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1FD5C" w14:textId="228CD10E" w:rsidR="00122D3F" w:rsidRPr="00C1228E" w:rsidRDefault="002E2C7B" w:rsidP="000A7FF4">
      <w:pPr>
        <w:jc w:val="both"/>
        <w:rPr>
          <w:rtl/>
        </w:rPr>
      </w:pPr>
      <w:r w:rsidRPr="00C1228E">
        <w:rPr>
          <w:noProof/>
        </w:rPr>
        <mc:AlternateContent>
          <mc:Choice Requires="wpc">
            <w:drawing>
              <wp:anchor distT="0" distB="0" distL="114300" distR="114300" simplePos="0" relativeHeight="251658240" behindDoc="0" locked="0" layoutInCell="1" allowOverlap="1" wp14:anchorId="2A7947D7" wp14:editId="25B2E190">
                <wp:simplePos x="0" y="0"/>
                <wp:positionH relativeFrom="column">
                  <wp:posOffset>-205740</wp:posOffset>
                </wp:positionH>
                <wp:positionV relativeFrom="paragraph">
                  <wp:posOffset>0</wp:posOffset>
                </wp:positionV>
                <wp:extent cx="6055360" cy="6821805"/>
                <wp:effectExtent l="0" t="0" r="97790" b="0"/>
                <wp:wrapSquare wrapText="bothSides"/>
                <wp:docPr id="37" name="בד ציור 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AutoShape 4"/>
                        <wps:cNvSpPr>
                          <a:spLocks noChangeArrowheads="1"/>
                        </wps:cNvSpPr>
                        <wps:spPr bwMode="auto">
                          <a:xfrm>
                            <a:off x="2474399" y="126392"/>
                            <a:ext cx="1752600" cy="381000"/>
                          </a:xfrm>
                          <a:prstGeom prst="flowChartProcess">
                            <a:avLst/>
                          </a:prstGeom>
                          <a:solidFill>
                            <a:srgbClr val="FFFFFF"/>
                          </a:solidFill>
                          <a:ln w="9525">
                            <a:solidFill>
                              <a:srgbClr val="000000"/>
                            </a:solidFill>
                            <a:miter lim="800000"/>
                            <a:headEnd/>
                            <a:tailEnd/>
                          </a:ln>
                        </wps:spPr>
                        <wps:txbx>
                          <w:txbxContent>
                            <w:p w14:paraId="05FF29FF" w14:textId="77777777" w:rsidR="0056140E" w:rsidRDefault="0056140E" w:rsidP="002E2C7B">
                              <w:pPr>
                                <w:jc w:val="center"/>
                                <w:rPr>
                                  <w:rFonts w:cs="FrankRuehl"/>
                                  <w:spacing w:val="10"/>
                                  <w:sz w:val="22"/>
                                  <w:szCs w:val="28"/>
                                </w:rPr>
                              </w:pPr>
                              <w:r>
                                <w:rPr>
                                  <w:rFonts w:cs="FrankRuehl" w:hint="cs"/>
                                  <w:spacing w:val="10"/>
                                  <w:sz w:val="22"/>
                                  <w:szCs w:val="28"/>
                                  <w:rtl/>
                                </w:rPr>
                                <w:t>הכרעת דין מרשיעה</w:t>
                              </w:r>
                            </w:p>
                          </w:txbxContent>
                        </wps:txbx>
                        <wps:bodyPr rot="0" vert="horz" wrap="square" lIns="91440" tIns="45720" rIns="91440" bIns="45720" anchor="t" anchorCtr="0" upright="1">
                          <a:noAutofit/>
                        </wps:bodyPr>
                      </wps:wsp>
                      <wps:wsp>
                        <wps:cNvPr id="2" name="AutoShape 5"/>
                        <wps:cNvSpPr>
                          <a:spLocks noChangeArrowheads="1"/>
                        </wps:cNvSpPr>
                        <wps:spPr bwMode="auto">
                          <a:xfrm>
                            <a:off x="4912799" y="735992"/>
                            <a:ext cx="990600" cy="381000"/>
                          </a:xfrm>
                          <a:prstGeom prst="flowChartProcess">
                            <a:avLst/>
                          </a:prstGeom>
                          <a:solidFill>
                            <a:srgbClr val="FFFFFF"/>
                          </a:solidFill>
                          <a:ln w="9525">
                            <a:solidFill>
                              <a:srgbClr val="000000"/>
                            </a:solidFill>
                            <a:miter lim="800000"/>
                            <a:headEnd/>
                            <a:tailEnd/>
                          </a:ln>
                        </wps:spPr>
                        <wps:txbx>
                          <w:txbxContent>
                            <w:p w14:paraId="38BD3F26" w14:textId="77777777" w:rsidR="0056140E" w:rsidRDefault="0056140E" w:rsidP="002E2C7B">
                              <w:pPr>
                                <w:jc w:val="center"/>
                                <w:rPr>
                                  <w:rFonts w:cs="FrankRuehl"/>
                                  <w:spacing w:val="10"/>
                                  <w:sz w:val="22"/>
                                  <w:szCs w:val="28"/>
                                </w:rPr>
                              </w:pPr>
                              <w:r>
                                <w:rPr>
                                  <w:rFonts w:cs="FrankRuehl" w:hint="cs"/>
                                  <w:spacing w:val="10"/>
                                  <w:sz w:val="22"/>
                                  <w:szCs w:val="28"/>
                                  <w:rtl/>
                                </w:rPr>
                                <w:t>עבירה אחת</w:t>
                              </w:r>
                            </w:p>
                          </w:txbxContent>
                        </wps:txbx>
                        <wps:bodyPr rot="0" vert="horz" wrap="square" lIns="91440" tIns="45720" rIns="91440" bIns="45720" anchor="t" anchorCtr="0" upright="1">
                          <a:noAutofit/>
                        </wps:bodyPr>
                      </wps:wsp>
                      <wps:wsp>
                        <wps:cNvPr id="3" name="AutoShape 6"/>
                        <wps:cNvSpPr>
                          <a:spLocks noChangeArrowheads="1"/>
                        </wps:cNvSpPr>
                        <wps:spPr bwMode="auto">
                          <a:xfrm>
                            <a:off x="1026599" y="659792"/>
                            <a:ext cx="991235" cy="381000"/>
                          </a:xfrm>
                          <a:prstGeom prst="flowChartProcess">
                            <a:avLst/>
                          </a:prstGeom>
                          <a:solidFill>
                            <a:srgbClr val="FFFFFF"/>
                          </a:solidFill>
                          <a:ln w="9525">
                            <a:solidFill>
                              <a:srgbClr val="000000"/>
                            </a:solidFill>
                            <a:miter lim="800000"/>
                            <a:headEnd/>
                            <a:tailEnd/>
                          </a:ln>
                        </wps:spPr>
                        <wps:txbx>
                          <w:txbxContent>
                            <w:p w14:paraId="74503C1F" w14:textId="77777777" w:rsidR="0056140E" w:rsidRDefault="0056140E" w:rsidP="002E2C7B">
                              <w:pPr>
                                <w:jc w:val="center"/>
                                <w:rPr>
                                  <w:rFonts w:cs="FrankRuehl"/>
                                  <w:spacing w:val="10"/>
                                  <w:sz w:val="22"/>
                                  <w:szCs w:val="28"/>
                                </w:rPr>
                              </w:pPr>
                              <w:r>
                                <w:rPr>
                                  <w:rFonts w:cs="FrankRuehl" w:hint="cs"/>
                                  <w:spacing w:val="10"/>
                                  <w:sz w:val="22"/>
                                  <w:szCs w:val="28"/>
                                  <w:rtl/>
                                </w:rPr>
                                <w:t>כמה עבירות</w:t>
                              </w:r>
                            </w:p>
                          </w:txbxContent>
                        </wps:txbx>
                        <wps:bodyPr rot="0" vert="horz" wrap="square" lIns="91440" tIns="45720" rIns="91440" bIns="45720" anchor="t" anchorCtr="0" upright="1">
                          <a:noAutofit/>
                        </wps:bodyPr>
                      </wps:wsp>
                      <wps:wsp>
                        <wps:cNvPr id="4" name="AutoShape 7"/>
                        <wps:cNvCnPr>
                          <a:cxnSpLocks noChangeShapeType="1"/>
                          <a:stCxn id="1" idx="2"/>
                          <a:endCxn id="2" idx="0"/>
                        </wps:cNvCnPr>
                        <wps:spPr bwMode="auto">
                          <a:xfrm>
                            <a:off x="3350699" y="507392"/>
                            <a:ext cx="20574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AutoShape 8"/>
                        <wps:cNvCnPr>
                          <a:cxnSpLocks noChangeShapeType="1"/>
                          <a:stCxn id="1" idx="2"/>
                          <a:endCxn id="3" idx="0"/>
                        </wps:cNvCnPr>
                        <wps:spPr bwMode="auto">
                          <a:xfrm flipH="1">
                            <a:off x="1522534" y="507392"/>
                            <a:ext cx="182816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AutoShape 9"/>
                        <wps:cNvSpPr>
                          <a:spLocks noChangeArrowheads="1"/>
                        </wps:cNvSpPr>
                        <wps:spPr bwMode="auto">
                          <a:xfrm>
                            <a:off x="2931599" y="1421792"/>
                            <a:ext cx="1905000" cy="381000"/>
                          </a:xfrm>
                          <a:prstGeom prst="flowChartProcess">
                            <a:avLst/>
                          </a:prstGeom>
                          <a:solidFill>
                            <a:srgbClr val="FFFFFF"/>
                          </a:solidFill>
                          <a:ln w="9525">
                            <a:solidFill>
                              <a:srgbClr val="000000"/>
                            </a:solidFill>
                            <a:miter lim="800000"/>
                            <a:headEnd/>
                            <a:tailEnd/>
                          </a:ln>
                        </wps:spPr>
                        <wps:txbx>
                          <w:txbxContent>
                            <w:p w14:paraId="625F1341" w14:textId="77777777" w:rsidR="0056140E" w:rsidRDefault="0056140E" w:rsidP="002E2C7B">
                              <w:pPr>
                                <w:jc w:val="center"/>
                                <w:rPr>
                                  <w:rFonts w:cs="FrankRuehl"/>
                                  <w:spacing w:val="10"/>
                                  <w:sz w:val="22"/>
                                  <w:szCs w:val="28"/>
                                </w:rPr>
                              </w:pPr>
                              <w:r>
                                <w:rPr>
                                  <w:rFonts w:cs="FrankRuehl" w:hint="cs"/>
                                  <w:spacing w:val="10"/>
                                  <w:sz w:val="22"/>
                                  <w:szCs w:val="28"/>
                                  <w:rtl/>
                                </w:rPr>
                                <w:t>אירוע אחד (סעיף 40יג(א))</w:t>
                              </w:r>
                            </w:p>
                          </w:txbxContent>
                        </wps:txbx>
                        <wps:bodyPr rot="0" vert="horz" wrap="square" lIns="91440" tIns="45720" rIns="91440" bIns="45720" anchor="t" anchorCtr="0" upright="1">
                          <a:noAutofit/>
                        </wps:bodyPr>
                      </wps:wsp>
                      <wps:wsp>
                        <wps:cNvPr id="7" name="AutoShape 10"/>
                        <wps:cNvSpPr>
                          <a:spLocks noChangeArrowheads="1"/>
                        </wps:cNvSpPr>
                        <wps:spPr bwMode="auto">
                          <a:xfrm>
                            <a:off x="3617399" y="2259992"/>
                            <a:ext cx="2362200" cy="1600200"/>
                          </a:xfrm>
                          <a:prstGeom prst="flowChartProcess">
                            <a:avLst/>
                          </a:prstGeom>
                          <a:solidFill>
                            <a:srgbClr val="FFFFFF"/>
                          </a:solidFill>
                          <a:ln w="9525">
                            <a:solidFill>
                              <a:srgbClr val="000000"/>
                            </a:solidFill>
                            <a:miter lim="800000"/>
                            <a:headEnd/>
                            <a:tailEnd/>
                          </a:ln>
                        </wps:spPr>
                        <wps:txbx>
                          <w:txbxContent>
                            <w:p w14:paraId="6A01FBF0" w14:textId="77777777" w:rsidR="0056140E" w:rsidRDefault="0056140E" w:rsidP="002E2C7B">
                              <w:pPr>
                                <w:jc w:val="center"/>
                                <w:rPr>
                                  <w:rFonts w:cs="FrankRuehl"/>
                                  <w:b/>
                                  <w:bCs/>
                                  <w:spacing w:val="10"/>
                                  <w:sz w:val="22"/>
                                  <w:szCs w:val="28"/>
                                </w:rPr>
                              </w:pPr>
                              <w:r>
                                <w:rPr>
                                  <w:rFonts w:cs="FrankRuehl" w:hint="cs"/>
                                  <w:b/>
                                  <w:bCs/>
                                  <w:spacing w:val="10"/>
                                  <w:sz w:val="22"/>
                                  <w:szCs w:val="28"/>
                                  <w:rtl/>
                                </w:rPr>
                                <w:t xml:space="preserve">מתחם הענישה  </w:t>
                              </w:r>
                              <w:r>
                                <w:rPr>
                                  <w:rFonts w:cs="FrankRuehl" w:hint="cs"/>
                                  <w:b/>
                                  <w:bCs/>
                                  <w:spacing w:val="10"/>
                                  <w:sz w:val="22"/>
                                  <w:szCs w:val="28"/>
                                  <w:u w:val="single"/>
                                  <w:rtl/>
                                </w:rPr>
                                <w:t>(חובת הנמקה)</w:t>
                              </w:r>
                              <w:r>
                                <w:rPr>
                                  <w:rFonts w:cs="FrankRuehl" w:hint="cs"/>
                                  <w:b/>
                                  <w:bCs/>
                                  <w:spacing w:val="10"/>
                                  <w:sz w:val="22"/>
                                  <w:szCs w:val="28"/>
                                  <w:rtl/>
                                </w:rPr>
                                <w:t xml:space="preserve"> </w:t>
                              </w:r>
                            </w:p>
                            <w:p w14:paraId="692B06C5" w14:textId="77777777" w:rsidR="0056140E" w:rsidRDefault="0056140E" w:rsidP="002E2C7B">
                              <w:pPr>
                                <w:jc w:val="center"/>
                                <w:rPr>
                                  <w:rFonts w:cs="FrankRuehl"/>
                                  <w:b/>
                                  <w:bCs/>
                                  <w:spacing w:val="10"/>
                                  <w:sz w:val="22"/>
                                  <w:szCs w:val="28"/>
                                  <w:rtl/>
                                </w:rPr>
                              </w:pPr>
                              <w:r>
                                <w:rPr>
                                  <w:rFonts w:cs="FrankRuehl" w:hint="cs"/>
                                  <w:b/>
                                  <w:bCs/>
                                  <w:spacing w:val="10"/>
                                  <w:sz w:val="22"/>
                                  <w:szCs w:val="28"/>
                                  <w:rtl/>
                                </w:rPr>
                                <w:t>לפי עקרון ההלימות (סעיף 40ג(א))</w:t>
                              </w:r>
                            </w:p>
                            <w:p w14:paraId="32AF9294" w14:textId="77777777" w:rsidR="0056140E" w:rsidRDefault="0056140E" w:rsidP="002E2C7B">
                              <w:pPr>
                                <w:rPr>
                                  <w:rFonts w:cs="FrankRuehl"/>
                                  <w:spacing w:val="10"/>
                                  <w:sz w:val="22"/>
                                  <w:szCs w:val="28"/>
                                  <w:rtl/>
                                </w:rPr>
                              </w:pPr>
                              <w:r>
                                <w:rPr>
                                  <w:rFonts w:cs="FrankRuehl" w:hint="cs"/>
                                  <w:spacing w:val="10"/>
                                  <w:sz w:val="22"/>
                                  <w:szCs w:val="28"/>
                                  <w:rtl/>
                                </w:rPr>
                                <w:t>1. הערך החברתי שנפגע ומידת הפגיעה בו;</w:t>
                              </w:r>
                            </w:p>
                            <w:p w14:paraId="1496F788" w14:textId="77777777" w:rsidR="0056140E" w:rsidRDefault="0056140E" w:rsidP="002E2C7B">
                              <w:pPr>
                                <w:rPr>
                                  <w:rFonts w:cs="FrankRuehl"/>
                                  <w:spacing w:val="10"/>
                                  <w:sz w:val="22"/>
                                  <w:szCs w:val="28"/>
                                  <w:rtl/>
                                </w:rPr>
                              </w:pPr>
                              <w:r>
                                <w:rPr>
                                  <w:rFonts w:cs="FrankRuehl" w:hint="cs"/>
                                  <w:spacing w:val="10"/>
                                  <w:sz w:val="22"/>
                                  <w:szCs w:val="28"/>
                                  <w:rtl/>
                                </w:rPr>
                                <w:t>2. מדיניות הענישה הנוהגת;</w:t>
                              </w:r>
                            </w:p>
                            <w:p w14:paraId="7EA2E5FB" w14:textId="77777777" w:rsidR="0056140E" w:rsidRDefault="0056140E" w:rsidP="002E2C7B">
                              <w:pPr>
                                <w:rPr>
                                  <w:rFonts w:cs="FrankRuehl"/>
                                  <w:spacing w:val="10"/>
                                  <w:sz w:val="22"/>
                                  <w:szCs w:val="28"/>
                                  <w:rtl/>
                                </w:rPr>
                              </w:pPr>
                              <w:r>
                                <w:rPr>
                                  <w:rFonts w:cs="FrankRuehl" w:hint="cs"/>
                                  <w:spacing w:val="10"/>
                                  <w:sz w:val="22"/>
                                  <w:szCs w:val="28"/>
                                  <w:rtl/>
                                </w:rPr>
                                <w:t>3. נסיבות הקשורות בביצוע העבירה לפי סעיף 40ט (רשימה שאיננה סגורה (סעיף 40יב))</w:t>
                              </w:r>
                            </w:p>
                            <w:p w14:paraId="4A5DDC9F" w14:textId="77777777" w:rsidR="0056140E" w:rsidRDefault="0056140E" w:rsidP="002E2C7B">
                              <w:pPr>
                                <w:jc w:val="center"/>
                                <w:rPr>
                                  <w:rFonts w:cs="FrankRuehl"/>
                                  <w:spacing w:val="10"/>
                                  <w:sz w:val="22"/>
                                  <w:szCs w:val="28"/>
                                  <w:rtl/>
                                </w:rPr>
                              </w:pPr>
                            </w:p>
                          </w:txbxContent>
                        </wps:txbx>
                        <wps:bodyPr rot="0" vert="horz" wrap="square" lIns="91440" tIns="45720" rIns="91440" bIns="45720" anchor="t" anchorCtr="0" upright="1">
                          <a:noAutofit/>
                        </wps:bodyPr>
                      </wps:wsp>
                      <wps:wsp>
                        <wps:cNvPr id="8" name="AutoShape 11"/>
                        <wps:cNvCnPr>
                          <a:cxnSpLocks noChangeShapeType="1"/>
                          <a:stCxn id="2" idx="2"/>
                          <a:endCxn id="7" idx="0"/>
                        </wps:cNvCnPr>
                        <wps:spPr bwMode="auto">
                          <a:xfrm flipH="1">
                            <a:off x="4798499" y="1116992"/>
                            <a:ext cx="609600" cy="1143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12"/>
                        <wps:cNvCnPr>
                          <a:cxnSpLocks noChangeShapeType="1"/>
                          <a:stCxn id="3" idx="2"/>
                          <a:endCxn id="6" idx="0"/>
                        </wps:cNvCnPr>
                        <wps:spPr bwMode="auto">
                          <a:xfrm>
                            <a:off x="1522534" y="1040792"/>
                            <a:ext cx="2361565"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13"/>
                        <wps:cNvCnPr>
                          <a:cxnSpLocks noChangeShapeType="1"/>
                          <a:stCxn id="6" idx="2"/>
                          <a:endCxn id="7" idx="0"/>
                        </wps:cNvCnPr>
                        <wps:spPr bwMode="auto">
                          <a:xfrm>
                            <a:off x="3884099" y="1802792"/>
                            <a:ext cx="9144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14"/>
                        <wps:cNvSpPr>
                          <a:spLocks noChangeArrowheads="1"/>
                        </wps:cNvSpPr>
                        <wps:spPr bwMode="auto">
                          <a:xfrm>
                            <a:off x="569399" y="1421792"/>
                            <a:ext cx="1981200" cy="457200"/>
                          </a:xfrm>
                          <a:prstGeom prst="flowChartProcess">
                            <a:avLst/>
                          </a:prstGeom>
                          <a:solidFill>
                            <a:srgbClr val="FFFFFF"/>
                          </a:solidFill>
                          <a:ln w="9525">
                            <a:solidFill>
                              <a:srgbClr val="000000"/>
                            </a:solidFill>
                            <a:miter lim="800000"/>
                            <a:headEnd/>
                            <a:tailEnd/>
                          </a:ln>
                        </wps:spPr>
                        <wps:txbx>
                          <w:txbxContent>
                            <w:p w14:paraId="3DFD26B4" w14:textId="77777777" w:rsidR="0056140E" w:rsidRDefault="0056140E" w:rsidP="002E2C7B">
                              <w:pPr>
                                <w:jc w:val="center"/>
                                <w:rPr>
                                  <w:rFonts w:cs="FrankRuehl"/>
                                  <w:spacing w:val="10"/>
                                  <w:sz w:val="22"/>
                                  <w:szCs w:val="28"/>
                                </w:rPr>
                              </w:pPr>
                              <w:r>
                                <w:rPr>
                                  <w:rFonts w:cs="FrankRuehl" w:hint="cs"/>
                                  <w:spacing w:val="10"/>
                                  <w:sz w:val="22"/>
                                  <w:szCs w:val="28"/>
                                  <w:rtl/>
                                </w:rPr>
                                <w:t>כמה אירועים (סעיף 40יג(ב))</w:t>
                              </w:r>
                            </w:p>
                            <w:p w14:paraId="33C28BF3" w14:textId="77777777" w:rsidR="0056140E" w:rsidRDefault="0056140E" w:rsidP="002E2C7B">
                              <w:pPr>
                                <w:jc w:val="center"/>
                                <w:rPr>
                                  <w:rFonts w:cs="FrankRuehl"/>
                                  <w:b/>
                                  <w:bCs/>
                                  <w:spacing w:val="10"/>
                                  <w:sz w:val="22"/>
                                  <w:szCs w:val="28"/>
                                  <w:u w:val="single"/>
                                  <w:rtl/>
                                </w:rPr>
                              </w:pPr>
                              <w:r>
                                <w:rPr>
                                  <w:rFonts w:cs="FrankRuehl" w:hint="cs"/>
                                  <w:b/>
                                  <w:bCs/>
                                  <w:spacing w:val="10"/>
                                  <w:sz w:val="22"/>
                                  <w:szCs w:val="28"/>
                                  <w:u w:val="single"/>
                                  <w:rtl/>
                                </w:rPr>
                                <w:t>(חובת הנמקה)</w:t>
                              </w:r>
                            </w:p>
                          </w:txbxContent>
                        </wps:txbx>
                        <wps:bodyPr rot="0" vert="horz" wrap="square" lIns="91440" tIns="45720" rIns="91440" bIns="45720" anchor="t" anchorCtr="0" upright="1">
                          <a:noAutofit/>
                        </wps:bodyPr>
                      </wps:wsp>
                      <wps:wsp>
                        <wps:cNvPr id="12" name="AutoShape 15"/>
                        <wps:cNvCnPr>
                          <a:cxnSpLocks noChangeShapeType="1"/>
                          <a:stCxn id="3" idx="2"/>
                          <a:endCxn id="11" idx="0"/>
                        </wps:cNvCnPr>
                        <wps:spPr bwMode="auto">
                          <a:xfrm>
                            <a:off x="1522534" y="1040792"/>
                            <a:ext cx="37465"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16"/>
                        <wps:cNvSpPr>
                          <a:spLocks noChangeArrowheads="1"/>
                        </wps:cNvSpPr>
                        <wps:spPr bwMode="auto">
                          <a:xfrm>
                            <a:off x="1788599" y="2488592"/>
                            <a:ext cx="1143000" cy="457200"/>
                          </a:xfrm>
                          <a:prstGeom prst="flowChartProcess">
                            <a:avLst/>
                          </a:prstGeom>
                          <a:solidFill>
                            <a:srgbClr val="FFFFFF"/>
                          </a:solidFill>
                          <a:ln w="9525">
                            <a:solidFill>
                              <a:srgbClr val="000000"/>
                            </a:solidFill>
                            <a:miter lim="800000"/>
                            <a:headEnd/>
                            <a:tailEnd/>
                          </a:ln>
                        </wps:spPr>
                        <wps:txbx>
                          <w:txbxContent>
                            <w:p w14:paraId="46953A40" w14:textId="77777777" w:rsidR="0056140E" w:rsidRDefault="0056140E" w:rsidP="002E2C7B">
                              <w:pPr>
                                <w:jc w:val="center"/>
                                <w:rPr>
                                  <w:rFonts w:cs="FrankRuehl"/>
                                  <w:spacing w:val="10"/>
                                  <w:sz w:val="22"/>
                                  <w:szCs w:val="28"/>
                                </w:rPr>
                              </w:pPr>
                              <w:r>
                                <w:rPr>
                                  <w:rFonts w:cs="FrankRuehl" w:hint="cs"/>
                                  <w:spacing w:val="10"/>
                                  <w:sz w:val="22"/>
                                  <w:szCs w:val="28"/>
                                  <w:rtl/>
                                </w:rPr>
                                <w:t>מתחם ענישה לאירוע אחד</w:t>
                              </w:r>
                            </w:p>
                          </w:txbxContent>
                        </wps:txbx>
                        <wps:bodyPr rot="0" vert="horz" wrap="square" lIns="91440" tIns="45720" rIns="91440" bIns="45720" anchor="t" anchorCtr="0" upright="1">
                          <a:noAutofit/>
                        </wps:bodyPr>
                      </wps:wsp>
                      <wps:wsp>
                        <wps:cNvPr id="14" name="AutoShape 17"/>
                        <wps:cNvSpPr>
                          <a:spLocks noChangeArrowheads="1"/>
                        </wps:cNvSpPr>
                        <wps:spPr bwMode="auto">
                          <a:xfrm>
                            <a:off x="493199" y="2488592"/>
                            <a:ext cx="1143000" cy="457200"/>
                          </a:xfrm>
                          <a:prstGeom prst="flowChartProcess">
                            <a:avLst/>
                          </a:prstGeom>
                          <a:solidFill>
                            <a:srgbClr val="FFFFFF"/>
                          </a:solidFill>
                          <a:ln w="9525">
                            <a:solidFill>
                              <a:srgbClr val="000000"/>
                            </a:solidFill>
                            <a:miter lim="800000"/>
                            <a:headEnd/>
                            <a:tailEnd/>
                          </a:ln>
                        </wps:spPr>
                        <wps:txbx>
                          <w:txbxContent>
                            <w:p w14:paraId="2389C013" w14:textId="77777777" w:rsidR="0056140E" w:rsidRDefault="0056140E" w:rsidP="002E2C7B">
                              <w:pPr>
                                <w:jc w:val="center"/>
                                <w:rPr>
                                  <w:rFonts w:cs="FrankRuehl"/>
                                  <w:spacing w:val="10"/>
                                  <w:sz w:val="22"/>
                                  <w:szCs w:val="28"/>
                                </w:rPr>
                              </w:pPr>
                              <w:r>
                                <w:rPr>
                                  <w:rFonts w:cs="FrankRuehl" w:hint="cs"/>
                                  <w:spacing w:val="10"/>
                                  <w:sz w:val="22"/>
                                  <w:szCs w:val="28"/>
                                  <w:rtl/>
                                </w:rPr>
                                <w:t>מתחם ענישה לאירוע שני</w:t>
                              </w:r>
                            </w:p>
                          </w:txbxContent>
                        </wps:txbx>
                        <wps:bodyPr rot="0" vert="horz" wrap="square" lIns="91440" tIns="45720" rIns="91440" bIns="45720" anchor="t" anchorCtr="0" upright="1">
                          <a:noAutofit/>
                        </wps:bodyPr>
                      </wps:wsp>
                      <wps:wsp>
                        <wps:cNvPr id="15" name="AutoShape 18"/>
                        <wps:cNvCnPr>
                          <a:cxnSpLocks noChangeShapeType="1"/>
                          <a:stCxn id="11" idx="2"/>
                          <a:endCxn id="14" idx="0"/>
                        </wps:cNvCnPr>
                        <wps:spPr bwMode="auto">
                          <a:xfrm flipH="1">
                            <a:off x="1064699" y="1878992"/>
                            <a:ext cx="495300"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19"/>
                        <wps:cNvCnPr>
                          <a:cxnSpLocks noChangeShapeType="1"/>
                          <a:stCxn id="11" idx="2"/>
                          <a:endCxn id="13" idx="0"/>
                        </wps:cNvCnPr>
                        <wps:spPr bwMode="auto">
                          <a:xfrm>
                            <a:off x="1559999" y="1878992"/>
                            <a:ext cx="800100"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20"/>
                        <wps:cNvSpPr>
                          <a:spLocks noChangeArrowheads="1"/>
                        </wps:cNvSpPr>
                        <wps:spPr bwMode="auto">
                          <a:xfrm>
                            <a:off x="1178999" y="3479192"/>
                            <a:ext cx="991235" cy="304800"/>
                          </a:xfrm>
                          <a:prstGeom prst="flowChartProcess">
                            <a:avLst/>
                          </a:prstGeom>
                          <a:solidFill>
                            <a:srgbClr val="FFFFFF"/>
                          </a:solidFill>
                          <a:ln w="9525">
                            <a:solidFill>
                              <a:srgbClr val="000000"/>
                            </a:solidFill>
                            <a:miter lim="800000"/>
                            <a:headEnd/>
                            <a:tailEnd/>
                          </a:ln>
                        </wps:spPr>
                        <wps:txbx>
                          <w:txbxContent>
                            <w:p w14:paraId="19768B25" w14:textId="77777777" w:rsidR="0056140E" w:rsidRDefault="0056140E" w:rsidP="002E2C7B">
                              <w:pPr>
                                <w:jc w:val="center"/>
                                <w:rPr>
                                  <w:rFonts w:cs="FrankRuehl"/>
                                  <w:spacing w:val="10"/>
                                  <w:sz w:val="22"/>
                                  <w:szCs w:val="28"/>
                                </w:rPr>
                              </w:pPr>
                              <w:r>
                                <w:rPr>
                                  <w:rFonts w:cs="FrankRuehl" w:hint="cs"/>
                                  <w:spacing w:val="10"/>
                                  <w:sz w:val="22"/>
                                  <w:szCs w:val="28"/>
                                  <w:rtl/>
                                </w:rPr>
                                <w:t>עונש כולל</w:t>
                              </w:r>
                            </w:p>
                          </w:txbxContent>
                        </wps:txbx>
                        <wps:bodyPr rot="0" vert="horz" wrap="square" lIns="91440" tIns="45720" rIns="91440" bIns="45720" anchor="t" anchorCtr="0" upright="1">
                          <a:noAutofit/>
                        </wps:bodyPr>
                      </wps:wsp>
                      <wps:wsp>
                        <wps:cNvPr id="18" name="AutoShape 21"/>
                        <wps:cNvCnPr>
                          <a:cxnSpLocks noChangeShapeType="1"/>
                          <a:stCxn id="14" idx="2"/>
                          <a:endCxn id="17" idx="0"/>
                        </wps:cNvCnPr>
                        <wps:spPr bwMode="auto">
                          <a:xfrm>
                            <a:off x="1064699" y="2945792"/>
                            <a:ext cx="610235"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AutoShape 22"/>
                        <wps:cNvCnPr>
                          <a:cxnSpLocks noChangeShapeType="1"/>
                          <a:stCxn id="13" idx="2"/>
                          <a:endCxn id="17" idx="0"/>
                        </wps:cNvCnPr>
                        <wps:spPr bwMode="auto">
                          <a:xfrm flipH="1">
                            <a:off x="1674934" y="2945792"/>
                            <a:ext cx="685165"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23"/>
                        <wps:cNvSpPr>
                          <a:spLocks noChangeArrowheads="1"/>
                        </wps:cNvSpPr>
                        <wps:spPr bwMode="auto">
                          <a:xfrm>
                            <a:off x="112199" y="3707792"/>
                            <a:ext cx="991235" cy="304800"/>
                          </a:xfrm>
                          <a:prstGeom prst="flowChartProcess">
                            <a:avLst/>
                          </a:prstGeom>
                          <a:solidFill>
                            <a:srgbClr val="FFFFFF"/>
                          </a:solidFill>
                          <a:ln w="9525">
                            <a:solidFill>
                              <a:srgbClr val="000000"/>
                            </a:solidFill>
                            <a:miter lim="800000"/>
                            <a:headEnd/>
                            <a:tailEnd/>
                          </a:ln>
                        </wps:spPr>
                        <wps:txbx>
                          <w:txbxContent>
                            <w:p w14:paraId="5EF2E3D1" w14:textId="77777777" w:rsidR="0056140E" w:rsidRDefault="0056140E" w:rsidP="002E2C7B">
                              <w:pPr>
                                <w:jc w:val="center"/>
                                <w:rPr>
                                  <w:rFonts w:cs="FrankRuehl"/>
                                  <w:spacing w:val="10"/>
                                  <w:sz w:val="22"/>
                                  <w:szCs w:val="28"/>
                                </w:rPr>
                              </w:pPr>
                              <w:r>
                                <w:rPr>
                                  <w:rFonts w:cs="FrankRuehl" w:hint="cs"/>
                                  <w:spacing w:val="10"/>
                                  <w:sz w:val="22"/>
                                  <w:szCs w:val="28"/>
                                  <w:rtl/>
                                </w:rPr>
                                <w:t>עונש נפרד</w:t>
                              </w:r>
                            </w:p>
                          </w:txbxContent>
                        </wps:txbx>
                        <wps:bodyPr rot="0" vert="horz" wrap="square" lIns="91440" tIns="45720" rIns="91440" bIns="45720" anchor="t" anchorCtr="0" upright="1">
                          <a:noAutofit/>
                        </wps:bodyPr>
                      </wps:wsp>
                      <wps:wsp>
                        <wps:cNvPr id="21" name="AutoShape 24"/>
                        <wps:cNvSpPr>
                          <a:spLocks noChangeArrowheads="1"/>
                        </wps:cNvSpPr>
                        <wps:spPr bwMode="auto">
                          <a:xfrm>
                            <a:off x="2398199" y="3707792"/>
                            <a:ext cx="991235" cy="304800"/>
                          </a:xfrm>
                          <a:prstGeom prst="flowChartProcess">
                            <a:avLst/>
                          </a:prstGeom>
                          <a:solidFill>
                            <a:srgbClr val="FFFFFF"/>
                          </a:solidFill>
                          <a:ln w="9525">
                            <a:solidFill>
                              <a:srgbClr val="000000"/>
                            </a:solidFill>
                            <a:miter lim="800000"/>
                            <a:headEnd/>
                            <a:tailEnd/>
                          </a:ln>
                        </wps:spPr>
                        <wps:txbx>
                          <w:txbxContent>
                            <w:p w14:paraId="44DFFF7F" w14:textId="77777777" w:rsidR="0056140E" w:rsidRDefault="0056140E" w:rsidP="002E2C7B">
                              <w:pPr>
                                <w:jc w:val="center"/>
                                <w:rPr>
                                  <w:rFonts w:cs="FrankRuehl"/>
                                  <w:spacing w:val="10"/>
                                  <w:sz w:val="22"/>
                                  <w:szCs w:val="28"/>
                                </w:rPr>
                              </w:pPr>
                              <w:r>
                                <w:rPr>
                                  <w:rFonts w:cs="FrankRuehl" w:hint="cs"/>
                                  <w:spacing w:val="10"/>
                                  <w:sz w:val="22"/>
                                  <w:szCs w:val="28"/>
                                  <w:rtl/>
                                </w:rPr>
                                <w:t>עונש נפרד</w:t>
                              </w:r>
                            </w:p>
                          </w:txbxContent>
                        </wps:txbx>
                        <wps:bodyPr rot="0" vert="horz" wrap="square" lIns="91440" tIns="45720" rIns="91440" bIns="45720" anchor="t" anchorCtr="0" upright="1">
                          <a:noAutofit/>
                        </wps:bodyPr>
                      </wps:wsp>
                      <wps:wsp>
                        <wps:cNvPr id="22" name="AutoShape 25"/>
                        <wps:cNvCnPr>
                          <a:cxnSpLocks noChangeShapeType="1"/>
                          <a:stCxn id="14" idx="2"/>
                          <a:endCxn id="20" idx="0"/>
                        </wps:cNvCnPr>
                        <wps:spPr bwMode="auto">
                          <a:xfrm flipH="1">
                            <a:off x="608134" y="2945792"/>
                            <a:ext cx="456565" cy="76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26"/>
                        <wps:cNvCnPr>
                          <a:cxnSpLocks noChangeShapeType="1"/>
                          <a:stCxn id="13" idx="2"/>
                          <a:endCxn id="21" idx="0"/>
                        </wps:cNvCnPr>
                        <wps:spPr bwMode="auto">
                          <a:xfrm>
                            <a:off x="2360099" y="2945792"/>
                            <a:ext cx="534035" cy="76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27"/>
                        <wps:cNvSpPr>
                          <a:spLocks noChangeArrowheads="1"/>
                        </wps:cNvSpPr>
                        <wps:spPr bwMode="auto">
                          <a:xfrm>
                            <a:off x="1102799" y="4317392"/>
                            <a:ext cx="1219200" cy="304800"/>
                          </a:xfrm>
                          <a:prstGeom prst="flowChartProcess">
                            <a:avLst/>
                          </a:prstGeom>
                          <a:solidFill>
                            <a:srgbClr val="FFFFFF"/>
                          </a:solidFill>
                          <a:ln w="9525">
                            <a:solidFill>
                              <a:srgbClr val="000000"/>
                            </a:solidFill>
                            <a:miter lim="800000"/>
                            <a:headEnd/>
                            <a:tailEnd/>
                          </a:ln>
                        </wps:spPr>
                        <wps:txbx>
                          <w:txbxContent>
                            <w:p w14:paraId="62A31B45" w14:textId="77777777" w:rsidR="0056140E" w:rsidRDefault="0056140E" w:rsidP="002E2C7B">
                              <w:pPr>
                                <w:jc w:val="center"/>
                                <w:rPr>
                                  <w:rFonts w:cs="FrankRuehl"/>
                                  <w:spacing w:val="10"/>
                                  <w:sz w:val="22"/>
                                  <w:szCs w:val="28"/>
                                </w:rPr>
                              </w:pPr>
                              <w:r>
                                <w:rPr>
                                  <w:rFonts w:cs="FrankRuehl" w:hint="cs"/>
                                  <w:spacing w:val="10"/>
                                  <w:sz w:val="22"/>
                                  <w:szCs w:val="28"/>
                                  <w:rtl/>
                                </w:rPr>
                                <w:t>חופף או מצטבר</w:t>
                              </w:r>
                            </w:p>
                          </w:txbxContent>
                        </wps:txbx>
                        <wps:bodyPr rot="0" vert="horz" wrap="square" lIns="91440" tIns="45720" rIns="91440" bIns="45720" anchor="t" anchorCtr="0" upright="1">
                          <a:noAutofit/>
                        </wps:bodyPr>
                      </wps:wsp>
                      <wps:wsp>
                        <wps:cNvPr id="25" name="AutoShape 28"/>
                        <wps:cNvCnPr>
                          <a:cxnSpLocks noChangeShapeType="1"/>
                          <a:stCxn id="20" idx="2"/>
                          <a:endCxn id="24" idx="0"/>
                        </wps:cNvCnPr>
                        <wps:spPr bwMode="auto">
                          <a:xfrm>
                            <a:off x="608134" y="4012592"/>
                            <a:ext cx="110426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29"/>
                        <wps:cNvCnPr>
                          <a:cxnSpLocks noChangeShapeType="1"/>
                          <a:stCxn id="21" idx="2"/>
                          <a:endCxn id="24" idx="0"/>
                        </wps:cNvCnPr>
                        <wps:spPr bwMode="auto">
                          <a:xfrm flipH="1">
                            <a:off x="1712399" y="4012592"/>
                            <a:ext cx="118173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30"/>
                        <wps:cNvSpPr>
                          <a:spLocks noChangeArrowheads="1"/>
                        </wps:cNvSpPr>
                        <wps:spPr bwMode="auto">
                          <a:xfrm>
                            <a:off x="4074599" y="4088792"/>
                            <a:ext cx="1905000" cy="304800"/>
                          </a:xfrm>
                          <a:prstGeom prst="flowChartProcess">
                            <a:avLst/>
                          </a:prstGeom>
                          <a:solidFill>
                            <a:srgbClr val="FFFFFF"/>
                          </a:solidFill>
                          <a:ln w="9525">
                            <a:solidFill>
                              <a:srgbClr val="000000"/>
                            </a:solidFill>
                            <a:miter lim="800000"/>
                            <a:headEnd/>
                            <a:tailEnd/>
                          </a:ln>
                        </wps:spPr>
                        <wps:txbx>
                          <w:txbxContent>
                            <w:p w14:paraId="68EB9439" w14:textId="77777777" w:rsidR="0056140E" w:rsidRDefault="0056140E" w:rsidP="002E2C7B">
                              <w:pPr>
                                <w:jc w:val="center"/>
                                <w:rPr>
                                  <w:rFonts w:cs="FrankRuehl"/>
                                  <w:b/>
                                  <w:bCs/>
                                  <w:spacing w:val="10"/>
                                  <w:sz w:val="22"/>
                                  <w:szCs w:val="28"/>
                                </w:rPr>
                              </w:pPr>
                              <w:r>
                                <w:rPr>
                                  <w:rFonts w:cs="FrankRuehl" w:hint="cs"/>
                                  <w:b/>
                                  <w:bCs/>
                                  <w:spacing w:val="10"/>
                                  <w:sz w:val="22"/>
                                  <w:szCs w:val="28"/>
                                  <w:rtl/>
                                </w:rPr>
                                <w:t xml:space="preserve">גזירת הדין </w:t>
                              </w:r>
                              <w:r>
                                <w:rPr>
                                  <w:rFonts w:cs="FrankRuehl" w:hint="cs"/>
                                  <w:b/>
                                  <w:bCs/>
                                  <w:spacing w:val="10"/>
                                  <w:sz w:val="22"/>
                                  <w:szCs w:val="28"/>
                                  <w:u w:val="single"/>
                                  <w:rtl/>
                                </w:rPr>
                                <w:t>(חובת הנמקה)</w:t>
                              </w:r>
                            </w:p>
                          </w:txbxContent>
                        </wps:txbx>
                        <wps:bodyPr rot="0" vert="horz" wrap="square" lIns="91440" tIns="45720" rIns="91440" bIns="45720" anchor="t" anchorCtr="0" upright="1">
                          <a:noAutofit/>
                        </wps:bodyPr>
                      </wps:wsp>
                      <wps:wsp>
                        <wps:cNvPr id="28" name="AutoShape 31"/>
                        <wps:cNvCnPr>
                          <a:cxnSpLocks noChangeShapeType="1"/>
                          <a:stCxn id="7" idx="2"/>
                          <a:endCxn id="27" idx="0"/>
                        </wps:cNvCnPr>
                        <wps:spPr bwMode="auto">
                          <a:xfrm>
                            <a:off x="4798499" y="3860192"/>
                            <a:ext cx="2286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32"/>
                        <wps:cNvSpPr>
                          <a:spLocks noChangeArrowheads="1"/>
                        </wps:cNvSpPr>
                        <wps:spPr bwMode="auto">
                          <a:xfrm>
                            <a:off x="2169599" y="4774592"/>
                            <a:ext cx="1295400" cy="685800"/>
                          </a:xfrm>
                          <a:prstGeom prst="flowChartProcess">
                            <a:avLst/>
                          </a:prstGeom>
                          <a:solidFill>
                            <a:srgbClr val="FFFFFF"/>
                          </a:solidFill>
                          <a:ln w="9525">
                            <a:solidFill>
                              <a:srgbClr val="000000"/>
                            </a:solidFill>
                            <a:miter lim="800000"/>
                            <a:headEnd/>
                            <a:tailEnd/>
                          </a:ln>
                        </wps:spPr>
                        <wps:txbx>
                          <w:txbxContent>
                            <w:p w14:paraId="5ABD74B7" w14:textId="77777777" w:rsidR="0056140E" w:rsidRDefault="0056140E" w:rsidP="002E2C7B">
                              <w:pPr>
                                <w:jc w:val="center"/>
                                <w:rPr>
                                  <w:rFonts w:cs="FrankRuehl"/>
                                  <w:b/>
                                  <w:bCs/>
                                  <w:spacing w:val="10"/>
                                  <w:sz w:val="22"/>
                                  <w:szCs w:val="28"/>
                                </w:rPr>
                              </w:pPr>
                              <w:r>
                                <w:rPr>
                                  <w:rFonts w:cs="FrankRuehl" w:hint="cs"/>
                                  <w:b/>
                                  <w:bCs/>
                                  <w:spacing w:val="10"/>
                                  <w:sz w:val="22"/>
                                  <w:szCs w:val="28"/>
                                  <w:rtl/>
                                </w:rPr>
                                <w:t xml:space="preserve">מחוץ למתחם הענישה </w:t>
                              </w:r>
                            </w:p>
                            <w:p w14:paraId="31337FE6" w14:textId="77777777" w:rsidR="0056140E" w:rsidRDefault="0056140E" w:rsidP="002E2C7B">
                              <w:pPr>
                                <w:jc w:val="center"/>
                                <w:rPr>
                                  <w:b/>
                                  <w:bCs/>
                                  <w:u w:val="single"/>
                                  <w:rtl/>
                                </w:rPr>
                              </w:pPr>
                              <w:r>
                                <w:rPr>
                                  <w:rFonts w:cs="FrankRuehl" w:hint="cs"/>
                                  <w:b/>
                                  <w:bCs/>
                                  <w:spacing w:val="10"/>
                                  <w:sz w:val="22"/>
                                  <w:szCs w:val="28"/>
                                  <w:u w:val="single"/>
                                  <w:rtl/>
                                </w:rPr>
                                <w:t>(חובת הנמקה)</w:t>
                              </w:r>
                            </w:p>
                          </w:txbxContent>
                        </wps:txbx>
                        <wps:bodyPr rot="0" vert="horz" wrap="square" lIns="91440" tIns="45720" rIns="91440" bIns="45720" anchor="t" anchorCtr="0" upright="1">
                          <a:noAutofit/>
                        </wps:bodyPr>
                      </wps:wsp>
                      <wps:wsp>
                        <wps:cNvPr id="30" name="AutoShape 33"/>
                        <wps:cNvSpPr>
                          <a:spLocks noChangeArrowheads="1"/>
                        </wps:cNvSpPr>
                        <wps:spPr bwMode="auto">
                          <a:xfrm>
                            <a:off x="3693599" y="4774592"/>
                            <a:ext cx="2438400" cy="1295400"/>
                          </a:xfrm>
                          <a:prstGeom prst="flowChartProcess">
                            <a:avLst/>
                          </a:prstGeom>
                          <a:solidFill>
                            <a:srgbClr val="FFFFFF"/>
                          </a:solidFill>
                          <a:ln w="9525">
                            <a:solidFill>
                              <a:srgbClr val="000000"/>
                            </a:solidFill>
                            <a:miter lim="800000"/>
                            <a:headEnd/>
                            <a:tailEnd/>
                          </a:ln>
                        </wps:spPr>
                        <wps:txbx>
                          <w:txbxContent>
                            <w:p w14:paraId="6916B1C4" w14:textId="77777777" w:rsidR="0056140E" w:rsidRDefault="0056140E" w:rsidP="002E2C7B">
                              <w:pPr>
                                <w:rPr>
                                  <w:rFonts w:cs="FrankRuehl"/>
                                  <w:b/>
                                  <w:bCs/>
                                  <w:spacing w:val="10"/>
                                  <w:sz w:val="22"/>
                                  <w:szCs w:val="28"/>
                                </w:rPr>
                              </w:pPr>
                              <w:r>
                                <w:rPr>
                                  <w:rFonts w:cs="FrankRuehl" w:hint="cs"/>
                                  <w:b/>
                                  <w:bCs/>
                                  <w:spacing w:val="10"/>
                                  <w:sz w:val="22"/>
                                  <w:szCs w:val="28"/>
                                  <w:rtl/>
                                </w:rPr>
                                <w:t>בתוך מתחם הענישה (סעיף 40ג(ב))</w:t>
                              </w:r>
                            </w:p>
                            <w:p w14:paraId="26AE999A" w14:textId="77777777" w:rsidR="0056140E" w:rsidRDefault="0056140E" w:rsidP="002E2C7B">
                              <w:pPr>
                                <w:jc w:val="center"/>
                                <w:rPr>
                                  <w:rFonts w:cs="FrankRuehl"/>
                                  <w:spacing w:val="10"/>
                                  <w:sz w:val="22"/>
                                  <w:szCs w:val="28"/>
                                  <w:rtl/>
                                </w:rPr>
                              </w:pPr>
                              <w:r>
                                <w:rPr>
                                  <w:rFonts w:cs="FrankRuehl" w:hint="cs"/>
                                  <w:spacing w:val="10"/>
                                  <w:sz w:val="22"/>
                                  <w:szCs w:val="28"/>
                                  <w:rtl/>
                                </w:rPr>
                                <w:t>1. נסיבות שאינן קשורות לביצוע העבירה לפי סעיף 40יא (רשימה שאיננה סגורה (סעיף 40יב))</w:t>
                              </w:r>
                            </w:p>
                            <w:p w14:paraId="134763EB" w14:textId="77777777" w:rsidR="0056140E" w:rsidRDefault="0056140E" w:rsidP="002E2C7B">
                              <w:pPr>
                                <w:jc w:val="center"/>
                                <w:rPr>
                                  <w:rFonts w:cs="FrankRuehl"/>
                                  <w:spacing w:val="10"/>
                                  <w:sz w:val="22"/>
                                  <w:szCs w:val="28"/>
                                  <w:rtl/>
                                </w:rPr>
                              </w:pPr>
                              <w:r>
                                <w:rPr>
                                  <w:rFonts w:cs="FrankRuehl" w:hint="cs"/>
                                  <w:spacing w:val="10"/>
                                  <w:sz w:val="22"/>
                                  <w:szCs w:val="28"/>
                                  <w:rtl/>
                                </w:rPr>
                                <w:t>2. הרתעה אישית והרתעת הרבים (סעיפים 40ו-40ז)</w:t>
                              </w:r>
                            </w:p>
                          </w:txbxContent>
                        </wps:txbx>
                        <wps:bodyPr rot="0" vert="horz" wrap="square" lIns="91440" tIns="45720" rIns="91440" bIns="45720" anchor="t" anchorCtr="0" upright="1">
                          <a:noAutofit/>
                        </wps:bodyPr>
                      </wps:wsp>
                      <wps:wsp>
                        <wps:cNvPr id="31" name="AutoShape 34"/>
                        <wps:cNvCnPr>
                          <a:cxnSpLocks noChangeShapeType="1"/>
                          <a:stCxn id="27" idx="2"/>
                          <a:endCxn id="30" idx="0"/>
                        </wps:cNvCnPr>
                        <wps:spPr bwMode="auto">
                          <a:xfrm flipH="1">
                            <a:off x="4912799" y="4393592"/>
                            <a:ext cx="11430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35"/>
                        <wps:cNvCnPr>
                          <a:cxnSpLocks noChangeShapeType="1"/>
                          <a:stCxn id="27" idx="2"/>
                          <a:endCxn id="29" idx="0"/>
                        </wps:cNvCnPr>
                        <wps:spPr bwMode="auto">
                          <a:xfrm flipH="1">
                            <a:off x="2817299" y="4393592"/>
                            <a:ext cx="220980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36"/>
                        <wps:cNvSpPr>
                          <a:spLocks noChangeArrowheads="1"/>
                        </wps:cNvSpPr>
                        <wps:spPr bwMode="auto">
                          <a:xfrm>
                            <a:off x="493199" y="5688992"/>
                            <a:ext cx="1524635" cy="609600"/>
                          </a:xfrm>
                          <a:prstGeom prst="flowChartProcess">
                            <a:avLst/>
                          </a:prstGeom>
                          <a:solidFill>
                            <a:srgbClr val="FFFFFF"/>
                          </a:solidFill>
                          <a:ln w="9525">
                            <a:solidFill>
                              <a:srgbClr val="000000"/>
                            </a:solidFill>
                            <a:miter lim="800000"/>
                            <a:headEnd/>
                            <a:tailEnd/>
                          </a:ln>
                        </wps:spPr>
                        <wps:txbx>
                          <w:txbxContent>
                            <w:p w14:paraId="4C2D36BD" w14:textId="77777777" w:rsidR="0056140E" w:rsidRDefault="0056140E" w:rsidP="002E2C7B">
                              <w:pPr>
                                <w:jc w:val="center"/>
                                <w:rPr>
                                  <w:rFonts w:cs="FrankRuehl"/>
                                  <w:spacing w:val="10"/>
                                  <w:sz w:val="22"/>
                                  <w:szCs w:val="28"/>
                                </w:rPr>
                              </w:pPr>
                              <w:r>
                                <w:rPr>
                                  <w:rFonts w:cs="FrankRuehl" w:hint="cs"/>
                                  <w:b/>
                                  <w:bCs/>
                                  <w:spacing w:val="10"/>
                                  <w:sz w:val="22"/>
                                  <w:szCs w:val="28"/>
                                  <w:rtl/>
                                </w:rPr>
                                <w:t>לחומרה (סעיף 40ה)</w:t>
                              </w:r>
                              <w:r>
                                <w:rPr>
                                  <w:rFonts w:cs="FrankRuehl" w:hint="cs"/>
                                  <w:spacing w:val="10"/>
                                  <w:sz w:val="22"/>
                                  <w:szCs w:val="28"/>
                                  <w:rtl/>
                                </w:rPr>
                                <w:t xml:space="preserve"> הגנה על שלום הציבור</w:t>
                              </w:r>
                            </w:p>
                          </w:txbxContent>
                        </wps:txbx>
                        <wps:bodyPr rot="0" vert="horz" wrap="square" lIns="91440" tIns="45720" rIns="91440" bIns="45720" anchor="t" anchorCtr="0" upright="1">
                          <a:noAutofit/>
                        </wps:bodyPr>
                      </wps:wsp>
                      <wps:wsp>
                        <wps:cNvPr id="34" name="AutoShape 37"/>
                        <wps:cNvSpPr>
                          <a:spLocks noChangeArrowheads="1"/>
                        </wps:cNvSpPr>
                        <wps:spPr bwMode="auto">
                          <a:xfrm>
                            <a:off x="2093399" y="5688992"/>
                            <a:ext cx="1447800" cy="533400"/>
                          </a:xfrm>
                          <a:prstGeom prst="flowChartProcess">
                            <a:avLst/>
                          </a:prstGeom>
                          <a:solidFill>
                            <a:srgbClr val="FFFFFF"/>
                          </a:solidFill>
                          <a:ln w="9525">
                            <a:solidFill>
                              <a:srgbClr val="000000"/>
                            </a:solidFill>
                            <a:miter lim="800000"/>
                            <a:headEnd/>
                            <a:tailEnd/>
                          </a:ln>
                        </wps:spPr>
                        <wps:txbx>
                          <w:txbxContent>
                            <w:p w14:paraId="0E1A57C6" w14:textId="77777777" w:rsidR="0056140E" w:rsidRDefault="0056140E" w:rsidP="002E2C7B">
                              <w:pPr>
                                <w:jc w:val="center"/>
                                <w:rPr>
                                  <w:rFonts w:cs="FrankRuehl"/>
                                  <w:spacing w:val="10"/>
                                  <w:sz w:val="22"/>
                                  <w:szCs w:val="28"/>
                                </w:rPr>
                              </w:pPr>
                              <w:r>
                                <w:rPr>
                                  <w:rFonts w:cs="FrankRuehl" w:hint="cs"/>
                                  <w:b/>
                                  <w:bCs/>
                                  <w:spacing w:val="10"/>
                                  <w:sz w:val="22"/>
                                  <w:szCs w:val="28"/>
                                  <w:rtl/>
                                </w:rPr>
                                <w:t>לקולא (סעיף 40ד)</w:t>
                              </w:r>
                              <w:r>
                                <w:rPr>
                                  <w:rFonts w:cs="FrankRuehl" w:hint="cs"/>
                                  <w:spacing w:val="10"/>
                                  <w:sz w:val="22"/>
                                  <w:szCs w:val="28"/>
                                  <w:rtl/>
                                </w:rPr>
                                <w:t xml:space="preserve"> שיקום הנאשם</w:t>
                              </w:r>
                              <w:r>
                                <w:rPr>
                                  <w:rFonts w:cs="FrankRuehl" w:hint="cs"/>
                                  <w:spacing w:val="10"/>
                                  <w:sz w:val="22"/>
                                  <w:szCs w:val="28"/>
                                  <w:rtl/>
                                </w:rPr>
                                <w:tab/>
                              </w:r>
                            </w:p>
                          </w:txbxContent>
                        </wps:txbx>
                        <wps:bodyPr rot="0" vert="horz" wrap="square" lIns="91440" tIns="45720" rIns="91440" bIns="45720" anchor="t" anchorCtr="0" upright="1">
                          <a:noAutofit/>
                        </wps:bodyPr>
                      </wps:wsp>
                      <wps:wsp>
                        <wps:cNvPr id="35" name="AutoShape 38"/>
                        <wps:cNvCnPr>
                          <a:cxnSpLocks noChangeShapeType="1"/>
                          <a:stCxn id="29" idx="2"/>
                          <a:endCxn id="33" idx="0"/>
                        </wps:cNvCnPr>
                        <wps:spPr bwMode="auto">
                          <a:xfrm flipH="1">
                            <a:off x="1255834" y="5460392"/>
                            <a:ext cx="156146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39"/>
                        <wps:cNvCnPr>
                          <a:cxnSpLocks noChangeShapeType="1"/>
                          <a:stCxn id="29" idx="2"/>
                          <a:endCxn id="34" idx="0"/>
                        </wps:cNvCnPr>
                        <wps:spPr bwMode="auto">
                          <a:xfrm>
                            <a:off x="2817299" y="5460392"/>
                            <a:ext cx="63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anchor>
            </w:drawing>
          </mc:Choice>
          <mc:Fallback>
            <w:pict>
              <v:group w14:anchorId="2A7947D7" id="בד ציור 37" o:spid="_x0000_s1026" editas="canvas" style="position:absolute;left:0;text-align:left;margin-left:-16.2pt;margin-top:0;width:476.8pt;height:537.15pt;z-index:251658240" coordsize="60553,68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eOXrQgAAPdeAAAOAAAAZHJzL2Uyb0RvYy54bWzsXF1znDYUfe9M/wPDe2Mk8bmTTafjNm1n&#10;+pGZpD8A77JepixsAXud/voeCUkrL7LjrDF9sPLggMECpKN7zz33Sm+/v9tV3m3RdmVTL33yJvC9&#10;ol4167K+Xvp/fXr/Xep7XZ/X67xq6mLpfy46//t3337z9rBfFLTZNtW6aD00UneLw37pb/t+v7i4&#10;6FbbYpd3b5p9UePipml3eY/T9vpi3eYHtL6rLmgQxBeHpl3v22ZVdB1+++Nw0X8n2t9silX/52bT&#10;Fb1XLX28Wy9+tuLnFf958e5tvrhu8/22XMnXyM94i11e1nioburHvM+9m7YcNbUrV23TNZv+zarZ&#10;XTSbTbkqxDfga0hw8jWXeX2bd+JjVugd9YI4mrDdq2v+3nXzvqwq9MYFWl/w3/H/DxifAr887DE6&#10;3V6PU/e853/c5vtCfFa3WP1x+6H1yjXA43t1vgNGfrjpG3GLF/Lx4Q/HXR/3H1r+pt3+t2b1d+fV&#10;zeU2r6+LH9q2OWyLfI2XIvx+fIHxB/ykw596V4ffmzVaz9G6GKq7TbvjDWIQvLulT8MkZFnme5/R&#10;Do1ZRgdwFHe9t8J1kkQ0DoChFW5gKQlwzJ+WL1RD+7brfy6anccPlv6mag54xbb/MMBTPDS//a3r&#10;hz9Tt4uPaqpyzUdAnLTXV5dV693mAO178U8+qTNvq2rvsPSziEai5XvXOrMJvOnxZe/dtit7zL6q&#10;3C39VN+UL3hv/lSv8Zr5os/LajjGl1a17F7eo8PI9HdXd7iRd/NVs/6Mjm6bYZbBKuBg27T/+t4B&#10;M2zpd//c5G3he9WvNQYrI2HIp6Q4CaOE4qQ1r1yZV/J6haaWfu97w+FlP0zjm31bXm/xJCK6oW44&#10;fDal6OTjW8n3BohnQjMdoznio3gPnC+H5jAjNJFoTliUnaI5ywIHZiuYpS1ymB5baDbGdDwjpklA&#10;YyBZWGgcJGNME8oiZ6CVyzsaaIFp4c+OFtHZadEr4RjTiYHpy3pgHau7+uMJ8RAU5dPnPTiF4B0w&#10;5v3lXa24TLnmpII3lS+Keq2uwC+IKwN5kN5geIoaty9SFcaiIJYTIQqSEVWhQZSEiqpQmnJLj/d4&#10;mKp0fZtzJ3rZ1DUoc9MOvvQBsqK5IicEz+YgbXMjqYaFdni96N++LUH1KlAHMJ5dsQaFKBBu8KPh&#10;uyzEZGAj/DLv1/kcPwzQKY1NXxJQMMrnAcrbVOX+F8WbJAsmEaURw6QAybVBi6Q0JbE0sriZw8xB&#10;ayZOGY+hlRnQevEIKWNE+V8SUjJywCQLIh5puBBJBp0nHpipwXKRkhH3J2NUE2FUpHN8aVizmMCF&#10;DrQSxi8bxUqUxRRa0wBrAmfKTx41eq8n9JccCr3BR8vh2sA1lM9TIkAEUZS4PpNaKgI5ppaYSBMy&#10;gTDJ0lBOC0II+KZ6ohTE4iDTEgIhITtqTA8IYo5lSlX7q0RgEWZA2pKokWIpzNUIXDrAg1p6JrgU&#10;mVRDfYxbwD3OAxePfyzkkgRhMCIQsLQkUuzyKRqrg9R0kILTHWNKU5bzMaWQM8bU2QbLwBRL0zBQ&#10;ZioNIHqq50gzJWRm6byFyvwF3+0gNSGkLDkdMmdSJ4ozRe0eiFhSoqndU9DxypidTlk4ZmcwO2JJ&#10;7hDdVedbyoe9L4jjDO6XJaFzvjyHOb9qSCy5FTJrciVJUyXu0JAfn/hRRfGFuONMpZn/FkGwHixn&#10;Kk1TacmvEDPB8tLqTgjRUok7DtZfVdYhYK3HysHahLUly0OmSPMoP6+M7zEAB28+kwLYEz1BHKoc&#10;IkmTdCTvhFkESWcQPaXU86jm6eKmCeMmS6aHmKmeM+UdTSMt8FLkcwiP72mU/IRXfH0xMU0iLp/L&#10;GjobqFBlhsI5B6r/hWJaEi2ouZPS/QwVloRwMzOgg0FeJqcUM0PRmi7gCUKAxaVZugWvsBSuWPsX&#10;54pNV2zJs9AJ8iza31ps5RTCJTEcMM0QUJ3Ohhj1bmo2RIy5SosZi3jgbEdaOBVAuOcY88XX1oUp&#10;LzslqOz8Lk4Q+gyFPHZ4pZEu5HHw4sM6X40YL3U/Td9RM9Xy0lExIVRFxSwJkpHtcZ74obUOwhNr&#10;Ku48seGJ4XXHqJ4z20NZljpYg9B//RIeAetj2ZXDtYlrS7oHi66OgdO50bhSdMZkgDuI88otrGQg&#10;DlLyGBcIUXShMj9JjIToFwIvp/VMp/XA74+tpk4mnJ9M5BklASELupTK+BytB7U6gSq8sBJMlJEH&#10;Kn5xoJqZYFrSLlRL+bNoPbwUZ9B6QsYLbBUM1XJaEFBdecGc2GMspx18sZYwnC82fbEl8UK1MHa+&#10;tdQOV8H0mHihyk0/x1oaHjgMCKrM1XPUdEA9JFY3yqUTT5gOzgVP6IIt6RaqY7xngEr5WTXYU4DK&#10;SvBIAuVcmVs7vlIYYYev/6W4B553RPGYsCZSTXxpuQel1qEq7gmDNB3pPfdXbj3B/LyyOkhU/Mlw&#10;z3lj0xtbci9ME5fzDafKr1jsprr0HGdsLm1hWB09SkTKNdOi1M2tn545dLGkXpiefjOELhRrnbSx&#10;TLjhVDBUXI1mkV5eH6eRy1OLxUk6Tw3lwRlLy+4plqQP0101A7AZFkM8CmwaMiymkeU5RKIcQ/nw&#10;xhGvjQbobIajAQYNgMsf81vdVefTAM6bH5AwQZ+nFMjN7bKwCxymyanNFwtcZXj+hM3fXHg+XXgO&#10;7z+G1wT5l0fgheh/Snhhz5SEqvDcBi/sL5BxGvHknTMcvibElyUDw8wMzIuH58c1ClGcjkux+T47&#10;sRJvnlKL/drcsjYGzi2bbtmSBGJzJoFg1JhSJe3ADsNEm72nFKG9NmBrK+SAbQLbkgRiUySBlNdX&#10;5O+o1yNQm5IQIAMUpWqbtTAOxunRKCZ6Ma6ToOaVoOD8x4RzinzQI/iaIslo0szIhipNIhyiNKLE&#10;hufY7FzIHHIneL59u3kuNpE87lf/7j8AAAD//wMAUEsDBBQABgAIAAAAIQCzXtXs3wAAAAkBAAAP&#10;AAAAZHJzL2Rvd25yZXYueG1sTI/LTsMwEEX3SPyDNUjsWqdpKDTEqXgIgcSqpRt2TjwkUe1xFLtN&#10;+PtOV7Ac3aM75xabyVlxwiF0nhQs5gkIpNqbjhoF+6+32QOIEDUZbT2hgl8MsCmvrwqdGz/SFk+7&#10;2AguoZBrBW2MfS5lqFt0Osx9j8TZjx+cjnwOjTSDHrncWZkmyUo63RF/aHWPLy3Wh93RKVgdXpv9&#10;x3bKxvgsbUV4t/58/1bq9mZ6egQRcYp/MFz0WR1Kdqr8kUwQVsFsmWaMKuBFHK/TRQqiYi65z5Yg&#10;y0L+X1CeAQAA//8DAFBLAQItABQABgAIAAAAIQC2gziS/gAAAOEBAAATAAAAAAAAAAAAAAAAAAAA&#10;AABbQ29udGVudF9UeXBlc10ueG1sUEsBAi0AFAAGAAgAAAAhADj9If/WAAAAlAEAAAsAAAAAAAAA&#10;AAAAAAAALwEAAF9yZWxzLy5yZWxzUEsBAi0AFAAGAAgAAAAhALrZ45etCAAA914AAA4AAAAAAAAA&#10;AAAAAAAALgIAAGRycy9lMm9Eb2MueG1sUEsBAi0AFAAGAAgAAAAhALNe1ezfAAAACQEAAA8AAAAA&#10;AAAAAAAAAAAABwsAAGRycy9kb3ducmV2LnhtbFBLBQYAAAAABAAEAPMAAAATDAAAAAA=&#10;">
                <v:shape id="_x0000_s1027" type="#_x0000_t75" style="position:absolute;width:60553;height:68218;visibility:visible;mso-wrap-style:square">
                  <v:fill o:detectmouseclick="t"/>
                  <v:path o:connecttype="none"/>
                </v:shape>
                <v:shapetype id="_x0000_t109" coordsize="21600,21600" o:spt="109" path="m,l,21600r21600,l21600,xe">
                  <v:stroke joinstyle="miter"/>
                  <v:path gradientshapeok="t" o:connecttype="rect"/>
                </v:shapetype>
                <v:shape id="AutoShape 4" o:spid="_x0000_s1028" type="#_x0000_t109" style="position:absolute;left:24743;top:1263;width:1752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p9/wgAAANoAAAAPAAAAZHJzL2Rvd25yZXYueG1sRE9Na8JA&#10;EL0X/A/LCF6C2WhbCamrSCGihx4avfQ2zU6TYHY2ZLcx/ffdQKGn4fE+Z7sfTSsG6l1jWcEqTkAQ&#10;l1Y3XCm4XvJlCsJ5ZI2tZVLwQw72u9nDFjNt7/xOQ+ErEULYZaig9r7LpHRlTQZdbDviwH3Z3qAP&#10;sK+k7vEewk0r10mykQYbDg01dvRaU3krvo2CdRoVR37LT0+fZ53j8+pjiB7PSi3m4+EFhKfR/4v/&#10;3Ccd5sP0ynTl7hcAAP//AwBQSwECLQAUAAYACAAAACEA2+H2y+4AAACFAQAAEwAAAAAAAAAAAAAA&#10;AAAAAAAAW0NvbnRlbnRfVHlwZXNdLnhtbFBLAQItABQABgAIAAAAIQBa9CxbvwAAABUBAAALAAAA&#10;AAAAAAAAAAAAAB8BAABfcmVscy8ucmVsc1BLAQItABQABgAIAAAAIQB2Wp9/wgAAANoAAAAPAAAA&#10;AAAAAAAAAAAAAAcCAABkcnMvZG93bnJldi54bWxQSwUGAAAAAAMAAwC3AAAA9gIAAAAA&#10;">
                  <v:textbox>
                    <w:txbxContent>
                      <w:p w14:paraId="05FF29FF" w14:textId="77777777" w:rsidR="0056140E" w:rsidRDefault="0056140E" w:rsidP="002E2C7B">
                        <w:pPr>
                          <w:jc w:val="center"/>
                          <w:rPr>
                            <w:rFonts w:cs="FrankRuehl"/>
                            <w:spacing w:val="10"/>
                            <w:sz w:val="22"/>
                            <w:szCs w:val="28"/>
                          </w:rPr>
                        </w:pPr>
                        <w:r>
                          <w:rPr>
                            <w:rFonts w:cs="FrankRuehl" w:hint="cs"/>
                            <w:spacing w:val="10"/>
                            <w:sz w:val="22"/>
                            <w:szCs w:val="28"/>
                            <w:rtl/>
                          </w:rPr>
                          <w:t>הכרעת דין מרשיעה</w:t>
                        </w:r>
                      </w:p>
                    </w:txbxContent>
                  </v:textbox>
                </v:shape>
                <v:shape id="AutoShape 5" o:spid="_x0000_s1029" type="#_x0000_t109" style="position:absolute;left:49127;top:7359;width:990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AEIwwAAANoAAAAPAAAAZHJzL2Rvd25yZXYueG1sRI9Pi8Iw&#10;FMTvwn6H8Ba8iKb+WZFqFBEqevBg14u3Z/O2Ldu8lCbW+u3NwoLHYeY3w6w2nalES40rLSsYjyIQ&#10;xJnVJecKLt/JcAHCeWSNlWVS8CQHm/VHb4Wxtg8+U5v6XIQSdjEqKLyvYyldVpBBN7I1cfB+bGPQ&#10;B9nkUjf4COWmkpMomkuDJYeFAmvaFZT9pnejYLIYpHs+JYfZ7agT/Bpf28H0qFT/s9suQXjq/Dv8&#10;Tx904ODvSrgBcv0CAAD//wMAUEsBAi0AFAAGAAgAAAAhANvh9svuAAAAhQEAABMAAAAAAAAAAAAA&#10;AAAAAAAAAFtDb250ZW50X1R5cGVzXS54bWxQSwECLQAUAAYACAAAACEAWvQsW78AAAAVAQAACwAA&#10;AAAAAAAAAAAAAAAfAQAAX3JlbHMvLnJlbHNQSwECLQAUAAYACAAAACEAhogBCMMAAADaAAAADwAA&#10;AAAAAAAAAAAAAAAHAgAAZHJzL2Rvd25yZXYueG1sUEsFBgAAAAADAAMAtwAAAPcCAAAAAA==&#10;">
                  <v:textbox>
                    <w:txbxContent>
                      <w:p w14:paraId="38BD3F26" w14:textId="77777777" w:rsidR="0056140E" w:rsidRDefault="0056140E" w:rsidP="002E2C7B">
                        <w:pPr>
                          <w:jc w:val="center"/>
                          <w:rPr>
                            <w:rFonts w:cs="FrankRuehl"/>
                            <w:spacing w:val="10"/>
                            <w:sz w:val="22"/>
                            <w:szCs w:val="28"/>
                          </w:rPr>
                        </w:pPr>
                        <w:r>
                          <w:rPr>
                            <w:rFonts w:cs="FrankRuehl" w:hint="cs"/>
                            <w:spacing w:val="10"/>
                            <w:sz w:val="22"/>
                            <w:szCs w:val="28"/>
                            <w:rtl/>
                          </w:rPr>
                          <w:t>עבירה אחת</w:t>
                        </w:r>
                      </w:p>
                    </w:txbxContent>
                  </v:textbox>
                </v:shape>
                <v:shape id="AutoShape 6" o:spid="_x0000_s1030" type="#_x0000_t109" style="position:absolute;left:10265;top:6597;width:991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KSTwwAAANoAAAAPAAAAZHJzL2Rvd25yZXYueG1sRI9Bi8Iw&#10;FITvgv8hPMGLaKquItUoslDRwx6sXrw9m2dbbF5Kk63df79ZWPA4zMw3zGbXmUq01LjSsoLpJAJB&#10;nFldcq7geknGKxDOI2usLJOCH3Kw2/Z7G4y1ffGZ2tTnIkDYxaig8L6OpXRZQQbdxNbEwXvYxqAP&#10;ssmlbvAV4KaSsyhaSoMlh4UCa/osKHum30bBbDVKD/yVHD/uJ53gYnprR/OTUsNBt1+D8NT5d/i/&#10;fdQK5vB3JdwAuf0FAAD//wMAUEsBAi0AFAAGAAgAAAAhANvh9svuAAAAhQEAABMAAAAAAAAAAAAA&#10;AAAAAAAAAFtDb250ZW50X1R5cGVzXS54bWxQSwECLQAUAAYACAAAACEAWvQsW78AAAAVAQAACwAA&#10;AAAAAAAAAAAAAAAfAQAAX3JlbHMvLnJlbHNQSwECLQAUAAYACAAAACEA6cSkk8MAAADaAAAADwAA&#10;AAAAAAAAAAAAAAAHAgAAZHJzL2Rvd25yZXYueG1sUEsFBgAAAAADAAMAtwAAAPcCAAAAAA==&#10;">
                  <v:textbox>
                    <w:txbxContent>
                      <w:p w14:paraId="74503C1F" w14:textId="77777777" w:rsidR="0056140E" w:rsidRDefault="0056140E" w:rsidP="002E2C7B">
                        <w:pPr>
                          <w:jc w:val="center"/>
                          <w:rPr>
                            <w:rFonts w:cs="FrankRuehl"/>
                            <w:spacing w:val="10"/>
                            <w:sz w:val="22"/>
                            <w:szCs w:val="28"/>
                          </w:rPr>
                        </w:pPr>
                        <w:r>
                          <w:rPr>
                            <w:rFonts w:cs="FrankRuehl" w:hint="cs"/>
                            <w:spacing w:val="10"/>
                            <w:sz w:val="22"/>
                            <w:szCs w:val="28"/>
                            <w:rtl/>
                          </w:rPr>
                          <w:t>כמה עבירות</w:t>
                        </w:r>
                      </w:p>
                    </w:txbxContent>
                  </v:textbox>
                </v:shape>
                <v:shapetype id="_x0000_t32" coordsize="21600,21600" o:spt="32" o:oned="t" path="m,l21600,21600e" filled="f">
                  <v:path arrowok="t" fillok="f" o:connecttype="none"/>
                  <o:lock v:ext="edit" shapetype="t"/>
                </v:shapetype>
                <v:shape id="AutoShape 7" o:spid="_x0000_s1031" type="#_x0000_t32" style="position:absolute;left:33506;top:5073;width:20574;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nafxAAAANoAAAAPAAAAZHJzL2Rvd25yZXYueG1sRI9Ba8JA&#10;FITvBf/D8gRvdRORUqNrEEERSw81JdTbI/uahGbfht1VY399t1DocZiZb5hVPphOXMn51rKCdJqA&#10;IK6sbrlW8F7sHp9B+ICssbNMCu7kIV+PHlaYaXvjN7qeQi0ihH2GCpoQ+kxKXzVk0E9tTxy9T+sM&#10;hihdLbXDW4SbTs6S5EkabDkuNNjTtqHq63QxCj5eFpfyXr7SsUwXxzM647+LvVKT8bBZggg0hP/w&#10;X/ugFczh90q8AXL9AwAA//8DAFBLAQItABQABgAIAAAAIQDb4fbL7gAAAIUBAAATAAAAAAAAAAAA&#10;AAAAAAAAAABbQ29udGVudF9UeXBlc10ueG1sUEsBAi0AFAAGAAgAAAAhAFr0LFu/AAAAFQEAAAsA&#10;AAAAAAAAAAAAAAAAHwEAAF9yZWxzLy5yZWxzUEsBAi0AFAAGAAgAAAAhAE9+dp/EAAAA2gAAAA8A&#10;AAAAAAAAAAAAAAAABwIAAGRycy9kb3ducmV2LnhtbFBLBQYAAAAAAwADALcAAAD4AgAAAAA=&#10;">
                  <v:stroke endarrow="block"/>
                </v:shape>
                <v:shape id="AutoShape 8" o:spid="_x0000_s1032" type="#_x0000_t32" style="position:absolute;left:15225;top:5073;width:18281;height:15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77+wAAAANoAAAAPAAAAZHJzL2Rvd25yZXYueG1sRI9Pi8Iw&#10;FMTvwn6H8Ba8aeqCItUoKiyIl8U/sHt8NM822LyUJjb125sFweMwM79hluve1qKj1hvHCibjDARx&#10;4bThUsHl/D2ag/ABWWPtmBQ8yMN69TFYYq5d5CN1p1CKBGGfo4IqhCaX0hcVWfRj1xAn7+paiyHJ&#10;tpS6xZjgtpZfWTaTFg2nhQob2lVU3E53q8DEH9M1+13cHn7/vI5kHlNnlBp+9psFiEB9eIdf7b1W&#10;MIX/K+kGyNUTAAD//wMAUEsBAi0AFAAGAAgAAAAhANvh9svuAAAAhQEAABMAAAAAAAAAAAAAAAAA&#10;AAAAAFtDb250ZW50X1R5cGVzXS54bWxQSwECLQAUAAYACAAAACEAWvQsW78AAAAVAQAACwAAAAAA&#10;AAAAAAAAAAAfAQAAX3JlbHMvLnJlbHNQSwECLQAUAAYACAAAACEAluO+/sAAAADaAAAADwAAAAAA&#10;AAAAAAAAAAAHAgAAZHJzL2Rvd25yZXYueG1sUEsFBgAAAAADAAMAtwAAAPQCAAAAAA==&#10;">
                  <v:stroke endarrow="block"/>
                </v:shape>
                <v:shape id="AutoShape 9" o:spid="_x0000_s1033" type="#_x0000_t109" style="position:absolute;left:29315;top:14217;width:1905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wcLwwAAANoAAAAPAAAAZHJzL2Rvd25yZXYueG1sRI9Pi8Iw&#10;FMTvC36H8AQvoql/kWoUEbrowYPVi7dn87Yt27yUJtbutzcLC3scZuY3zGbXmUq01LjSsoLJOAJB&#10;nFldcq7gdk1GKxDOI2usLJOCH3Kw2/Y+Nhhr++ILtanPRYCwi1FB4X0dS+myggy6sa2Jg/dlG4M+&#10;yCaXusFXgJtKTqNoKQ2WHBYKrOlQUPadPo2C6WqYfvI5Oc4fJ53gYnJvh7OTUoN+t1+D8NT5//Bf&#10;+6gVLOH3SrgBcvsGAAD//wMAUEsBAi0AFAAGAAgAAAAhANvh9svuAAAAhQEAABMAAAAAAAAAAAAA&#10;AAAAAAAAAFtDb250ZW50X1R5cGVzXS54bWxQSwECLQAUAAYACAAAACEAWvQsW78AAAAVAQAACwAA&#10;AAAAAAAAAAAAAAAfAQAAX3JlbHMvLnJlbHNQSwECLQAUAAYACAAAACEA+bMHC8MAAADaAAAADwAA&#10;AAAAAAAAAAAAAAAHAgAAZHJzL2Rvd25yZXYueG1sUEsFBgAAAAADAAMAtwAAAPcCAAAAAA==&#10;">
                  <v:textbox>
                    <w:txbxContent>
                      <w:p w14:paraId="625F1341" w14:textId="77777777" w:rsidR="0056140E" w:rsidRDefault="0056140E" w:rsidP="002E2C7B">
                        <w:pPr>
                          <w:jc w:val="center"/>
                          <w:rPr>
                            <w:rFonts w:cs="FrankRuehl"/>
                            <w:spacing w:val="10"/>
                            <w:sz w:val="22"/>
                            <w:szCs w:val="28"/>
                          </w:rPr>
                        </w:pPr>
                        <w:r>
                          <w:rPr>
                            <w:rFonts w:cs="FrankRuehl" w:hint="cs"/>
                            <w:spacing w:val="10"/>
                            <w:sz w:val="22"/>
                            <w:szCs w:val="28"/>
                            <w:rtl/>
                          </w:rPr>
                          <w:t>אירוע אחד (סעיף 40יג(א))</w:t>
                        </w:r>
                      </w:p>
                    </w:txbxContent>
                  </v:textbox>
                </v:shape>
                <v:shape id="AutoShape 10" o:spid="_x0000_s1034" type="#_x0000_t109" style="position:absolute;left:36173;top:22599;width:23622;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KQxQAAANoAAAAPAAAAZHJzL2Rvd25yZXYueG1sRI9Ba8JA&#10;FITvBf/D8gQv0mzU2krMKiKk6KGHRi/eXrPPJJh9G7LbGP99t1DocZiZb5h0O5hG9NS52rKCWRSD&#10;IC6srrlUcD5lzysQziNrbCyTggc52G5GTykm2t75k/rclyJA2CWooPK+TaR0RUUGXWRb4uBdbWfQ&#10;B9mVUnd4D3DTyHkcv0qDNYeFClvaV1Tc8m+jYL6a5u/8kR1evo46w+Xs0k8XR6Um42G3BuFp8P/h&#10;v/ZBK3iD3yvhBsjNDwAAAP//AwBQSwECLQAUAAYACAAAACEA2+H2y+4AAACFAQAAEwAAAAAAAAAA&#10;AAAAAAAAAAAAW0NvbnRlbnRfVHlwZXNdLnhtbFBLAQItABQABgAIAAAAIQBa9CxbvwAAABUBAAAL&#10;AAAAAAAAAAAAAAAAAB8BAABfcmVscy8ucmVsc1BLAQItABQABgAIAAAAIQCW/6KQxQAAANoAAAAP&#10;AAAAAAAAAAAAAAAAAAcCAABkcnMvZG93bnJldi54bWxQSwUGAAAAAAMAAwC3AAAA+QIAAAAA&#10;">
                  <v:textbox>
                    <w:txbxContent>
                      <w:p w14:paraId="6A01FBF0" w14:textId="77777777" w:rsidR="0056140E" w:rsidRDefault="0056140E" w:rsidP="002E2C7B">
                        <w:pPr>
                          <w:jc w:val="center"/>
                          <w:rPr>
                            <w:rFonts w:cs="FrankRuehl"/>
                            <w:b/>
                            <w:bCs/>
                            <w:spacing w:val="10"/>
                            <w:sz w:val="22"/>
                            <w:szCs w:val="28"/>
                          </w:rPr>
                        </w:pPr>
                        <w:r>
                          <w:rPr>
                            <w:rFonts w:cs="FrankRuehl" w:hint="cs"/>
                            <w:b/>
                            <w:bCs/>
                            <w:spacing w:val="10"/>
                            <w:sz w:val="22"/>
                            <w:szCs w:val="28"/>
                            <w:rtl/>
                          </w:rPr>
                          <w:t xml:space="preserve">מתחם הענישה  </w:t>
                        </w:r>
                        <w:r>
                          <w:rPr>
                            <w:rFonts w:cs="FrankRuehl" w:hint="cs"/>
                            <w:b/>
                            <w:bCs/>
                            <w:spacing w:val="10"/>
                            <w:sz w:val="22"/>
                            <w:szCs w:val="28"/>
                            <w:u w:val="single"/>
                            <w:rtl/>
                          </w:rPr>
                          <w:t>(חובת הנמקה)</w:t>
                        </w:r>
                        <w:r>
                          <w:rPr>
                            <w:rFonts w:cs="FrankRuehl" w:hint="cs"/>
                            <w:b/>
                            <w:bCs/>
                            <w:spacing w:val="10"/>
                            <w:sz w:val="22"/>
                            <w:szCs w:val="28"/>
                            <w:rtl/>
                          </w:rPr>
                          <w:t xml:space="preserve"> </w:t>
                        </w:r>
                      </w:p>
                      <w:p w14:paraId="692B06C5" w14:textId="77777777" w:rsidR="0056140E" w:rsidRDefault="0056140E" w:rsidP="002E2C7B">
                        <w:pPr>
                          <w:jc w:val="center"/>
                          <w:rPr>
                            <w:rFonts w:cs="FrankRuehl"/>
                            <w:b/>
                            <w:bCs/>
                            <w:spacing w:val="10"/>
                            <w:sz w:val="22"/>
                            <w:szCs w:val="28"/>
                            <w:rtl/>
                          </w:rPr>
                        </w:pPr>
                        <w:r>
                          <w:rPr>
                            <w:rFonts w:cs="FrankRuehl" w:hint="cs"/>
                            <w:b/>
                            <w:bCs/>
                            <w:spacing w:val="10"/>
                            <w:sz w:val="22"/>
                            <w:szCs w:val="28"/>
                            <w:rtl/>
                          </w:rPr>
                          <w:t>לפי עקרון ההלימות (סעיף 40ג(א))</w:t>
                        </w:r>
                      </w:p>
                      <w:p w14:paraId="32AF9294" w14:textId="77777777" w:rsidR="0056140E" w:rsidRDefault="0056140E" w:rsidP="002E2C7B">
                        <w:pPr>
                          <w:rPr>
                            <w:rFonts w:cs="FrankRuehl"/>
                            <w:spacing w:val="10"/>
                            <w:sz w:val="22"/>
                            <w:szCs w:val="28"/>
                            <w:rtl/>
                          </w:rPr>
                        </w:pPr>
                        <w:r>
                          <w:rPr>
                            <w:rFonts w:cs="FrankRuehl" w:hint="cs"/>
                            <w:spacing w:val="10"/>
                            <w:sz w:val="22"/>
                            <w:szCs w:val="28"/>
                            <w:rtl/>
                          </w:rPr>
                          <w:t>1. הערך החברתי שנפגע ומידת הפגיעה בו;</w:t>
                        </w:r>
                      </w:p>
                      <w:p w14:paraId="1496F788" w14:textId="77777777" w:rsidR="0056140E" w:rsidRDefault="0056140E" w:rsidP="002E2C7B">
                        <w:pPr>
                          <w:rPr>
                            <w:rFonts w:cs="FrankRuehl"/>
                            <w:spacing w:val="10"/>
                            <w:sz w:val="22"/>
                            <w:szCs w:val="28"/>
                            <w:rtl/>
                          </w:rPr>
                        </w:pPr>
                        <w:r>
                          <w:rPr>
                            <w:rFonts w:cs="FrankRuehl" w:hint="cs"/>
                            <w:spacing w:val="10"/>
                            <w:sz w:val="22"/>
                            <w:szCs w:val="28"/>
                            <w:rtl/>
                          </w:rPr>
                          <w:t>2. מדיניות הענישה הנוהגת;</w:t>
                        </w:r>
                      </w:p>
                      <w:p w14:paraId="7EA2E5FB" w14:textId="77777777" w:rsidR="0056140E" w:rsidRDefault="0056140E" w:rsidP="002E2C7B">
                        <w:pPr>
                          <w:rPr>
                            <w:rFonts w:cs="FrankRuehl"/>
                            <w:spacing w:val="10"/>
                            <w:sz w:val="22"/>
                            <w:szCs w:val="28"/>
                            <w:rtl/>
                          </w:rPr>
                        </w:pPr>
                        <w:r>
                          <w:rPr>
                            <w:rFonts w:cs="FrankRuehl" w:hint="cs"/>
                            <w:spacing w:val="10"/>
                            <w:sz w:val="22"/>
                            <w:szCs w:val="28"/>
                            <w:rtl/>
                          </w:rPr>
                          <w:t>3. נסיבות הקשורות בביצוע העבירה לפי סעיף 40ט (רשימה שאיננה סגורה (סעיף 40יב))</w:t>
                        </w:r>
                      </w:p>
                      <w:p w14:paraId="4A5DDC9F" w14:textId="77777777" w:rsidR="0056140E" w:rsidRDefault="0056140E" w:rsidP="002E2C7B">
                        <w:pPr>
                          <w:jc w:val="center"/>
                          <w:rPr>
                            <w:rFonts w:cs="FrankRuehl"/>
                            <w:spacing w:val="10"/>
                            <w:sz w:val="22"/>
                            <w:szCs w:val="28"/>
                            <w:rtl/>
                          </w:rPr>
                        </w:pPr>
                      </w:p>
                    </w:txbxContent>
                  </v:textbox>
                </v:shape>
                <v:shape id="AutoShape 11" o:spid="_x0000_s1035" type="#_x0000_t32" style="position:absolute;left:47984;top:11169;width:6096;height:114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hFgvQAAANoAAAAPAAAAZHJzL2Rvd25yZXYueG1sRE9Ni8Iw&#10;EL0v+B/CCN62qYKyVKOoIMheRFfQ49CMbbCZlCbb1H9vDgt7fLzv1Wawjeip88axgmmWgyAunTZc&#10;Kbj+HD6/QPiArLFxTApe5GGzHn2ssNAu8pn6S6hECmFfoII6hLaQ0pc1WfSZa4kT93CdxZBgV0nd&#10;YUzhtpGzPF9Ii4ZTQ40t7Wsqn5dfq8DEk+nb4z7uvm93ryOZ19wZpSbjYbsEEWgI/+I/91ErSFvT&#10;lXQD5PoNAAD//wMAUEsBAi0AFAAGAAgAAAAhANvh9svuAAAAhQEAABMAAAAAAAAAAAAAAAAAAAAA&#10;AFtDb250ZW50X1R5cGVzXS54bWxQSwECLQAUAAYACAAAACEAWvQsW78AAAAVAQAACwAAAAAAAAAA&#10;AAAAAAAfAQAAX3JlbHMvLnJlbHNQSwECLQAUAAYACAAAACEAeOIRYL0AAADaAAAADwAAAAAAAAAA&#10;AAAAAAAHAgAAZHJzL2Rvd25yZXYueG1sUEsFBgAAAAADAAMAtwAAAPECAAAAAA==&#10;">
                  <v:stroke endarrow="block"/>
                </v:shape>
                <v:shape id="AutoShape 12" o:spid="_x0000_s1036" type="#_x0000_t32" style="position:absolute;left:15225;top:10407;width:23615;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9kBwwAAANoAAAAPAAAAZHJzL2Rvd25yZXYueG1sRI9Ba8JA&#10;FITvhf6H5RV6azZ6KCa6SikoonioStDbI/tMgtm3YXfV6K/vFgoeh5n5hpnMetOKKznfWFYwSFIQ&#10;xKXVDVcK9rv5xwiED8gaW8uk4E4eZtPXlwnm2t74h67bUIkIYZ+jgjqELpfSlzUZ9IntiKN3ss5g&#10;iNJVUju8Rbhp5TBNP6XBhuNCjR1911Setxej4LDOLsW92NCqGGSrIzrjH7uFUu9v/dcYRKA+PMP/&#10;7aVWkMHflXgD5PQXAAD//wMAUEsBAi0AFAAGAAgAAAAhANvh9svuAAAAhQEAABMAAAAAAAAAAAAA&#10;AAAAAAAAAFtDb250ZW50X1R5cGVzXS54bWxQSwECLQAUAAYACAAAACEAWvQsW78AAAAVAQAACwAA&#10;AAAAAAAAAAAAAAAfAQAAX3JlbHMvLnJlbHNQSwECLQAUAAYACAAAACEAoX/ZAcMAAADaAAAADwAA&#10;AAAAAAAAAAAAAAAHAgAAZHJzL2Rvd25yZXYueG1sUEsFBgAAAAADAAMAtwAAAPcCAAAAAA==&#10;">
                  <v:stroke endarrow="block"/>
                </v:shape>
                <v:shape id="AutoShape 13" o:spid="_x0000_s1037" type="#_x0000_t32" style="position:absolute;left:38840;top:18027;width:9144;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h5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Qi+/yAB6fQcAAP//AwBQSwECLQAUAAYACAAAACEA2+H2y+4AAACFAQAAEwAAAAAAAAAA&#10;AAAAAAAAAAAAW0NvbnRlbnRfVHlwZXNdLnhtbFBLAQItABQABgAIAAAAIQBa9CxbvwAAABUBAAAL&#10;AAAAAAAAAAAAAAAAAB8BAABfcmVscy8ucmVsc1BLAQItABQABgAIAAAAIQDfAeh5xQAAANsAAAAP&#10;AAAAAAAAAAAAAAAAAAcCAABkcnMvZG93bnJldi54bWxQSwUGAAAAAAMAAwC3AAAA+QIAAAAA&#10;">
                  <v:stroke endarrow="block"/>
                </v:shape>
                <v:shape id="AutoShape 14" o:spid="_x0000_s1038" type="#_x0000_t109" style="position:absolute;left:5693;top:14217;width:1981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4egwwAAANsAAAAPAAAAZHJzL2Rvd25yZXYueG1sRE9La8JA&#10;EL4L/odlhF5EN7EPJLoJpRDRQw+mvXgbs9MkNDsbstsY/31XELzNx/ecbTaaVgzUu8aygngZgSAu&#10;rW64UvD9lS/WIJxH1thaJgVXcpCl08kWE20vfKSh8JUIIewSVFB73yVSurImg25pO+LA/djeoA+w&#10;r6Tu8RLCTStXUfQmDTYcGmrs6KOm8rf4MwpW63mx4898/3I+6Bxf49Mwfz4o9TQb3zcgPI3+Ib67&#10;9zrMj+H2SzhApv8AAAD//wMAUEsBAi0AFAAGAAgAAAAhANvh9svuAAAAhQEAABMAAAAAAAAAAAAA&#10;AAAAAAAAAFtDb250ZW50X1R5cGVzXS54bWxQSwECLQAUAAYACAAAACEAWvQsW78AAAAVAQAACwAA&#10;AAAAAAAAAAAAAAAfAQAAX3JlbHMvLnJlbHNQSwECLQAUAAYACAAAACEAj5+HoMMAAADbAAAADwAA&#10;AAAAAAAAAAAAAAAHAgAAZHJzL2Rvd25yZXYueG1sUEsFBgAAAAADAAMAtwAAAPcCAAAAAA==&#10;">
                  <v:textbox>
                    <w:txbxContent>
                      <w:p w14:paraId="3DFD26B4" w14:textId="77777777" w:rsidR="0056140E" w:rsidRDefault="0056140E" w:rsidP="002E2C7B">
                        <w:pPr>
                          <w:jc w:val="center"/>
                          <w:rPr>
                            <w:rFonts w:cs="FrankRuehl"/>
                            <w:spacing w:val="10"/>
                            <w:sz w:val="22"/>
                            <w:szCs w:val="28"/>
                          </w:rPr>
                        </w:pPr>
                        <w:r>
                          <w:rPr>
                            <w:rFonts w:cs="FrankRuehl" w:hint="cs"/>
                            <w:spacing w:val="10"/>
                            <w:sz w:val="22"/>
                            <w:szCs w:val="28"/>
                            <w:rtl/>
                          </w:rPr>
                          <w:t>כמה אירועים (סעיף 40יג(ב))</w:t>
                        </w:r>
                      </w:p>
                      <w:p w14:paraId="33C28BF3" w14:textId="77777777" w:rsidR="0056140E" w:rsidRDefault="0056140E" w:rsidP="002E2C7B">
                        <w:pPr>
                          <w:jc w:val="center"/>
                          <w:rPr>
                            <w:rFonts w:cs="FrankRuehl"/>
                            <w:b/>
                            <w:bCs/>
                            <w:spacing w:val="10"/>
                            <w:sz w:val="22"/>
                            <w:szCs w:val="28"/>
                            <w:u w:val="single"/>
                            <w:rtl/>
                          </w:rPr>
                        </w:pPr>
                        <w:r>
                          <w:rPr>
                            <w:rFonts w:cs="FrankRuehl" w:hint="cs"/>
                            <w:b/>
                            <w:bCs/>
                            <w:spacing w:val="10"/>
                            <w:sz w:val="22"/>
                            <w:szCs w:val="28"/>
                            <w:u w:val="single"/>
                            <w:rtl/>
                          </w:rPr>
                          <w:t>(חובת הנמקה)</w:t>
                        </w:r>
                      </w:p>
                    </w:txbxContent>
                  </v:textbox>
                </v:shape>
                <v:shape id="AutoShape 15" o:spid="_x0000_s1039" type="#_x0000_t32" style="position:absolute;left:15225;top:10407;width:374;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9OVwQAAANsAAAAPAAAAZHJzL2Rvd25yZXYueG1sRE9Ni8Iw&#10;EL0L+x/CLHjTVA+i1SiysCIuHlal6G1oxrbYTEoSte6v3wiCt3m8z5ktWlOLGzlfWVYw6CcgiHOr&#10;Ky4UHPbfvTEIH5A11pZJwYM8LOYfnRmm2t75l267UIgYwj5FBWUITSqlz0sy6Pu2IY7c2TqDIUJX&#10;SO3wHsNNLYdJMpIGK44NJTb0VVJ+2V2NguPP5Jo9si1tssFkc0Jn/N9+pVT3s11OQQRqw1v8cq91&#10;nD+E5y/xADn/BwAA//8DAFBLAQItABQABgAIAAAAIQDb4fbL7gAAAIUBAAATAAAAAAAAAAAAAAAA&#10;AAAAAABbQ29udGVudF9UeXBlc10ueG1sUEsBAi0AFAAGAAgAAAAhAFr0LFu/AAAAFQEAAAsAAAAA&#10;AAAAAAAAAAAAHwEAAF9yZWxzLy5yZWxzUEsBAi0AFAAGAAgAAAAhAECf05XBAAAA2wAAAA8AAAAA&#10;AAAAAAAAAAAABwIAAGRycy9kb3ducmV2LnhtbFBLBQYAAAAAAwADALcAAAD1AgAAAAA=&#10;">
                  <v:stroke endarrow="block"/>
                </v:shape>
                <v:shape id="AutoShape 16" o:spid="_x0000_s1040" type="#_x0000_t109" style="position:absolute;left:17885;top:24885;width:1143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bxMwwAAANsAAAAPAAAAZHJzL2Rvd25yZXYueG1sRE9La4NA&#10;EL4X+h+WKfQicc2jQWw2oQQs8ZBDbS+9Td2pSt1ZcTfG/PtsINDbfHzP2ewm04mRBtdaVjCPExDE&#10;ldUt1wq+PvNZCsJ5ZI2dZVJwIQe77ePDBjNtz/xBY+lrEULYZaig8b7PpHRVQwZdbHviwP3awaAP&#10;cKilHvAcwk0nF0mylgZbDg0N9rRvqPorT0bBIo3Kdz7mh9VPoXN8mX+P0bJQ6vlpensF4Wny/+K7&#10;+6DD/CXcfgkHyO0VAAD//wMAUEsBAi0AFAAGAAgAAAAhANvh9svuAAAAhQEAABMAAAAAAAAAAAAA&#10;AAAAAAAAAFtDb250ZW50X1R5cGVzXS54bWxQSwECLQAUAAYACAAAACEAWvQsW78AAAAVAQAACwAA&#10;AAAAAAAAAAAAAAAfAQAAX3JlbHMvLnJlbHNQSwECLQAUAAYACAAAACEAEAG8TMMAAADbAAAADwAA&#10;AAAAAAAAAAAAAAAHAgAAZHJzL2Rvd25yZXYueG1sUEsFBgAAAAADAAMAtwAAAPcCAAAAAA==&#10;">
                  <v:textbox>
                    <w:txbxContent>
                      <w:p w14:paraId="46953A40" w14:textId="77777777" w:rsidR="0056140E" w:rsidRDefault="0056140E" w:rsidP="002E2C7B">
                        <w:pPr>
                          <w:jc w:val="center"/>
                          <w:rPr>
                            <w:rFonts w:cs="FrankRuehl"/>
                            <w:spacing w:val="10"/>
                            <w:sz w:val="22"/>
                            <w:szCs w:val="28"/>
                          </w:rPr>
                        </w:pPr>
                        <w:r>
                          <w:rPr>
                            <w:rFonts w:cs="FrankRuehl" w:hint="cs"/>
                            <w:spacing w:val="10"/>
                            <w:sz w:val="22"/>
                            <w:szCs w:val="28"/>
                            <w:rtl/>
                          </w:rPr>
                          <w:t>מתחם ענישה לאירוע אחד</w:t>
                        </w:r>
                      </w:p>
                    </w:txbxContent>
                  </v:textbox>
                </v:shape>
                <v:shape id="AutoShape 17" o:spid="_x0000_s1041" type="#_x0000_t109" style="position:absolute;left:4931;top:24885;width:1143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CQ4wgAAANsAAAAPAAAAZHJzL2Rvd25yZXYueG1sRE9Li8Iw&#10;EL4L+x/CLOxFNPWJVKMsQhc9eLC7F29jM7Zlm0lpYq3/3giCt/n4nrPadKYSLTWutKxgNIxAEGdW&#10;l5wr+PtNBgsQziNrrCyTgjs52Kw/eiuMtb3xkdrU5yKEsItRQeF9HUvpsoIMuqGtiQN3sY1BH2CT&#10;S93gLYSbSo6jaC4NlhwaCqxpW1D2n16NgvGin/7wIdlNz3ud4Gx0avuTvVJfn933EoSnzr/FL/dO&#10;h/lTeP4SDpDrBwAAAP//AwBQSwECLQAUAAYACAAAACEA2+H2y+4AAACFAQAAEwAAAAAAAAAAAAAA&#10;AAAAAAAAW0NvbnRlbnRfVHlwZXNdLnhtbFBLAQItABQABgAIAAAAIQBa9CxbvwAAABUBAAALAAAA&#10;AAAAAAAAAAAAAB8BAABfcmVscy8ucmVsc1BLAQItABQABgAIAAAAIQCf6CQ4wgAAANsAAAAPAAAA&#10;AAAAAAAAAAAAAAcCAABkcnMvZG93bnJldi54bWxQSwUGAAAAAAMAAwC3AAAA9gIAAAAA&#10;">
                  <v:textbox>
                    <w:txbxContent>
                      <w:p w14:paraId="2389C013" w14:textId="77777777" w:rsidR="0056140E" w:rsidRDefault="0056140E" w:rsidP="002E2C7B">
                        <w:pPr>
                          <w:jc w:val="center"/>
                          <w:rPr>
                            <w:rFonts w:cs="FrankRuehl"/>
                            <w:spacing w:val="10"/>
                            <w:sz w:val="22"/>
                            <w:szCs w:val="28"/>
                          </w:rPr>
                        </w:pPr>
                        <w:r>
                          <w:rPr>
                            <w:rFonts w:cs="FrankRuehl" w:hint="cs"/>
                            <w:spacing w:val="10"/>
                            <w:sz w:val="22"/>
                            <w:szCs w:val="28"/>
                            <w:rtl/>
                          </w:rPr>
                          <w:t>מתחם ענישה לאירוע שני</w:t>
                        </w:r>
                      </w:p>
                    </w:txbxContent>
                  </v:textbox>
                </v:shape>
                <v:shape id="AutoShape 18" o:spid="_x0000_s1042" type="#_x0000_t32" style="position:absolute;left:10646;top:18789;width:4953;height:60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bPDvwAAANsAAAAPAAAAZHJzL2Rvd25yZXYueG1sRE9Li8Iw&#10;EL4L+x/CLHjT1AVFqlFUWBAviw/YPQ7N2AabSWliU/+9WRC8zcf3nOW6t7XoqPXGsYLJOANBXDht&#10;uFRwOX+P5iB8QNZYOyYFD/KwXn0MlphrF/lI3SmUIoWwz1FBFUKTS+mLiiz6sWuIE3d1rcWQYFtK&#10;3WJM4baWX1k2kxYNp4YKG9pVVNxOd6vAxB/TNftd3B5+/7yOZB5TZ5QafvabBYhAfXiLX+69TvOn&#10;8P9LOkCungAAAP//AwBQSwECLQAUAAYACAAAACEA2+H2y+4AAACFAQAAEwAAAAAAAAAAAAAAAAAA&#10;AAAAW0NvbnRlbnRfVHlwZXNdLnhtbFBLAQItABQABgAIAAAAIQBa9CxbvwAAABUBAAALAAAAAAAA&#10;AAAAAAAAAB8BAABfcmVscy8ucmVsc1BLAQItABQABgAIAAAAIQCnDbPDvwAAANsAAAAPAAAAAAAA&#10;AAAAAAAAAAcCAABkcnMvZG93bnJldi54bWxQSwUGAAAAAAMAAwC3AAAA8wIAAAAA&#10;">
                  <v:stroke endarrow="block"/>
                </v:shape>
                <v:shape id="AutoShape 19" o:spid="_x0000_s1043" type="#_x0000_t32" style="position:absolute;left:15599;top:18789;width:8001;height:6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20" o:spid="_x0000_s1044" type="#_x0000_t109" style="position:absolute;left:11789;top:34791;width:99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rpPwwAAANsAAAAPAAAAZHJzL2Rvd25yZXYueG1sRE9Na8JA&#10;EL0X/A/LCF6k2ai1lZhVREjRQw+NXrxNs2MSzM6G7DbGf98tFHqbx/ucdDuYRvTUudqyglkUgyAu&#10;rK65VHA+Zc8rEM4ja2wsk4IHOdhuRk8pJtre+ZP63JcihLBLUEHlfZtI6YqKDLrItsSBu9rOoA+w&#10;K6Xu8B7CTSPncfwqDdYcGipsaV9Rccu/jYL5apq/80d2ePk66gyXs0s/XRyVmoyH3RqEp8H/i//c&#10;Bx3mv8HvL+EAufkBAAD//wMAUEsBAi0AFAAGAAgAAAAhANvh9svuAAAAhQEAABMAAAAAAAAAAAAA&#10;AAAAAAAAAFtDb250ZW50X1R5cGVzXS54bWxQSwECLQAUAAYACAAAACEAWvQsW78AAAAVAQAACwAA&#10;AAAAAAAAAAAAAAAfAQAAX3JlbHMvLnJlbHNQSwECLQAUAAYACAAAACEAbzq6T8MAAADbAAAADwAA&#10;AAAAAAAAAAAAAAAHAgAAZHJzL2Rvd25yZXYueG1sUEsFBgAAAAADAAMAtwAAAPcCAAAAAA==&#10;">
                  <v:textbox>
                    <w:txbxContent>
                      <w:p w14:paraId="19768B25" w14:textId="77777777" w:rsidR="0056140E" w:rsidRDefault="0056140E" w:rsidP="002E2C7B">
                        <w:pPr>
                          <w:jc w:val="center"/>
                          <w:rPr>
                            <w:rFonts w:cs="FrankRuehl"/>
                            <w:spacing w:val="10"/>
                            <w:sz w:val="22"/>
                            <w:szCs w:val="28"/>
                          </w:rPr>
                        </w:pPr>
                        <w:r>
                          <w:rPr>
                            <w:rFonts w:cs="FrankRuehl" w:hint="cs"/>
                            <w:spacing w:val="10"/>
                            <w:sz w:val="22"/>
                            <w:szCs w:val="28"/>
                            <w:rtl/>
                          </w:rPr>
                          <w:t>עונש כולל</w:t>
                        </w:r>
                      </w:p>
                    </w:txbxContent>
                  </v:textbox>
                </v:shape>
                <v:shape id="AutoShape 21" o:spid="_x0000_s1045" type="#_x0000_t32" style="position:absolute;left:10646;top:29457;width:6103;height:5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Aiu/yAB6fQcAAP//AwBQSwECLQAUAAYACAAAACEA2+H2y+4AAACFAQAAEwAAAAAAAAAA&#10;AAAAAAAAAAAAW0NvbnRlbnRfVHlwZXNdLnhtbFBLAQItABQABgAIAAAAIQBa9CxbvwAAABUBAAAL&#10;AAAAAAAAAAAAAAAAAB8BAABfcmVscy8ucmVsc1BLAQItABQABgAIAAAAIQAhd+R/xQAAANsAAAAP&#10;AAAAAAAAAAAAAAAAAAcCAABkcnMvZG93bnJldi54bWxQSwUGAAAAAAMAAwC3AAAA+QIAAAAA&#10;">
                  <v:stroke endarrow="block"/>
                </v:shape>
                <v:shape id="AutoShape 22" o:spid="_x0000_s1046" type="#_x0000_t32" style="position:absolute;left:16749;top:29457;width:6851;height:53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LnGwAAAANsAAAAPAAAAZHJzL2Rvd25yZXYueG1sRE9La8JA&#10;EL4L/Q/LCL3pRqFSo2toAwXppfiA9jhkx2RpdjZk12z8911B6G0+vudsi9G2YqDeG8cKFvMMBHHl&#10;tOFawfn0MXsF4QOyxtYxKbiRh2L3NNlirl3kAw3HUIsUwj5HBU0IXS6lrxqy6OeuI07cxfUWQ4J9&#10;LXWPMYXbVi6zbCUtGk4NDXZUNlT9Hq9WgYlfZuj2ZXz//P7xOpK5vTij1PN0fNuACDSGf/HDvddp&#10;/hruv6QD5O4PAAD//wMAUEsBAi0AFAAGAAgAAAAhANvh9svuAAAAhQEAABMAAAAAAAAAAAAAAAAA&#10;AAAAAFtDb250ZW50X1R5cGVzXS54bWxQSwECLQAUAAYACAAAACEAWvQsW78AAAAVAQAACwAAAAAA&#10;AAAAAAAAAAAfAQAAX3JlbHMvLnJlbHNQSwECLQAUAAYACAAAACEAJkC5xsAAAADbAAAADwAAAAAA&#10;AAAAAAAAAAAHAgAAZHJzL2Rvd25yZXYueG1sUEsFBgAAAAADAAMAtwAAAPQCAAAAAA==&#10;">
                  <v:stroke endarrow="block"/>
                </v:shape>
                <v:shape id="AutoShape 23" o:spid="_x0000_s1047" type="#_x0000_t109" style="position:absolute;left:1121;top:37077;width:99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iGwgAAANsAAAAPAAAAZHJzL2Rvd25yZXYueG1sRE9Na8JA&#10;EL0X/A/LCF6kbtS2SOoqUojooYdGL97G7DQJZmdDdhvjv+8cCj0+3vd6O7hG9dSF2rOB+SwBRVx4&#10;W3Np4HzKnlegQkS22HgmAw8KsN2MntaYWn/nL+rzWCoJ4ZCigSrGNtU6FBU5DDPfEgv37TuHUWBX&#10;atvhXcJdoxdJ8qYd1iwNFbb0UVFxy3+cgcVqmu/5Mzu8XI82w9f5pZ8uj8ZMxsPuHVSkIf6L/9wH&#10;Kz5ZL1/kB+jNLwAAAP//AwBQSwECLQAUAAYACAAAACEA2+H2y+4AAACFAQAAEwAAAAAAAAAAAAAA&#10;AAAAAAAAW0NvbnRlbnRfVHlwZXNdLnhtbFBLAQItABQABgAIAAAAIQBa9CxbvwAAABUBAAALAAAA&#10;AAAAAAAAAAAAAB8BAABfcmVscy8ucmVsc1BLAQItABQABgAIAAAAIQAuv+iGwgAAANsAAAAPAAAA&#10;AAAAAAAAAAAAAAcCAABkcnMvZG93bnJldi54bWxQSwUGAAAAAAMAAwC3AAAA9gIAAAAA&#10;">
                  <v:textbox>
                    <w:txbxContent>
                      <w:p w14:paraId="5EF2E3D1" w14:textId="77777777" w:rsidR="0056140E" w:rsidRDefault="0056140E" w:rsidP="002E2C7B">
                        <w:pPr>
                          <w:jc w:val="center"/>
                          <w:rPr>
                            <w:rFonts w:cs="FrankRuehl"/>
                            <w:spacing w:val="10"/>
                            <w:sz w:val="22"/>
                            <w:szCs w:val="28"/>
                          </w:rPr>
                        </w:pPr>
                        <w:r>
                          <w:rPr>
                            <w:rFonts w:cs="FrankRuehl" w:hint="cs"/>
                            <w:spacing w:val="10"/>
                            <w:sz w:val="22"/>
                            <w:szCs w:val="28"/>
                            <w:rtl/>
                          </w:rPr>
                          <w:t>עונש נפרד</w:t>
                        </w:r>
                      </w:p>
                    </w:txbxContent>
                  </v:textbox>
                </v:shape>
                <v:shape id="AutoShape 24" o:spid="_x0000_s1048" type="#_x0000_t109" style="position:absolute;left:23981;top:37077;width:99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00dxQAAANsAAAAPAAAAZHJzL2Rvd25yZXYueG1sRI9Pa8JA&#10;FMTvgt9heUIvopvYP0h0E0ohooceTHvx9sy+JqHZtyG7jfHbdwXB4zDzm2G22WhaMVDvGssK4mUE&#10;gri0uuFKwfdXvliDcB5ZY2uZFFzJQZZOJ1tMtL3wkYbCVyKUsEtQQe19l0jpypoMuqXtiIP3Y3uD&#10;Psi+krrHSyg3rVxF0Zs02HBYqLGjj5rK3+LPKFit58WOP/P9y/mgc3yNT8P8+aDU02x834DwNPpH&#10;+E7vdeBiuH0JP0Cm/wAAAP//AwBQSwECLQAUAAYACAAAACEA2+H2y+4AAACFAQAAEwAAAAAAAAAA&#10;AAAAAAAAAAAAW0NvbnRlbnRfVHlwZXNdLnhtbFBLAQItABQABgAIAAAAIQBa9CxbvwAAABUBAAAL&#10;AAAAAAAAAAAAAAAAAB8BAABfcmVscy8ucmVsc1BLAQItABQABgAIAAAAIQBB800dxQAAANsAAAAP&#10;AAAAAAAAAAAAAAAAAAcCAABkcnMvZG93bnJldi54bWxQSwUGAAAAAAMAAwC3AAAA+QIAAAAA&#10;">
                  <v:textbox>
                    <w:txbxContent>
                      <w:p w14:paraId="44DFFF7F" w14:textId="77777777" w:rsidR="0056140E" w:rsidRDefault="0056140E" w:rsidP="002E2C7B">
                        <w:pPr>
                          <w:jc w:val="center"/>
                          <w:rPr>
                            <w:rFonts w:cs="FrankRuehl"/>
                            <w:spacing w:val="10"/>
                            <w:sz w:val="22"/>
                            <w:szCs w:val="28"/>
                          </w:rPr>
                        </w:pPr>
                        <w:r>
                          <w:rPr>
                            <w:rFonts w:cs="FrankRuehl" w:hint="cs"/>
                            <w:spacing w:val="10"/>
                            <w:sz w:val="22"/>
                            <w:szCs w:val="28"/>
                            <w:rtl/>
                          </w:rPr>
                          <w:t>עונש נפרד</w:t>
                        </w:r>
                      </w:p>
                    </w:txbxContent>
                  </v:textbox>
                </v:shape>
                <v:shape id="AutoShape 25" o:spid="_x0000_s1049" type="#_x0000_t32" style="position:absolute;left:6081;top:29457;width:4565;height:76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EKwgAAANsAAAAPAAAAZHJzL2Rvd25yZXYueG1sRI9Pi8Iw&#10;FMTvgt8hPGFvmm5BkWoUVxDEy+If2D0+mmcbbF5KE5v67TcLC3scZuY3zHo72Eb01HnjWMH7LANB&#10;XDptuFJwux6mSxA+IGtsHJOCF3nYbsajNRbaRT5TfwmVSBD2BSqoQ2gLKX1Zk0U/cy1x8u6usxiS&#10;7CqpO4wJbhuZZ9lCWjScFmpsaV9T+bg8rQITP03fHvfx4/T17XUk85o7o9TbZNitQAQawn/4r33U&#10;CvIcfr+kHyA3PwAAAP//AwBQSwECLQAUAAYACAAAACEA2+H2y+4AAACFAQAAEwAAAAAAAAAAAAAA&#10;AAAAAAAAW0NvbnRlbnRfVHlwZXNdLnhtbFBLAQItABQABgAIAAAAIQBa9CxbvwAAABUBAAALAAAA&#10;AAAAAAAAAAAAAB8BAABfcmVscy8ucmVsc1BLAQItABQABgAIAAAAIQDmiOEKwgAAANsAAAAPAAAA&#10;AAAAAAAAAAAAAAcCAABkcnMvZG93bnJldi54bWxQSwUGAAAAAAMAAwC3AAAA9gIAAAAA&#10;">
                  <v:stroke endarrow="block"/>
                </v:shape>
                <v:shape id="AutoShape 26" o:spid="_x0000_s1050" type="#_x0000_t32" style="position:absolute;left:23600;top:29457;width:5341;height:7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shape id="AutoShape 27" o:spid="_x0000_s1051" type="#_x0000_t109" style="position:absolute;left:11027;top:43173;width:1219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6FxAAAANsAAAAPAAAAZHJzL2Rvd25yZXYueG1sRI9Pi8Iw&#10;FMTvwn6H8Bb2Ipr6F6lGWYQuevBgdy/ens2zLdu8lCbW+u2NIHgcZn4zzGrTmUq01LjSsoLRMAJB&#10;nFldcq7g7zcZLEA4j6yxskwK7uRgs/7orTDW9sZHalOfi1DCLkYFhfd1LKXLCjLohrYmDt7FNgZ9&#10;kE0udYO3UG4qOY6iuTRYclgosKZtQdl/ejUKxot++sOHZDc973WCs9Gp7U/2Sn19dt9LEJ46/w6/&#10;6J0O3BSeX8IPkOsHAAAA//8DAFBLAQItABQABgAIAAAAIQDb4fbL7gAAAIUBAAATAAAAAAAAAAAA&#10;AAAAAAAAAABbQ29udGVudF9UeXBlc10ueG1sUEsBAi0AFAAGAAgAAAAhAFr0LFu/AAAAFQEAAAsA&#10;AAAAAAAAAAAAAAAAHwEAAF9yZWxzLy5yZWxzUEsBAi0AFAAGAAgAAAAhAFGE7oXEAAAA2wAAAA8A&#10;AAAAAAAAAAAAAAAABwIAAGRycy9kb3ducmV2LnhtbFBLBQYAAAAAAwADALcAAAD4AgAAAAA=&#10;">
                  <v:textbox>
                    <w:txbxContent>
                      <w:p w14:paraId="62A31B45" w14:textId="77777777" w:rsidR="0056140E" w:rsidRDefault="0056140E" w:rsidP="002E2C7B">
                        <w:pPr>
                          <w:jc w:val="center"/>
                          <w:rPr>
                            <w:rFonts w:cs="FrankRuehl"/>
                            <w:spacing w:val="10"/>
                            <w:sz w:val="22"/>
                            <w:szCs w:val="28"/>
                          </w:rPr>
                        </w:pPr>
                        <w:r>
                          <w:rPr>
                            <w:rFonts w:cs="FrankRuehl" w:hint="cs"/>
                            <w:spacing w:val="10"/>
                            <w:sz w:val="22"/>
                            <w:szCs w:val="28"/>
                            <w:rtl/>
                          </w:rPr>
                          <w:t>חופף או מצטבר</w:t>
                        </w:r>
                      </w:p>
                    </w:txbxContent>
                  </v:textbox>
                </v:shape>
                <v:shape id="AutoShape 28" o:spid="_x0000_s1052" type="#_x0000_t32" style="position:absolute;left:6081;top:40125;width:11042;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FcxAAAANsAAAAPAAAAZHJzL2Rvd25yZXYueG1sRI9Ba8JA&#10;FITvhf6H5RW81Y2C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AEagVzEAAAA2wAAAA8A&#10;AAAAAAAAAAAAAAAABwIAAGRycy9kb3ducmV2LnhtbFBLBQYAAAAAAwADALcAAAD4AgAAAAA=&#10;">
                  <v:stroke endarrow="block"/>
                </v:shape>
                <v:shape id="AutoShape 29" o:spid="_x0000_s1053" type="#_x0000_t32" style="position:absolute;left:17123;top:40125;width:11818;height:30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cJwQAAANsAAAAPAAAAZHJzL2Rvd25yZXYueG1sRI9Pi8Iw&#10;FMTvwn6H8Bb2pukKK1KNosKCeFn8A3p8NM822LyUJjb1228EweMwM79h5sve1qKj1hvHCr5HGQji&#10;wmnDpYLT8Xc4BeEDssbaMSl4kIfl4mMwx1y7yHvqDqEUCcI+RwVVCE0upS8qsuhHriFO3tW1FkOS&#10;bSl1izHBbS3HWTaRFg2nhQob2lRU3A53q8DEP9M1201c784XryOZx48zSn199qsZiEB9eIdf7a1W&#10;MJ7A80v6AXLxDwAA//8DAFBLAQItABQABgAIAAAAIQDb4fbL7gAAAIUBAAATAAAAAAAAAAAAAAAA&#10;AAAAAABbQ29udGVudF9UeXBlc10ueG1sUEsBAi0AFAAGAAgAAAAhAFr0LFu/AAAAFQEAAAsAAAAA&#10;AAAAAAAAAAAAHwEAAF9yZWxzLy5yZWxzUEsBAi0AFAAGAAgAAAAhAJmz5wnBAAAA2wAAAA8AAAAA&#10;AAAAAAAAAAAABwIAAGRycy9kb3ducmV2LnhtbFBLBQYAAAAAAwADALcAAAD1AgAAAAA=&#10;">
                  <v:stroke endarrow="block"/>
                </v:shape>
                <v:shape id="AutoShape 30" o:spid="_x0000_s1054" type="#_x0000_t109" style="position:absolute;left:40745;top:40887;width:1905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nDyxQAAANsAAAAPAAAAZHJzL2Rvd25yZXYueG1sRI9Ba8JA&#10;FITvBf/D8gQv0mzU2krMKiKk6KGHRi/eXrPPJJh9G7LbGP99t1DocZj5Zph0O5hG9NS52rKCWRSD&#10;IC6srrlUcD5lzysQziNrbCyTggc52G5GTykm2t75k/rclyKUsEtQQeV9m0jpiooMusi2xMG72s6g&#10;D7Irpe7wHspNI+dx/CoN1hwWKmxpX1Fxy7+Ngvlqmr/zR3Z4+TrqDJezSz9dHJWajIfdGoSnwf+H&#10;/+iDDtwb/H4JP0BufgAAAP//AwBQSwECLQAUAAYACAAAACEA2+H2y+4AAACFAQAAEwAAAAAAAAAA&#10;AAAAAAAAAAAAW0NvbnRlbnRfVHlwZXNdLnhtbFBLAQItABQABgAIAAAAIQBa9CxbvwAAABUBAAAL&#10;AAAAAAAAAAAAAAAAAB8BAABfcmVscy8ucmVsc1BLAQItABQABgAIAAAAIQChVnDyxQAAANsAAAAP&#10;AAAAAAAAAAAAAAAAAAcCAABkcnMvZG93bnJldi54bWxQSwUGAAAAAAMAAwC3AAAA+QIAAAAA&#10;">
                  <v:textbox>
                    <w:txbxContent>
                      <w:p w14:paraId="68EB9439" w14:textId="77777777" w:rsidR="0056140E" w:rsidRDefault="0056140E" w:rsidP="002E2C7B">
                        <w:pPr>
                          <w:jc w:val="center"/>
                          <w:rPr>
                            <w:rFonts w:cs="FrankRuehl"/>
                            <w:b/>
                            <w:bCs/>
                            <w:spacing w:val="10"/>
                            <w:sz w:val="22"/>
                            <w:szCs w:val="28"/>
                          </w:rPr>
                        </w:pPr>
                        <w:r>
                          <w:rPr>
                            <w:rFonts w:cs="FrankRuehl" w:hint="cs"/>
                            <w:b/>
                            <w:bCs/>
                            <w:spacing w:val="10"/>
                            <w:sz w:val="22"/>
                            <w:szCs w:val="28"/>
                            <w:rtl/>
                          </w:rPr>
                          <w:t xml:space="preserve">גזירת הדין </w:t>
                        </w:r>
                        <w:r>
                          <w:rPr>
                            <w:rFonts w:cs="FrankRuehl" w:hint="cs"/>
                            <w:b/>
                            <w:bCs/>
                            <w:spacing w:val="10"/>
                            <w:sz w:val="22"/>
                            <w:szCs w:val="28"/>
                            <w:u w:val="single"/>
                            <w:rtl/>
                          </w:rPr>
                          <w:t>(חובת הנמקה)</w:t>
                        </w:r>
                      </w:p>
                    </w:txbxContent>
                  </v:textbox>
                </v:shape>
                <v:shape id="AutoShape 31" o:spid="_x0000_s1055" type="#_x0000_t32" style="position:absolute;left:47984;top:38601;width:2286;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7CwgAAANsAAAAPAAAAZHJzL2Rvd25yZXYueG1sRE/Pa8Iw&#10;FL4P/B/CE3abqR7G7IwigmNUdrBK2W6P5q0tNi8libb1rzeHwY4f3+/VZjCtuJHzjWUF81kCgri0&#10;uuFKwfm0f3kD4QOyxtYyKRjJw2Y9eVphqm3PR7rloRIxhH2KCuoQulRKX9Zk0M9sRxy5X+sMhghd&#10;JbXDPoabVi6S5FUabDg21NjRrqbykl+Ngu/D8lqMxRdlxXyZ/aAz/n76UOp5OmzfQQQawr/4z/2p&#10;FSzi2Pgl/gC5fgAAAP//AwBQSwECLQAUAAYACAAAACEA2+H2y+4AAACFAQAAEwAAAAAAAAAAAAAA&#10;AAAAAAAAW0NvbnRlbnRfVHlwZXNdLnhtbFBLAQItABQABgAIAAAAIQBa9CxbvwAAABUBAAALAAAA&#10;AAAAAAAAAAAAAB8BAABfcmVscy8ucmVsc1BLAQItABQABgAIAAAAIQDvGy7CwgAAANsAAAAPAAAA&#10;AAAAAAAAAAAAAAcCAABkcnMvZG93bnJldi54bWxQSwUGAAAAAAMAAwC3AAAA9gIAAAAA&#10;">
                  <v:stroke endarrow="block"/>
                </v:shape>
                <v:shape id="AutoShape 32" o:spid="_x0000_s1056" type="#_x0000_t109" style="position:absolute;left:21695;top:47745;width:1295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bxgAAANsAAAAPAAAAZHJzL2Rvd25yZXYueG1sRI/NasMw&#10;EITvhb6D2EIuoZbz0+K6VkIJuCSHHOLmktvW2tqm1spYquO8fRQI9DjMfDNMth5NKwbqXWNZwSyK&#10;QRCXVjdcKTh+5c8JCOeRNbaWScGFHKxXjw8Zptqe+UBD4SsRStilqKD2vkuldGVNBl1kO+Lg/dje&#10;oA+yr6Tu8RzKTSvncfwqDTYcFmrsaFNT+Vv8GQXzZFp88j7fLr93OseX2WmYLnZKTZ7Gj3cQnkb/&#10;H77TWx24N7h9CT9Arq4AAAD//wMAUEsBAi0AFAAGAAgAAAAhANvh9svuAAAAhQEAABMAAAAAAAAA&#10;AAAAAAAAAAAAAFtDb250ZW50X1R5cGVzXS54bWxQSwECLQAUAAYACAAAACEAWvQsW78AAAAVAQAA&#10;CwAAAAAAAAAAAAAAAAAfAQAAX3JlbHMvLnJlbHNQSwECLQAUAAYACAAAACEAv4VBG8YAAADbAAAA&#10;DwAAAAAAAAAAAAAAAAAHAgAAZHJzL2Rvd25yZXYueG1sUEsFBgAAAAADAAMAtwAAAPoCAAAAAA==&#10;">
                  <v:textbox>
                    <w:txbxContent>
                      <w:p w14:paraId="5ABD74B7" w14:textId="77777777" w:rsidR="0056140E" w:rsidRDefault="0056140E" w:rsidP="002E2C7B">
                        <w:pPr>
                          <w:jc w:val="center"/>
                          <w:rPr>
                            <w:rFonts w:cs="FrankRuehl"/>
                            <w:b/>
                            <w:bCs/>
                            <w:spacing w:val="10"/>
                            <w:sz w:val="22"/>
                            <w:szCs w:val="28"/>
                          </w:rPr>
                        </w:pPr>
                        <w:r>
                          <w:rPr>
                            <w:rFonts w:cs="FrankRuehl" w:hint="cs"/>
                            <w:b/>
                            <w:bCs/>
                            <w:spacing w:val="10"/>
                            <w:sz w:val="22"/>
                            <w:szCs w:val="28"/>
                            <w:rtl/>
                          </w:rPr>
                          <w:t xml:space="preserve">מחוץ למתחם הענישה </w:t>
                        </w:r>
                      </w:p>
                      <w:p w14:paraId="31337FE6" w14:textId="77777777" w:rsidR="0056140E" w:rsidRDefault="0056140E" w:rsidP="002E2C7B">
                        <w:pPr>
                          <w:jc w:val="center"/>
                          <w:rPr>
                            <w:b/>
                            <w:bCs/>
                            <w:u w:val="single"/>
                            <w:rtl/>
                          </w:rPr>
                        </w:pPr>
                        <w:r>
                          <w:rPr>
                            <w:rFonts w:cs="FrankRuehl" w:hint="cs"/>
                            <w:b/>
                            <w:bCs/>
                            <w:spacing w:val="10"/>
                            <w:sz w:val="22"/>
                            <w:szCs w:val="28"/>
                            <w:u w:val="single"/>
                            <w:rtl/>
                          </w:rPr>
                          <w:t>(חובת הנמקה)</w:t>
                        </w:r>
                      </w:p>
                    </w:txbxContent>
                  </v:textbox>
                </v:shape>
                <v:shape id="AutoShape 33" o:spid="_x0000_s1057" type="#_x0000_t109" style="position:absolute;left:36935;top:47745;width:24384;height:1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n5bwgAAANsAAAAPAAAAZHJzL2Rvd25yZXYueG1sRE/Pa8Iw&#10;FL4P/B/CE3YRTVvnkM4oY9ChBw/WXby9Nc+22LyUJKvdf78cBh4/vt+b3Wg6MZDzrWUF6SIBQVxZ&#10;3XKt4OtczNcgfEDW2FkmBb/kYbedPG0w1/bOJxrKUIsYwj5HBU0IfS6lrxoy6Be2J47c1TqDIUJX&#10;S+3wHsNNJ7MkeZUGW44NDfb00VB1K3+Mgmw9Kz/5WOxfvg+6wFV6GWbLg1LP0/H9DUSgMTzE/+69&#10;VrCM6+OX+APk9g8AAP//AwBQSwECLQAUAAYACAAAACEA2+H2y+4AAACFAQAAEwAAAAAAAAAAAAAA&#10;AAAAAAAAW0NvbnRlbnRfVHlwZXNdLnhtbFBLAQItABQABgAIAAAAIQBa9CxbvwAAABUBAAALAAAA&#10;AAAAAAAAAAAAAB8BAABfcmVscy8ucmVsc1BLAQItABQABgAIAAAAIQCrZn5bwgAAANsAAAAPAAAA&#10;AAAAAAAAAAAAAAcCAABkcnMvZG93bnJldi54bWxQSwUGAAAAAAMAAwC3AAAA9gIAAAAA&#10;">
                  <v:textbox>
                    <w:txbxContent>
                      <w:p w14:paraId="6916B1C4" w14:textId="77777777" w:rsidR="0056140E" w:rsidRDefault="0056140E" w:rsidP="002E2C7B">
                        <w:pPr>
                          <w:rPr>
                            <w:rFonts w:cs="FrankRuehl"/>
                            <w:b/>
                            <w:bCs/>
                            <w:spacing w:val="10"/>
                            <w:sz w:val="22"/>
                            <w:szCs w:val="28"/>
                          </w:rPr>
                        </w:pPr>
                        <w:r>
                          <w:rPr>
                            <w:rFonts w:cs="FrankRuehl" w:hint="cs"/>
                            <w:b/>
                            <w:bCs/>
                            <w:spacing w:val="10"/>
                            <w:sz w:val="22"/>
                            <w:szCs w:val="28"/>
                            <w:rtl/>
                          </w:rPr>
                          <w:t>בתוך מתחם הענישה (סעיף 40ג(ב))</w:t>
                        </w:r>
                      </w:p>
                      <w:p w14:paraId="26AE999A" w14:textId="77777777" w:rsidR="0056140E" w:rsidRDefault="0056140E" w:rsidP="002E2C7B">
                        <w:pPr>
                          <w:jc w:val="center"/>
                          <w:rPr>
                            <w:rFonts w:cs="FrankRuehl"/>
                            <w:spacing w:val="10"/>
                            <w:sz w:val="22"/>
                            <w:szCs w:val="28"/>
                            <w:rtl/>
                          </w:rPr>
                        </w:pPr>
                        <w:r>
                          <w:rPr>
                            <w:rFonts w:cs="FrankRuehl" w:hint="cs"/>
                            <w:spacing w:val="10"/>
                            <w:sz w:val="22"/>
                            <w:szCs w:val="28"/>
                            <w:rtl/>
                          </w:rPr>
                          <w:t>1. נסיבות שאינן קשורות לביצוע העבירה לפי סעיף 40יא (רשימה שאיננה סגורה (סעיף 40יב))</w:t>
                        </w:r>
                      </w:p>
                      <w:p w14:paraId="134763EB" w14:textId="77777777" w:rsidR="0056140E" w:rsidRDefault="0056140E" w:rsidP="002E2C7B">
                        <w:pPr>
                          <w:jc w:val="center"/>
                          <w:rPr>
                            <w:rFonts w:cs="FrankRuehl"/>
                            <w:spacing w:val="10"/>
                            <w:sz w:val="22"/>
                            <w:szCs w:val="28"/>
                            <w:rtl/>
                          </w:rPr>
                        </w:pPr>
                        <w:r>
                          <w:rPr>
                            <w:rFonts w:cs="FrankRuehl" w:hint="cs"/>
                            <w:spacing w:val="10"/>
                            <w:sz w:val="22"/>
                            <w:szCs w:val="28"/>
                            <w:rtl/>
                          </w:rPr>
                          <w:t>2. הרתעה אישית והרתעת הרבים (סעיפים 40ו-40ז)</w:t>
                        </w:r>
                      </w:p>
                    </w:txbxContent>
                  </v:textbox>
                </v:shape>
                <v:shape id="AutoShape 34" o:spid="_x0000_s1058" type="#_x0000_t32" style="position:absolute;left:49127;top:43935;width:1143;height:3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mgwwAAANsAAAAPAAAAZHJzL2Rvd25yZXYueG1sRI9PawIx&#10;FMTvBb9DeEJv3ayWFlmNokJBein+AT0+Ns/d4OZl2cTN+u2bgtDjMDO/YRarwTaip84bxwomWQ6C&#10;uHTacKXgdPx6m4HwAVlj45gUPMjDajl6WWChXeQ99YdQiQRhX6CCOoS2kNKXNVn0mWuJk3d1ncWQ&#10;ZFdJ3WFMcNvIaZ5/SouG00KNLW1rKm+Hu1Vg4o/p2902br7PF68jmceHM0q9jof1HESgIfyHn+2d&#10;VvA+gb8v6QfI5S8AAAD//wMAUEsBAi0AFAAGAAgAAAAhANvh9svuAAAAhQEAABMAAAAAAAAAAAAA&#10;AAAAAAAAAFtDb250ZW50X1R5cGVzXS54bWxQSwECLQAUAAYACAAAACEAWvQsW78AAAAVAQAACwAA&#10;AAAAAAAAAAAAAAAfAQAAX3JlbHMvLnJlbHNQSwECLQAUAAYACAAAACEAk4PpoMMAAADbAAAADwAA&#10;AAAAAAAAAAAAAAAHAgAAZHJzL2Rvd25yZXYueG1sUEsFBgAAAAADAAMAtwAAAPcCAAAAAA==&#10;">
                  <v:stroke endarrow="block"/>
                </v:shape>
                <v:shape id="AutoShape 35" o:spid="_x0000_s1059" type="#_x0000_t32" style="position:absolute;left:28172;top:43935;width:22098;height:3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XfXwwAAANsAAAAPAAAAZHJzL2Rvd25yZXYueG1sRI9PawIx&#10;FMTvBb9DeEJv3WwtFlmNUoWC9FL8A3p8bJ67wc3Lsomb9ds3gtDjMDO/YRarwTaip84bxwresxwE&#10;cem04UrB8fD9NgPhA7LGxjEpuJOH1XL0ssBCu8g76vehEgnCvkAFdQhtIaUva7LoM9cSJ+/iOosh&#10;ya6SusOY4LaRkzz/lBYNp4UaW9rUVF73N6vAxF/Tt9tNXP+czl5HMvepM0q9joevOYhAQ/gPP9tb&#10;reBjAo8v6QfI5R8AAAD//wMAUEsBAi0AFAAGAAgAAAAhANvh9svuAAAAhQEAABMAAAAAAAAAAAAA&#10;AAAAAAAAAFtDb250ZW50X1R5cGVzXS54bWxQSwECLQAUAAYACAAAACEAWvQsW78AAAAVAQAACwAA&#10;AAAAAAAAAAAAAAAfAQAAX3JlbHMvLnJlbHNQSwECLQAUAAYACAAAACEAY1F318MAAADbAAAADwAA&#10;AAAAAAAAAAAAAAAHAgAAZHJzL2Rvd25yZXYueG1sUEsFBgAAAAADAAMAtwAAAPcCAAAAAA==&#10;">
                  <v:stroke endarrow="block"/>
                </v:shape>
                <v:shape id="AutoShape 36" o:spid="_x0000_s1060" type="#_x0000_t109" style="position:absolute;left:4931;top:56889;width:15247;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OAsxQAAANsAAAAPAAAAZHJzL2Rvd25yZXYueG1sRI9Ba8JA&#10;FITvBf/D8gQvohtNKyG6iggRPfTQtJfeXrPPJJh9G7JrjP/eLRR6HGbmG2azG0wjeupcbVnBYh6B&#10;IC6srrlU8PWZzRIQziNrbCyTggc52G1HLxtMtb3zB/W5L0WAsEtRQeV9m0rpiooMurltiYN3sZ1B&#10;H2RXSt3hPcBNI5dRtJIGaw4LFbZ0qKi45jejYJlM8yO/Z6fXn7PO8G3x3U/js1KT8bBfg/A0+P/w&#10;X/ukFcQx/H4JP0BunwAAAP//AwBQSwECLQAUAAYACAAAACEA2+H2y+4AAACFAQAAEwAAAAAAAAAA&#10;AAAAAAAAAAAAW0NvbnRlbnRfVHlwZXNdLnhtbFBLAQItABQABgAIAAAAIQBa9CxbvwAAABUBAAAL&#10;AAAAAAAAAAAAAAAAAB8BAABfcmVscy8ucmVsc1BLAQItABQABgAIAAAAIQBbtOAsxQAAANsAAAAP&#10;AAAAAAAAAAAAAAAAAAcCAABkcnMvZG93bnJldi54bWxQSwUGAAAAAAMAAwC3AAAA+QIAAAAA&#10;">
                  <v:textbox>
                    <w:txbxContent>
                      <w:p w14:paraId="4C2D36BD" w14:textId="77777777" w:rsidR="0056140E" w:rsidRDefault="0056140E" w:rsidP="002E2C7B">
                        <w:pPr>
                          <w:jc w:val="center"/>
                          <w:rPr>
                            <w:rFonts w:cs="FrankRuehl"/>
                            <w:spacing w:val="10"/>
                            <w:sz w:val="22"/>
                            <w:szCs w:val="28"/>
                          </w:rPr>
                        </w:pPr>
                        <w:r>
                          <w:rPr>
                            <w:rFonts w:cs="FrankRuehl" w:hint="cs"/>
                            <w:b/>
                            <w:bCs/>
                            <w:spacing w:val="10"/>
                            <w:sz w:val="22"/>
                            <w:szCs w:val="28"/>
                            <w:rtl/>
                          </w:rPr>
                          <w:t>לחומרה (סעיף 40ה)</w:t>
                        </w:r>
                        <w:r>
                          <w:rPr>
                            <w:rFonts w:cs="FrankRuehl" w:hint="cs"/>
                            <w:spacing w:val="10"/>
                            <w:sz w:val="22"/>
                            <w:szCs w:val="28"/>
                            <w:rtl/>
                          </w:rPr>
                          <w:t xml:space="preserve"> הגנה על שלום הציבור</w:t>
                        </w:r>
                      </w:p>
                    </w:txbxContent>
                  </v:textbox>
                </v:shape>
                <v:shape id="AutoShape 37" o:spid="_x0000_s1061" type="#_x0000_t109" style="position:absolute;left:20933;top:56889;width:14478;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hYxgAAANsAAAAPAAAAZHJzL2Rvd25yZXYueG1sRI9Ba8JA&#10;FITvgv9heUIv0mw0WkLqKqUQiYcejL309pp9TUKzb0N2G+O/7xYKHoeZ+YbZHSbTiZEG11pWsIpi&#10;EMSV1S3XCt4v+WMKwnlkjZ1lUnAjB4f9fLbDTNsrn2ksfS0ChF2GChrv+0xKVzVk0EW2Jw7elx0M&#10;+iCHWuoBrwFuOrmO4ydpsOWw0GBPrw1V3+WPUbBOl+WR3/Ji83nSOW5XH+MyOSn1sJhenkF4mvw9&#10;/N8utIJkA39fwg+Q+18AAAD//wMAUEsBAi0AFAAGAAgAAAAhANvh9svuAAAAhQEAABMAAAAAAAAA&#10;AAAAAAAAAAAAAFtDb250ZW50X1R5cGVzXS54bWxQSwECLQAUAAYACAAAACEAWvQsW78AAAAVAQAA&#10;CwAAAAAAAAAAAAAAAAAfAQAAX3JlbHMvLnJlbHNQSwECLQAUAAYACAAAACEA1F14WMYAAADbAAAA&#10;DwAAAAAAAAAAAAAAAAAHAgAAZHJzL2Rvd25yZXYueG1sUEsFBgAAAAADAAMAtwAAAPoCAAAAAA==&#10;">
                  <v:textbox>
                    <w:txbxContent>
                      <w:p w14:paraId="0E1A57C6" w14:textId="77777777" w:rsidR="0056140E" w:rsidRDefault="0056140E" w:rsidP="002E2C7B">
                        <w:pPr>
                          <w:jc w:val="center"/>
                          <w:rPr>
                            <w:rFonts w:cs="FrankRuehl"/>
                            <w:spacing w:val="10"/>
                            <w:sz w:val="22"/>
                            <w:szCs w:val="28"/>
                          </w:rPr>
                        </w:pPr>
                        <w:r>
                          <w:rPr>
                            <w:rFonts w:cs="FrankRuehl" w:hint="cs"/>
                            <w:b/>
                            <w:bCs/>
                            <w:spacing w:val="10"/>
                            <w:sz w:val="22"/>
                            <w:szCs w:val="28"/>
                            <w:rtl/>
                          </w:rPr>
                          <w:t>לקולא (סעיף 40ד)</w:t>
                        </w:r>
                        <w:r>
                          <w:rPr>
                            <w:rFonts w:cs="FrankRuehl" w:hint="cs"/>
                            <w:spacing w:val="10"/>
                            <w:sz w:val="22"/>
                            <w:szCs w:val="28"/>
                            <w:rtl/>
                          </w:rPr>
                          <w:t xml:space="preserve"> שיקום הנאשם</w:t>
                        </w:r>
                        <w:r>
                          <w:rPr>
                            <w:rFonts w:cs="FrankRuehl" w:hint="cs"/>
                            <w:spacing w:val="10"/>
                            <w:sz w:val="22"/>
                            <w:szCs w:val="28"/>
                            <w:rtl/>
                          </w:rPr>
                          <w:tab/>
                        </w:r>
                      </w:p>
                    </w:txbxContent>
                  </v:textbox>
                </v:shape>
                <v:shape id="AutoShape 38" o:spid="_x0000_s1062" type="#_x0000_t32" style="position:absolute;left:12558;top:54603;width:15614;height:2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O+jwgAAANsAAAAPAAAAZHJzL2Rvd25yZXYueG1sRI9BawIx&#10;FITvgv8hPKE3zdaiyGqUKgjSS6kKenxsnrvBzcuyiZv13zeFgsdhZr5hVpve1qKj1hvHCt4nGQji&#10;wmnDpYLzaT9egPABWWPtmBQ8ycNmPRysMNcu8g91x1CKBGGfo4IqhCaX0hcVWfQT1xAn7+ZaiyHJ&#10;tpS6xZjgtpbTLJtLi4bTQoUN7Soq7seHVWDit+mawy5uvy5XryOZ58wZpd5G/ecSRKA+vML/7YNW&#10;8DGDvy/pB8j1LwAAAP//AwBQSwECLQAUAAYACAAAACEA2+H2y+4AAACFAQAAEwAAAAAAAAAAAAAA&#10;AAAAAAAAW0NvbnRlbnRfVHlwZXNdLnhtbFBLAQItABQABgAIAAAAIQBa9CxbvwAAABUBAAALAAAA&#10;AAAAAAAAAAAAAB8BAABfcmVscy8ucmVsc1BLAQItABQABgAIAAAAIQDsuO+jwgAAANsAAAAPAAAA&#10;AAAAAAAAAAAAAAcCAABkcnMvZG93bnJldi54bWxQSwUGAAAAAAMAAwC3AAAA9gIAAAAA&#10;">
                  <v:stroke endarrow="block"/>
                </v:shape>
                <v:shape id="AutoShape 39" o:spid="_x0000_s1063" type="#_x0000_t32" style="position:absolute;left:28172;top:54603;width:7;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Yn2xQAAANsAAAAPAAAAZHJzL2Rvd25yZXYueG1sRI9Ba8JA&#10;FITvBf/D8oTe6iYt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B0EYn2xQAAANsAAAAP&#10;AAAAAAAAAAAAAAAAAAcCAABkcnMvZG93bnJldi54bWxQSwUGAAAAAAMAAwC3AAAA+QIAAAAA&#10;">
                  <v:stroke endarrow="block"/>
                </v:shape>
                <w10:wrap type="square"/>
              </v:group>
            </w:pict>
          </mc:Fallback>
        </mc:AlternateContent>
      </w:r>
      <w:r w:rsidR="0014633B" w:rsidRPr="00C1228E">
        <w:rPr>
          <w:rFonts w:hint="cs"/>
          <w:rtl/>
        </w:rPr>
        <w:t xml:space="preserve"> </w:t>
      </w:r>
      <w:r w:rsidRPr="00C1228E">
        <w:rPr>
          <w:rFonts w:hint="cs"/>
          <w:rtl/>
        </w:rPr>
        <w:t xml:space="preserve">(סולברג בפס"ד </w:t>
      </w:r>
      <w:r w:rsidRPr="00C1228E">
        <w:rPr>
          <w:rFonts w:hint="cs"/>
          <w:b/>
          <w:bCs/>
          <w:rtl/>
        </w:rPr>
        <w:t xml:space="preserve">סעד </w:t>
      </w:r>
      <w:r w:rsidRPr="00C1228E">
        <w:rPr>
          <w:rFonts w:hint="cs"/>
          <w:rtl/>
        </w:rPr>
        <w:t xml:space="preserve">נ' </w:t>
      </w:r>
      <w:r w:rsidRPr="00C1228E">
        <w:rPr>
          <w:rFonts w:hint="cs"/>
          <w:b/>
          <w:bCs/>
          <w:rtl/>
        </w:rPr>
        <w:t>מדינת ישראל</w:t>
      </w:r>
      <w:r w:rsidRPr="00C1228E">
        <w:rPr>
          <w:rFonts w:hint="cs"/>
          <w:rtl/>
        </w:rPr>
        <w:t>).</w:t>
      </w:r>
    </w:p>
    <w:p w14:paraId="0EEEC8FE" w14:textId="79A160CE" w:rsidR="00C9184A" w:rsidRPr="00C1228E" w:rsidRDefault="00C9184A" w:rsidP="000A7FF4">
      <w:pPr>
        <w:jc w:val="both"/>
        <w:rPr>
          <w:rtl/>
        </w:rPr>
      </w:pPr>
    </w:p>
    <w:p w14:paraId="3F0BC94E" w14:textId="42368296" w:rsidR="00C9184A" w:rsidRPr="00C1228E" w:rsidRDefault="00C9184A" w:rsidP="000A7FF4">
      <w:pPr>
        <w:jc w:val="both"/>
        <w:rPr>
          <w:rtl/>
        </w:rPr>
      </w:pPr>
    </w:p>
    <w:p w14:paraId="403C98BF" w14:textId="6FBCB292" w:rsidR="00C9184A" w:rsidRPr="00C1228E" w:rsidRDefault="00C9184A" w:rsidP="000A7FF4">
      <w:pPr>
        <w:jc w:val="both"/>
        <w:rPr>
          <w:rtl/>
        </w:rPr>
      </w:pPr>
    </w:p>
    <w:p w14:paraId="351B8D6A" w14:textId="7D0CF771" w:rsidR="00C9184A" w:rsidRPr="00C1228E" w:rsidRDefault="00C9184A" w:rsidP="000A7FF4">
      <w:pPr>
        <w:jc w:val="both"/>
        <w:rPr>
          <w:rtl/>
        </w:rPr>
      </w:pPr>
    </w:p>
    <w:p w14:paraId="757DA561" w14:textId="703E79D7" w:rsidR="00C9184A" w:rsidRPr="00C1228E" w:rsidRDefault="00C9184A" w:rsidP="000A7FF4">
      <w:pPr>
        <w:jc w:val="both"/>
        <w:rPr>
          <w:rtl/>
        </w:rPr>
      </w:pPr>
    </w:p>
    <w:p w14:paraId="27D513D5" w14:textId="3466AD6B" w:rsidR="00C9184A" w:rsidRPr="00C1228E" w:rsidRDefault="00C9184A" w:rsidP="000A7FF4">
      <w:pPr>
        <w:jc w:val="both"/>
        <w:rPr>
          <w:rtl/>
        </w:rPr>
      </w:pPr>
    </w:p>
    <w:p w14:paraId="6217AFF2" w14:textId="77777777" w:rsidR="00C9184A" w:rsidRPr="00C1228E" w:rsidRDefault="00C9184A" w:rsidP="000A7FF4">
      <w:pPr>
        <w:jc w:val="both"/>
        <w:rPr>
          <w:rtl/>
        </w:rPr>
      </w:pPr>
    </w:p>
    <w:p w14:paraId="63EE5EE1" w14:textId="77777777" w:rsidR="00C0601A" w:rsidRPr="00C1228E" w:rsidRDefault="00C0601A" w:rsidP="000A7FF4">
      <w:pPr>
        <w:spacing w:line="360" w:lineRule="auto"/>
        <w:ind w:left="144" w:right="144"/>
        <w:jc w:val="both"/>
        <w:rPr>
          <w:b/>
          <w:bCs/>
          <w:sz w:val="22"/>
          <w:szCs w:val="28"/>
          <w:u w:val="single"/>
          <w:rtl/>
        </w:rPr>
      </w:pPr>
    </w:p>
    <w:p w14:paraId="3CF68BB6" w14:textId="4ABACE94" w:rsidR="002E2C7B" w:rsidRPr="00C1228E" w:rsidRDefault="00C0601A" w:rsidP="000A7FF4">
      <w:pPr>
        <w:spacing w:line="360" w:lineRule="auto"/>
        <w:ind w:left="144" w:right="144"/>
        <w:jc w:val="both"/>
        <w:rPr>
          <w:rtl/>
        </w:rPr>
      </w:pPr>
      <w:r w:rsidRPr="00C1228E">
        <w:rPr>
          <w:rFonts w:hint="cs"/>
          <w:b/>
          <w:bCs/>
          <w:sz w:val="22"/>
          <w:szCs w:val="28"/>
          <w:u w:val="single"/>
          <w:rtl/>
        </w:rPr>
        <w:lastRenderedPageBreak/>
        <w:t>+</w:t>
      </w:r>
      <w:r w:rsidR="00A603BD" w:rsidRPr="00C1228E">
        <w:rPr>
          <w:b/>
          <w:bCs/>
          <w:rtl/>
        </w:rPr>
        <w:t>עקרון ההלימה</w:t>
      </w:r>
      <w:r w:rsidR="00A603BD" w:rsidRPr="00C1228E">
        <w:rPr>
          <w:rFonts w:hint="cs"/>
          <w:b/>
          <w:bCs/>
          <w:rtl/>
        </w:rPr>
        <w:t>:</w:t>
      </w:r>
      <w:r w:rsidR="00A603BD" w:rsidRPr="00C1228E">
        <w:rPr>
          <w:rtl/>
        </w:rPr>
        <w:t xml:space="preserve"> קביעת יחס הולם</w:t>
      </w:r>
      <w:r w:rsidR="00A603BD" w:rsidRPr="00C1228E">
        <w:rPr>
          <w:rFonts w:hint="cs"/>
          <w:rtl/>
        </w:rPr>
        <w:t xml:space="preserve"> </w:t>
      </w:r>
      <w:r w:rsidR="00A603BD" w:rsidRPr="00C1228E">
        <w:rPr>
          <w:rtl/>
        </w:rPr>
        <w:t>בין חומרת המעשה ואשמו של הנאשם לבין חומרת העונש.</w:t>
      </w:r>
    </w:p>
    <w:p w14:paraId="7283587F" w14:textId="46A582F3" w:rsidR="005F0BBF" w:rsidRPr="00C1228E" w:rsidRDefault="005F0BBF" w:rsidP="000A7FF4">
      <w:pPr>
        <w:spacing w:line="360" w:lineRule="auto"/>
        <w:ind w:left="144" w:right="144"/>
        <w:jc w:val="both"/>
        <w:rPr>
          <w:rtl/>
        </w:rPr>
      </w:pPr>
      <w:r w:rsidRPr="00C1228E">
        <w:rPr>
          <w:rFonts w:hint="cs"/>
          <w:b/>
          <w:bCs/>
          <w:rtl/>
          <w:lang w:val="en-GB"/>
        </w:rPr>
        <w:t>תיקון 113 לחוק העונשין:</w:t>
      </w:r>
      <w:r w:rsidRPr="00C1228E">
        <w:rPr>
          <w:rFonts w:hint="cs"/>
          <w:rtl/>
          <w:lang w:val="en-GB"/>
        </w:rPr>
        <w:t xml:space="preserve"> </w:t>
      </w:r>
      <w:r w:rsidRPr="00C1228E">
        <w:rPr>
          <w:rtl/>
        </w:rPr>
        <w:t xml:space="preserve">חידוש משמעותי </w:t>
      </w:r>
      <w:r w:rsidRPr="00C1228E">
        <w:rPr>
          <w:rFonts w:hint="cs"/>
          <w:rtl/>
        </w:rPr>
        <w:t xml:space="preserve">- </w:t>
      </w:r>
      <w:r w:rsidRPr="00C1228E">
        <w:rPr>
          <w:rtl/>
        </w:rPr>
        <w:t>צמצום שיקול הדעת השיפוטי בגזירת דינם של עבריינים</w:t>
      </w:r>
      <w:r w:rsidRPr="00C1228E">
        <w:rPr>
          <w:rFonts w:hint="cs"/>
          <w:rtl/>
        </w:rPr>
        <w:t>.</w:t>
      </w:r>
    </w:p>
    <w:p w14:paraId="569D872E" w14:textId="4CBA8234" w:rsidR="00E05060" w:rsidRPr="00C1228E" w:rsidRDefault="00E05060" w:rsidP="000A7FF4">
      <w:pPr>
        <w:spacing w:line="360" w:lineRule="auto"/>
        <w:ind w:left="144" w:right="144"/>
        <w:jc w:val="both"/>
        <w:rPr>
          <w:rtl/>
        </w:rPr>
      </w:pPr>
      <w:r w:rsidRPr="00C1228E">
        <w:rPr>
          <w:b/>
          <w:bCs/>
          <w:rtl/>
        </w:rPr>
        <w:t>ארבע דרכים עיקריות באמצעותן כליאה יכולה</w:t>
      </w:r>
      <w:r w:rsidRPr="00C1228E">
        <w:rPr>
          <w:rFonts w:hint="cs"/>
          <w:b/>
          <w:bCs/>
          <w:rtl/>
        </w:rPr>
        <w:t xml:space="preserve"> </w:t>
      </w:r>
      <w:r w:rsidRPr="00C1228E">
        <w:rPr>
          <w:b/>
          <w:bCs/>
          <w:rtl/>
        </w:rPr>
        <w:t>להשפיע על העבריינות:</w:t>
      </w:r>
      <w:r w:rsidRPr="00C1228E">
        <w:rPr>
          <w:rtl/>
        </w:rPr>
        <w:t xml:space="preserve"> הרתעה</w:t>
      </w:r>
      <w:r w:rsidRPr="00C1228E">
        <w:rPr>
          <w:rFonts w:hint="cs"/>
          <w:rtl/>
        </w:rPr>
        <w:t xml:space="preserve"> (כללית/אישית)</w:t>
      </w:r>
      <w:r w:rsidRPr="00C1228E">
        <w:rPr>
          <w:rtl/>
        </w:rPr>
        <w:t>, שיקום, הרחקה מן הציבור, ועידוד נטייה לעבריינות</w:t>
      </w:r>
      <w:r w:rsidRPr="00C1228E">
        <w:rPr>
          <w:rFonts w:hint="cs"/>
          <w:rtl/>
        </w:rPr>
        <w:t>.</w:t>
      </w:r>
    </w:p>
    <w:p w14:paraId="2A21E3D4" w14:textId="597BD677" w:rsidR="00E05060" w:rsidRPr="00C1228E" w:rsidRDefault="00E05060" w:rsidP="000A7FF4">
      <w:pPr>
        <w:spacing w:line="360" w:lineRule="auto"/>
        <w:ind w:left="144" w:right="144"/>
        <w:jc w:val="both"/>
        <w:rPr>
          <w:b/>
          <w:bCs/>
          <w:color w:val="808080" w:themeColor="background1" w:themeShade="80"/>
          <w:rtl/>
        </w:rPr>
      </w:pPr>
      <w:r w:rsidRPr="00C1228E">
        <w:rPr>
          <w:rFonts w:hint="cs"/>
          <w:b/>
          <w:bCs/>
          <w:color w:val="808080" w:themeColor="background1" w:themeShade="80"/>
          <w:rtl/>
        </w:rPr>
        <w:t>הרתעה:</w:t>
      </w:r>
      <w:r w:rsidR="007933A0" w:rsidRPr="00C1228E">
        <w:rPr>
          <w:rtl/>
        </w:rPr>
        <w:t xml:space="preserve"> </w:t>
      </w:r>
      <w:r w:rsidR="007933A0" w:rsidRPr="00C1228E">
        <w:rPr>
          <w:color w:val="808080" w:themeColor="background1" w:themeShade="80"/>
          <w:rtl/>
        </w:rPr>
        <w:t>הרתעה כללית עוסקת בהשפעת העונש המוטל על עבריין אחד על הנכונות</w:t>
      </w:r>
      <w:r w:rsidR="007933A0" w:rsidRPr="00C1228E">
        <w:rPr>
          <w:rFonts w:hint="cs"/>
          <w:color w:val="808080" w:themeColor="background1" w:themeShade="80"/>
          <w:rtl/>
        </w:rPr>
        <w:t xml:space="preserve"> </w:t>
      </w:r>
      <w:r w:rsidR="007933A0" w:rsidRPr="00C1228E">
        <w:rPr>
          <w:color w:val="808080" w:themeColor="background1" w:themeShade="80"/>
          <w:rtl/>
        </w:rPr>
        <w:t>של אחרים לבצע עבירות. הרתעה אישית עניינה בהשפעת העונש המוטל על עבריין על</w:t>
      </w:r>
      <w:r w:rsidR="007933A0" w:rsidRPr="00C1228E">
        <w:rPr>
          <w:rFonts w:hint="cs"/>
          <w:color w:val="808080" w:themeColor="background1" w:themeShade="80"/>
          <w:rtl/>
        </w:rPr>
        <w:t xml:space="preserve"> </w:t>
      </w:r>
      <w:r w:rsidR="007933A0" w:rsidRPr="00C1228E">
        <w:rPr>
          <w:color w:val="808080" w:themeColor="background1" w:themeShade="80"/>
          <w:rtl/>
        </w:rPr>
        <w:t>נכונותו של אותו עבריין לשוב ולבצע עבירות.</w:t>
      </w:r>
      <w:r w:rsidR="007933A0" w:rsidRPr="00C1228E">
        <w:rPr>
          <w:b/>
          <w:bCs/>
          <w:color w:val="808080" w:themeColor="background1" w:themeShade="80"/>
          <w:rtl/>
        </w:rPr>
        <w:t xml:space="preserve"> </w:t>
      </w:r>
      <w:r w:rsidRPr="00C1228E">
        <w:rPr>
          <w:rFonts w:hint="cs"/>
          <w:color w:val="808080" w:themeColor="background1" w:themeShade="80"/>
          <w:rtl/>
        </w:rPr>
        <w:t xml:space="preserve"> </w:t>
      </w:r>
      <w:r w:rsidRPr="00C1228E">
        <w:rPr>
          <w:rtl/>
        </w:rPr>
        <w:t>החמרה בעונשי מאסר אינה מקדמת הרתעה</w:t>
      </w:r>
      <w:r w:rsidRPr="00C1228E">
        <w:rPr>
          <w:rFonts w:hint="cs"/>
          <w:rtl/>
        </w:rPr>
        <w:t xml:space="preserve"> </w:t>
      </w:r>
      <w:r w:rsidRPr="00C1228E">
        <w:rPr>
          <w:rtl/>
        </w:rPr>
        <w:t>כללית, והקלה בעונשים אלו אינה פוגעת בהרתעה.</w:t>
      </w:r>
    </w:p>
    <w:p w14:paraId="565CE51B" w14:textId="596AE2F3" w:rsidR="00E05060" w:rsidRPr="00C1228E" w:rsidRDefault="00E05060" w:rsidP="000A7FF4">
      <w:pPr>
        <w:spacing w:line="360" w:lineRule="auto"/>
        <w:ind w:left="144" w:right="144"/>
        <w:jc w:val="both"/>
        <w:rPr>
          <w:rtl/>
        </w:rPr>
      </w:pPr>
      <w:r w:rsidRPr="00C1228E">
        <w:rPr>
          <w:rFonts w:hint="cs"/>
          <w:rtl/>
        </w:rPr>
        <w:t>ה</w:t>
      </w:r>
      <w:r w:rsidRPr="00C1228E">
        <w:rPr>
          <w:rtl/>
        </w:rPr>
        <w:t>גדלת הסיכוי להיתפס עשויה במקרים רבים להרתיע</w:t>
      </w:r>
      <w:r w:rsidRPr="00C1228E">
        <w:rPr>
          <w:rFonts w:hint="cs"/>
          <w:rtl/>
        </w:rPr>
        <w:t>.</w:t>
      </w:r>
    </w:p>
    <w:p w14:paraId="74915E0A" w14:textId="203EBDDA" w:rsidR="00E05060" w:rsidRPr="00C1228E" w:rsidRDefault="00E05060" w:rsidP="000A7FF4">
      <w:pPr>
        <w:spacing w:line="360" w:lineRule="auto"/>
        <w:ind w:left="144" w:right="144"/>
        <w:jc w:val="both"/>
        <w:rPr>
          <w:i/>
          <w:iCs/>
          <w:rtl/>
        </w:rPr>
      </w:pPr>
      <w:r w:rsidRPr="00C1228E">
        <w:rPr>
          <w:rFonts w:hint="cs"/>
          <w:i/>
          <w:iCs/>
          <w:rtl/>
        </w:rPr>
        <w:t>למה:</w:t>
      </w:r>
    </w:p>
    <w:p w14:paraId="29431A0D" w14:textId="1D19A67B" w:rsidR="00E05060" w:rsidRPr="00C1228E" w:rsidRDefault="00E05060" w:rsidP="000A7FF4">
      <w:pPr>
        <w:pStyle w:val="a7"/>
        <w:numPr>
          <w:ilvl w:val="0"/>
          <w:numId w:val="1"/>
        </w:numPr>
        <w:spacing w:line="360" w:lineRule="auto"/>
        <w:ind w:left="144" w:right="144"/>
        <w:jc w:val="both"/>
        <w:rPr>
          <w:rtl/>
        </w:rPr>
      </w:pPr>
      <w:r w:rsidRPr="00C1228E">
        <w:rPr>
          <w:rtl/>
        </w:rPr>
        <w:t>עבריינים, כלל אינם מודעים לחומרת העונשים הצפויים בגין עבירות שונות.</w:t>
      </w:r>
    </w:p>
    <w:p w14:paraId="7AD5DD6F" w14:textId="71AB6731" w:rsidR="00E05060" w:rsidRPr="00C1228E" w:rsidRDefault="00E05060" w:rsidP="000A7FF4">
      <w:pPr>
        <w:pStyle w:val="a7"/>
        <w:numPr>
          <w:ilvl w:val="0"/>
          <w:numId w:val="1"/>
        </w:numPr>
        <w:spacing w:line="360" w:lineRule="auto"/>
        <w:ind w:left="144" w:right="144"/>
        <w:jc w:val="both"/>
        <w:rPr>
          <w:rtl/>
        </w:rPr>
      </w:pPr>
      <w:r w:rsidRPr="00C1228E">
        <w:rPr>
          <w:rtl/>
        </w:rPr>
        <w:t>אנשים נוטים להתעלם מחומרת הנזק שעלול להיגרם להם, כאשר הסיכוי שנזק זה אכן ייגרם נתפס בעיניהם כנמוך</w:t>
      </w:r>
      <w:r w:rsidRPr="00C1228E">
        <w:rPr>
          <w:rFonts w:hint="cs"/>
          <w:rtl/>
        </w:rPr>
        <w:t>.</w:t>
      </w:r>
    </w:p>
    <w:p w14:paraId="445D40AE" w14:textId="7A9E347E" w:rsidR="00E05060" w:rsidRPr="00C1228E" w:rsidRDefault="00E05060" w:rsidP="000A7FF4">
      <w:pPr>
        <w:pStyle w:val="a7"/>
        <w:numPr>
          <w:ilvl w:val="0"/>
          <w:numId w:val="1"/>
        </w:numPr>
        <w:spacing w:line="360" w:lineRule="auto"/>
        <w:ind w:left="144" w:right="144"/>
        <w:jc w:val="both"/>
        <w:rPr>
          <w:rtl/>
        </w:rPr>
      </w:pPr>
      <w:r w:rsidRPr="00C1228E">
        <w:rPr>
          <w:rtl/>
        </w:rPr>
        <w:t>כאשר ההסתברות להיתפס נלמדת מהניסיון ולא מוצגת כנתון</w:t>
      </w:r>
      <w:r w:rsidR="003103D4" w:rsidRPr="00C1228E">
        <w:rPr>
          <w:rFonts w:hint="cs"/>
          <w:rtl/>
        </w:rPr>
        <w:t xml:space="preserve">, </w:t>
      </w:r>
      <w:r w:rsidRPr="00C1228E">
        <w:rPr>
          <w:rtl/>
        </w:rPr>
        <w:t>נוטים לייחס לסיכוי זה משקל נמוך יותר.</w:t>
      </w:r>
    </w:p>
    <w:p w14:paraId="03798087" w14:textId="2250B3FF" w:rsidR="00E05060" w:rsidRPr="00C1228E" w:rsidRDefault="00E05060" w:rsidP="000A7FF4">
      <w:pPr>
        <w:pStyle w:val="a7"/>
        <w:numPr>
          <w:ilvl w:val="0"/>
          <w:numId w:val="1"/>
        </w:numPr>
        <w:spacing w:line="360" w:lineRule="auto"/>
        <w:ind w:left="144" w:right="144"/>
        <w:jc w:val="both"/>
      </w:pPr>
      <w:r w:rsidRPr="00C1228E">
        <w:rPr>
          <w:rtl/>
        </w:rPr>
        <w:t>עבריינים רבים מגיעים מרקע חברתי-כלכלי אשר במסגרתו עונש מאסר נתפס כאיום פחות חמור מאשר בחלקים אחרים בחברה, ולעיתים הוא אף נתפס כחלק אינטגרלי</w:t>
      </w:r>
      <w:r w:rsidRPr="00C1228E">
        <w:rPr>
          <w:rFonts w:hint="cs"/>
          <w:rtl/>
        </w:rPr>
        <w:t>.</w:t>
      </w:r>
    </w:p>
    <w:p w14:paraId="7E682A06" w14:textId="73A9EF7D" w:rsidR="004E3C0B" w:rsidRPr="00C1228E" w:rsidRDefault="004E3C0B" w:rsidP="000A7FF4">
      <w:pPr>
        <w:spacing w:line="360" w:lineRule="auto"/>
        <w:ind w:left="144" w:right="144"/>
        <w:jc w:val="both"/>
        <w:rPr>
          <w:rtl/>
        </w:rPr>
      </w:pPr>
    </w:p>
    <w:p w14:paraId="59558A44" w14:textId="01E10F28" w:rsidR="004E3C0B" w:rsidRPr="00C1228E" w:rsidRDefault="00C9184A" w:rsidP="000A7FF4">
      <w:pPr>
        <w:spacing w:line="360" w:lineRule="auto"/>
        <w:ind w:left="144" w:right="144"/>
        <w:jc w:val="both"/>
        <w:rPr>
          <w:rtl/>
        </w:rPr>
      </w:pPr>
      <w:r w:rsidRPr="00C1228E">
        <w:sym w:font="Wingdings" w:char="F04A"/>
      </w:r>
      <w:r w:rsidR="00294F55" w:rsidRPr="00C1228E">
        <w:rPr>
          <w:b/>
          <w:bCs/>
          <w:rtl/>
        </w:rPr>
        <w:t>רצידיביזם</w:t>
      </w:r>
      <w:r w:rsidR="00294F55" w:rsidRPr="00C1228E">
        <w:rPr>
          <w:rFonts w:hint="cs"/>
          <w:b/>
          <w:bCs/>
          <w:rtl/>
        </w:rPr>
        <w:t>:</w:t>
      </w:r>
      <w:r w:rsidR="00294F55" w:rsidRPr="00C1228E">
        <w:rPr>
          <w:rFonts w:hint="cs"/>
          <w:rtl/>
        </w:rPr>
        <w:t xml:space="preserve"> </w:t>
      </w:r>
      <w:r w:rsidR="00294F55" w:rsidRPr="00C1228E">
        <w:rPr>
          <w:rtl/>
        </w:rPr>
        <w:t>דפוס התנהגותי של עבריינים מורשעים אשר שוחררו מהכלא לקהילה ושבים לבצע עבירות. שיעור העבריינים שחוזרים ומבצעים עבירות בפרק זמן מסוים לאחר שחרורם מוגדר כשיעור רצידיביזם.</w:t>
      </w:r>
    </w:p>
    <w:p w14:paraId="1A7C64C6" w14:textId="3132B069" w:rsidR="00C9184A" w:rsidRPr="00C1228E" w:rsidRDefault="00C9184A" w:rsidP="000A7FF4">
      <w:pPr>
        <w:spacing w:line="360" w:lineRule="auto"/>
        <w:ind w:left="144" w:right="144"/>
        <w:jc w:val="both"/>
        <w:rPr>
          <w:rtl/>
        </w:rPr>
      </w:pPr>
    </w:p>
    <w:p w14:paraId="00A681FF" w14:textId="4DF14F3D" w:rsidR="00C9184A" w:rsidRPr="00C1228E" w:rsidRDefault="00C9184A" w:rsidP="000A7FF4">
      <w:pPr>
        <w:spacing w:line="360" w:lineRule="auto"/>
        <w:ind w:left="144" w:right="144"/>
        <w:jc w:val="both"/>
        <w:rPr>
          <w:rtl/>
        </w:rPr>
      </w:pPr>
      <w:r w:rsidRPr="00C1228E">
        <w:rPr>
          <w:rtl/>
        </w:rPr>
        <w:t>אין בסיס מספק להניח שמשך המאסרים משפיע על ההרתעה או השיקום.</w:t>
      </w:r>
      <w:r w:rsidRPr="00C1228E">
        <w:rPr>
          <w:rFonts w:hint="cs"/>
          <w:rtl/>
        </w:rPr>
        <w:t xml:space="preserve"> </w:t>
      </w:r>
      <w:r w:rsidRPr="00C1228E">
        <w:rPr>
          <w:rtl/>
        </w:rPr>
        <w:t>תרומתם העיקרית של</w:t>
      </w:r>
      <w:r w:rsidRPr="00C1228E">
        <w:rPr>
          <w:rFonts w:hint="cs"/>
          <w:rtl/>
        </w:rPr>
        <w:t xml:space="preserve"> </w:t>
      </w:r>
      <w:r w:rsidRPr="00C1228E">
        <w:rPr>
          <w:rtl/>
        </w:rPr>
        <w:t>המאסרים למניעת עבריינות היא בהגבלת היכולת של מבצעי</w:t>
      </w:r>
      <w:r w:rsidRPr="00C1228E">
        <w:rPr>
          <w:rFonts w:hint="cs"/>
          <w:rtl/>
        </w:rPr>
        <w:t xml:space="preserve"> </w:t>
      </w:r>
      <w:r w:rsidRPr="00C1228E">
        <w:rPr>
          <w:rtl/>
        </w:rPr>
        <w:t>עבירות לבצען.</w:t>
      </w:r>
    </w:p>
    <w:p w14:paraId="1EEF2A47" w14:textId="5835A2B5" w:rsidR="003103D4" w:rsidRPr="00C1228E" w:rsidRDefault="003103D4" w:rsidP="000A7FF4">
      <w:pPr>
        <w:spacing w:line="360" w:lineRule="auto"/>
        <w:ind w:left="144" w:right="144"/>
        <w:jc w:val="both"/>
        <w:rPr>
          <w:rtl/>
        </w:rPr>
      </w:pPr>
    </w:p>
    <w:p w14:paraId="1CAFED72" w14:textId="0A9B48F0" w:rsidR="003103D4" w:rsidRPr="00C1228E" w:rsidRDefault="00C9184A" w:rsidP="000A7FF4">
      <w:pPr>
        <w:spacing w:line="360" w:lineRule="auto"/>
        <w:ind w:left="144" w:right="144"/>
        <w:jc w:val="both"/>
        <w:rPr>
          <w:rtl/>
        </w:rPr>
      </w:pPr>
      <w:r w:rsidRPr="00C1228E">
        <w:rPr>
          <w:rFonts w:hint="cs"/>
          <w:b/>
          <w:bCs/>
          <w:color w:val="808080" w:themeColor="background1" w:themeShade="80"/>
          <w:rtl/>
        </w:rPr>
        <w:t>עידוד הנטייה לעבריינות:</w:t>
      </w:r>
      <w:r w:rsidRPr="00C1228E">
        <w:rPr>
          <w:rFonts w:hint="cs"/>
          <w:color w:val="808080" w:themeColor="background1" w:themeShade="80"/>
          <w:rtl/>
        </w:rPr>
        <w:t xml:space="preserve"> </w:t>
      </w:r>
      <w:r w:rsidRPr="00C1228E">
        <w:rPr>
          <w:rtl/>
        </w:rPr>
        <w:t>הכלא בסך הכולל מעודד נטיות עברייניות יותר מאשר</w:t>
      </w:r>
      <w:r w:rsidRPr="00C1228E">
        <w:rPr>
          <w:rFonts w:hint="cs"/>
          <w:rtl/>
        </w:rPr>
        <w:t xml:space="preserve"> </w:t>
      </w:r>
      <w:r w:rsidRPr="00C1228E">
        <w:rPr>
          <w:rtl/>
        </w:rPr>
        <w:t>מדכא אותן. בנוסף, בזמן השהות בכלא מאבד העבריין חלק גדול מהכישורים הנדרשים</w:t>
      </w:r>
      <w:r w:rsidRPr="00C1228E">
        <w:rPr>
          <w:rFonts w:hint="cs"/>
          <w:rtl/>
        </w:rPr>
        <w:t xml:space="preserve"> </w:t>
      </w:r>
      <w:r w:rsidRPr="00C1228E">
        <w:rPr>
          <w:rtl/>
        </w:rPr>
        <w:t>להתקיים בחברה ולהתפרנס באופן חוקי,</w:t>
      </w:r>
      <w:r w:rsidRPr="00C1228E">
        <w:rPr>
          <w:rFonts w:hint="cs"/>
          <w:rtl/>
        </w:rPr>
        <w:t xml:space="preserve"> </w:t>
      </w:r>
      <w:r w:rsidRPr="00C1228E">
        <w:rPr>
          <w:rtl/>
        </w:rPr>
        <w:t>כך שאורח חיים עברייני הופך לעיתים להיות</w:t>
      </w:r>
      <w:r w:rsidRPr="00C1228E">
        <w:rPr>
          <w:rFonts w:hint="cs"/>
          <w:rtl/>
        </w:rPr>
        <w:t xml:space="preserve"> </w:t>
      </w:r>
      <w:r w:rsidRPr="00C1228E">
        <w:rPr>
          <w:rtl/>
        </w:rPr>
        <w:t>האופציה היחידה עבורו עם שחרורו.</w:t>
      </w:r>
    </w:p>
    <w:p w14:paraId="05E1C071" w14:textId="77777777" w:rsidR="009750D7" w:rsidRPr="00C1228E" w:rsidRDefault="009750D7" w:rsidP="000A7FF4">
      <w:pPr>
        <w:spacing w:line="360" w:lineRule="auto"/>
        <w:ind w:left="144" w:right="144"/>
        <w:jc w:val="both"/>
        <w:rPr>
          <w:rtl/>
        </w:rPr>
      </w:pPr>
    </w:p>
    <w:p w14:paraId="59A75BF0" w14:textId="17083B6A" w:rsidR="00C9184A" w:rsidRPr="00C1228E" w:rsidRDefault="009750D7" w:rsidP="000A7FF4">
      <w:pPr>
        <w:spacing w:line="360" w:lineRule="auto"/>
        <w:ind w:left="144" w:right="144"/>
        <w:jc w:val="both"/>
        <w:rPr>
          <w:b/>
          <w:bCs/>
          <w:rtl/>
        </w:rPr>
      </w:pPr>
      <w:r w:rsidRPr="00C1228E">
        <w:rPr>
          <w:rFonts w:hint="cs"/>
          <w:b/>
          <w:bCs/>
          <w:rtl/>
        </w:rPr>
        <w:t xml:space="preserve">סיכום: </w:t>
      </w:r>
      <w:r w:rsidRPr="00C1228E">
        <w:rPr>
          <w:b/>
          <w:bCs/>
          <w:rtl/>
        </w:rPr>
        <w:t>הוועדה סבורה כי יש לפעול לצמצום השימוש במאסרים במקרים בהם</w:t>
      </w:r>
      <w:r w:rsidRPr="00C1228E">
        <w:rPr>
          <w:rFonts w:hint="cs"/>
          <w:b/>
          <w:bCs/>
          <w:rtl/>
        </w:rPr>
        <w:t xml:space="preserve"> </w:t>
      </w:r>
      <w:r w:rsidRPr="00C1228E">
        <w:rPr>
          <w:b/>
          <w:bCs/>
          <w:rtl/>
        </w:rPr>
        <w:t>המאסר אינו הכרחי להגבלת יכולת של עבריינים שהמסוכנות שלהם לחברה גבוהה,</w:t>
      </w:r>
      <w:r w:rsidRPr="00C1228E">
        <w:rPr>
          <w:rFonts w:hint="cs"/>
          <w:b/>
          <w:bCs/>
          <w:rtl/>
        </w:rPr>
        <w:t xml:space="preserve"> </w:t>
      </w:r>
      <w:r w:rsidRPr="00C1228E">
        <w:rPr>
          <w:b/>
          <w:bCs/>
          <w:rtl/>
        </w:rPr>
        <w:t>והרחבת השימוש בעונשים זולים יותר ויעילים יותר העומדים בעקרון ההלימה, ובכך</w:t>
      </w:r>
      <w:r w:rsidR="00A3175E" w:rsidRPr="00C1228E">
        <w:rPr>
          <w:rFonts w:hint="cs"/>
          <w:b/>
          <w:bCs/>
          <w:rtl/>
        </w:rPr>
        <w:t xml:space="preserve"> </w:t>
      </w:r>
      <w:r w:rsidRPr="00C1228E">
        <w:rPr>
          <w:b/>
          <w:bCs/>
          <w:rtl/>
        </w:rPr>
        <w:t>להביא להקצאה יעילה ונכונה יותר של המשאבים המופנים לטובת הנושא.</w:t>
      </w:r>
    </w:p>
    <w:p w14:paraId="1356B35B" w14:textId="2B8CA623" w:rsidR="00C9184A" w:rsidRPr="00C1228E" w:rsidRDefault="00C9184A" w:rsidP="000A7FF4">
      <w:pPr>
        <w:spacing w:line="360" w:lineRule="auto"/>
        <w:ind w:left="144" w:right="144"/>
        <w:jc w:val="both"/>
        <w:rPr>
          <w:rtl/>
        </w:rPr>
      </w:pPr>
    </w:p>
    <w:p w14:paraId="4DCE45E2" w14:textId="7D5BDFA4" w:rsidR="004428CB" w:rsidRPr="00C1228E" w:rsidRDefault="004428CB" w:rsidP="000A7FF4">
      <w:pPr>
        <w:spacing w:line="360" w:lineRule="auto"/>
        <w:ind w:left="144" w:right="144"/>
        <w:jc w:val="both"/>
        <w:rPr>
          <w:rtl/>
        </w:rPr>
      </w:pPr>
    </w:p>
    <w:p w14:paraId="489F9009" w14:textId="2C65940B" w:rsidR="004428CB" w:rsidRPr="00C1228E" w:rsidRDefault="004428CB" w:rsidP="000A7FF4">
      <w:pPr>
        <w:spacing w:line="360" w:lineRule="auto"/>
        <w:ind w:left="144" w:right="144"/>
        <w:jc w:val="both"/>
        <w:rPr>
          <w:rtl/>
        </w:rPr>
      </w:pPr>
    </w:p>
    <w:p w14:paraId="4FED3D9E" w14:textId="5B61A526" w:rsidR="004428CB" w:rsidRPr="00C1228E" w:rsidRDefault="004428CB" w:rsidP="000A7FF4">
      <w:pPr>
        <w:spacing w:line="360" w:lineRule="auto"/>
        <w:ind w:left="144" w:right="144"/>
        <w:jc w:val="both"/>
        <w:rPr>
          <w:rtl/>
        </w:rPr>
      </w:pPr>
    </w:p>
    <w:p w14:paraId="4C0978F9" w14:textId="77777777" w:rsidR="004428CB" w:rsidRPr="00C1228E" w:rsidRDefault="004428CB" w:rsidP="000A7FF4">
      <w:pPr>
        <w:spacing w:line="360" w:lineRule="auto"/>
        <w:ind w:left="144" w:right="144"/>
        <w:jc w:val="both"/>
        <w:rPr>
          <w:rtl/>
        </w:rPr>
      </w:pPr>
    </w:p>
    <w:p w14:paraId="7BEA5C66" w14:textId="5BAEC89B" w:rsidR="006E4151" w:rsidRPr="00C1228E" w:rsidRDefault="00153696" w:rsidP="000A7FF4">
      <w:pPr>
        <w:spacing w:line="360" w:lineRule="auto"/>
        <w:ind w:left="144" w:right="144"/>
        <w:jc w:val="both"/>
        <w:rPr>
          <w:rtl/>
        </w:rPr>
      </w:pPr>
      <w:r w:rsidRPr="00C1228E">
        <w:rPr>
          <w:color w:val="808080" w:themeColor="background1" w:themeShade="80"/>
        </w:rPr>
        <w:sym w:font="Wingdings" w:char="F04A"/>
      </w:r>
      <w:r w:rsidR="00E93836" w:rsidRPr="00C1228E">
        <w:rPr>
          <w:b/>
          <w:bCs/>
          <w:rtl/>
        </w:rPr>
        <w:t>רסטורטיבי</w:t>
      </w:r>
      <w:r w:rsidR="00E93836" w:rsidRPr="00C1228E">
        <w:rPr>
          <w:rFonts w:hint="cs"/>
          <w:b/>
          <w:bCs/>
          <w:rtl/>
        </w:rPr>
        <w:t xml:space="preserve">: </w:t>
      </w:r>
      <w:r w:rsidR="00E93836" w:rsidRPr="00C1228E">
        <w:rPr>
          <w:rFonts w:hint="cs"/>
          <w:rtl/>
        </w:rPr>
        <w:t>שיקומי.</w:t>
      </w:r>
    </w:p>
    <w:p w14:paraId="549C4CE3" w14:textId="77777777" w:rsidR="006E4151" w:rsidRPr="00C1228E" w:rsidRDefault="006E4151" w:rsidP="000A7FF4">
      <w:pPr>
        <w:spacing w:line="360" w:lineRule="auto"/>
        <w:ind w:left="144" w:right="144"/>
        <w:jc w:val="both"/>
        <w:rPr>
          <w:rtl/>
        </w:rPr>
      </w:pPr>
    </w:p>
    <w:p w14:paraId="5BDAA5A4" w14:textId="4BA557CF" w:rsidR="006E4151" w:rsidRPr="00C1228E" w:rsidRDefault="006E4151" w:rsidP="000A7FF4">
      <w:pPr>
        <w:spacing w:line="360" w:lineRule="auto"/>
        <w:ind w:left="144" w:right="144"/>
        <w:jc w:val="both"/>
        <w:rPr>
          <w:rtl/>
        </w:rPr>
      </w:pPr>
      <w:r w:rsidRPr="00C1228E">
        <w:rPr>
          <w:rFonts w:hint="cs"/>
          <w:b/>
          <w:bCs/>
          <w:color w:val="808080" w:themeColor="background1" w:themeShade="80"/>
          <w:rtl/>
        </w:rPr>
        <w:t>צדק מאחה:</w:t>
      </w:r>
      <w:r w:rsidRPr="00C1228E">
        <w:rPr>
          <w:rFonts w:hint="cs"/>
          <w:color w:val="808080" w:themeColor="background1" w:themeShade="80"/>
          <w:rtl/>
        </w:rPr>
        <w:t xml:space="preserve"> </w:t>
      </w:r>
      <w:r w:rsidRPr="00C1228E">
        <w:rPr>
          <w:rtl/>
        </w:rPr>
        <w:t>צדק מאחה הוא הל</w:t>
      </w:r>
      <w:r w:rsidRPr="00C1228E">
        <w:rPr>
          <w:rFonts w:hint="cs"/>
          <w:rtl/>
        </w:rPr>
        <w:t xml:space="preserve">יך </w:t>
      </w:r>
      <w:r w:rsidRPr="00C1228E">
        <w:rPr>
          <w:rtl/>
        </w:rPr>
        <w:t>שבו צדדי</w:t>
      </w:r>
      <w:r w:rsidRPr="00C1228E">
        <w:rPr>
          <w:rFonts w:hint="cs"/>
          <w:rtl/>
        </w:rPr>
        <w:t>ם</w:t>
      </w:r>
      <w:r w:rsidRPr="00C1228E">
        <w:rPr>
          <w:rtl/>
        </w:rPr>
        <w:t xml:space="preserve"> בעלי עניי</w:t>
      </w:r>
      <w:r w:rsidRPr="00C1228E">
        <w:rPr>
          <w:rFonts w:hint="cs"/>
          <w:rtl/>
        </w:rPr>
        <w:t>ן</w:t>
      </w:r>
      <w:r w:rsidRPr="00C1228E">
        <w:rPr>
          <w:rtl/>
        </w:rPr>
        <w:t xml:space="preserve"> בעבירה מסוימת</w:t>
      </w:r>
      <w:r w:rsidRPr="00C1228E">
        <w:rPr>
          <w:rFonts w:hint="cs"/>
          <w:rtl/>
        </w:rPr>
        <w:t xml:space="preserve"> </w:t>
      </w:r>
      <w:r w:rsidRPr="00C1228E">
        <w:rPr>
          <w:rtl/>
        </w:rPr>
        <w:t>מחליטי</w:t>
      </w:r>
      <w:r w:rsidRPr="00C1228E">
        <w:rPr>
          <w:rFonts w:hint="cs"/>
          <w:rtl/>
        </w:rPr>
        <w:t>ם</w:t>
      </w:r>
      <w:r w:rsidRPr="00C1228E">
        <w:rPr>
          <w:rtl/>
        </w:rPr>
        <w:t xml:space="preserve"> יחד כיצד לטפל בתוצאותיה ובהשלכותיה העתידיות".</w:t>
      </w:r>
    </w:p>
    <w:p w14:paraId="44E55765" w14:textId="6964CA2F" w:rsidR="006E4151" w:rsidRPr="00C1228E" w:rsidRDefault="006E4151" w:rsidP="000A7FF4">
      <w:pPr>
        <w:spacing w:line="360" w:lineRule="auto"/>
        <w:ind w:left="144" w:right="144"/>
        <w:jc w:val="both"/>
        <w:rPr>
          <w:rtl/>
        </w:rPr>
      </w:pPr>
      <w:r w:rsidRPr="00C1228E">
        <w:rPr>
          <w:rtl/>
        </w:rPr>
        <w:t>תנאי לקיו</w:t>
      </w:r>
      <w:r w:rsidRPr="00C1228E">
        <w:rPr>
          <w:rFonts w:hint="cs"/>
          <w:rtl/>
        </w:rPr>
        <w:t>ם</w:t>
      </w:r>
      <w:r w:rsidRPr="00C1228E">
        <w:rPr>
          <w:rtl/>
        </w:rPr>
        <w:t xml:space="preserve"> ההלי</w:t>
      </w:r>
      <w:r w:rsidRPr="00C1228E">
        <w:rPr>
          <w:rFonts w:hint="cs"/>
          <w:rtl/>
        </w:rPr>
        <w:t>ך</w:t>
      </w:r>
      <w:r w:rsidRPr="00C1228E">
        <w:rPr>
          <w:rtl/>
        </w:rPr>
        <w:t xml:space="preserve"> על פי גישת הצדק המאחה הוא הודאת מבצע העבירה בביצועה. </w:t>
      </w:r>
      <w:r w:rsidR="00F636CC" w:rsidRPr="00C1228E">
        <w:rPr>
          <w:rtl/>
        </w:rPr>
        <w:t>שני הצדדי</w:t>
      </w:r>
      <w:r w:rsidR="00F636CC" w:rsidRPr="00C1228E">
        <w:rPr>
          <w:rFonts w:hint="cs"/>
          <w:rtl/>
        </w:rPr>
        <w:t>ם</w:t>
      </w:r>
      <w:r w:rsidR="00F636CC" w:rsidRPr="00C1228E">
        <w:rPr>
          <w:rtl/>
        </w:rPr>
        <w:t xml:space="preserve"> מחויבי</w:t>
      </w:r>
      <w:r w:rsidR="00F636CC" w:rsidRPr="00C1228E">
        <w:rPr>
          <w:rFonts w:hint="cs"/>
          <w:rtl/>
        </w:rPr>
        <w:t>ם</w:t>
      </w:r>
      <w:r w:rsidR="00F636CC" w:rsidRPr="00C1228E">
        <w:rPr>
          <w:rtl/>
        </w:rPr>
        <w:t xml:space="preserve"> להסכי</w:t>
      </w:r>
      <w:r w:rsidR="00F636CC" w:rsidRPr="00C1228E">
        <w:rPr>
          <w:rFonts w:hint="cs"/>
          <w:rtl/>
        </w:rPr>
        <w:t>ם</w:t>
      </w:r>
      <w:r w:rsidR="00F636CC" w:rsidRPr="00C1228E">
        <w:rPr>
          <w:rtl/>
        </w:rPr>
        <w:t xml:space="preserve"> לקיו</w:t>
      </w:r>
      <w:r w:rsidR="00F636CC" w:rsidRPr="00C1228E">
        <w:rPr>
          <w:rFonts w:hint="cs"/>
          <w:rtl/>
        </w:rPr>
        <w:t>ם</w:t>
      </w:r>
      <w:r w:rsidR="00F636CC" w:rsidRPr="00C1228E">
        <w:rPr>
          <w:rtl/>
        </w:rPr>
        <w:t xml:space="preserve"> ההלי</w:t>
      </w:r>
      <w:r w:rsidR="00F636CC" w:rsidRPr="00C1228E">
        <w:rPr>
          <w:rFonts w:hint="cs"/>
          <w:rtl/>
        </w:rPr>
        <w:t>ך.</w:t>
      </w:r>
    </w:p>
    <w:p w14:paraId="0E8F2E9E" w14:textId="15C9F365" w:rsidR="00E05060" w:rsidRPr="00C1228E" w:rsidRDefault="000B068E" w:rsidP="000A7FF4">
      <w:pPr>
        <w:spacing w:line="360" w:lineRule="auto"/>
        <w:ind w:left="144" w:right="144"/>
        <w:jc w:val="both"/>
        <w:rPr>
          <w:rtl/>
        </w:rPr>
      </w:pPr>
      <w:r w:rsidRPr="00C1228E">
        <w:rPr>
          <w:rFonts w:hint="cs"/>
          <w:rtl/>
        </w:rPr>
        <w:t xml:space="preserve">-בשונה מההליך העונשי שמשחזר טראומה זה מממש גם תכלית חיובית של איחוי הפגיעות והטבת מצבם של הנפגע והקהילה. </w:t>
      </w:r>
    </w:p>
    <w:p w14:paraId="7F8B22C9" w14:textId="3528EBDE" w:rsidR="0057281A" w:rsidRPr="00C1228E" w:rsidRDefault="0057281A" w:rsidP="000A7FF4">
      <w:pPr>
        <w:spacing w:line="360" w:lineRule="auto"/>
        <w:ind w:left="144" w:right="144"/>
        <w:jc w:val="both"/>
        <w:rPr>
          <w:rtl/>
        </w:rPr>
      </w:pPr>
      <w:r w:rsidRPr="00C1228E">
        <w:rPr>
          <w:rFonts w:hint="cs"/>
          <w:rtl/>
        </w:rPr>
        <w:t>-</w:t>
      </w:r>
      <w:r w:rsidRPr="00C1228E">
        <w:rPr>
          <w:rtl/>
        </w:rPr>
        <w:t>הליכי צדק מאחה חלי</w:t>
      </w:r>
      <w:r w:rsidRPr="00C1228E">
        <w:rPr>
          <w:rFonts w:hint="cs"/>
          <w:rtl/>
        </w:rPr>
        <w:t>ם</w:t>
      </w:r>
      <w:r w:rsidRPr="00C1228E">
        <w:rPr>
          <w:rtl/>
        </w:rPr>
        <w:t xml:space="preserve"> רק במקרי</w:t>
      </w:r>
      <w:r w:rsidRPr="00C1228E">
        <w:rPr>
          <w:rFonts w:hint="cs"/>
          <w:rtl/>
        </w:rPr>
        <w:t xml:space="preserve">ם </w:t>
      </w:r>
      <w:r w:rsidRPr="00C1228E">
        <w:rPr>
          <w:rtl/>
        </w:rPr>
        <w:t>שבה</w:t>
      </w:r>
      <w:r w:rsidRPr="00C1228E">
        <w:rPr>
          <w:rFonts w:hint="cs"/>
          <w:rtl/>
        </w:rPr>
        <w:t>ם</w:t>
      </w:r>
      <w:r w:rsidRPr="00C1228E">
        <w:rPr>
          <w:rtl/>
        </w:rPr>
        <w:t xml:space="preserve"> מבצע העבירה הודה בביצועה, אי</w:t>
      </w:r>
      <w:r w:rsidRPr="00C1228E">
        <w:rPr>
          <w:rFonts w:hint="cs"/>
          <w:rtl/>
        </w:rPr>
        <w:t>ן</w:t>
      </w:r>
      <w:r w:rsidRPr="00C1228E">
        <w:rPr>
          <w:rtl/>
        </w:rPr>
        <w:t xml:space="preserve"> מחלוקת בדבר העובדות</w:t>
      </w:r>
      <w:r w:rsidRPr="00C1228E">
        <w:rPr>
          <w:rFonts w:hint="cs"/>
          <w:rtl/>
        </w:rPr>
        <w:t>.</w:t>
      </w:r>
    </w:p>
    <w:p w14:paraId="7DED6356" w14:textId="1708C338" w:rsidR="00B27EB5" w:rsidRPr="00C1228E" w:rsidRDefault="00B27EB5" w:rsidP="000A7FF4">
      <w:pPr>
        <w:spacing w:line="360" w:lineRule="auto"/>
        <w:ind w:left="144" w:right="144"/>
        <w:jc w:val="both"/>
        <w:rPr>
          <w:rtl/>
        </w:rPr>
      </w:pPr>
    </w:p>
    <w:p w14:paraId="46360140" w14:textId="2573A026" w:rsidR="00B27EB5" w:rsidRPr="00C1228E" w:rsidRDefault="00B27EB5" w:rsidP="000A7FF4">
      <w:pPr>
        <w:spacing w:line="360" w:lineRule="auto"/>
        <w:ind w:left="144" w:right="144"/>
        <w:jc w:val="both"/>
        <w:rPr>
          <w:rtl/>
        </w:rPr>
      </w:pPr>
      <w:r w:rsidRPr="00C1228E">
        <w:rPr>
          <w:rFonts w:hint="cs"/>
        </w:rPr>
        <w:sym w:font="Wingdings" w:char="F04A"/>
      </w:r>
      <w:r w:rsidRPr="00C1228E">
        <w:rPr>
          <w:rFonts w:hint="cs"/>
          <w:b/>
          <w:bCs/>
          <w:rtl/>
        </w:rPr>
        <w:t xml:space="preserve">שיטה אדברסרית: </w:t>
      </w:r>
      <w:r w:rsidRPr="00C1228E">
        <w:rPr>
          <w:rtl/>
        </w:rPr>
        <w:t>השיטה האדברסרית היא שיטת משפט המקובלת במיוחד בארצות בהן נהוג המשפט המקובל (לרוב ארצות חבר העמים הבריטי ומדינות שקיבלו את שיטת המשפט הבריטית, ובהן, במידה מסוימת מדינת ישראל), בה משמש שופט (או חבר מושבעים) כמכריע פאסיבי על פי עובדות וטיעונים המובאים בפניו על ידי בעלי הדין, ואינו לוקח חלק אקטיבי בחיפוש העובדות והכללים המשפטיים שיש להחיל במקרה הבא לדיון.</w:t>
      </w:r>
    </w:p>
    <w:p w14:paraId="6DAF57E4" w14:textId="79D720A4" w:rsidR="007A4896" w:rsidRPr="00C1228E" w:rsidRDefault="007A4896" w:rsidP="000A7FF4">
      <w:pPr>
        <w:spacing w:line="360" w:lineRule="auto"/>
        <w:ind w:right="144"/>
        <w:jc w:val="both"/>
        <w:rPr>
          <w:rtl/>
        </w:rPr>
      </w:pPr>
    </w:p>
    <w:p w14:paraId="4D0C2B8A" w14:textId="66EF1FA0" w:rsidR="00BC1D2A" w:rsidRPr="00C1228E" w:rsidRDefault="00BC1D2A" w:rsidP="000A7FF4">
      <w:pPr>
        <w:spacing w:line="360" w:lineRule="auto"/>
        <w:ind w:right="144"/>
        <w:jc w:val="both"/>
        <w:rPr>
          <w:rtl/>
        </w:rPr>
      </w:pPr>
    </w:p>
    <w:p w14:paraId="7E9D3CCD" w14:textId="77777777" w:rsidR="00BC1D2A" w:rsidRPr="00C1228E" w:rsidRDefault="00BC1D2A" w:rsidP="000A7FF4">
      <w:pPr>
        <w:spacing w:line="360" w:lineRule="auto"/>
        <w:ind w:right="144"/>
        <w:jc w:val="both"/>
        <w:rPr>
          <w:rtl/>
        </w:rPr>
      </w:pPr>
    </w:p>
    <w:p w14:paraId="741D4DCF" w14:textId="233EF410" w:rsidR="007A4896" w:rsidRPr="00C1228E" w:rsidRDefault="007A4896" w:rsidP="000A7FF4">
      <w:pPr>
        <w:spacing w:line="360" w:lineRule="auto"/>
        <w:ind w:left="144" w:right="144"/>
        <w:jc w:val="both"/>
        <w:rPr>
          <w:rtl/>
        </w:rPr>
      </w:pPr>
    </w:p>
    <w:p w14:paraId="4125D903" w14:textId="640321B4" w:rsidR="007A4896" w:rsidRPr="00C1228E" w:rsidRDefault="007A4896" w:rsidP="000A7FF4">
      <w:pPr>
        <w:spacing w:line="360" w:lineRule="auto"/>
        <w:ind w:left="144" w:right="144"/>
        <w:jc w:val="both"/>
        <w:rPr>
          <w:rtl/>
        </w:rPr>
      </w:pPr>
    </w:p>
    <w:p w14:paraId="6730D985" w14:textId="5815A911" w:rsidR="007A4896" w:rsidRPr="00C1228E" w:rsidRDefault="007A4896" w:rsidP="000A7FF4">
      <w:pPr>
        <w:spacing w:line="360" w:lineRule="auto"/>
        <w:ind w:left="144" w:right="144"/>
        <w:jc w:val="both"/>
        <w:rPr>
          <w:rtl/>
        </w:rPr>
      </w:pPr>
    </w:p>
    <w:p w14:paraId="5203E4A4" w14:textId="7A673DE4" w:rsidR="007A4896" w:rsidRPr="00C1228E" w:rsidRDefault="007A4896" w:rsidP="000A7FF4">
      <w:pPr>
        <w:spacing w:line="360" w:lineRule="auto"/>
        <w:ind w:left="144" w:right="144"/>
        <w:jc w:val="both"/>
        <w:rPr>
          <w:rtl/>
        </w:rPr>
      </w:pPr>
    </w:p>
    <w:p w14:paraId="65BE5D9F" w14:textId="531A7819" w:rsidR="007A4896" w:rsidRPr="00C1228E" w:rsidRDefault="007A4896" w:rsidP="000A7FF4">
      <w:pPr>
        <w:spacing w:line="360" w:lineRule="auto"/>
        <w:ind w:left="144" w:right="144"/>
        <w:jc w:val="both"/>
        <w:rPr>
          <w:rtl/>
        </w:rPr>
      </w:pPr>
    </w:p>
    <w:p w14:paraId="397E4108" w14:textId="3B91A39A" w:rsidR="007A4896" w:rsidRPr="00C1228E" w:rsidRDefault="007A4896" w:rsidP="000A7FF4">
      <w:pPr>
        <w:spacing w:line="360" w:lineRule="auto"/>
        <w:ind w:left="144" w:right="144"/>
        <w:jc w:val="both"/>
        <w:rPr>
          <w:rtl/>
        </w:rPr>
      </w:pPr>
    </w:p>
    <w:p w14:paraId="5D3E20A9" w14:textId="3377EBCE" w:rsidR="007A4896" w:rsidRPr="00C1228E" w:rsidRDefault="007A4896" w:rsidP="000A7FF4">
      <w:pPr>
        <w:spacing w:line="360" w:lineRule="auto"/>
        <w:ind w:left="144" w:right="144"/>
        <w:jc w:val="both"/>
        <w:rPr>
          <w:rtl/>
        </w:rPr>
      </w:pPr>
    </w:p>
    <w:p w14:paraId="1A9E13B5" w14:textId="3D66C060" w:rsidR="007A4896" w:rsidRPr="00C1228E" w:rsidRDefault="007A4896" w:rsidP="000A7FF4">
      <w:pPr>
        <w:spacing w:line="360" w:lineRule="auto"/>
        <w:ind w:left="144" w:right="144"/>
        <w:jc w:val="both"/>
        <w:rPr>
          <w:rtl/>
        </w:rPr>
      </w:pPr>
    </w:p>
    <w:p w14:paraId="29EEF081" w14:textId="4E8D3F3B" w:rsidR="007A4896" w:rsidRPr="00C1228E" w:rsidRDefault="007A4896" w:rsidP="000A7FF4">
      <w:pPr>
        <w:spacing w:line="360" w:lineRule="auto"/>
        <w:ind w:left="144" w:right="144"/>
        <w:jc w:val="both"/>
        <w:rPr>
          <w:rtl/>
        </w:rPr>
      </w:pPr>
    </w:p>
    <w:p w14:paraId="1BBFA762" w14:textId="22851220" w:rsidR="007A4896" w:rsidRPr="00C1228E" w:rsidRDefault="007A4896" w:rsidP="000A7FF4">
      <w:pPr>
        <w:spacing w:line="360" w:lineRule="auto"/>
        <w:ind w:left="144" w:right="144"/>
        <w:jc w:val="both"/>
        <w:rPr>
          <w:rtl/>
        </w:rPr>
      </w:pPr>
    </w:p>
    <w:p w14:paraId="66151FF4" w14:textId="5377B4AC" w:rsidR="007A4896" w:rsidRPr="00C1228E" w:rsidRDefault="007A4896" w:rsidP="000A7FF4">
      <w:pPr>
        <w:spacing w:line="360" w:lineRule="auto"/>
        <w:ind w:left="144" w:right="144"/>
        <w:jc w:val="both"/>
        <w:rPr>
          <w:rtl/>
        </w:rPr>
      </w:pPr>
    </w:p>
    <w:p w14:paraId="325B0CF1" w14:textId="6A0C46F3" w:rsidR="007A4896" w:rsidRPr="00C1228E" w:rsidRDefault="007A4896" w:rsidP="000A7FF4">
      <w:pPr>
        <w:spacing w:line="360" w:lineRule="auto"/>
        <w:ind w:left="144" w:right="144"/>
        <w:jc w:val="both"/>
        <w:rPr>
          <w:rtl/>
        </w:rPr>
      </w:pPr>
    </w:p>
    <w:p w14:paraId="740ACA77" w14:textId="5D06308A" w:rsidR="007A4896" w:rsidRPr="00C1228E" w:rsidRDefault="007A4896" w:rsidP="000A7FF4">
      <w:pPr>
        <w:spacing w:line="360" w:lineRule="auto"/>
        <w:ind w:left="144" w:right="144"/>
        <w:jc w:val="both"/>
        <w:rPr>
          <w:rtl/>
        </w:rPr>
      </w:pPr>
    </w:p>
    <w:p w14:paraId="5180FAF8" w14:textId="5C28D7F4" w:rsidR="007A4896" w:rsidRPr="00C1228E" w:rsidRDefault="007A4896" w:rsidP="000A7FF4">
      <w:pPr>
        <w:spacing w:line="360" w:lineRule="auto"/>
        <w:ind w:left="144" w:right="144"/>
        <w:jc w:val="both"/>
        <w:rPr>
          <w:rtl/>
        </w:rPr>
      </w:pPr>
    </w:p>
    <w:p w14:paraId="25F1A002" w14:textId="41942393" w:rsidR="007A4896" w:rsidRPr="00C1228E" w:rsidRDefault="007A4896" w:rsidP="000A7FF4">
      <w:pPr>
        <w:spacing w:line="360" w:lineRule="auto"/>
        <w:ind w:left="144" w:right="144"/>
        <w:jc w:val="both"/>
        <w:rPr>
          <w:rtl/>
        </w:rPr>
      </w:pPr>
    </w:p>
    <w:p w14:paraId="6B2596BE" w14:textId="578E7B51" w:rsidR="007A4896" w:rsidRPr="00C1228E" w:rsidRDefault="007A4896" w:rsidP="000A7FF4">
      <w:pPr>
        <w:spacing w:line="360" w:lineRule="auto"/>
        <w:ind w:left="144" w:right="144"/>
        <w:jc w:val="both"/>
        <w:rPr>
          <w:rtl/>
        </w:rPr>
      </w:pPr>
    </w:p>
    <w:p w14:paraId="101DAB25" w14:textId="77777777" w:rsidR="009D3415" w:rsidRPr="00C1228E" w:rsidRDefault="009D3415" w:rsidP="000A7FF4">
      <w:pPr>
        <w:spacing w:line="360" w:lineRule="auto"/>
        <w:ind w:left="144" w:right="144"/>
        <w:jc w:val="both"/>
        <w:rPr>
          <w:rtl/>
        </w:rPr>
      </w:pPr>
    </w:p>
    <w:p w14:paraId="668095E3" w14:textId="6E03207F" w:rsidR="007A4896" w:rsidRPr="00C1228E" w:rsidRDefault="007A4896" w:rsidP="000A7FF4">
      <w:pPr>
        <w:spacing w:line="360" w:lineRule="auto"/>
        <w:ind w:left="144" w:right="144"/>
        <w:jc w:val="both"/>
        <w:rPr>
          <w:rtl/>
        </w:rPr>
      </w:pPr>
    </w:p>
    <w:p w14:paraId="5D0871B2" w14:textId="27FEA616" w:rsidR="007A4896" w:rsidRPr="00C1228E" w:rsidRDefault="007A4896" w:rsidP="000A7FF4">
      <w:pPr>
        <w:spacing w:line="360" w:lineRule="auto"/>
        <w:ind w:left="144" w:right="144"/>
        <w:jc w:val="both"/>
        <w:rPr>
          <w:rtl/>
        </w:rPr>
      </w:pPr>
    </w:p>
    <w:p w14:paraId="6F366D76" w14:textId="658C3FFA" w:rsidR="007A4896" w:rsidRPr="00C1228E" w:rsidRDefault="007A4896" w:rsidP="000A7FF4">
      <w:pPr>
        <w:spacing w:line="360" w:lineRule="auto"/>
        <w:ind w:left="144" w:right="144"/>
        <w:jc w:val="both"/>
        <w:rPr>
          <w:b/>
          <w:bCs/>
          <w:u w:val="single"/>
          <w:rtl/>
        </w:rPr>
      </w:pPr>
      <w:r w:rsidRPr="00C1228E">
        <w:rPr>
          <w:rFonts w:hint="cs"/>
          <w:b/>
          <w:bCs/>
          <w:u w:val="single"/>
          <w:rtl/>
        </w:rPr>
        <w:lastRenderedPageBreak/>
        <w:t xml:space="preserve">שיעור 1 </w:t>
      </w:r>
      <w:r w:rsidRPr="00C1228E">
        <w:rPr>
          <w:b/>
          <w:bCs/>
          <w:u w:val="single"/>
          <w:rtl/>
        </w:rPr>
        <w:t>–</w:t>
      </w:r>
      <w:r w:rsidRPr="00C1228E">
        <w:rPr>
          <w:rFonts w:hint="cs"/>
          <w:b/>
          <w:bCs/>
          <w:u w:val="single"/>
          <w:rtl/>
        </w:rPr>
        <w:t xml:space="preserve"> 9.3.2021 :</w:t>
      </w:r>
    </w:p>
    <w:p w14:paraId="507F4052" w14:textId="693648F7" w:rsidR="007A4896" w:rsidRPr="00C1228E" w:rsidRDefault="007A4896" w:rsidP="000A7FF4">
      <w:pPr>
        <w:spacing w:line="360" w:lineRule="auto"/>
        <w:ind w:left="144" w:right="144"/>
        <w:jc w:val="both"/>
        <w:rPr>
          <w:rtl/>
        </w:rPr>
      </w:pPr>
      <w:r w:rsidRPr="00C1228E">
        <w:rPr>
          <w:rFonts w:hint="cs"/>
          <w:i/>
          <w:iCs/>
          <w:rtl/>
        </w:rPr>
        <w:t>שיעורי תרגול</w:t>
      </w:r>
      <w:r w:rsidRPr="00C1228E">
        <w:rPr>
          <w:rFonts w:hint="cs"/>
          <w:rtl/>
        </w:rPr>
        <w:t xml:space="preserve">: 4 פעמים לאורך הסמסטר. </w:t>
      </w:r>
    </w:p>
    <w:p w14:paraId="629A1A53" w14:textId="5E13E5CD" w:rsidR="007A4896" w:rsidRPr="00C1228E" w:rsidRDefault="007A4896" w:rsidP="000A7FF4">
      <w:pPr>
        <w:spacing w:line="360" w:lineRule="auto"/>
        <w:ind w:left="144" w:right="144"/>
        <w:jc w:val="both"/>
        <w:rPr>
          <w:rtl/>
        </w:rPr>
      </w:pPr>
      <w:r w:rsidRPr="00C1228E">
        <w:rPr>
          <w:rFonts w:hint="cs"/>
          <w:i/>
          <w:iCs/>
          <w:rtl/>
        </w:rPr>
        <w:t>עבודת הגשה</w:t>
      </w:r>
      <w:r w:rsidRPr="00C1228E">
        <w:rPr>
          <w:rFonts w:hint="cs"/>
          <w:rtl/>
        </w:rPr>
        <w:t>:</w:t>
      </w:r>
      <w:r w:rsidR="00383687" w:rsidRPr="00C1228E">
        <w:rPr>
          <w:rFonts w:hint="cs"/>
          <w:rtl/>
        </w:rPr>
        <w:t xml:space="preserve"> 15%, </w:t>
      </w:r>
      <w:r w:rsidRPr="00C1228E">
        <w:rPr>
          <w:rFonts w:hint="cs"/>
          <w:rtl/>
        </w:rPr>
        <w:t>מבוססת על חומר קריאה של לימוד עצמי, פרק סגור</w:t>
      </w:r>
      <w:r w:rsidR="00AD6AC1" w:rsidRPr="00C1228E">
        <w:rPr>
          <w:rFonts w:hint="cs"/>
          <w:rtl/>
        </w:rPr>
        <w:t xml:space="preserve">, תהיה על סייגים. </w:t>
      </w:r>
    </w:p>
    <w:p w14:paraId="41DE02D3" w14:textId="425DE251" w:rsidR="007A4896" w:rsidRPr="00C1228E" w:rsidRDefault="007A4896" w:rsidP="000A7FF4">
      <w:pPr>
        <w:spacing w:line="360" w:lineRule="auto"/>
        <w:ind w:left="144" w:right="144"/>
        <w:jc w:val="both"/>
        <w:rPr>
          <w:rtl/>
        </w:rPr>
      </w:pPr>
      <w:r w:rsidRPr="00C1228E">
        <w:rPr>
          <w:rFonts w:hint="cs"/>
          <w:i/>
          <w:iCs/>
          <w:rtl/>
        </w:rPr>
        <w:t>מבחן:</w:t>
      </w:r>
      <w:r w:rsidR="00383687" w:rsidRPr="00C1228E">
        <w:rPr>
          <w:rFonts w:hint="cs"/>
          <w:i/>
          <w:iCs/>
          <w:rtl/>
        </w:rPr>
        <w:t xml:space="preserve"> 85%</w:t>
      </w:r>
      <w:r w:rsidRPr="00C1228E">
        <w:rPr>
          <w:rFonts w:hint="cs"/>
          <w:rtl/>
        </w:rPr>
        <w:t xml:space="preserve"> בחינה מסכמת, סגורה, מבוססת על כל הנלמד כולל עבודת ההגשה</w:t>
      </w:r>
      <w:r w:rsidR="00027B54" w:rsidRPr="00C1228E">
        <w:rPr>
          <w:rFonts w:hint="cs"/>
          <w:rtl/>
        </w:rPr>
        <w:t xml:space="preserve"> + קובץ חקיקה </w:t>
      </w:r>
      <w:r w:rsidR="00010CE7" w:rsidRPr="00C1228E">
        <w:rPr>
          <w:rFonts w:hint="cs"/>
          <w:rtl/>
        </w:rPr>
        <w:t>(חוק העונשין ועוד כמה חוקים שנעסוק בהם</w:t>
      </w:r>
      <w:r w:rsidR="00153843" w:rsidRPr="00C1228E">
        <w:rPr>
          <w:rFonts w:hint="cs"/>
          <w:rtl/>
        </w:rPr>
        <w:t xml:space="preserve">, ממליצה מאוד </w:t>
      </w:r>
      <w:r w:rsidR="00153843" w:rsidRPr="00C1228E">
        <w:rPr>
          <w:rFonts w:hint="cs"/>
          <w:b/>
          <w:bCs/>
          <w:rtl/>
        </w:rPr>
        <w:t>שנרכוש את הקובץ!</w:t>
      </w:r>
      <w:r w:rsidR="00153843" w:rsidRPr="00C1228E">
        <w:rPr>
          <w:rFonts w:hint="cs"/>
          <w:rtl/>
        </w:rPr>
        <w:t xml:space="preserve"> נצטרך למבחן</w:t>
      </w:r>
      <w:r w:rsidR="00010CE7" w:rsidRPr="00C1228E">
        <w:rPr>
          <w:rFonts w:hint="cs"/>
          <w:rtl/>
        </w:rPr>
        <w:t xml:space="preserve">) </w:t>
      </w:r>
      <w:r w:rsidR="00027B54" w:rsidRPr="00C1228E">
        <w:rPr>
          <w:rFonts w:hint="cs"/>
          <w:rtl/>
        </w:rPr>
        <w:t>נקי</w:t>
      </w:r>
      <w:r w:rsidRPr="00C1228E">
        <w:rPr>
          <w:rFonts w:hint="cs"/>
          <w:rtl/>
        </w:rPr>
        <w:t xml:space="preserve">. </w:t>
      </w:r>
    </w:p>
    <w:p w14:paraId="32CAEAA2" w14:textId="5B8DB8BE" w:rsidR="00383687" w:rsidRPr="00C1228E" w:rsidRDefault="00383687" w:rsidP="000A7FF4">
      <w:pPr>
        <w:spacing w:line="360" w:lineRule="auto"/>
        <w:ind w:left="144" w:right="144"/>
        <w:jc w:val="both"/>
        <w:rPr>
          <w:rtl/>
        </w:rPr>
      </w:pPr>
      <w:r w:rsidRPr="00C1228E">
        <w:rPr>
          <w:rFonts w:hint="cs"/>
          <w:i/>
          <w:iCs/>
          <w:rtl/>
        </w:rPr>
        <w:t>חומרי הקריאה</w:t>
      </w:r>
      <w:r w:rsidRPr="00C1228E">
        <w:rPr>
          <w:rFonts w:hint="cs"/>
          <w:rtl/>
        </w:rPr>
        <w:t xml:space="preserve">: חשוב מאוד שנקרא, בדר"כ תגיד את החומר לכל השבוע מראש. </w:t>
      </w:r>
    </w:p>
    <w:p w14:paraId="66F53EF1" w14:textId="6E9FFB1A" w:rsidR="00383687" w:rsidRPr="00C1228E" w:rsidRDefault="00383687" w:rsidP="000A7FF4">
      <w:pPr>
        <w:spacing w:line="360" w:lineRule="auto"/>
        <w:ind w:left="144" w:right="144"/>
        <w:jc w:val="both"/>
        <w:rPr>
          <w:rtl/>
        </w:rPr>
      </w:pPr>
    </w:p>
    <w:p w14:paraId="0A7113C1" w14:textId="3237C521" w:rsidR="00027B54" w:rsidRPr="00C1228E" w:rsidRDefault="00453627" w:rsidP="000A7FF4">
      <w:pPr>
        <w:spacing w:line="360" w:lineRule="auto"/>
        <w:ind w:left="144" w:right="144"/>
        <w:jc w:val="both"/>
        <w:rPr>
          <w:b/>
          <w:bCs/>
          <w:u w:val="single"/>
          <w:rtl/>
        </w:rPr>
      </w:pPr>
      <w:r w:rsidRPr="00C1228E">
        <w:rPr>
          <w:rFonts w:hint="cs"/>
          <w:b/>
          <w:bCs/>
          <w:u w:val="single"/>
          <w:rtl/>
        </w:rPr>
        <w:t>ענפי המשפט הפלילי:</w:t>
      </w:r>
    </w:p>
    <w:p w14:paraId="20924228" w14:textId="4BAB4235" w:rsidR="00453627" w:rsidRPr="00C1228E" w:rsidRDefault="00453627" w:rsidP="000A7FF4">
      <w:pPr>
        <w:pStyle w:val="a7"/>
        <w:numPr>
          <w:ilvl w:val="0"/>
          <w:numId w:val="2"/>
        </w:numPr>
        <w:spacing w:line="360" w:lineRule="auto"/>
        <w:ind w:left="144" w:right="144"/>
        <w:jc w:val="both"/>
        <w:rPr>
          <w:b/>
          <w:bCs/>
        </w:rPr>
      </w:pPr>
      <w:r w:rsidRPr="00C1228E">
        <w:rPr>
          <w:rFonts w:hint="cs"/>
          <w:b/>
          <w:bCs/>
          <w:rtl/>
        </w:rPr>
        <w:t>דיני העונשין - הדין המהותי</w:t>
      </w:r>
    </w:p>
    <w:p w14:paraId="0395D9A2" w14:textId="438A41F2" w:rsidR="00453627" w:rsidRPr="00C1228E" w:rsidRDefault="00453627" w:rsidP="000A7FF4">
      <w:pPr>
        <w:pStyle w:val="a7"/>
        <w:spacing w:line="360" w:lineRule="auto"/>
        <w:ind w:left="144" w:right="144"/>
        <w:jc w:val="both"/>
        <w:rPr>
          <w:rtl/>
        </w:rPr>
      </w:pPr>
      <w:r w:rsidRPr="00C1228E">
        <w:rPr>
          <w:rFonts w:hint="cs"/>
          <w:rtl/>
        </w:rPr>
        <w:t xml:space="preserve">אוסף הכללים המחייבים המסדירים את כללי האחריות הפלילית </w:t>
      </w:r>
      <w:r w:rsidR="00141F85" w:rsidRPr="00C1228E">
        <w:rPr>
          <w:rFonts w:hint="cs"/>
          <w:rtl/>
        </w:rPr>
        <w:t xml:space="preserve"> </w:t>
      </w:r>
      <w:r w:rsidRPr="00C1228E">
        <w:rPr>
          <w:rFonts w:hint="cs"/>
          <w:rtl/>
        </w:rPr>
        <w:t>&gt;</w:t>
      </w:r>
      <w:r w:rsidR="00141F85" w:rsidRPr="00C1228E">
        <w:rPr>
          <w:rFonts w:hint="cs"/>
          <w:rtl/>
        </w:rPr>
        <w:t xml:space="preserve"> </w:t>
      </w:r>
      <w:r w:rsidRPr="00C1228E">
        <w:rPr>
          <w:rFonts w:hint="cs"/>
          <w:rtl/>
        </w:rPr>
        <w:t>עונים על שאלת ה"מה".</w:t>
      </w:r>
    </w:p>
    <w:p w14:paraId="388EC326" w14:textId="01AA66EA" w:rsidR="00453627" w:rsidRPr="00C1228E" w:rsidRDefault="00453627" w:rsidP="000A7FF4">
      <w:pPr>
        <w:pStyle w:val="a7"/>
        <w:spacing w:line="360" w:lineRule="auto"/>
        <w:ind w:left="144" w:right="144"/>
        <w:jc w:val="both"/>
        <w:rPr>
          <w:rtl/>
        </w:rPr>
      </w:pPr>
      <w:r w:rsidRPr="00C1228E">
        <w:rPr>
          <w:rFonts w:hint="cs"/>
          <w:rtl/>
        </w:rPr>
        <w:t>דוגמות:</w:t>
      </w:r>
    </w:p>
    <w:p w14:paraId="013AE179" w14:textId="28A61D21" w:rsidR="00453627" w:rsidRPr="00C1228E" w:rsidRDefault="00453627" w:rsidP="000A7FF4">
      <w:pPr>
        <w:pStyle w:val="a7"/>
        <w:numPr>
          <w:ilvl w:val="0"/>
          <w:numId w:val="4"/>
        </w:numPr>
        <w:spacing w:line="360" w:lineRule="auto"/>
        <w:ind w:left="144" w:right="144"/>
        <w:jc w:val="both"/>
        <w:rPr>
          <w:rtl/>
        </w:rPr>
      </w:pPr>
      <w:r w:rsidRPr="00C1228E">
        <w:rPr>
          <w:rFonts w:hint="cs"/>
          <w:rtl/>
        </w:rPr>
        <w:t xml:space="preserve">כללים הקובעים הגדרה של עבירות פליליות </w:t>
      </w:r>
      <w:r w:rsidRPr="00C1228E">
        <w:rPr>
          <w:rtl/>
        </w:rPr>
        <w:t>–</w:t>
      </w:r>
      <w:r w:rsidRPr="00C1228E">
        <w:rPr>
          <w:rFonts w:hint="cs"/>
          <w:rtl/>
        </w:rPr>
        <w:t xml:space="preserve"> מהי ההתנהגות, מה היסודות, מה צריך לעשות ואילו נסיבות, למשל: הפוצע חברו שלא כדין..</w:t>
      </w:r>
    </w:p>
    <w:p w14:paraId="503112FA" w14:textId="07B836C9" w:rsidR="00453627" w:rsidRPr="00C1228E" w:rsidRDefault="00453627" w:rsidP="000A7FF4">
      <w:pPr>
        <w:pStyle w:val="a7"/>
        <w:numPr>
          <w:ilvl w:val="0"/>
          <w:numId w:val="4"/>
        </w:numPr>
        <w:spacing w:line="360" w:lineRule="auto"/>
        <w:ind w:left="144" w:right="144"/>
        <w:jc w:val="both"/>
        <w:rPr>
          <w:rtl/>
        </w:rPr>
      </w:pPr>
      <w:r w:rsidRPr="00C1228E">
        <w:rPr>
          <w:rFonts w:hint="cs"/>
          <w:rtl/>
        </w:rPr>
        <w:t>כללים הקובעים מהי הסנקציה (תג המחיר לכל עבירה) הצפויה למי שמבצע התנהגות שמוגדרת כעבירה פלילית, למשל: אינוס עד 16 שנה, גניבה עד 3 שנים..</w:t>
      </w:r>
    </w:p>
    <w:p w14:paraId="33AD5F43" w14:textId="19522BCD" w:rsidR="00453627" w:rsidRPr="00C1228E" w:rsidRDefault="00453627" w:rsidP="000A7FF4">
      <w:pPr>
        <w:pStyle w:val="a7"/>
        <w:numPr>
          <w:ilvl w:val="0"/>
          <w:numId w:val="4"/>
        </w:numPr>
        <w:spacing w:line="360" w:lineRule="auto"/>
        <w:ind w:left="144" w:right="144"/>
        <w:jc w:val="both"/>
        <w:rPr>
          <w:rtl/>
        </w:rPr>
      </w:pPr>
      <w:r w:rsidRPr="00C1228E">
        <w:rPr>
          <w:rFonts w:hint="cs"/>
          <w:rtl/>
        </w:rPr>
        <w:t>כללים הקובעים תנאים כללי</w:t>
      </w:r>
      <w:r w:rsidR="004428CB" w:rsidRPr="00C1228E">
        <w:rPr>
          <w:rFonts w:hint="cs"/>
          <w:rtl/>
        </w:rPr>
        <w:t>י</w:t>
      </w:r>
      <w:r w:rsidRPr="00C1228E">
        <w:rPr>
          <w:rFonts w:hint="cs"/>
          <w:rtl/>
        </w:rPr>
        <w:t>ם שצריכים לחול על אדם כדי שיישא באחריות פלילית</w:t>
      </w:r>
      <w:r w:rsidR="004428CB" w:rsidRPr="00C1228E">
        <w:rPr>
          <w:rFonts w:hint="cs"/>
          <w:rtl/>
        </w:rPr>
        <w:t xml:space="preserve"> (לא משנה איזו עבירה אני רוצה לייחס</w:t>
      </w:r>
      <w:r w:rsidR="00E872C7" w:rsidRPr="00C1228E">
        <w:rPr>
          <w:rFonts w:hint="cs"/>
          <w:rtl/>
        </w:rPr>
        <w:t>, יש סייגי כשירות</w:t>
      </w:r>
      <w:r w:rsidR="004428CB" w:rsidRPr="00C1228E">
        <w:rPr>
          <w:rFonts w:hint="cs"/>
          <w:rtl/>
        </w:rPr>
        <w:t xml:space="preserve">), למשל: גיל - סייג הקטינות, רף הכניסה הוא גיל 12 </w:t>
      </w:r>
      <w:r w:rsidR="00842DEB" w:rsidRPr="00C1228E">
        <w:rPr>
          <w:rFonts w:hint="cs"/>
          <w:rtl/>
        </w:rPr>
        <w:t xml:space="preserve">לעולם </w:t>
      </w:r>
      <w:r w:rsidR="004428CB" w:rsidRPr="00C1228E">
        <w:rPr>
          <w:rFonts w:hint="cs"/>
          <w:rtl/>
        </w:rPr>
        <w:t>האחראיות הפלילית</w:t>
      </w:r>
      <w:r w:rsidR="00842DEB" w:rsidRPr="00C1228E">
        <w:rPr>
          <w:rFonts w:hint="cs"/>
          <w:rtl/>
        </w:rPr>
        <w:t xml:space="preserve"> (אם הייתי שיכור מודע וביצעתי עבירה אני נושא אחראיות לעומת אם השתכרתי שלא ביודעין)</w:t>
      </w:r>
      <w:r w:rsidR="00AD6AC1" w:rsidRPr="00C1228E">
        <w:rPr>
          <w:rFonts w:hint="cs"/>
          <w:rtl/>
        </w:rPr>
        <w:t xml:space="preserve">; </w:t>
      </w:r>
      <w:r w:rsidR="00842DEB" w:rsidRPr="00C1228E">
        <w:rPr>
          <w:rFonts w:hint="cs"/>
          <w:rtl/>
        </w:rPr>
        <w:t>סייג אי השפיות; סייג העדר שליטה שנקראים יחד סייגי הכשירות וחלים על כל סוגי העבירות הפליליות ללא קשר לחומרתן.</w:t>
      </w:r>
    </w:p>
    <w:p w14:paraId="5509A241" w14:textId="2E0FCD2C" w:rsidR="00453627" w:rsidRPr="00C1228E" w:rsidRDefault="00453627" w:rsidP="000A7FF4">
      <w:pPr>
        <w:pStyle w:val="a7"/>
        <w:numPr>
          <w:ilvl w:val="0"/>
          <w:numId w:val="4"/>
        </w:numPr>
        <w:spacing w:line="360" w:lineRule="auto"/>
        <w:ind w:left="144" w:right="144"/>
        <w:jc w:val="both"/>
        <w:rPr>
          <w:rtl/>
        </w:rPr>
      </w:pPr>
      <w:r w:rsidRPr="00C1228E">
        <w:rPr>
          <w:rFonts w:hint="cs"/>
          <w:rtl/>
        </w:rPr>
        <w:t>כללים הקובעים דרכי ענישה ואופן הפעלתן (לא ספציפיים לעבירה מסויימת), למשל: כללים הקובעים מהם דרכי הענישה כגון מאסר, עבודות שירות, קנס..</w:t>
      </w:r>
    </w:p>
    <w:p w14:paraId="396FF4F3" w14:textId="28AB9211" w:rsidR="00453627" w:rsidRPr="00C1228E" w:rsidRDefault="00453627" w:rsidP="000A7FF4">
      <w:pPr>
        <w:pStyle w:val="a7"/>
        <w:spacing w:line="360" w:lineRule="auto"/>
        <w:ind w:left="144" w:right="144"/>
        <w:jc w:val="both"/>
        <w:rPr>
          <w:rtl/>
        </w:rPr>
      </w:pPr>
    </w:p>
    <w:p w14:paraId="590F69CB" w14:textId="7484776C" w:rsidR="00453627" w:rsidRPr="00C1228E" w:rsidRDefault="004428CB" w:rsidP="000A7FF4">
      <w:pPr>
        <w:spacing w:line="360" w:lineRule="auto"/>
        <w:ind w:left="144" w:right="144"/>
        <w:jc w:val="both"/>
        <w:rPr>
          <w:rtl/>
        </w:rPr>
      </w:pPr>
      <w:r w:rsidRPr="00C1228E">
        <w:sym w:font="Wingdings" w:char="F04A"/>
      </w:r>
      <w:r w:rsidRPr="00C1228E">
        <w:rPr>
          <w:rFonts w:hint="cs"/>
          <w:rtl/>
        </w:rPr>
        <w:t xml:space="preserve">ס' 34(ו) </w:t>
      </w:r>
      <w:r w:rsidRPr="00C1228E">
        <w:rPr>
          <w:rtl/>
        </w:rPr>
        <w:t>–</w:t>
      </w:r>
      <w:r w:rsidRPr="00C1228E">
        <w:rPr>
          <w:rFonts w:hint="cs"/>
          <w:rtl/>
        </w:rPr>
        <w:t xml:space="preserve"> ס' קטן ; ס' 34ו </w:t>
      </w:r>
      <w:r w:rsidRPr="00C1228E">
        <w:rPr>
          <w:rtl/>
        </w:rPr>
        <w:t>–</w:t>
      </w:r>
      <w:r w:rsidRPr="00C1228E">
        <w:rPr>
          <w:rFonts w:hint="cs"/>
          <w:rtl/>
        </w:rPr>
        <w:t xml:space="preserve"> ס' ו רבתי </w:t>
      </w:r>
      <w:r w:rsidR="00E872C7" w:rsidRPr="00C1228E">
        <w:rPr>
          <w:rFonts w:hint="cs"/>
          <w:rtl/>
        </w:rPr>
        <w:t xml:space="preserve">; סייפא זה סוף ס' ורישא תחילת. </w:t>
      </w:r>
    </w:p>
    <w:p w14:paraId="1B03B231" w14:textId="1C4976D8" w:rsidR="004428CB" w:rsidRPr="00C1228E" w:rsidRDefault="004428CB" w:rsidP="000A7FF4">
      <w:pPr>
        <w:spacing w:line="360" w:lineRule="auto"/>
        <w:ind w:left="144" w:right="144"/>
        <w:jc w:val="both"/>
        <w:rPr>
          <w:rtl/>
        </w:rPr>
      </w:pPr>
    </w:p>
    <w:p w14:paraId="62D47C27" w14:textId="675E649B" w:rsidR="003616DA" w:rsidRPr="00C1228E" w:rsidRDefault="003616DA" w:rsidP="000A7FF4">
      <w:pPr>
        <w:spacing w:line="360" w:lineRule="auto"/>
        <w:ind w:left="144" w:right="144"/>
        <w:jc w:val="both"/>
        <w:rPr>
          <w:rtl/>
        </w:rPr>
      </w:pPr>
      <w:r w:rsidRPr="00C1228E">
        <w:rPr>
          <w:rFonts w:hint="cs"/>
          <w:b/>
          <w:bCs/>
          <w:rtl/>
        </w:rPr>
        <w:t>החוק מחולק לשני חלקים:</w:t>
      </w:r>
      <w:r w:rsidRPr="00C1228E">
        <w:rPr>
          <w:rFonts w:hint="cs"/>
          <w:rtl/>
        </w:rPr>
        <w:t xml:space="preserve"> כללי וספציפי --&gt;  פותח בחלק מקדמי  </w:t>
      </w:r>
      <w:r w:rsidRPr="00C1228E">
        <w:rPr>
          <w:rtl/>
        </w:rPr>
        <w:t>–</w:t>
      </w:r>
      <w:r w:rsidRPr="00C1228E">
        <w:rPr>
          <w:rFonts w:hint="cs"/>
          <w:rtl/>
        </w:rPr>
        <w:t xml:space="preserve"> כללי </w:t>
      </w:r>
      <w:r w:rsidRPr="00C1228E">
        <w:rPr>
          <w:rtl/>
        </w:rPr>
        <w:t>–</w:t>
      </w:r>
      <w:r w:rsidRPr="00C1228E">
        <w:rPr>
          <w:rFonts w:hint="cs"/>
          <w:rtl/>
        </w:rPr>
        <w:t xml:space="preserve"> מקדמות. </w:t>
      </w:r>
    </w:p>
    <w:p w14:paraId="50EFA765" w14:textId="39422437" w:rsidR="004428CB" w:rsidRPr="00C1228E" w:rsidRDefault="004428CB" w:rsidP="000A7FF4">
      <w:pPr>
        <w:spacing w:line="360" w:lineRule="auto"/>
        <w:ind w:left="144" w:right="144"/>
        <w:jc w:val="both"/>
        <w:rPr>
          <w:rtl/>
        </w:rPr>
      </w:pPr>
    </w:p>
    <w:p w14:paraId="39741BA3" w14:textId="09D45FAF" w:rsidR="00141F85" w:rsidRPr="00C1228E" w:rsidRDefault="00141F85" w:rsidP="000A7FF4">
      <w:pPr>
        <w:spacing w:line="360" w:lineRule="auto"/>
        <w:ind w:left="144" w:right="144"/>
        <w:jc w:val="both"/>
        <w:rPr>
          <w:rtl/>
        </w:rPr>
      </w:pPr>
      <w:r w:rsidRPr="00C1228E">
        <w:rPr>
          <w:rFonts w:hint="cs"/>
          <w:rtl/>
        </w:rPr>
        <w:t xml:space="preserve">-חקיקה פלילית קיימת גם בחוקים אחרים, למשל: בפקודת מס הכנסה יש סעיפים שעוסקים בעונשין, בעבירות. </w:t>
      </w:r>
    </w:p>
    <w:p w14:paraId="15EEDCFF" w14:textId="6F2BD928" w:rsidR="00453627" w:rsidRPr="00C1228E" w:rsidRDefault="00141F85" w:rsidP="000A7FF4">
      <w:pPr>
        <w:spacing w:line="360" w:lineRule="auto"/>
        <w:ind w:left="144" w:right="144"/>
        <w:jc w:val="both"/>
        <w:rPr>
          <w:rtl/>
        </w:rPr>
      </w:pPr>
      <w:r w:rsidRPr="00C1228E">
        <w:rPr>
          <w:rFonts w:hint="cs"/>
          <w:rtl/>
        </w:rPr>
        <w:t xml:space="preserve">חוק העונשין כולל את המסה העיקרית אך יש חוקים נוספים ששם עבירות נוספות וגם עליהן חלים הסייגים. </w:t>
      </w:r>
    </w:p>
    <w:p w14:paraId="0036CCEB" w14:textId="006720D5" w:rsidR="00141F85" w:rsidRPr="00C1228E" w:rsidRDefault="00141F85" w:rsidP="000A7FF4">
      <w:pPr>
        <w:spacing w:line="360" w:lineRule="auto"/>
        <w:ind w:left="144" w:right="144"/>
        <w:jc w:val="both"/>
        <w:rPr>
          <w:rtl/>
        </w:rPr>
      </w:pPr>
    </w:p>
    <w:p w14:paraId="0F633830" w14:textId="6C6F54BD" w:rsidR="00842DEB" w:rsidRPr="00C1228E" w:rsidRDefault="00842DEB" w:rsidP="000A7FF4">
      <w:pPr>
        <w:spacing w:line="360" w:lineRule="auto"/>
        <w:ind w:left="144" w:right="144"/>
        <w:jc w:val="both"/>
        <w:rPr>
          <w:rtl/>
        </w:rPr>
      </w:pPr>
    </w:p>
    <w:p w14:paraId="0612D3ED" w14:textId="1B58DB21" w:rsidR="00842DEB" w:rsidRPr="00C1228E" w:rsidRDefault="00842DEB" w:rsidP="000A7FF4">
      <w:pPr>
        <w:spacing w:line="360" w:lineRule="auto"/>
        <w:ind w:left="144" w:right="144"/>
        <w:jc w:val="both"/>
        <w:rPr>
          <w:rtl/>
        </w:rPr>
      </w:pPr>
    </w:p>
    <w:p w14:paraId="3ADB4506" w14:textId="08F3CE53" w:rsidR="00842DEB" w:rsidRPr="00C1228E" w:rsidRDefault="00842DEB" w:rsidP="000A7FF4">
      <w:pPr>
        <w:spacing w:line="360" w:lineRule="auto"/>
        <w:ind w:left="144" w:right="144"/>
        <w:jc w:val="both"/>
        <w:rPr>
          <w:rtl/>
        </w:rPr>
      </w:pPr>
    </w:p>
    <w:p w14:paraId="0C3F0326" w14:textId="686876BC" w:rsidR="00842DEB" w:rsidRPr="00C1228E" w:rsidRDefault="00842DEB" w:rsidP="000A7FF4">
      <w:pPr>
        <w:spacing w:line="360" w:lineRule="auto"/>
        <w:ind w:left="144" w:right="144"/>
        <w:jc w:val="both"/>
        <w:rPr>
          <w:rtl/>
        </w:rPr>
      </w:pPr>
    </w:p>
    <w:p w14:paraId="5C98BA00" w14:textId="77777777" w:rsidR="00842DEB" w:rsidRPr="00C1228E" w:rsidRDefault="00842DEB" w:rsidP="00BC31E7">
      <w:pPr>
        <w:spacing w:line="360" w:lineRule="auto"/>
        <w:ind w:right="144"/>
        <w:jc w:val="both"/>
        <w:rPr>
          <w:rtl/>
        </w:rPr>
      </w:pPr>
    </w:p>
    <w:p w14:paraId="5F95A0CC" w14:textId="0417B97C" w:rsidR="00141F85" w:rsidRPr="00C1228E" w:rsidRDefault="00141F85" w:rsidP="000A7FF4">
      <w:pPr>
        <w:pStyle w:val="a7"/>
        <w:numPr>
          <w:ilvl w:val="0"/>
          <w:numId w:val="2"/>
        </w:numPr>
        <w:spacing w:line="360" w:lineRule="auto"/>
        <w:ind w:left="144" w:right="144"/>
        <w:jc w:val="both"/>
        <w:rPr>
          <w:b/>
          <w:bCs/>
        </w:rPr>
      </w:pPr>
      <w:r w:rsidRPr="00C1228E">
        <w:rPr>
          <w:rFonts w:hint="cs"/>
          <w:b/>
          <w:bCs/>
          <w:rtl/>
        </w:rPr>
        <w:lastRenderedPageBreak/>
        <w:t xml:space="preserve">סדר דין פלילי </w:t>
      </w:r>
      <w:r w:rsidRPr="00C1228E">
        <w:rPr>
          <w:b/>
          <w:bCs/>
          <w:rtl/>
        </w:rPr>
        <w:t>–</w:t>
      </w:r>
      <w:r w:rsidRPr="00C1228E">
        <w:rPr>
          <w:rFonts w:hint="cs"/>
          <w:b/>
          <w:bCs/>
          <w:rtl/>
        </w:rPr>
        <w:t xml:space="preserve"> דין פרוצדורלי</w:t>
      </w:r>
    </w:p>
    <w:p w14:paraId="5EA871FB" w14:textId="0C81F55A" w:rsidR="00141F85" w:rsidRPr="00C1228E" w:rsidRDefault="00141F85" w:rsidP="000A7FF4">
      <w:pPr>
        <w:pStyle w:val="a7"/>
        <w:spacing w:line="360" w:lineRule="auto"/>
        <w:ind w:left="144" w:right="144"/>
        <w:jc w:val="both"/>
        <w:rPr>
          <w:rtl/>
        </w:rPr>
      </w:pPr>
      <w:r w:rsidRPr="00C1228E">
        <w:rPr>
          <w:rFonts w:hint="cs"/>
          <w:rtl/>
        </w:rPr>
        <w:t xml:space="preserve">אוסף הכללים המסדירים את שלביו השונים של ההליך הפלילי ואת סמכויות האכיפה של גורמי אכיפת החוק &gt; עונים על שאלת ה"איך". </w:t>
      </w:r>
    </w:p>
    <w:p w14:paraId="69FBCAB1" w14:textId="77777777" w:rsidR="00141F85" w:rsidRPr="00C1228E" w:rsidRDefault="00141F85" w:rsidP="000A7FF4">
      <w:pPr>
        <w:pStyle w:val="a7"/>
        <w:spacing w:line="360" w:lineRule="auto"/>
        <w:ind w:left="144" w:right="144"/>
        <w:jc w:val="both"/>
        <w:rPr>
          <w:rtl/>
        </w:rPr>
      </w:pPr>
      <w:r w:rsidRPr="00C1228E">
        <w:rPr>
          <w:rFonts w:hint="cs"/>
          <w:rtl/>
        </w:rPr>
        <w:t xml:space="preserve">דוגמות: </w:t>
      </w:r>
    </w:p>
    <w:p w14:paraId="39650438" w14:textId="5227D947" w:rsidR="00141F85" w:rsidRPr="00C1228E" w:rsidRDefault="00141F85" w:rsidP="000A7FF4">
      <w:pPr>
        <w:pStyle w:val="a7"/>
        <w:numPr>
          <w:ilvl w:val="0"/>
          <w:numId w:val="3"/>
        </w:numPr>
        <w:spacing w:line="360" w:lineRule="auto"/>
        <w:ind w:left="144" w:right="144"/>
        <w:jc w:val="both"/>
      </w:pPr>
      <w:r w:rsidRPr="00C1228E">
        <w:rPr>
          <w:rFonts w:hint="cs"/>
          <w:rtl/>
        </w:rPr>
        <w:t>חוק סדר הדין הפלילי</w:t>
      </w:r>
    </w:p>
    <w:p w14:paraId="5DC75C85" w14:textId="618D9BF7" w:rsidR="00FE38DF" w:rsidRPr="00C1228E" w:rsidRDefault="00FE38DF" w:rsidP="000A7FF4">
      <w:pPr>
        <w:pStyle w:val="a7"/>
        <w:numPr>
          <w:ilvl w:val="0"/>
          <w:numId w:val="3"/>
        </w:numPr>
        <w:spacing w:line="360" w:lineRule="auto"/>
        <w:ind w:left="144" w:right="144"/>
        <w:jc w:val="both"/>
      </w:pPr>
      <w:r w:rsidRPr="00C1228E">
        <w:rPr>
          <w:rFonts w:hint="cs"/>
          <w:rtl/>
        </w:rPr>
        <w:t>חוק המעצרים</w:t>
      </w:r>
    </w:p>
    <w:p w14:paraId="10A52FF2" w14:textId="380E74FD" w:rsidR="00FE38DF" w:rsidRPr="00C1228E" w:rsidRDefault="00FE38DF" w:rsidP="000A7FF4">
      <w:pPr>
        <w:pStyle w:val="a7"/>
        <w:numPr>
          <w:ilvl w:val="0"/>
          <w:numId w:val="3"/>
        </w:numPr>
        <w:spacing w:line="360" w:lineRule="auto"/>
        <w:ind w:left="144" w:right="144"/>
        <w:jc w:val="both"/>
      </w:pPr>
      <w:r w:rsidRPr="00C1228E">
        <w:rPr>
          <w:rFonts w:hint="cs"/>
          <w:rtl/>
        </w:rPr>
        <w:t>חקיקה בנוגע לחיפוש בגוף החשוד</w:t>
      </w:r>
    </w:p>
    <w:p w14:paraId="1DAAD758" w14:textId="2AC7BD05" w:rsidR="00FE38DF" w:rsidRPr="00C1228E" w:rsidRDefault="00FE38DF" w:rsidP="000A7FF4">
      <w:pPr>
        <w:pStyle w:val="a7"/>
        <w:numPr>
          <w:ilvl w:val="0"/>
          <w:numId w:val="3"/>
        </w:numPr>
        <w:spacing w:line="360" w:lineRule="auto"/>
        <w:ind w:left="144" w:right="144"/>
        <w:jc w:val="both"/>
        <w:rPr>
          <w:rtl/>
        </w:rPr>
      </w:pPr>
      <w:r w:rsidRPr="00C1228E">
        <w:rPr>
          <w:rFonts w:hint="cs"/>
          <w:rtl/>
        </w:rPr>
        <w:t xml:space="preserve">חקיקה שנוגעת לחקירת חשודים </w:t>
      </w:r>
    </w:p>
    <w:p w14:paraId="7DFBFCF9" w14:textId="3C9C20F3" w:rsidR="00141F85" w:rsidRPr="00C1228E" w:rsidRDefault="00815987" w:rsidP="000A7FF4">
      <w:pPr>
        <w:pStyle w:val="a7"/>
        <w:numPr>
          <w:ilvl w:val="0"/>
          <w:numId w:val="2"/>
        </w:numPr>
        <w:spacing w:line="360" w:lineRule="auto"/>
        <w:ind w:left="144" w:right="144"/>
        <w:jc w:val="both"/>
        <w:rPr>
          <w:b/>
          <w:bCs/>
        </w:rPr>
      </w:pPr>
      <w:r w:rsidRPr="00C1228E">
        <w:rPr>
          <w:rFonts w:hint="cs"/>
          <w:b/>
          <w:bCs/>
          <w:rtl/>
        </w:rPr>
        <w:t>דיני הראיות הפליליים</w:t>
      </w:r>
    </w:p>
    <w:p w14:paraId="4CA8E829" w14:textId="6FCB9D6B" w:rsidR="00815987" w:rsidRPr="00C1228E" w:rsidRDefault="00815987" w:rsidP="000A7FF4">
      <w:pPr>
        <w:pStyle w:val="a7"/>
        <w:spacing w:line="360" w:lineRule="auto"/>
        <w:ind w:left="144" w:right="144"/>
        <w:jc w:val="both"/>
        <w:rPr>
          <w:rtl/>
        </w:rPr>
      </w:pPr>
      <w:r w:rsidRPr="00C1228E">
        <w:rPr>
          <w:rFonts w:hint="cs"/>
          <w:rtl/>
        </w:rPr>
        <w:t>אוסף הכללים המסדירים את דרכי ההוכחה של העובדות השנויות במחלוקת המבססות את שאלת אחריותו של נאש</w:t>
      </w:r>
      <w:r w:rsidR="00227B69" w:rsidRPr="00C1228E">
        <w:rPr>
          <w:rFonts w:hint="cs"/>
          <w:rtl/>
        </w:rPr>
        <w:t>ם</w:t>
      </w:r>
      <w:r w:rsidRPr="00C1228E">
        <w:rPr>
          <w:rFonts w:hint="cs"/>
          <w:rtl/>
        </w:rPr>
        <w:t xml:space="preserve"> לעבירה &gt; אמצעי ההוכחה של הדין המהותי בתוך המסגרת הדיונית של ההליך הפלילי.</w:t>
      </w:r>
    </w:p>
    <w:p w14:paraId="253CF596" w14:textId="087C2C95" w:rsidR="00815987" w:rsidRPr="00C1228E" w:rsidRDefault="00815987" w:rsidP="000A7FF4">
      <w:pPr>
        <w:pStyle w:val="a7"/>
        <w:spacing w:line="360" w:lineRule="auto"/>
        <w:ind w:left="144" w:right="144"/>
        <w:jc w:val="both"/>
        <w:rPr>
          <w:rtl/>
        </w:rPr>
      </w:pPr>
      <w:r w:rsidRPr="00C1228E">
        <w:rPr>
          <w:rFonts w:hint="cs"/>
          <w:rtl/>
        </w:rPr>
        <w:t xml:space="preserve">דוגמות: </w:t>
      </w:r>
    </w:p>
    <w:p w14:paraId="1EC70A0D" w14:textId="6C1CB8BD" w:rsidR="00815987" w:rsidRPr="00C1228E" w:rsidRDefault="00815987" w:rsidP="000A7FF4">
      <w:pPr>
        <w:pStyle w:val="a7"/>
        <w:numPr>
          <w:ilvl w:val="0"/>
          <w:numId w:val="5"/>
        </w:numPr>
        <w:spacing w:line="360" w:lineRule="auto"/>
        <w:ind w:left="144" w:right="144"/>
        <w:jc w:val="both"/>
        <w:rPr>
          <w:rtl/>
        </w:rPr>
      </w:pPr>
      <w:r w:rsidRPr="00C1228E">
        <w:rPr>
          <w:rFonts w:hint="cs"/>
          <w:rtl/>
        </w:rPr>
        <w:t>הוראות שונות בפקודת הראיות.</w:t>
      </w:r>
    </w:p>
    <w:p w14:paraId="3D8DA294" w14:textId="6A247C2C" w:rsidR="00383687" w:rsidRPr="00C1228E" w:rsidRDefault="00453627" w:rsidP="000A7FF4">
      <w:pPr>
        <w:spacing w:line="360" w:lineRule="auto"/>
        <w:ind w:left="144" w:right="144"/>
        <w:jc w:val="both"/>
        <w:rPr>
          <w:rtl/>
        </w:rPr>
      </w:pPr>
      <w:r w:rsidRPr="00C1228E">
        <w:rPr>
          <w:rFonts w:hint="cs"/>
          <w:rtl/>
        </w:rPr>
        <w:t xml:space="preserve"> </w:t>
      </w:r>
      <w:r w:rsidR="00227B69" w:rsidRPr="00C1228E">
        <w:rPr>
          <w:rFonts w:hint="cs"/>
          <w:rtl/>
        </w:rPr>
        <w:t xml:space="preserve">*דיני הראיות חלים גם במשפט האזרחי אך באופן שונה מבמשפט הפלילי. </w:t>
      </w:r>
    </w:p>
    <w:p w14:paraId="14BC8C96" w14:textId="0FD6215A" w:rsidR="00842DEB" w:rsidRPr="00C1228E" w:rsidRDefault="00842DEB" w:rsidP="000A7FF4">
      <w:pPr>
        <w:spacing w:line="360" w:lineRule="auto"/>
        <w:ind w:left="144" w:right="144"/>
        <w:jc w:val="both"/>
        <w:rPr>
          <w:rtl/>
        </w:rPr>
      </w:pPr>
      <w:r w:rsidRPr="00C1228E">
        <w:rPr>
          <w:rFonts w:hint="cs"/>
          <w:rtl/>
        </w:rPr>
        <w:t xml:space="preserve">הענף עוסק באילו ראיות ניתן להשתמש, אילו אינן קבילות, משקלן וכו'. </w:t>
      </w:r>
    </w:p>
    <w:p w14:paraId="24CA3351" w14:textId="77777777" w:rsidR="00BB28AF" w:rsidRPr="00C1228E" w:rsidRDefault="00BB28AF" w:rsidP="000A7FF4">
      <w:pPr>
        <w:spacing w:line="360" w:lineRule="auto"/>
        <w:ind w:left="144" w:right="144"/>
        <w:jc w:val="both"/>
        <w:rPr>
          <w:rtl/>
        </w:rPr>
      </w:pPr>
    </w:p>
    <w:p w14:paraId="64A3EEF5" w14:textId="77777777" w:rsidR="00BB28AF" w:rsidRPr="00C1228E" w:rsidRDefault="00BB28AF" w:rsidP="000A7FF4">
      <w:pPr>
        <w:spacing w:line="360" w:lineRule="auto"/>
        <w:ind w:left="144" w:right="144"/>
        <w:jc w:val="both"/>
        <w:rPr>
          <w:rtl/>
        </w:rPr>
      </w:pPr>
      <w:r w:rsidRPr="00C1228E">
        <w:rPr>
          <w:rtl/>
        </w:rPr>
        <w:t xml:space="preserve">החשיבות בסיווג בין </w:t>
      </w:r>
      <w:r w:rsidRPr="00C1228E">
        <w:rPr>
          <w:b/>
          <w:bCs/>
          <w:rtl/>
        </w:rPr>
        <w:t>נורמה מהותית לדיונית</w:t>
      </w:r>
      <w:r w:rsidRPr="00C1228E">
        <w:rPr>
          <w:rtl/>
        </w:rPr>
        <w:t xml:space="preserve"> </w:t>
      </w:r>
      <w:r w:rsidRPr="00C1228E">
        <w:rPr>
          <w:rFonts w:hint="cs"/>
          <w:rtl/>
        </w:rPr>
        <w:t>:</w:t>
      </w:r>
    </w:p>
    <w:p w14:paraId="761F90F2" w14:textId="77777777" w:rsidR="00BB28AF" w:rsidRPr="00C1228E" w:rsidRDefault="00BB28AF" w:rsidP="000A7FF4">
      <w:pPr>
        <w:spacing w:line="360" w:lineRule="auto"/>
        <w:ind w:left="144" w:right="144"/>
        <w:jc w:val="both"/>
        <w:rPr>
          <w:rtl/>
        </w:rPr>
      </w:pPr>
      <w:r w:rsidRPr="00C1228E">
        <w:rPr>
          <w:rtl/>
        </w:rPr>
        <w:t>יכול להשפיע על השאלה האם התחולה של אותו כלל תחול למפרע או רק מכאן להבא.</w:t>
      </w:r>
    </w:p>
    <w:p w14:paraId="1712AFA8" w14:textId="13E4456D" w:rsidR="00BB28AF" w:rsidRPr="00C1228E" w:rsidRDefault="00BB28AF" w:rsidP="000A7FF4">
      <w:pPr>
        <w:spacing w:line="360" w:lineRule="auto"/>
        <w:ind w:left="144" w:right="144"/>
        <w:jc w:val="both"/>
        <w:rPr>
          <w:rtl/>
        </w:rPr>
      </w:pPr>
      <w:r w:rsidRPr="00C1228E">
        <w:rPr>
          <w:rtl/>
        </w:rPr>
        <w:t>יש כלל שאומר שאם מדובר בכלל מהותי הוא לא יכול לחול אחורה, למפרע. עבירה שביצעת אתמול והיום נחקק שההתנהגות הזאת נחשבת כעבירה – אז רק מכאן והלאה ניתן להעמיד לדין</w:t>
      </w:r>
      <w:r w:rsidRPr="00C1228E">
        <w:rPr>
          <w:rFonts w:hint="cs"/>
          <w:rtl/>
        </w:rPr>
        <w:t xml:space="preserve">, </w:t>
      </w:r>
      <w:r w:rsidRPr="00C1228E">
        <w:rPr>
          <w:rtl/>
        </w:rPr>
        <w:t xml:space="preserve"> אי אפשר להחיל בדיעבד.</w:t>
      </w:r>
    </w:p>
    <w:p w14:paraId="4E29C0E7" w14:textId="77777777" w:rsidR="00BB28AF" w:rsidRPr="00C1228E" w:rsidRDefault="00BB28AF" w:rsidP="000A7FF4">
      <w:pPr>
        <w:spacing w:line="360" w:lineRule="auto"/>
        <w:ind w:left="144" w:right="144"/>
        <w:jc w:val="both"/>
        <w:rPr>
          <w:rtl/>
        </w:rPr>
      </w:pPr>
      <w:r w:rsidRPr="00C1228E">
        <w:rPr>
          <w:rtl/>
        </w:rPr>
        <w:t>מנגד, דין פרוצדורלי ניתן להחיל אחורה</w:t>
      </w:r>
      <w:r w:rsidRPr="00C1228E">
        <w:rPr>
          <w:rFonts w:hint="cs"/>
          <w:rtl/>
        </w:rPr>
        <w:t>,</w:t>
      </w:r>
      <w:r w:rsidRPr="00C1228E">
        <w:rPr>
          <w:rtl/>
        </w:rPr>
        <w:t xml:space="preserve"> לאדם אין זכות קנויה איך ההליך יתנהל. </w:t>
      </w:r>
    </w:p>
    <w:p w14:paraId="6182C06E" w14:textId="06FDB587" w:rsidR="00227B69" w:rsidRPr="00C1228E" w:rsidRDefault="00BB28AF" w:rsidP="000A7FF4">
      <w:pPr>
        <w:spacing w:line="360" w:lineRule="auto"/>
        <w:ind w:left="144" w:right="144"/>
        <w:jc w:val="both"/>
        <w:rPr>
          <w:rtl/>
        </w:rPr>
      </w:pPr>
      <w:r w:rsidRPr="00C1228E">
        <w:rPr>
          <w:rtl/>
        </w:rPr>
        <w:t>לדוג' חוק המעצרים – אם יבצעו תיקונים ניתן להחיל את זה בדיעבד, גם על מקרה שהתחיל טרם כניסה לתוקף של ההוראה החדשה הפרוצדורלית.</w:t>
      </w:r>
    </w:p>
    <w:p w14:paraId="36FD66CA" w14:textId="118EA7DA" w:rsidR="00220AF6" w:rsidRPr="00C1228E" w:rsidRDefault="00220AF6" w:rsidP="000A7FF4">
      <w:pPr>
        <w:pStyle w:val="a7"/>
        <w:numPr>
          <w:ilvl w:val="0"/>
          <w:numId w:val="6"/>
        </w:numPr>
        <w:spacing w:line="360" w:lineRule="auto"/>
        <w:ind w:left="144" w:right="144"/>
        <w:jc w:val="both"/>
        <w:rPr>
          <w:rtl/>
        </w:rPr>
      </w:pPr>
      <w:r w:rsidRPr="00C1228E">
        <w:rPr>
          <w:rFonts w:hint="cs"/>
          <w:rtl/>
        </w:rPr>
        <w:t xml:space="preserve">האחריות הפלילית היא לעולם אינדיווידואלית, עונש לפי המעשה שעשית בלבד. </w:t>
      </w:r>
    </w:p>
    <w:p w14:paraId="0B92A8EF" w14:textId="1CCC236E" w:rsidR="007A4896" w:rsidRPr="00C1228E" w:rsidRDefault="007A4896" w:rsidP="000A7FF4">
      <w:pPr>
        <w:spacing w:line="360" w:lineRule="auto"/>
        <w:ind w:left="144" w:right="144"/>
        <w:jc w:val="both"/>
        <w:rPr>
          <w:b/>
          <w:bCs/>
          <w:rtl/>
        </w:rPr>
      </w:pPr>
    </w:p>
    <w:p w14:paraId="5E77E7C9" w14:textId="41309E05" w:rsidR="00056C11" w:rsidRPr="00C1228E" w:rsidRDefault="00056C11" w:rsidP="000A7FF4">
      <w:pPr>
        <w:spacing w:line="360" w:lineRule="auto"/>
        <w:ind w:left="144" w:right="144"/>
        <w:jc w:val="both"/>
        <w:rPr>
          <w:b/>
          <w:bCs/>
          <w:rtl/>
        </w:rPr>
      </w:pPr>
      <w:r w:rsidRPr="00C1228E">
        <w:rPr>
          <w:rFonts w:hint="cs"/>
          <w:b/>
          <w:bCs/>
          <w:rtl/>
        </w:rPr>
        <w:t>הקורס שלנו יעסוק רק בדין העונשין</w:t>
      </w:r>
      <w:r w:rsidR="006E1923" w:rsidRPr="00C1228E">
        <w:rPr>
          <w:b/>
          <w:bCs/>
        </w:rPr>
        <w:t xml:space="preserve"> </w:t>
      </w:r>
      <w:r w:rsidRPr="00C1228E">
        <w:rPr>
          <w:rFonts w:hint="cs"/>
          <w:b/>
          <w:bCs/>
          <w:rtl/>
        </w:rPr>
        <w:t xml:space="preserve">- הדין המהותי. </w:t>
      </w:r>
    </w:p>
    <w:p w14:paraId="72ACEBF1" w14:textId="5307FF55" w:rsidR="00056C11" w:rsidRPr="00C1228E" w:rsidRDefault="00493DFC" w:rsidP="000A7FF4">
      <w:pPr>
        <w:spacing w:line="360" w:lineRule="auto"/>
        <w:ind w:left="144" w:right="144"/>
        <w:jc w:val="both"/>
        <w:rPr>
          <w:b/>
          <w:bCs/>
          <w:rtl/>
        </w:rPr>
      </w:pPr>
      <w:r w:rsidRPr="00C1228E">
        <w:rPr>
          <w:rFonts w:hint="cs"/>
          <w:b/>
          <w:bCs/>
          <w:rtl/>
        </w:rPr>
        <w:t>מהי מטרת המשפט הפלילי?</w:t>
      </w:r>
    </w:p>
    <w:p w14:paraId="74DB48DA" w14:textId="1D0C007A" w:rsidR="00493DFC" w:rsidRPr="00C1228E" w:rsidRDefault="00493DFC" w:rsidP="000A7FF4">
      <w:pPr>
        <w:spacing w:line="360" w:lineRule="auto"/>
        <w:ind w:left="144" w:right="144"/>
        <w:jc w:val="both"/>
        <w:rPr>
          <w:rtl/>
        </w:rPr>
      </w:pPr>
      <w:r w:rsidRPr="00C1228E">
        <w:rPr>
          <w:rFonts w:hint="cs"/>
          <w:rtl/>
        </w:rPr>
        <w:t>מטרת המשפט הפלילי להגן על ערכים חברתיים מוגנים שנתפסים חיוניים לקיומה של חברה מאורגנת.</w:t>
      </w:r>
    </w:p>
    <w:p w14:paraId="707B0742" w14:textId="2C86C641" w:rsidR="00493DFC" w:rsidRPr="00C1228E" w:rsidRDefault="00493DFC" w:rsidP="000A7FF4">
      <w:pPr>
        <w:pStyle w:val="a7"/>
        <w:numPr>
          <w:ilvl w:val="0"/>
          <w:numId w:val="5"/>
        </w:numPr>
        <w:spacing w:line="360" w:lineRule="auto"/>
        <w:ind w:left="144" w:right="144"/>
        <w:jc w:val="both"/>
      </w:pPr>
      <w:r w:rsidRPr="00C1228E">
        <w:rPr>
          <w:rFonts w:hint="cs"/>
          <w:rtl/>
        </w:rPr>
        <w:t>רציונל תיאוריית האמנה החברתית: הפרט יוותר על החירות לפעול כרצונו בידיעה שגם האחרים מחויבים לכך.</w:t>
      </w:r>
    </w:p>
    <w:p w14:paraId="4970654F" w14:textId="2A7F8CE6" w:rsidR="00493DFC" w:rsidRPr="00C1228E" w:rsidRDefault="00493DFC" w:rsidP="000A7FF4">
      <w:pPr>
        <w:pStyle w:val="a7"/>
        <w:numPr>
          <w:ilvl w:val="0"/>
          <w:numId w:val="5"/>
        </w:numPr>
        <w:spacing w:line="360" w:lineRule="auto"/>
        <w:ind w:left="144" w:right="144"/>
        <w:jc w:val="both"/>
      </w:pPr>
      <w:r w:rsidRPr="00C1228E">
        <w:rPr>
          <w:rFonts w:hint="cs"/>
          <w:rtl/>
        </w:rPr>
        <w:t>עבירות פליליות מגדירות התנהגויות אנטי-חברתיות שמעמידות בסכנה ערכים חברתיים מוגנים.</w:t>
      </w:r>
    </w:p>
    <w:p w14:paraId="7A4D2FA3" w14:textId="0243E152" w:rsidR="00493DFC" w:rsidRPr="00C1228E" w:rsidRDefault="00493DFC" w:rsidP="000A7FF4">
      <w:pPr>
        <w:pStyle w:val="a7"/>
        <w:numPr>
          <w:ilvl w:val="0"/>
          <w:numId w:val="5"/>
        </w:numPr>
        <w:spacing w:line="360" w:lineRule="auto"/>
        <w:ind w:left="144" w:right="144"/>
        <w:jc w:val="both"/>
      </w:pPr>
      <w:r w:rsidRPr="00C1228E">
        <w:rPr>
          <w:rFonts w:hint="cs"/>
          <w:rtl/>
        </w:rPr>
        <w:t>אחריות פלילית מבטאת קונפליקט בין הפרט לחברה בכללותה.</w:t>
      </w:r>
    </w:p>
    <w:p w14:paraId="0127A909" w14:textId="698C721F" w:rsidR="00493DFC" w:rsidRPr="00C1228E" w:rsidRDefault="00493DFC" w:rsidP="000A7FF4">
      <w:pPr>
        <w:pStyle w:val="a7"/>
        <w:spacing w:line="360" w:lineRule="auto"/>
        <w:ind w:left="144" w:right="144"/>
        <w:jc w:val="both"/>
        <w:rPr>
          <w:rtl/>
        </w:rPr>
      </w:pPr>
    </w:p>
    <w:p w14:paraId="0346051D" w14:textId="067B1F08" w:rsidR="00995FCF" w:rsidRPr="00C1228E" w:rsidRDefault="00493DFC" w:rsidP="000A7FF4">
      <w:pPr>
        <w:pStyle w:val="a7"/>
        <w:numPr>
          <w:ilvl w:val="0"/>
          <w:numId w:val="6"/>
        </w:numPr>
        <w:spacing w:line="360" w:lineRule="auto"/>
        <w:ind w:left="144" w:right="144"/>
        <w:jc w:val="both"/>
      </w:pPr>
      <w:r w:rsidRPr="00C1228E">
        <w:rPr>
          <w:rFonts w:hint="cs"/>
          <w:rtl/>
        </w:rPr>
        <w:t xml:space="preserve">כל עבירה פלילית בחוק העונשין באה להגן על ערך חברתי מסויים. </w:t>
      </w:r>
    </w:p>
    <w:p w14:paraId="3C623BD1" w14:textId="77777777" w:rsidR="00995FCF" w:rsidRPr="00C1228E" w:rsidRDefault="00995FCF" w:rsidP="000A7FF4">
      <w:pPr>
        <w:spacing w:line="360" w:lineRule="auto"/>
        <w:ind w:left="-216" w:right="144"/>
        <w:jc w:val="both"/>
      </w:pPr>
    </w:p>
    <w:p w14:paraId="6AD432EF" w14:textId="1BED1094" w:rsidR="00F4245C" w:rsidRPr="00C1228E" w:rsidRDefault="00C13155" w:rsidP="000A7FF4">
      <w:pPr>
        <w:spacing w:line="360" w:lineRule="auto"/>
        <w:ind w:left="144" w:right="144"/>
        <w:jc w:val="both"/>
        <w:rPr>
          <w:b/>
          <w:bCs/>
          <w:u w:val="single"/>
          <w:rtl/>
        </w:rPr>
      </w:pPr>
      <w:r w:rsidRPr="00C1228E">
        <w:rPr>
          <w:rFonts w:hint="cs"/>
          <w:b/>
          <w:bCs/>
          <w:u w:val="single"/>
          <w:rtl/>
        </w:rPr>
        <w:lastRenderedPageBreak/>
        <w:t xml:space="preserve">שיעור 2 </w:t>
      </w:r>
      <w:r w:rsidRPr="00C1228E">
        <w:rPr>
          <w:b/>
          <w:bCs/>
          <w:u w:val="single"/>
          <w:rtl/>
        </w:rPr>
        <w:t>–</w:t>
      </w:r>
      <w:r w:rsidRPr="00C1228E">
        <w:rPr>
          <w:rFonts w:hint="cs"/>
          <w:b/>
          <w:bCs/>
          <w:u w:val="single"/>
          <w:rtl/>
        </w:rPr>
        <w:t xml:space="preserve"> 11.3.2021:</w:t>
      </w:r>
    </w:p>
    <w:p w14:paraId="70A1BF53" w14:textId="269559C4" w:rsidR="00C13155" w:rsidRPr="00C1228E" w:rsidRDefault="00070FDA" w:rsidP="000A7FF4">
      <w:pPr>
        <w:pStyle w:val="a7"/>
        <w:numPr>
          <w:ilvl w:val="0"/>
          <w:numId w:val="6"/>
        </w:numPr>
        <w:spacing w:line="360" w:lineRule="auto"/>
        <w:ind w:left="144" w:right="144"/>
        <w:jc w:val="both"/>
      </w:pPr>
      <w:r w:rsidRPr="00C1228E">
        <w:rPr>
          <w:rFonts w:hint="cs"/>
          <w:b/>
          <w:bCs/>
          <w:rtl/>
        </w:rPr>
        <w:t>תומאס הולמס</w:t>
      </w:r>
      <w:r w:rsidRPr="00C1228E">
        <w:rPr>
          <w:rFonts w:hint="cs"/>
          <w:rtl/>
        </w:rPr>
        <w:t xml:space="preserve">, אחד הפילוסופיים שמזוהים עם התפיסה שהאדם הוא יצור שמנסה למקסם אינטרסיו על חשבון </w:t>
      </w:r>
      <w:r w:rsidR="004749CE" w:rsidRPr="00C1228E">
        <w:rPr>
          <w:rFonts w:hint="cs"/>
          <w:rtl/>
        </w:rPr>
        <w:t>ה</w:t>
      </w:r>
      <w:r w:rsidRPr="00C1228E">
        <w:rPr>
          <w:rFonts w:hint="cs"/>
          <w:rtl/>
        </w:rPr>
        <w:t xml:space="preserve">אחר, כדי שחברה תוכל להתקיים על חלק מהפרטים להפקיד את הריבונות שלהם בידי גורם שלטון. </w:t>
      </w:r>
    </w:p>
    <w:p w14:paraId="691AD0B5" w14:textId="1C49FAB0" w:rsidR="00070FDA" w:rsidRPr="00C1228E" w:rsidRDefault="00070FDA" w:rsidP="000A7FF4">
      <w:pPr>
        <w:pStyle w:val="a7"/>
        <w:numPr>
          <w:ilvl w:val="0"/>
          <w:numId w:val="6"/>
        </w:numPr>
        <w:spacing w:line="360" w:lineRule="auto"/>
        <w:ind w:left="144" w:right="144"/>
        <w:jc w:val="both"/>
      </w:pPr>
      <w:r w:rsidRPr="00C1228E">
        <w:rPr>
          <w:rFonts w:hint="cs"/>
          <w:rtl/>
        </w:rPr>
        <w:t>המשפט הפלילי נחשב בעיני רבים לכלי הקיצוני שבו המדינה משתמשת כדי לגרום לאפשרות לחיות יחד. דרך המשפט הפלילי היא לחוקק עבירות פליליות שהגדירו התנהגויות שאם הן מתקיימות בתנאים מסוימים המדינה תוכל לפגוע בחירויות אותו הפרט שביצע את ההתנהגות ופגע בערכים המוגנים.</w:t>
      </w:r>
    </w:p>
    <w:p w14:paraId="1B9F1B11" w14:textId="476ADD29" w:rsidR="00070FDA" w:rsidRPr="00C1228E" w:rsidRDefault="00070FDA" w:rsidP="000A7FF4">
      <w:pPr>
        <w:spacing w:line="360" w:lineRule="auto"/>
        <w:ind w:left="144" w:right="144"/>
        <w:jc w:val="both"/>
        <w:rPr>
          <w:rtl/>
        </w:rPr>
      </w:pPr>
    </w:p>
    <w:p w14:paraId="69B33D77" w14:textId="546DE4CF" w:rsidR="00070FDA" w:rsidRPr="00C1228E" w:rsidRDefault="00070FDA" w:rsidP="000A7FF4">
      <w:pPr>
        <w:spacing w:line="360" w:lineRule="auto"/>
        <w:ind w:left="144" w:right="144"/>
        <w:jc w:val="both"/>
        <w:rPr>
          <w:b/>
          <w:bCs/>
          <w:rtl/>
        </w:rPr>
      </w:pPr>
      <w:r w:rsidRPr="00C1228E">
        <w:rPr>
          <w:rFonts w:hint="cs"/>
          <w:b/>
          <w:bCs/>
          <w:rtl/>
        </w:rPr>
        <w:t xml:space="preserve">מה ייחודי במשפט הפלילי? </w:t>
      </w:r>
    </w:p>
    <w:p w14:paraId="16EFCC5E" w14:textId="6FE14E39" w:rsidR="00070FDA" w:rsidRPr="00C1228E" w:rsidRDefault="00070FDA" w:rsidP="000A7FF4">
      <w:pPr>
        <w:spacing w:line="360" w:lineRule="auto"/>
        <w:ind w:left="144" w:right="144"/>
        <w:jc w:val="both"/>
        <w:rPr>
          <w:rtl/>
        </w:rPr>
      </w:pPr>
      <w:r w:rsidRPr="00C1228E">
        <w:rPr>
          <w:rFonts w:hint="cs"/>
          <w:rtl/>
        </w:rPr>
        <w:t xml:space="preserve">האחראיות הפלילית לעומת הדין האזרחי, סכסוך שמתגלע בין הפרט לבין החברה כולה ולא רק בין אדם לחברו גם אם המעשה עצמו הוא ספציפית כלפי אדם 1. למשל: גניבה מחנות קודם תפגע באותו בעל חנות, אך המשפט הפלילי המודרני אומר שהחזית שהאדם פותח בעבירה היא קוראת תיגר עבור החברה כולה, 'מצפצף' עליה ועל חוקיה. </w:t>
      </w:r>
    </w:p>
    <w:p w14:paraId="3182DD2A" w14:textId="77E48647" w:rsidR="00070FDA" w:rsidRPr="00C1228E" w:rsidRDefault="00070FDA" w:rsidP="000A7FF4">
      <w:pPr>
        <w:spacing w:line="360" w:lineRule="auto"/>
        <w:ind w:left="144" w:right="144"/>
        <w:jc w:val="both"/>
        <w:rPr>
          <w:rtl/>
        </w:rPr>
      </w:pPr>
      <w:r w:rsidRPr="00C1228E">
        <w:rPr>
          <w:rFonts w:hint="cs"/>
          <w:rtl/>
        </w:rPr>
        <w:t xml:space="preserve">זו גם הסיבה שהמשפט הפלילי לא נראה כסכסוך בין אנשים והמדינה היא מנהלת התהליך, אותו אדם הפר אמנה חברתית שמחייבת את כולנו ולכן מעניש גם בגין עבירות שמאחוריהן אין נפגע ספציפי, למשל: פגיעה בביטחון המדינה/עבירת מס וכו'. הציבור כולו נפגע. </w:t>
      </w:r>
    </w:p>
    <w:p w14:paraId="15005465" w14:textId="7067FFC5" w:rsidR="00070FDA" w:rsidRPr="00C1228E" w:rsidRDefault="00070FDA" w:rsidP="000A7FF4">
      <w:pPr>
        <w:spacing w:line="360" w:lineRule="auto"/>
        <w:ind w:left="144" w:right="144"/>
        <w:jc w:val="both"/>
        <w:rPr>
          <w:rtl/>
        </w:rPr>
      </w:pPr>
      <w:r w:rsidRPr="00C1228E">
        <w:rPr>
          <w:rFonts w:hint="cs"/>
          <w:rtl/>
        </w:rPr>
        <w:t>גם אם אין נזק מהעבירה אלא רק פוטנציאל לפגוע, המשפט הפלילי מעמיד את זה (כמו: ניסיון רצח וכו').</w:t>
      </w:r>
    </w:p>
    <w:p w14:paraId="294A70C1" w14:textId="57FFDCEF" w:rsidR="007B2509" w:rsidRPr="00C1228E" w:rsidRDefault="007B2509" w:rsidP="000A7FF4">
      <w:pPr>
        <w:spacing w:line="360" w:lineRule="auto"/>
        <w:ind w:left="144" w:right="144"/>
        <w:jc w:val="both"/>
        <w:rPr>
          <w:rtl/>
        </w:rPr>
      </w:pPr>
      <w:r w:rsidRPr="00C1228E">
        <w:rPr>
          <w:rFonts w:hint="cs"/>
          <w:rtl/>
        </w:rPr>
        <w:t xml:space="preserve">הרבה פעמים נראה שהסכמת הנפגע היא לא מעלה ולא מורידה, למשל: תני לי מכות! ונתתי, זה לא משנה, זו לא טענת הגנה עבורי, הנפגע לא יכול ליצור הסכמה שתפטור את הנאשם. האדם עצמו הוא רק אמצעי, החברה בסוף היא זו שתקבע. </w:t>
      </w:r>
    </w:p>
    <w:p w14:paraId="0DCBA128" w14:textId="332B73C7" w:rsidR="007B2509" w:rsidRPr="00C1228E" w:rsidRDefault="007B2509" w:rsidP="000A7FF4">
      <w:pPr>
        <w:spacing w:line="360" w:lineRule="auto"/>
        <w:ind w:left="144" w:right="144"/>
        <w:jc w:val="both"/>
        <w:rPr>
          <w:rtl/>
        </w:rPr>
      </w:pPr>
      <w:r w:rsidRPr="00C1228E">
        <w:rPr>
          <w:rFonts w:hint="cs"/>
          <w:b/>
          <w:bCs/>
          <w:rtl/>
        </w:rPr>
        <w:t>אונס</w:t>
      </w:r>
      <w:r w:rsidRPr="00C1228E">
        <w:rPr>
          <w:rFonts w:hint="cs"/>
          <w:rtl/>
        </w:rPr>
        <w:t xml:space="preserve"> למשל דורש הסכמה, גם </w:t>
      </w:r>
      <w:r w:rsidRPr="00C1228E">
        <w:rPr>
          <w:rFonts w:hint="cs"/>
          <w:b/>
          <w:bCs/>
          <w:rtl/>
        </w:rPr>
        <w:t xml:space="preserve">גניבה </w:t>
      </w:r>
      <w:r w:rsidRPr="00C1228E">
        <w:rPr>
          <w:rFonts w:hint="cs"/>
          <w:rtl/>
        </w:rPr>
        <w:t xml:space="preserve">(לקיחת חפץ שלא בהסכמה), </w:t>
      </w:r>
      <w:r w:rsidRPr="00C1228E">
        <w:rPr>
          <w:rFonts w:hint="cs"/>
          <w:b/>
          <w:bCs/>
          <w:rtl/>
        </w:rPr>
        <w:t>תקיפה</w:t>
      </w:r>
      <w:r w:rsidRPr="00C1228E">
        <w:rPr>
          <w:rFonts w:hint="cs"/>
          <w:rtl/>
        </w:rPr>
        <w:t xml:space="preserve"> (הפעלת כוח/מגע שלא בהסכמה) </w:t>
      </w:r>
      <w:r w:rsidRPr="00C1228E">
        <w:rPr>
          <w:rtl/>
        </w:rPr>
        <w:t>–</w:t>
      </w:r>
      <w:r w:rsidRPr="00C1228E">
        <w:rPr>
          <w:rFonts w:hint="cs"/>
          <w:rtl/>
        </w:rPr>
        <w:t xml:space="preserve"> יש עבירות שדורשות הסכמה/אי הסכמה, </w:t>
      </w:r>
      <w:r w:rsidRPr="00C1228E">
        <w:rPr>
          <w:rFonts w:hint="cs"/>
          <w:u w:val="single"/>
          <w:rtl/>
        </w:rPr>
        <w:t>עבירות חריגות</w:t>
      </w:r>
      <w:r w:rsidRPr="00C1228E">
        <w:rPr>
          <w:rFonts w:hint="cs"/>
          <w:rtl/>
        </w:rPr>
        <w:t xml:space="preserve">. </w:t>
      </w:r>
    </w:p>
    <w:p w14:paraId="25055683" w14:textId="58D4A26D" w:rsidR="007B2509" w:rsidRPr="00C1228E" w:rsidRDefault="007B2509" w:rsidP="000A7FF4">
      <w:pPr>
        <w:spacing w:line="360" w:lineRule="auto"/>
        <w:ind w:left="144" w:right="144"/>
        <w:jc w:val="both"/>
        <w:rPr>
          <w:rtl/>
        </w:rPr>
      </w:pPr>
    </w:p>
    <w:p w14:paraId="70680A55" w14:textId="6FCBE5E2" w:rsidR="007B2509" w:rsidRPr="00C1228E" w:rsidRDefault="007B2509" w:rsidP="000A7FF4">
      <w:pPr>
        <w:spacing w:line="360" w:lineRule="auto"/>
        <w:ind w:left="144" w:right="144"/>
        <w:jc w:val="both"/>
        <w:rPr>
          <w:b/>
          <w:bCs/>
          <w:rtl/>
        </w:rPr>
      </w:pPr>
      <w:r w:rsidRPr="00C1228E">
        <w:rPr>
          <w:rFonts w:hint="cs"/>
          <w:b/>
          <w:bCs/>
          <w:rtl/>
        </w:rPr>
        <w:t>ייחודיות המשפט הפלילי (לעומת ענפי המשפט האזרחי):</w:t>
      </w:r>
    </w:p>
    <w:p w14:paraId="7C3F0200" w14:textId="3ACAE83A" w:rsidR="007B2509" w:rsidRPr="00C1228E" w:rsidRDefault="007B2509" w:rsidP="000A7FF4">
      <w:pPr>
        <w:spacing w:line="360" w:lineRule="auto"/>
        <w:ind w:left="144" w:right="144"/>
        <w:jc w:val="both"/>
        <w:rPr>
          <w:rtl/>
        </w:rPr>
      </w:pPr>
      <w:r w:rsidRPr="00C1228E">
        <w:rPr>
          <w:rFonts w:hint="cs"/>
          <w:rtl/>
        </w:rPr>
        <w:t xml:space="preserve">1. </w:t>
      </w:r>
      <w:r w:rsidRPr="00C1228E">
        <w:rPr>
          <w:rFonts w:hint="cs"/>
          <w:u w:val="single"/>
          <w:rtl/>
        </w:rPr>
        <w:t>האחריות הפלילית גוררת תיוג (סטיגמה) וגינוי</w:t>
      </w:r>
      <w:r w:rsidR="00005A3E" w:rsidRPr="00C1228E">
        <w:rPr>
          <w:rFonts w:hint="cs"/>
          <w:rtl/>
        </w:rPr>
        <w:t xml:space="preserve"> - ההרשעה במשפט הפלילי מאוד חשובה ולא העונש רק העונש עצמו. ההרשעה היא לא רק מבוא, יש לה תפקיד עצמאי של גינוי, הצמדה של תווית, סטיגמה, חשוב לי לדעת במה אדם הורשע בעבר, משקף לי אמירה ערכית על מעשה הנאשם, עובר מסר. החומרה לא רק בעונש אלא גם בשם העבירה וסוגה, המסר עובר גם בין המדינה לאזרחים. </w:t>
      </w:r>
    </w:p>
    <w:p w14:paraId="40E0083C" w14:textId="3A09E780" w:rsidR="007B2509" w:rsidRPr="00C1228E" w:rsidRDefault="007B2509" w:rsidP="000A7FF4">
      <w:pPr>
        <w:spacing w:line="360" w:lineRule="auto"/>
        <w:ind w:left="144" w:right="144"/>
        <w:jc w:val="both"/>
        <w:rPr>
          <w:rtl/>
        </w:rPr>
      </w:pPr>
      <w:r w:rsidRPr="00C1228E">
        <w:rPr>
          <w:rFonts w:hint="cs"/>
          <w:rtl/>
        </w:rPr>
        <w:t xml:space="preserve">2. </w:t>
      </w:r>
      <w:r w:rsidRPr="00C1228E">
        <w:rPr>
          <w:rFonts w:hint="cs"/>
          <w:u w:val="single"/>
          <w:rtl/>
        </w:rPr>
        <w:t>תחולת עקרון השיוריות במשפט הפלילי</w:t>
      </w:r>
      <w:r w:rsidR="00A55118" w:rsidRPr="00C1228E">
        <w:rPr>
          <w:rFonts w:hint="cs"/>
          <w:rtl/>
        </w:rPr>
        <w:t xml:space="preserve"> -</w:t>
      </w:r>
      <w:r w:rsidRPr="00C1228E">
        <w:rPr>
          <w:rFonts w:hint="cs"/>
          <w:rtl/>
        </w:rPr>
        <w:t xml:space="preserve"> השימוש במשפט הפלילי ייעשה כמוצא אחרון</w:t>
      </w:r>
      <w:r w:rsidR="00A55118" w:rsidRPr="00C1228E">
        <w:rPr>
          <w:rFonts w:hint="cs"/>
          <w:rtl/>
        </w:rPr>
        <w:t xml:space="preserve"> </w:t>
      </w:r>
      <w:r w:rsidR="00A55118" w:rsidRPr="00C1228E">
        <w:rPr>
          <w:rtl/>
        </w:rPr>
        <w:t>–</w:t>
      </w:r>
      <w:r w:rsidR="00A55118" w:rsidRPr="00C1228E">
        <w:rPr>
          <w:rFonts w:hint="cs"/>
          <w:rtl/>
        </w:rPr>
        <w:t xml:space="preserve"> בגלל חוסר הסימטריה של ההליך הפלילי, הסכסוך בין המדינה לנאשם נתפס כגדול, יכולה להפעיל נגדו סנקציות חזקות (כמו כלא), סוג האחראיות נתפס כחמור מאוד (האחריות הפלילית). משתקפת בעיקרון שנקרא עקרון השיוריות, עקרון שבא ואומר : בגלל החומרה המיוחדת שנלווית לאחראיות הפלילית ראוי שהמדינה תשמש בכלי הפלילי כמוצא אחרון בלבד, רק כשאין ברירה. </w:t>
      </w:r>
    </w:p>
    <w:p w14:paraId="2902EC99" w14:textId="285DB994" w:rsidR="00A55118" w:rsidRPr="00C1228E" w:rsidRDefault="00A55118" w:rsidP="000A7FF4">
      <w:pPr>
        <w:spacing w:line="360" w:lineRule="auto"/>
        <w:ind w:left="144" w:right="144"/>
        <w:jc w:val="both"/>
        <w:rPr>
          <w:rtl/>
        </w:rPr>
      </w:pPr>
      <w:r w:rsidRPr="00C1228E">
        <w:rPr>
          <w:rFonts w:hint="cs"/>
          <w:rtl/>
        </w:rPr>
        <w:t xml:space="preserve">למשל: הפרת הבטחות, דיני החוזים מגנים על ערך זה. המשפט הפלילי אומר </w:t>
      </w:r>
      <w:r w:rsidRPr="00C1228E">
        <w:rPr>
          <w:rtl/>
        </w:rPr>
        <w:t>–</w:t>
      </w:r>
      <w:r w:rsidRPr="00C1228E">
        <w:rPr>
          <w:rFonts w:hint="cs"/>
          <w:rtl/>
        </w:rPr>
        <w:t xml:space="preserve"> זה שזה ערך חשוב לחברה זה לא אומר שהוא צריך לטפל בזה, דיני החוזים מסוגלים לטפל בזה, אין הצדקה להתערבות המדינה. </w:t>
      </w:r>
    </w:p>
    <w:p w14:paraId="2EA51891" w14:textId="6B206C51" w:rsidR="00A55118" w:rsidRPr="00C1228E" w:rsidRDefault="00A55118" w:rsidP="000A7FF4">
      <w:pPr>
        <w:spacing w:line="360" w:lineRule="auto"/>
        <w:ind w:left="144" w:right="144"/>
        <w:jc w:val="both"/>
        <w:rPr>
          <w:rtl/>
        </w:rPr>
      </w:pPr>
      <w:r w:rsidRPr="00C1228E">
        <w:rPr>
          <w:rFonts w:hint="cs"/>
          <w:b/>
          <w:bCs/>
          <w:rtl/>
        </w:rPr>
        <w:lastRenderedPageBreak/>
        <w:t>לעומת זאת</w:t>
      </w:r>
      <w:r w:rsidRPr="00C1228E">
        <w:rPr>
          <w:rFonts w:hint="cs"/>
          <w:rtl/>
        </w:rPr>
        <w:t xml:space="preserve"> יש סוג ערכים שהמשפט הפלילי הוא המקום הנכון: חיי אדם נגיד. </w:t>
      </w:r>
      <w:r w:rsidR="0062622F" w:rsidRPr="00C1228E">
        <w:rPr>
          <w:rFonts w:hint="cs"/>
          <w:rtl/>
        </w:rPr>
        <w:t xml:space="preserve">לשון הרע למשל זו סוג של פגיעה שיש שיקולים שתומכים במשפט אזרחי ויש שבמשפט פלילי, מחלוקת. אם עשית את זה בכוונה לפגוע זה מקפיץ את הפגיעה ונותן הצדקה לשימוש במשפט הפלילי בעיני המדינה. </w:t>
      </w:r>
    </w:p>
    <w:p w14:paraId="692DD884" w14:textId="4EDCC10B" w:rsidR="007B2509" w:rsidRPr="00C1228E" w:rsidRDefault="007B2509" w:rsidP="000A7FF4">
      <w:pPr>
        <w:spacing w:line="360" w:lineRule="auto"/>
        <w:ind w:left="144" w:right="144"/>
        <w:jc w:val="both"/>
        <w:rPr>
          <w:rtl/>
        </w:rPr>
      </w:pPr>
      <w:r w:rsidRPr="00C1228E">
        <w:rPr>
          <w:rFonts w:hint="cs"/>
          <w:rtl/>
        </w:rPr>
        <w:t xml:space="preserve">3. </w:t>
      </w:r>
      <w:r w:rsidRPr="00C1228E">
        <w:rPr>
          <w:rFonts w:hint="cs"/>
          <w:u w:val="single"/>
          <w:rtl/>
        </w:rPr>
        <w:t>אחריות פלילית מותנית בקיומה של אשמה</w:t>
      </w:r>
      <w:r w:rsidR="0062622F" w:rsidRPr="00C1228E">
        <w:rPr>
          <w:rFonts w:hint="cs"/>
          <w:u w:val="single"/>
          <w:rtl/>
        </w:rPr>
        <w:t xml:space="preserve"> </w:t>
      </w:r>
      <w:r w:rsidR="0062622F" w:rsidRPr="00C1228E">
        <w:rPr>
          <w:rtl/>
        </w:rPr>
        <w:t>–</w:t>
      </w:r>
      <w:r w:rsidR="0062622F" w:rsidRPr="00C1228E">
        <w:rPr>
          <w:rFonts w:hint="cs"/>
          <w:rtl/>
        </w:rPr>
        <w:t xml:space="preserve"> התביעה תצטרך להוכיח שפעל מתוך יסוד נפשי מסויים: מודעות, בעת ביצוע המעשה שלו. מודע לטיב המעשים, נסיבות, תוצאה שבהגדרת העבירה. </w:t>
      </w:r>
      <w:r w:rsidR="0008039E" w:rsidRPr="00C1228E">
        <w:rPr>
          <w:rFonts w:hint="cs"/>
          <w:rtl/>
        </w:rPr>
        <w:t xml:space="preserve">אם אני לא מודעת המשפט הפלילי יוצא מהתמונה. עקרון האשמה ישתקף ביסוד נפשי. </w:t>
      </w:r>
    </w:p>
    <w:p w14:paraId="2E739596" w14:textId="0227B28C" w:rsidR="007B2509" w:rsidRPr="00C1228E" w:rsidRDefault="007B2509" w:rsidP="000A7FF4">
      <w:pPr>
        <w:spacing w:line="360" w:lineRule="auto"/>
        <w:ind w:left="144" w:right="144"/>
        <w:jc w:val="both"/>
        <w:rPr>
          <w:rtl/>
        </w:rPr>
      </w:pPr>
      <w:r w:rsidRPr="00C1228E">
        <w:rPr>
          <w:rFonts w:hint="cs"/>
          <w:rtl/>
        </w:rPr>
        <w:t xml:space="preserve">4. </w:t>
      </w:r>
      <w:r w:rsidRPr="00C1228E">
        <w:rPr>
          <w:rFonts w:hint="cs"/>
          <w:u w:val="single"/>
          <w:rtl/>
        </w:rPr>
        <w:t>מבנה ההליך והצדדים לו: הליך ציבורי; מדינה נ' אשם;</w:t>
      </w:r>
      <w:r w:rsidRPr="00C1228E">
        <w:rPr>
          <w:rFonts w:hint="cs"/>
          <w:u w:val="single"/>
        </w:rPr>
        <w:t xml:space="preserve"> </w:t>
      </w:r>
      <w:r w:rsidRPr="00C1228E">
        <w:rPr>
          <w:rFonts w:hint="cs"/>
          <w:u w:val="single"/>
          <w:rtl/>
        </w:rPr>
        <w:t>נפגע העבירה אינו צד להליך; כללי סדר דין שנועדו למזער חשש מפני הרשעות שווא; הקפדה על זכויות חשודים ונאשמים</w:t>
      </w:r>
      <w:r w:rsidR="00E81206" w:rsidRPr="00C1228E">
        <w:rPr>
          <w:rFonts w:hint="cs"/>
          <w:u w:val="single"/>
          <w:rtl/>
        </w:rPr>
        <w:t xml:space="preserve"> </w:t>
      </w:r>
      <w:r w:rsidR="00E81206" w:rsidRPr="00C1228E">
        <w:rPr>
          <w:rtl/>
        </w:rPr>
        <w:t>–</w:t>
      </w:r>
      <w:r w:rsidR="00E81206" w:rsidRPr="00C1228E">
        <w:rPr>
          <w:rFonts w:hint="cs"/>
          <w:rtl/>
        </w:rPr>
        <w:t xml:space="preserve"> המדינה היא המאשים. בעקבות שינויים שקשורים לתיאוריות ותפיסות תועלתניות, הטיפול בפשע עבר מידיים פרטיות לשלטון. עד שנות ה2000 המודל היה מודל ציבורי מוחלט ולנפגע העבירה לא היה יתרון או מעמד, היה רק עד כמו אחרים והסיפור עורר ביקורות. בהליך אזרחי זה תובע מול נתבע, השליטה של שניהם.</w:t>
      </w:r>
    </w:p>
    <w:p w14:paraId="6598F9D0" w14:textId="0945E173" w:rsidR="00E81206" w:rsidRPr="00C1228E" w:rsidRDefault="00E81206" w:rsidP="000A7FF4">
      <w:pPr>
        <w:spacing w:line="360" w:lineRule="auto"/>
        <w:ind w:left="144" w:right="144"/>
        <w:jc w:val="both"/>
        <w:rPr>
          <w:rtl/>
        </w:rPr>
      </w:pPr>
      <w:r w:rsidRPr="00C1228E">
        <w:rPr>
          <w:rFonts w:hint="cs"/>
          <w:rtl/>
        </w:rPr>
        <w:t xml:space="preserve">5. </w:t>
      </w:r>
      <w:r w:rsidRPr="00C1228E">
        <w:rPr>
          <w:rFonts w:hint="cs"/>
          <w:u w:val="single"/>
          <w:rtl/>
        </w:rPr>
        <w:t>רף ראייתי גבוה במיוחד: על התביעה להוכיח את אשמת הנאשם מעבר לספק סביר</w:t>
      </w:r>
      <w:r w:rsidRPr="00C1228E">
        <w:rPr>
          <w:rFonts w:hint="cs"/>
          <w:rtl/>
        </w:rPr>
        <w:t xml:space="preserve"> </w:t>
      </w:r>
      <w:r w:rsidRPr="00C1228E">
        <w:rPr>
          <w:rtl/>
        </w:rPr>
        <w:t>–</w:t>
      </w:r>
      <w:r w:rsidRPr="00C1228E">
        <w:rPr>
          <w:rFonts w:hint="cs"/>
          <w:rtl/>
        </w:rPr>
        <w:t xml:space="preserve"> אין מספר ברור לספק סביר, מה שבטוח זה 95% ומעלה, יש ויכוח. בסוף כדי שספק יוביל לזיכוי הוא צריך להיות מאוד גבוה. </w:t>
      </w:r>
      <w:r w:rsidRPr="00C1228E">
        <w:rPr>
          <w:rFonts w:hint="cs"/>
          <w:b/>
          <w:bCs/>
          <w:rtl/>
        </w:rPr>
        <w:t>ספק סביר</w:t>
      </w:r>
      <w:r w:rsidRPr="00C1228E">
        <w:rPr>
          <w:rFonts w:hint="cs"/>
          <w:rtl/>
        </w:rPr>
        <w:t xml:space="preserve"> </w:t>
      </w:r>
      <w:r w:rsidRPr="00C1228E">
        <w:rPr>
          <w:rtl/>
        </w:rPr>
        <w:t>–</w:t>
      </w:r>
      <w:r w:rsidRPr="00C1228E">
        <w:rPr>
          <w:rFonts w:hint="cs"/>
          <w:rtl/>
        </w:rPr>
        <w:t xml:space="preserve"> ס' 34כב(א) חוק העונשין. נגזר מהרציונל שהוא לא סימטרי, כוח חזק למדינה, ההליך הפלילי ייחודי וציבורי. ייחודיות שתשפיע על דוקטרינות רבות.</w:t>
      </w:r>
    </w:p>
    <w:p w14:paraId="58E69C4B" w14:textId="2206C6D5" w:rsidR="00E81206" w:rsidRPr="00C1228E" w:rsidRDefault="00E81206" w:rsidP="000A7FF4">
      <w:pPr>
        <w:spacing w:line="360" w:lineRule="auto"/>
        <w:ind w:left="144" w:right="144"/>
        <w:jc w:val="both"/>
        <w:rPr>
          <w:rtl/>
        </w:rPr>
      </w:pPr>
    </w:p>
    <w:p w14:paraId="7906AE32" w14:textId="075E7E47" w:rsidR="00E81206" w:rsidRPr="00C1228E" w:rsidRDefault="00E81206" w:rsidP="000A7FF4">
      <w:pPr>
        <w:spacing w:line="360" w:lineRule="auto"/>
        <w:ind w:left="144" w:right="144"/>
        <w:jc w:val="both"/>
        <w:rPr>
          <w:b/>
          <w:bCs/>
          <w:rtl/>
        </w:rPr>
      </w:pPr>
      <w:r w:rsidRPr="00C1228E">
        <w:rPr>
          <w:rFonts w:hint="cs"/>
          <w:b/>
          <w:bCs/>
          <w:rtl/>
        </w:rPr>
        <w:t>הצדקות ההפללה:</w:t>
      </w:r>
    </w:p>
    <w:p w14:paraId="4F1F1194" w14:textId="7E723391" w:rsidR="00E81206" w:rsidRPr="00C1228E" w:rsidRDefault="00E81206" w:rsidP="000A7FF4">
      <w:pPr>
        <w:spacing w:line="360" w:lineRule="auto"/>
        <w:ind w:left="144" w:right="144"/>
        <w:jc w:val="both"/>
        <w:rPr>
          <w:rtl/>
        </w:rPr>
      </w:pPr>
      <w:r w:rsidRPr="00C1228E">
        <w:rPr>
          <w:rFonts w:hint="cs"/>
          <w:rtl/>
        </w:rPr>
        <w:t>על אילו ערכים ראוי שהמשפט הפלילי יגן?</w:t>
      </w:r>
    </w:p>
    <w:p w14:paraId="7E313DAE" w14:textId="65093F96" w:rsidR="00C3647E" w:rsidRPr="00C1228E" w:rsidRDefault="00C3647E" w:rsidP="000A7FF4">
      <w:pPr>
        <w:spacing w:line="360" w:lineRule="auto"/>
        <w:ind w:left="144" w:right="144"/>
        <w:jc w:val="both"/>
        <w:rPr>
          <w:rtl/>
        </w:rPr>
      </w:pPr>
      <w:r w:rsidRPr="00C1228E">
        <w:rPr>
          <w:rFonts w:hint="cs"/>
          <w:rtl/>
        </w:rPr>
        <w:t xml:space="preserve">גם אם נחליט שיש ערך שראוי להגנה, באיזה אופן? כמה הגנה? </w:t>
      </w:r>
    </w:p>
    <w:p w14:paraId="072FF1EC" w14:textId="7AE903FF" w:rsidR="00C3647E" w:rsidRPr="00C1228E" w:rsidRDefault="00C3647E" w:rsidP="000A7FF4">
      <w:pPr>
        <w:spacing w:line="360" w:lineRule="auto"/>
        <w:ind w:left="144" w:right="144"/>
        <w:jc w:val="both"/>
        <w:rPr>
          <w:rtl/>
        </w:rPr>
      </w:pPr>
      <w:r w:rsidRPr="00C1228E">
        <w:rPr>
          <w:rFonts w:hint="cs"/>
          <w:rtl/>
        </w:rPr>
        <w:t>*יש יסוד נפשי מודעות ויש יסוד נפשי רשלנות (שנתפס פחות חמור והמחשבה הפלילית = המודעות).</w:t>
      </w:r>
    </w:p>
    <w:p w14:paraId="280219CE" w14:textId="40BBACF1" w:rsidR="002C4BBD" w:rsidRPr="00C1228E" w:rsidRDefault="00C3647E" w:rsidP="000A7FF4">
      <w:pPr>
        <w:spacing w:line="360" w:lineRule="auto"/>
        <w:ind w:left="144" w:right="144"/>
        <w:jc w:val="both"/>
        <w:rPr>
          <w:rtl/>
        </w:rPr>
      </w:pPr>
      <w:r w:rsidRPr="00C1228E">
        <w:rPr>
          <w:rtl/>
        </w:rPr>
        <w:t>הרשלנות הפלילית נמוכה יותר בחומרתה מאשר המודעות הפלילית מבחינת יסוד נפשי. ישפיע על הגדרת העבירה (רחבה /צרה) ועל חומרתה. כמו עבירת ההמתה, פגיעה בחייו של אדם אחר ברשלנות גם מקימה עבירה פלילית. מרחיבים את עבירות ההמתה ומכניסים לתוכן גם מי שפעלו במצבים נפשיים פחות חמורים כי אנחנו מייחסים לערך חיי האדם משמעות וחשיבות רבה</w:t>
      </w:r>
      <w:r w:rsidRPr="00C1228E">
        <w:rPr>
          <w:rFonts w:hint="cs"/>
          <w:rtl/>
        </w:rPr>
        <w:t>.</w:t>
      </w:r>
    </w:p>
    <w:p w14:paraId="5E6E2367" w14:textId="73A4BAB7" w:rsidR="00C3647E" w:rsidRPr="00C1228E" w:rsidRDefault="00C3647E" w:rsidP="000A7FF4">
      <w:pPr>
        <w:spacing w:line="360" w:lineRule="auto"/>
        <w:ind w:left="144" w:right="144"/>
        <w:jc w:val="both"/>
        <w:rPr>
          <w:rtl/>
        </w:rPr>
      </w:pPr>
      <w:r w:rsidRPr="00C1228E">
        <w:rPr>
          <w:rFonts w:hint="cs"/>
          <w:rtl/>
        </w:rPr>
        <w:t xml:space="preserve"> </w:t>
      </w:r>
      <w:r w:rsidR="00E81206" w:rsidRPr="00C1228E">
        <w:rPr>
          <w:rFonts w:hint="cs"/>
          <w:u w:val="single"/>
          <w:rtl/>
        </w:rPr>
        <w:t xml:space="preserve">עקרון הנזק </w:t>
      </w:r>
      <w:r w:rsidR="00E81206" w:rsidRPr="00C1228E">
        <w:rPr>
          <w:rtl/>
        </w:rPr>
        <w:t>–</w:t>
      </w:r>
      <w:r w:rsidRPr="00C1228E">
        <w:rPr>
          <w:rFonts w:hint="cs"/>
          <w:rtl/>
        </w:rPr>
        <w:t xml:space="preserve"> כ</w:t>
      </w:r>
      <w:r w:rsidRPr="00C1228E">
        <w:rPr>
          <w:rtl/>
        </w:rPr>
        <w:t xml:space="preserve">ולם מסכימים שמי שגורם לנזק יופלל. אך עדיין יש שאלה לגבי סוג הנזק, חומרת הנזק </w:t>
      </w:r>
      <w:r w:rsidRPr="00C1228E">
        <w:rPr>
          <w:rFonts w:hint="cs"/>
          <w:rtl/>
        </w:rPr>
        <w:t xml:space="preserve"> הנדרש. </w:t>
      </w:r>
    </w:p>
    <w:p w14:paraId="0D78B096" w14:textId="25E91C22" w:rsidR="00E81206" w:rsidRPr="00C1228E" w:rsidRDefault="00E81206" w:rsidP="000A7FF4">
      <w:pPr>
        <w:spacing w:line="360" w:lineRule="auto"/>
        <w:ind w:left="144" w:right="144"/>
        <w:jc w:val="both"/>
        <w:rPr>
          <w:rtl/>
        </w:rPr>
      </w:pPr>
      <w:r w:rsidRPr="00C1228E">
        <w:rPr>
          <w:rFonts w:hint="cs"/>
          <w:u w:val="single"/>
          <w:rtl/>
        </w:rPr>
        <w:t>פגיעה ברגשות</w:t>
      </w:r>
      <w:r w:rsidRPr="00C1228E">
        <w:rPr>
          <w:rFonts w:hint="cs"/>
          <w:rtl/>
        </w:rPr>
        <w:t xml:space="preserve"> </w:t>
      </w:r>
      <w:r w:rsidRPr="00C1228E">
        <w:rPr>
          <w:rtl/>
        </w:rPr>
        <w:t>–</w:t>
      </w:r>
      <w:r w:rsidR="00C3647E" w:rsidRPr="00C1228E">
        <w:rPr>
          <w:rFonts w:hint="cs"/>
          <w:rtl/>
        </w:rPr>
        <w:t xml:space="preserve"> מוצדק לקבוע איסורים פליליים כדי להגן על רגשות? יש אנשים שלא חושבים שזה המקום למשפט פלילי. </w:t>
      </w:r>
    </w:p>
    <w:p w14:paraId="1C9DEF9A" w14:textId="77777777" w:rsidR="00A456A2" w:rsidRPr="00C1228E" w:rsidRDefault="00E81206" w:rsidP="000A7FF4">
      <w:pPr>
        <w:spacing w:line="360" w:lineRule="auto"/>
        <w:ind w:left="144" w:right="144"/>
        <w:jc w:val="both"/>
        <w:rPr>
          <w:rtl/>
        </w:rPr>
      </w:pPr>
      <w:r w:rsidRPr="00C1228E">
        <w:rPr>
          <w:rFonts w:hint="cs"/>
          <w:u w:val="single"/>
          <w:rtl/>
        </w:rPr>
        <w:t>אכיפת מוסר</w:t>
      </w:r>
      <w:r w:rsidRPr="00C1228E">
        <w:rPr>
          <w:rFonts w:hint="cs"/>
          <w:rtl/>
        </w:rPr>
        <w:t xml:space="preserve"> </w:t>
      </w:r>
      <w:r w:rsidRPr="00C1228E">
        <w:rPr>
          <w:rtl/>
        </w:rPr>
        <w:t>–</w:t>
      </w:r>
      <w:r w:rsidR="007C174F" w:rsidRPr="00C1228E">
        <w:rPr>
          <w:rFonts w:hint="cs"/>
          <w:rtl/>
        </w:rPr>
        <w:t xml:space="preserve"> משהו מוסרי או לא, צריך משפט פלילי? כדי לשמור אולי לגיטימי בעיניי </w:t>
      </w:r>
      <w:r w:rsidR="006010DF" w:rsidRPr="00C1228E">
        <w:rPr>
          <w:rFonts w:hint="cs"/>
          <w:rtl/>
        </w:rPr>
        <w:t xml:space="preserve">אנשים ובעיני אחרים פחות. העמדה המקובלת היא שפחות לגיטימי. למשל: עדיין יש ויכוח אם לגיטימי שהמשפט הפלילי למשל יאסור קיום יחסי מין בין אדם לבע"ח. </w:t>
      </w:r>
    </w:p>
    <w:p w14:paraId="3E36E747" w14:textId="30CB3C90" w:rsidR="00E81206" w:rsidRPr="00C1228E" w:rsidRDefault="006010DF" w:rsidP="000A7FF4">
      <w:pPr>
        <w:spacing w:line="360" w:lineRule="auto"/>
        <w:ind w:left="144" w:right="144"/>
        <w:jc w:val="both"/>
        <w:rPr>
          <w:rtl/>
        </w:rPr>
      </w:pPr>
      <w:r w:rsidRPr="00C1228E">
        <w:rPr>
          <w:rFonts w:hint="cs"/>
          <w:rtl/>
        </w:rPr>
        <w:t xml:space="preserve"> </w:t>
      </w:r>
      <w:r w:rsidR="00A456A2" w:rsidRPr="00C1228E">
        <w:rPr>
          <w:rFonts w:hint="cs"/>
          <w:u w:val="single"/>
        </w:rPr>
        <w:t>MALA PROHIBITA</w:t>
      </w:r>
      <w:r w:rsidR="00A456A2" w:rsidRPr="00C1228E">
        <w:rPr>
          <w:rFonts w:hint="cs"/>
          <w:u w:val="single"/>
          <w:rtl/>
        </w:rPr>
        <w:t>/</w:t>
      </w:r>
      <w:r w:rsidR="00A456A2" w:rsidRPr="00C1228E">
        <w:rPr>
          <w:rFonts w:hint="cs"/>
          <w:u w:val="single"/>
        </w:rPr>
        <w:t>MALA PER SE</w:t>
      </w:r>
      <w:r w:rsidR="00A456A2" w:rsidRPr="00C1228E">
        <w:rPr>
          <w:rFonts w:hint="cs"/>
          <w:rtl/>
        </w:rPr>
        <w:t xml:space="preserve"> - בגדול רוב הנורמות בחוק העונשין לא נראה שמוזר שמפלילים אותן </w:t>
      </w:r>
      <w:r w:rsidR="004749CE" w:rsidRPr="00C1228E">
        <w:rPr>
          <w:rFonts w:hint="cs"/>
          <w:rtl/>
        </w:rPr>
        <w:t>ו</w:t>
      </w:r>
      <w:r w:rsidR="00A456A2" w:rsidRPr="00C1228E">
        <w:rPr>
          <w:rFonts w:hint="cs"/>
          <w:rtl/>
        </w:rPr>
        <w:t>הן מאלא פר סה אך יש נורמות שנראה שטיפה מוזר ולכן תיווצר אי נכונות לציית שהן מאלא פרוהיביטה.</w:t>
      </w:r>
    </w:p>
    <w:p w14:paraId="1B217D72" w14:textId="57155517" w:rsidR="00E81206" w:rsidRPr="00C1228E" w:rsidRDefault="00E81206" w:rsidP="000A7FF4">
      <w:pPr>
        <w:spacing w:line="360" w:lineRule="auto"/>
        <w:ind w:left="144" w:right="144"/>
        <w:jc w:val="both"/>
        <w:rPr>
          <w:rtl/>
        </w:rPr>
      </w:pPr>
      <w:r w:rsidRPr="00C1228E">
        <w:rPr>
          <w:rFonts w:hint="cs"/>
          <w:u w:val="single"/>
          <w:rtl/>
        </w:rPr>
        <w:t>פטר</w:t>
      </w:r>
      <w:r w:rsidR="001818EC" w:rsidRPr="00C1228E">
        <w:rPr>
          <w:rFonts w:hint="cs"/>
          <w:u w:val="single"/>
          <w:rtl/>
          <w:lang w:val="en-GB"/>
        </w:rPr>
        <w:t>ונ</w:t>
      </w:r>
      <w:r w:rsidRPr="00C1228E">
        <w:rPr>
          <w:rFonts w:hint="cs"/>
          <w:u w:val="single"/>
          <w:rtl/>
        </w:rPr>
        <w:t>ליזם</w:t>
      </w:r>
      <w:r w:rsidRPr="00C1228E">
        <w:rPr>
          <w:rFonts w:hint="cs"/>
          <w:rtl/>
        </w:rPr>
        <w:t xml:space="preserve"> </w:t>
      </w:r>
      <w:r w:rsidRPr="00C1228E">
        <w:rPr>
          <w:rtl/>
        </w:rPr>
        <w:t>–</w:t>
      </w:r>
      <w:r w:rsidRPr="00C1228E">
        <w:rPr>
          <w:rFonts w:hint="cs"/>
          <w:rtl/>
        </w:rPr>
        <w:t xml:space="preserve"> </w:t>
      </w:r>
      <w:r w:rsidR="00E118EA" w:rsidRPr="00C1228E">
        <w:rPr>
          <w:rFonts w:hint="cs"/>
          <w:rtl/>
        </w:rPr>
        <w:t xml:space="preserve">הצדקות ההפללה, מתי מותר ומוצדק? מוצדק להשתמש במשפט הפלילי כדי לכפות אנשים לא לגרום נזק לעצמם. פטרון </w:t>
      </w:r>
      <w:r w:rsidR="00E118EA" w:rsidRPr="00C1228E">
        <w:rPr>
          <w:rtl/>
        </w:rPr>
        <w:t>–</w:t>
      </w:r>
      <w:r w:rsidR="00E118EA" w:rsidRPr="00C1228E">
        <w:rPr>
          <w:rFonts w:hint="cs"/>
          <w:rtl/>
        </w:rPr>
        <w:t xml:space="preserve"> אבא, המדינה למעשה משמשת תפקיד זה של מחליט עבורי מה נכון. </w:t>
      </w:r>
    </w:p>
    <w:p w14:paraId="5F346E2F" w14:textId="66E1162E" w:rsidR="00E118EA" w:rsidRPr="00C1228E" w:rsidRDefault="00E118EA" w:rsidP="000A7FF4">
      <w:pPr>
        <w:spacing w:line="360" w:lineRule="auto"/>
        <w:ind w:left="144" w:right="144"/>
        <w:jc w:val="both"/>
        <w:rPr>
          <w:rtl/>
        </w:rPr>
      </w:pPr>
      <w:r w:rsidRPr="00C1228E">
        <w:rPr>
          <w:rFonts w:hint="cs"/>
          <w:rtl/>
        </w:rPr>
        <w:t>אם אדם בוחר להזיק לעצמו? למה המדינה מתערבת? למשל: סמים, ניסיון התאבדות. מי אנחנו שנחליט?</w:t>
      </w:r>
    </w:p>
    <w:p w14:paraId="3BB2E44C" w14:textId="1DB37643" w:rsidR="00E118EA" w:rsidRPr="00C1228E" w:rsidRDefault="00E118EA" w:rsidP="000A7FF4">
      <w:pPr>
        <w:spacing w:line="360" w:lineRule="auto"/>
        <w:ind w:left="144" w:right="144"/>
        <w:jc w:val="both"/>
        <w:rPr>
          <w:rtl/>
        </w:rPr>
      </w:pPr>
      <w:r w:rsidRPr="00C1228E">
        <w:rPr>
          <w:rFonts w:hint="cs"/>
          <w:rtl/>
        </w:rPr>
        <w:lastRenderedPageBreak/>
        <w:t>דוגמה: איסור נסיעה על אופנ</w:t>
      </w:r>
      <w:r w:rsidR="00F67865" w:rsidRPr="00C1228E">
        <w:rPr>
          <w:rFonts w:hint="cs"/>
          <w:rtl/>
          <w:lang w:val="en-GB"/>
        </w:rPr>
        <w:t>ו</w:t>
      </w:r>
      <w:r w:rsidRPr="00C1228E">
        <w:rPr>
          <w:rFonts w:hint="cs"/>
          <w:rtl/>
        </w:rPr>
        <w:t xml:space="preserve">ע ללא קסדה, המטרה היא להגן עליו אך יש שיאמרו שזה בחירתו. למעשה החברה בסוף תצטרך לטפל בו. </w:t>
      </w:r>
      <w:r w:rsidRPr="00C1228E">
        <w:rPr>
          <w:rFonts w:hint="cs"/>
          <w:b/>
          <w:bCs/>
          <w:rtl/>
        </w:rPr>
        <w:t>פרופסור הארט</w:t>
      </w:r>
      <w:r w:rsidRPr="00C1228E">
        <w:rPr>
          <w:rFonts w:hint="cs"/>
          <w:rtl/>
        </w:rPr>
        <w:t xml:space="preserve"> תמך בפטרנליזם, </w:t>
      </w:r>
      <w:r w:rsidRPr="00C1228E">
        <w:rPr>
          <w:rFonts w:hint="cs"/>
          <w:b/>
          <w:bCs/>
          <w:rtl/>
        </w:rPr>
        <w:t>ג'ון סטיוארט מיל</w:t>
      </w:r>
      <w:r w:rsidRPr="00C1228E">
        <w:rPr>
          <w:rFonts w:hint="cs"/>
          <w:rtl/>
        </w:rPr>
        <w:t xml:space="preserve"> אמר שלא! שצריך להגביל את המשפט הפלילי ולאסור רק התנהגות שפוגעת באחרים ולכן אין להתערב בפטרנליזם ובפגיעה במוסר, המדינה צריכה לאפשר לאזרחיה להגשים עצמם. </w:t>
      </w:r>
    </w:p>
    <w:p w14:paraId="39F4FD4E" w14:textId="77777777" w:rsidR="003E3719" w:rsidRPr="00C1228E" w:rsidRDefault="003E3719" w:rsidP="000A7FF4">
      <w:pPr>
        <w:spacing w:line="360" w:lineRule="auto"/>
        <w:ind w:right="144"/>
        <w:jc w:val="both"/>
        <w:rPr>
          <w:rtl/>
        </w:rPr>
      </w:pPr>
    </w:p>
    <w:p w14:paraId="26BF17DA" w14:textId="50B48F94" w:rsidR="00E118EA" w:rsidRPr="00C1228E" w:rsidRDefault="00214017" w:rsidP="000A7FF4">
      <w:pPr>
        <w:spacing w:line="360" w:lineRule="auto"/>
        <w:ind w:right="144"/>
        <w:jc w:val="both"/>
        <w:rPr>
          <w:b/>
          <w:bCs/>
          <w:u w:val="single"/>
          <w:rtl/>
        </w:rPr>
      </w:pPr>
      <w:r w:rsidRPr="00C1228E">
        <w:rPr>
          <w:rFonts w:hint="cs"/>
          <w:b/>
          <w:bCs/>
          <w:u w:val="single"/>
          <w:rtl/>
        </w:rPr>
        <w:t xml:space="preserve">שיעור 3 </w:t>
      </w:r>
      <w:r w:rsidRPr="00C1228E">
        <w:rPr>
          <w:b/>
          <w:bCs/>
          <w:u w:val="single"/>
          <w:rtl/>
        </w:rPr>
        <w:t>–</w:t>
      </w:r>
      <w:r w:rsidRPr="00C1228E">
        <w:rPr>
          <w:rFonts w:hint="cs"/>
          <w:b/>
          <w:bCs/>
          <w:u w:val="single"/>
          <w:rtl/>
        </w:rPr>
        <w:t xml:space="preserve"> 16.3.2021:</w:t>
      </w:r>
    </w:p>
    <w:p w14:paraId="60381210" w14:textId="09A9261C" w:rsidR="00214017" w:rsidRPr="00C1228E" w:rsidRDefault="00CC2E98" w:rsidP="000A7FF4">
      <w:pPr>
        <w:spacing w:line="360" w:lineRule="auto"/>
        <w:ind w:right="144"/>
        <w:jc w:val="both"/>
        <w:rPr>
          <w:b/>
          <w:bCs/>
          <w:u w:val="single"/>
          <w:rtl/>
        </w:rPr>
      </w:pPr>
      <w:r w:rsidRPr="00C1228E">
        <w:rPr>
          <w:rFonts w:hint="cs"/>
          <w:b/>
          <w:bCs/>
          <w:u w:val="single"/>
          <w:rtl/>
        </w:rPr>
        <w:t xml:space="preserve">ענישה והמנגנונים החלופיים לענישה </w:t>
      </w:r>
      <w:r w:rsidRPr="00C1228E">
        <w:rPr>
          <w:b/>
          <w:bCs/>
          <w:u w:val="single"/>
          <w:rtl/>
        </w:rPr>
        <w:t>–</w:t>
      </w:r>
      <w:r w:rsidRPr="00C1228E">
        <w:rPr>
          <w:rFonts w:hint="cs"/>
          <w:b/>
          <w:bCs/>
          <w:u w:val="single"/>
          <w:rtl/>
        </w:rPr>
        <w:t xml:space="preserve"> חלק ב למבוא:</w:t>
      </w:r>
    </w:p>
    <w:p w14:paraId="3927A8DC" w14:textId="67693FFD" w:rsidR="00CC2E98" w:rsidRPr="00C1228E" w:rsidRDefault="00CC2E98" w:rsidP="000A7FF4">
      <w:pPr>
        <w:spacing w:line="360" w:lineRule="auto"/>
        <w:ind w:right="144"/>
        <w:jc w:val="both"/>
        <w:rPr>
          <w:rtl/>
        </w:rPr>
      </w:pPr>
      <w:r w:rsidRPr="00C1228E">
        <w:rPr>
          <w:rFonts w:hint="cs"/>
          <w:rtl/>
        </w:rPr>
        <w:t>(תיקון 113 והליכי צדק מאחה ובתי משפט קהילתיים).</w:t>
      </w:r>
    </w:p>
    <w:p w14:paraId="4BC8C82B" w14:textId="17966A69" w:rsidR="00CC2E98" w:rsidRPr="00C1228E" w:rsidRDefault="00CC2E98" w:rsidP="000A7FF4">
      <w:pPr>
        <w:spacing w:line="360" w:lineRule="auto"/>
        <w:ind w:right="144"/>
        <w:jc w:val="both"/>
        <w:rPr>
          <w:rtl/>
        </w:rPr>
      </w:pPr>
      <w:r w:rsidRPr="00C1228E">
        <w:rPr>
          <w:rFonts w:hint="cs"/>
          <w:rtl/>
        </w:rPr>
        <w:t>*האחריות הפלילית נתפסת כחמורה במיוחד, אמצעי מדינתי להכוונת התנהגות, להביע שעת נפש למי שהתנכר לערכים החברתיים.</w:t>
      </w:r>
    </w:p>
    <w:p w14:paraId="1E32A2A6" w14:textId="77777777" w:rsidR="00CC2E98" w:rsidRPr="00C1228E" w:rsidRDefault="00CC2E98" w:rsidP="000A7FF4">
      <w:pPr>
        <w:spacing w:line="360" w:lineRule="auto"/>
        <w:ind w:left="144" w:right="144"/>
        <w:jc w:val="both"/>
        <w:rPr>
          <w:b/>
          <w:bCs/>
          <w:rtl/>
        </w:rPr>
      </w:pPr>
    </w:p>
    <w:p w14:paraId="343A8B85" w14:textId="370DB1DF" w:rsidR="00CC2E98" w:rsidRPr="00C1228E" w:rsidRDefault="00CC2E98" w:rsidP="000A7FF4">
      <w:pPr>
        <w:spacing w:line="360" w:lineRule="auto"/>
        <w:ind w:right="144"/>
        <w:jc w:val="both"/>
        <w:rPr>
          <w:rtl/>
        </w:rPr>
      </w:pPr>
      <w:r w:rsidRPr="00C1228E">
        <w:rPr>
          <w:rFonts w:hint="cs"/>
          <w:b/>
          <w:bCs/>
          <w:rtl/>
        </w:rPr>
        <w:t>הצדקות הענישה</w:t>
      </w:r>
      <w:r w:rsidRPr="00C1228E">
        <w:rPr>
          <w:rFonts w:hint="cs"/>
          <w:rtl/>
        </w:rPr>
        <w:t xml:space="preserve">: התגובה המדינתית להשתקת הרעה היא ע"י רעה </w:t>
      </w:r>
      <w:r w:rsidRPr="00C1228E">
        <w:rPr>
          <w:rtl/>
        </w:rPr>
        <w:t>–</w:t>
      </w:r>
      <w:r w:rsidRPr="00C1228E">
        <w:rPr>
          <w:rFonts w:hint="cs"/>
          <w:rtl/>
        </w:rPr>
        <w:t xml:space="preserve"> ענישה, באה בחשבון.</w:t>
      </w:r>
    </w:p>
    <w:p w14:paraId="236D89FC" w14:textId="7997F2A6" w:rsidR="00CC2E98" w:rsidRPr="00C1228E" w:rsidRDefault="00CC2E98" w:rsidP="000A7FF4">
      <w:pPr>
        <w:spacing w:line="360" w:lineRule="auto"/>
        <w:ind w:right="144"/>
        <w:jc w:val="both"/>
        <w:rPr>
          <w:rtl/>
        </w:rPr>
      </w:pPr>
      <w:r w:rsidRPr="00C1228E">
        <w:rPr>
          <w:rFonts w:hint="cs"/>
          <w:rtl/>
        </w:rPr>
        <w:t xml:space="preserve">עונשים בכל מיני צורות. </w:t>
      </w:r>
    </w:p>
    <w:p w14:paraId="5544BFB7" w14:textId="10A60971" w:rsidR="00CC2E98" w:rsidRPr="00C1228E" w:rsidRDefault="00CC2E98" w:rsidP="000A7FF4">
      <w:pPr>
        <w:spacing w:line="360" w:lineRule="auto"/>
        <w:ind w:right="144"/>
        <w:jc w:val="both"/>
        <w:rPr>
          <w:rtl/>
        </w:rPr>
      </w:pPr>
      <w:r w:rsidRPr="00C1228E">
        <w:rPr>
          <w:rFonts w:hint="cs"/>
          <w:rtl/>
        </w:rPr>
        <w:t xml:space="preserve">מה מצדיק הענשה? </w:t>
      </w:r>
    </w:p>
    <w:p w14:paraId="4CC4F670" w14:textId="51F540C8" w:rsidR="00CC2E98" w:rsidRPr="00C1228E" w:rsidRDefault="00CC2E98" w:rsidP="000A7FF4">
      <w:pPr>
        <w:spacing w:line="360" w:lineRule="auto"/>
        <w:ind w:right="144"/>
        <w:jc w:val="both"/>
        <w:rPr>
          <w:rtl/>
        </w:rPr>
      </w:pPr>
      <w:r w:rsidRPr="00C1228E">
        <w:rPr>
          <w:rFonts w:hint="cs"/>
          <w:rtl/>
        </w:rPr>
        <w:t>אין הסכמה גורפת, יש גישות רווחות יותר.</w:t>
      </w:r>
    </w:p>
    <w:p w14:paraId="6B199D4D" w14:textId="77777777" w:rsidR="003E3719" w:rsidRPr="00C1228E" w:rsidRDefault="003E3719" w:rsidP="000A7FF4">
      <w:pPr>
        <w:spacing w:line="360" w:lineRule="auto"/>
        <w:ind w:right="144"/>
        <w:jc w:val="both"/>
        <w:rPr>
          <w:rtl/>
        </w:rPr>
      </w:pPr>
    </w:p>
    <w:p w14:paraId="37C052DC" w14:textId="77777777" w:rsidR="003E3719" w:rsidRPr="00C1228E" w:rsidRDefault="00CC2E98" w:rsidP="000A7FF4">
      <w:pPr>
        <w:spacing w:line="360" w:lineRule="auto"/>
        <w:ind w:right="144"/>
        <w:jc w:val="both"/>
        <w:rPr>
          <w:rtl/>
        </w:rPr>
      </w:pPr>
      <w:r w:rsidRPr="00C1228E">
        <w:rPr>
          <w:rFonts w:hint="cs"/>
          <w:b/>
          <w:bCs/>
          <w:rtl/>
        </w:rPr>
        <w:t>הצדקות גמוליות</w:t>
      </w:r>
      <w:r w:rsidRPr="00C1228E">
        <w:rPr>
          <w:rFonts w:hint="cs"/>
          <w:rtl/>
        </w:rPr>
        <w:t xml:space="preserve"> &gt;&gt; </w:t>
      </w:r>
    </w:p>
    <w:p w14:paraId="37E218BE" w14:textId="7E730909" w:rsidR="00A76971" w:rsidRPr="00C1228E" w:rsidRDefault="00CC2E98" w:rsidP="000A7FF4">
      <w:pPr>
        <w:spacing w:line="360" w:lineRule="auto"/>
        <w:ind w:right="144"/>
        <w:jc w:val="both"/>
        <w:rPr>
          <w:rtl/>
        </w:rPr>
      </w:pPr>
      <w:r w:rsidRPr="00C1228E">
        <w:rPr>
          <w:rFonts w:hint="cs"/>
          <w:rtl/>
        </w:rPr>
        <w:t xml:space="preserve">חסות תחת תורת הגמול שהיא קבוצה של תיאוריות שמבוססות על תורת המוסר הדאותולוגית והמשותף להן הוא שהן מדגישות את הערך הפנימי של המעשה ולפי זה בוחנות אם הוא מוסרי או לא. </w:t>
      </w:r>
    </w:p>
    <w:p w14:paraId="0E791633" w14:textId="6B450F8E" w:rsidR="00CC2E98" w:rsidRPr="00C1228E" w:rsidRDefault="00CC2E98" w:rsidP="000A7FF4">
      <w:pPr>
        <w:spacing w:line="360" w:lineRule="auto"/>
        <w:ind w:right="144"/>
        <w:jc w:val="both"/>
        <w:rPr>
          <w:rtl/>
        </w:rPr>
      </w:pPr>
      <w:r w:rsidRPr="00C1228E">
        <w:rPr>
          <w:rFonts w:hint="cs"/>
          <w:u w:val="single"/>
          <w:rtl/>
        </w:rPr>
        <w:t>העונש הוא טוב מבחינה  מוסרית</w:t>
      </w:r>
      <w:r w:rsidR="00AB1B36" w:rsidRPr="00C1228E">
        <w:rPr>
          <w:rFonts w:hint="cs"/>
          <w:rtl/>
        </w:rPr>
        <w:t>:</w:t>
      </w:r>
      <w:r w:rsidRPr="00C1228E">
        <w:rPr>
          <w:rFonts w:hint="cs"/>
          <w:rtl/>
        </w:rPr>
        <w:t xml:space="preserve"> השתת רע כתגובה לרע; עשיית צדק במבט צופה פני עבר --&gt; ביקור</w:t>
      </w:r>
      <w:r w:rsidR="003E3719" w:rsidRPr="00C1228E">
        <w:rPr>
          <w:rFonts w:hint="cs"/>
          <w:rtl/>
        </w:rPr>
        <w:t>ו</w:t>
      </w:r>
      <w:r w:rsidRPr="00C1228E">
        <w:rPr>
          <w:rFonts w:hint="cs"/>
          <w:rtl/>
        </w:rPr>
        <w:t>ת</w:t>
      </w:r>
      <w:r w:rsidR="00F756D3" w:rsidRPr="00C1228E">
        <w:rPr>
          <w:rFonts w:hint="cs"/>
          <w:rtl/>
        </w:rPr>
        <w:t>:</w:t>
      </w:r>
    </w:p>
    <w:p w14:paraId="206F59C7" w14:textId="5F484909" w:rsidR="00F93569" w:rsidRPr="00C1228E" w:rsidRDefault="00A76971" w:rsidP="000A7FF4">
      <w:pPr>
        <w:spacing w:line="360" w:lineRule="auto"/>
        <w:ind w:right="144"/>
        <w:jc w:val="both"/>
        <w:rPr>
          <w:rtl/>
        </w:rPr>
      </w:pPr>
      <w:r w:rsidRPr="00C1228E">
        <w:rPr>
          <w:rFonts w:hint="cs"/>
          <w:rtl/>
        </w:rPr>
        <w:t>למדינה יש זכות להעניש אך לא חייבת; יש לה זכות וחייבת.</w:t>
      </w:r>
      <w:r w:rsidR="00F93569" w:rsidRPr="00C1228E">
        <w:rPr>
          <w:rFonts w:hint="cs"/>
          <w:rtl/>
        </w:rPr>
        <w:t xml:space="preserve"> </w:t>
      </w:r>
    </w:p>
    <w:p w14:paraId="7F56E4B2" w14:textId="702D4EE4" w:rsidR="00A76971" w:rsidRPr="00C1228E" w:rsidRDefault="00A76971" w:rsidP="000A7FF4">
      <w:pPr>
        <w:pStyle w:val="a7"/>
        <w:numPr>
          <w:ilvl w:val="0"/>
          <w:numId w:val="7"/>
        </w:numPr>
        <w:spacing w:line="360" w:lineRule="auto"/>
        <w:ind w:right="144"/>
        <w:jc w:val="both"/>
        <w:rPr>
          <w:rtl/>
        </w:rPr>
      </w:pPr>
      <w:r w:rsidRPr="00C1228E">
        <w:rPr>
          <w:rFonts w:hint="cs"/>
          <w:b/>
          <w:bCs/>
          <w:i/>
          <w:iCs/>
          <w:rtl/>
        </w:rPr>
        <w:t>עמנואל קאנט</w:t>
      </w:r>
      <w:r w:rsidRPr="00C1228E">
        <w:rPr>
          <w:rFonts w:hint="cs"/>
          <w:rtl/>
        </w:rPr>
        <w:t xml:space="preserve"> היה מאילו שטענו שלא רק זכות המדינה (חברה) אלא גם חובתה המוסרית להעניש את העבריין ונותן דוגמה </w:t>
      </w:r>
      <w:r w:rsidRPr="00C1228E">
        <w:rPr>
          <w:rtl/>
        </w:rPr>
        <w:t>–</w:t>
      </w:r>
      <w:r w:rsidRPr="00C1228E">
        <w:rPr>
          <w:rFonts w:hint="cs"/>
          <w:rtl/>
        </w:rPr>
        <w:t xml:space="preserve"> נניח שיש מדינת אי, חברה אנושית על אי בודד והחברה מחליטה להתפרק ו5 דק</w:t>
      </w:r>
      <w:r w:rsidR="00F756D3" w:rsidRPr="00C1228E">
        <w:rPr>
          <w:rFonts w:hint="cs"/>
          <w:rtl/>
        </w:rPr>
        <w:t>'</w:t>
      </w:r>
      <w:r w:rsidRPr="00C1228E">
        <w:rPr>
          <w:rFonts w:hint="cs"/>
          <w:rtl/>
        </w:rPr>
        <w:t xml:space="preserve"> לפני הפיזור תופסים רוצח שכולם חיפשו, שואל קאנט האם מוצדק יהיה להעניש את הרוצח או שלא? הרי עוזבים..</w:t>
      </w:r>
      <w:r w:rsidR="00F756D3" w:rsidRPr="00C1228E">
        <w:rPr>
          <w:rFonts w:hint="cs"/>
          <w:rtl/>
        </w:rPr>
        <w:t>.</w:t>
      </w:r>
      <w:r w:rsidRPr="00C1228E">
        <w:rPr>
          <w:rFonts w:hint="cs"/>
          <w:rtl/>
        </w:rPr>
        <w:t xml:space="preserve">מבחינה תועלתנית החברה תתפזר עוד מעט אבל מבחינה גמולית יש חובה! צריך להעניש, מדוע? המטרה של ענישה בסוף היא דין צדק במבט צופה פני עבר. אם אדם הפר את האיזון יש צורך להעניש אותו. </w:t>
      </w:r>
    </w:p>
    <w:p w14:paraId="59199CDE" w14:textId="77777777" w:rsidR="00A76971" w:rsidRPr="00C1228E" w:rsidRDefault="00A76971" w:rsidP="000A7FF4">
      <w:pPr>
        <w:spacing w:line="360" w:lineRule="auto"/>
        <w:ind w:right="144"/>
        <w:jc w:val="both"/>
        <w:rPr>
          <w:rtl/>
        </w:rPr>
      </w:pPr>
      <w:r w:rsidRPr="00C1228E">
        <w:rPr>
          <w:rFonts w:hint="cs"/>
          <w:rtl/>
        </w:rPr>
        <w:t xml:space="preserve">הביטוי הקלאסי של תורת הגמול בחברות פרימיטיביות </w:t>
      </w:r>
      <w:r w:rsidRPr="00C1228E">
        <w:rPr>
          <w:rtl/>
        </w:rPr>
        <w:t>–</w:t>
      </w:r>
      <w:r w:rsidRPr="00C1228E">
        <w:rPr>
          <w:rFonts w:hint="cs"/>
          <w:rtl/>
        </w:rPr>
        <w:t xml:space="preserve"> עין תחת עין; שן תחת שן.</w:t>
      </w:r>
    </w:p>
    <w:p w14:paraId="055CB373" w14:textId="46A3E310" w:rsidR="00A76971" w:rsidRPr="00C1228E" w:rsidRDefault="00A76971" w:rsidP="000A7FF4">
      <w:pPr>
        <w:spacing w:line="360" w:lineRule="auto"/>
        <w:ind w:right="144"/>
        <w:jc w:val="both"/>
        <w:rPr>
          <w:rtl/>
        </w:rPr>
      </w:pPr>
      <w:r w:rsidRPr="00C1228E">
        <w:rPr>
          <w:rFonts w:hint="cs"/>
          <w:rtl/>
        </w:rPr>
        <w:t>בחברות מודרניות הביטוי של הרעיון הגמולי הוא דרישה שהעונש יהלום את חומרת הפגיעה ואשמת הנאשם; פרופורציה.</w:t>
      </w:r>
    </w:p>
    <w:p w14:paraId="4C029D22" w14:textId="79711728" w:rsidR="00A76971" w:rsidRPr="00C1228E" w:rsidRDefault="00B1513C" w:rsidP="000A7FF4">
      <w:pPr>
        <w:spacing w:line="360" w:lineRule="auto"/>
        <w:ind w:right="144"/>
        <w:jc w:val="both"/>
        <w:rPr>
          <w:u w:val="single"/>
          <w:rtl/>
        </w:rPr>
      </w:pPr>
      <w:r w:rsidRPr="00C1228E">
        <w:rPr>
          <w:rFonts w:hint="cs"/>
          <w:u w:val="single"/>
          <w:rtl/>
        </w:rPr>
        <w:t>ביקורות:</w:t>
      </w:r>
    </w:p>
    <w:p w14:paraId="570DD2C4" w14:textId="19BCBD14" w:rsidR="00A76971" w:rsidRPr="00C1228E" w:rsidRDefault="00A76971" w:rsidP="000A7FF4">
      <w:pPr>
        <w:pStyle w:val="a7"/>
        <w:numPr>
          <w:ilvl w:val="0"/>
          <w:numId w:val="7"/>
        </w:numPr>
        <w:spacing w:line="360" w:lineRule="auto"/>
        <w:ind w:right="144"/>
        <w:jc w:val="both"/>
        <w:rPr>
          <w:rtl/>
        </w:rPr>
      </w:pPr>
      <w:r w:rsidRPr="00C1228E">
        <w:rPr>
          <w:rFonts w:hint="cs"/>
          <w:rtl/>
        </w:rPr>
        <w:t xml:space="preserve">נשמע מעט כמו נקמה, לא רציונלי, מדוע בכל מקרה אם יש חוסר נוחות? </w:t>
      </w:r>
    </w:p>
    <w:p w14:paraId="78AE6464" w14:textId="1ED47D62" w:rsidR="00A76971" w:rsidRPr="00C1228E" w:rsidRDefault="00A76971" w:rsidP="000A7FF4">
      <w:pPr>
        <w:pStyle w:val="a7"/>
        <w:numPr>
          <w:ilvl w:val="0"/>
          <w:numId w:val="7"/>
        </w:numPr>
        <w:spacing w:line="360" w:lineRule="auto"/>
        <w:ind w:right="144"/>
        <w:jc w:val="both"/>
      </w:pPr>
      <w:r w:rsidRPr="00C1228E">
        <w:rPr>
          <w:rFonts w:hint="cs"/>
          <w:rtl/>
        </w:rPr>
        <w:t xml:space="preserve">הדרך להשיב את הסדר היא לעשות מעשים נפסדים גם, לתקן ע"י להרוס. </w:t>
      </w:r>
    </w:p>
    <w:p w14:paraId="58DAEAB9" w14:textId="169F38A8" w:rsidR="00A76971" w:rsidRPr="00C1228E" w:rsidRDefault="0086402E" w:rsidP="000A7FF4">
      <w:pPr>
        <w:pStyle w:val="a7"/>
        <w:numPr>
          <w:ilvl w:val="0"/>
          <w:numId w:val="7"/>
        </w:numPr>
        <w:spacing w:line="360" w:lineRule="auto"/>
        <w:ind w:right="144"/>
        <w:jc w:val="both"/>
      </w:pPr>
      <w:r w:rsidRPr="00C1228E">
        <w:rPr>
          <w:rFonts w:hint="cs"/>
          <w:rtl/>
        </w:rPr>
        <w:t>קושי לאמוד מה בדיוק יהי</w:t>
      </w:r>
      <w:r w:rsidR="00DB6A9B" w:rsidRPr="00C1228E">
        <w:rPr>
          <w:rFonts w:hint="cs"/>
          <w:rtl/>
        </w:rPr>
        <w:t>ה</w:t>
      </w:r>
      <w:r w:rsidRPr="00C1228E">
        <w:rPr>
          <w:rFonts w:hint="cs"/>
          <w:rtl/>
        </w:rPr>
        <w:t xml:space="preserve"> העונש, לפי תיאוריה תועלתנית רוצים להשיג מטרה כלשהי אך בגמוליות המטרה היא אם הוא עשה </w:t>
      </w:r>
      <w:r w:rsidRPr="00C1228E">
        <w:rPr>
          <w:rFonts w:hint="cs"/>
        </w:rPr>
        <w:t>X</w:t>
      </w:r>
      <w:r w:rsidRPr="00C1228E">
        <w:rPr>
          <w:rFonts w:hint="cs"/>
          <w:rtl/>
        </w:rPr>
        <w:t xml:space="preserve"> סבל אני אצטרך להעניש אותו </w:t>
      </w:r>
      <w:r w:rsidRPr="00C1228E">
        <w:rPr>
          <w:rFonts w:hint="cs"/>
        </w:rPr>
        <w:t>X</w:t>
      </w:r>
      <w:r w:rsidRPr="00C1228E">
        <w:rPr>
          <w:rFonts w:hint="cs"/>
          <w:rtl/>
        </w:rPr>
        <w:t xml:space="preserve"> (</w:t>
      </w:r>
      <w:r w:rsidRPr="00C1228E">
        <w:rPr>
          <w:rFonts w:hint="cs"/>
        </w:rPr>
        <w:t>T</w:t>
      </w:r>
      <w:r w:rsidRPr="00C1228E">
        <w:rPr>
          <w:rFonts w:hint="cs"/>
          <w:rtl/>
        </w:rPr>
        <w:t xml:space="preserve">ו </w:t>
      </w:r>
      <w:r w:rsidRPr="00C1228E">
        <w:rPr>
          <w:rFonts w:hint="cs"/>
        </w:rPr>
        <w:t>X</w:t>
      </w:r>
      <w:r w:rsidRPr="00C1228E">
        <w:rPr>
          <w:rFonts w:hint="cs"/>
          <w:rtl/>
        </w:rPr>
        <w:t xml:space="preserve"> ועוד), איך אעריך את הסבל?</w:t>
      </w:r>
    </w:p>
    <w:p w14:paraId="353C33B2" w14:textId="26F96D6A" w:rsidR="0014633B" w:rsidRPr="00C1228E" w:rsidRDefault="0086402E" w:rsidP="000A7FF4">
      <w:pPr>
        <w:pStyle w:val="a7"/>
        <w:numPr>
          <w:ilvl w:val="0"/>
          <w:numId w:val="7"/>
        </w:numPr>
        <w:spacing w:line="360" w:lineRule="auto"/>
        <w:ind w:right="144"/>
        <w:jc w:val="both"/>
        <w:rPr>
          <w:rtl/>
        </w:rPr>
      </w:pPr>
      <w:r w:rsidRPr="00C1228E">
        <w:rPr>
          <w:rFonts w:hint="cs"/>
          <w:rtl/>
        </w:rPr>
        <w:t>אעניש רק כדי להעניש? מה תיקנתי? הסבל כבר נעשה.</w:t>
      </w:r>
    </w:p>
    <w:p w14:paraId="3F8E3D0F" w14:textId="7326C166" w:rsidR="00CC2E98" w:rsidRPr="00C1228E" w:rsidRDefault="00CC2E98" w:rsidP="000A7FF4">
      <w:pPr>
        <w:spacing w:line="360" w:lineRule="auto"/>
        <w:ind w:right="144"/>
        <w:jc w:val="both"/>
        <w:rPr>
          <w:rtl/>
        </w:rPr>
      </w:pPr>
      <w:r w:rsidRPr="00C1228E">
        <w:rPr>
          <w:rFonts w:hint="cs"/>
          <w:b/>
          <w:bCs/>
          <w:rtl/>
        </w:rPr>
        <w:lastRenderedPageBreak/>
        <w:t>הצדקות תועלתניות</w:t>
      </w:r>
      <w:r w:rsidRPr="00C1228E">
        <w:rPr>
          <w:rFonts w:hint="cs"/>
          <w:rtl/>
        </w:rPr>
        <w:t xml:space="preserve"> &gt;&gt;</w:t>
      </w:r>
    </w:p>
    <w:p w14:paraId="30D64BCF" w14:textId="06780CEC" w:rsidR="00F93569" w:rsidRPr="00C1228E" w:rsidRDefault="00F93569" w:rsidP="000A7FF4">
      <w:pPr>
        <w:pStyle w:val="a7"/>
        <w:numPr>
          <w:ilvl w:val="0"/>
          <w:numId w:val="8"/>
        </w:numPr>
        <w:spacing w:line="360" w:lineRule="auto"/>
        <w:ind w:right="144"/>
        <w:jc w:val="both"/>
        <w:rPr>
          <w:rtl/>
        </w:rPr>
      </w:pPr>
      <w:r w:rsidRPr="00C1228E">
        <w:rPr>
          <w:rFonts w:hint="cs"/>
          <w:rtl/>
        </w:rPr>
        <w:t>תורת מוסר תכליתית, מסתכלת על התוצאות.</w:t>
      </w:r>
    </w:p>
    <w:p w14:paraId="049591A7" w14:textId="10A53A0D" w:rsidR="00F93569" w:rsidRPr="00C1228E" w:rsidRDefault="00F93569" w:rsidP="000A7FF4">
      <w:pPr>
        <w:pStyle w:val="a7"/>
        <w:numPr>
          <w:ilvl w:val="0"/>
          <w:numId w:val="8"/>
        </w:numPr>
        <w:spacing w:line="360" w:lineRule="auto"/>
        <w:ind w:right="144"/>
        <w:jc w:val="both"/>
        <w:rPr>
          <w:rtl/>
        </w:rPr>
      </w:pPr>
      <w:r w:rsidRPr="00C1228E">
        <w:rPr>
          <w:rFonts w:hint="cs"/>
          <w:b/>
          <w:bCs/>
          <w:i/>
          <w:iCs/>
          <w:rtl/>
        </w:rPr>
        <w:t>אריסטו</w:t>
      </w:r>
      <w:r w:rsidRPr="00C1228E">
        <w:rPr>
          <w:rFonts w:hint="cs"/>
          <w:rtl/>
        </w:rPr>
        <w:t xml:space="preserve"> מזוהה עם התפיסה הזו, כל העשייה האנושית היא תכליתית, בסוף המעשה הוא אמצעי מטרה.</w:t>
      </w:r>
    </w:p>
    <w:p w14:paraId="65E687FB" w14:textId="6B02F0D7" w:rsidR="00A76971" w:rsidRPr="00C1228E" w:rsidRDefault="00CC2E98" w:rsidP="000A7FF4">
      <w:pPr>
        <w:spacing w:line="360" w:lineRule="auto"/>
        <w:ind w:right="144"/>
        <w:jc w:val="both"/>
        <w:rPr>
          <w:rtl/>
        </w:rPr>
      </w:pPr>
      <w:r w:rsidRPr="00C1228E">
        <w:rPr>
          <w:rFonts w:hint="cs"/>
          <w:rtl/>
        </w:rPr>
        <w:t>העונש הוא רע משום שמוס</w:t>
      </w:r>
      <w:r w:rsidR="003E3719" w:rsidRPr="00C1228E">
        <w:rPr>
          <w:rFonts w:hint="cs"/>
          <w:rtl/>
        </w:rPr>
        <w:t>יף סבל בעולם אך מוצדק להטילו רק אם הטלתו תחסוך סבל עתידי רב יותר בעולם (הרווחה המצרפית תגדל); עשיית צדק במבט צופה פני עתיד --&gt; ביקורות</w:t>
      </w:r>
      <w:r w:rsidR="00CB18FE" w:rsidRPr="00C1228E">
        <w:rPr>
          <w:rFonts w:hint="cs"/>
          <w:rtl/>
        </w:rPr>
        <w:t>:</w:t>
      </w:r>
      <w:r w:rsidR="003E3719" w:rsidRPr="00C1228E">
        <w:rPr>
          <w:rFonts w:hint="cs"/>
          <w:rtl/>
        </w:rPr>
        <w:t xml:space="preserve"> </w:t>
      </w:r>
    </w:p>
    <w:p w14:paraId="25EDC819" w14:textId="38737E5B" w:rsidR="00F93569" w:rsidRPr="00C1228E" w:rsidRDefault="00DD2600" w:rsidP="000A7FF4">
      <w:pPr>
        <w:pStyle w:val="a7"/>
        <w:numPr>
          <w:ilvl w:val="0"/>
          <w:numId w:val="9"/>
        </w:numPr>
        <w:spacing w:line="360" w:lineRule="auto"/>
        <w:ind w:right="144"/>
        <w:jc w:val="both"/>
      </w:pPr>
      <w:r w:rsidRPr="00C1228E">
        <w:rPr>
          <w:rFonts w:hint="cs"/>
          <w:rtl/>
        </w:rPr>
        <w:t>ענישה לבד היא דבר רע אך ניתן להצדיק אותה במקרים בהם נראה שהיא מונעת סבל נוסף בעולם. איך? אם נראה שאנחנו משיטים עונש על אדם וכך הרתעה אישית וחסכתי נפגעי עבירה פוטנציאליים עתידיים לאותו אדם; הרתעה כללית, יצרתי אפקט מצנן גם לאנשים בצד, הרתעתי אנשים רבים ומנעתי עוד רע וסבל.</w:t>
      </w:r>
    </w:p>
    <w:p w14:paraId="41C336E9" w14:textId="6ADE6801" w:rsidR="00DD2600" w:rsidRPr="00C1228E" w:rsidRDefault="00DD2600" w:rsidP="000A7FF4">
      <w:pPr>
        <w:pStyle w:val="a7"/>
        <w:numPr>
          <w:ilvl w:val="0"/>
          <w:numId w:val="9"/>
        </w:numPr>
        <w:spacing w:line="360" w:lineRule="auto"/>
        <w:ind w:right="144"/>
        <w:jc w:val="both"/>
      </w:pPr>
      <w:r w:rsidRPr="00C1228E">
        <w:rPr>
          <w:rFonts w:hint="cs"/>
          <w:rtl/>
        </w:rPr>
        <w:t>אם במאזן הענישה תחסוך סבל עתידי אז העונש במידה מוסרי</w:t>
      </w:r>
      <w:r w:rsidR="00CB18FE" w:rsidRPr="00C1228E">
        <w:rPr>
          <w:rFonts w:hint="cs"/>
          <w:rtl/>
        </w:rPr>
        <w:t>ת</w:t>
      </w:r>
      <w:r w:rsidRPr="00C1228E">
        <w:rPr>
          <w:rFonts w:hint="cs"/>
          <w:rtl/>
        </w:rPr>
        <w:t xml:space="preserve"> יהיה מוצדק.</w:t>
      </w:r>
    </w:p>
    <w:p w14:paraId="0A738AA2" w14:textId="1A062847" w:rsidR="00DD2600" w:rsidRPr="00C1228E" w:rsidRDefault="00DD2600" w:rsidP="000A7FF4">
      <w:pPr>
        <w:pStyle w:val="a7"/>
        <w:numPr>
          <w:ilvl w:val="0"/>
          <w:numId w:val="9"/>
        </w:numPr>
        <w:spacing w:line="360" w:lineRule="auto"/>
        <w:ind w:right="144"/>
        <w:jc w:val="both"/>
      </w:pPr>
      <w:r w:rsidRPr="00C1228E">
        <w:rPr>
          <w:rFonts w:hint="cs"/>
          <w:rtl/>
        </w:rPr>
        <w:t>הגמול מסתכל אחורה והתועלתנות מסתכלת קדימה, מה ייצא לנו מזה? איך זה ישפיע על העתיד שלנו</w:t>
      </w:r>
      <w:r w:rsidR="00181D4D" w:rsidRPr="00C1228E">
        <w:rPr>
          <w:rFonts w:hint="cs"/>
          <w:rtl/>
        </w:rPr>
        <w:t>?</w:t>
      </w:r>
    </w:p>
    <w:p w14:paraId="14D38AAB" w14:textId="77777777" w:rsidR="00181D4D" w:rsidRPr="00C1228E" w:rsidRDefault="00181D4D" w:rsidP="000A7FF4">
      <w:pPr>
        <w:pStyle w:val="a7"/>
        <w:numPr>
          <w:ilvl w:val="0"/>
          <w:numId w:val="9"/>
        </w:numPr>
        <w:spacing w:line="360" w:lineRule="auto"/>
        <w:ind w:right="144"/>
        <w:jc w:val="both"/>
      </w:pPr>
      <w:r w:rsidRPr="00C1228E">
        <w:rPr>
          <w:rFonts w:hint="cs"/>
          <w:b/>
          <w:bCs/>
          <w:rtl/>
        </w:rPr>
        <w:t>יש כמה סוגי שיקולים שכל אחד עצמאי</w:t>
      </w:r>
      <w:r w:rsidRPr="00C1228E">
        <w:rPr>
          <w:rFonts w:hint="cs"/>
          <w:rtl/>
        </w:rPr>
        <w:t>:</w:t>
      </w:r>
    </w:p>
    <w:p w14:paraId="28E79763" w14:textId="1DF5BB19" w:rsidR="00181D4D" w:rsidRPr="00C1228E" w:rsidRDefault="00181D4D" w:rsidP="000A7FF4">
      <w:pPr>
        <w:pStyle w:val="a7"/>
        <w:numPr>
          <w:ilvl w:val="0"/>
          <w:numId w:val="10"/>
        </w:numPr>
        <w:spacing w:line="360" w:lineRule="auto"/>
        <w:ind w:right="144"/>
        <w:jc w:val="both"/>
        <w:rPr>
          <w:rtl/>
        </w:rPr>
      </w:pPr>
      <w:r w:rsidRPr="00C1228E">
        <w:rPr>
          <w:rFonts w:hint="cs"/>
          <w:rtl/>
        </w:rPr>
        <w:t xml:space="preserve"> </w:t>
      </w:r>
      <w:r w:rsidRPr="00C1228E">
        <w:rPr>
          <w:rFonts w:hint="cs"/>
          <w:u w:val="single"/>
          <w:rtl/>
        </w:rPr>
        <w:t>הרתעה ספציפית</w:t>
      </w:r>
      <w:r w:rsidRPr="00C1228E">
        <w:rPr>
          <w:rFonts w:hint="cs"/>
          <w:rtl/>
        </w:rPr>
        <w:t xml:space="preserve"> </w:t>
      </w:r>
      <w:r w:rsidRPr="00C1228E">
        <w:rPr>
          <w:rtl/>
        </w:rPr>
        <w:t>–</w:t>
      </w:r>
      <w:r w:rsidRPr="00C1228E">
        <w:rPr>
          <w:rFonts w:hint="cs"/>
          <w:rtl/>
        </w:rPr>
        <w:t xml:space="preserve"> להטיל על הנאשם עונש כדי להרתיע אותו. בפועל ההנחה הזו בעייתית, אנשים לפני עבירה לא בוחנים כמה סבל וכמה שווה, תפיסה מעט תמימה שהם פועלים בצורה רציונלית.</w:t>
      </w:r>
    </w:p>
    <w:p w14:paraId="126814B8" w14:textId="4755AE6C" w:rsidR="00181D4D" w:rsidRPr="00C1228E" w:rsidRDefault="00181D4D" w:rsidP="000A7FF4">
      <w:pPr>
        <w:pStyle w:val="a7"/>
        <w:numPr>
          <w:ilvl w:val="0"/>
          <w:numId w:val="10"/>
        </w:numPr>
        <w:spacing w:line="360" w:lineRule="auto"/>
        <w:ind w:right="144"/>
        <w:jc w:val="both"/>
      </w:pPr>
      <w:r w:rsidRPr="00C1228E">
        <w:rPr>
          <w:rFonts w:hint="cs"/>
          <w:u w:val="single"/>
          <w:rtl/>
        </w:rPr>
        <w:t>הרתעה כללית</w:t>
      </w:r>
      <w:r w:rsidRPr="00C1228E">
        <w:rPr>
          <w:rFonts w:hint="cs"/>
          <w:rtl/>
        </w:rPr>
        <w:t xml:space="preserve"> </w:t>
      </w:r>
      <w:r w:rsidRPr="00C1228E">
        <w:rPr>
          <w:rtl/>
        </w:rPr>
        <w:t>–</w:t>
      </w:r>
      <w:r w:rsidRPr="00C1228E">
        <w:rPr>
          <w:rFonts w:hint="cs"/>
          <w:rtl/>
        </w:rPr>
        <w:t xml:space="preserve"> מצדיקים את הענישה לא כדי להרתיע את העבריין עצמו אלא אחרים. </w:t>
      </w:r>
      <w:r w:rsidR="0060743A" w:rsidRPr="00C1228E">
        <w:rPr>
          <w:rFonts w:hint="cs"/>
          <w:b/>
          <w:bCs/>
          <w:i/>
          <w:iCs/>
          <w:rtl/>
        </w:rPr>
        <w:t>ג'רמי בנת'אם</w:t>
      </w:r>
      <w:r w:rsidRPr="00C1228E">
        <w:rPr>
          <w:rFonts w:hint="cs"/>
          <w:rtl/>
        </w:rPr>
        <w:t xml:space="preserve"> אומר שזו נקודה מרכזית. </w:t>
      </w:r>
    </w:p>
    <w:p w14:paraId="00846230" w14:textId="69E0A68E" w:rsidR="00181D4D" w:rsidRPr="00C1228E" w:rsidRDefault="00181D4D" w:rsidP="000A7FF4">
      <w:pPr>
        <w:pStyle w:val="a7"/>
        <w:numPr>
          <w:ilvl w:val="0"/>
          <w:numId w:val="10"/>
        </w:numPr>
        <w:spacing w:line="360" w:lineRule="auto"/>
        <w:ind w:right="144"/>
        <w:jc w:val="both"/>
      </w:pPr>
      <w:r w:rsidRPr="00C1228E">
        <w:rPr>
          <w:rFonts w:hint="cs"/>
          <w:u w:val="single"/>
          <w:rtl/>
        </w:rPr>
        <w:t xml:space="preserve">מניעה </w:t>
      </w:r>
      <w:r w:rsidRPr="00C1228E">
        <w:rPr>
          <w:rtl/>
        </w:rPr>
        <w:t>–</w:t>
      </w:r>
      <w:r w:rsidRPr="00C1228E">
        <w:rPr>
          <w:rFonts w:hint="cs"/>
          <w:rtl/>
        </w:rPr>
        <w:t xml:space="preserve"> בתיקון 113 זה נקרא: הגנה על שלום הציבור; הרחקה;</w:t>
      </w:r>
      <w:r w:rsidRPr="00C1228E">
        <w:rPr>
          <w:rFonts w:hint="cs"/>
        </w:rPr>
        <w:t xml:space="preserve"> </w:t>
      </w:r>
      <w:r w:rsidRPr="00C1228E">
        <w:rPr>
          <w:rFonts w:hint="cs"/>
          <w:rtl/>
        </w:rPr>
        <w:t xml:space="preserve"> להעניש כדי להגן על הציבור. להבטיח שבזמן שהוא בעונש אני מונעת סיכון.</w:t>
      </w:r>
    </w:p>
    <w:p w14:paraId="6A6274F8" w14:textId="49A32E69" w:rsidR="00181D4D" w:rsidRPr="00C1228E" w:rsidRDefault="00181D4D" w:rsidP="000A7FF4">
      <w:pPr>
        <w:pStyle w:val="a7"/>
        <w:numPr>
          <w:ilvl w:val="0"/>
          <w:numId w:val="10"/>
        </w:numPr>
        <w:spacing w:line="360" w:lineRule="auto"/>
        <w:ind w:right="144"/>
        <w:jc w:val="both"/>
      </w:pPr>
      <w:r w:rsidRPr="00C1228E">
        <w:rPr>
          <w:rFonts w:hint="cs"/>
          <w:u w:val="single"/>
          <w:rtl/>
        </w:rPr>
        <w:t>שיקום</w:t>
      </w:r>
      <w:r w:rsidRPr="00C1228E">
        <w:rPr>
          <w:rFonts w:hint="cs"/>
          <w:rtl/>
        </w:rPr>
        <w:t xml:space="preserve"> </w:t>
      </w:r>
      <w:r w:rsidRPr="00C1228E">
        <w:rPr>
          <w:rtl/>
        </w:rPr>
        <w:t>–</w:t>
      </w:r>
      <w:r w:rsidRPr="00C1228E">
        <w:rPr>
          <w:rFonts w:hint="cs"/>
          <w:rtl/>
        </w:rPr>
        <w:t xml:space="preserve"> עונש מטרתו לשקם, לייצר מצב שאם יהיה בכלא למשל תהיה לו הזדמנות לחשבון נפש, יקבל ייעוץ, יתמקצע. כמובן גם תפיסה זו היא מגוחכת, תמימה ביותר.</w:t>
      </w:r>
    </w:p>
    <w:p w14:paraId="3B1E98BA" w14:textId="0A74BDE8" w:rsidR="0060743A" w:rsidRPr="00C1228E" w:rsidRDefault="00B1513C" w:rsidP="000A7FF4">
      <w:pPr>
        <w:spacing w:line="360" w:lineRule="auto"/>
        <w:ind w:right="144"/>
        <w:jc w:val="both"/>
        <w:rPr>
          <w:u w:val="single"/>
          <w:rtl/>
        </w:rPr>
      </w:pPr>
      <w:r w:rsidRPr="00C1228E">
        <w:rPr>
          <w:rFonts w:hint="cs"/>
          <w:u w:val="single"/>
          <w:rtl/>
        </w:rPr>
        <w:t>ביקורות:</w:t>
      </w:r>
    </w:p>
    <w:p w14:paraId="3BA62C26" w14:textId="4F5DE63D" w:rsidR="00B1513C" w:rsidRPr="00C1228E" w:rsidRDefault="00B1513C" w:rsidP="000A7FF4">
      <w:pPr>
        <w:spacing w:line="360" w:lineRule="auto"/>
        <w:ind w:right="144"/>
        <w:jc w:val="both"/>
        <w:rPr>
          <w:rtl/>
        </w:rPr>
      </w:pPr>
      <w:r w:rsidRPr="00C1228E">
        <w:rPr>
          <w:rFonts w:hint="cs"/>
          <w:i/>
          <w:iCs/>
          <w:rtl/>
        </w:rPr>
        <w:t>ע"י הגמלוניים נגד התועלתניים</w:t>
      </w:r>
      <w:r w:rsidRPr="00C1228E">
        <w:rPr>
          <w:rFonts w:hint="cs"/>
          <w:rtl/>
        </w:rPr>
        <w:t>: אם מה שחשוב זה רק החישובים התועלתניים, אז למה שלא ניקח אדם חף מפשע? שעיר לעזאזל, נאשים אותו במשהו שלא עשה ונשיג הרתעה מטורפת? חסכנו המון יחידות סבל עתידיות לעומת סבל שעשינו לאדם 1, אי צדק נקודתי. תועלתנית זה שווה לא?</w:t>
      </w:r>
      <w:r w:rsidRPr="00C1228E">
        <w:rPr>
          <w:rFonts w:hint="cs"/>
        </w:rPr>
        <w:t xml:space="preserve"> </w:t>
      </w:r>
    </w:p>
    <w:p w14:paraId="605682A2" w14:textId="654834EB" w:rsidR="00B1513C" w:rsidRPr="00C1228E" w:rsidRDefault="00B1513C" w:rsidP="000A7FF4">
      <w:pPr>
        <w:spacing w:line="360" w:lineRule="auto"/>
        <w:ind w:right="144"/>
        <w:jc w:val="both"/>
        <w:rPr>
          <w:rtl/>
        </w:rPr>
      </w:pPr>
      <w:r w:rsidRPr="00C1228E">
        <w:rPr>
          <w:rFonts w:hint="cs"/>
          <w:rtl/>
        </w:rPr>
        <w:t xml:space="preserve">התועלתניים בעצמם לא מסכימים עם התיאוריה, לא חושבים שלהעניש חף מפשע זה נכון. הגמלוניים אומרים להם שהם לא תועלתניים באופן טהור אז, יש להם גם קווים אדומים. זו ביקורת שהתועלתניים לא יודעים להתמודד איתה. </w:t>
      </w:r>
      <w:r w:rsidR="00F20127" w:rsidRPr="00C1228E">
        <w:rPr>
          <w:rFonts w:hint="cs"/>
          <w:rtl/>
        </w:rPr>
        <w:t xml:space="preserve">בסוף היום מרבית המלומדים חושבים שלא נכון ללכת רק עפ"י שיטה 1 </w:t>
      </w:r>
      <w:r w:rsidR="00F20127" w:rsidRPr="00C1228E">
        <w:rPr>
          <w:rtl/>
        </w:rPr>
        <w:t>–</w:t>
      </w:r>
      <w:r w:rsidR="00F20127" w:rsidRPr="00C1228E">
        <w:rPr>
          <w:rFonts w:hint="cs"/>
          <w:rtl/>
        </w:rPr>
        <w:t xml:space="preserve"> גמולית טהורה או תועלתנית טהורה. </w:t>
      </w:r>
      <w:r w:rsidR="00F20127" w:rsidRPr="00C1228E">
        <w:rPr>
          <w:rFonts w:hint="cs"/>
          <w:b/>
          <w:bCs/>
          <w:rtl/>
        </w:rPr>
        <w:t>הגישה הנכונה</w:t>
      </w:r>
      <w:r w:rsidR="00F20127" w:rsidRPr="00C1228E">
        <w:rPr>
          <w:rFonts w:hint="cs"/>
          <w:rtl/>
        </w:rPr>
        <w:t>: משולבת, מעורבת.</w:t>
      </w:r>
    </w:p>
    <w:p w14:paraId="1E2301CD" w14:textId="53173727" w:rsidR="00F20127" w:rsidRPr="00C1228E" w:rsidRDefault="003C2F36" w:rsidP="000A7FF4">
      <w:pPr>
        <w:spacing w:line="360" w:lineRule="auto"/>
        <w:ind w:right="144"/>
        <w:jc w:val="both"/>
        <w:rPr>
          <w:rtl/>
        </w:rPr>
      </w:pPr>
      <w:r w:rsidRPr="00C1228E">
        <w:rPr>
          <w:rFonts w:hint="cs"/>
          <w:rtl/>
        </w:rPr>
        <w:t>*</w:t>
      </w:r>
      <w:r w:rsidRPr="00C1228E">
        <w:rPr>
          <w:rFonts w:hint="cs"/>
          <w:b/>
          <w:bCs/>
          <w:rtl/>
        </w:rPr>
        <w:t>מייקל מור פילוסוף אמריקאי</w:t>
      </w:r>
      <w:r w:rsidRPr="00C1228E">
        <w:rPr>
          <w:rFonts w:hint="cs"/>
          <w:rtl/>
        </w:rPr>
        <w:t xml:space="preserve">, תומך בגמול טהור למשל. </w:t>
      </w:r>
    </w:p>
    <w:p w14:paraId="2DCF6FE8" w14:textId="5A842490" w:rsidR="00F20127" w:rsidRPr="00C1228E" w:rsidRDefault="003C2F36" w:rsidP="000A7FF4">
      <w:pPr>
        <w:spacing w:line="360" w:lineRule="auto"/>
        <w:ind w:right="144"/>
        <w:jc w:val="both"/>
        <w:rPr>
          <w:rtl/>
        </w:rPr>
      </w:pPr>
      <w:r w:rsidRPr="00C1228E">
        <w:rPr>
          <w:rFonts w:hint="cs"/>
          <w:rtl/>
        </w:rPr>
        <w:t>*</w:t>
      </w:r>
      <w:r w:rsidRPr="00C1228E">
        <w:rPr>
          <w:rFonts w:hint="cs"/>
          <w:b/>
          <w:bCs/>
          <w:rtl/>
        </w:rPr>
        <w:t>רון שפירא פרופ' למשפט פלילי</w:t>
      </w:r>
      <w:r w:rsidRPr="00C1228E">
        <w:rPr>
          <w:rFonts w:hint="cs"/>
          <w:rtl/>
        </w:rPr>
        <w:t xml:space="preserve">, תועלתן טהור.                                                                                               </w:t>
      </w:r>
    </w:p>
    <w:p w14:paraId="1A7BA0E0" w14:textId="7A89DCD6" w:rsidR="003C2F36" w:rsidRPr="00C1228E" w:rsidRDefault="003C2F36" w:rsidP="000A7FF4">
      <w:pPr>
        <w:spacing w:line="360" w:lineRule="auto"/>
        <w:ind w:right="144"/>
        <w:jc w:val="both"/>
        <w:rPr>
          <w:rtl/>
        </w:rPr>
      </w:pPr>
    </w:p>
    <w:p w14:paraId="15E9ED17" w14:textId="4A3952C3" w:rsidR="0014633B" w:rsidRPr="00C1228E" w:rsidRDefault="0014633B" w:rsidP="000A7FF4">
      <w:pPr>
        <w:spacing w:line="360" w:lineRule="auto"/>
        <w:ind w:right="144"/>
        <w:jc w:val="both"/>
        <w:rPr>
          <w:rtl/>
        </w:rPr>
      </w:pPr>
    </w:p>
    <w:p w14:paraId="1428E0A7" w14:textId="77777777" w:rsidR="0014633B" w:rsidRPr="00C1228E" w:rsidRDefault="0014633B" w:rsidP="000A7FF4">
      <w:pPr>
        <w:spacing w:line="360" w:lineRule="auto"/>
        <w:ind w:right="144"/>
        <w:jc w:val="both"/>
        <w:rPr>
          <w:rtl/>
        </w:rPr>
      </w:pPr>
    </w:p>
    <w:p w14:paraId="0E802ED4" w14:textId="66913EC0" w:rsidR="003C2F36" w:rsidRPr="00C1228E" w:rsidRDefault="003C2F36" w:rsidP="000A7FF4">
      <w:pPr>
        <w:spacing w:line="360" w:lineRule="auto"/>
        <w:ind w:right="144"/>
        <w:jc w:val="both"/>
        <w:rPr>
          <w:rtl/>
        </w:rPr>
      </w:pPr>
    </w:p>
    <w:p w14:paraId="6D212D61" w14:textId="46D02F3D" w:rsidR="003C2F36" w:rsidRPr="00C1228E" w:rsidRDefault="0044433A" w:rsidP="000A7FF4">
      <w:pPr>
        <w:spacing w:line="360" w:lineRule="auto"/>
        <w:ind w:right="144"/>
        <w:jc w:val="both"/>
        <w:rPr>
          <w:b/>
          <w:bCs/>
          <w:u w:val="single"/>
          <w:rtl/>
        </w:rPr>
      </w:pPr>
      <w:r w:rsidRPr="00C1228E">
        <w:rPr>
          <w:rFonts w:hint="cs"/>
          <w:b/>
          <w:bCs/>
          <w:u w:val="single"/>
          <w:rtl/>
        </w:rPr>
        <w:lastRenderedPageBreak/>
        <w:t xml:space="preserve">תיקון 113 לחוק העונשין </w:t>
      </w:r>
      <w:r w:rsidRPr="00C1228E">
        <w:rPr>
          <w:b/>
          <w:bCs/>
          <w:u w:val="single"/>
          <w:rtl/>
        </w:rPr>
        <w:t>–</w:t>
      </w:r>
      <w:r w:rsidRPr="00C1228E">
        <w:rPr>
          <w:rFonts w:hint="cs"/>
          <w:b/>
          <w:bCs/>
          <w:u w:val="single"/>
          <w:rtl/>
        </w:rPr>
        <w:t xml:space="preserve"> הבניית שיקול הדעת השיפוטי בענישה:</w:t>
      </w:r>
    </w:p>
    <w:p w14:paraId="6855877A" w14:textId="77777777" w:rsidR="0044433A" w:rsidRPr="00C1228E" w:rsidRDefault="0044433A" w:rsidP="000A7FF4">
      <w:pPr>
        <w:spacing w:line="360" w:lineRule="auto"/>
        <w:ind w:right="144"/>
        <w:jc w:val="both"/>
        <w:rPr>
          <w:rtl/>
        </w:rPr>
      </w:pPr>
      <w:r w:rsidRPr="00C1228E">
        <w:rPr>
          <w:rFonts w:hint="cs"/>
          <w:b/>
          <w:bCs/>
          <w:rtl/>
        </w:rPr>
        <w:t>הרקע</w:t>
      </w:r>
      <w:r w:rsidRPr="00C1228E">
        <w:rPr>
          <w:rFonts w:hint="cs"/>
          <w:rtl/>
        </w:rPr>
        <w:t xml:space="preserve">: לפני שהחוק נכנס לתוקף, לא הייתה הסדרה של הבניית שיקול הדעת השיפוטי בענישה בישראל, המחוקק לא נתן הנחייה לשופטים באשר לחומרת העונש, לא היה מדרג, מה חשוב יותר להשיג, מה מקבל יותר משקל איזה שיקול. לכן כל שופט עשה מעין 'מערב פרוע קטן', לקבוע את גזר הדין לפי ראותו בהתחשב בשיקולי הענישה שנראו לו יותר רלוונטיים. </w:t>
      </w:r>
    </w:p>
    <w:p w14:paraId="66C115E6" w14:textId="4C6D4222" w:rsidR="0044433A" w:rsidRPr="00C1228E" w:rsidRDefault="0044433A" w:rsidP="000A7FF4">
      <w:pPr>
        <w:spacing w:line="360" w:lineRule="auto"/>
        <w:ind w:right="144"/>
        <w:jc w:val="both"/>
        <w:rPr>
          <w:rtl/>
        </w:rPr>
      </w:pPr>
      <w:r w:rsidRPr="00C1228E">
        <w:rPr>
          <w:rFonts w:hint="cs"/>
          <w:rtl/>
        </w:rPr>
        <w:t>הביקורת כלפי המצב הייתה שהיה חוסר אחידות, פגיעה בעקרון השוויון בענישה.</w:t>
      </w:r>
    </w:p>
    <w:p w14:paraId="01A81671" w14:textId="77777777" w:rsidR="0044433A" w:rsidRPr="00C1228E" w:rsidRDefault="0044433A" w:rsidP="000A7FF4">
      <w:pPr>
        <w:spacing w:line="360" w:lineRule="auto"/>
        <w:ind w:right="144"/>
        <w:jc w:val="both"/>
        <w:rPr>
          <w:rtl/>
        </w:rPr>
      </w:pPr>
      <w:r w:rsidRPr="00C1228E">
        <w:rPr>
          <w:rFonts w:hint="cs"/>
          <w:rtl/>
        </w:rPr>
        <w:t xml:space="preserve">ב97' הייתה </w:t>
      </w:r>
      <w:r w:rsidRPr="00C1228E">
        <w:rPr>
          <w:rFonts w:hint="cs"/>
          <w:b/>
          <w:bCs/>
          <w:rtl/>
        </w:rPr>
        <w:t>וועדת גולדברג</w:t>
      </w:r>
      <w:r w:rsidRPr="00C1228E">
        <w:rPr>
          <w:rFonts w:hint="cs"/>
          <w:rtl/>
        </w:rPr>
        <w:t xml:space="preserve">, חשבה על איך יסדירו את שיקול הדעת השיפוטי בענישה והחליטה ליצור קריטריונים יותר ברורים. </w:t>
      </w:r>
    </w:p>
    <w:p w14:paraId="168EE7B3" w14:textId="4CDD6D7C" w:rsidR="0044433A" w:rsidRPr="00C1228E" w:rsidRDefault="0044433A" w:rsidP="000A7FF4">
      <w:pPr>
        <w:spacing w:line="360" w:lineRule="auto"/>
        <w:ind w:right="144"/>
        <w:jc w:val="both"/>
        <w:rPr>
          <w:rtl/>
        </w:rPr>
      </w:pPr>
      <w:r w:rsidRPr="00C1228E">
        <w:rPr>
          <w:rFonts w:hint="cs"/>
          <w:u w:val="single"/>
          <w:rtl/>
        </w:rPr>
        <w:t>חלק 1</w:t>
      </w:r>
      <w:r w:rsidRPr="00C1228E">
        <w:rPr>
          <w:rFonts w:hint="cs"/>
          <w:rtl/>
        </w:rPr>
        <w:t xml:space="preserve"> - להגדיר שיקולים מנחים בקביעת העונש.</w:t>
      </w:r>
    </w:p>
    <w:p w14:paraId="1BAB6445" w14:textId="71EA6FF8" w:rsidR="0044433A" w:rsidRPr="00C1228E" w:rsidRDefault="0044433A" w:rsidP="000A7FF4">
      <w:pPr>
        <w:spacing w:line="360" w:lineRule="auto"/>
        <w:ind w:right="144"/>
        <w:jc w:val="both"/>
        <w:rPr>
          <w:rtl/>
        </w:rPr>
      </w:pPr>
      <w:r w:rsidRPr="00C1228E">
        <w:rPr>
          <w:rFonts w:hint="cs"/>
          <w:u w:val="single"/>
          <w:rtl/>
        </w:rPr>
        <w:t>חלק 2</w:t>
      </w:r>
      <w:r w:rsidRPr="00C1228E">
        <w:rPr>
          <w:rFonts w:hint="cs"/>
          <w:rtl/>
        </w:rPr>
        <w:t xml:space="preserve"> </w:t>
      </w:r>
      <w:r w:rsidRPr="00C1228E">
        <w:rPr>
          <w:rtl/>
        </w:rPr>
        <w:t>–</w:t>
      </w:r>
      <w:r w:rsidRPr="00C1228E">
        <w:rPr>
          <w:rFonts w:hint="cs"/>
          <w:rtl/>
        </w:rPr>
        <w:t xml:space="preserve"> להסמיך וועדה שתקבע עונש מוצע לעבירות שונות, שממנו השופט ייצא. למשל: גניבה עד 3 שנים, העונש המוצע הוא שנה לגניבה טיפוסית. </w:t>
      </w:r>
    </w:p>
    <w:p w14:paraId="0FDBBEA7" w14:textId="702C999D" w:rsidR="0044433A" w:rsidRPr="00C1228E" w:rsidRDefault="0044433A" w:rsidP="000A7FF4">
      <w:pPr>
        <w:spacing w:line="360" w:lineRule="auto"/>
        <w:ind w:right="144"/>
        <w:jc w:val="both"/>
        <w:rPr>
          <w:rtl/>
        </w:rPr>
      </w:pPr>
      <w:r w:rsidRPr="00C1228E">
        <w:rPr>
          <w:rFonts w:hint="cs"/>
          <w:rtl/>
        </w:rPr>
        <w:t xml:space="preserve">בפועל המלצותיה לא התקבלו, היה ויכוח והכנסת השאירה בצד את חלק 2. </w:t>
      </w:r>
    </w:p>
    <w:p w14:paraId="71F8D46F" w14:textId="343B3241" w:rsidR="00B1513C" w:rsidRPr="00C1228E" w:rsidRDefault="00B1513C" w:rsidP="000A7FF4">
      <w:pPr>
        <w:spacing w:line="360" w:lineRule="auto"/>
        <w:ind w:right="144"/>
        <w:jc w:val="both"/>
        <w:rPr>
          <w:rtl/>
        </w:rPr>
      </w:pPr>
    </w:p>
    <w:p w14:paraId="5E03C6C5" w14:textId="12B0A46D" w:rsidR="0044433A" w:rsidRPr="00C1228E" w:rsidRDefault="0044433A" w:rsidP="000A7FF4">
      <w:pPr>
        <w:spacing w:line="360" w:lineRule="auto"/>
        <w:ind w:right="144"/>
        <w:jc w:val="both"/>
        <w:rPr>
          <w:b/>
          <w:bCs/>
          <w:rtl/>
        </w:rPr>
      </w:pPr>
      <w:r w:rsidRPr="00C1228E">
        <w:rPr>
          <w:rFonts w:hint="cs"/>
          <w:b/>
          <w:bCs/>
          <w:rtl/>
        </w:rPr>
        <w:t>עיקרי החוק:</w:t>
      </w:r>
    </w:p>
    <w:p w14:paraId="1DA0AB03" w14:textId="79A9DF76" w:rsidR="0044433A" w:rsidRPr="00C1228E" w:rsidRDefault="0044433A" w:rsidP="000A7FF4">
      <w:pPr>
        <w:spacing w:line="360" w:lineRule="auto"/>
        <w:ind w:right="144"/>
        <w:jc w:val="both"/>
        <w:rPr>
          <w:rtl/>
        </w:rPr>
      </w:pPr>
      <w:r w:rsidRPr="00C1228E">
        <w:rPr>
          <w:rFonts w:hint="cs"/>
          <w:i/>
          <w:iCs/>
          <w:rtl/>
        </w:rPr>
        <w:t>העקרון המנחה</w:t>
      </w:r>
      <w:r w:rsidRPr="00C1228E">
        <w:rPr>
          <w:rFonts w:hint="cs"/>
          <w:rtl/>
        </w:rPr>
        <w:t>: עקרון ההלימה בין סוג ומידת העונש לבין חומרת המעשה בנסיבותיו ואשמת הנאשם.</w:t>
      </w:r>
    </w:p>
    <w:p w14:paraId="04EE9959" w14:textId="5CA1BFC3" w:rsidR="0044433A" w:rsidRPr="00C1228E" w:rsidRDefault="0044433A" w:rsidP="000A7FF4">
      <w:pPr>
        <w:spacing w:line="360" w:lineRule="auto"/>
        <w:ind w:right="144"/>
        <w:jc w:val="both"/>
        <w:rPr>
          <w:rtl/>
        </w:rPr>
      </w:pPr>
      <w:r w:rsidRPr="00C1228E">
        <w:rPr>
          <w:rFonts w:hint="cs"/>
          <w:rtl/>
        </w:rPr>
        <w:t xml:space="preserve">השיקול החשוב הוא מידתיות, מטילים על אדם את סוג העונש ומידת העונש  כך שיהיו </w:t>
      </w:r>
      <w:r w:rsidR="00C52572" w:rsidRPr="00C1228E">
        <w:rPr>
          <w:rFonts w:hint="cs"/>
          <w:rtl/>
        </w:rPr>
        <w:t>פרופורציונליי</w:t>
      </w:r>
      <w:r w:rsidR="00C52572" w:rsidRPr="00C1228E">
        <w:rPr>
          <w:rFonts w:hint="eastAsia"/>
          <w:rtl/>
        </w:rPr>
        <w:t>ם</w:t>
      </w:r>
      <w:r w:rsidRPr="00C1228E">
        <w:rPr>
          <w:rFonts w:hint="cs"/>
          <w:rtl/>
        </w:rPr>
        <w:t xml:space="preserve"> לחומרת המעשה בנסיבותיו ובשקלול האשמה של הנאשם. </w:t>
      </w:r>
    </w:p>
    <w:p w14:paraId="11BDB1BA" w14:textId="30FD6F4A" w:rsidR="0044433A" w:rsidRPr="00C1228E" w:rsidRDefault="0044433A" w:rsidP="000A7FF4">
      <w:pPr>
        <w:spacing w:line="360" w:lineRule="auto"/>
        <w:ind w:right="144"/>
        <w:jc w:val="both"/>
        <w:rPr>
          <w:rtl/>
        </w:rPr>
      </w:pPr>
      <w:r w:rsidRPr="00C1228E">
        <w:rPr>
          <w:rFonts w:hint="cs"/>
          <w:rtl/>
        </w:rPr>
        <w:t xml:space="preserve">*חוק העונשין הישראלי נתן בכורה לשיקול </w:t>
      </w:r>
      <w:r w:rsidRPr="00C1228E">
        <w:rPr>
          <w:rFonts w:hint="cs"/>
          <w:b/>
          <w:bCs/>
          <w:rtl/>
        </w:rPr>
        <w:t>הגמולי</w:t>
      </w:r>
      <w:r w:rsidRPr="00C1228E">
        <w:rPr>
          <w:rFonts w:hint="cs"/>
          <w:rtl/>
        </w:rPr>
        <w:t xml:space="preserve">. </w:t>
      </w:r>
    </w:p>
    <w:p w14:paraId="57978666" w14:textId="77777777" w:rsidR="0044433A" w:rsidRPr="00C1228E" w:rsidRDefault="0044433A" w:rsidP="000A7FF4">
      <w:pPr>
        <w:spacing w:line="360" w:lineRule="auto"/>
        <w:ind w:right="144"/>
        <w:jc w:val="both"/>
        <w:rPr>
          <w:rtl/>
        </w:rPr>
      </w:pPr>
    </w:p>
    <w:p w14:paraId="6BDE9BFB" w14:textId="743D516C" w:rsidR="0044433A" w:rsidRPr="00C1228E" w:rsidRDefault="0044433A" w:rsidP="000A7FF4">
      <w:pPr>
        <w:pStyle w:val="a7"/>
        <w:numPr>
          <w:ilvl w:val="0"/>
          <w:numId w:val="11"/>
        </w:numPr>
        <w:spacing w:line="360" w:lineRule="auto"/>
        <w:ind w:right="144"/>
        <w:jc w:val="both"/>
        <w:rPr>
          <w:rtl/>
        </w:rPr>
      </w:pPr>
      <w:r w:rsidRPr="00C1228E">
        <w:rPr>
          <w:rFonts w:hint="cs"/>
          <w:rtl/>
        </w:rPr>
        <w:t>מתחם ההלימה ייקבע לפי עקרון זה בהתחשב בנסיבות הקשורות לביצוע העבירה (מנויות ב</w:t>
      </w:r>
      <w:r w:rsidRPr="00C1228E">
        <w:rPr>
          <w:rFonts w:hint="cs"/>
          <w:b/>
          <w:bCs/>
          <w:rtl/>
        </w:rPr>
        <w:t>ס'40ט</w:t>
      </w:r>
      <w:r w:rsidRPr="00C1228E">
        <w:rPr>
          <w:rFonts w:hint="cs"/>
          <w:rtl/>
        </w:rPr>
        <w:t>).</w:t>
      </w:r>
    </w:p>
    <w:p w14:paraId="6F699D68" w14:textId="134BFB95" w:rsidR="005D3171" w:rsidRPr="00C1228E" w:rsidRDefault="005D3171" w:rsidP="000A7FF4">
      <w:pPr>
        <w:spacing w:line="360" w:lineRule="auto"/>
        <w:ind w:right="144"/>
        <w:jc w:val="both"/>
        <w:rPr>
          <w:rtl/>
        </w:rPr>
      </w:pPr>
      <w:r w:rsidRPr="00C1228E">
        <w:rPr>
          <w:rFonts w:hint="cs"/>
          <w:rtl/>
        </w:rPr>
        <w:t xml:space="preserve">טווח = טווח העונש ההולם =&gt; מתחם ההלימה/הענישה. </w:t>
      </w:r>
    </w:p>
    <w:p w14:paraId="64FF30D5" w14:textId="11C9B46A" w:rsidR="005D3171" w:rsidRPr="00C1228E" w:rsidRDefault="005D3171" w:rsidP="000A7FF4">
      <w:pPr>
        <w:spacing w:line="360" w:lineRule="auto"/>
        <w:ind w:right="144"/>
        <w:jc w:val="both"/>
        <w:rPr>
          <w:rtl/>
        </w:rPr>
      </w:pPr>
      <w:r w:rsidRPr="00C1228E">
        <w:rPr>
          <w:rFonts w:hint="cs"/>
          <w:rtl/>
        </w:rPr>
        <w:t>רשימה של נסיבות שישפיעו על קביעת המתחם עצמו (</w:t>
      </w:r>
      <w:r w:rsidRPr="00C1228E">
        <w:rPr>
          <w:rtl/>
        </w:rPr>
        <w:t>בהמ"ש קובע מתחם הלימה ספציפי לעבירה ולנסיבות- וגוזר עונש ביניהן</w:t>
      </w:r>
      <w:r w:rsidRPr="00C1228E">
        <w:rPr>
          <w:rFonts w:hint="cs"/>
          <w:rtl/>
        </w:rPr>
        <w:t>).</w:t>
      </w:r>
    </w:p>
    <w:p w14:paraId="493427E6" w14:textId="0293C537" w:rsidR="005D3171" w:rsidRPr="00C1228E" w:rsidRDefault="005D3171" w:rsidP="000A7FF4">
      <w:pPr>
        <w:spacing w:line="360" w:lineRule="auto"/>
        <w:ind w:right="144"/>
        <w:jc w:val="both"/>
        <w:rPr>
          <w:rtl/>
        </w:rPr>
      </w:pPr>
      <w:r w:rsidRPr="00C1228E">
        <w:rPr>
          <w:rFonts w:hint="cs"/>
          <w:rtl/>
        </w:rPr>
        <w:t>אחרי שמצביע על אילו נסיבות אופפות את העבירה הוא בודק את אשמת הנאשם ואז יקבע את המתחם ההולם לחומרת המעשה ואשמת הנאשם (</w:t>
      </w:r>
      <w:r w:rsidRPr="00C1228E">
        <w:rPr>
          <w:rFonts w:hint="cs"/>
          <w:b/>
          <w:bCs/>
          <w:rtl/>
        </w:rPr>
        <w:t>ס'40ג(ב)</w:t>
      </w:r>
      <w:r w:rsidRPr="00C1228E">
        <w:rPr>
          <w:rFonts w:hint="cs"/>
          <w:rtl/>
        </w:rPr>
        <w:t>).</w:t>
      </w:r>
      <w:r w:rsidR="00BB0864" w:rsidRPr="00C1228E">
        <w:rPr>
          <w:rFonts w:hint="cs"/>
          <w:rtl/>
        </w:rPr>
        <w:t xml:space="preserve"> ואולם יכול לחרו</w:t>
      </w:r>
      <w:r w:rsidR="004A0121" w:rsidRPr="00C1228E">
        <w:rPr>
          <w:rFonts w:hint="cs"/>
          <w:rtl/>
        </w:rPr>
        <w:t>ג</w:t>
      </w:r>
      <w:r w:rsidR="00BB0864" w:rsidRPr="00C1228E">
        <w:rPr>
          <w:rFonts w:hint="cs"/>
          <w:rtl/>
        </w:rPr>
        <w:t xml:space="preserve"> ממתחם העונש ההולם בשיקולי שיקום והגנה על שלום הציבור.</w:t>
      </w:r>
    </w:p>
    <w:p w14:paraId="056F8F3D" w14:textId="027073D8" w:rsidR="00334BF3" w:rsidRPr="00C1228E" w:rsidRDefault="00334BF3" w:rsidP="000A7FF4">
      <w:pPr>
        <w:spacing w:line="360" w:lineRule="auto"/>
        <w:ind w:right="144"/>
        <w:jc w:val="both"/>
        <w:rPr>
          <w:rtl/>
        </w:rPr>
      </w:pPr>
      <w:r w:rsidRPr="00C1228E">
        <w:rPr>
          <w:rFonts w:hint="cs"/>
          <w:u w:val="single"/>
          <w:rtl/>
        </w:rPr>
        <w:t>איך ידקור את העונש המדויק?</w:t>
      </w:r>
      <w:r w:rsidRPr="00C1228E">
        <w:rPr>
          <w:rFonts w:hint="cs"/>
          <w:rtl/>
        </w:rPr>
        <w:t xml:space="preserve"> בתוך מתחם </w:t>
      </w:r>
      <w:r w:rsidR="005B2588" w:rsidRPr="00C1228E">
        <w:rPr>
          <w:rFonts w:hint="cs"/>
          <w:rtl/>
        </w:rPr>
        <w:t xml:space="preserve">העונש ההולם </w:t>
      </w:r>
      <w:r w:rsidRPr="00C1228E">
        <w:rPr>
          <w:rFonts w:hint="cs"/>
          <w:rtl/>
        </w:rPr>
        <w:t>יתחשב בנסיבות שאינן קשורות בביצוע העבירה (אלא בנאשם עצמו) (</w:t>
      </w:r>
      <w:r w:rsidRPr="00C1228E">
        <w:rPr>
          <w:rFonts w:hint="cs"/>
          <w:b/>
          <w:bCs/>
          <w:rtl/>
        </w:rPr>
        <w:t>ס'40יא</w:t>
      </w:r>
      <w:r w:rsidRPr="00C1228E">
        <w:rPr>
          <w:rFonts w:hint="cs"/>
          <w:rtl/>
        </w:rPr>
        <w:t xml:space="preserve">) </w:t>
      </w:r>
      <w:r w:rsidR="00BB0864" w:rsidRPr="00C1228E">
        <w:rPr>
          <w:rFonts w:hint="cs"/>
          <w:rtl/>
        </w:rPr>
        <w:t>.</w:t>
      </w:r>
    </w:p>
    <w:p w14:paraId="6D6292E2" w14:textId="77777777" w:rsidR="0044433A" w:rsidRPr="00C1228E" w:rsidRDefault="0044433A" w:rsidP="000A7FF4">
      <w:pPr>
        <w:spacing w:line="360" w:lineRule="auto"/>
        <w:ind w:right="144"/>
        <w:jc w:val="both"/>
        <w:rPr>
          <w:rtl/>
        </w:rPr>
      </w:pPr>
    </w:p>
    <w:p w14:paraId="15F990B3" w14:textId="29B00A4A" w:rsidR="0044433A" w:rsidRPr="00C1228E" w:rsidRDefault="0044433A" w:rsidP="000A7FF4">
      <w:pPr>
        <w:spacing w:line="360" w:lineRule="auto"/>
        <w:ind w:right="144"/>
        <w:jc w:val="both"/>
        <w:rPr>
          <w:u w:val="single"/>
          <w:rtl/>
        </w:rPr>
      </w:pPr>
      <w:r w:rsidRPr="00C1228E">
        <w:rPr>
          <w:rFonts w:hint="cs"/>
          <w:rtl/>
        </w:rPr>
        <w:t xml:space="preserve">&gt;&gt;&gt; </w:t>
      </w:r>
      <w:r w:rsidRPr="00C1228E">
        <w:rPr>
          <w:rFonts w:hint="cs"/>
          <w:u w:val="single"/>
          <w:rtl/>
        </w:rPr>
        <w:t xml:space="preserve">שיקולים שיכולים להשפיע על </w:t>
      </w:r>
      <w:r w:rsidRPr="00C1228E">
        <w:rPr>
          <w:rFonts w:hint="cs"/>
          <w:i/>
          <w:iCs/>
          <w:u w:val="single"/>
          <w:rtl/>
        </w:rPr>
        <w:t>חריגה</w:t>
      </w:r>
      <w:r w:rsidRPr="00C1228E">
        <w:rPr>
          <w:rFonts w:hint="cs"/>
          <w:u w:val="single"/>
          <w:rtl/>
        </w:rPr>
        <w:t xml:space="preserve"> ממתחם העונש ההולם</w:t>
      </w:r>
      <w:r w:rsidRPr="00C1228E">
        <w:rPr>
          <w:rFonts w:hint="cs"/>
          <w:rtl/>
        </w:rPr>
        <w:t>:</w:t>
      </w:r>
    </w:p>
    <w:p w14:paraId="61877726" w14:textId="342F4F5F" w:rsidR="0044433A" w:rsidRPr="00C1228E" w:rsidRDefault="0044433A" w:rsidP="000A7FF4">
      <w:pPr>
        <w:spacing w:line="360" w:lineRule="auto"/>
        <w:ind w:right="144"/>
        <w:jc w:val="both"/>
        <w:rPr>
          <w:rtl/>
        </w:rPr>
      </w:pPr>
      <w:r w:rsidRPr="00C1228E">
        <w:rPr>
          <w:rFonts w:hint="cs"/>
          <w:rtl/>
        </w:rPr>
        <w:t>שיקום (</w:t>
      </w:r>
      <w:r w:rsidRPr="00C1228E">
        <w:rPr>
          <w:rFonts w:hint="cs"/>
          <w:b/>
          <w:bCs/>
          <w:rtl/>
        </w:rPr>
        <w:t>ס'40ד</w:t>
      </w:r>
      <w:r w:rsidRPr="00C1228E">
        <w:rPr>
          <w:rFonts w:hint="cs"/>
          <w:rtl/>
        </w:rPr>
        <w:t xml:space="preserve">) </w:t>
      </w:r>
      <w:r w:rsidRPr="00C1228E">
        <w:rPr>
          <w:rtl/>
        </w:rPr>
        <w:t>–</w:t>
      </w:r>
      <w:r w:rsidRPr="00C1228E">
        <w:rPr>
          <w:rFonts w:hint="cs"/>
          <w:rtl/>
        </w:rPr>
        <w:t xml:space="preserve"> לקולא</w:t>
      </w:r>
      <w:r w:rsidR="00BB0864" w:rsidRPr="00C1228E">
        <w:rPr>
          <w:rFonts w:hint="cs"/>
          <w:rtl/>
        </w:rPr>
        <w:t xml:space="preserve"> (לחרוג לפחות מהמתחם).</w:t>
      </w:r>
    </w:p>
    <w:p w14:paraId="7580FADC" w14:textId="0BB13D44" w:rsidR="0044433A" w:rsidRPr="00C1228E" w:rsidRDefault="0044433A" w:rsidP="000A7FF4">
      <w:pPr>
        <w:spacing w:line="360" w:lineRule="auto"/>
        <w:ind w:right="144"/>
        <w:jc w:val="both"/>
        <w:rPr>
          <w:rtl/>
        </w:rPr>
      </w:pPr>
      <w:r w:rsidRPr="00C1228E">
        <w:rPr>
          <w:rFonts w:hint="cs"/>
          <w:rtl/>
        </w:rPr>
        <w:t>הגנה על שלום הציבור (</w:t>
      </w:r>
      <w:r w:rsidRPr="00C1228E">
        <w:rPr>
          <w:rFonts w:hint="cs"/>
          <w:b/>
          <w:bCs/>
          <w:rtl/>
        </w:rPr>
        <w:t>ס'40ה</w:t>
      </w:r>
      <w:r w:rsidRPr="00C1228E">
        <w:rPr>
          <w:rFonts w:hint="cs"/>
          <w:rtl/>
        </w:rPr>
        <w:t xml:space="preserve">) </w:t>
      </w:r>
      <w:r w:rsidRPr="00C1228E">
        <w:rPr>
          <w:rtl/>
        </w:rPr>
        <w:t>–</w:t>
      </w:r>
      <w:r w:rsidRPr="00C1228E">
        <w:rPr>
          <w:rFonts w:hint="cs"/>
          <w:rtl/>
        </w:rPr>
        <w:t xml:space="preserve"> לחומרה</w:t>
      </w:r>
      <w:r w:rsidR="00BB0864" w:rsidRPr="00C1228E">
        <w:rPr>
          <w:rFonts w:hint="cs"/>
          <w:rtl/>
        </w:rPr>
        <w:t xml:space="preserve"> (להוציא אותי מהמתחם ההולם כלפי מעלה).</w:t>
      </w:r>
    </w:p>
    <w:p w14:paraId="4FEB0B77" w14:textId="38DD2966" w:rsidR="0044433A" w:rsidRPr="00C1228E" w:rsidRDefault="0044433A" w:rsidP="000A7FF4">
      <w:pPr>
        <w:spacing w:line="360" w:lineRule="auto"/>
        <w:ind w:right="144"/>
        <w:jc w:val="both"/>
        <w:rPr>
          <w:rtl/>
        </w:rPr>
      </w:pPr>
    </w:p>
    <w:p w14:paraId="178A08CC" w14:textId="7D9EA214" w:rsidR="0044433A" w:rsidRPr="00C1228E" w:rsidRDefault="0044433A" w:rsidP="000A7FF4">
      <w:pPr>
        <w:spacing w:line="360" w:lineRule="auto"/>
        <w:ind w:right="144"/>
        <w:jc w:val="both"/>
      </w:pPr>
      <w:r w:rsidRPr="00C1228E">
        <w:rPr>
          <w:rFonts w:hint="cs"/>
          <w:rtl/>
        </w:rPr>
        <w:t xml:space="preserve">&gt;&gt;&gt; </w:t>
      </w:r>
      <w:r w:rsidRPr="00C1228E">
        <w:rPr>
          <w:rFonts w:hint="cs"/>
          <w:u w:val="single"/>
          <w:rtl/>
        </w:rPr>
        <w:t xml:space="preserve">שיקולים שיכולים להשפיע על העונש המדויק </w:t>
      </w:r>
      <w:r w:rsidRPr="00C1228E">
        <w:rPr>
          <w:rFonts w:hint="cs"/>
          <w:i/>
          <w:iCs/>
          <w:u w:val="single"/>
          <w:rtl/>
        </w:rPr>
        <w:t>בתוך</w:t>
      </w:r>
      <w:r w:rsidR="0025451F" w:rsidRPr="00C1228E">
        <w:rPr>
          <w:rFonts w:hint="cs"/>
          <w:i/>
          <w:iCs/>
          <w:u w:val="single"/>
          <w:rtl/>
        </w:rPr>
        <w:t xml:space="preserve"> </w:t>
      </w:r>
      <w:r w:rsidRPr="00C1228E">
        <w:rPr>
          <w:rFonts w:hint="cs"/>
          <w:u w:val="single"/>
          <w:rtl/>
        </w:rPr>
        <w:t>המתחם</w:t>
      </w:r>
      <w:r w:rsidRPr="00C1228E">
        <w:rPr>
          <w:rFonts w:hint="cs"/>
          <w:rtl/>
        </w:rPr>
        <w:t>:</w:t>
      </w:r>
    </w:p>
    <w:p w14:paraId="2961ABEE" w14:textId="00C24713" w:rsidR="0044433A" w:rsidRPr="00C1228E" w:rsidRDefault="0044433A" w:rsidP="000A7FF4">
      <w:pPr>
        <w:spacing w:line="360" w:lineRule="auto"/>
        <w:ind w:right="144"/>
        <w:jc w:val="both"/>
        <w:rPr>
          <w:rtl/>
        </w:rPr>
      </w:pPr>
      <w:r w:rsidRPr="00C1228E">
        <w:rPr>
          <w:rFonts w:hint="cs"/>
          <w:rtl/>
        </w:rPr>
        <w:t>הרתעה אישית והרתעת הרבים (</w:t>
      </w:r>
      <w:r w:rsidRPr="00C1228E">
        <w:rPr>
          <w:rFonts w:hint="cs"/>
          <w:b/>
          <w:bCs/>
          <w:rtl/>
        </w:rPr>
        <w:t>ס'40ו</w:t>
      </w:r>
      <w:r w:rsidRPr="00C1228E">
        <w:rPr>
          <w:rFonts w:hint="cs"/>
          <w:rtl/>
        </w:rPr>
        <w:t>).</w:t>
      </w:r>
    </w:p>
    <w:p w14:paraId="382D617F" w14:textId="2F4EA5FF" w:rsidR="0044433A" w:rsidRPr="00C1228E" w:rsidRDefault="0044433A" w:rsidP="000A7FF4">
      <w:pPr>
        <w:spacing w:line="360" w:lineRule="auto"/>
        <w:ind w:right="144"/>
        <w:jc w:val="both"/>
        <w:rPr>
          <w:rtl/>
        </w:rPr>
      </w:pPr>
      <w:r w:rsidRPr="00C1228E">
        <w:rPr>
          <w:rFonts w:hint="cs"/>
          <w:rtl/>
        </w:rPr>
        <w:t>נסיבות שאינן קשורות בביצוע העבירה (</w:t>
      </w:r>
      <w:r w:rsidRPr="00C1228E">
        <w:rPr>
          <w:rFonts w:hint="cs"/>
          <w:b/>
          <w:bCs/>
          <w:rtl/>
        </w:rPr>
        <w:t>ס'40יא</w:t>
      </w:r>
      <w:r w:rsidRPr="00C1228E">
        <w:rPr>
          <w:rFonts w:hint="cs"/>
          <w:rtl/>
        </w:rPr>
        <w:t>).</w:t>
      </w:r>
    </w:p>
    <w:p w14:paraId="4645EE7F" w14:textId="77777777" w:rsidR="00BB0864" w:rsidRPr="00C1228E" w:rsidRDefault="00BB0864" w:rsidP="000A7FF4">
      <w:pPr>
        <w:spacing w:line="360" w:lineRule="auto"/>
        <w:jc w:val="both"/>
        <w:rPr>
          <w:rtl/>
        </w:rPr>
      </w:pPr>
    </w:p>
    <w:p w14:paraId="03DB682A" w14:textId="77777777" w:rsidR="00BB0864" w:rsidRPr="00C1228E" w:rsidRDefault="00BB0864" w:rsidP="000A7FF4">
      <w:pPr>
        <w:spacing w:line="360" w:lineRule="auto"/>
        <w:jc w:val="both"/>
        <w:rPr>
          <w:rtl/>
        </w:rPr>
      </w:pPr>
      <w:r w:rsidRPr="00C1228E">
        <w:rPr>
          <w:rFonts w:hint="cs"/>
          <w:rtl/>
        </w:rPr>
        <w:t xml:space="preserve">הרתעה אישית </w:t>
      </w:r>
      <w:r w:rsidRPr="00C1228E">
        <w:rPr>
          <w:rtl/>
        </w:rPr>
        <w:t>–</w:t>
      </w:r>
      <w:r w:rsidRPr="00C1228E">
        <w:rPr>
          <w:rFonts w:hint="cs"/>
          <w:rtl/>
        </w:rPr>
        <w:t xml:space="preserve"> </w:t>
      </w:r>
      <w:r w:rsidRPr="00C1228E">
        <w:rPr>
          <w:rFonts w:hint="cs"/>
          <w:b/>
          <w:bCs/>
          <w:rtl/>
        </w:rPr>
        <w:t>ס' 40ו</w:t>
      </w:r>
      <w:r w:rsidRPr="00C1228E">
        <w:rPr>
          <w:rFonts w:hint="cs"/>
          <w:rtl/>
        </w:rPr>
        <w:t xml:space="preserve"> </w:t>
      </w:r>
      <w:r w:rsidRPr="00C1228E">
        <w:rPr>
          <w:rtl/>
        </w:rPr>
        <w:t>–</w:t>
      </w:r>
      <w:r w:rsidRPr="00C1228E">
        <w:rPr>
          <w:rFonts w:hint="cs"/>
          <w:rtl/>
        </w:rPr>
        <w:t xml:space="preserve"> בתוך מתחם הגמול, אי אפשר לצאת ממנו (בתוך ה12 </w:t>
      </w:r>
      <w:r w:rsidRPr="00C1228E">
        <w:rPr>
          <w:rtl/>
        </w:rPr>
        <w:t>–</w:t>
      </w:r>
      <w:r w:rsidRPr="00C1228E">
        <w:rPr>
          <w:rFonts w:hint="cs"/>
          <w:rtl/>
        </w:rPr>
        <w:t xml:space="preserve"> ל15).</w:t>
      </w:r>
    </w:p>
    <w:p w14:paraId="1337C790" w14:textId="77777777" w:rsidR="00BB0864" w:rsidRPr="00C1228E" w:rsidRDefault="00BB0864" w:rsidP="000A7FF4">
      <w:pPr>
        <w:spacing w:line="360" w:lineRule="auto"/>
        <w:jc w:val="both"/>
        <w:rPr>
          <w:rtl/>
        </w:rPr>
      </w:pPr>
      <w:r w:rsidRPr="00C1228E">
        <w:rPr>
          <w:rFonts w:hint="cs"/>
          <w:rtl/>
        </w:rPr>
        <w:t xml:space="preserve">אותו דבר על הרתעת הציבור </w:t>
      </w:r>
      <w:r w:rsidRPr="00C1228E">
        <w:rPr>
          <w:rtl/>
        </w:rPr>
        <w:t>–</w:t>
      </w:r>
      <w:r w:rsidRPr="00C1228E">
        <w:rPr>
          <w:rFonts w:hint="cs"/>
          <w:rtl/>
        </w:rPr>
        <w:t xml:space="preserve"> </w:t>
      </w:r>
      <w:r w:rsidRPr="00C1228E">
        <w:rPr>
          <w:rFonts w:hint="cs"/>
          <w:b/>
          <w:bCs/>
          <w:rtl/>
        </w:rPr>
        <w:t xml:space="preserve">ס'40ז </w:t>
      </w:r>
      <w:r w:rsidRPr="00C1228E">
        <w:rPr>
          <w:rtl/>
        </w:rPr>
        <w:t>–</w:t>
      </w:r>
      <w:r w:rsidRPr="00C1228E">
        <w:rPr>
          <w:rFonts w:hint="cs"/>
          <w:rtl/>
        </w:rPr>
        <w:t xml:space="preserve"> לא יחרוג ממתחם העונש ההולם.</w:t>
      </w:r>
    </w:p>
    <w:p w14:paraId="49A2EF48" w14:textId="77777777" w:rsidR="00BB0864" w:rsidRPr="00C1228E" w:rsidRDefault="00BB0864" w:rsidP="000A7FF4">
      <w:pPr>
        <w:spacing w:line="360" w:lineRule="auto"/>
        <w:ind w:right="144"/>
        <w:jc w:val="both"/>
        <w:rPr>
          <w:rtl/>
        </w:rPr>
      </w:pPr>
    </w:p>
    <w:p w14:paraId="4B225060" w14:textId="5DEF8A8B" w:rsidR="00A76971" w:rsidRPr="00C1228E" w:rsidRDefault="00BB0864" w:rsidP="000A7FF4">
      <w:pPr>
        <w:spacing w:line="360" w:lineRule="auto"/>
        <w:ind w:right="144"/>
        <w:jc w:val="both"/>
        <w:rPr>
          <w:b/>
          <w:bCs/>
          <w:u w:val="single"/>
          <w:rtl/>
        </w:rPr>
      </w:pPr>
      <w:r w:rsidRPr="00C1228E">
        <w:rPr>
          <w:rFonts w:hint="cs"/>
          <w:b/>
          <w:bCs/>
          <w:u w:val="single"/>
          <w:rtl/>
        </w:rPr>
        <w:t>השלבים:</w:t>
      </w:r>
    </w:p>
    <w:p w14:paraId="7F173D6F" w14:textId="77777777" w:rsidR="00BB0864" w:rsidRPr="00C1228E" w:rsidRDefault="00BB0864" w:rsidP="000A7FF4">
      <w:pPr>
        <w:spacing w:line="360" w:lineRule="auto"/>
        <w:jc w:val="both"/>
        <w:rPr>
          <w:rtl/>
        </w:rPr>
      </w:pPr>
      <w:r w:rsidRPr="00C1228E">
        <w:rPr>
          <w:b/>
          <w:bCs/>
          <w:rtl/>
        </w:rPr>
        <w:t>השלב הראשון</w:t>
      </w:r>
      <w:r w:rsidRPr="00C1228E">
        <w:rPr>
          <w:rtl/>
        </w:rPr>
        <w:t xml:space="preserve">: מעריך את חומרת המעשה לפי נסיבותיו כמו שמופיע לי בסעיף </w:t>
      </w:r>
      <w:r w:rsidRPr="00C1228E">
        <w:rPr>
          <w:b/>
          <w:bCs/>
          <w:rtl/>
        </w:rPr>
        <w:t>40ט</w:t>
      </w:r>
      <w:r w:rsidRPr="00C1228E">
        <w:rPr>
          <w:rFonts w:hint="cs"/>
          <w:rtl/>
        </w:rPr>
        <w:t>.</w:t>
      </w:r>
    </w:p>
    <w:p w14:paraId="34D8A34A" w14:textId="399A9F2A" w:rsidR="00BB0864" w:rsidRPr="00C1228E" w:rsidRDefault="00BB0864" w:rsidP="000A7FF4">
      <w:pPr>
        <w:spacing w:line="360" w:lineRule="auto"/>
        <w:jc w:val="both"/>
        <w:rPr>
          <w:rtl/>
        </w:rPr>
      </w:pPr>
      <w:r w:rsidRPr="00C1228E">
        <w:rPr>
          <w:b/>
          <w:bCs/>
          <w:rtl/>
        </w:rPr>
        <w:t>שלב שני</w:t>
      </w:r>
      <w:r w:rsidRPr="00C1228E">
        <w:rPr>
          <w:rtl/>
        </w:rPr>
        <w:t>: קובע טווח שכל עונש בטווח הזה יהיה הולם</w:t>
      </w:r>
      <w:r w:rsidRPr="00C1228E">
        <w:rPr>
          <w:rFonts w:hint="cs"/>
          <w:rtl/>
        </w:rPr>
        <w:t>; מתחם הענישה.</w:t>
      </w:r>
      <w:r w:rsidRPr="00C1228E">
        <w:rPr>
          <w:rtl/>
        </w:rPr>
        <w:cr/>
      </w:r>
      <w:r w:rsidRPr="00C1228E">
        <w:rPr>
          <w:b/>
          <w:bCs/>
          <w:rtl/>
        </w:rPr>
        <w:t>שלב שלישי</w:t>
      </w:r>
      <w:r w:rsidRPr="00C1228E">
        <w:rPr>
          <w:rtl/>
        </w:rPr>
        <w:t>: את העונש הספציפי בתוך הטווח נקבע לפי נסיבות שקשורות לנאשם עצמו ולא לעבירה.</w:t>
      </w:r>
    </w:p>
    <w:p w14:paraId="40A2C2D2" w14:textId="75FD0DB8" w:rsidR="00BB0864" w:rsidRPr="00C1228E" w:rsidRDefault="00BB0864" w:rsidP="000A7FF4">
      <w:pPr>
        <w:spacing w:line="360" w:lineRule="auto"/>
        <w:jc w:val="both"/>
        <w:rPr>
          <w:rtl/>
        </w:rPr>
      </w:pPr>
      <w:r w:rsidRPr="00C1228E">
        <w:rPr>
          <w:rtl/>
        </w:rPr>
        <w:t xml:space="preserve"> למשל: יש רשימה – הפגיעה של העונש בנאשם לרבות בשל גילו, הפגיעה של העונש במשפחתו של הנאשם, הנזקים, נטילת האחריות. כל אלו הם רק בתוך מתחם ההלימה, בין ה12 ל15 אלו שיקולים שיקבעו לי אם אני אתן 12, 12 וחצי, 13 או 14. </w:t>
      </w:r>
    </w:p>
    <w:p w14:paraId="2FAE8BD4" w14:textId="2F072E17" w:rsidR="00BB0864" w:rsidRPr="00C1228E" w:rsidRDefault="00BB0864" w:rsidP="000A7FF4">
      <w:pPr>
        <w:pStyle w:val="a7"/>
        <w:numPr>
          <w:ilvl w:val="0"/>
          <w:numId w:val="10"/>
        </w:numPr>
        <w:spacing w:line="360" w:lineRule="auto"/>
        <w:jc w:val="both"/>
        <w:rPr>
          <w:rtl/>
        </w:rPr>
      </w:pPr>
      <w:r w:rsidRPr="00C1228E">
        <w:rPr>
          <w:rFonts w:hint="cs"/>
          <w:rtl/>
        </w:rPr>
        <w:t xml:space="preserve">יש שיקולים שישפיעו לקולא ולחומרה. </w:t>
      </w:r>
    </w:p>
    <w:p w14:paraId="7F9D152E" w14:textId="77777777" w:rsidR="00A76971" w:rsidRPr="00C1228E" w:rsidRDefault="00A76971" w:rsidP="000A7FF4">
      <w:pPr>
        <w:spacing w:line="360" w:lineRule="auto"/>
        <w:ind w:right="144"/>
        <w:jc w:val="both"/>
        <w:rPr>
          <w:rtl/>
        </w:rPr>
      </w:pPr>
    </w:p>
    <w:p w14:paraId="2A0EA08B" w14:textId="02615D89" w:rsidR="00E81206" w:rsidRPr="00C1228E" w:rsidRDefault="00BB0864" w:rsidP="000A7FF4">
      <w:pPr>
        <w:pStyle w:val="a7"/>
        <w:numPr>
          <w:ilvl w:val="0"/>
          <w:numId w:val="11"/>
        </w:numPr>
        <w:spacing w:line="360" w:lineRule="auto"/>
        <w:jc w:val="both"/>
        <w:rPr>
          <w:rtl/>
        </w:rPr>
      </w:pPr>
      <w:r w:rsidRPr="00C1228E">
        <w:rPr>
          <w:rFonts w:hint="cs"/>
          <w:rtl/>
        </w:rPr>
        <w:t>הגמול הוא הערך המרכזי אך לא היחיד, גם תועלת שזה הגנה על שלום הציבור ושיקום יכולים להוציא אותי מהמתחם. גמול קודם ואח</w:t>
      </w:r>
      <w:r w:rsidR="009D3825" w:rsidRPr="00C1228E">
        <w:rPr>
          <w:rFonts w:hint="cs"/>
          <w:rtl/>
        </w:rPr>
        <w:t>"</w:t>
      </w:r>
      <w:r w:rsidRPr="00C1228E">
        <w:rPr>
          <w:rFonts w:hint="cs"/>
          <w:rtl/>
        </w:rPr>
        <w:t>כ שיקולי תועלת.</w:t>
      </w:r>
      <w:r w:rsidR="009D3825" w:rsidRPr="00C1228E">
        <w:rPr>
          <w:rFonts w:hint="cs"/>
          <w:rtl/>
        </w:rPr>
        <w:t xml:space="preserve"> נניח שרוב התיקים יפלו במתחם עצמו והשיקול הגמולי יהיה במרכז. </w:t>
      </w:r>
    </w:p>
    <w:p w14:paraId="4F6A50FD" w14:textId="77777777" w:rsidR="00BC1D2A" w:rsidRPr="00C1228E" w:rsidRDefault="00BC1D2A" w:rsidP="000A7FF4">
      <w:pPr>
        <w:spacing w:line="360" w:lineRule="auto"/>
        <w:jc w:val="both"/>
        <w:rPr>
          <w:rtl/>
        </w:rPr>
      </w:pPr>
    </w:p>
    <w:p w14:paraId="3CB1C7E9" w14:textId="77777777" w:rsidR="00BC1D2A" w:rsidRPr="00C1228E" w:rsidRDefault="00BC1D2A" w:rsidP="000A7FF4">
      <w:pPr>
        <w:spacing w:line="360" w:lineRule="auto"/>
        <w:jc w:val="both"/>
        <w:rPr>
          <w:b/>
          <w:bCs/>
          <w:u w:val="single"/>
          <w:rtl/>
        </w:rPr>
      </w:pPr>
      <w:r w:rsidRPr="00C1228E">
        <w:rPr>
          <w:b/>
          <w:bCs/>
          <w:u w:val="single"/>
          <w:rtl/>
        </w:rPr>
        <w:t>שיעור 4 – 18.3.2021:</w:t>
      </w:r>
    </w:p>
    <w:p w14:paraId="1651326A" w14:textId="77777777" w:rsidR="003045F0" w:rsidRPr="00C1228E" w:rsidRDefault="00BC1D2A" w:rsidP="000A7FF4">
      <w:pPr>
        <w:spacing w:line="360" w:lineRule="auto"/>
        <w:jc w:val="both"/>
        <w:rPr>
          <w:rtl/>
        </w:rPr>
      </w:pPr>
      <w:r w:rsidRPr="00C1228E">
        <w:rPr>
          <w:b/>
          <w:bCs/>
          <w:rtl/>
        </w:rPr>
        <w:t>חלופות</w:t>
      </w:r>
      <w:r w:rsidRPr="00C1228E">
        <w:rPr>
          <w:rtl/>
        </w:rPr>
        <w:t xml:space="preserve">: התפתחו בעקבות אכזבה מתהליך הענישה הרגיל, האדברסרית. תחושה שההליך רומס את כבוד החשוד/ הנאשם ודוחק את נפגעי העבירה שלא מקבלים מענה לצרכים החשובים להם. תחושה של: את מי זה משרת. </w:t>
      </w:r>
    </w:p>
    <w:p w14:paraId="739333E5" w14:textId="52C2CD77" w:rsidR="00BC1D2A" w:rsidRPr="00C1228E" w:rsidRDefault="00BC1D2A" w:rsidP="000A7FF4">
      <w:pPr>
        <w:spacing w:line="360" w:lineRule="auto"/>
        <w:jc w:val="both"/>
        <w:rPr>
          <w:rtl/>
        </w:rPr>
      </w:pPr>
      <w:r w:rsidRPr="00C1228E">
        <w:rPr>
          <w:b/>
          <w:bCs/>
          <w:u w:val="single"/>
          <w:rtl/>
        </w:rPr>
        <w:t xml:space="preserve">צדק מאחה: </w:t>
      </w:r>
    </w:p>
    <w:p w14:paraId="713ADE4F" w14:textId="7A16149F" w:rsidR="00BC1D2A" w:rsidRPr="00C1228E" w:rsidRDefault="00BC1D2A" w:rsidP="000A7FF4">
      <w:pPr>
        <w:spacing w:line="360" w:lineRule="auto"/>
        <w:ind w:left="360"/>
        <w:jc w:val="both"/>
        <w:rPr>
          <w:rtl/>
        </w:rPr>
      </w:pPr>
      <w:r w:rsidRPr="00C1228E">
        <w:rPr>
          <w:rtl/>
        </w:rPr>
        <w:t>•</w:t>
      </w:r>
      <w:r w:rsidRPr="00C1228E">
        <w:rPr>
          <w:rtl/>
        </w:rPr>
        <w:tab/>
        <w:t>מתייחס למעשה עבירה כאל פגיעה ביחידים ובמערכות יחסים. הפגיעה יוצרת מחויבות לאחות א</w:t>
      </w:r>
      <w:r w:rsidR="00E454F1" w:rsidRPr="00C1228E">
        <w:rPr>
          <w:rFonts w:hint="cs"/>
          <w:rtl/>
        </w:rPr>
        <w:t>ת</w:t>
      </w:r>
      <w:r w:rsidRPr="00C1228E">
        <w:rPr>
          <w:rtl/>
        </w:rPr>
        <w:t xml:space="preserve"> הנזקים, כפי שמוגדרים ע"י הנפגע והאחרים שהושפעו ממנה.</w:t>
      </w:r>
    </w:p>
    <w:p w14:paraId="7A6F824B" w14:textId="77777777" w:rsidR="00BC1D2A" w:rsidRPr="00C1228E" w:rsidRDefault="00BC1D2A" w:rsidP="000A7FF4">
      <w:pPr>
        <w:spacing w:line="360" w:lineRule="auto"/>
        <w:ind w:left="360"/>
        <w:jc w:val="both"/>
        <w:rPr>
          <w:rtl/>
        </w:rPr>
      </w:pPr>
      <w:r w:rsidRPr="00C1228E">
        <w:rPr>
          <w:rtl/>
        </w:rPr>
        <w:t>•</w:t>
      </w:r>
      <w:r w:rsidRPr="00C1228E">
        <w:rPr>
          <w:rtl/>
        </w:rPr>
        <w:tab/>
        <w:t>האחריות המרכזית מוטלת על מבצע העבירה, תוך שותפות קהילת התמיכה בהסדרת התנהגותו, בפיקוח עליה ובמתן תמיכה לו ולנפגע העבירה לצורך שיקומם.</w:t>
      </w:r>
    </w:p>
    <w:p w14:paraId="22E6725B" w14:textId="77777777" w:rsidR="00BC1D2A" w:rsidRPr="00C1228E" w:rsidRDefault="00BC1D2A" w:rsidP="000A7FF4">
      <w:pPr>
        <w:spacing w:line="360" w:lineRule="auto"/>
        <w:ind w:left="360"/>
        <w:jc w:val="both"/>
        <w:rPr>
          <w:rtl/>
        </w:rPr>
      </w:pPr>
      <w:r w:rsidRPr="00C1228E">
        <w:rPr>
          <w:rtl/>
        </w:rPr>
        <w:t>•</w:t>
      </w:r>
      <w:r w:rsidRPr="00C1228E">
        <w:rPr>
          <w:rtl/>
        </w:rPr>
        <w:tab/>
        <w:t>ההליך מותנה בהסכמת הפוגע והנפגע ובלקיחת אחריות מצד הפוגע.</w:t>
      </w:r>
    </w:p>
    <w:p w14:paraId="7DBDD151" w14:textId="77777777" w:rsidR="00BC1D2A" w:rsidRPr="00C1228E" w:rsidRDefault="00BC1D2A" w:rsidP="000A7FF4">
      <w:pPr>
        <w:spacing w:line="360" w:lineRule="auto"/>
        <w:ind w:left="360"/>
        <w:jc w:val="both"/>
        <w:rPr>
          <w:rtl/>
        </w:rPr>
      </w:pPr>
      <w:r w:rsidRPr="00C1228E">
        <w:rPr>
          <w:rtl/>
        </w:rPr>
        <w:t>•</w:t>
      </w:r>
      <w:r w:rsidRPr="00C1228E">
        <w:rPr>
          <w:rtl/>
        </w:rPr>
        <w:tab/>
        <w:t>ההליך מבוסס על מפגש בין הפוגע והנפגע ותומכיהם ונערך לאחר פגישות הכנה בנפרד שעורך מתאם ההליך עם כל אחד מהצדדים.</w:t>
      </w:r>
    </w:p>
    <w:p w14:paraId="7613FC78" w14:textId="77777777" w:rsidR="00BC1D2A" w:rsidRPr="00C1228E" w:rsidRDefault="00BC1D2A" w:rsidP="000A7FF4">
      <w:pPr>
        <w:spacing w:line="360" w:lineRule="auto"/>
        <w:ind w:left="360"/>
        <w:jc w:val="both"/>
        <w:rPr>
          <w:rtl/>
        </w:rPr>
      </w:pPr>
      <w:r w:rsidRPr="00C1228E">
        <w:rPr>
          <w:rtl/>
        </w:rPr>
        <w:t>•</w:t>
      </w:r>
      <w:r w:rsidRPr="00C1228E">
        <w:rPr>
          <w:rtl/>
        </w:rPr>
        <w:tab/>
        <w:t>הצדדים קובעים בעצמם את תכנית האיחוי.</w:t>
      </w:r>
    </w:p>
    <w:p w14:paraId="77C98518" w14:textId="77777777" w:rsidR="00BC1D2A" w:rsidRPr="00C1228E" w:rsidRDefault="00BC1D2A" w:rsidP="000A7FF4">
      <w:pPr>
        <w:spacing w:line="360" w:lineRule="auto"/>
        <w:ind w:left="360"/>
        <w:jc w:val="both"/>
        <w:rPr>
          <w:rtl/>
        </w:rPr>
      </w:pPr>
      <w:r w:rsidRPr="00C1228E">
        <w:rPr>
          <w:rtl/>
        </w:rPr>
        <w:t>•</w:t>
      </w:r>
      <w:r w:rsidRPr="00C1228E">
        <w:rPr>
          <w:rtl/>
        </w:rPr>
        <w:tab/>
        <w:t>ההפניה להליך יכולה להיעשות בשלבים שונים של ההליך הפלילי.</w:t>
      </w:r>
    </w:p>
    <w:p w14:paraId="0903F384" w14:textId="77777777" w:rsidR="00BC1D2A" w:rsidRPr="00C1228E" w:rsidRDefault="00BC1D2A" w:rsidP="000A7FF4">
      <w:pPr>
        <w:spacing w:line="360" w:lineRule="auto"/>
        <w:ind w:left="360"/>
        <w:jc w:val="both"/>
        <w:rPr>
          <w:rtl/>
        </w:rPr>
      </w:pPr>
    </w:p>
    <w:p w14:paraId="77A1C3ED" w14:textId="77777777" w:rsidR="00BC1D2A" w:rsidRPr="00C1228E" w:rsidRDefault="00BC1D2A" w:rsidP="000A7FF4">
      <w:pPr>
        <w:spacing w:line="360" w:lineRule="auto"/>
        <w:ind w:left="360"/>
        <w:jc w:val="both"/>
        <w:rPr>
          <w:rtl/>
        </w:rPr>
      </w:pPr>
      <w:r w:rsidRPr="00C1228E">
        <w:rPr>
          <w:rtl/>
        </w:rPr>
        <w:t>בעולם הגישה הזו רווחת במדינות כמו: קנדה, אוסטרליה, ניו-זילנד, באירופה ובישראל בעשור האחרון הדיבור על הנושא גובר – בעיקר אצל נוער וגם אצל בגירים יש אפשרויות כאלה.</w:t>
      </w:r>
    </w:p>
    <w:p w14:paraId="466CB3BD" w14:textId="4FDCCD73" w:rsidR="00005A3E" w:rsidRPr="00C1228E" w:rsidRDefault="00BC1D2A" w:rsidP="000A7FF4">
      <w:pPr>
        <w:spacing w:line="360" w:lineRule="auto"/>
        <w:ind w:left="360"/>
        <w:jc w:val="both"/>
        <w:rPr>
          <w:rtl/>
        </w:rPr>
      </w:pPr>
      <w:r w:rsidRPr="00C1228E">
        <w:rPr>
          <w:rtl/>
        </w:rPr>
        <w:t>*השופט בסוף מחליט אם התהליך יהווה גזר הדין.</w:t>
      </w:r>
      <w:r w:rsidRPr="00C1228E">
        <w:rPr>
          <w:rFonts w:hint="cs"/>
          <w:rtl/>
        </w:rPr>
        <w:t xml:space="preserve"> צדק מאחה אפשר גם מחוץ למשפט הפלילי, </w:t>
      </w:r>
      <w:r w:rsidR="00EE047D" w:rsidRPr="00C1228E">
        <w:rPr>
          <w:rFonts w:hint="cs"/>
          <w:rtl/>
        </w:rPr>
        <w:t>בתנאי שהפוגע יסכים (לרוב ההליך הפלילי הוא התמריץ לפוגע לפנות לצדק מאחה מתקווה שיקלו עליו).</w:t>
      </w:r>
    </w:p>
    <w:p w14:paraId="64C28EEA" w14:textId="3C220EC0" w:rsidR="003045F0" w:rsidRPr="00C1228E" w:rsidRDefault="003045F0" w:rsidP="000A7FF4">
      <w:pPr>
        <w:spacing w:line="360" w:lineRule="auto"/>
        <w:ind w:left="360"/>
        <w:jc w:val="both"/>
        <w:rPr>
          <w:rtl/>
        </w:rPr>
      </w:pPr>
      <w:r w:rsidRPr="00C1228E">
        <w:rPr>
          <w:rFonts w:hint="cs"/>
          <w:rtl/>
        </w:rPr>
        <w:lastRenderedPageBreak/>
        <w:t xml:space="preserve">*כרגע אין חקיקה בעניין, זה תחום פרוץ. </w:t>
      </w:r>
    </w:p>
    <w:p w14:paraId="019CA050" w14:textId="77777777" w:rsidR="00E454F1" w:rsidRPr="00C1228E" w:rsidRDefault="00E454F1" w:rsidP="000A7FF4">
      <w:pPr>
        <w:spacing w:line="360" w:lineRule="auto"/>
        <w:ind w:left="360"/>
        <w:jc w:val="both"/>
        <w:rPr>
          <w:rtl/>
        </w:rPr>
      </w:pPr>
    </w:p>
    <w:p w14:paraId="39F09F3D" w14:textId="30DF38F4" w:rsidR="003045F0" w:rsidRPr="00C1228E" w:rsidRDefault="003045F0" w:rsidP="000A7FF4">
      <w:pPr>
        <w:spacing w:line="360" w:lineRule="auto"/>
        <w:jc w:val="both"/>
        <w:rPr>
          <w:b/>
          <w:bCs/>
          <w:u w:val="single"/>
          <w:rtl/>
        </w:rPr>
      </w:pPr>
      <w:r w:rsidRPr="00C1228E">
        <w:rPr>
          <w:rFonts w:hint="cs"/>
          <w:b/>
          <w:bCs/>
          <w:u w:val="single"/>
          <w:rtl/>
        </w:rPr>
        <w:t>בתי משפט קהילתיים:</w:t>
      </w:r>
    </w:p>
    <w:p w14:paraId="7E98C5EC" w14:textId="0CC51D19" w:rsidR="003045F0" w:rsidRPr="00C1228E" w:rsidRDefault="003045F0" w:rsidP="000A7FF4">
      <w:pPr>
        <w:pStyle w:val="a7"/>
        <w:numPr>
          <w:ilvl w:val="0"/>
          <w:numId w:val="12"/>
        </w:numPr>
        <w:spacing w:line="360" w:lineRule="auto"/>
        <w:jc w:val="both"/>
        <w:rPr>
          <w:rtl/>
        </w:rPr>
      </w:pPr>
      <w:r w:rsidRPr="00C1228E">
        <w:rPr>
          <w:rFonts w:hint="cs"/>
          <w:rtl/>
        </w:rPr>
        <w:t>וריאציה של מודל "בית משפט פותר בעיות": המטרה היא זיהוי בעיית השורש שגורמת לפשיעה חוזרת וטיפול בה באופן הוליסטי ומעמיק כדי לעצור את תופעת "הדלת המסתובבת".</w:t>
      </w:r>
    </w:p>
    <w:p w14:paraId="00F9FE56" w14:textId="62E6D193" w:rsidR="003045F0" w:rsidRPr="00C1228E" w:rsidRDefault="003045F0" w:rsidP="000A7FF4">
      <w:pPr>
        <w:pStyle w:val="a7"/>
        <w:numPr>
          <w:ilvl w:val="0"/>
          <w:numId w:val="12"/>
        </w:numPr>
        <w:spacing w:line="360" w:lineRule="auto"/>
        <w:jc w:val="both"/>
        <w:rPr>
          <w:rtl/>
        </w:rPr>
      </w:pPr>
      <w:r w:rsidRPr="00C1228E">
        <w:rPr>
          <w:rFonts w:hint="cs"/>
          <w:rtl/>
        </w:rPr>
        <w:t xml:space="preserve">המודל חורג מהמבנה הלעומתי הנוהג בהליך הפלילי הנוהג ומאמץ עבודת צוות שבה תובע, סנגור ואנשי טיפול בניצוחו של השופט פועלים יחד לקדם </w:t>
      </w:r>
      <w:r w:rsidR="00E454F1" w:rsidRPr="00C1228E">
        <w:rPr>
          <w:rFonts w:hint="cs"/>
          <w:rtl/>
        </w:rPr>
        <w:t xml:space="preserve">את </w:t>
      </w:r>
      <w:r w:rsidRPr="00C1228E">
        <w:rPr>
          <w:rFonts w:hint="cs"/>
          <w:rtl/>
        </w:rPr>
        <w:t>הנאשם בת</w:t>
      </w:r>
      <w:r w:rsidR="003174E6" w:rsidRPr="00C1228E">
        <w:rPr>
          <w:rFonts w:hint="cs"/>
          <w:rtl/>
        </w:rPr>
        <w:t>ו</w:t>
      </w:r>
      <w:r w:rsidRPr="00C1228E">
        <w:rPr>
          <w:rFonts w:hint="cs"/>
          <w:rtl/>
        </w:rPr>
        <w:t>כנית השיקום.</w:t>
      </w:r>
    </w:p>
    <w:p w14:paraId="6149E9E7" w14:textId="49BCD3EC" w:rsidR="003174E6" w:rsidRPr="00C1228E" w:rsidRDefault="00E454F1" w:rsidP="000A7FF4">
      <w:pPr>
        <w:pStyle w:val="a7"/>
        <w:numPr>
          <w:ilvl w:val="0"/>
          <w:numId w:val="12"/>
        </w:numPr>
        <w:spacing w:line="360" w:lineRule="auto"/>
        <w:jc w:val="both"/>
      </w:pPr>
      <w:r w:rsidRPr="00C1228E">
        <w:rPr>
          <w:rFonts w:hint="cs"/>
          <w:rtl/>
        </w:rPr>
        <w:t>ה</w:t>
      </w:r>
      <w:r w:rsidR="003045F0" w:rsidRPr="00C1228E">
        <w:rPr>
          <w:rFonts w:hint="cs"/>
          <w:rtl/>
        </w:rPr>
        <w:t>ת</w:t>
      </w:r>
      <w:r w:rsidR="0025451F" w:rsidRPr="00C1228E">
        <w:rPr>
          <w:rFonts w:hint="cs"/>
          <w:rtl/>
        </w:rPr>
        <w:t>ו</w:t>
      </w:r>
      <w:r w:rsidR="003045F0" w:rsidRPr="00C1228E">
        <w:rPr>
          <w:rFonts w:hint="cs"/>
          <w:rtl/>
        </w:rPr>
        <w:t xml:space="preserve">כנית אורכת כשנה ואם הנאשם עמד בה בהצלחה </w:t>
      </w:r>
      <w:r w:rsidR="003045F0" w:rsidRPr="00C1228E">
        <w:rPr>
          <w:rtl/>
        </w:rPr>
        <w:t>–</w:t>
      </w:r>
      <w:r w:rsidR="003045F0" w:rsidRPr="00C1228E">
        <w:rPr>
          <w:rFonts w:hint="cs"/>
          <w:rtl/>
        </w:rPr>
        <w:t xml:space="preserve"> לא מוטל מאסר. הנאשם מגיע מדי שבועיים לביקורת מול השופט, שמוודא כי הוא עומד בתנאי תכנית השיקום.</w:t>
      </w:r>
    </w:p>
    <w:p w14:paraId="1A593CA6" w14:textId="279CD96C" w:rsidR="003174E6" w:rsidRPr="00C1228E" w:rsidRDefault="003174E6" w:rsidP="000A7FF4">
      <w:pPr>
        <w:pStyle w:val="a7"/>
        <w:numPr>
          <w:ilvl w:val="0"/>
          <w:numId w:val="12"/>
        </w:numPr>
        <w:spacing w:line="360" w:lineRule="auto"/>
        <w:jc w:val="both"/>
        <w:rPr>
          <w:rtl/>
        </w:rPr>
      </w:pPr>
      <w:r w:rsidRPr="00C1228E">
        <w:rPr>
          <w:rFonts w:hint="cs"/>
          <w:rtl/>
        </w:rPr>
        <w:t xml:space="preserve">הקמת שני בתי המשפט </w:t>
      </w:r>
      <w:r w:rsidR="00E454F1" w:rsidRPr="00C1228E">
        <w:rPr>
          <w:rFonts w:hint="cs"/>
          <w:rtl/>
        </w:rPr>
        <w:t>ה</w:t>
      </w:r>
      <w:r w:rsidRPr="00C1228E">
        <w:rPr>
          <w:rFonts w:hint="cs"/>
          <w:rtl/>
        </w:rPr>
        <w:t xml:space="preserve">ראשונים בבאר שבע (2014) ורמלה (2015) בהובלת </w:t>
      </w:r>
      <w:r w:rsidRPr="00C1228E">
        <w:rPr>
          <w:rFonts w:hint="cs"/>
          <w:b/>
          <w:bCs/>
          <w:rtl/>
        </w:rPr>
        <w:t>ג'וינט אשלים</w:t>
      </w:r>
      <w:r w:rsidRPr="00C1228E">
        <w:rPr>
          <w:rFonts w:hint="cs"/>
          <w:rtl/>
        </w:rPr>
        <w:t xml:space="preserve"> ובליווי ועדת היגוי ארצית הכוללת נציגים ממשרדי הממשלה. </w:t>
      </w:r>
    </w:p>
    <w:p w14:paraId="583B1AB4" w14:textId="6D724339" w:rsidR="00BC1D2A" w:rsidRPr="00C1228E" w:rsidRDefault="00BC1D2A" w:rsidP="000A7FF4">
      <w:pPr>
        <w:spacing w:line="360" w:lineRule="auto"/>
        <w:ind w:left="360"/>
        <w:jc w:val="both"/>
        <w:rPr>
          <w:rtl/>
        </w:rPr>
      </w:pPr>
    </w:p>
    <w:p w14:paraId="5C9D6C44" w14:textId="66966306" w:rsidR="003174E6" w:rsidRPr="00C1228E" w:rsidRDefault="003174E6" w:rsidP="000A7FF4">
      <w:pPr>
        <w:spacing w:line="360" w:lineRule="auto"/>
        <w:jc w:val="both"/>
        <w:rPr>
          <w:b/>
          <w:bCs/>
          <w:u w:val="single"/>
          <w:rtl/>
        </w:rPr>
      </w:pPr>
      <w:r w:rsidRPr="00C1228E">
        <w:rPr>
          <w:rFonts w:hint="cs"/>
          <w:b/>
          <w:bCs/>
          <w:u w:val="single"/>
          <w:rtl/>
        </w:rPr>
        <w:t>עקרון החוקיות:</w:t>
      </w:r>
    </w:p>
    <w:p w14:paraId="3261BD77" w14:textId="1753E4B1" w:rsidR="003174E6" w:rsidRPr="00C1228E" w:rsidRDefault="00DF206A" w:rsidP="000A7FF4">
      <w:pPr>
        <w:pStyle w:val="a7"/>
        <w:numPr>
          <w:ilvl w:val="0"/>
          <w:numId w:val="13"/>
        </w:numPr>
        <w:spacing w:line="360" w:lineRule="auto"/>
        <w:jc w:val="both"/>
        <w:rPr>
          <w:rtl/>
        </w:rPr>
      </w:pPr>
      <w:r w:rsidRPr="00C1228E">
        <w:rPr>
          <w:rFonts w:hint="cs"/>
          <w:rtl/>
        </w:rPr>
        <w:t xml:space="preserve">החלק הכללי </w:t>
      </w:r>
      <w:r w:rsidR="0041392D" w:rsidRPr="00C1228E">
        <w:rPr>
          <w:rFonts w:hint="cs"/>
          <w:rtl/>
        </w:rPr>
        <w:t xml:space="preserve">(הוראות עקרוניות המגדירות אחריות פלילית, סייגים, יסוד נפשי וכו') </w:t>
      </w:r>
      <w:r w:rsidRPr="00C1228E">
        <w:rPr>
          <w:rFonts w:hint="cs"/>
          <w:rtl/>
        </w:rPr>
        <w:t>בחוק העונשי עבר תיקון משמעותי בשנת 1994, תיקון 39</w:t>
      </w:r>
      <w:r w:rsidR="001279C1" w:rsidRPr="00C1228E">
        <w:rPr>
          <w:rFonts w:hint="cs"/>
          <w:rtl/>
        </w:rPr>
        <w:t xml:space="preserve"> ונכנס לתוקף ב1995.</w:t>
      </w:r>
    </w:p>
    <w:p w14:paraId="0F03C8FC" w14:textId="4AD18CF3" w:rsidR="001279C1" w:rsidRPr="00C1228E" w:rsidRDefault="001279C1" w:rsidP="000A7FF4">
      <w:pPr>
        <w:pStyle w:val="a7"/>
        <w:numPr>
          <w:ilvl w:val="0"/>
          <w:numId w:val="13"/>
        </w:numPr>
        <w:spacing w:line="360" w:lineRule="auto"/>
        <w:jc w:val="both"/>
      </w:pPr>
      <w:r w:rsidRPr="00C1228E">
        <w:rPr>
          <w:rFonts w:hint="cs"/>
          <w:rtl/>
        </w:rPr>
        <w:t>נחקק מחדש כל החלק המקדמי הכללי של חוק העונשין</w:t>
      </w:r>
      <w:r w:rsidR="0041392D" w:rsidRPr="00C1228E">
        <w:rPr>
          <w:rFonts w:hint="cs"/>
          <w:rtl/>
        </w:rPr>
        <w:t>, לארגן לפי עקרונות ותיאוריה (הושפענו מהדין הגרמני והאנגלו-אמריקני). החלק הספציפי נשאר לא מאורגן (של העבירות), יש פרקים שנעשו בהם תיקונים כמו: עבירות ההמתה ועבירות מין, אך בשאר לא עשו ארגון חדש.</w:t>
      </w:r>
    </w:p>
    <w:p w14:paraId="64192609" w14:textId="08792575" w:rsidR="0041392D" w:rsidRPr="00C1228E" w:rsidRDefault="0041392D" w:rsidP="000A7FF4">
      <w:pPr>
        <w:spacing w:line="360" w:lineRule="auto"/>
        <w:ind w:left="360"/>
        <w:jc w:val="both"/>
        <w:rPr>
          <w:rtl/>
        </w:rPr>
      </w:pPr>
    </w:p>
    <w:p w14:paraId="2A9EB419" w14:textId="12FF93ED" w:rsidR="0041392D" w:rsidRPr="00C1228E" w:rsidRDefault="0041392D" w:rsidP="000A7FF4">
      <w:pPr>
        <w:spacing w:line="360" w:lineRule="auto"/>
        <w:ind w:left="360"/>
        <w:jc w:val="both"/>
        <w:rPr>
          <w:rtl/>
        </w:rPr>
      </w:pPr>
      <w:r w:rsidRPr="00C1228E">
        <w:rPr>
          <w:rFonts w:hint="cs"/>
          <w:b/>
          <w:bCs/>
          <w:rtl/>
        </w:rPr>
        <w:t>ס' 1</w:t>
      </w:r>
      <w:r w:rsidRPr="00C1228E">
        <w:rPr>
          <w:rFonts w:hint="cs"/>
          <w:rtl/>
        </w:rPr>
        <w:t xml:space="preserve"> </w:t>
      </w:r>
      <w:r w:rsidRPr="00C1228E">
        <w:rPr>
          <w:rtl/>
        </w:rPr>
        <w:t>–</w:t>
      </w:r>
      <w:r w:rsidRPr="00C1228E">
        <w:rPr>
          <w:rFonts w:hint="cs"/>
          <w:rtl/>
        </w:rPr>
        <w:t xml:space="preserve"> "אין עבירה ואין עונש אליה אלא אם כן נקבעו בחוק או על פיו", הסעיף נקרא עקרון החוקיות.</w:t>
      </w:r>
    </w:p>
    <w:p w14:paraId="71DAAC95" w14:textId="6549EE87" w:rsidR="0041392D" w:rsidRPr="00C1228E" w:rsidRDefault="0041392D" w:rsidP="000A7FF4">
      <w:pPr>
        <w:spacing w:line="360" w:lineRule="auto"/>
        <w:ind w:left="360"/>
        <w:jc w:val="both"/>
        <w:rPr>
          <w:rtl/>
        </w:rPr>
      </w:pPr>
      <w:r w:rsidRPr="00C1228E">
        <w:rPr>
          <w:rFonts w:hint="cs"/>
          <w:rtl/>
        </w:rPr>
        <w:t>אין עבירה ואין עונש עליה אלא בחוק (רק המחוקק יכול להגדיר עבירה ועונש).</w:t>
      </w:r>
    </w:p>
    <w:p w14:paraId="6050AC13" w14:textId="14FFB9BC" w:rsidR="0041392D" w:rsidRPr="00C1228E" w:rsidRDefault="0041392D" w:rsidP="000A7FF4">
      <w:pPr>
        <w:spacing w:line="360" w:lineRule="auto"/>
        <w:ind w:left="360"/>
        <w:jc w:val="both"/>
        <w:rPr>
          <w:rtl/>
        </w:rPr>
      </w:pPr>
      <w:r w:rsidRPr="00C1228E">
        <w:rPr>
          <w:rFonts w:hint="cs"/>
          <w:rtl/>
        </w:rPr>
        <w:t xml:space="preserve">יש בסעיף הבחנה חשובה להבנה של העקרון. </w:t>
      </w:r>
    </w:p>
    <w:p w14:paraId="31852735" w14:textId="5C3DE1C9" w:rsidR="0041392D" w:rsidRPr="00C1228E" w:rsidRDefault="0041392D" w:rsidP="000A7FF4">
      <w:pPr>
        <w:spacing w:line="360" w:lineRule="auto"/>
        <w:ind w:left="360"/>
        <w:jc w:val="both"/>
        <w:rPr>
          <w:rtl/>
        </w:rPr>
      </w:pPr>
    </w:p>
    <w:p w14:paraId="34D49CB6" w14:textId="5B8CD073" w:rsidR="0041392D" w:rsidRPr="00C1228E" w:rsidRDefault="0041392D" w:rsidP="000A7FF4">
      <w:pPr>
        <w:spacing w:line="360" w:lineRule="auto"/>
        <w:ind w:left="360"/>
        <w:jc w:val="both"/>
        <w:rPr>
          <w:rtl/>
        </w:rPr>
      </w:pPr>
      <w:r w:rsidRPr="00C1228E">
        <w:rPr>
          <w:rFonts w:hint="cs"/>
          <w:b/>
          <w:bCs/>
          <w:rtl/>
        </w:rPr>
        <w:t xml:space="preserve">המחוקק </w:t>
      </w:r>
      <w:r w:rsidRPr="00C1228E">
        <w:rPr>
          <w:rtl/>
        </w:rPr>
        <w:t>–</w:t>
      </w:r>
      <w:r w:rsidRPr="00C1228E">
        <w:rPr>
          <w:rFonts w:hint="cs"/>
          <w:rtl/>
        </w:rPr>
        <w:t xml:space="preserve"> מייצר נורמה שתחול מכאן והלאה. עיוור, החוק לקהל בלתי מסויים.</w:t>
      </w:r>
    </w:p>
    <w:p w14:paraId="29714B36" w14:textId="51FA6148" w:rsidR="0041392D" w:rsidRPr="00C1228E" w:rsidRDefault="0041392D" w:rsidP="000A7FF4">
      <w:pPr>
        <w:spacing w:line="360" w:lineRule="auto"/>
        <w:ind w:left="360"/>
        <w:jc w:val="both"/>
        <w:rPr>
          <w:rtl/>
        </w:rPr>
      </w:pPr>
      <w:r w:rsidRPr="00C1228E">
        <w:rPr>
          <w:rFonts w:hint="cs"/>
          <w:b/>
          <w:bCs/>
          <w:rtl/>
        </w:rPr>
        <w:t xml:space="preserve">השופט </w:t>
      </w:r>
      <w:r w:rsidRPr="00C1228E">
        <w:rPr>
          <w:rtl/>
        </w:rPr>
        <w:t>–</w:t>
      </w:r>
      <w:r w:rsidRPr="00C1228E">
        <w:rPr>
          <w:rFonts w:hint="cs"/>
          <w:rtl/>
        </w:rPr>
        <w:t xml:space="preserve"> התיק מגיע בדיעבד, יש מקרה והשופט צריך להחליט מה עושים במקרה הזה. פעולה של אקס פוסט = בדיעבד.  </w:t>
      </w:r>
    </w:p>
    <w:p w14:paraId="0D72EC51" w14:textId="0CE08BC9" w:rsidR="0041392D" w:rsidRPr="00C1228E" w:rsidRDefault="0041392D" w:rsidP="000A7FF4">
      <w:pPr>
        <w:spacing w:line="360" w:lineRule="auto"/>
        <w:ind w:left="360"/>
        <w:jc w:val="both"/>
        <w:rPr>
          <w:rtl/>
        </w:rPr>
      </w:pPr>
    </w:p>
    <w:p w14:paraId="1D5F65E1" w14:textId="2969607D" w:rsidR="0041392D" w:rsidRPr="00C1228E" w:rsidRDefault="0041392D" w:rsidP="000A7FF4">
      <w:pPr>
        <w:spacing w:line="360" w:lineRule="auto"/>
        <w:ind w:left="360"/>
        <w:jc w:val="both"/>
        <w:rPr>
          <w:rtl/>
        </w:rPr>
      </w:pPr>
      <w:r w:rsidRPr="00C1228E">
        <w:rPr>
          <w:rFonts w:hint="cs"/>
          <w:b/>
          <w:bCs/>
          <w:rtl/>
        </w:rPr>
        <w:t>רציונלים</w:t>
      </w:r>
      <w:r w:rsidRPr="00C1228E">
        <w:rPr>
          <w:rFonts w:hint="cs"/>
          <w:rtl/>
        </w:rPr>
        <w:t xml:space="preserve">: </w:t>
      </w:r>
    </w:p>
    <w:p w14:paraId="2EE16366" w14:textId="77777777" w:rsidR="0041392D" w:rsidRPr="00C1228E" w:rsidRDefault="0041392D" w:rsidP="000A7FF4">
      <w:pPr>
        <w:spacing w:line="360" w:lineRule="auto"/>
        <w:ind w:left="360"/>
        <w:jc w:val="both"/>
        <w:rPr>
          <w:rtl/>
        </w:rPr>
      </w:pPr>
      <w:r w:rsidRPr="00C1228E">
        <w:rPr>
          <w:rFonts w:hint="cs"/>
          <w:i/>
          <w:iCs/>
          <w:rtl/>
        </w:rPr>
        <w:t>הגינות</w:t>
      </w:r>
      <w:r w:rsidRPr="00C1228E">
        <w:rPr>
          <w:rFonts w:hint="cs"/>
          <w:rtl/>
        </w:rPr>
        <w:t xml:space="preserve">; </w:t>
      </w:r>
    </w:p>
    <w:p w14:paraId="303F9D5E" w14:textId="77777777" w:rsidR="0041392D" w:rsidRPr="00C1228E" w:rsidRDefault="0041392D" w:rsidP="000A7FF4">
      <w:pPr>
        <w:spacing w:line="360" w:lineRule="auto"/>
        <w:ind w:left="360"/>
        <w:jc w:val="both"/>
        <w:rPr>
          <w:rtl/>
        </w:rPr>
      </w:pPr>
      <w:r w:rsidRPr="00C1228E">
        <w:rPr>
          <w:rFonts w:hint="cs"/>
          <w:i/>
          <w:iCs/>
          <w:rtl/>
        </w:rPr>
        <w:t>הכוונת התנהגות</w:t>
      </w:r>
      <w:r w:rsidRPr="00C1228E">
        <w:rPr>
          <w:rFonts w:hint="cs"/>
          <w:rtl/>
        </w:rPr>
        <w:t xml:space="preserve">; </w:t>
      </w:r>
    </w:p>
    <w:p w14:paraId="421DABBB" w14:textId="0ACA3FE0" w:rsidR="002D093F" w:rsidRPr="00C1228E" w:rsidRDefault="0041392D" w:rsidP="000A7FF4">
      <w:pPr>
        <w:spacing w:line="360" w:lineRule="auto"/>
        <w:ind w:left="360"/>
        <w:jc w:val="both"/>
        <w:rPr>
          <w:rtl/>
        </w:rPr>
      </w:pPr>
      <w:r w:rsidRPr="00C1228E">
        <w:rPr>
          <w:rFonts w:hint="cs"/>
          <w:i/>
          <w:iCs/>
          <w:rtl/>
        </w:rPr>
        <w:t>חשש מפני שרירותיות</w:t>
      </w:r>
      <w:r w:rsidRPr="00C1228E">
        <w:rPr>
          <w:rFonts w:hint="cs"/>
          <w:rtl/>
        </w:rPr>
        <w:t xml:space="preserve"> </w:t>
      </w:r>
      <w:r w:rsidRPr="00C1228E">
        <w:rPr>
          <w:rtl/>
        </w:rPr>
        <w:t>–</w:t>
      </w:r>
      <w:r w:rsidRPr="00C1228E">
        <w:rPr>
          <w:rFonts w:hint="cs"/>
          <w:rtl/>
        </w:rPr>
        <w:t xml:space="preserve"> של החלה רטרואקטיבית של החלה מסוימת; </w:t>
      </w:r>
    </w:p>
    <w:p w14:paraId="701FCA45" w14:textId="58E41C47" w:rsidR="0041392D" w:rsidRPr="00C1228E" w:rsidRDefault="0041392D" w:rsidP="000A7FF4">
      <w:pPr>
        <w:spacing w:line="360" w:lineRule="auto"/>
        <w:ind w:left="360"/>
        <w:jc w:val="both"/>
        <w:rPr>
          <w:rtl/>
        </w:rPr>
      </w:pPr>
      <w:r w:rsidRPr="00C1228E">
        <w:rPr>
          <w:rFonts w:hint="cs"/>
          <w:i/>
          <w:iCs/>
          <w:rtl/>
        </w:rPr>
        <w:t>מניעת חוסר שיוויון בפני החוק</w:t>
      </w:r>
      <w:r w:rsidRPr="00C1228E">
        <w:rPr>
          <w:rFonts w:hint="cs"/>
          <w:rtl/>
        </w:rPr>
        <w:t xml:space="preserve"> - ;</w:t>
      </w:r>
      <w:r w:rsidRPr="00C1228E">
        <w:rPr>
          <w:rtl/>
        </w:rPr>
        <w:t>אלא מראש המחוקק יגדיר מה אסור. יותוו כללים אחידים שיחולו כלפי כולם</w:t>
      </w:r>
      <w:r w:rsidRPr="00C1228E">
        <w:rPr>
          <w:rFonts w:hint="cs"/>
          <w:rtl/>
        </w:rPr>
        <w:t>;</w:t>
      </w:r>
    </w:p>
    <w:p w14:paraId="1C494F38" w14:textId="7365134F" w:rsidR="0041392D" w:rsidRPr="00C1228E" w:rsidRDefault="0041392D" w:rsidP="000A7FF4">
      <w:pPr>
        <w:spacing w:line="360" w:lineRule="auto"/>
        <w:ind w:left="360"/>
        <w:jc w:val="both"/>
        <w:rPr>
          <w:rtl/>
        </w:rPr>
      </w:pPr>
      <w:r w:rsidRPr="00C1228E">
        <w:rPr>
          <w:rFonts w:hint="cs"/>
          <w:i/>
          <w:iCs/>
          <w:rtl/>
        </w:rPr>
        <w:t>יעילות וקידום הרתעה</w:t>
      </w:r>
      <w:r w:rsidR="002D093F" w:rsidRPr="00C1228E">
        <w:rPr>
          <w:rFonts w:hint="cs"/>
          <w:rtl/>
        </w:rPr>
        <w:t xml:space="preserve"> </w:t>
      </w:r>
      <w:r w:rsidR="002D093F" w:rsidRPr="00C1228E">
        <w:rPr>
          <w:rtl/>
        </w:rPr>
        <w:t>–</w:t>
      </w:r>
      <w:r w:rsidR="002D093F" w:rsidRPr="00C1228E">
        <w:rPr>
          <w:rFonts w:hint="cs"/>
          <w:rtl/>
        </w:rPr>
        <w:t xml:space="preserve"> גם הדין הפלילי רוצה להרתיע אם אני מייצרת עבירות ושמה סנקציה לצידן, אני רוצה למגר פשיעה ע"י ענישה להשגת מטרותיה (כמו הרתעה), אם לא אגדיר מראש אז לא אוכל להרתיע את אותו האדם</w:t>
      </w:r>
      <w:r w:rsidRPr="00C1228E">
        <w:rPr>
          <w:rFonts w:hint="cs"/>
          <w:rtl/>
        </w:rPr>
        <w:t>;</w:t>
      </w:r>
    </w:p>
    <w:p w14:paraId="5CF16B1C" w14:textId="658E861E" w:rsidR="0041392D" w:rsidRPr="00C1228E" w:rsidRDefault="0041392D" w:rsidP="00590304">
      <w:pPr>
        <w:spacing w:line="360" w:lineRule="auto"/>
        <w:ind w:left="360"/>
        <w:jc w:val="both"/>
        <w:rPr>
          <w:rtl/>
        </w:rPr>
      </w:pPr>
      <w:r w:rsidRPr="00C1228E">
        <w:rPr>
          <w:rFonts w:hint="cs"/>
          <w:i/>
          <w:iCs/>
          <w:rtl/>
        </w:rPr>
        <w:lastRenderedPageBreak/>
        <w:t xml:space="preserve"> הגנה על זכויות הפרט</w:t>
      </w:r>
      <w:r w:rsidRPr="00C1228E">
        <w:rPr>
          <w:rFonts w:hint="cs"/>
          <w:rtl/>
        </w:rPr>
        <w:t xml:space="preserve">; </w:t>
      </w:r>
    </w:p>
    <w:p w14:paraId="06A477F7" w14:textId="0F4EF9D9" w:rsidR="002D093F" w:rsidRPr="00C1228E" w:rsidRDefault="002D093F" w:rsidP="000A7FF4">
      <w:pPr>
        <w:pStyle w:val="a7"/>
        <w:numPr>
          <w:ilvl w:val="0"/>
          <w:numId w:val="14"/>
        </w:numPr>
        <w:spacing w:line="360" w:lineRule="auto"/>
        <w:jc w:val="both"/>
      </w:pPr>
      <w:r w:rsidRPr="00C1228E">
        <w:rPr>
          <w:rFonts w:hint="cs"/>
          <w:rtl/>
        </w:rPr>
        <w:t>הבעיה מתחילה כשיש חוק אבל החוק עצמו מנוסח בצורה עמומה. רקמה פתוחה, אפשר לצקת לתוכו הרבה סוגים של פרשנויות ואז בית המשפט הוא זה שצריך לעשות זו. כך אין פגיעה פורמלית בעקרון החוקיות כי יש חוק אבל יש פגיעה מהותית בעקרון כי באופן מעשי בתי המשפט יוכלו רק בדיעבד להחליט אם המעשה נכנס בדיעבד להגדרה העמומה.</w:t>
      </w:r>
    </w:p>
    <w:p w14:paraId="63D3A391" w14:textId="77777777" w:rsidR="003A6A58" w:rsidRPr="00C1228E" w:rsidRDefault="003A6A58" w:rsidP="003A6A58">
      <w:pPr>
        <w:spacing w:line="360" w:lineRule="auto"/>
        <w:ind w:left="720"/>
        <w:jc w:val="both"/>
      </w:pPr>
    </w:p>
    <w:p w14:paraId="7AE77D8F" w14:textId="27BC2BC2" w:rsidR="002D093F" w:rsidRPr="00C1228E" w:rsidRDefault="00DB1AA2" w:rsidP="000A7FF4">
      <w:pPr>
        <w:pStyle w:val="a7"/>
        <w:numPr>
          <w:ilvl w:val="0"/>
          <w:numId w:val="14"/>
        </w:numPr>
        <w:spacing w:line="360" w:lineRule="auto"/>
        <w:jc w:val="both"/>
      </w:pPr>
      <w:r w:rsidRPr="00C1228E">
        <w:rPr>
          <w:rFonts w:hint="cs"/>
          <w:b/>
          <w:bCs/>
          <w:u w:val="single"/>
          <w:rtl/>
        </w:rPr>
        <w:t>בפס"ד אשד</w:t>
      </w:r>
      <w:r w:rsidRPr="00C1228E">
        <w:rPr>
          <w:rFonts w:hint="cs"/>
          <w:b/>
          <w:bCs/>
          <w:rtl/>
        </w:rPr>
        <w:t xml:space="preserve"> </w:t>
      </w:r>
      <w:r w:rsidRPr="00C1228E">
        <w:rPr>
          <w:rFonts w:hint="cs"/>
          <w:rtl/>
        </w:rPr>
        <w:t xml:space="preserve">(אגד לימים): מה זו תקלה ציבורית? האם ההשבתה ללא הצדקה זו תקלה? בית המשפט מוטרד מכך שלא ברור מה זו תקלה ציבורית, מי קובע? חוסר נוחות. צורך לצקת פרשנות לעבירה שלא ברורה. קושי ביצירת אזהרה והדרכה לאזרח. </w:t>
      </w:r>
      <w:r w:rsidR="00FB6B6D" w:rsidRPr="00C1228E">
        <w:rPr>
          <w:rFonts w:hint="cs"/>
          <w:rtl/>
        </w:rPr>
        <w:t>הרציונליי</w:t>
      </w:r>
      <w:r w:rsidR="00FB6B6D" w:rsidRPr="00C1228E">
        <w:rPr>
          <w:rFonts w:hint="eastAsia"/>
          <w:rtl/>
        </w:rPr>
        <w:t>ם</w:t>
      </w:r>
      <w:r w:rsidRPr="00C1228E">
        <w:rPr>
          <w:rFonts w:hint="cs"/>
          <w:rtl/>
        </w:rPr>
        <w:t xml:space="preserve"> לא מתקיימים כשיש חשש ביישום הסעיף. לא מבטלים את העבירה אבל מנסים לפרש בצמצום ולעומת זאת </w:t>
      </w:r>
      <w:r w:rsidRPr="00C1228E">
        <w:rPr>
          <w:rFonts w:hint="cs"/>
          <w:b/>
          <w:bCs/>
          <w:rtl/>
        </w:rPr>
        <w:t>חשין</w:t>
      </w:r>
      <w:r w:rsidRPr="00C1228E">
        <w:rPr>
          <w:rFonts w:hint="cs"/>
          <w:rtl/>
        </w:rPr>
        <w:t xml:space="preserve"> לא מרגיש בנוח לתת פרשנות ברורה כי לא רוצה להיות מחוקק, 'חקיקה שיפוטית'. בית המשפט מרגיש לא בנוח.</w:t>
      </w:r>
    </w:p>
    <w:p w14:paraId="78E76972" w14:textId="77777777" w:rsidR="00590304" w:rsidRPr="00C1228E" w:rsidRDefault="00590304" w:rsidP="00590304">
      <w:pPr>
        <w:pStyle w:val="a7"/>
        <w:spacing w:line="360" w:lineRule="auto"/>
        <w:ind w:left="1080"/>
        <w:jc w:val="both"/>
      </w:pPr>
    </w:p>
    <w:p w14:paraId="3A544A48" w14:textId="60C52E8D" w:rsidR="00DB1AA2" w:rsidRPr="00C1228E" w:rsidRDefault="00DB1AA2" w:rsidP="000A7FF4">
      <w:pPr>
        <w:pStyle w:val="a7"/>
        <w:numPr>
          <w:ilvl w:val="0"/>
          <w:numId w:val="14"/>
        </w:numPr>
        <w:spacing w:line="360" w:lineRule="auto"/>
        <w:jc w:val="both"/>
      </w:pPr>
      <w:r w:rsidRPr="00C1228E">
        <w:rPr>
          <w:rFonts w:hint="cs"/>
          <w:rtl/>
        </w:rPr>
        <w:t>שאר הפסיקה שקראנו מראה איך בתי המשפט מתמודדים</w:t>
      </w:r>
      <w:r w:rsidR="004F0180" w:rsidRPr="00C1228E">
        <w:rPr>
          <w:rFonts w:hint="cs"/>
          <w:rtl/>
        </w:rPr>
        <w:t>.</w:t>
      </w:r>
    </w:p>
    <w:p w14:paraId="64956045" w14:textId="77777777" w:rsidR="00590304" w:rsidRPr="00C1228E" w:rsidRDefault="00590304" w:rsidP="00590304">
      <w:pPr>
        <w:pStyle w:val="a7"/>
        <w:rPr>
          <w:rtl/>
        </w:rPr>
      </w:pPr>
    </w:p>
    <w:p w14:paraId="0797C60C" w14:textId="77777777" w:rsidR="00590304" w:rsidRPr="00C1228E" w:rsidRDefault="00590304" w:rsidP="00590304">
      <w:pPr>
        <w:pStyle w:val="a7"/>
        <w:spacing w:line="360" w:lineRule="auto"/>
        <w:ind w:left="1080"/>
        <w:jc w:val="both"/>
      </w:pPr>
    </w:p>
    <w:p w14:paraId="266E84FF" w14:textId="7A2AC62F" w:rsidR="004F0180" w:rsidRPr="00C1228E" w:rsidRDefault="004F0180" w:rsidP="000A7FF4">
      <w:pPr>
        <w:pStyle w:val="a7"/>
        <w:numPr>
          <w:ilvl w:val="0"/>
          <w:numId w:val="14"/>
        </w:numPr>
        <w:spacing w:line="360" w:lineRule="auto"/>
        <w:jc w:val="both"/>
      </w:pPr>
      <w:r w:rsidRPr="00C1228E">
        <w:rPr>
          <w:rFonts w:hint="cs"/>
          <w:b/>
          <w:bCs/>
          <w:u w:val="single"/>
          <w:rtl/>
        </w:rPr>
        <w:t>בפס"ד שבס</w:t>
      </w:r>
      <w:r w:rsidRPr="00C1228E">
        <w:rPr>
          <w:rFonts w:hint="cs"/>
          <w:rtl/>
        </w:rPr>
        <w:t xml:space="preserve"> </w:t>
      </w:r>
      <w:r w:rsidRPr="00C1228E">
        <w:rPr>
          <w:rtl/>
        </w:rPr>
        <w:t>–</w:t>
      </w:r>
      <w:r w:rsidRPr="00C1228E">
        <w:rPr>
          <w:rFonts w:hint="cs"/>
          <w:rtl/>
        </w:rPr>
        <w:t xml:space="preserve"> שינוי מפס"ד אשד, ש</w:t>
      </w:r>
      <w:r w:rsidRPr="00C1228E">
        <w:rPr>
          <w:rFonts w:hint="cs"/>
          <w:b/>
          <w:bCs/>
          <w:rtl/>
        </w:rPr>
        <w:t>ברק</w:t>
      </w:r>
      <w:r w:rsidRPr="00C1228E">
        <w:rPr>
          <w:rFonts w:hint="cs"/>
          <w:rtl/>
        </w:rPr>
        <w:t xml:space="preserve"> לא מזדעזע מהעמימות, לא מוחקים את העבירה ומשאירים אותה. מאפשרת בעיניהם להתאים את פרשנות בית המשפט לעבירה. פתרונות שמטרתם לא להרחיב את העבירה אך גם לא לצמצם אותה יותר מידי. בין השנים יש שחיקה של תפיסת בית המשפט את עקרון החוקיות. </w:t>
      </w:r>
    </w:p>
    <w:p w14:paraId="5601F6E1" w14:textId="77777777" w:rsidR="00590304" w:rsidRPr="00C1228E" w:rsidRDefault="00590304" w:rsidP="00590304">
      <w:pPr>
        <w:pStyle w:val="a7"/>
        <w:spacing w:line="360" w:lineRule="auto"/>
        <w:ind w:left="1080"/>
        <w:jc w:val="both"/>
      </w:pPr>
    </w:p>
    <w:p w14:paraId="27AFF9D8" w14:textId="2468EEAE" w:rsidR="004F0180" w:rsidRPr="00C1228E" w:rsidRDefault="004F0180" w:rsidP="000A7FF4">
      <w:pPr>
        <w:pStyle w:val="a7"/>
        <w:numPr>
          <w:ilvl w:val="0"/>
          <w:numId w:val="14"/>
        </w:numPr>
        <w:spacing w:line="360" w:lineRule="auto"/>
        <w:jc w:val="both"/>
      </w:pPr>
      <w:r w:rsidRPr="00C1228E">
        <w:rPr>
          <w:rFonts w:hint="cs"/>
          <w:b/>
          <w:bCs/>
          <w:rtl/>
        </w:rPr>
        <w:t xml:space="preserve">בסוף הוויכוח הוכרע בתיקון 39 </w:t>
      </w:r>
      <w:r w:rsidRPr="00C1228E">
        <w:rPr>
          <w:rtl/>
        </w:rPr>
        <w:t>–</w:t>
      </w:r>
      <w:r w:rsidRPr="00C1228E">
        <w:rPr>
          <w:rFonts w:hint="cs"/>
          <w:rtl/>
        </w:rPr>
        <w:t xml:space="preserve"> </w:t>
      </w:r>
      <w:r w:rsidRPr="00C1228E">
        <w:rPr>
          <w:rFonts w:hint="cs"/>
          <w:b/>
          <w:bCs/>
          <w:rtl/>
        </w:rPr>
        <w:t>ס' 34כא</w:t>
      </w:r>
      <w:r w:rsidRPr="00C1228E">
        <w:rPr>
          <w:rFonts w:hint="cs"/>
          <w:rtl/>
        </w:rPr>
        <w:t xml:space="preserve"> : ללכת רק אחרי פרשנות מצמצמת או מרחיבה לפי התכלית. בתיקון 39 התיקון נחתך: הגישה שתומכת בפרשנות התכליתית היא על העליונה. רק אז נבחר בפרשנות המקילה, המצמצת את האחראיות של הנאשם. ייתכן ובית המשפט יבחר בפרשנות המרחיבה כי זו היחידה שתואמת את התכלית.</w:t>
      </w:r>
    </w:p>
    <w:p w14:paraId="5D37F563" w14:textId="77777777" w:rsidR="00590304" w:rsidRPr="00C1228E" w:rsidRDefault="00590304" w:rsidP="00590304">
      <w:pPr>
        <w:pStyle w:val="a7"/>
        <w:rPr>
          <w:rtl/>
        </w:rPr>
      </w:pPr>
    </w:p>
    <w:p w14:paraId="689953FD" w14:textId="77777777" w:rsidR="00590304" w:rsidRPr="00C1228E" w:rsidRDefault="00590304" w:rsidP="00590304">
      <w:pPr>
        <w:pStyle w:val="a7"/>
        <w:spacing w:line="360" w:lineRule="auto"/>
        <w:ind w:left="1080"/>
        <w:jc w:val="both"/>
      </w:pPr>
    </w:p>
    <w:p w14:paraId="04AAE00D" w14:textId="22A24EEE" w:rsidR="004F0180" w:rsidRPr="00C1228E" w:rsidRDefault="004F0180" w:rsidP="000A7FF4">
      <w:pPr>
        <w:pStyle w:val="a7"/>
        <w:numPr>
          <w:ilvl w:val="0"/>
          <w:numId w:val="14"/>
        </w:numPr>
        <w:spacing w:line="360" w:lineRule="auto"/>
        <w:jc w:val="both"/>
        <w:rPr>
          <w:rtl/>
        </w:rPr>
      </w:pPr>
      <w:r w:rsidRPr="00C1228E">
        <w:rPr>
          <w:rFonts w:hint="cs"/>
          <w:b/>
          <w:bCs/>
          <w:u w:val="single"/>
          <w:rtl/>
        </w:rPr>
        <w:t>פס"ד אהובה לוי</w:t>
      </w:r>
      <w:r w:rsidRPr="00C1228E">
        <w:rPr>
          <w:rFonts w:hint="cs"/>
          <w:b/>
          <w:bCs/>
          <w:rtl/>
        </w:rPr>
        <w:t xml:space="preserve"> </w:t>
      </w:r>
      <w:r w:rsidRPr="00C1228E">
        <w:rPr>
          <w:rFonts w:hint="cs"/>
          <w:rtl/>
        </w:rPr>
        <w:t xml:space="preserve">- מדגיש את בית המשפט מיישם את </w:t>
      </w:r>
      <w:r w:rsidRPr="00C1228E">
        <w:rPr>
          <w:rFonts w:hint="cs"/>
          <w:b/>
          <w:bCs/>
          <w:rtl/>
        </w:rPr>
        <w:t xml:space="preserve">ס'34כא. </w:t>
      </w:r>
      <w:r w:rsidRPr="00C1228E">
        <w:rPr>
          <w:rFonts w:hint="cs"/>
          <w:rtl/>
        </w:rPr>
        <w:t xml:space="preserve">בסוף בית המשפט מדבר על תכלית החוק, למה המחוקק אוסר דווקא 2 אוזניות ולא רשום על 1 ובוחר בפרשנות שמשרתת את התכלית ומצמצמת את אחראיות הנאשם. </w:t>
      </w:r>
    </w:p>
    <w:p w14:paraId="1C980749" w14:textId="5B11C1C9" w:rsidR="002D093F" w:rsidRPr="00C1228E" w:rsidRDefault="002D093F" w:rsidP="000A7FF4">
      <w:pPr>
        <w:spacing w:line="360" w:lineRule="auto"/>
        <w:ind w:left="360"/>
        <w:jc w:val="both"/>
        <w:rPr>
          <w:rtl/>
        </w:rPr>
      </w:pPr>
    </w:p>
    <w:p w14:paraId="53442478" w14:textId="7837F15F" w:rsidR="004E2244" w:rsidRPr="00C1228E" w:rsidRDefault="004E2244" w:rsidP="000A7FF4">
      <w:pPr>
        <w:spacing w:line="360" w:lineRule="auto"/>
        <w:ind w:left="360"/>
        <w:jc w:val="both"/>
        <w:rPr>
          <w:rtl/>
        </w:rPr>
      </w:pPr>
    </w:p>
    <w:p w14:paraId="1533CB4A" w14:textId="7F0AA06F" w:rsidR="004E2244" w:rsidRPr="00C1228E" w:rsidRDefault="004E2244" w:rsidP="000A7FF4">
      <w:pPr>
        <w:spacing w:line="360" w:lineRule="auto"/>
        <w:ind w:left="360"/>
        <w:jc w:val="both"/>
        <w:rPr>
          <w:rtl/>
        </w:rPr>
      </w:pPr>
    </w:p>
    <w:p w14:paraId="55B9B843" w14:textId="50DEB895" w:rsidR="004E2244" w:rsidRPr="00C1228E" w:rsidRDefault="004E2244" w:rsidP="000A7FF4">
      <w:pPr>
        <w:spacing w:line="360" w:lineRule="auto"/>
        <w:ind w:left="360"/>
        <w:jc w:val="both"/>
        <w:rPr>
          <w:rtl/>
        </w:rPr>
      </w:pPr>
    </w:p>
    <w:p w14:paraId="0B5C0898" w14:textId="64C2683D" w:rsidR="004E2244" w:rsidRPr="00C1228E" w:rsidRDefault="004E2244" w:rsidP="000A7FF4">
      <w:pPr>
        <w:spacing w:line="360" w:lineRule="auto"/>
        <w:ind w:left="360"/>
        <w:jc w:val="both"/>
        <w:rPr>
          <w:rtl/>
        </w:rPr>
      </w:pPr>
    </w:p>
    <w:p w14:paraId="03F153FD" w14:textId="77777777" w:rsidR="0041392D" w:rsidRPr="00C1228E" w:rsidRDefault="0041392D" w:rsidP="00590304">
      <w:pPr>
        <w:spacing w:line="360" w:lineRule="auto"/>
        <w:jc w:val="both"/>
        <w:rPr>
          <w:rtl/>
        </w:rPr>
      </w:pPr>
    </w:p>
    <w:p w14:paraId="50D85854" w14:textId="216F8FC4" w:rsidR="004E2244" w:rsidRPr="00C1228E" w:rsidRDefault="004E2244" w:rsidP="000A7FF4">
      <w:pPr>
        <w:spacing w:line="360" w:lineRule="auto"/>
        <w:jc w:val="both"/>
        <w:rPr>
          <w:rFonts w:ascii="David" w:hAnsi="David"/>
          <w:rtl/>
        </w:rPr>
      </w:pPr>
      <w:r w:rsidRPr="00C1228E">
        <w:rPr>
          <w:rFonts w:ascii="David" w:hAnsi="David"/>
          <w:rtl/>
        </w:rPr>
        <w:lastRenderedPageBreak/>
        <w:t>סיכום חומר – (שירה): היסוד העובדתי</w:t>
      </w:r>
    </w:p>
    <w:p w14:paraId="16C17D0A" w14:textId="4FEB18B6" w:rsidR="004E2244" w:rsidRPr="00C1228E" w:rsidRDefault="004E2244" w:rsidP="000A7FF4">
      <w:pPr>
        <w:spacing w:line="360" w:lineRule="auto"/>
        <w:jc w:val="both"/>
        <w:rPr>
          <w:rFonts w:ascii="David" w:hAnsi="David"/>
          <w:b/>
          <w:bCs/>
          <w:sz w:val="18"/>
          <w:szCs w:val="22"/>
        </w:rPr>
      </w:pPr>
      <w:r w:rsidRPr="00C1228E">
        <w:rPr>
          <w:rFonts w:ascii="David" w:hAnsi="David"/>
          <w:b/>
          <w:bCs/>
          <w:sz w:val="18"/>
          <w:szCs w:val="22"/>
        </w:rPr>
        <w:t>Meir Dan Cohen, "The 'Actus-Reus' and Offences of Situation</w:t>
      </w:r>
      <w:r w:rsidRPr="00C1228E">
        <w:rPr>
          <w:rFonts w:ascii="David" w:hAnsi="David"/>
          <w:b/>
          <w:bCs/>
          <w:sz w:val="18"/>
          <w:szCs w:val="22"/>
          <w:rtl/>
        </w:rPr>
        <w:t>" :</w:t>
      </w:r>
    </w:p>
    <w:p w14:paraId="17E6990A" w14:textId="38465BF4" w:rsidR="004E2244" w:rsidRPr="00C1228E" w:rsidRDefault="004E2244" w:rsidP="000A7FF4">
      <w:pPr>
        <w:spacing w:line="360" w:lineRule="auto"/>
        <w:jc w:val="both"/>
        <w:rPr>
          <w:rFonts w:ascii="David" w:hAnsi="David"/>
          <w:sz w:val="18"/>
          <w:szCs w:val="22"/>
          <w:rtl/>
        </w:rPr>
      </w:pPr>
      <w:r w:rsidRPr="00C1228E">
        <w:rPr>
          <w:rFonts w:ascii="David" w:hAnsi="David"/>
          <w:sz w:val="18"/>
          <w:szCs w:val="22"/>
          <w:rtl/>
        </w:rPr>
        <w:t xml:space="preserve">המשפט הפלילי נועד להתמודד עם ההתנהגות האנושית ולכוון אותה לזו המקובלת על החברה. "התנהגות רצונית" היא האלמנט המרכזי של "אקטוס רמוס". היכן שהתנהגות לא רצונית, אין "אקטוס רמוס", והדין הפלילי לא מתערב. ואמנם, לפעמים לא מספיק שההתנהגות תהיה רצונית; צריכים שיתקיימו שני כללים: 1. </w:t>
      </w:r>
      <w:r w:rsidRPr="00C1228E">
        <w:rPr>
          <w:rFonts w:ascii="David" w:hAnsi="David"/>
          <w:sz w:val="18"/>
          <w:szCs w:val="22"/>
          <w:u w:val="single"/>
          <w:rtl/>
        </w:rPr>
        <w:t>הידיעה</w:t>
      </w:r>
      <w:r w:rsidR="003F3E0D" w:rsidRPr="00C1228E">
        <w:rPr>
          <w:rFonts w:ascii="David" w:hAnsi="David" w:hint="cs"/>
          <w:sz w:val="18"/>
          <w:szCs w:val="22"/>
          <w:rtl/>
        </w:rPr>
        <w:t xml:space="preserve"> </w:t>
      </w:r>
      <w:r w:rsidRPr="00C1228E">
        <w:rPr>
          <w:rFonts w:ascii="David" w:hAnsi="David"/>
          <w:sz w:val="18"/>
          <w:szCs w:val="22"/>
          <w:rtl/>
        </w:rPr>
        <w:t>- שאדם ידע שהמעשה שלו יוביל לתוצאה השלילית; 2.</w:t>
      </w:r>
      <w:r w:rsidRPr="00C1228E">
        <w:rPr>
          <w:rFonts w:ascii="David" w:hAnsi="David"/>
          <w:sz w:val="18"/>
          <w:szCs w:val="22"/>
          <w:u w:val="single"/>
          <w:rtl/>
        </w:rPr>
        <w:t xml:space="preserve"> הצפיות</w:t>
      </w:r>
      <w:r w:rsidR="003F3E0D" w:rsidRPr="00C1228E">
        <w:rPr>
          <w:rFonts w:ascii="David" w:hAnsi="David" w:hint="cs"/>
          <w:sz w:val="18"/>
          <w:szCs w:val="22"/>
          <w:rtl/>
        </w:rPr>
        <w:t xml:space="preserve"> </w:t>
      </w:r>
      <w:r w:rsidRPr="00C1228E">
        <w:rPr>
          <w:rFonts w:ascii="David" w:hAnsi="David"/>
          <w:sz w:val="18"/>
          <w:szCs w:val="22"/>
          <w:rtl/>
        </w:rPr>
        <w:t>- צריך שיהיה סביר לצפות את תוצאתו השלילית של המעשה.</w:t>
      </w:r>
    </w:p>
    <w:p w14:paraId="0489D526" w14:textId="091FD50A" w:rsidR="004E2244" w:rsidRPr="00C1228E" w:rsidRDefault="004E2244" w:rsidP="000A7FF4">
      <w:pPr>
        <w:spacing w:line="360" w:lineRule="auto"/>
        <w:jc w:val="both"/>
        <w:rPr>
          <w:rFonts w:ascii="David" w:hAnsi="David"/>
          <w:b/>
          <w:bCs/>
          <w:sz w:val="18"/>
          <w:szCs w:val="22"/>
        </w:rPr>
      </w:pPr>
      <w:r w:rsidRPr="00C1228E">
        <w:rPr>
          <w:rFonts w:ascii="David" w:hAnsi="David"/>
          <w:b/>
          <w:bCs/>
          <w:sz w:val="18"/>
          <w:szCs w:val="22"/>
        </w:rPr>
        <w:t>Kadish &amp; Schulhofer, Criminal Law and its process: Cases and Materials</w:t>
      </w:r>
      <w:r w:rsidRPr="00C1228E">
        <w:rPr>
          <w:rFonts w:ascii="David" w:hAnsi="David"/>
          <w:b/>
          <w:bCs/>
          <w:sz w:val="18"/>
          <w:szCs w:val="22"/>
          <w:rtl/>
        </w:rPr>
        <w:t xml:space="preserve">  :</w:t>
      </w:r>
    </w:p>
    <w:p w14:paraId="36C2D558" w14:textId="77777777" w:rsidR="004E2244" w:rsidRPr="00C1228E" w:rsidRDefault="004E2244" w:rsidP="000A7FF4">
      <w:pPr>
        <w:spacing w:line="360" w:lineRule="auto"/>
        <w:jc w:val="both"/>
        <w:rPr>
          <w:rFonts w:ascii="David" w:hAnsi="David"/>
          <w:sz w:val="18"/>
          <w:szCs w:val="22"/>
          <w:rtl/>
        </w:rPr>
      </w:pPr>
      <w:r w:rsidRPr="00C1228E">
        <w:rPr>
          <w:rFonts w:ascii="David" w:hAnsi="David"/>
          <w:sz w:val="18"/>
          <w:szCs w:val="22"/>
          <w:rtl/>
        </w:rPr>
        <w:t>מהו הכלל לגבי אדם שלא פעל באופן פלילי, אבל היה לו "מזג" פלילי? לדוג', אדם שתכנן פשע אבל לא ביצע אותו. אדם לא נענש רק בשל מחשבות. מהי ההצדקה לכלל?</w:t>
      </w:r>
    </w:p>
    <w:p w14:paraId="6B7F4FD5" w14:textId="6773CF9C" w:rsidR="004E2244" w:rsidRPr="00C1228E" w:rsidRDefault="004E2244" w:rsidP="000A7FF4">
      <w:pPr>
        <w:spacing w:line="360" w:lineRule="auto"/>
        <w:jc w:val="both"/>
        <w:rPr>
          <w:rFonts w:ascii="David" w:hAnsi="David"/>
          <w:sz w:val="18"/>
          <w:szCs w:val="22"/>
          <w:rtl/>
        </w:rPr>
      </w:pPr>
      <w:r w:rsidRPr="00C1228E">
        <w:rPr>
          <w:rFonts w:ascii="David" w:hAnsi="David"/>
          <w:b/>
          <w:bCs/>
          <w:sz w:val="18"/>
          <w:szCs w:val="22"/>
          <w:rtl/>
        </w:rPr>
        <w:t>בקסטון</w:t>
      </w:r>
      <w:r w:rsidR="003F3E0D" w:rsidRPr="00C1228E">
        <w:rPr>
          <w:rFonts w:ascii="David" w:hAnsi="David" w:hint="cs"/>
          <w:sz w:val="18"/>
          <w:szCs w:val="22"/>
          <w:rtl/>
        </w:rPr>
        <w:t xml:space="preserve"> </w:t>
      </w:r>
      <w:r w:rsidRPr="00C1228E">
        <w:rPr>
          <w:rFonts w:ascii="David" w:hAnsi="David"/>
          <w:sz w:val="18"/>
          <w:szCs w:val="22"/>
          <w:rtl/>
        </w:rPr>
        <w:t>- חובה שתהיה איזו</w:t>
      </w:r>
      <w:r w:rsidR="003F3E0D" w:rsidRPr="00C1228E">
        <w:rPr>
          <w:rFonts w:ascii="David" w:hAnsi="David" w:hint="cs"/>
          <w:sz w:val="18"/>
          <w:szCs w:val="22"/>
          <w:rtl/>
        </w:rPr>
        <w:t xml:space="preserve"> </w:t>
      </w:r>
      <w:r w:rsidRPr="00C1228E">
        <w:rPr>
          <w:rFonts w:ascii="David" w:hAnsi="David"/>
          <w:sz w:val="18"/>
          <w:szCs w:val="22"/>
          <w:rtl/>
        </w:rPr>
        <w:t>שהיא פעולה או ראיה פתוחה לפשע כדי להוכיח את רצונו הפלילי לפני שייענש.</w:t>
      </w:r>
    </w:p>
    <w:p w14:paraId="0E26876F" w14:textId="77777777" w:rsidR="004E2244" w:rsidRPr="00C1228E" w:rsidRDefault="004E2244" w:rsidP="000A7FF4">
      <w:pPr>
        <w:spacing w:line="360" w:lineRule="auto"/>
        <w:jc w:val="both"/>
        <w:rPr>
          <w:rFonts w:ascii="David" w:hAnsi="David"/>
          <w:sz w:val="18"/>
          <w:szCs w:val="22"/>
          <w:rtl/>
        </w:rPr>
      </w:pPr>
      <w:r w:rsidRPr="00C1228E">
        <w:rPr>
          <w:rFonts w:ascii="David" w:hAnsi="David"/>
          <w:sz w:val="18"/>
          <w:szCs w:val="22"/>
          <w:rtl/>
        </w:rPr>
        <w:t>סטפן- מזג ומחשבות יכולות להיות נושא של הרשעה וכו', אבל לעולם לא של ענישה. אם הן יהיו, כל אדם יוכל להיות קרימינל ויבזבז את חייב בלנסות להעניש אחרים בגין סיבות שלעולם לא יוכלו להיות מוכחות.</w:t>
      </w:r>
    </w:p>
    <w:p w14:paraId="772653E9" w14:textId="562A21A4" w:rsidR="004E2244" w:rsidRPr="00C1228E" w:rsidRDefault="004E2244" w:rsidP="000A7FF4">
      <w:pPr>
        <w:spacing w:line="360" w:lineRule="auto"/>
        <w:jc w:val="both"/>
        <w:rPr>
          <w:rFonts w:ascii="David" w:hAnsi="David"/>
          <w:sz w:val="18"/>
          <w:szCs w:val="22"/>
          <w:rtl/>
        </w:rPr>
      </w:pPr>
      <w:r w:rsidRPr="00C1228E">
        <w:rPr>
          <w:rFonts w:ascii="David" w:hAnsi="David"/>
          <w:b/>
          <w:bCs/>
          <w:sz w:val="18"/>
          <w:szCs w:val="22"/>
          <w:rtl/>
        </w:rPr>
        <w:t>דבורקין</w:t>
      </w:r>
      <w:r w:rsidR="003F3E0D" w:rsidRPr="00C1228E">
        <w:rPr>
          <w:rFonts w:ascii="David" w:hAnsi="David" w:hint="cs"/>
          <w:sz w:val="18"/>
          <w:szCs w:val="22"/>
          <w:rtl/>
        </w:rPr>
        <w:t xml:space="preserve"> </w:t>
      </w:r>
      <w:r w:rsidRPr="00C1228E">
        <w:rPr>
          <w:rFonts w:ascii="David" w:hAnsi="David"/>
          <w:sz w:val="18"/>
          <w:szCs w:val="22"/>
          <w:rtl/>
        </w:rPr>
        <w:t>- שאלה היא איך תייצר מערכת החוקים עונש בגין כוונות? האם ברגע שיתגלו הכוונות? אך איך נדע שלא שינה את דעתו? איך נדע שמדובר בכוונה- ולא במשאלה? וקשה יותר- דבר כזה עלול לגרום לדאגה מתמדת לבריאותנו הנפשית, ובכך לרושש ולגדף את חיינו הרגשיים.</w:t>
      </w:r>
    </w:p>
    <w:p w14:paraId="041D89F6" w14:textId="60F076F3" w:rsidR="004E2244" w:rsidRPr="00C1228E" w:rsidRDefault="004E2244" w:rsidP="000A7FF4">
      <w:pPr>
        <w:spacing w:line="360" w:lineRule="auto"/>
        <w:jc w:val="both"/>
        <w:rPr>
          <w:rFonts w:ascii="David" w:hAnsi="David"/>
          <w:sz w:val="18"/>
          <w:szCs w:val="22"/>
          <w:rtl/>
        </w:rPr>
      </w:pPr>
      <w:r w:rsidRPr="00C1228E">
        <w:rPr>
          <w:rFonts w:ascii="David" w:hAnsi="David"/>
          <w:b/>
          <w:bCs/>
          <w:sz w:val="18"/>
          <w:szCs w:val="22"/>
          <w:rtl/>
        </w:rPr>
        <w:t>וויליאמס</w:t>
      </w:r>
      <w:r w:rsidR="003F3E0D" w:rsidRPr="00C1228E">
        <w:rPr>
          <w:rFonts w:ascii="David" w:hAnsi="David" w:hint="cs"/>
          <w:sz w:val="18"/>
          <w:szCs w:val="22"/>
          <w:rtl/>
        </w:rPr>
        <w:t xml:space="preserve"> </w:t>
      </w:r>
      <w:r w:rsidRPr="00C1228E">
        <w:rPr>
          <w:rFonts w:ascii="David" w:hAnsi="David"/>
          <w:sz w:val="18"/>
          <w:szCs w:val="22"/>
          <w:rtl/>
        </w:rPr>
        <w:t>- 1) קושי ההבחנה בין חלום בהקיץ לבין כוונה; 2) ההאשמות יהיו הססניות (חלשות) מדי כדי להתחיל לתרגם אותן לפעולות.</w:t>
      </w:r>
    </w:p>
    <w:p w14:paraId="3CC4D368" w14:textId="77777777" w:rsidR="0041392D" w:rsidRPr="00C1228E" w:rsidRDefault="0041392D" w:rsidP="000A7FF4">
      <w:pPr>
        <w:spacing w:line="360" w:lineRule="auto"/>
        <w:jc w:val="both"/>
        <w:rPr>
          <w:rtl/>
        </w:rPr>
      </w:pPr>
    </w:p>
    <w:p w14:paraId="0CD7D84F" w14:textId="09AF6ACB" w:rsidR="0041392D" w:rsidRPr="00C1228E" w:rsidRDefault="00946518" w:rsidP="000A7FF4">
      <w:pPr>
        <w:spacing w:line="360" w:lineRule="auto"/>
        <w:jc w:val="both"/>
        <w:rPr>
          <w:rtl/>
        </w:rPr>
      </w:pPr>
      <w:r w:rsidRPr="00C1228E">
        <w:rPr>
          <w:rFonts w:hint="cs"/>
          <w:b/>
          <w:bCs/>
          <w:u w:val="single"/>
          <w:rtl/>
        </w:rPr>
        <w:t xml:space="preserve">שיעור 5 </w:t>
      </w:r>
      <w:r w:rsidRPr="00C1228E">
        <w:rPr>
          <w:b/>
          <w:bCs/>
          <w:u w:val="single"/>
          <w:rtl/>
        </w:rPr>
        <w:t>–</w:t>
      </w:r>
      <w:r w:rsidRPr="00C1228E">
        <w:rPr>
          <w:rFonts w:hint="cs"/>
          <w:b/>
          <w:bCs/>
          <w:u w:val="single"/>
          <w:rtl/>
        </w:rPr>
        <w:t xml:space="preserve"> 6.4.2021</w:t>
      </w:r>
      <w:r w:rsidRPr="00C1228E">
        <w:rPr>
          <w:rFonts w:hint="cs"/>
          <w:rtl/>
        </w:rPr>
        <w:t>:</w:t>
      </w:r>
    </w:p>
    <w:p w14:paraId="29A0AF9C" w14:textId="0AF63FD9" w:rsidR="00946518" w:rsidRPr="00C1228E" w:rsidRDefault="001D6FDE" w:rsidP="000A7FF4">
      <w:pPr>
        <w:spacing w:line="360" w:lineRule="auto"/>
        <w:jc w:val="both"/>
        <w:rPr>
          <w:rtl/>
        </w:rPr>
      </w:pPr>
      <w:r w:rsidRPr="00C1228E">
        <w:rPr>
          <w:rFonts w:hint="cs"/>
          <w:rtl/>
        </w:rPr>
        <w:t xml:space="preserve">*קודם נבין את תכלית החיקוק ואז נבדוק אם יש כמה פירושים ואז נבחר באפשרות המצמצמת את עונש הנאשם. </w:t>
      </w:r>
    </w:p>
    <w:p w14:paraId="23FC0C40" w14:textId="176EB15E" w:rsidR="001D6FDE" w:rsidRPr="00C1228E" w:rsidRDefault="001D6FDE" w:rsidP="000A7FF4">
      <w:pPr>
        <w:spacing w:line="360" w:lineRule="auto"/>
        <w:jc w:val="both"/>
        <w:rPr>
          <w:rtl/>
        </w:rPr>
      </w:pPr>
    </w:p>
    <w:p w14:paraId="0C972CE2" w14:textId="268ED57C" w:rsidR="001D6FDE" w:rsidRPr="00C1228E" w:rsidRDefault="00AD2AC4" w:rsidP="000A7FF4">
      <w:pPr>
        <w:spacing w:line="360" w:lineRule="auto"/>
        <w:jc w:val="both"/>
        <w:rPr>
          <w:b/>
          <w:bCs/>
          <w:u w:val="single"/>
          <w:rtl/>
        </w:rPr>
      </w:pPr>
      <w:r w:rsidRPr="00C1228E">
        <w:rPr>
          <w:rFonts w:hint="cs"/>
          <w:b/>
          <w:bCs/>
          <w:u w:val="single"/>
          <w:rtl/>
        </w:rPr>
        <w:t>יסודות העבירה:</w:t>
      </w:r>
    </w:p>
    <w:p w14:paraId="50A0C8B1" w14:textId="7D265451" w:rsidR="00AD2AC4" w:rsidRPr="00C1228E" w:rsidRDefault="008236CB" w:rsidP="000A7FF4">
      <w:pPr>
        <w:spacing w:line="360" w:lineRule="auto"/>
        <w:jc w:val="both"/>
        <w:rPr>
          <w:rtl/>
        </w:rPr>
      </w:pPr>
      <w:r w:rsidRPr="00C1228E">
        <w:rPr>
          <w:rFonts w:hint="cs"/>
          <w:rtl/>
        </w:rPr>
        <w:t xml:space="preserve">מבנה העבירה: כל עבירה מורכבת מ4 רכיבים, אלמנטים </w:t>
      </w:r>
      <w:r w:rsidRPr="00C1228E">
        <w:rPr>
          <w:rtl/>
        </w:rPr>
        <w:t>–</w:t>
      </w:r>
      <w:r w:rsidRPr="00C1228E">
        <w:rPr>
          <w:rFonts w:hint="cs"/>
          <w:rtl/>
        </w:rPr>
        <w:t xml:space="preserve"> </w:t>
      </w:r>
    </w:p>
    <w:p w14:paraId="7CDFFE09" w14:textId="053DCFFF" w:rsidR="008236CB" w:rsidRPr="00C1228E" w:rsidRDefault="008236CB" w:rsidP="000A7FF4">
      <w:pPr>
        <w:pStyle w:val="a7"/>
        <w:numPr>
          <w:ilvl w:val="0"/>
          <w:numId w:val="15"/>
        </w:numPr>
        <w:spacing w:line="360" w:lineRule="auto"/>
        <w:jc w:val="both"/>
      </w:pPr>
      <w:r w:rsidRPr="00C1228E">
        <w:rPr>
          <w:rFonts w:hint="cs"/>
          <w:b/>
          <w:bCs/>
          <w:rtl/>
        </w:rPr>
        <w:t>עושה העבירה</w:t>
      </w:r>
      <w:r w:rsidRPr="00C1228E">
        <w:rPr>
          <w:rFonts w:hint="cs"/>
          <w:rtl/>
        </w:rPr>
        <w:t xml:space="preserve"> </w:t>
      </w:r>
      <w:r w:rsidRPr="00C1228E">
        <w:rPr>
          <w:rtl/>
        </w:rPr>
        <w:t>–</w:t>
      </w:r>
      <w:r w:rsidRPr="00C1228E">
        <w:rPr>
          <w:rFonts w:hint="cs"/>
          <w:rtl/>
        </w:rPr>
        <w:t xml:space="preserve"> מבצע, חייב להיות אדם שעושה (בגיר לעניין האחריות הפלילית </w:t>
      </w:r>
      <w:r w:rsidRPr="00C1228E">
        <w:rPr>
          <w:rtl/>
        </w:rPr>
        <w:t>–</w:t>
      </w:r>
      <w:r w:rsidRPr="00C1228E">
        <w:rPr>
          <w:rFonts w:hint="cs"/>
          <w:rtl/>
        </w:rPr>
        <w:t xml:space="preserve"> גיל 12 ומעלה), שפוי בדעתו, בעל שליטה (ס' 34ו </w:t>
      </w:r>
      <w:r w:rsidRPr="00C1228E">
        <w:rPr>
          <w:rtl/>
        </w:rPr>
        <w:t>–</w:t>
      </w:r>
      <w:r w:rsidRPr="00C1228E">
        <w:rPr>
          <w:rFonts w:hint="cs"/>
          <w:rtl/>
        </w:rPr>
        <w:t xml:space="preserve"> 34ח). כך ייחשב מבצע כשיר כדי שהעבירה תקום.</w:t>
      </w:r>
    </w:p>
    <w:p w14:paraId="4D3F493B" w14:textId="00C2393D" w:rsidR="0018277D" w:rsidRPr="00C1228E" w:rsidRDefault="008236CB" w:rsidP="000A7FF4">
      <w:pPr>
        <w:pStyle w:val="a7"/>
        <w:numPr>
          <w:ilvl w:val="0"/>
          <w:numId w:val="15"/>
        </w:numPr>
        <w:spacing w:line="360" w:lineRule="auto"/>
        <w:jc w:val="both"/>
      </w:pPr>
      <w:r w:rsidRPr="00C1228E">
        <w:rPr>
          <w:rFonts w:hint="cs"/>
          <w:b/>
          <w:bCs/>
          <w:rtl/>
        </w:rPr>
        <w:t>אובייקט העבירה</w:t>
      </w:r>
      <w:r w:rsidRPr="00C1228E">
        <w:rPr>
          <w:rFonts w:hint="cs"/>
          <w:rtl/>
        </w:rPr>
        <w:t xml:space="preserve"> (הערך המוגן) </w:t>
      </w:r>
      <w:r w:rsidRPr="00C1228E">
        <w:rPr>
          <w:rtl/>
        </w:rPr>
        <w:t>–</w:t>
      </w:r>
      <w:r w:rsidRPr="00C1228E">
        <w:rPr>
          <w:rFonts w:hint="cs"/>
          <w:rtl/>
        </w:rPr>
        <w:t xml:space="preserve"> הערך שעומד בבסיס האיסור הפלילי. כל עבירה אוסרת על התנהגות מסוימת, יש ערך חברתי מוגן שהאיסור על ההתנהגות בא לשמור עליו אותו קובע המחוקק. יש עבירות שהמשותף להם שהן נועדו לשמור על ערך מסויים כלשהו (למשל: ביטחון המדינה; </w:t>
      </w:r>
      <w:r w:rsidR="00B45B15" w:rsidRPr="00C1228E">
        <w:rPr>
          <w:rFonts w:hint="cs"/>
          <w:rtl/>
        </w:rPr>
        <w:t xml:space="preserve">267-290 </w:t>
      </w:r>
      <w:r w:rsidRPr="00C1228E">
        <w:rPr>
          <w:rFonts w:hint="cs"/>
          <w:rtl/>
        </w:rPr>
        <w:t>סדרי השלטון והמשפט</w:t>
      </w:r>
      <w:r w:rsidR="0018277D" w:rsidRPr="00C1228E">
        <w:rPr>
          <w:rFonts w:hint="cs"/>
          <w:rtl/>
        </w:rPr>
        <w:t>; קניין; שלמות הגוף וכדומה</w:t>
      </w:r>
      <w:r w:rsidRPr="00C1228E">
        <w:rPr>
          <w:rFonts w:hint="cs"/>
          <w:rtl/>
        </w:rPr>
        <w:t>).</w:t>
      </w:r>
      <w:r w:rsidR="0018277D" w:rsidRPr="00C1228E">
        <w:rPr>
          <w:rFonts w:hint="cs"/>
          <w:rtl/>
        </w:rPr>
        <w:t xml:space="preserve"> ההבדל במידת ההגנה בא לידי ביטוי בהגדרת העבירה עצמה, נקבע בניסוח: מה אסור, איך ההתנהגות מוגדרת. </w:t>
      </w:r>
      <w:r w:rsidR="0018277D" w:rsidRPr="00C1228E">
        <w:rPr>
          <w:rFonts w:hint="cs"/>
          <w:u w:val="single"/>
          <w:rtl/>
        </w:rPr>
        <w:t>בדר"כ</w:t>
      </w:r>
      <w:r w:rsidR="0018277D" w:rsidRPr="00C1228E">
        <w:rPr>
          <w:rFonts w:hint="cs"/>
          <w:rtl/>
        </w:rPr>
        <w:t xml:space="preserve"> עבירות שבאות להגן על החיים והגוף יכללו גם עבירות המבוססות על העמדה בסכנה (גם אם לא גרמתי לנזק בסוף, עצם זה שסיכנת אפשר להפליל אותך). עבירות רכוש לעומת זאת (קניין) ההגנה עליהם לא מכלילה העמדה לסכנה של הרכוש אלא לרוב רק עבירות שפוגעות בפועל יחשבו. המחוקק מגן לפי החשיבות של הערך, ערך חברתי. למשל יסוד נפשי של רשלנות פלילית מול מודעות </w:t>
      </w:r>
      <w:r w:rsidR="0018277D" w:rsidRPr="00C1228E">
        <w:rPr>
          <w:rtl/>
        </w:rPr>
        <w:t>–</w:t>
      </w:r>
      <w:r w:rsidR="0018277D" w:rsidRPr="00C1228E">
        <w:rPr>
          <w:rFonts w:hint="cs"/>
          <w:rtl/>
        </w:rPr>
        <w:t xml:space="preserve"> אני מודעת לכל עבירה שאני עושה? נרצה להפליל את מי שמודע, כי הוא בוחר לפגוע בערך אך יש יסוד </w:t>
      </w:r>
      <w:r w:rsidR="0018277D" w:rsidRPr="00C1228E">
        <w:rPr>
          <w:rFonts w:hint="cs"/>
          <w:u w:val="single"/>
          <w:rtl/>
        </w:rPr>
        <w:t>נפשי חריג</w:t>
      </w:r>
      <w:r w:rsidR="0018277D" w:rsidRPr="00C1228E">
        <w:rPr>
          <w:rFonts w:hint="cs"/>
          <w:rtl/>
        </w:rPr>
        <w:t xml:space="preserve"> יותר וקל יותר בחומרתו שהוא הרשלנות הפלילית </w:t>
      </w:r>
      <w:r w:rsidR="0018277D" w:rsidRPr="00C1228E">
        <w:rPr>
          <w:rtl/>
        </w:rPr>
        <w:t>–</w:t>
      </w:r>
      <w:r w:rsidR="0018277D" w:rsidRPr="00C1228E">
        <w:rPr>
          <w:rFonts w:hint="cs"/>
          <w:rtl/>
        </w:rPr>
        <w:t xml:space="preserve"> הנאשם לא מודע לטיב המעשה ועושה זאת בעוד שאדם אחר כן היה מודע שזה יכול לגרום </w:t>
      </w:r>
      <w:r w:rsidR="0018277D" w:rsidRPr="00C1228E">
        <w:rPr>
          <w:rFonts w:hint="cs"/>
          <w:rtl/>
        </w:rPr>
        <w:lastRenderedPageBreak/>
        <w:t>לכך. קשה להניח שאדם שאינו מודע בחר לפגוע אך עדיין נפליל את הרשלן כי בנסיבות העניין אדם אחר כן יכ</w:t>
      </w:r>
      <w:r w:rsidR="003F3E0D" w:rsidRPr="00C1228E">
        <w:rPr>
          <w:rFonts w:hint="cs"/>
          <w:rtl/>
        </w:rPr>
        <w:t>ו</w:t>
      </w:r>
      <w:r w:rsidR="0018277D" w:rsidRPr="00C1228E">
        <w:rPr>
          <w:rFonts w:hint="cs"/>
          <w:rtl/>
        </w:rPr>
        <w:t xml:space="preserve">ל </w:t>
      </w:r>
      <w:r w:rsidR="003F3E0D" w:rsidRPr="00C1228E">
        <w:rPr>
          <w:rFonts w:hint="cs"/>
          <w:rtl/>
        </w:rPr>
        <w:t xml:space="preserve">היה </w:t>
      </w:r>
      <w:r w:rsidR="0018277D" w:rsidRPr="00C1228E">
        <w:rPr>
          <w:rFonts w:hint="cs"/>
          <w:rtl/>
        </w:rPr>
        <w:t xml:space="preserve">להיות מודע ואם אתה רשלן זה אומר משהו עליך. נראה בדר"כ עבירות רשלנות כשהערך המוגן הוא חשוב מאוד למשל: חיי אדם, כמו בעבירות ההמתה </w:t>
      </w:r>
      <w:r w:rsidR="0018277D" w:rsidRPr="00C1228E">
        <w:rPr>
          <w:rtl/>
        </w:rPr>
        <w:t>–</w:t>
      </w:r>
      <w:r w:rsidR="0018277D" w:rsidRPr="00C1228E">
        <w:rPr>
          <w:rFonts w:hint="cs"/>
          <w:rtl/>
        </w:rPr>
        <w:t xml:space="preserve"> שם נרחיב את האחראיות הפלילית. לעומת זאת כשהערך הוא קניין למשל לא נפליל ברשלנות, הערך החברתי פחות מוגן ולכן נשמור על האחראיות הפלילית צרה יותר ונפליל רק את מי שעשה מה שעשה ביודעין. </w:t>
      </w:r>
      <w:r w:rsidR="003820AF" w:rsidRPr="00C1228E">
        <w:rPr>
          <w:rFonts w:hint="cs"/>
          <w:rtl/>
        </w:rPr>
        <w:t>היסוד הנפשי והעובדתי תלויים בחשיבות הערך המוגן.</w:t>
      </w:r>
    </w:p>
    <w:p w14:paraId="0FD0269A" w14:textId="5CB513DB" w:rsidR="00A16BC1" w:rsidRPr="00C1228E" w:rsidRDefault="008236CB" w:rsidP="000A7FF4">
      <w:pPr>
        <w:pStyle w:val="a7"/>
        <w:numPr>
          <w:ilvl w:val="0"/>
          <w:numId w:val="15"/>
        </w:numPr>
        <w:spacing w:line="360" w:lineRule="auto"/>
        <w:jc w:val="both"/>
        <w:rPr>
          <w:b/>
          <w:bCs/>
        </w:rPr>
      </w:pPr>
      <w:r w:rsidRPr="00C1228E">
        <w:rPr>
          <w:rFonts w:hint="cs"/>
          <w:b/>
          <w:bCs/>
          <w:rtl/>
        </w:rPr>
        <w:t>היסוד העובדתי</w:t>
      </w:r>
      <w:r w:rsidR="00B45B15" w:rsidRPr="00C1228E">
        <w:rPr>
          <w:rFonts w:hint="cs"/>
          <w:b/>
          <w:bCs/>
          <w:rtl/>
        </w:rPr>
        <w:t xml:space="preserve"> </w:t>
      </w:r>
      <w:r w:rsidR="00A16BC1" w:rsidRPr="00C1228E">
        <w:rPr>
          <w:rtl/>
        </w:rPr>
        <w:t>–</w:t>
      </w:r>
      <w:r w:rsidR="00B45B15" w:rsidRPr="00C1228E">
        <w:rPr>
          <w:rFonts w:hint="cs"/>
          <w:rtl/>
        </w:rPr>
        <w:t xml:space="preserve"> </w:t>
      </w:r>
      <w:r w:rsidR="00A16BC1" w:rsidRPr="00C1228E">
        <w:rPr>
          <w:rFonts w:hint="cs"/>
          <w:rtl/>
        </w:rPr>
        <w:t>בכל עבירה יש שני יסודות: עובדתי ונפשי. הם מרכיבים את העבירה  השלמה. העובדתי</w:t>
      </w:r>
      <w:r w:rsidR="00A16BC1" w:rsidRPr="00C1228E">
        <w:rPr>
          <w:rFonts w:hint="cs"/>
          <w:b/>
          <w:bCs/>
          <w:rtl/>
        </w:rPr>
        <w:t xml:space="preserve">: </w:t>
      </w:r>
      <w:r w:rsidR="00A16BC1" w:rsidRPr="00C1228E">
        <w:rPr>
          <w:rFonts w:hint="cs"/>
          <w:rtl/>
        </w:rPr>
        <w:t>אקטוסריאוס, הביטוי החיצוני האובייקטיבי של ההתנהג</w:t>
      </w:r>
      <w:r w:rsidR="003F3E0D" w:rsidRPr="00C1228E">
        <w:rPr>
          <w:rFonts w:hint="cs"/>
          <w:rtl/>
        </w:rPr>
        <w:t>ו</w:t>
      </w:r>
      <w:r w:rsidR="00A16BC1" w:rsidRPr="00C1228E">
        <w:rPr>
          <w:rFonts w:hint="cs"/>
          <w:rtl/>
        </w:rPr>
        <w:t xml:space="preserve">ת </w:t>
      </w:r>
      <w:r w:rsidR="003F3E0D" w:rsidRPr="00C1228E">
        <w:rPr>
          <w:rFonts w:hint="cs"/>
          <w:rtl/>
        </w:rPr>
        <w:t>ה</w:t>
      </w:r>
      <w:r w:rsidR="00A16BC1" w:rsidRPr="00C1228E">
        <w:rPr>
          <w:rFonts w:hint="cs"/>
          <w:rtl/>
        </w:rPr>
        <w:t>אסורה שהנאשם אמור לבצע כדי לקיים את האיסור הפלילי. זה אותו חלק בהגדרת העבירה שמתאר מהי ההתנהגות האסורה, אילו נסיבות מלוות אותה שנותנות לה גוון שלילי ואילו תוצאות עלולה לגרום. לא כל עבירה חייבת לגרור תוצאה. הביטוי האובייקטיבי, חיצוני</w:t>
      </w:r>
      <w:r w:rsidR="003F3E0D" w:rsidRPr="00C1228E">
        <w:rPr>
          <w:rFonts w:hint="cs"/>
          <w:rtl/>
        </w:rPr>
        <w:t>:</w:t>
      </w:r>
      <w:r w:rsidR="00A16BC1" w:rsidRPr="00C1228E">
        <w:rPr>
          <w:rFonts w:hint="cs"/>
          <w:rtl/>
        </w:rPr>
        <w:t xml:space="preserve"> מה המעשה האסור, באילו נסיבות ותוצאה אליו יוביל. למשל: הנוטל ונושא חפץ, ללא הסכמת בעליו מתוך מטרה... = יסוד עובדתי.</w:t>
      </w:r>
    </w:p>
    <w:p w14:paraId="1CA9F301" w14:textId="3962C497" w:rsidR="00F34A07" w:rsidRPr="00C1228E" w:rsidRDefault="008236CB" w:rsidP="000A7FF4">
      <w:pPr>
        <w:pStyle w:val="a7"/>
        <w:numPr>
          <w:ilvl w:val="0"/>
          <w:numId w:val="15"/>
        </w:numPr>
        <w:spacing w:line="360" w:lineRule="auto"/>
        <w:jc w:val="both"/>
        <w:rPr>
          <w:b/>
          <w:bCs/>
        </w:rPr>
      </w:pPr>
      <w:r w:rsidRPr="00C1228E">
        <w:rPr>
          <w:rFonts w:hint="cs"/>
          <w:b/>
          <w:bCs/>
          <w:rtl/>
        </w:rPr>
        <w:t>היסוד הנפשי</w:t>
      </w:r>
      <w:r w:rsidR="00B45B15" w:rsidRPr="00C1228E">
        <w:rPr>
          <w:rFonts w:hint="cs"/>
          <w:b/>
          <w:bCs/>
          <w:rtl/>
        </w:rPr>
        <w:t xml:space="preserve"> </w:t>
      </w:r>
      <w:r w:rsidR="00A16BC1" w:rsidRPr="00C1228E">
        <w:rPr>
          <w:rtl/>
        </w:rPr>
        <w:t>–</w:t>
      </w:r>
      <w:r w:rsidR="00B45B15" w:rsidRPr="00C1228E">
        <w:rPr>
          <w:rFonts w:hint="cs"/>
          <w:rtl/>
        </w:rPr>
        <w:t xml:space="preserve"> </w:t>
      </w:r>
      <w:r w:rsidR="00A16BC1" w:rsidRPr="00C1228E">
        <w:rPr>
          <w:rFonts w:hint="cs"/>
          <w:rtl/>
        </w:rPr>
        <w:t xml:space="preserve">גם אותו ניתן לאתר מההגדרה הפלילית, צריך להתקיים בנאשם תוך כדי ביצוע התנהגותו, זה ההלך נפש שמלווה את הנאשם תוך כדי ביצוע המעשה (ביצוע היסוד העובדתי) הוא גם צריך לעשות זאת בליווי מצב תודעתי </w:t>
      </w:r>
      <w:r w:rsidR="00A16BC1" w:rsidRPr="00C1228E">
        <w:rPr>
          <w:rtl/>
        </w:rPr>
        <w:t>–</w:t>
      </w:r>
      <w:r w:rsidR="00A16BC1" w:rsidRPr="00C1228E">
        <w:rPr>
          <w:rFonts w:hint="cs"/>
          <w:rtl/>
        </w:rPr>
        <w:t xml:space="preserve"> מנטאלי מסויים. יחס נפשי שלילי של הנאשם כלפי כל אחד מרכיבי היסוד העובדתי: מודע למעשה? לנסיבות? לתוצאה? כל עבירה לא מסתפקת בהתנהגות חיצונית אלא גם דורשת יחס נפשי של אותו אדם כלפי ההתנהגות שלו. </w:t>
      </w:r>
      <w:r w:rsidR="000B6D79" w:rsidRPr="00C1228E">
        <w:rPr>
          <w:rFonts w:hint="cs"/>
          <w:rtl/>
        </w:rPr>
        <w:t>אדם צריך להיות מודע = מודעות. התפיסה באה ואומרת שלא מספיק בפלילים שאדם יבצע התנהגות מזיקה/פוטנציאל להזיק (ביטוי חיצוני), מה שהופך את ההתנהגות לאנטי חברתית במובנה הפלילי צריך שמבחינה מנטאלית הוא יבצע את הפעולה המזיקה ביודעין. לא רק הנזק שם אחראיות אלא גם הכוונה, יסוד נפשי שלילי = אדם הזיק מבחירה. יכול להיות שעשה נזק בשוגג ואפשר לתבוע בנזיקין אך זה לא פלילי, כדי להפליל אותו (אחראיות פלילית) אני צריכה להראות שאותה פגיעה בערך שעשה נעשתה ביודעין, יכ</w:t>
      </w:r>
      <w:r w:rsidR="003F3E0D" w:rsidRPr="00C1228E">
        <w:rPr>
          <w:rFonts w:hint="cs"/>
          <w:rtl/>
        </w:rPr>
        <w:t>ו</w:t>
      </w:r>
      <w:r w:rsidR="000B6D79" w:rsidRPr="00C1228E">
        <w:rPr>
          <w:rFonts w:hint="cs"/>
          <w:rtl/>
        </w:rPr>
        <w:t>ל</w:t>
      </w:r>
      <w:r w:rsidR="003F3E0D" w:rsidRPr="00C1228E">
        <w:rPr>
          <w:rFonts w:hint="cs"/>
          <w:rtl/>
        </w:rPr>
        <w:t xml:space="preserve"> היה</w:t>
      </w:r>
      <w:r w:rsidR="000B6D79" w:rsidRPr="00C1228E">
        <w:rPr>
          <w:rFonts w:hint="cs"/>
          <w:rtl/>
        </w:rPr>
        <w:t xml:space="preserve"> להימנע ובחר שכן לבצע. היסוד הנפשי = מצב מנטאלי שלילי, הלך הרוח. השילוב הזה יוצר את ההצדקה להפליל (בפלילים). </w:t>
      </w:r>
      <w:r w:rsidR="00FC2DE0" w:rsidRPr="00C1228E">
        <w:rPr>
          <w:rFonts w:hint="cs"/>
          <w:rtl/>
        </w:rPr>
        <w:t xml:space="preserve">היסוד הנפשי הוא </w:t>
      </w:r>
      <w:r w:rsidR="00FC2DE0" w:rsidRPr="00C1228E">
        <w:rPr>
          <w:rFonts w:hint="cs"/>
          <w:i/>
          <w:iCs/>
          <w:rtl/>
        </w:rPr>
        <w:t>אלמנט מרכזי</w:t>
      </w:r>
      <w:r w:rsidR="00FC2DE0" w:rsidRPr="00C1228E">
        <w:rPr>
          <w:rFonts w:hint="cs"/>
          <w:rtl/>
        </w:rPr>
        <w:t xml:space="preserve"> בקביעת החומרה של תופעה מסוימת. יכול להיות שאדם יעשה נזק ביסוד נפשי שונה מאדם אחר שעשה אותו מעשה ונזק ויתייחסו אליהם באופן שונה בשל היסוד הנפשי שלהם ששונה. למשל: עבירות ההמתה, המשותף להם הוא גרימה של מוות של אדם, בכולם יש מעשה מסויים שבעקבותי</w:t>
      </w:r>
      <w:r w:rsidR="00FC2DE0" w:rsidRPr="00C1228E">
        <w:rPr>
          <w:rFonts w:hint="eastAsia"/>
          <w:rtl/>
        </w:rPr>
        <w:t>ו</w:t>
      </w:r>
      <w:r w:rsidR="00FC2DE0" w:rsidRPr="00C1228E">
        <w:rPr>
          <w:rFonts w:hint="cs"/>
          <w:rtl/>
        </w:rPr>
        <w:t xml:space="preserve"> נגרם מוות של אדם אחר. מה שיכול ליצור חומרה שונה של עבירת המתה זה נסיבות שונות (יסוד עובדתי) והיסוד הנפשי! יש כוונה? או שגרם זאת ללא שצפה את האפשרות שזה יקרה. היסוד הנפשי מגוון את העבירות, יוצר עבירות שונות בחומרתן. </w:t>
      </w:r>
    </w:p>
    <w:p w14:paraId="44BE4C65" w14:textId="045A74C8" w:rsidR="008236CB" w:rsidRPr="00C1228E" w:rsidRDefault="00FC2DE0" w:rsidP="000A7FF4">
      <w:pPr>
        <w:pStyle w:val="a7"/>
        <w:numPr>
          <w:ilvl w:val="0"/>
          <w:numId w:val="16"/>
        </w:numPr>
        <w:spacing w:line="360" w:lineRule="auto"/>
        <w:jc w:val="both"/>
        <w:rPr>
          <w:b/>
          <w:bCs/>
        </w:rPr>
      </w:pPr>
      <w:r w:rsidRPr="00C1228E">
        <w:rPr>
          <w:rFonts w:hint="cs"/>
          <w:rtl/>
        </w:rPr>
        <w:t xml:space="preserve">כדי שתקום אחראיות פלילית של אדם לעבירה מסוימת התביעה חייבת להוכיח מעבר לספק סביר שאותו נאשם מקיים גם את היסוד העובדתי וגם את היסוד הנפשי באותה הגדרת עבירה שרוצים לייחס לו. </w:t>
      </w:r>
    </w:p>
    <w:p w14:paraId="10C551A2" w14:textId="22CA2A04" w:rsidR="00F34A07" w:rsidRPr="00C1228E" w:rsidRDefault="00F34A07" w:rsidP="000A7FF4">
      <w:pPr>
        <w:spacing w:line="360" w:lineRule="auto"/>
        <w:ind w:left="360"/>
        <w:jc w:val="both"/>
        <w:rPr>
          <w:b/>
          <w:bCs/>
          <w:rtl/>
        </w:rPr>
      </w:pPr>
      <w:r w:rsidRPr="00C1228E">
        <w:rPr>
          <w:rFonts w:hint="cs"/>
          <w:b/>
          <w:bCs/>
          <w:rtl/>
        </w:rPr>
        <w:t xml:space="preserve">*נלמד לזהות באופן אנליטי מה כל עבירה ועבירה דורשת. </w:t>
      </w:r>
    </w:p>
    <w:p w14:paraId="40BAAAA7" w14:textId="21AF7675" w:rsidR="00F34A07" w:rsidRPr="00C1228E" w:rsidRDefault="00DA51A9" w:rsidP="000A7FF4">
      <w:pPr>
        <w:pStyle w:val="a7"/>
        <w:numPr>
          <w:ilvl w:val="0"/>
          <w:numId w:val="16"/>
        </w:numPr>
        <w:spacing w:line="360" w:lineRule="auto"/>
        <w:jc w:val="both"/>
      </w:pPr>
      <w:r w:rsidRPr="00C1228E">
        <w:rPr>
          <w:rFonts w:hint="cs"/>
          <w:rtl/>
        </w:rPr>
        <w:t xml:space="preserve">תמיד מדברים על דרישה מצטברת, נצטרך להוכיח שהנאשם קיים את כל רכיבי היסוד העובדתי וקיים </w:t>
      </w:r>
      <w:r w:rsidRPr="00C1228E">
        <w:rPr>
          <w:rFonts w:hint="cs"/>
          <w:b/>
          <w:bCs/>
          <w:rtl/>
        </w:rPr>
        <w:t xml:space="preserve">גם </w:t>
      </w:r>
      <w:r w:rsidRPr="00C1228E">
        <w:rPr>
          <w:rFonts w:hint="cs"/>
          <w:rtl/>
        </w:rPr>
        <w:t xml:space="preserve">את היסוד הנפשי קבוע בהגדרת העבירה. </w:t>
      </w:r>
    </w:p>
    <w:p w14:paraId="63602A89" w14:textId="512FDF6C" w:rsidR="00DA51A9" w:rsidRPr="00C1228E" w:rsidRDefault="00B16179" w:rsidP="000A7FF4">
      <w:pPr>
        <w:pStyle w:val="a7"/>
        <w:numPr>
          <w:ilvl w:val="0"/>
          <w:numId w:val="16"/>
        </w:numPr>
        <w:spacing w:line="360" w:lineRule="auto"/>
        <w:jc w:val="both"/>
      </w:pPr>
      <w:r w:rsidRPr="00C1228E">
        <w:rPr>
          <w:rFonts w:hint="cs"/>
          <w:rtl/>
        </w:rPr>
        <w:t xml:space="preserve">האחראיות הפלילית מבוססת על אשמה = אנטי חברתיות, בחירה. </w:t>
      </w:r>
    </w:p>
    <w:p w14:paraId="349B18F6" w14:textId="5E162AF4" w:rsidR="00A526B2" w:rsidRPr="00C1228E" w:rsidRDefault="002D55FB" w:rsidP="000A7FF4">
      <w:pPr>
        <w:spacing w:line="360" w:lineRule="auto"/>
        <w:jc w:val="both"/>
        <w:rPr>
          <w:rtl/>
        </w:rPr>
      </w:pPr>
      <w:r w:rsidRPr="00C1228E">
        <w:rPr>
          <w:rFonts w:hint="cs"/>
          <w:rtl/>
        </w:rPr>
        <w:lastRenderedPageBreak/>
        <w:t>*</w:t>
      </w:r>
      <w:r w:rsidR="0071487B" w:rsidRPr="00C1228E">
        <w:rPr>
          <w:rFonts w:hint="cs"/>
          <w:b/>
          <w:bCs/>
          <w:rtl/>
        </w:rPr>
        <w:t>ס' 18</w:t>
      </w:r>
      <w:r w:rsidR="0071487B" w:rsidRPr="00C1228E">
        <w:rPr>
          <w:rFonts w:hint="cs"/>
          <w:rtl/>
        </w:rPr>
        <w:t xml:space="preserve"> לחוק </w:t>
      </w:r>
      <w:r w:rsidR="0071487B" w:rsidRPr="00C1228E">
        <w:rPr>
          <w:rtl/>
        </w:rPr>
        <w:t>–</w:t>
      </w:r>
      <w:r w:rsidR="0071487B" w:rsidRPr="00C1228E">
        <w:rPr>
          <w:rFonts w:hint="cs"/>
          <w:rtl/>
        </w:rPr>
        <w:t xml:space="preserve"> יסוד עובדתי.</w:t>
      </w:r>
    </w:p>
    <w:p w14:paraId="21CBEAE6" w14:textId="137AADFB" w:rsidR="0071487B" w:rsidRPr="00C1228E" w:rsidRDefault="002D55FB" w:rsidP="000A7FF4">
      <w:pPr>
        <w:spacing w:line="360" w:lineRule="auto"/>
        <w:jc w:val="both"/>
        <w:rPr>
          <w:rtl/>
        </w:rPr>
      </w:pPr>
      <w:r w:rsidRPr="00C1228E">
        <w:rPr>
          <w:rFonts w:hint="cs"/>
          <w:rtl/>
        </w:rPr>
        <w:t>*</w:t>
      </w:r>
      <w:r w:rsidR="0071487B" w:rsidRPr="00C1228E">
        <w:rPr>
          <w:rFonts w:hint="cs"/>
          <w:b/>
          <w:bCs/>
          <w:rtl/>
        </w:rPr>
        <w:t xml:space="preserve">ס' 19 </w:t>
      </w:r>
      <w:r w:rsidR="0071487B" w:rsidRPr="00C1228E">
        <w:rPr>
          <w:b/>
          <w:bCs/>
          <w:rtl/>
        </w:rPr>
        <w:t>–</w:t>
      </w:r>
      <w:r w:rsidR="0071487B" w:rsidRPr="00C1228E">
        <w:rPr>
          <w:rFonts w:hint="cs"/>
          <w:rtl/>
        </w:rPr>
        <w:t xml:space="preserve"> </w:t>
      </w:r>
      <w:r w:rsidR="0071487B" w:rsidRPr="00C1228E">
        <w:rPr>
          <w:rFonts w:hint="cs"/>
          <w:b/>
          <w:bCs/>
          <w:rtl/>
        </w:rPr>
        <w:t>20</w:t>
      </w:r>
      <w:r w:rsidR="0071487B" w:rsidRPr="00C1228E">
        <w:rPr>
          <w:rFonts w:hint="cs"/>
          <w:rtl/>
        </w:rPr>
        <w:t xml:space="preserve"> </w:t>
      </w:r>
      <w:r w:rsidR="0071487B" w:rsidRPr="00C1228E">
        <w:rPr>
          <w:rtl/>
        </w:rPr>
        <w:t>–</w:t>
      </w:r>
      <w:r w:rsidR="0071487B" w:rsidRPr="00C1228E">
        <w:rPr>
          <w:rFonts w:hint="cs"/>
          <w:rtl/>
        </w:rPr>
        <w:t xml:space="preserve"> היסוד הנפשי.</w:t>
      </w:r>
    </w:p>
    <w:p w14:paraId="6427D1BD" w14:textId="77777777" w:rsidR="00685CBD" w:rsidRPr="00C1228E" w:rsidRDefault="00685CBD" w:rsidP="000A7FF4">
      <w:pPr>
        <w:spacing w:line="360" w:lineRule="auto"/>
        <w:jc w:val="both"/>
        <w:rPr>
          <w:rtl/>
        </w:rPr>
      </w:pPr>
      <w:r w:rsidRPr="00C1228E">
        <w:rPr>
          <w:rFonts w:hint="cs"/>
          <w:rtl/>
        </w:rPr>
        <w:t xml:space="preserve">אלה הוראות כלליות שיחולו על כל עבירה ועבירה, לא משנה היכן היא, יהיה תמיד יסוד עובדתי ויסוד נפשי שקבועים בהגדרת העבירה ותמיד אצטרך להוכיח את שניהם כדי לייחס לאדם אחראיות על אותה העבירה. </w:t>
      </w:r>
    </w:p>
    <w:p w14:paraId="1099CDBB" w14:textId="77777777" w:rsidR="00685CBD" w:rsidRPr="00C1228E" w:rsidRDefault="00685CBD" w:rsidP="000A7FF4">
      <w:pPr>
        <w:spacing w:line="360" w:lineRule="auto"/>
        <w:ind w:left="360"/>
        <w:jc w:val="both"/>
        <w:rPr>
          <w:rtl/>
        </w:rPr>
      </w:pPr>
    </w:p>
    <w:p w14:paraId="1557578A" w14:textId="667E75AB" w:rsidR="00685CBD" w:rsidRPr="00C1228E" w:rsidRDefault="00685CBD" w:rsidP="000A7FF4">
      <w:pPr>
        <w:spacing w:line="360" w:lineRule="auto"/>
        <w:jc w:val="both"/>
        <w:rPr>
          <w:rtl/>
        </w:rPr>
      </w:pPr>
      <w:r w:rsidRPr="00C1228E">
        <w:rPr>
          <w:rFonts w:hint="cs"/>
          <w:b/>
          <w:bCs/>
          <w:rtl/>
        </w:rPr>
        <w:t>עקרון הסימולטניות או עקרון המזיגה</w:t>
      </w:r>
      <w:r w:rsidRPr="00C1228E">
        <w:rPr>
          <w:rFonts w:hint="cs"/>
          <w:rtl/>
        </w:rPr>
        <w:t xml:space="preserve"> = היסוד העובדתי והנפשי צריכים להתקיים בו"ז! </w:t>
      </w:r>
      <w:r w:rsidR="0071487B" w:rsidRPr="00C1228E">
        <w:rPr>
          <w:rFonts w:hint="cs"/>
          <w:rtl/>
        </w:rPr>
        <w:t xml:space="preserve"> </w:t>
      </w:r>
      <w:r w:rsidR="00C756E2" w:rsidRPr="00C1228E">
        <w:rPr>
          <w:rFonts w:hint="cs"/>
          <w:rtl/>
        </w:rPr>
        <w:t xml:space="preserve">היה מודע לטיב מעשיו, מודע למה זה יכול לגרום וגם רצה שזה יקרה. </w:t>
      </w:r>
    </w:p>
    <w:p w14:paraId="6E72CC46" w14:textId="77777777" w:rsidR="00445E64" w:rsidRPr="00C1228E" w:rsidRDefault="0043427A" w:rsidP="000A7FF4">
      <w:pPr>
        <w:spacing w:line="360" w:lineRule="auto"/>
        <w:jc w:val="both"/>
        <w:rPr>
          <w:rtl/>
        </w:rPr>
      </w:pPr>
      <w:r w:rsidRPr="00C1228E">
        <w:rPr>
          <w:rFonts w:hint="cs"/>
          <w:u w:val="single"/>
          <w:rtl/>
        </w:rPr>
        <w:t>למשל</w:t>
      </w:r>
      <w:r w:rsidRPr="00C1228E">
        <w:rPr>
          <w:rFonts w:hint="cs"/>
          <w:rtl/>
        </w:rPr>
        <w:t xml:space="preserve">: אדם שמדמיין שהוא הורג את שכנו בסכין בעת נהיגה ומאבד שליטה ונתקע ברכב מולו שבמקרה שם השכן וגורם למותו. לכאורה יש כאן יסוד עובדתי ולכאורה גם יסוד נפשי, אבל האם אוכל לייחס לו אחראיות לרצח הזה? (דמיינו מצב שהתגברתי על הראיות) </w:t>
      </w:r>
      <w:r w:rsidRPr="00C1228E">
        <w:rPr>
          <w:rtl/>
        </w:rPr>
        <w:t>–</w:t>
      </w:r>
      <w:r w:rsidRPr="00C1228E">
        <w:rPr>
          <w:rFonts w:hint="cs"/>
          <w:rtl/>
        </w:rPr>
        <w:t xml:space="preserve"> לא, כי הוא מדמיין שהוא רוצח באופן שונה וגם לא ידע שהשכן מולו, יש להראות שהמחשבה הפלילית הייתה כלפי המעשים שלו באותו רגע! רצה להרוג אותו בתאונה עצמה ולא דמיין מצב אחר שהוא הורג אותו ואז במקרה נתקע בו. </w:t>
      </w:r>
    </w:p>
    <w:p w14:paraId="68B11987" w14:textId="77777777" w:rsidR="00E718F7" w:rsidRPr="00C1228E" w:rsidRDefault="0043427A" w:rsidP="000A7FF4">
      <w:pPr>
        <w:pStyle w:val="a7"/>
        <w:numPr>
          <w:ilvl w:val="0"/>
          <w:numId w:val="18"/>
        </w:numPr>
        <w:spacing w:line="360" w:lineRule="auto"/>
        <w:jc w:val="both"/>
      </w:pPr>
      <w:r w:rsidRPr="00C1228E">
        <w:rPr>
          <w:rFonts w:hint="cs"/>
          <w:rtl/>
        </w:rPr>
        <w:t xml:space="preserve">יש קשר בין היסודות, מצב נפשי ביחס לפעולות שלו. </w:t>
      </w:r>
      <w:r w:rsidR="0098413F" w:rsidRPr="00C1228E">
        <w:rPr>
          <w:rFonts w:hint="cs"/>
          <w:rtl/>
        </w:rPr>
        <w:t xml:space="preserve">לא אוכל להאשים ברצח (אולי ברשלנות שם יש צורך ביסוד נפשי אחר). </w:t>
      </w:r>
    </w:p>
    <w:p w14:paraId="1C74FDE3" w14:textId="50F52C4B" w:rsidR="00C756E2" w:rsidRPr="00C1228E" w:rsidRDefault="0098413F" w:rsidP="000A7FF4">
      <w:pPr>
        <w:pStyle w:val="a7"/>
        <w:numPr>
          <w:ilvl w:val="0"/>
          <w:numId w:val="18"/>
        </w:numPr>
        <w:spacing w:line="360" w:lineRule="auto"/>
        <w:jc w:val="both"/>
        <w:rPr>
          <w:rtl/>
        </w:rPr>
      </w:pPr>
      <w:r w:rsidRPr="00C1228E">
        <w:rPr>
          <w:rFonts w:hint="cs"/>
          <w:rtl/>
        </w:rPr>
        <w:t xml:space="preserve">השילוב בין היסוד העובדתי לנפשי הוא זה שיוצר את מגוון העבירות בחוק העונשין. </w:t>
      </w:r>
    </w:p>
    <w:p w14:paraId="06458DC5" w14:textId="63AB751D" w:rsidR="0098413F" w:rsidRPr="00C1228E" w:rsidRDefault="0098413F" w:rsidP="000A7FF4">
      <w:pPr>
        <w:spacing w:line="360" w:lineRule="auto"/>
        <w:jc w:val="both"/>
        <w:rPr>
          <w:rtl/>
        </w:rPr>
      </w:pPr>
      <w:r w:rsidRPr="00C1228E">
        <w:rPr>
          <w:rFonts w:hint="cs"/>
          <w:u w:val="single"/>
          <w:rtl/>
        </w:rPr>
        <w:t>דוגמה</w:t>
      </w:r>
      <w:r w:rsidRPr="00C1228E">
        <w:rPr>
          <w:rFonts w:hint="cs"/>
          <w:rtl/>
        </w:rPr>
        <w:t xml:space="preserve">: חמשת עבירות ההמתה, </w:t>
      </w:r>
      <w:r w:rsidR="008F03EC" w:rsidRPr="00C1228E">
        <w:rPr>
          <w:rFonts w:hint="cs"/>
          <w:rtl/>
        </w:rPr>
        <w:t xml:space="preserve">לפעמים </w:t>
      </w:r>
      <w:r w:rsidRPr="00C1228E">
        <w:rPr>
          <w:rFonts w:hint="cs"/>
          <w:rtl/>
        </w:rPr>
        <w:t xml:space="preserve">מה שמבחין בין רצח בנסיבות מחמירות לגרימת מוות ברשלנות זה היסוד הנפשי. ברצח </w:t>
      </w:r>
      <w:r w:rsidRPr="00C1228E">
        <w:rPr>
          <w:rtl/>
        </w:rPr>
        <w:t>–</w:t>
      </w:r>
      <w:r w:rsidRPr="00C1228E">
        <w:rPr>
          <w:rFonts w:hint="cs"/>
          <w:rtl/>
        </w:rPr>
        <w:t xml:space="preserve"> רציתי, ברשלנות </w:t>
      </w:r>
      <w:r w:rsidRPr="00C1228E">
        <w:rPr>
          <w:rtl/>
        </w:rPr>
        <w:t>–</w:t>
      </w:r>
      <w:r w:rsidRPr="00C1228E">
        <w:rPr>
          <w:rFonts w:hint="cs"/>
          <w:rtl/>
        </w:rPr>
        <w:t xml:space="preserve"> התכוונתי =&gt; ההבדל כאן הוא היסוד הנפשי, הוא זה שמשנה את חומרת העבירה. </w:t>
      </w:r>
    </w:p>
    <w:p w14:paraId="7336544C" w14:textId="77777777" w:rsidR="00445E64" w:rsidRPr="00C1228E" w:rsidRDefault="00445E64" w:rsidP="000A7FF4">
      <w:pPr>
        <w:pStyle w:val="a7"/>
        <w:numPr>
          <w:ilvl w:val="0"/>
          <w:numId w:val="17"/>
        </w:numPr>
        <w:spacing w:line="360" w:lineRule="auto"/>
        <w:jc w:val="both"/>
      </w:pPr>
      <w:r w:rsidRPr="00C1228E">
        <w:rPr>
          <w:rFonts w:hint="cs"/>
          <w:rtl/>
        </w:rPr>
        <w:t xml:space="preserve">עבירות עם יסוד נפשי זהה שנבדלות ביסוד העובדתי. </w:t>
      </w:r>
    </w:p>
    <w:p w14:paraId="33468958" w14:textId="43B8C0DD" w:rsidR="00DE3D79" w:rsidRPr="00C1228E" w:rsidRDefault="00445E64" w:rsidP="000A7FF4">
      <w:pPr>
        <w:spacing w:line="360" w:lineRule="auto"/>
        <w:jc w:val="both"/>
        <w:rPr>
          <w:rtl/>
        </w:rPr>
      </w:pPr>
      <w:r w:rsidRPr="00C1228E">
        <w:rPr>
          <w:rFonts w:hint="cs"/>
          <w:u w:val="single"/>
          <w:rtl/>
        </w:rPr>
        <w:t>דוגמה 2</w:t>
      </w:r>
      <w:r w:rsidRPr="00C1228E">
        <w:rPr>
          <w:rFonts w:hint="cs"/>
          <w:rtl/>
        </w:rPr>
        <w:t xml:space="preserve">: חבלה חמורה 7 שנים (ס' 333) אל מול פציעה 3 שנים (334) </w:t>
      </w:r>
      <w:r w:rsidRPr="00C1228E">
        <w:rPr>
          <w:rtl/>
        </w:rPr>
        <w:t>–</w:t>
      </w:r>
      <w:r w:rsidRPr="00C1228E">
        <w:rPr>
          <w:rFonts w:hint="cs"/>
          <w:rtl/>
        </w:rPr>
        <w:t xml:space="preserve"> מה ההבדל בין העבירות? ה</w:t>
      </w:r>
      <w:r w:rsidR="008F03EC" w:rsidRPr="00C1228E">
        <w:rPr>
          <w:rFonts w:hint="cs"/>
          <w:rtl/>
        </w:rPr>
        <w:t>י</w:t>
      </w:r>
      <w:r w:rsidRPr="00C1228E">
        <w:rPr>
          <w:rFonts w:hint="cs"/>
          <w:rtl/>
        </w:rPr>
        <w:t>סוד הנפשי כאן הוא זהה. מודעות</w:t>
      </w:r>
      <w:r w:rsidR="00CF4525" w:rsidRPr="00C1228E">
        <w:rPr>
          <w:rFonts w:hint="cs"/>
          <w:rtl/>
        </w:rPr>
        <w:t xml:space="preserve"> (פזיזות)</w:t>
      </w:r>
      <w:r w:rsidRPr="00C1228E">
        <w:rPr>
          <w:rFonts w:hint="cs"/>
          <w:rtl/>
        </w:rPr>
        <w:t xml:space="preserve"> שצריכה להתקיים: אדם מודע למעשים, לנסיבות ולתוצאה. היסוד העובדתי </w:t>
      </w:r>
      <w:r w:rsidR="00CF4525" w:rsidRPr="00C1228E">
        <w:rPr>
          <w:rFonts w:hint="cs"/>
          <w:rtl/>
        </w:rPr>
        <w:t xml:space="preserve">הוא שונה </w:t>
      </w:r>
      <w:r w:rsidRPr="00C1228E">
        <w:rPr>
          <w:rFonts w:hint="cs"/>
          <w:rtl/>
        </w:rPr>
        <w:t xml:space="preserve">ב333 זה חבלה חמורה וב334 פציעה. </w:t>
      </w:r>
    </w:p>
    <w:p w14:paraId="4EA0BFC4" w14:textId="56BA8526" w:rsidR="0098413F" w:rsidRPr="00C1228E" w:rsidRDefault="0098413F" w:rsidP="000A7FF4">
      <w:pPr>
        <w:spacing w:line="360" w:lineRule="auto"/>
        <w:jc w:val="both"/>
        <w:rPr>
          <w:rtl/>
        </w:rPr>
      </w:pPr>
    </w:p>
    <w:p w14:paraId="4C92F8D1" w14:textId="3F4CB5F0" w:rsidR="002D55FB" w:rsidRPr="00C1228E" w:rsidRDefault="002D55FB" w:rsidP="000A7FF4">
      <w:pPr>
        <w:spacing w:line="360" w:lineRule="auto"/>
        <w:jc w:val="both"/>
        <w:rPr>
          <w:rtl/>
        </w:rPr>
      </w:pPr>
      <w:r w:rsidRPr="00C1228E">
        <w:rPr>
          <w:rFonts w:hint="cs"/>
          <w:rtl/>
        </w:rPr>
        <w:t>*</w:t>
      </w:r>
      <w:r w:rsidRPr="00C1228E">
        <w:rPr>
          <w:rFonts w:hint="cs"/>
          <w:b/>
          <w:bCs/>
          <w:rtl/>
        </w:rPr>
        <w:t>ס' 34כד</w:t>
      </w:r>
      <w:r w:rsidRPr="00C1228E">
        <w:rPr>
          <w:rFonts w:hint="cs"/>
          <w:rtl/>
        </w:rPr>
        <w:t xml:space="preserve"> - כולל הגדרות שונות שיכולות להופיע בחוק העונשין. </w:t>
      </w:r>
      <w:r w:rsidR="00DC3B2E" w:rsidRPr="00C1228E">
        <w:rPr>
          <w:rFonts w:hint="cs"/>
          <w:rtl/>
        </w:rPr>
        <w:t xml:space="preserve">הניסוח של כל מיני עבירות הוא שונה. </w:t>
      </w:r>
    </w:p>
    <w:p w14:paraId="7CEC9BB0" w14:textId="4C452EF5" w:rsidR="00DC3B2E" w:rsidRPr="00C1228E" w:rsidRDefault="00442373" w:rsidP="000A7FF4">
      <w:pPr>
        <w:spacing w:line="360" w:lineRule="auto"/>
        <w:jc w:val="both"/>
        <w:rPr>
          <w:rtl/>
        </w:rPr>
      </w:pPr>
      <w:r w:rsidRPr="00C1228E">
        <w:rPr>
          <w:rFonts w:hint="cs"/>
          <w:rtl/>
        </w:rPr>
        <w:t>* שתי</w:t>
      </w:r>
      <w:r w:rsidR="0082243C" w:rsidRPr="00C1228E">
        <w:rPr>
          <w:rFonts w:hint="cs"/>
          <w:rtl/>
        </w:rPr>
        <w:t xml:space="preserve"> עבירות ששונות למשל גם ביסוד הנפשי וגם בעובדתי: חבלה חמורה וגניבה למשל. </w:t>
      </w:r>
    </w:p>
    <w:p w14:paraId="152743C6" w14:textId="4CAA8C12" w:rsidR="004B1E81" w:rsidRPr="00C1228E" w:rsidRDefault="004B1E81" w:rsidP="000A7FF4">
      <w:pPr>
        <w:spacing w:line="360" w:lineRule="auto"/>
        <w:jc w:val="both"/>
      </w:pPr>
      <w:r w:rsidRPr="00C1228E">
        <w:rPr>
          <w:rFonts w:hint="cs"/>
          <w:rtl/>
        </w:rPr>
        <w:t xml:space="preserve">*היעדר עניין לציבור = תוקן לשם אחר שיהיה פוליטיקלי קורקט -&gt; </w:t>
      </w:r>
      <w:r w:rsidRPr="00C1228E">
        <w:rPr>
          <w:rtl/>
        </w:rPr>
        <w:t>מכלול נסיבות העניין אינן מצדיקות העמדה לדין</w:t>
      </w:r>
      <w:r w:rsidRPr="00C1228E">
        <w:rPr>
          <w:rFonts w:hint="cs"/>
          <w:rtl/>
        </w:rPr>
        <w:t>.</w:t>
      </w:r>
    </w:p>
    <w:p w14:paraId="1775C979" w14:textId="1C01D2F0" w:rsidR="000B6D79" w:rsidRPr="00C1228E" w:rsidRDefault="000B6D79" w:rsidP="000A7FF4">
      <w:pPr>
        <w:spacing w:line="360" w:lineRule="auto"/>
        <w:jc w:val="both"/>
        <w:rPr>
          <w:rtl/>
        </w:rPr>
      </w:pPr>
    </w:p>
    <w:p w14:paraId="0D060992" w14:textId="165D2430" w:rsidR="00442373" w:rsidRPr="00C1228E" w:rsidRDefault="004B1E81" w:rsidP="000A7FF4">
      <w:pPr>
        <w:spacing w:line="360" w:lineRule="auto"/>
        <w:jc w:val="both"/>
        <w:rPr>
          <w:u w:val="single"/>
        </w:rPr>
      </w:pPr>
      <w:r w:rsidRPr="00C1228E">
        <w:rPr>
          <w:rFonts w:hint="cs"/>
          <w:b/>
          <w:bCs/>
          <w:u w:val="single"/>
          <w:rtl/>
        </w:rPr>
        <w:t>היסוד העובדתי שבעבירה ס' 18</w:t>
      </w:r>
      <w:r w:rsidRPr="00C1228E">
        <w:rPr>
          <w:rFonts w:hint="cs"/>
          <w:u w:val="single"/>
          <w:rtl/>
        </w:rPr>
        <w:t xml:space="preserve">: </w:t>
      </w:r>
    </w:p>
    <w:p w14:paraId="65FD147E" w14:textId="0F727166" w:rsidR="000B6D79" w:rsidRPr="00C1228E" w:rsidRDefault="004B1E81" w:rsidP="000A7FF4">
      <w:pPr>
        <w:spacing w:line="360" w:lineRule="auto"/>
        <w:jc w:val="both"/>
        <w:rPr>
          <w:rtl/>
        </w:rPr>
      </w:pPr>
      <w:r w:rsidRPr="00C1228E">
        <w:rPr>
          <w:rFonts w:hint="cs"/>
          <w:rtl/>
        </w:rPr>
        <w:t xml:space="preserve">ס' קטן (א) </w:t>
      </w:r>
      <w:r w:rsidRPr="00C1228E">
        <w:rPr>
          <w:rtl/>
        </w:rPr>
        <w:t>–</w:t>
      </w:r>
      <w:r w:rsidRPr="00C1228E">
        <w:rPr>
          <w:rFonts w:hint="cs"/>
          <w:rtl/>
        </w:rPr>
        <w:t xml:space="preserve"> מגדיר את פרטי היסוד העובדתי. </w:t>
      </w:r>
    </w:p>
    <w:p w14:paraId="3474FF0B" w14:textId="2A6F60BB" w:rsidR="004B1E81" w:rsidRPr="00C1228E" w:rsidRDefault="004B1E81" w:rsidP="000A7FF4">
      <w:pPr>
        <w:pStyle w:val="a7"/>
        <w:numPr>
          <w:ilvl w:val="0"/>
          <w:numId w:val="19"/>
        </w:numPr>
        <w:spacing w:line="360" w:lineRule="auto"/>
        <w:jc w:val="both"/>
      </w:pPr>
      <w:r w:rsidRPr="00C1228E">
        <w:rPr>
          <w:rFonts w:hint="cs"/>
          <w:b/>
          <w:bCs/>
          <w:rtl/>
        </w:rPr>
        <w:t xml:space="preserve">המעשה </w:t>
      </w:r>
      <w:r w:rsidR="00D060B3" w:rsidRPr="00C1228E">
        <w:rPr>
          <w:rtl/>
        </w:rPr>
        <w:t>–</w:t>
      </w:r>
      <w:r w:rsidR="00D060B3" w:rsidRPr="00C1228E">
        <w:rPr>
          <w:rFonts w:hint="cs"/>
          <w:rtl/>
        </w:rPr>
        <w:t xml:space="preserve"> בהתאם להגדרתה (של העבירה).</w:t>
      </w:r>
      <w:r w:rsidR="00DB6151" w:rsidRPr="00C1228E">
        <w:rPr>
          <w:rFonts w:hint="cs"/>
          <w:rtl/>
        </w:rPr>
        <w:t xml:space="preserve"> מעשה לרבות מחדל (הימנעות מעשייה שהיא חובה). אדם יכול לבצע עבירה באופן אקטיבי או במקום שנמנע מלעשות מעשה שיש לו חובה לעשותו. רכיב התנהגותי = פאסיבי/אקטיבי. </w:t>
      </w:r>
      <w:r w:rsidR="00087C8A" w:rsidRPr="00C1228E">
        <w:rPr>
          <w:rFonts w:hint="cs"/>
          <w:rtl/>
        </w:rPr>
        <w:t xml:space="preserve">הרכיב ההתנהגותי הוא </w:t>
      </w:r>
      <w:r w:rsidR="00087C8A" w:rsidRPr="00C1228E">
        <w:rPr>
          <w:rFonts w:hint="cs"/>
          <w:i/>
          <w:iCs/>
          <w:rtl/>
        </w:rPr>
        <w:t>אלמנט הכרחי</w:t>
      </w:r>
      <w:r w:rsidR="00087C8A" w:rsidRPr="00C1228E">
        <w:rPr>
          <w:rFonts w:hint="cs"/>
          <w:rtl/>
        </w:rPr>
        <w:t xml:space="preserve"> שיהיה בכל עבירה; התנהגות מצד הנאשם. אין עבירה בלי התנהגות</w:t>
      </w:r>
      <w:r w:rsidR="00C838FF" w:rsidRPr="00C1228E">
        <w:rPr>
          <w:rFonts w:hint="cs"/>
          <w:rtl/>
        </w:rPr>
        <w:t xml:space="preserve"> (רכיב התנהגותי)</w:t>
      </w:r>
      <w:r w:rsidR="00004D6E" w:rsidRPr="00C1228E">
        <w:rPr>
          <w:rFonts w:hint="cs"/>
          <w:rtl/>
        </w:rPr>
        <w:t>,</w:t>
      </w:r>
      <w:r w:rsidR="00087C8A" w:rsidRPr="00C1228E">
        <w:rPr>
          <w:rFonts w:hint="cs"/>
          <w:rtl/>
        </w:rPr>
        <w:t xml:space="preserve"> לא מ</w:t>
      </w:r>
      <w:r w:rsidR="00004D6E" w:rsidRPr="00C1228E">
        <w:rPr>
          <w:rFonts w:hint="cs"/>
          <w:rtl/>
        </w:rPr>
        <w:t>פלילים</w:t>
      </w:r>
      <w:r w:rsidR="00087C8A" w:rsidRPr="00C1228E">
        <w:rPr>
          <w:rFonts w:hint="cs"/>
          <w:rtl/>
        </w:rPr>
        <w:t xml:space="preserve"> רק על מחשבה! </w:t>
      </w:r>
      <w:r w:rsidR="00777209" w:rsidRPr="00C1228E">
        <w:rPr>
          <w:rFonts w:hint="cs"/>
          <w:rtl/>
        </w:rPr>
        <w:t xml:space="preserve">הרעיון הוא שלנאשם צריכה להיות שליטה על התנהגותו, הנחת היסוד שיש לו שליטה על מעשיו וזו ההצדקה להפללה שלו. </w:t>
      </w:r>
    </w:p>
    <w:p w14:paraId="280A9909" w14:textId="3322461B" w:rsidR="000E5D5E" w:rsidRPr="00C1228E" w:rsidRDefault="004B1E81" w:rsidP="000A7FF4">
      <w:pPr>
        <w:pStyle w:val="a7"/>
        <w:numPr>
          <w:ilvl w:val="0"/>
          <w:numId w:val="19"/>
        </w:numPr>
        <w:spacing w:line="360" w:lineRule="auto"/>
        <w:jc w:val="both"/>
      </w:pPr>
      <w:r w:rsidRPr="00C1228E">
        <w:rPr>
          <w:rFonts w:hint="cs"/>
          <w:b/>
          <w:bCs/>
          <w:rtl/>
        </w:rPr>
        <w:lastRenderedPageBreak/>
        <w:t>נסיבה</w:t>
      </w:r>
      <w:r w:rsidR="00D060B3" w:rsidRPr="00C1228E">
        <w:rPr>
          <w:rFonts w:hint="cs"/>
          <w:b/>
          <w:bCs/>
          <w:rtl/>
        </w:rPr>
        <w:t xml:space="preserve"> </w:t>
      </w:r>
      <w:r w:rsidR="00D060B3" w:rsidRPr="00C1228E">
        <w:rPr>
          <w:rtl/>
        </w:rPr>
        <w:t>–</w:t>
      </w:r>
      <w:r w:rsidR="00D060B3" w:rsidRPr="00C1228E">
        <w:rPr>
          <w:rFonts w:hint="cs"/>
          <w:rtl/>
        </w:rPr>
        <w:t xml:space="preserve"> יכול להיות שלא נמנות עם הגדרת העבירה</w:t>
      </w:r>
      <w:r w:rsidR="001B11E7" w:rsidRPr="00C1228E">
        <w:rPr>
          <w:rFonts w:hint="cs"/>
          <w:rtl/>
        </w:rPr>
        <w:t>.</w:t>
      </w:r>
      <w:r w:rsidR="00777209" w:rsidRPr="00C1228E">
        <w:rPr>
          <w:rFonts w:hint="cs"/>
          <w:rtl/>
        </w:rPr>
        <w:t xml:space="preserve"> נתון, פרט, תנאי שהוא לא בגדר התנהגות הנאשם ושבדר"כ מלווה את הרכיב ההתנהגותי, צריך להתקיים והוא זה שנותן לרכיב ההתנהגותי גוון שלילי.</w:t>
      </w:r>
      <w:r w:rsidR="000E5D5E" w:rsidRPr="00C1228E">
        <w:rPr>
          <w:rFonts w:hint="cs"/>
          <w:rtl/>
        </w:rPr>
        <w:t xml:space="preserve"> יתקיימו בו"ז למעשה. יכולות לאפיין תנאים מסוימים, זמן, מקום, אופן. </w:t>
      </w:r>
    </w:p>
    <w:p w14:paraId="63E5A592" w14:textId="78F69DA4" w:rsidR="004B1E81" w:rsidRPr="00C1228E" w:rsidRDefault="00777209" w:rsidP="000A7FF4">
      <w:pPr>
        <w:pStyle w:val="a7"/>
        <w:spacing w:line="360" w:lineRule="auto"/>
        <w:jc w:val="both"/>
      </w:pPr>
      <w:r w:rsidRPr="00C1228E">
        <w:rPr>
          <w:rFonts w:hint="cs"/>
          <w:rtl/>
        </w:rPr>
        <w:t xml:space="preserve"> </w:t>
      </w:r>
      <w:r w:rsidR="00D91AE2" w:rsidRPr="00C1228E">
        <w:rPr>
          <w:rFonts w:hint="cs"/>
          <w:rtl/>
        </w:rPr>
        <w:t xml:space="preserve">למשל: אדם שנוטל ונושא חפץ שעושה זאת בהסכמה אז היסוד העובדתי לא מתקיים (ס' 384 </w:t>
      </w:r>
      <w:r w:rsidR="00D91AE2" w:rsidRPr="00C1228E">
        <w:rPr>
          <w:rtl/>
        </w:rPr>
        <w:t>–</w:t>
      </w:r>
      <w:r w:rsidR="00D91AE2" w:rsidRPr="00C1228E">
        <w:rPr>
          <w:rFonts w:hint="cs"/>
          <w:rtl/>
        </w:rPr>
        <w:t xml:space="preserve"> 383). </w:t>
      </w:r>
      <w:r w:rsidR="005E73BA" w:rsidRPr="00C1228E">
        <w:rPr>
          <w:rFonts w:hint="cs"/>
          <w:rtl/>
        </w:rPr>
        <w:t xml:space="preserve">נוטל ונושא </w:t>
      </w:r>
      <w:r w:rsidR="005E73BA" w:rsidRPr="00C1228E">
        <w:rPr>
          <w:rtl/>
        </w:rPr>
        <w:t>–</w:t>
      </w:r>
      <w:r w:rsidR="005E73BA" w:rsidRPr="00C1228E">
        <w:rPr>
          <w:rFonts w:hint="cs"/>
          <w:rtl/>
        </w:rPr>
        <w:t xml:space="preserve"> התנהגותי. דבר הניתן להיגנב </w:t>
      </w:r>
      <w:r w:rsidR="005E73BA" w:rsidRPr="00C1228E">
        <w:rPr>
          <w:rtl/>
        </w:rPr>
        <w:t>–</w:t>
      </w:r>
      <w:r w:rsidR="005E73BA" w:rsidRPr="00C1228E">
        <w:rPr>
          <w:rFonts w:hint="cs"/>
          <w:rtl/>
        </w:rPr>
        <w:t xml:space="preserve"> נסיבה. בלי הסכמת הבעל במרמה ובלי תביעת זכות </w:t>
      </w:r>
      <w:r w:rsidR="005E73BA" w:rsidRPr="00C1228E">
        <w:rPr>
          <w:rtl/>
        </w:rPr>
        <w:t>–</w:t>
      </w:r>
      <w:r w:rsidR="005E73BA" w:rsidRPr="00C1228E">
        <w:rPr>
          <w:rFonts w:hint="cs"/>
          <w:rtl/>
        </w:rPr>
        <w:t xml:space="preserve"> גם נסיבות. המעשה מקבל את הגוון השלילי הפסול רק בתנאים שבהם...</w:t>
      </w:r>
    </w:p>
    <w:p w14:paraId="05481453" w14:textId="690B2C39" w:rsidR="00CC25A7" w:rsidRPr="00C1228E" w:rsidRDefault="00CC25A7" w:rsidP="000A7FF4">
      <w:pPr>
        <w:pStyle w:val="a7"/>
        <w:spacing w:line="360" w:lineRule="auto"/>
        <w:jc w:val="both"/>
      </w:pPr>
      <w:r w:rsidRPr="00C1228E">
        <w:rPr>
          <w:rFonts w:hint="cs"/>
          <w:rtl/>
        </w:rPr>
        <w:t>מעשה זה התנהגות שיש לאדם שליטה, נסיבות זה נתון חיצוני שב</w:t>
      </w:r>
      <w:r w:rsidR="00222C62" w:rsidRPr="00C1228E">
        <w:rPr>
          <w:rFonts w:hint="cs"/>
          <w:rtl/>
        </w:rPr>
        <w:t>ד</w:t>
      </w:r>
      <w:r w:rsidRPr="00C1228E">
        <w:rPr>
          <w:rFonts w:hint="cs"/>
          <w:rtl/>
        </w:rPr>
        <w:t>ר"כ אין לנאשם עליהן שליטה. קיום הנסיבות לא תלוי במעשה.</w:t>
      </w:r>
    </w:p>
    <w:p w14:paraId="2C289A9D" w14:textId="0BE9EABB" w:rsidR="00D060B3" w:rsidRPr="00C1228E" w:rsidRDefault="004B1E81" w:rsidP="000A7FF4">
      <w:pPr>
        <w:pStyle w:val="a7"/>
        <w:numPr>
          <w:ilvl w:val="0"/>
          <w:numId w:val="19"/>
        </w:numPr>
        <w:spacing w:line="360" w:lineRule="auto"/>
        <w:jc w:val="both"/>
      </w:pPr>
      <w:r w:rsidRPr="00C1228E">
        <w:rPr>
          <w:rFonts w:hint="cs"/>
          <w:b/>
          <w:bCs/>
          <w:rtl/>
        </w:rPr>
        <w:t>תוצאה</w:t>
      </w:r>
      <w:r w:rsidR="00D060B3" w:rsidRPr="00C1228E">
        <w:rPr>
          <w:rFonts w:hint="cs"/>
          <w:rtl/>
        </w:rPr>
        <w:t xml:space="preserve"> - </w:t>
      </w:r>
      <w:r w:rsidR="00D060B3" w:rsidRPr="00C1228E">
        <w:rPr>
          <w:rtl/>
        </w:rPr>
        <w:t>יכול להיות שלא נמנות עם הגדרת העבירה</w:t>
      </w:r>
      <w:r w:rsidR="001B11E7" w:rsidRPr="00C1228E">
        <w:rPr>
          <w:rtl/>
        </w:rPr>
        <w:t xml:space="preserve"> ונגרמה ע"י המעשה</w:t>
      </w:r>
      <w:r w:rsidR="00D060B3" w:rsidRPr="00C1228E">
        <w:rPr>
          <w:rFonts w:hint="cs"/>
          <w:rtl/>
        </w:rPr>
        <w:t>.</w:t>
      </w:r>
      <w:r w:rsidR="00CC25A7" w:rsidRPr="00C1228E">
        <w:rPr>
          <w:rFonts w:hint="cs"/>
          <w:rtl/>
        </w:rPr>
        <w:t xml:space="preserve"> סוג של </w:t>
      </w:r>
      <w:r w:rsidR="00CC25A7" w:rsidRPr="00C1228E">
        <w:rPr>
          <w:rFonts w:hint="cs"/>
          <w:i/>
          <w:iCs/>
          <w:rtl/>
        </w:rPr>
        <w:t>תולדה מאוחרת יותר בזמן</w:t>
      </w:r>
      <w:r w:rsidR="00CC25A7" w:rsidRPr="00C1228E">
        <w:rPr>
          <w:rFonts w:hint="cs"/>
          <w:rtl/>
        </w:rPr>
        <w:t xml:space="preserve"> שהיא מוגדרת בלשון העבירה ומתרחשת עקב ההתנהגות. </w:t>
      </w:r>
      <w:r w:rsidR="00BB0774" w:rsidRPr="00C1228E">
        <w:rPr>
          <w:rFonts w:hint="cs"/>
          <w:rtl/>
        </w:rPr>
        <w:t xml:space="preserve">יהיה בזמן מאוחר יותר מהמעשה ועקב המעשה. </w:t>
      </w:r>
      <w:r w:rsidR="006C2A5F" w:rsidRPr="00C1228E">
        <w:rPr>
          <w:rFonts w:hint="cs"/>
          <w:rtl/>
        </w:rPr>
        <w:t xml:space="preserve">אם אדם מבצע מעשה ונקבעה תוצאה שלא נגמרה בעקבות המעשה לא נוכל לייחס לו את זה. </w:t>
      </w:r>
      <w:r w:rsidR="00CC25A7" w:rsidRPr="00C1228E">
        <w:rPr>
          <w:rFonts w:hint="cs"/>
          <w:rtl/>
        </w:rPr>
        <w:t xml:space="preserve">יש להוכיח </w:t>
      </w:r>
      <w:r w:rsidR="006D3E12" w:rsidRPr="00C1228E">
        <w:rPr>
          <w:rFonts w:hint="cs"/>
          <w:rtl/>
        </w:rPr>
        <w:t xml:space="preserve"> </w:t>
      </w:r>
      <w:r w:rsidR="00CC25A7" w:rsidRPr="00C1228E">
        <w:rPr>
          <w:rFonts w:hint="cs"/>
          <w:i/>
          <w:iCs/>
          <w:rtl/>
        </w:rPr>
        <w:t>קשר סיבתי</w:t>
      </w:r>
      <w:r w:rsidR="00CC25A7" w:rsidRPr="00C1228E">
        <w:rPr>
          <w:rFonts w:hint="cs"/>
          <w:rtl/>
        </w:rPr>
        <w:t xml:space="preserve"> בין המעשה לתוצאה. התוצאה תמיד תהיה מאוחרת יותר בזמן ממעשה הנאשם. אירוע שקרה בעקבות המעשים של הנאשם והם מאוחרים יותר למעשה, נגרמו על ידי המעשים של הנאשם. </w:t>
      </w:r>
      <w:r w:rsidR="00286C12" w:rsidRPr="00C1228E">
        <w:rPr>
          <w:rFonts w:hint="cs"/>
          <w:rtl/>
        </w:rPr>
        <w:t xml:space="preserve">יש עבירות עם תוצאה ויש עבירות ללא תוצאה. אלה שיש להן תוצאה: </w:t>
      </w:r>
      <w:r w:rsidR="00286C12" w:rsidRPr="00C1228E">
        <w:rPr>
          <w:rFonts w:hint="cs"/>
          <w:u w:val="single"/>
          <w:rtl/>
        </w:rPr>
        <w:t>עבירות תוצאתיות</w:t>
      </w:r>
      <w:r w:rsidR="00286C12" w:rsidRPr="00C1228E">
        <w:rPr>
          <w:rFonts w:hint="cs"/>
          <w:rtl/>
        </w:rPr>
        <w:t>. עבירות ללא תוצאה:</w:t>
      </w:r>
      <w:r w:rsidR="00222C62" w:rsidRPr="00C1228E">
        <w:rPr>
          <w:rFonts w:hint="cs"/>
          <w:rtl/>
        </w:rPr>
        <w:t xml:space="preserve">  </w:t>
      </w:r>
      <w:r w:rsidR="00286C12" w:rsidRPr="00C1228E">
        <w:rPr>
          <w:rFonts w:hint="cs"/>
          <w:rtl/>
        </w:rPr>
        <w:t>עבירות שכוללות רק רכי</w:t>
      </w:r>
      <w:r w:rsidR="00222C62" w:rsidRPr="00C1228E">
        <w:rPr>
          <w:rFonts w:hint="cs"/>
          <w:rtl/>
        </w:rPr>
        <w:t>ב</w:t>
      </w:r>
      <w:r w:rsidR="00286C12" w:rsidRPr="00C1228E">
        <w:rPr>
          <w:rFonts w:hint="cs"/>
          <w:rtl/>
        </w:rPr>
        <w:t xml:space="preserve"> התנהגותי עם נסיבות ונכנה אותן </w:t>
      </w:r>
      <w:r w:rsidR="00286C12" w:rsidRPr="00C1228E">
        <w:rPr>
          <w:rFonts w:hint="cs"/>
          <w:u w:val="single"/>
          <w:rtl/>
        </w:rPr>
        <w:t>עבירות התנהגותיות</w:t>
      </w:r>
      <w:r w:rsidR="00286C12" w:rsidRPr="00C1228E">
        <w:rPr>
          <w:rFonts w:hint="cs"/>
          <w:rtl/>
        </w:rPr>
        <w:t xml:space="preserve">. </w:t>
      </w:r>
    </w:p>
    <w:p w14:paraId="4D324274" w14:textId="0BC59EC3" w:rsidR="00C26549" w:rsidRPr="00C1228E" w:rsidRDefault="00C26549" w:rsidP="000A7FF4">
      <w:pPr>
        <w:spacing w:line="360" w:lineRule="auto"/>
        <w:jc w:val="both"/>
        <w:rPr>
          <w:b/>
          <w:bCs/>
          <w:u w:val="single"/>
          <w:rtl/>
        </w:rPr>
      </w:pPr>
    </w:p>
    <w:p w14:paraId="30C3EB94" w14:textId="7DDDB249" w:rsidR="00C26549" w:rsidRPr="00C1228E" w:rsidRDefault="00C26549" w:rsidP="000A7FF4">
      <w:pPr>
        <w:spacing w:line="360" w:lineRule="auto"/>
        <w:jc w:val="both"/>
        <w:rPr>
          <w:b/>
          <w:bCs/>
          <w:u w:val="single"/>
          <w:rtl/>
        </w:rPr>
      </w:pPr>
      <w:r w:rsidRPr="00C1228E">
        <w:rPr>
          <w:rFonts w:hint="cs"/>
          <w:b/>
          <w:bCs/>
          <w:u w:val="single"/>
          <w:rtl/>
        </w:rPr>
        <w:t xml:space="preserve">שיעור 6 </w:t>
      </w:r>
      <w:r w:rsidRPr="00C1228E">
        <w:rPr>
          <w:b/>
          <w:bCs/>
          <w:u w:val="single"/>
          <w:rtl/>
        </w:rPr>
        <w:t>–</w:t>
      </w:r>
      <w:r w:rsidRPr="00C1228E">
        <w:rPr>
          <w:rFonts w:hint="cs"/>
          <w:b/>
          <w:bCs/>
          <w:u w:val="single"/>
          <w:rtl/>
        </w:rPr>
        <w:t xml:space="preserve"> 8.4.2021:</w:t>
      </w:r>
    </w:p>
    <w:p w14:paraId="3D0D9973" w14:textId="1B14E215" w:rsidR="00266CE9" w:rsidRPr="00C1228E" w:rsidRDefault="00540739" w:rsidP="000A7FF4">
      <w:pPr>
        <w:spacing w:line="360" w:lineRule="auto"/>
        <w:jc w:val="both"/>
        <w:rPr>
          <w:rtl/>
        </w:rPr>
      </w:pPr>
      <w:r w:rsidRPr="00C1228E">
        <w:rPr>
          <w:rFonts w:hint="cs"/>
          <w:rtl/>
        </w:rPr>
        <w:t>*בפועל הפרקליט מקבל תיק וצריך להסיק מהסיפור שבראיות איזו עבירה תואמת את מה שבתיק.</w:t>
      </w:r>
    </w:p>
    <w:p w14:paraId="1161DF5B" w14:textId="7366A335" w:rsidR="00540739" w:rsidRPr="00C1228E" w:rsidRDefault="005D66BF" w:rsidP="000A7FF4">
      <w:pPr>
        <w:spacing w:line="360" w:lineRule="auto"/>
        <w:jc w:val="both"/>
        <w:rPr>
          <w:rtl/>
        </w:rPr>
      </w:pPr>
      <w:r w:rsidRPr="00C1228E">
        <w:rPr>
          <w:rFonts w:hint="cs"/>
          <w:rtl/>
        </w:rPr>
        <w:t>אנחנו נתחיל בחוק ה</w:t>
      </w:r>
      <w:r w:rsidR="007E0E67" w:rsidRPr="00C1228E">
        <w:rPr>
          <w:rFonts w:hint="cs"/>
          <w:rtl/>
        </w:rPr>
        <w:t>ע</w:t>
      </w:r>
      <w:r w:rsidRPr="00C1228E">
        <w:rPr>
          <w:rFonts w:hint="cs"/>
          <w:rtl/>
        </w:rPr>
        <w:t>ונשין, בעבירות וביסודות ואח"כ נקבל סיפור ונדון בסיפור אם אפשר לייחס לפלוני עבירה מסוימת.</w:t>
      </w:r>
    </w:p>
    <w:p w14:paraId="6487FDAC" w14:textId="501BA51F" w:rsidR="00E86967" w:rsidRPr="00C1228E" w:rsidRDefault="00E86967" w:rsidP="000A7FF4">
      <w:pPr>
        <w:spacing w:line="360" w:lineRule="auto"/>
        <w:jc w:val="both"/>
        <w:rPr>
          <w:rtl/>
        </w:rPr>
      </w:pPr>
    </w:p>
    <w:p w14:paraId="4F9A76D8" w14:textId="6056B27F" w:rsidR="00E86967" w:rsidRPr="00C1228E" w:rsidRDefault="00E86967" w:rsidP="000A7FF4">
      <w:pPr>
        <w:spacing w:line="360" w:lineRule="auto"/>
        <w:jc w:val="both"/>
        <w:rPr>
          <w:rtl/>
        </w:rPr>
      </w:pPr>
      <w:r w:rsidRPr="00C1228E">
        <w:rPr>
          <w:rtl/>
        </w:rPr>
        <w:t>•הרכיב שתמיד יופיע =&gt; הרכיב ההתנהגותי = רכיב חובה. יש מקרים של עבירות שאין מעשה/מחדל.</w:t>
      </w:r>
      <w:r w:rsidR="0049204A" w:rsidRPr="00C1228E">
        <w:rPr>
          <w:rFonts w:hint="cs"/>
          <w:rtl/>
        </w:rPr>
        <w:t>.</w:t>
      </w:r>
      <w:r w:rsidRPr="00C1228E">
        <w:rPr>
          <w:rtl/>
        </w:rPr>
        <w:t xml:space="preserve">.נלמד. </w:t>
      </w:r>
      <w:r w:rsidRPr="00C1228E">
        <w:rPr>
          <w:u w:val="single"/>
          <w:rtl/>
        </w:rPr>
        <w:t>למה</w:t>
      </w:r>
      <w:r w:rsidRPr="00C1228E">
        <w:rPr>
          <w:rFonts w:hint="cs"/>
          <w:u w:val="single"/>
          <w:rtl/>
        </w:rPr>
        <w:t xml:space="preserve"> אם אין התנהגות פיזית חיצונית אין עבירה?</w:t>
      </w:r>
      <w:r w:rsidRPr="00C1228E">
        <w:rPr>
          <w:rFonts w:hint="cs"/>
          <w:rtl/>
        </w:rPr>
        <w:t xml:space="preserve"> </w:t>
      </w:r>
    </w:p>
    <w:p w14:paraId="185E6AAB" w14:textId="767BCE52" w:rsidR="001A41DA" w:rsidRPr="00C1228E" w:rsidRDefault="00FC5611" w:rsidP="000A7FF4">
      <w:pPr>
        <w:pStyle w:val="a7"/>
        <w:numPr>
          <w:ilvl w:val="0"/>
          <w:numId w:val="17"/>
        </w:numPr>
        <w:spacing w:line="360" w:lineRule="auto"/>
        <w:jc w:val="both"/>
      </w:pPr>
      <w:r w:rsidRPr="00C1228E">
        <w:rPr>
          <w:rFonts w:hint="cs"/>
          <w:rtl/>
        </w:rPr>
        <w:t>לא ריאלי אולי לבוא בחשבון עם פלוני שחושב משהו</w:t>
      </w:r>
      <w:r w:rsidR="001A41DA" w:rsidRPr="00C1228E">
        <w:rPr>
          <w:rFonts w:hint="cs"/>
          <w:rtl/>
        </w:rPr>
        <w:t>, איך נוכיח? הכלים מוגבלים, יש יכולת מוגבלת; קושי ראייתי.</w:t>
      </w:r>
    </w:p>
    <w:p w14:paraId="18667681" w14:textId="2463CA99" w:rsidR="00963B40" w:rsidRPr="00C1228E" w:rsidRDefault="003817D3" w:rsidP="000A7FF4">
      <w:pPr>
        <w:pStyle w:val="a7"/>
        <w:numPr>
          <w:ilvl w:val="0"/>
          <w:numId w:val="17"/>
        </w:numPr>
        <w:spacing w:line="360" w:lineRule="auto"/>
        <w:jc w:val="both"/>
      </w:pPr>
      <w:r w:rsidRPr="00C1228E">
        <w:rPr>
          <w:rFonts w:hint="cs"/>
          <w:rtl/>
        </w:rPr>
        <w:t xml:space="preserve">מחשבות לבדן אינן מזיקות. </w:t>
      </w:r>
      <w:r w:rsidR="005F749D" w:rsidRPr="00C1228E">
        <w:rPr>
          <w:rFonts w:hint="cs"/>
          <w:u w:val="single"/>
          <w:rtl/>
        </w:rPr>
        <w:t>וויליאמס</w:t>
      </w:r>
      <w:r w:rsidR="005F749D" w:rsidRPr="00C1228E">
        <w:rPr>
          <w:rFonts w:hint="cs"/>
          <w:rtl/>
        </w:rPr>
        <w:t xml:space="preserve"> אומר: המחשבות לבד הן לפעמים לא מס</w:t>
      </w:r>
      <w:r w:rsidR="0049204A" w:rsidRPr="00C1228E">
        <w:rPr>
          <w:rFonts w:hint="cs"/>
          <w:rtl/>
        </w:rPr>
        <w:t>ו</w:t>
      </w:r>
      <w:r w:rsidR="005F749D" w:rsidRPr="00C1228E">
        <w:rPr>
          <w:rFonts w:hint="cs"/>
          <w:rtl/>
        </w:rPr>
        <w:t>כנות, גם אם הן רעות, הנפש בנויה כך שהמחשבות זה כלי לשחרור אגרסיות.</w:t>
      </w:r>
      <w:r w:rsidR="00963B40" w:rsidRPr="00C1228E">
        <w:rPr>
          <w:rFonts w:hint="cs"/>
          <w:rtl/>
        </w:rPr>
        <w:t xml:space="preserve"> כל עוד אדם לא חצה את הגבול בין מחשבה למעשה צריך לתת לו לחשוב, שישחרר ככה את הכעסים. המשפט הפלילי לא רוצה להפליל אותן. זה לא קשור לקושי ראייתי אלא בכללי נרצה שלא. </w:t>
      </w:r>
    </w:p>
    <w:p w14:paraId="15BB65A9" w14:textId="33AD49E3" w:rsidR="00642719" w:rsidRPr="00C1228E" w:rsidRDefault="00A516BD" w:rsidP="000A7FF4">
      <w:pPr>
        <w:spacing w:line="360" w:lineRule="auto"/>
        <w:ind w:left="360"/>
        <w:jc w:val="both"/>
        <w:rPr>
          <w:rtl/>
        </w:rPr>
      </w:pPr>
      <w:r w:rsidRPr="00C1228E">
        <w:rPr>
          <w:rFonts w:hint="cs"/>
          <w:rtl/>
        </w:rPr>
        <w:t>*יש עבירות בשם עבירות ניסיון, מפלילים על הניסיון לרצוח למשל. דוקטרינת הניסיון.</w:t>
      </w:r>
    </w:p>
    <w:p w14:paraId="19F8651B" w14:textId="384FCD1A" w:rsidR="00D26F47" w:rsidRPr="00C1228E" w:rsidRDefault="00550EE6" w:rsidP="000A7FF4">
      <w:pPr>
        <w:pStyle w:val="a7"/>
        <w:numPr>
          <w:ilvl w:val="0"/>
          <w:numId w:val="20"/>
        </w:numPr>
        <w:spacing w:line="360" w:lineRule="auto"/>
        <w:jc w:val="both"/>
      </w:pPr>
      <w:r w:rsidRPr="00C1228E">
        <w:rPr>
          <w:rFonts w:hint="cs"/>
          <w:rtl/>
        </w:rPr>
        <w:t xml:space="preserve">האם יפלילו את כולנו? לכולנו יש מחשבות, אם הכל פלילי אז כלום לא פלילי. </w:t>
      </w:r>
      <w:r w:rsidR="00C14C0A" w:rsidRPr="00C1228E">
        <w:rPr>
          <w:rFonts w:hint="cs"/>
          <w:rtl/>
        </w:rPr>
        <w:t xml:space="preserve">מה מייחד את המשפט הפלילי הרי? שימוש בו רק במקרה אחרון, מוצא אחרון, יש לו כוח מיוחד. </w:t>
      </w:r>
    </w:p>
    <w:p w14:paraId="13CB4E0C" w14:textId="4797459B" w:rsidR="00D5452B" w:rsidRPr="00C1228E" w:rsidRDefault="00DA3EE6" w:rsidP="000A7FF4">
      <w:pPr>
        <w:pStyle w:val="a7"/>
        <w:numPr>
          <w:ilvl w:val="0"/>
          <w:numId w:val="20"/>
        </w:numPr>
        <w:spacing w:line="360" w:lineRule="auto"/>
        <w:jc w:val="both"/>
      </w:pPr>
      <w:r w:rsidRPr="00C1228E">
        <w:rPr>
          <w:rFonts w:hint="cs"/>
          <w:u w:val="single"/>
          <w:rtl/>
        </w:rPr>
        <w:t xml:space="preserve">מאיר </w:t>
      </w:r>
      <w:r w:rsidR="00F26B8E" w:rsidRPr="00C1228E">
        <w:rPr>
          <w:rFonts w:hint="cs"/>
          <w:u w:val="single"/>
          <w:rtl/>
        </w:rPr>
        <w:t xml:space="preserve">דן </w:t>
      </w:r>
      <w:r w:rsidRPr="00C1228E">
        <w:rPr>
          <w:rFonts w:hint="cs"/>
          <w:u w:val="single"/>
          <w:rtl/>
        </w:rPr>
        <w:t>כהן</w:t>
      </w:r>
      <w:r w:rsidRPr="00C1228E">
        <w:rPr>
          <w:rFonts w:hint="cs"/>
          <w:rtl/>
        </w:rPr>
        <w:t xml:space="preserve">: התנהגות דורשת שליטה, המשפט הפלילי אומר הכוח שלנו הוא מול אנשים ששולטים במעשה שלהם, השליטה משקפת בחירה. </w:t>
      </w:r>
      <w:r w:rsidR="00D5452B" w:rsidRPr="00C1228E">
        <w:rPr>
          <w:rFonts w:hint="cs"/>
          <w:rtl/>
        </w:rPr>
        <w:t>האדם הרציונלי, האדם שיש לו יכולת לבחור בין טוב לרע, להימנע/לא להימנע.</w:t>
      </w:r>
      <w:r w:rsidR="006465B0" w:rsidRPr="00C1228E">
        <w:rPr>
          <w:rFonts w:hint="cs"/>
          <w:rtl/>
        </w:rPr>
        <w:t xml:space="preserve"> בהתנהגות אנחנו שולטים. זה הבסיס המוסרי להפליל כשיש התנהגות ולמה על מחשבות לא. </w:t>
      </w:r>
      <w:r w:rsidR="005F5902" w:rsidRPr="00C1228E">
        <w:rPr>
          <w:rFonts w:hint="cs"/>
          <w:rtl/>
        </w:rPr>
        <w:t>התנהגות חיצונית.</w:t>
      </w:r>
    </w:p>
    <w:p w14:paraId="2AFB3E35" w14:textId="038E493B" w:rsidR="00900432" w:rsidRPr="00C1228E" w:rsidRDefault="00900432" w:rsidP="000A7FF4">
      <w:pPr>
        <w:spacing w:line="360" w:lineRule="auto"/>
        <w:jc w:val="both"/>
        <w:rPr>
          <w:rtl/>
        </w:rPr>
      </w:pPr>
    </w:p>
    <w:p w14:paraId="33CAABC8" w14:textId="16889E57" w:rsidR="00900432" w:rsidRPr="00C1228E" w:rsidRDefault="00900432" w:rsidP="000A7FF4">
      <w:pPr>
        <w:pStyle w:val="a7"/>
        <w:numPr>
          <w:ilvl w:val="0"/>
          <w:numId w:val="21"/>
        </w:numPr>
        <w:spacing w:line="360" w:lineRule="auto"/>
        <w:jc w:val="both"/>
      </w:pPr>
      <w:r w:rsidRPr="00C1228E">
        <w:rPr>
          <w:rFonts w:hint="cs"/>
          <w:rtl/>
        </w:rPr>
        <w:t xml:space="preserve">לכל עבירה ועבירה תמיד יהיה מעשה, תמיד קודם נחפש מעשה. </w:t>
      </w:r>
      <w:r w:rsidR="00285E73" w:rsidRPr="00C1228E">
        <w:rPr>
          <w:rFonts w:hint="cs"/>
          <w:rtl/>
        </w:rPr>
        <w:t xml:space="preserve">לפעמים הניסוחים קשים ולכן תמיד קודם נזהה מחדל, התנהגות </w:t>
      </w:r>
      <w:r w:rsidR="00285E73" w:rsidRPr="00C1228E">
        <w:rPr>
          <w:rtl/>
        </w:rPr>
        <w:t>–</w:t>
      </w:r>
      <w:r w:rsidR="00285E73" w:rsidRPr="00C1228E">
        <w:rPr>
          <w:rFonts w:hint="cs"/>
          <w:rtl/>
        </w:rPr>
        <w:t xml:space="preserve"> אותה תמיד יש. </w:t>
      </w:r>
    </w:p>
    <w:p w14:paraId="690692E4" w14:textId="3BFF890B" w:rsidR="00DA49F4" w:rsidRPr="00C1228E" w:rsidRDefault="00DA49F4" w:rsidP="000A7FF4">
      <w:pPr>
        <w:pStyle w:val="a7"/>
        <w:numPr>
          <w:ilvl w:val="0"/>
          <w:numId w:val="21"/>
        </w:numPr>
        <w:spacing w:line="360" w:lineRule="auto"/>
        <w:jc w:val="both"/>
      </w:pPr>
      <w:r w:rsidRPr="00C1228E">
        <w:rPr>
          <w:rFonts w:hint="cs"/>
          <w:rtl/>
        </w:rPr>
        <w:t>הצורך להוכיח קש"ס מתעורר בעבירות שיש בהן רכי</w:t>
      </w:r>
      <w:r w:rsidR="005E5D83" w:rsidRPr="00C1228E">
        <w:rPr>
          <w:rFonts w:hint="cs"/>
          <w:rtl/>
        </w:rPr>
        <w:t>ב</w:t>
      </w:r>
      <w:r w:rsidRPr="00C1228E">
        <w:rPr>
          <w:rFonts w:hint="cs"/>
          <w:rtl/>
        </w:rPr>
        <w:t xml:space="preserve"> תוצאתי בלבד. </w:t>
      </w:r>
      <w:r w:rsidR="005E5D83" w:rsidRPr="00C1228E">
        <w:rPr>
          <w:rFonts w:hint="cs"/>
          <w:rtl/>
        </w:rPr>
        <w:t>ב</w:t>
      </w:r>
      <w:r w:rsidRPr="00C1228E">
        <w:rPr>
          <w:rFonts w:hint="cs"/>
          <w:rtl/>
        </w:rPr>
        <w:t xml:space="preserve">עבירות התנהגות </w:t>
      </w:r>
      <w:r w:rsidR="005E5D83" w:rsidRPr="00C1228E">
        <w:rPr>
          <w:rFonts w:hint="cs"/>
          <w:rtl/>
        </w:rPr>
        <w:t>ה</w:t>
      </w:r>
      <w:r w:rsidRPr="00C1228E">
        <w:rPr>
          <w:rFonts w:hint="cs"/>
          <w:rtl/>
        </w:rPr>
        <w:t>תביעה לא תיכנס לשאלות של קש"ס כי אין תוצאה.</w:t>
      </w:r>
    </w:p>
    <w:p w14:paraId="63198782" w14:textId="6B880FFE" w:rsidR="00285E73" w:rsidRPr="00C1228E" w:rsidRDefault="00B14B98" w:rsidP="000A7FF4">
      <w:pPr>
        <w:pStyle w:val="a7"/>
        <w:numPr>
          <w:ilvl w:val="0"/>
          <w:numId w:val="21"/>
        </w:numPr>
        <w:spacing w:line="360" w:lineRule="auto"/>
        <w:jc w:val="both"/>
      </w:pPr>
      <w:r w:rsidRPr="00C1228E">
        <w:rPr>
          <w:rFonts w:hint="cs"/>
          <w:rtl/>
        </w:rPr>
        <w:t xml:space="preserve">בעבירות תוצאה התביעה תצטרך להוכיח: </w:t>
      </w:r>
      <w:r w:rsidRPr="00C1228E">
        <w:rPr>
          <w:rFonts w:hint="cs"/>
          <w:b/>
          <w:bCs/>
          <w:rtl/>
        </w:rPr>
        <w:t>תוצאה</w:t>
      </w:r>
      <w:r w:rsidRPr="00C1228E">
        <w:rPr>
          <w:rFonts w:hint="cs"/>
          <w:rtl/>
        </w:rPr>
        <w:t xml:space="preserve">, </w:t>
      </w:r>
      <w:r w:rsidRPr="00C1228E">
        <w:rPr>
          <w:rFonts w:hint="cs"/>
          <w:b/>
          <w:bCs/>
          <w:rtl/>
        </w:rPr>
        <w:t>קש"ס</w:t>
      </w:r>
      <w:r w:rsidRPr="00C1228E">
        <w:rPr>
          <w:rFonts w:hint="cs"/>
          <w:rtl/>
        </w:rPr>
        <w:t xml:space="preserve">, </w:t>
      </w:r>
      <w:r w:rsidRPr="00C1228E">
        <w:rPr>
          <w:rFonts w:hint="cs"/>
          <w:b/>
          <w:bCs/>
          <w:rtl/>
        </w:rPr>
        <w:t>יסוד נפשי</w:t>
      </w:r>
      <w:r w:rsidRPr="00C1228E">
        <w:rPr>
          <w:rFonts w:hint="cs"/>
          <w:rtl/>
        </w:rPr>
        <w:t xml:space="preserve"> (מודעות) שצריך להתייחס לכל 1 מרכיבי היסוד העובדתי. (מודע למעשים, נסיבות ולתוצאה אפשרית). אם ננתח לא נכון, הטעות תיגרר על הכל.</w:t>
      </w:r>
    </w:p>
    <w:p w14:paraId="5DDA6893" w14:textId="487A5A65" w:rsidR="009C3FED" w:rsidRPr="00C1228E" w:rsidRDefault="009C3FED" w:rsidP="000A7FF4">
      <w:pPr>
        <w:pStyle w:val="a7"/>
        <w:numPr>
          <w:ilvl w:val="0"/>
          <w:numId w:val="21"/>
        </w:numPr>
        <w:spacing w:line="360" w:lineRule="auto"/>
        <w:jc w:val="both"/>
      </w:pPr>
      <w:r w:rsidRPr="00C1228E">
        <w:rPr>
          <w:rFonts w:hint="cs"/>
          <w:rtl/>
        </w:rPr>
        <w:t>כמעט תמיד נסיבות (הדר לא מכירה עבירה ללא נסיבה למעט ה</w:t>
      </w:r>
      <w:r w:rsidR="005E5D83" w:rsidRPr="00C1228E">
        <w:rPr>
          <w:rFonts w:hint="cs"/>
          <w:rtl/>
        </w:rPr>
        <w:t>ו</w:t>
      </w:r>
      <w:r w:rsidRPr="00C1228E">
        <w:rPr>
          <w:rFonts w:hint="cs"/>
          <w:rtl/>
        </w:rPr>
        <w:t xml:space="preserve">ויכוח </w:t>
      </w:r>
      <w:r w:rsidRPr="00C1228E">
        <w:rPr>
          <w:rFonts w:hint="cs"/>
          <w:b/>
          <w:bCs/>
          <w:u w:val="single"/>
          <w:rtl/>
        </w:rPr>
        <w:t xml:space="preserve">בפס"ד </w:t>
      </w:r>
      <w:r w:rsidRPr="00C1228E">
        <w:rPr>
          <w:rFonts w:hint="cs"/>
          <w:b/>
          <w:bCs/>
          <w:i/>
          <w:iCs/>
          <w:u w:val="single"/>
          <w:rtl/>
        </w:rPr>
        <w:t>חורי</w:t>
      </w:r>
      <w:r w:rsidR="005E5D83" w:rsidRPr="00C1228E">
        <w:rPr>
          <w:rFonts w:hint="cs"/>
          <w:i/>
          <w:iCs/>
          <w:rtl/>
        </w:rPr>
        <w:t xml:space="preserve"> </w:t>
      </w:r>
      <w:r w:rsidRPr="00C1228E">
        <w:rPr>
          <w:rFonts w:hint="cs"/>
          <w:rtl/>
        </w:rPr>
        <w:t>שגם שם נקבע שאדם זו נסיבה).</w:t>
      </w:r>
    </w:p>
    <w:p w14:paraId="1B9170EA" w14:textId="006CAF9B" w:rsidR="006F41D9" w:rsidRPr="00C1228E" w:rsidRDefault="00024E77" w:rsidP="000A7FF4">
      <w:pPr>
        <w:pStyle w:val="a7"/>
        <w:numPr>
          <w:ilvl w:val="0"/>
          <w:numId w:val="21"/>
        </w:numPr>
        <w:spacing w:line="360" w:lineRule="auto"/>
        <w:jc w:val="both"/>
      </w:pPr>
      <w:r w:rsidRPr="00C1228E">
        <w:rPr>
          <w:rFonts w:hint="cs"/>
          <w:rtl/>
        </w:rPr>
        <w:t>צריך קש"ס בין המעשה לתוצאה ובתוך הקש"ס יש מבחנים: קשר סיבתי עובדתי מבחן ה</w:t>
      </w:r>
      <w:r w:rsidR="005E5D83" w:rsidRPr="00C1228E">
        <w:rPr>
          <w:rFonts w:hint="cs"/>
          <w:rtl/>
        </w:rPr>
        <w:t>א</w:t>
      </w:r>
      <w:r w:rsidRPr="00C1228E">
        <w:rPr>
          <w:rFonts w:hint="cs"/>
          <w:rtl/>
        </w:rPr>
        <w:t>למלא</w:t>
      </w:r>
      <w:r w:rsidR="006F41D9" w:rsidRPr="00C1228E">
        <w:rPr>
          <w:rFonts w:hint="cs"/>
          <w:rtl/>
        </w:rPr>
        <w:t xml:space="preserve"> (מי מספיק קשור כדי להיות גם אחראי </w:t>
      </w:r>
      <w:r w:rsidR="006F41D9" w:rsidRPr="00C1228E">
        <w:rPr>
          <w:rtl/>
        </w:rPr>
        <w:t>–</w:t>
      </w:r>
      <w:r w:rsidR="006F41D9" w:rsidRPr="00C1228E">
        <w:rPr>
          <w:rFonts w:hint="cs"/>
          <w:rtl/>
        </w:rPr>
        <w:t xml:space="preserve"> למשל אמא שילדה את הנאשם לא תספיק)</w:t>
      </w:r>
      <w:r w:rsidRPr="00C1228E">
        <w:rPr>
          <w:rFonts w:hint="cs"/>
          <w:rtl/>
        </w:rPr>
        <w:t xml:space="preserve">, קשר סיבתי משפטי. </w:t>
      </w:r>
      <w:r w:rsidR="006F41D9" w:rsidRPr="00C1228E">
        <w:rPr>
          <w:rFonts w:hint="cs"/>
          <w:rtl/>
        </w:rPr>
        <w:t>נרחיב בהמשך.</w:t>
      </w:r>
    </w:p>
    <w:p w14:paraId="7DA57809" w14:textId="2684FADE" w:rsidR="00421F30" w:rsidRPr="00C1228E" w:rsidRDefault="00421F30" w:rsidP="000A7FF4">
      <w:pPr>
        <w:pStyle w:val="a7"/>
        <w:numPr>
          <w:ilvl w:val="0"/>
          <w:numId w:val="21"/>
        </w:numPr>
        <w:spacing w:line="360" w:lineRule="auto"/>
        <w:jc w:val="both"/>
      </w:pPr>
      <w:r w:rsidRPr="00C1228E">
        <w:rPr>
          <w:rFonts w:hint="cs"/>
          <w:b/>
          <w:bCs/>
          <w:i/>
          <w:iCs/>
          <w:u w:val="single"/>
          <w:rtl/>
        </w:rPr>
        <w:t>בחורי וכנהא</w:t>
      </w:r>
      <w:r w:rsidRPr="00C1228E">
        <w:rPr>
          <w:rFonts w:hint="cs"/>
          <w:i/>
          <w:iCs/>
          <w:rtl/>
        </w:rPr>
        <w:t xml:space="preserve"> </w:t>
      </w:r>
      <w:r w:rsidRPr="00C1228E">
        <w:rPr>
          <w:rtl/>
        </w:rPr>
        <w:t>–</w:t>
      </w:r>
      <w:r w:rsidRPr="00C1228E">
        <w:rPr>
          <w:rFonts w:hint="cs"/>
          <w:rtl/>
        </w:rPr>
        <w:t xml:space="preserve"> לא תמיד ברור הנסיבה והתוצאה, דיון/התלבטות איך לנתח ולסווג את רכיבי היסוד העובדתי.</w:t>
      </w:r>
    </w:p>
    <w:p w14:paraId="5698CCAC" w14:textId="7DC19CBE" w:rsidR="00FA4B2C" w:rsidRPr="00C1228E" w:rsidRDefault="00FA4B2C" w:rsidP="000A7FF4">
      <w:pPr>
        <w:tabs>
          <w:tab w:val="left" w:pos="5820"/>
        </w:tabs>
        <w:spacing w:line="360" w:lineRule="auto"/>
        <w:ind w:left="360"/>
        <w:jc w:val="both"/>
        <w:rPr>
          <w:rtl/>
        </w:rPr>
      </w:pPr>
      <w:r w:rsidRPr="00C1228E">
        <w:rPr>
          <w:rFonts w:hint="cs"/>
          <w:rtl/>
        </w:rPr>
        <w:t>*פוליגרף לא כביל בהליך פלילי = רק באזרחי (ניתן לזייף).</w:t>
      </w:r>
      <w:r w:rsidR="00A32EB7" w:rsidRPr="00C1228E">
        <w:rPr>
          <w:rtl/>
        </w:rPr>
        <w:tab/>
      </w:r>
    </w:p>
    <w:p w14:paraId="07A730C5" w14:textId="77777777" w:rsidR="00A32EB7" w:rsidRPr="00C1228E" w:rsidRDefault="00A32EB7" w:rsidP="000A7FF4">
      <w:pPr>
        <w:tabs>
          <w:tab w:val="left" w:pos="5820"/>
        </w:tabs>
        <w:spacing w:line="360" w:lineRule="auto"/>
        <w:ind w:left="360"/>
        <w:jc w:val="both"/>
        <w:rPr>
          <w:u w:val="single"/>
          <w:rtl/>
        </w:rPr>
      </w:pPr>
    </w:p>
    <w:p w14:paraId="4F7DD41E" w14:textId="293F558C" w:rsidR="00A32EB7" w:rsidRPr="00C1228E" w:rsidRDefault="00A32EB7" w:rsidP="000A7FF4">
      <w:pPr>
        <w:tabs>
          <w:tab w:val="left" w:pos="5820"/>
        </w:tabs>
        <w:spacing w:line="360" w:lineRule="auto"/>
        <w:ind w:left="360"/>
        <w:jc w:val="both"/>
        <w:rPr>
          <w:rtl/>
        </w:rPr>
      </w:pPr>
      <w:r w:rsidRPr="00C1228E">
        <w:rPr>
          <w:rFonts w:hint="cs"/>
          <w:u w:val="single"/>
          <w:rtl/>
        </w:rPr>
        <w:t>מבחני עזר לזיהוי היסוד העובדתי ומרכיביו</w:t>
      </w:r>
      <w:r w:rsidRPr="00C1228E">
        <w:rPr>
          <w:rFonts w:hint="cs"/>
          <w:rtl/>
        </w:rPr>
        <w:t>:</w:t>
      </w:r>
    </w:p>
    <w:p w14:paraId="39F717E3" w14:textId="53EBA973" w:rsidR="00FA4B2C" w:rsidRPr="00C1228E" w:rsidRDefault="0011124C" w:rsidP="000A7FF4">
      <w:pPr>
        <w:pStyle w:val="a7"/>
        <w:numPr>
          <w:ilvl w:val="0"/>
          <w:numId w:val="11"/>
        </w:numPr>
        <w:spacing w:line="360" w:lineRule="auto"/>
        <w:jc w:val="both"/>
      </w:pPr>
      <w:r w:rsidRPr="00C1228E">
        <w:rPr>
          <w:rFonts w:hint="cs"/>
          <w:rtl/>
        </w:rPr>
        <w:t xml:space="preserve">המבחן האם נסיבות או התנהגות זה עד כמה יש לו שליטה עליהן, על נסיבות אין שליטה = פעולה בדר"כ הגיוני שהיא התנהגות. </w:t>
      </w:r>
    </w:p>
    <w:p w14:paraId="58BB6F48" w14:textId="0327BF6B" w:rsidR="00134A52" w:rsidRPr="00C1228E" w:rsidRDefault="00CD3390" w:rsidP="000A7FF4">
      <w:pPr>
        <w:pStyle w:val="a7"/>
        <w:numPr>
          <w:ilvl w:val="0"/>
          <w:numId w:val="11"/>
        </w:numPr>
        <w:spacing w:line="360" w:lineRule="auto"/>
        <w:jc w:val="both"/>
      </w:pPr>
      <w:r w:rsidRPr="00C1228E">
        <w:rPr>
          <w:rFonts w:hint="cs"/>
          <w:rtl/>
        </w:rPr>
        <w:t>אדם = נסיבה</w:t>
      </w:r>
      <w:r w:rsidR="00134A52" w:rsidRPr="00C1228E">
        <w:rPr>
          <w:rFonts w:hint="cs"/>
          <w:rtl/>
        </w:rPr>
        <w:t xml:space="preserve"> (במוות ברשלנות יש ויכוח מה זה אדם אבל לא אם זה נסיבה או לא). </w:t>
      </w:r>
    </w:p>
    <w:p w14:paraId="26E71D1A" w14:textId="62004A67" w:rsidR="00D36AB3" w:rsidRPr="00C1228E" w:rsidRDefault="00D36AB3" w:rsidP="000A7FF4">
      <w:pPr>
        <w:pStyle w:val="a7"/>
        <w:numPr>
          <w:ilvl w:val="0"/>
          <w:numId w:val="11"/>
        </w:numPr>
        <w:spacing w:line="360" w:lineRule="auto"/>
        <w:jc w:val="both"/>
      </w:pPr>
      <w:r w:rsidRPr="00C1228E">
        <w:rPr>
          <w:rFonts w:hint="cs"/>
          <w:rtl/>
        </w:rPr>
        <w:t xml:space="preserve">לא תמיד פועל היא התנהגות. תמיד תנסו לצאת מהניסוח המילולי ולשאול מה הסיפור מאחורי העבירה. </w:t>
      </w:r>
    </w:p>
    <w:p w14:paraId="40334A6D" w14:textId="36BA49FA" w:rsidR="00D36AB3" w:rsidRPr="00C1228E" w:rsidRDefault="00D36AB3" w:rsidP="000A7FF4">
      <w:pPr>
        <w:pStyle w:val="a7"/>
        <w:numPr>
          <w:ilvl w:val="0"/>
          <w:numId w:val="11"/>
        </w:numPr>
        <w:spacing w:line="360" w:lineRule="auto"/>
        <w:jc w:val="both"/>
      </w:pPr>
      <w:r w:rsidRPr="00C1228E">
        <w:rPr>
          <w:rFonts w:hint="cs"/>
          <w:rtl/>
        </w:rPr>
        <w:t xml:space="preserve">יש סעיפים בפרקים השונים של הגדרות שניתן להיעזר בהם בעבירות שבאותו הפרק. </w:t>
      </w:r>
    </w:p>
    <w:p w14:paraId="5ACE2E46" w14:textId="558E24ED" w:rsidR="00D36AB3" w:rsidRPr="00C1228E" w:rsidRDefault="00D36AB3" w:rsidP="000A7FF4">
      <w:pPr>
        <w:pStyle w:val="a7"/>
        <w:numPr>
          <w:ilvl w:val="0"/>
          <w:numId w:val="11"/>
        </w:numPr>
        <w:spacing w:line="360" w:lineRule="auto"/>
        <w:jc w:val="both"/>
      </w:pPr>
      <w:r w:rsidRPr="00C1228E">
        <w:rPr>
          <w:rFonts w:hint="cs"/>
          <w:rtl/>
        </w:rPr>
        <w:t>בפסיקה ניתן לדעת איך עבירות מסוימות מנותחות (במקרה שאני פרקליטה ולא בטוחה בניתוח).</w:t>
      </w:r>
    </w:p>
    <w:p w14:paraId="492B84AB" w14:textId="22B5D599" w:rsidR="00D36AB3" w:rsidRPr="00C1228E" w:rsidRDefault="00D36AB3" w:rsidP="000A7FF4">
      <w:pPr>
        <w:pStyle w:val="a7"/>
        <w:numPr>
          <w:ilvl w:val="0"/>
          <w:numId w:val="11"/>
        </w:numPr>
        <w:spacing w:line="360" w:lineRule="auto"/>
        <w:jc w:val="both"/>
      </w:pPr>
      <w:r w:rsidRPr="00C1228E">
        <w:rPr>
          <w:rFonts w:hint="cs"/>
          <w:rtl/>
        </w:rPr>
        <w:t xml:space="preserve">ככל שתתרגלו יותר מקרים, תבינו את העבירות, נקבל את הטאצ'. </w:t>
      </w:r>
    </w:p>
    <w:p w14:paraId="34D019A9" w14:textId="55245B53" w:rsidR="00D36AB3" w:rsidRPr="00C1228E" w:rsidRDefault="00A4229F" w:rsidP="000A7FF4">
      <w:pPr>
        <w:pStyle w:val="a7"/>
        <w:numPr>
          <w:ilvl w:val="0"/>
          <w:numId w:val="11"/>
        </w:numPr>
        <w:spacing w:line="360" w:lineRule="auto"/>
        <w:jc w:val="both"/>
      </w:pPr>
      <w:r w:rsidRPr="00C1228E">
        <w:rPr>
          <w:rFonts w:hint="cs"/>
          <w:rtl/>
        </w:rPr>
        <w:t xml:space="preserve">אם אין הגדרה בתחילת פרק עוברים לס' 34כד. </w:t>
      </w:r>
    </w:p>
    <w:p w14:paraId="6ED07217" w14:textId="62E3CBB7" w:rsidR="00A4229F" w:rsidRPr="00C1228E" w:rsidRDefault="0045173B" w:rsidP="000A7FF4">
      <w:pPr>
        <w:pStyle w:val="a7"/>
        <w:numPr>
          <w:ilvl w:val="0"/>
          <w:numId w:val="11"/>
        </w:numPr>
        <w:spacing w:line="360" w:lineRule="auto"/>
        <w:jc w:val="both"/>
      </w:pPr>
      <w:r w:rsidRPr="00C1228E">
        <w:rPr>
          <w:rFonts w:hint="cs"/>
          <w:rtl/>
        </w:rPr>
        <w:t>"בתנאי"/"במצב" בדר"כ מרמז לנסיבות.</w:t>
      </w:r>
    </w:p>
    <w:p w14:paraId="580B07F1" w14:textId="074F59DD" w:rsidR="00154D29" w:rsidRPr="00C1228E" w:rsidRDefault="00154D29" w:rsidP="000A7FF4">
      <w:pPr>
        <w:pStyle w:val="a7"/>
        <w:numPr>
          <w:ilvl w:val="0"/>
          <w:numId w:val="11"/>
        </w:numPr>
        <w:spacing w:line="360" w:lineRule="auto"/>
        <w:jc w:val="both"/>
      </w:pPr>
      <w:r w:rsidRPr="00C1228E">
        <w:rPr>
          <w:rFonts w:hint="cs"/>
          <w:rtl/>
        </w:rPr>
        <w:t>לשם, כדי, למ</w:t>
      </w:r>
      <w:r w:rsidR="00380FE2" w:rsidRPr="00C1228E">
        <w:rPr>
          <w:rFonts w:hint="cs"/>
          <w:rtl/>
        </w:rPr>
        <w:t xml:space="preserve">טרה = </w:t>
      </w:r>
      <w:r w:rsidRPr="00C1228E">
        <w:rPr>
          <w:rFonts w:hint="cs"/>
          <w:rtl/>
        </w:rPr>
        <w:t>עבירות מטרה</w:t>
      </w:r>
      <w:r w:rsidR="00380FE2" w:rsidRPr="00C1228E">
        <w:rPr>
          <w:rFonts w:hint="cs"/>
          <w:rtl/>
        </w:rPr>
        <w:t>, יסוד נפשי</w:t>
      </w:r>
      <w:r w:rsidRPr="00C1228E">
        <w:rPr>
          <w:rFonts w:hint="cs"/>
          <w:rtl/>
        </w:rPr>
        <w:t xml:space="preserve">. </w:t>
      </w:r>
    </w:p>
    <w:p w14:paraId="4678438E" w14:textId="383E3E60" w:rsidR="0045173B" w:rsidRPr="00C1228E" w:rsidRDefault="0045173B" w:rsidP="000A7FF4">
      <w:pPr>
        <w:spacing w:line="360" w:lineRule="auto"/>
        <w:jc w:val="both"/>
        <w:rPr>
          <w:rtl/>
        </w:rPr>
      </w:pPr>
    </w:p>
    <w:p w14:paraId="46EBB514" w14:textId="51467B40" w:rsidR="00B06494" w:rsidRPr="00C1228E" w:rsidRDefault="00B06494" w:rsidP="000A7FF4">
      <w:pPr>
        <w:spacing w:line="360" w:lineRule="auto"/>
        <w:jc w:val="both"/>
        <w:rPr>
          <w:rtl/>
        </w:rPr>
      </w:pPr>
      <w:r w:rsidRPr="00C1228E">
        <w:rPr>
          <w:rFonts w:hint="cs"/>
          <w:b/>
          <w:bCs/>
          <w:u w:val="single"/>
          <w:rtl/>
        </w:rPr>
        <w:t xml:space="preserve">שיעור 7 </w:t>
      </w:r>
      <w:r w:rsidRPr="00C1228E">
        <w:rPr>
          <w:b/>
          <w:bCs/>
          <w:u w:val="single"/>
          <w:rtl/>
        </w:rPr>
        <w:t>–</w:t>
      </w:r>
      <w:r w:rsidRPr="00C1228E">
        <w:rPr>
          <w:rFonts w:hint="cs"/>
          <w:b/>
          <w:bCs/>
          <w:u w:val="single"/>
          <w:rtl/>
        </w:rPr>
        <w:t xml:space="preserve"> 13.4.2021</w:t>
      </w:r>
      <w:r w:rsidRPr="00C1228E">
        <w:rPr>
          <w:rFonts w:hint="cs"/>
          <w:rtl/>
        </w:rPr>
        <w:t>:</w:t>
      </w:r>
    </w:p>
    <w:p w14:paraId="0BC2F02C" w14:textId="77777777" w:rsidR="00B06494" w:rsidRPr="00C1228E" w:rsidRDefault="00B06494" w:rsidP="000A7FF4">
      <w:pPr>
        <w:spacing w:line="360" w:lineRule="auto"/>
        <w:jc w:val="both"/>
        <w:rPr>
          <w:rFonts w:ascii="David" w:hAnsi="David"/>
          <w:b/>
          <w:bCs/>
          <w:color w:val="C0504D" w:themeColor="accent2"/>
          <w:sz w:val="24"/>
          <w:u w:val="single"/>
          <w:rtl/>
        </w:rPr>
      </w:pPr>
      <w:r w:rsidRPr="00C1228E">
        <w:rPr>
          <w:rFonts w:ascii="David" w:hAnsi="David" w:hint="cs"/>
          <w:b/>
          <w:bCs/>
          <w:color w:val="C0504D" w:themeColor="accent2"/>
          <w:sz w:val="24"/>
          <w:u w:val="single"/>
          <w:rtl/>
        </w:rPr>
        <w:t xml:space="preserve">ניתוח העבירות- תרגיל משיעור 5 </w:t>
      </w:r>
      <w:r w:rsidRPr="00C1228E">
        <w:rPr>
          <w:rFonts w:ascii="David" w:hAnsi="David"/>
          <w:b/>
          <w:bCs/>
          <w:color w:val="C0504D" w:themeColor="accent2"/>
          <w:sz w:val="24"/>
          <w:u w:val="single"/>
          <w:rtl/>
        </w:rPr>
        <w:t>–</w:t>
      </w:r>
      <w:r w:rsidRPr="00C1228E">
        <w:rPr>
          <w:rFonts w:ascii="David" w:hAnsi="David" w:hint="cs"/>
          <w:b/>
          <w:bCs/>
          <w:color w:val="C0504D" w:themeColor="accent2"/>
          <w:sz w:val="24"/>
          <w:u w:val="single"/>
          <w:rtl/>
        </w:rPr>
        <w:t xml:space="preserve"> תיקונים של הדר</w:t>
      </w:r>
    </w:p>
    <w:p w14:paraId="50847816" w14:textId="56A33479" w:rsidR="00B06494" w:rsidRPr="00C1228E" w:rsidRDefault="00B06494" w:rsidP="000A7FF4">
      <w:pPr>
        <w:pStyle w:val="a7"/>
        <w:numPr>
          <w:ilvl w:val="0"/>
          <w:numId w:val="26"/>
        </w:numPr>
        <w:overflowPunct/>
        <w:autoSpaceDE/>
        <w:autoSpaceDN/>
        <w:adjustRightInd/>
        <w:spacing w:after="160" w:line="360" w:lineRule="auto"/>
        <w:jc w:val="both"/>
        <w:rPr>
          <w:rFonts w:ascii="David" w:hAnsi="David"/>
          <w:b/>
          <w:bCs/>
          <w:sz w:val="24"/>
          <w:u w:val="single"/>
          <w:rtl/>
        </w:rPr>
      </w:pPr>
      <w:r w:rsidRPr="00C1228E">
        <w:rPr>
          <w:rFonts w:ascii="David" w:hAnsi="David" w:hint="cs"/>
          <w:b/>
          <w:bCs/>
          <w:sz w:val="24"/>
          <w:u w:val="single"/>
          <w:rtl/>
        </w:rPr>
        <w:t>ס' 302 רישא</w:t>
      </w:r>
      <w:r w:rsidR="00154D29" w:rsidRPr="00C1228E">
        <w:rPr>
          <w:rFonts w:ascii="David" w:hAnsi="David" w:hint="cs"/>
          <w:b/>
          <w:bCs/>
          <w:sz w:val="24"/>
          <w:u w:val="single"/>
          <w:rtl/>
        </w:rPr>
        <w:t xml:space="preserve"> </w:t>
      </w:r>
      <w:r w:rsidRPr="00C1228E">
        <w:rPr>
          <w:rFonts w:ascii="David" w:hAnsi="David" w:hint="cs"/>
          <w:b/>
          <w:bCs/>
          <w:sz w:val="24"/>
          <w:u w:val="single"/>
          <w:rtl/>
        </w:rPr>
        <w:t>- שידול או סיוע להתאבדות</w:t>
      </w:r>
    </w:p>
    <w:p w14:paraId="04FFD55D" w14:textId="77777777" w:rsidR="00B06494" w:rsidRPr="00C1228E" w:rsidRDefault="00B06494" w:rsidP="000A7FF4">
      <w:pPr>
        <w:spacing w:line="360" w:lineRule="auto"/>
        <w:jc w:val="both"/>
        <w:rPr>
          <w:rFonts w:ascii="David" w:hAnsi="David"/>
          <w:sz w:val="24"/>
          <w:rtl/>
        </w:rPr>
      </w:pPr>
      <w:r w:rsidRPr="00C1228E">
        <w:rPr>
          <w:rFonts w:ascii="David" w:hAnsi="David" w:hint="cs"/>
          <w:sz w:val="24"/>
          <w:rtl/>
        </w:rPr>
        <w:t>"</w:t>
      </w:r>
      <w:r w:rsidRPr="00C1228E">
        <w:rPr>
          <w:rFonts w:ascii="David" w:hAnsi="David"/>
          <w:sz w:val="24"/>
          <w:rtl/>
        </w:rPr>
        <w:t>המביא אדם לידי התאבדות, בשידול או בעצה</w:t>
      </w:r>
      <w:r w:rsidRPr="00C1228E">
        <w:rPr>
          <w:rFonts w:ascii="David" w:hAnsi="David" w:hint="cs"/>
          <w:sz w:val="24"/>
          <w:rtl/>
        </w:rPr>
        <w:t>".</w:t>
      </w:r>
    </w:p>
    <w:p w14:paraId="65A8FD71" w14:textId="2D3D9161" w:rsidR="00B06494" w:rsidRPr="00C1228E" w:rsidRDefault="00B06494" w:rsidP="000A7FF4">
      <w:pPr>
        <w:pStyle w:val="a7"/>
        <w:numPr>
          <w:ilvl w:val="0"/>
          <w:numId w:val="22"/>
        </w:numPr>
        <w:overflowPunct/>
        <w:autoSpaceDE/>
        <w:autoSpaceDN/>
        <w:adjustRightInd/>
        <w:spacing w:after="160" w:line="360" w:lineRule="auto"/>
        <w:jc w:val="both"/>
        <w:rPr>
          <w:rFonts w:ascii="David" w:hAnsi="David"/>
          <w:sz w:val="24"/>
          <w:rtl/>
        </w:rPr>
      </w:pPr>
      <w:r w:rsidRPr="00C1228E">
        <w:rPr>
          <w:rFonts w:ascii="David" w:hAnsi="David" w:hint="cs"/>
          <w:sz w:val="24"/>
          <w:rtl/>
        </w:rPr>
        <w:t>מעשה</w:t>
      </w:r>
      <w:r w:rsidR="0080735E" w:rsidRPr="00C1228E">
        <w:rPr>
          <w:rFonts w:ascii="David" w:hAnsi="David" w:hint="cs"/>
          <w:sz w:val="24"/>
          <w:rtl/>
        </w:rPr>
        <w:t xml:space="preserve"> </w:t>
      </w:r>
      <w:r w:rsidRPr="00C1228E">
        <w:rPr>
          <w:rFonts w:ascii="David" w:hAnsi="David" w:hint="cs"/>
          <w:sz w:val="24"/>
          <w:rtl/>
        </w:rPr>
        <w:t xml:space="preserve">= המביא, בשידול או בעצה.                            </w:t>
      </w:r>
    </w:p>
    <w:p w14:paraId="1F0FBBC8" w14:textId="2DFEF182" w:rsidR="00B06494" w:rsidRPr="00C1228E" w:rsidRDefault="00B06494" w:rsidP="000A7FF4">
      <w:pPr>
        <w:pStyle w:val="a7"/>
        <w:numPr>
          <w:ilvl w:val="0"/>
          <w:numId w:val="23"/>
        </w:numPr>
        <w:overflowPunct/>
        <w:autoSpaceDE/>
        <w:autoSpaceDN/>
        <w:adjustRightInd/>
        <w:spacing w:after="160" w:line="360" w:lineRule="auto"/>
        <w:jc w:val="both"/>
        <w:rPr>
          <w:rFonts w:ascii="David" w:hAnsi="David"/>
          <w:sz w:val="24"/>
          <w:rtl/>
        </w:rPr>
      </w:pPr>
      <w:r w:rsidRPr="00C1228E">
        <w:rPr>
          <w:rFonts w:ascii="David" w:hAnsi="David" w:hint="cs"/>
          <w:sz w:val="24"/>
          <w:rtl/>
        </w:rPr>
        <w:t>נסיבות</w:t>
      </w:r>
      <w:r w:rsidR="0080735E" w:rsidRPr="00C1228E">
        <w:rPr>
          <w:rFonts w:ascii="David" w:hAnsi="David" w:hint="cs"/>
          <w:sz w:val="24"/>
          <w:rtl/>
        </w:rPr>
        <w:t xml:space="preserve"> </w:t>
      </w:r>
      <w:r w:rsidRPr="00C1228E">
        <w:rPr>
          <w:rFonts w:ascii="David" w:hAnsi="David" w:hint="cs"/>
          <w:sz w:val="24"/>
          <w:rtl/>
        </w:rPr>
        <w:t xml:space="preserve">= אדם. </w:t>
      </w:r>
    </w:p>
    <w:p w14:paraId="39A3B86E" w14:textId="2883D5B4" w:rsidR="00B06494" w:rsidRPr="00C1228E" w:rsidRDefault="00B06494" w:rsidP="000A7FF4">
      <w:pPr>
        <w:pStyle w:val="a7"/>
        <w:numPr>
          <w:ilvl w:val="0"/>
          <w:numId w:val="23"/>
        </w:numPr>
        <w:overflowPunct/>
        <w:autoSpaceDE/>
        <w:autoSpaceDN/>
        <w:adjustRightInd/>
        <w:spacing w:after="160" w:line="360" w:lineRule="auto"/>
        <w:jc w:val="both"/>
        <w:rPr>
          <w:rFonts w:ascii="David" w:hAnsi="David"/>
          <w:sz w:val="24"/>
        </w:rPr>
      </w:pPr>
      <w:r w:rsidRPr="00C1228E">
        <w:rPr>
          <w:rFonts w:ascii="David" w:hAnsi="David" w:hint="cs"/>
          <w:sz w:val="24"/>
          <w:rtl/>
        </w:rPr>
        <w:lastRenderedPageBreak/>
        <w:t>תוצאה</w:t>
      </w:r>
      <w:r w:rsidR="0080735E" w:rsidRPr="00C1228E">
        <w:rPr>
          <w:rFonts w:ascii="David" w:hAnsi="David" w:hint="cs"/>
          <w:sz w:val="24"/>
          <w:rtl/>
        </w:rPr>
        <w:t xml:space="preserve"> </w:t>
      </w:r>
      <w:r w:rsidRPr="00C1228E">
        <w:rPr>
          <w:rFonts w:ascii="David" w:hAnsi="David" w:hint="cs"/>
          <w:sz w:val="24"/>
          <w:rtl/>
        </w:rPr>
        <w:t xml:space="preserve">= לידי התאבדות. </w:t>
      </w:r>
    </w:p>
    <w:p w14:paraId="58E72675" w14:textId="77777777" w:rsidR="00B06494" w:rsidRPr="00C1228E" w:rsidRDefault="00B06494" w:rsidP="000A7FF4">
      <w:pPr>
        <w:pStyle w:val="a7"/>
        <w:spacing w:line="360" w:lineRule="auto"/>
        <w:ind w:left="360"/>
        <w:jc w:val="both"/>
        <w:rPr>
          <w:rFonts w:ascii="David" w:hAnsi="David"/>
          <w:sz w:val="24"/>
        </w:rPr>
      </w:pPr>
    </w:p>
    <w:p w14:paraId="6F50BDCC" w14:textId="77777777" w:rsidR="00C429AD" w:rsidRPr="00C1228E" w:rsidRDefault="00B06494" w:rsidP="000A7FF4">
      <w:pPr>
        <w:pStyle w:val="a7"/>
        <w:numPr>
          <w:ilvl w:val="0"/>
          <w:numId w:val="26"/>
        </w:numPr>
        <w:overflowPunct/>
        <w:autoSpaceDE/>
        <w:autoSpaceDN/>
        <w:adjustRightInd/>
        <w:spacing w:after="160" w:line="360" w:lineRule="auto"/>
        <w:jc w:val="both"/>
        <w:rPr>
          <w:rFonts w:ascii="David" w:hAnsi="David"/>
          <w:b/>
          <w:bCs/>
          <w:sz w:val="24"/>
          <w:u w:val="single"/>
        </w:rPr>
      </w:pPr>
      <w:r w:rsidRPr="00C1228E">
        <w:rPr>
          <w:rFonts w:ascii="David" w:hAnsi="David" w:hint="cs"/>
          <w:b/>
          <w:bCs/>
          <w:sz w:val="24"/>
          <w:u w:val="single"/>
          <w:rtl/>
        </w:rPr>
        <w:t>ס' 415</w:t>
      </w:r>
      <w:r w:rsidR="00154D29" w:rsidRPr="00C1228E">
        <w:rPr>
          <w:rFonts w:ascii="David" w:hAnsi="David" w:hint="cs"/>
          <w:b/>
          <w:bCs/>
          <w:sz w:val="24"/>
          <w:u w:val="single"/>
          <w:rtl/>
        </w:rPr>
        <w:t xml:space="preserve"> -</w:t>
      </w:r>
      <w:r w:rsidRPr="00C1228E">
        <w:rPr>
          <w:rFonts w:ascii="David" w:hAnsi="David" w:hint="cs"/>
          <w:b/>
          <w:bCs/>
          <w:sz w:val="24"/>
          <w:u w:val="single"/>
          <w:rtl/>
        </w:rPr>
        <w:t xml:space="preserve"> קבלת דבר במרמה</w:t>
      </w:r>
    </w:p>
    <w:p w14:paraId="4626528C" w14:textId="6268F375" w:rsidR="00B06494" w:rsidRPr="00C1228E" w:rsidRDefault="00B06494" w:rsidP="000A7FF4">
      <w:pPr>
        <w:overflowPunct/>
        <w:autoSpaceDE/>
        <w:autoSpaceDN/>
        <w:adjustRightInd/>
        <w:spacing w:after="160" w:line="360" w:lineRule="auto"/>
        <w:ind w:left="90"/>
        <w:jc w:val="both"/>
        <w:rPr>
          <w:rFonts w:ascii="David" w:hAnsi="David"/>
          <w:b/>
          <w:bCs/>
          <w:sz w:val="24"/>
          <w:u w:val="single"/>
          <w:rtl/>
        </w:rPr>
      </w:pPr>
      <w:r w:rsidRPr="00C1228E">
        <w:rPr>
          <w:rFonts w:ascii="David" w:hAnsi="David" w:hint="cs"/>
          <w:sz w:val="24"/>
          <w:rtl/>
        </w:rPr>
        <w:t>"</w:t>
      </w:r>
      <w:r w:rsidRPr="00C1228E">
        <w:rPr>
          <w:rFonts w:ascii="David" w:hAnsi="David"/>
          <w:sz w:val="24"/>
          <w:rtl/>
        </w:rPr>
        <w:t>המקבל דבר במרמה, דינו - מאסר שלוש שנים, ואם נעברה העבירה בנסיבות מחמירות, דינו - מאסר חמש שנים</w:t>
      </w:r>
      <w:r w:rsidRPr="00C1228E">
        <w:rPr>
          <w:rFonts w:ascii="David" w:hAnsi="David" w:hint="cs"/>
          <w:sz w:val="24"/>
          <w:rtl/>
        </w:rPr>
        <w:t>".</w:t>
      </w:r>
    </w:p>
    <w:p w14:paraId="473994BC" w14:textId="58E16114" w:rsidR="00B06494" w:rsidRPr="00C1228E" w:rsidRDefault="00B06494" w:rsidP="000A7FF4">
      <w:pPr>
        <w:pStyle w:val="a7"/>
        <w:numPr>
          <w:ilvl w:val="0"/>
          <w:numId w:val="22"/>
        </w:numPr>
        <w:overflowPunct/>
        <w:autoSpaceDE/>
        <w:autoSpaceDN/>
        <w:adjustRightInd/>
        <w:spacing w:after="160" w:line="360" w:lineRule="auto"/>
        <w:jc w:val="both"/>
        <w:rPr>
          <w:rFonts w:ascii="David" w:hAnsi="David"/>
          <w:sz w:val="24"/>
          <w:rtl/>
        </w:rPr>
      </w:pPr>
      <w:r w:rsidRPr="00C1228E">
        <w:rPr>
          <w:rFonts w:ascii="David" w:hAnsi="David" w:hint="cs"/>
          <w:sz w:val="24"/>
          <w:rtl/>
        </w:rPr>
        <w:t>מעשה</w:t>
      </w:r>
      <w:r w:rsidR="0080735E" w:rsidRPr="00C1228E">
        <w:rPr>
          <w:rFonts w:ascii="David" w:hAnsi="David" w:hint="cs"/>
          <w:sz w:val="24"/>
          <w:rtl/>
        </w:rPr>
        <w:t xml:space="preserve"> </w:t>
      </w:r>
      <w:r w:rsidRPr="00C1228E">
        <w:rPr>
          <w:rFonts w:ascii="David" w:hAnsi="David" w:hint="cs"/>
          <w:sz w:val="24"/>
          <w:rtl/>
        </w:rPr>
        <w:t>= במרמה</w:t>
      </w:r>
      <w:r w:rsidR="0044060B" w:rsidRPr="00C1228E">
        <w:rPr>
          <w:rFonts w:ascii="David" w:hAnsi="David" w:hint="cs"/>
          <w:sz w:val="24"/>
          <w:rtl/>
        </w:rPr>
        <w:t>;</w:t>
      </w:r>
      <w:r w:rsidRPr="00C1228E">
        <w:rPr>
          <w:rFonts w:ascii="David" w:hAnsi="David" w:hint="cs"/>
          <w:sz w:val="24"/>
          <w:rtl/>
        </w:rPr>
        <w:t xml:space="preserve"> נעברה עבירה.</w:t>
      </w:r>
    </w:p>
    <w:p w14:paraId="070BBBE7" w14:textId="6F945942" w:rsidR="00B06494" w:rsidRPr="00C1228E" w:rsidRDefault="00B06494" w:rsidP="000A7FF4">
      <w:pPr>
        <w:pStyle w:val="a7"/>
        <w:numPr>
          <w:ilvl w:val="0"/>
          <w:numId w:val="23"/>
        </w:numPr>
        <w:overflowPunct/>
        <w:autoSpaceDE/>
        <w:autoSpaceDN/>
        <w:adjustRightInd/>
        <w:spacing w:after="160" w:line="360" w:lineRule="auto"/>
        <w:jc w:val="both"/>
        <w:rPr>
          <w:rFonts w:ascii="David" w:hAnsi="David"/>
          <w:sz w:val="24"/>
        </w:rPr>
      </w:pPr>
      <w:r w:rsidRPr="00C1228E">
        <w:rPr>
          <w:rFonts w:ascii="David" w:hAnsi="David" w:hint="cs"/>
          <w:sz w:val="24"/>
          <w:rtl/>
        </w:rPr>
        <w:t>נסיבות</w:t>
      </w:r>
      <w:r w:rsidR="0080735E" w:rsidRPr="00C1228E">
        <w:rPr>
          <w:rFonts w:ascii="David" w:hAnsi="David" w:hint="cs"/>
          <w:sz w:val="24"/>
          <w:rtl/>
        </w:rPr>
        <w:t xml:space="preserve"> </w:t>
      </w:r>
      <w:r w:rsidRPr="00C1228E">
        <w:rPr>
          <w:rFonts w:ascii="David" w:hAnsi="David" w:hint="cs"/>
          <w:sz w:val="24"/>
          <w:rtl/>
        </w:rPr>
        <w:t>= דבר. בנסיבות מחמירות.</w:t>
      </w:r>
    </w:p>
    <w:p w14:paraId="68344AF5" w14:textId="64AA2D2F" w:rsidR="00B06494" w:rsidRPr="00C1228E" w:rsidRDefault="00B06494" w:rsidP="000A7FF4">
      <w:pPr>
        <w:pStyle w:val="a7"/>
        <w:numPr>
          <w:ilvl w:val="0"/>
          <w:numId w:val="23"/>
        </w:numPr>
        <w:overflowPunct/>
        <w:autoSpaceDE/>
        <w:autoSpaceDN/>
        <w:adjustRightInd/>
        <w:spacing w:after="160" w:line="360" w:lineRule="auto"/>
        <w:jc w:val="both"/>
        <w:rPr>
          <w:rFonts w:ascii="David" w:hAnsi="David"/>
          <w:sz w:val="24"/>
        </w:rPr>
      </w:pPr>
      <w:r w:rsidRPr="00C1228E">
        <w:rPr>
          <w:rFonts w:ascii="David" w:hAnsi="David" w:hint="cs"/>
          <w:sz w:val="24"/>
          <w:rtl/>
        </w:rPr>
        <w:t>תוצאה</w:t>
      </w:r>
      <w:r w:rsidR="0080735E" w:rsidRPr="00C1228E">
        <w:rPr>
          <w:rFonts w:ascii="David" w:hAnsi="David" w:hint="cs"/>
          <w:sz w:val="24"/>
          <w:rtl/>
        </w:rPr>
        <w:t xml:space="preserve"> </w:t>
      </w:r>
      <w:r w:rsidRPr="00C1228E">
        <w:rPr>
          <w:rFonts w:ascii="David" w:hAnsi="David" w:hint="cs"/>
          <w:sz w:val="24"/>
          <w:rtl/>
        </w:rPr>
        <w:t>= המקבל.</w:t>
      </w:r>
    </w:p>
    <w:p w14:paraId="392C8221" w14:textId="77777777" w:rsidR="00B06494" w:rsidRPr="00C1228E" w:rsidRDefault="00B06494" w:rsidP="000A7FF4">
      <w:pPr>
        <w:pStyle w:val="a7"/>
        <w:spacing w:line="360" w:lineRule="auto"/>
        <w:ind w:left="360"/>
        <w:jc w:val="both"/>
        <w:rPr>
          <w:rFonts w:ascii="David" w:hAnsi="David"/>
          <w:sz w:val="24"/>
        </w:rPr>
      </w:pPr>
    </w:p>
    <w:p w14:paraId="7B88FFC1" w14:textId="77777777" w:rsidR="00B06494" w:rsidRPr="00C1228E" w:rsidRDefault="00B06494" w:rsidP="000A7FF4">
      <w:pPr>
        <w:pStyle w:val="a7"/>
        <w:numPr>
          <w:ilvl w:val="0"/>
          <w:numId w:val="26"/>
        </w:numPr>
        <w:overflowPunct/>
        <w:autoSpaceDE/>
        <w:autoSpaceDN/>
        <w:adjustRightInd/>
        <w:spacing w:after="160" w:line="360" w:lineRule="auto"/>
        <w:jc w:val="both"/>
        <w:rPr>
          <w:rFonts w:ascii="David" w:hAnsi="David"/>
          <w:b/>
          <w:bCs/>
          <w:sz w:val="24"/>
          <w:u w:val="single"/>
          <w:rtl/>
        </w:rPr>
      </w:pPr>
      <w:r w:rsidRPr="00C1228E">
        <w:rPr>
          <w:rFonts w:ascii="David" w:hAnsi="David" w:hint="cs"/>
          <w:b/>
          <w:bCs/>
          <w:sz w:val="24"/>
          <w:u w:val="single"/>
          <w:rtl/>
        </w:rPr>
        <w:t xml:space="preserve">ס' 375א(א) </w:t>
      </w:r>
      <w:r w:rsidRPr="00C1228E">
        <w:rPr>
          <w:rFonts w:ascii="David" w:hAnsi="David"/>
          <w:b/>
          <w:bCs/>
          <w:sz w:val="24"/>
          <w:u w:val="single"/>
          <w:rtl/>
        </w:rPr>
        <w:t>–</w:t>
      </w:r>
      <w:r w:rsidRPr="00C1228E">
        <w:rPr>
          <w:rFonts w:ascii="David" w:hAnsi="David" w:hint="cs"/>
          <w:b/>
          <w:bCs/>
          <w:sz w:val="24"/>
          <w:u w:val="single"/>
          <w:rtl/>
        </w:rPr>
        <w:t xml:space="preserve"> החזקה בתנאי עבדות</w:t>
      </w:r>
    </w:p>
    <w:p w14:paraId="51C89229" w14:textId="77777777" w:rsidR="00B06494" w:rsidRPr="00C1228E" w:rsidRDefault="00B06494" w:rsidP="000A7FF4">
      <w:pPr>
        <w:spacing w:line="360" w:lineRule="auto"/>
        <w:jc w:val="both"/>
        <w:rPr>
          <w:rFonts w:ascii="David" w:hAnsi="David"/>
          <w:sz w:val="24"/>
          <w:rtl/>
        </w:rPr>
      </w:pPr>
      <w:r w:rsidRPr="00C1228E">
        <w:rPr>
          <w:rFonts w:ascii="David" w:hAnsi="David" w:hint="cs"/>
          <w:sz w:val="24"/>
          <w:rtl/>
        </w:rPr>
        <w:t>"</w:t>
      </w:r>
      <w:r w:rsidRPr="00C1228E">
        <w:rPr>
          <w:rFonts w:ascii="David" w:hAnsi="David"/>
          <w:sz w:val="24"/>
          <w:rtl/>
        </w:rPr>
        <w:t>המחזיק אדם בתנאי עבדות לצורכי עבודה או שירותים לרבות שירותי מין, דינו – מאסר שש עשרה שנים</w:t>
      </w:r>
      <w:r w:rsidRPr="00C1228E">
        <w:rPr>
          <w:rFonts w:ascii="David" w:hAnsi="David" w:hint="cs"/>
          <w:sz w:val="24"/>
          <w:rtl/>
        </w:rPr>
        <w:t>"</w:t>
      </w:r>
      <w:r w:rsidRPr="00C1228E">
        <w:rPr>
          <w:rFonts w:ascii="David" w:hAnsi="David"/>
          <w:sz w:val="24"/>
        </w:rPr>
        <w:t>.</w:t>
      </w:r>
    </w:p>
    <w:p w14:paraId="169C2343" w14:textId="60E9E5C4" w:rsidR="00B06494" w:rsidRPr="00C1228E" w:rsidRDefault="00B06494" w:rsidP="000A7FF4">
      <w:pPr>
        <w:pStyle w:val="a7"/>
        <w:numPr>
          <w:ilvl w:val="0"/>
          <w:numId w:val="24"/>
        </w:numPr>
        <w:overflowPunct/>
        <w:autoSpaceDE/>
        <w:autoSpaceDN/>
        <w:adjustRightInd/>
        <w:spacing w:after="160" w:line="360" w:lineRule="auto"/>
        <w:jc w:val="both"/>
        <w:rPr>
          <w:rFonts w:ascii="David" w:hAnsi="David"/>
          <w:sz w:val="24"/>
        </w:rPr>
      </w:pPr>
      <w:r w:rsidRPr="00C1228E">
        <w:rPr>
          <w:rFonts w:ascii="David" w:hAnsi="David" w:hint="cs"/>
          <w:sz w:val="24"/>
          <w:rtl/>
        </w:rPr>
        <w:t>מעשה</w:t>
      </w:r>
      <w:r w:rsidR="0080735E" w:rsidRPr="00C1228E">
        <w:rPr>
          <w:rFonts w:ascii="David" w:hAnsi="David" w:hint="cs"/>
          <w:sz w:val="24"/>
          <w:rtl/>
        </w:rPr>
        <w:t xml:space="preserve"> </w:t>
      </w:r>
      <w:r w:rsidRPr="00C1228E">
        <w:rPr>
          <w:rFonts w:ascii="David" w:hAnsi="David" w:hint="cs"/>
          <w:sz w:val="24"/>
          <w:rtl/>
        </w:rPr>
        <w:t>= המחזיק.</w:t>
      </w:r>
    </w:p>
    <w:p w14:paraId="7F01782F" w14:textId="5263D5DF" w:rsidR="00B06494" w:rsidRPr="00C1228E" w:rsidRDefault="00B06494" w:rsidP="000A7FF4">
      <w:pPr>
        <w:pStyle w:val="a7"/>
        <w:numPr>
          <w:ilvl w:val="0"/>
          <w:numId w:val="24"/>
        </w:numPr>
        <w:overflowPunct/>
        <w:autoSpaceDE/>
        <w:autoSpaceDN/>
        <w:adjustRightInd/>
        <w:spacing w:after="160" w:line="360" w:lineRule="auto"/>
        <w:jc w:val="both"/>
        <w:rPr>
          <w:rFonts w:ascii="David" w:hAnsi="David"/>
          <w:sz w:val="24"/>
        </w:rPr>
      </w:pPr>
      <w:r w:rsidRPr="00C1228E">
        <w:rPr>
          <w:rFonts w:ascii="David" w:hAnsi="David" w:hint="cs"/>
          <w:sz w:val="24"/>
          <w:rtl/>
        </w:rPr>
        <w:t>נסיבות</w:t>
      </w:r>
      <w:r w:rsidR="0080735E" w:rsidRPr="00C1228E">
        <w:rPr>
          <w:rFonts w:ascii="David" w:hAnsi="David" w:hint="cs"/>
          <w:sz w:val="24"/>
          <w:rtl/>
        </w:rPr>
        <w:t xml:space="preserve"> </w:t>
      </w:r>
      <w:r w:rsidRPr="00C1228E">
        <w:rPr>
          <w:rFonts w:ascii="David" w:hAnsi="David" w:hint="cs"/>
          <w:sz w:val="24"/>
          <w:rtl/>
        </w:rPr>
        <w:t>= אדם בתנאי עבדות, לצורכי עבודה או שירותים לרבות שירותי מין.</w:t>
      </w:r>
    </w:p>
    <w:p w14:paraId="40872F20" w14:textId="77777777" w:rsidR="00B06494" w:rsidRPr="00C1228E" w:rsidRDefault="00B06494" w:rsidP="000A7FF4">
      <w:pPr>
        <w:pStyle w:val="a7"/>
        <w:spacing w:line="360" w:lineRule="auto"/>
        <w:ind w:left="360"/>
        <w:jc w:val="both"/>
        <w:rPr>
          <w:rFonts w:ascii="David" w:hAnsi="David"/>
          <w:sz w:val="24"/>
        </w:rPr>
      </w:pPr>
    </w:p>
    <w:p w14:paraId="1D27C4C1" w14:textId="77777777" w:rsidR="00B06494" w:rsidRPr="00C1228E" w:rsidRDefault="00B06494" w:rsidP="000A7FF4">
      <w:pPr>
        <w:pStyle w:val="a7"/>
        <w:numPr>
          <w:ilvl w:val="0"/>
          <w:numId w:val="26"/>
        </w:numPr>
        <w:overflowPunct/>
        <w:autoSpaceDE/>
        <w:autoSpaceDN/>
        <w:adjustRightInd/>
        <w:spacing w:after="160" w:line="360" w:lineRule="auto"/>
        <w:jc w:val="both"/>
        <w:rPr>
          <w:rFonts w:ascii="David" w:hAnsi="David"/>
          <w:b/>
          <w:bCs/>
          <w:sz w:val="24"/>
          <w:u w:val="single"/>
          <w:rtl/>
        </w:rPr>
      </w:pPr>
      <w:r w:rsidRPr="00C1228E">
        <w:rPr>
          <w:rFonts w:ascii="David" w:hAnsi="David" w:hint="cs"/>
          <w:b/>
          <w:bCs/>
          <w:sz w:val="24"/>
          <w:u w:val="single"/>
          <w:rtl/>
        </w:rPr>
        <w:t xml:space="preserve">ס' 376ב(א) </w:t>
      </w:r>
      <w:r w:rsidRPr="00C1228E">
        <w:rPr>
          <w:rFonts w:ascii="David" w:hAnsi="David"/>
          <w:b/>
          <w:bCs/>
          <w:sz w:val="24"/>
          <w:u w:val="single"/>
          <w:rtl/>
        </w:rPr>
        <w:t>–</w:t>
      </w:r>
      <w:r w:rsidRPr="00C1228E">
        <w:rPr>
          <w:rFonts w:ascii="David" w:hAnsi="David" w:hint="cs"/>
          <w:b/>
          <w:bCs/>
          <w:sz w:val="24"/>
          <w:u w:val="single"/>
          <w:rtl/>
        </w:rPr>
        <w:t xml:space="preserve"> גרימה לעזיבת המדינה לשם זנות או עבדות</w:t>
      </w:r>
    </w:p>
    <w:p w14:paraId="19B3E9B2" w14:textId="77777777" w:rsidR="00B06494" w:rsidRPr="00C1228E" w:rsidRDefault="00B06494" w:rsidP="000A7FF4">
      <w:pPr>
        <w:spacing w:line="360" w:lineRule="auto"/>
        <w:jc w:val="both"/>
        <w:rPr>
          <w:rFonts w:ascii="David" w:hAnsi="David"/>
          <w:sz w:val="24"/>
          <w:rtl/>
        </w:rPr>
      </w:pPr>
      <w:r w:rsidRPr="00C1228E">
        <w:rPr>
          <w:rFonts w:ascii="FrankRuehl" w:hAnsi="FrankRuehl" w:cs="FrankRuehl"/>
          <w:color w:val="000000"/>
          <w:sz w:val="26"/>
          <w:szCs w:val="26"/>
        </w:rPr>
        <w:t>"</w:t>
      </w:r>
      <w:r w:rsidRPr="00C1228E">
        <w:rPr>
          <w:rFonts w:ascii="David" w:hAnsi="David"/>
          <w:sz w:val="24"/>
          <w:rtl/>
        </w:rPr>
        <w:t>הגורם לאדם לעזוב את המדינה שבה הוא מתגורר לשם העסקתו בזנות או החזקתו בתנאי עבדות, דינו – מאסר עשר שנים</w:t>
      </w:r>
      <w:r w:rsidRPr="00C1228E">
        <w:rPr>
          <w:rFonts w:ascii="David" w:hAnsi="David" w:hint="cs"/>
          <w:sz w:val="24"/>
          <w:rtl/>
        </w:rPr>
        <w:t>".</w:t>
      </w:r>
    </w:p>
    <w:p w14:paraId="26191361" w14:textId="4336D3B1" w:rsidR="00B06494" w:rsidRPr="00C1228E" w:rsidRDefault="00B06494" w:rsidP="000A7FF4">
      <w:pPr>
        <w:pStyle w:val="a7"/>
        <w:numPr>
          <w:ilvl w:val="0"/>
          <w:numId w:val="25"/>
        </w:numPr>
        <w:overflowPunct/>
        <w:autoSpaceDE/>
        <w:autoSpaceDN/>
        <w:adjustRightInd/>
        <w:spacing w:after="160" w:line="360" w:lineRule="auto"/>
        <w:jc w:val="both"/>
        <w:rPr>
          <w:rFonts w:ascii="David" w:hAnsi="David"/>
          <w:sz w:val="24"/>
        </w:rPr>
      </w:pPr>
      <w:r w:rsidRPr="00C1228E">
        <w:rPr>
          <w:rFonts w:ascii="David" w:hAnsi="David" w:hint="cs"/>
          <w:sz w:val="24"/>
          <w:rtl/>
        </w:rPr>
        <w:t>מעשה</w:t>
      </w:r>
      <w:r w:rsidR="0080735E" w:rsidRPr="00C1228E">
        <w:rPr>
          <w:rFonts w:ascii="David" w:hAnsi="David" w:hint="cs"/>
          <w:sz w:val="24"/>
          <w:rtl/>
        </w:rPr>
        <w:t xml:space="preserve"> </w:t>
      </w:r>
      <w:r w:rsidRPr="00C1228E">
        <w:rPr>
          <w:rFonts w:ascii="David" w:hAnsi="David" w:hint="cs"/>
          <w:sz w:val="24"/>
          <w:rtl/>
        </w:rPr>
        <w:t>= הגורם.</w:t>
      </w:r>
    </w:p>
    <w:p w14:paraId="2B092F2E" w14:textId="54935EA0" w:rsidR="00B06494" w:rsidRPr="00C1228E" w:rsidRDefault="00B06494" w:rsidP="000A7FF4">
      <w:pPr>
        <w:pStyle w:val="a7"/>
        <w:numPr>
          <w:ilvl w:val="0"/>
          <w:numId w:val="25"/>
        </w:numPr>
        <w:overflowPunct/>
        <w:autoSpaceDE/>
        <w:autoSpaceDN/>
        <w:adjustRightInd/>
        <w:spacing w:after="160" w:line="360" w:lineRule="auto"/>
        <w:jc w:val="both"/>
        <w:rPr>
          <w:rFonts w:ascii="David" w:hAnsi="David"/>
          <w:sz w:val="24"/>
          <w:u w:val="single"/>
        </w:rPr>
      </w:pPr>
      <w:r w:rsidRPr="00C1228E">
        <w:rPr>
          <w:rFonts w:ascii="David" w:hAnsi="David" w:hint="cs"/>
          <w:sz w:val="24"/>
          <w:rtl/>
        </w:rPr>
        <w:t>נסיבות</w:t>
      </w:r>
      <w:r w:rsidR="0080735E" w:rsidRPr="00C1228E">
        <w:rPr>
          <w:rFonts w:ascii="David" w:hAnsi="David" w:hint="cs"/>
          <w:sz w:val="24"/>
          <w:rtl/>
        </w:rPr>
        <w:t xml:space="preserve"> </w:t>
      </w:r>
      <w:r w:rsidRPr="00C1228E">
        <w:rPr>
          <w:rFonts w:ascii="David" w:hAnsi="David" w:hint="cs"/>
          <w:sz w:val="24"/>
          <w:rtl/>
        </w:rPr>
        <w:t>= לאדם</w:t>
      </w:r>
      <w:r w:rsidR="000D4A8F" w:rsidRPr="00C1228E">
        <w:rPr>
          <w:rFonts w:ascii="David" w:hAnsi="David" w:hint="cs"/>
          <w:sz w:val="24"/>
          <w:rtl/>
        </w:rPr>
        <w:t>;</w:t>
      </w:r>
      <w:r w:rsidRPr="00C1228E">
        <w:rPr>
          <w:rFonts w:ascii="David" w:hAnsi="David" w:hint="cs"/>
          <w:sz w:val="24"/>
          <w:rtl/>
        </w:rPr>
        <w:t xml:space="preserve"> את המדינה שבה הוא מתגורר. </w:t>
      </w:r>
    </w:p>
    <w:p w14:paraId="1A63C15E" w14:textId="7CF44770" w:rsidR="00B06494" w:rsidRPr="00C1228E" w:rsidRDefault="00B06494" w:rsidP="000A7FF4">
      <w:pPr>
        <w:pStyle w:val="a7"/>
        <w:numPr>
          <w:ilvl w:val="0"/>
          <w:numId w:val="25"/>
        </w:numPr>
        <w:overflowPunct/>
        <w:autoSpaceDE/>
        <w:autoSpaceDN/>
        <w:adjustRightInd/>
        <w:spacing w:after="160" w:line="360" w:lineRule="auto"/>
        <w:jc w:val="both"/>
        <w:rPr>
          <w:rFonts w:ascii="David" w:hAnsi="David"/>
          <w:sz w:val="24"/>
        </w:rPr>
      </w:pPr>
      <w:r w:rsidRPr="00C1228E">
        <w:rPr>
          <w:rFonts w:ascii="David" w:hAnsi="David" w:hint="cs"/>
          <w:sz w:val="24"/>
          <w:rtl/>
        </w:rPr>
        <w:t>תוצאה</w:t>
      </w:r>
      <w:r w:rsidR="0080735E" w:rsidRPr="00C1228E">
        <w:rPr>
          <w:rFonts w:ascii="David" w:hAnsi="David" w:hint="cs"/>
          <w:sz w:val="24"/>
          <w:rtl/>
        </w:rPr>
        <w:t xml:space="preserve"> </w:t>
      </w:r>
      <w:r w:rsidRPr="00C1228E">
        <w:rPr>
          <w:rFonts w:ascii="David" w:hAnsi="David" w:hint="cs"/>
          <w:sz w:val="24"/>
          <w:rtl/>
        </w:rPr>
        <w:t>= לעזוב.</w:t>
      </w:r>
    </w:p>
    <w:p w14:paraId="7FFDFBD3" w14:textId="22AA5F8B" w:rsidR="00B06494" w:rsidRPr="00C1228E" w:rsidRDefault="00B06494" w:rsidP="000A7FF4">
      <w:pPr>
        <w:pStyle w:val="a7"/>
        <w:numPr>
          <w:ilvl w:val="0"/>
          <w:numId w:val="25"/>
        </w:numPr>
        <w:overflowPunct/>
        <w:autoSpaceDE/>
        <w:autoSpaceDN/>
        <w:adjustRightInd/>
        <w:spacing w:after="160" w:line="360" w:lineRule="auto"/>
        <w:jc w:val="both"/>
        <w:rPr>
          <w:rFonts w:ascii="David" w:hAnsi="David"/>
          <w:sz w:val="24"/>
          <w:u w:val="single"/>
        </w:rPr>
      </w:pPr>
      <w:r w:rsidRPr="00C1228E">
        <w:rPr>
          <w:rFonts w:ascii="David" w:hAnsi="David" w:hint="cs"/>
          <w:sz w:val="24"/>
          <w:u w:val="single"/>
          <w:rtl/>
        </w:rPr>
        <w:t>יסוד נפשי: לשם העסקתו בזנות או החזקתו בתנאי עבדות</w:t>
      </w:r>
      <w:r w:rsidR="000D4A8F" w:rsidRPr="00C1228E">
        <w:rPr>
          <w:rFonts w:ascii="David" w:hAnsi="David" w:hint="cs"/>
          <w:sz w:val="24"/>
          <w:u w:val="single"/>
          <w:rtl/>
        </w:rPr>
        <w:t xml:space="preserve"> </w:t>
      </w:r>
      <w:r w:rsidRPr="00C1228E">
        <w:rPr>
          <w:rFonts w:ascii="David" w:hAnsi="David" w:hint="cs"/>
          <w:b/>
          <w:bCs/>
          <w:sz w:val="24"/>
          <w:rtl/>
        </w:rPr>
        <w:t>[יסוד נפשי מיוחד של מטרה</w:t>
      </w:r>
      <w:r w:rsidR="00B47C08" w:rsidRPr="00C1228E">
        <w:rPr>
          <w:rFonts w:ascii="David" w:hAnsi="David" w:hint="cs"/>
          <w:b/>
          <w:bCs/>
          <w:sz w:val="24"/>
          <w:rtl/>
        </w:rPr>
        <w:t>,</w:t>
      </w:r>
      <w:r w:rsidRPr="00C1228E">
        <w:rPr>
          <w:rFonts w:ascii="David" w:hAnsi="David" w:hint="cs"/>
          <w:b/>
          <w:bCs/>
          <w:sz w:val="24"/>
          <w:rtl/>
        </w:rPr>
        <w:t xml:space="preserve"> רכיב של כוונה]</w:t>
      </w:r>
      <w:r w:rsidRPr="00C1228E">
        <w:rPr>
          <w:rFonts w:ascii="David" w:hAnsi="David" w:hint="cs"/>
          <w:sz w:val="24"/>
          <w:rtl/>
        </w:rPr>
        <w:t>.</w:t>
      </w:r>
    </w:p>
    <w:p w14:paraId="248105A1" w14:textId="77777777" w:rsidR="00FE6EA2" w:rsidRPr="00C1228E" w:rsidRDefault="00FE6EA2" w:rsidP="005C5E1E">
      <w:pPr>
        <w:spacing w:line="360" w:lineRule="auto"/>
        <w:jc w:val="both"/>
        <w:rPr>
          <w:rFonts w:ascii="David" w:hAnsi="David"/>
          <w:sz w:val="24"/>
        </w:rPr>
      </w:pPr>
    </w:p>
    <w:p w14:paraId="60A9CFA1" w14:textId="527118E6" w:rsidR="00B06494" w:rsidRPr="00C1228E" w:rsidRDefault="00B06494" w:rsidP="000A7FF4">
      <w:pPr>
        <w:pStyle w:val="a7"/>
        <w:numPr>
          <w:ilvl w:val="0"/>
          <w:numId w:val="26"/>
        </w:numPr>
        <w:overflowPunct/>
        <w:autoSpaceDE/>
        <w:autoSpaceDN/>
        <w:adjustRightInd/>
        <w:spacing w:after="160" w:line="360" w:lineRule="auto"/>
        <w:jc w:val="both"/>
        <w:rPr>
          <w:rFonts w:ascii="David" w:hAnsi="David"/>
          <w:b/>
          <w:bCs/>
          <w:sz w:val="24"/>
          <w:u w:val="single"/>
        </w:rPr>
      </w:pPr>
      <w:r w:rsidRPr="00C1228E">
        <w:rPr>
          <w:rFonts w:ascii="David" w:hAnsi="David" w:hint="cs"/>
          <w:b/>
          <w:bCs/>
          <w:sz w:val="24"/>
          <w:u w:val="single"/>
          <w:rtl/>
        </w:rPr>
        <w:t xml:space="preserve">ס' </w:t>
      </w:r>
      <w:r w:rsidR="00BD67DE" w:rsidRPr="00C1228E">
        <w:rPr>
          <w:rFonts w:ascii="David" w:hAnsi="David" w:hint="cs"/>
          <w:b/>
          <w:bCs/>
          <w:sz w:val="24"/>
          <w:u w:val="single"/>
          <w:rtl/>
        </w:rPr>
        <w:t xml:space="preserve"> </w:t>
      </w:r>
      <w:r w:rsidRPr="00C1228E">
        <w:rPr>
          <w:rFonts w:ascii="David" w:hAnsi="David" w:hint="cs"/>
          <w:b/>
          <w:bCs/>
          <w:sz w:val="24"/>
          <w:u w:val="single"/>
          <w:rtl/>
        </w:rPr>
        <w:t>349- מעשה מגונה בפומבי</w:t>
      </w:r>
    </w:p>
    <w:p w14:paraId="6D8F45FA" w14:textId="77777777" w:rsidR="00B06494" w:rsidRPr="00C1228E" w:rsidRDefault="00B06494" w:rsidP="000A7FF4">
      <w:pPr>
        <w:pStyle w:val="p00"/>
        <w:numPr>
          <w:ilvl w:val="0"/>
          <w:numId w:val="27"/>
        </w:numPr>
        <w:bidi/>
        <w:spacing w:before="72" w:beforeAutospacing="0" w:after="0" w:afterAutospacing="0" w:line="360" w:lineRule="auto"/>
        <w:ind w:right="1134"/>
        <w:jc w:val="both"/>
        <w:rPr>
          <w:rFonts w:ascii="David" w:eastAsiaTheme="minorHAnsi" w:hAnsi="David" w:cs="David"/>
          <w:rtl/>
        </w:rPr>
      </w:pPr>
      <w:r w:rsidRPr="00C1228E">
        <w:rPr>
          <w:rFonts w:ascii="David" w:eastAsiaTheme="minorHAnsi" w:hAnsi="David" w:cs="David" w:hint="cs"/>
          <w:rtl/>
        </w:rPr>
        <w:t>"</w:t>
      </w:r>
      <w:r w:rsidRPr="00C1228E">
        <w:rPr>
          <w:rFonts w:ascii="David" w:eastAsiaTheme="minorHAnsi" w:hAnsi="David" w:cs="David"/>
          <w:rtl/>
        </w:rPr>
        <w:t>העושה מעשה מגונה בפומבי בפני אדם אחר, ללא הסכמתו, או העושה מעשה כאמור בכל מקום שהוא תוך ניצול יחסי תלות, מרות, חינוך, השגחה, עבודה או שירות, דינו - מאסר שנה.</w:t>
      </w:r>
    </w:p>
    <w:p w14:paraId="2C7C76A4" w14:textId="77777777" w:rsidR="00B06494" w:rsidRPr="00C1228E" w:rsidRDefault="00B06494" w:rsidP="000A7FF4">
      <w:pPr>
        <w:pStyle w:val="p00"/>
        <w:numPr>
          <w:ilvl w:val="0"/>
          <w:numId w:val="27"/>
        </w:numPr>
        <w:bidi/>
        <w:spacing w:before="72" w:beforeAutospacing="0" w:after="0" w:afterAutospacing="0" w:line="360" w:lineRule="auto"/>
        <w:ind w:right="1134"/>
        <w:jc w:val="both"/>
        <w:rPr>
          <w:rFonts w:ascii="David" w:eastAsiaTheme="minorHAnsi" w:hAnsi="David" w:cs="David"/>
        </w:rPr>
      </w:pPr>
      <w:r w:rsidRPr="00C1228E">
        <w:rPr>
          <w:rFonts w:ascii="David" w:eastAsiaTheme="minorHAnsi" w:hAnsi="David" w:cs="David"/>
          <w:rtl/>
        </w:rPr>
        <w:t>העושה, בכל מקום שהוא, מעשה מגונה בפני אדם שטרם מלאו לו שש עשרה שנים, דינו - מאסר שלוש שנים</w:t>
      </w:r>
      <w:r w:rsidRPr="00C1228E">
        <w:rPr>
          <w:rFonts w:ascii="David" w:eastAsiaTheme="minorHAnsi" w:hAnsi="David" w:cs="David" w:hint="cs"/>
          <w:rtl/>
        </w:rPr>
        <w:t>".</w:t>
      </w:r>
    </w:p>
    <w:p w14:paraId="3DE03DEE" w14:textId="426588F3" w:rsidR="00B06494" w:rsidRPr="00C1228E" w:rsidRDefault="00B06494" w:rsidP="000A7FF4">
      <w:pPr>
        <w:pStyle w:val="p00"/>
        <w:numPr>
          <w:ilvl w:val="0"/>
          <w:numId w:val="28"/>
        </w:numPr>
        <w:bidi/>
        <w:spacing w:before="72" w:beforeAutospacing="0" w:after="0" w:afterAutospacing="0" w:line="360" w:lineRule="auto"/>
        <w:ind w:right="1134"/>
        <w:jc w:val="both"/>
        <w:rPr>
          <w:rFonts w:ascii="David" w:eastAsiaTheme="minorHAnsi" w:hAnsi="David" w:cs="David"/>
        </w:rPr>
      </w:pPr>
      <w:r w:rsidRPr="00C1228E">
        <w:rPr>
          <w:rFonts w:ascii="David" w:eastAsiaTheme="minorHAnsi" w:hAnsi="David" w:cs="David" w:hint="cs"/>
          <w:rtl/>
        </w:rPr>
        <w:t>מעשה</w:t>
      </w:r>
      <w:r w:rsidR="0080735E" w:rsidRPr="00C1228E">
        <w:rPr>
          <w:rFonts w:ascii="David" w:eastAsiaTheme="minorHAnsi" w:hAnsi="David" w:cs="David" w:hint="cs"/>
          <w:rtl/>
        </w:rPr>
        <w:t xml:space="preserve"> </w:t>
      </w:r>
      <w:r w:rsidRPr="00C1228E">
        <w:rPr>
          <w:rFonts w:ascii="David" w:eastAsiaTheme="minorHAnsi" w:hAnsi="David" w:cs="David" w:hint="cs"/>
          <w:rtl/>
        </w:rPr>
        <w:t>= העושה מעשה.</w:t>
      </w:r>
    </w:p>
    <w:p w14:paraId="5EB4B0D2" w14:textId="1EF80BD1" w:rsidR="00B06494" w:rsidRPr="00C1228E" w:rsidRDefault="00B06494" w:rsidP="000A7FF4">
      <w:pPr>
        <w:pStyle w:val="p00"/>
        <w:numPr>
          <w:ilvl w:val="0"/>
          <w:numId w:val="28"/>
        </w:numPr>
        <w:bidi/>
        <w:spacing w:before="72" w:beforeAutospacing="0" w:after="0" w:afterAutospacing="0" w:line="360" w:lineRule="auto"/>
        <w:ind w:right="1134"/>
        <w:jc w:val="both"/>
        <w:rPr>
          <w:rFonts w:ascii="David" w:eastAsiaTheme="minorHAnsi" w:hAnsi="David" w:cs="David"/>
        </w:rPr>
      </w:pPr>
      <w:r w:rsidRPr="00C1228E">
        <w:rPr>
          <w:rFonts w:ascii="David" w:eastAsiaTheme="minorHAnsi" w:hAnsi="David" w:cs="David" w:hint="cs"/>
          <w:rtl/>
        </w:rPr>
        <w:t>נסיבות</w:t>
      </w:r>
      <w:r w:rsidR="0080735E" w:rsidRPr="00C1228E">
        <w:rPr>
          <w:rFonts w:ascii="David" w:eastAsiaTheme="minorHAnsi" w:hAnsi="David" w:cs="David" w:hint="cs"/>
          <w:rtl/>
        </w:rPr>
        <w:t xml:space="preserve"> </w:t>
      </w:r>
      <w:r w:rsidRPr="00C1228E">
        <w:rPr>
          <w:rFonts w:ascii="David" w:eastAsiaTheme="minorHAnsi" w:hAnsi="David" w:cs="David" w:hint="cs"/>
          <w:rtl/>
        </w:rPr>
        <w:t>=</w:t>
      </w:r>
      <w:r w:rsidR="00C429AD" w:rsidRPr="00C1228E">
        <w:rPr>
          <w:rFonts w:ascii="David" w:eastAsiaTheme="minorHAnsi" w:hAnsi="David" w:cs="David" w:hint="cs"/>
          <w:rtl/>
        </w:rPr>
        <w:t xml:space="preserve"> </w:t>
      </w:r>
      <w:r w:rsidRPr="00C1228E">
        <w:rPr>
          <w:rFonts w:ascii="David" w:eastAsiaTheme="minorHAnsi" w:hAnsi="David" w:cs="David" w:hint="cs"/>
          <w:rtl/>
        </w:rPr>
        <w:t>בפומבי בפני אדם אחר, ללא הסכמתו, בכל מקום שהוא תוך ניצול יחסי מרות, חינוך, השגחה, עבודה או שירות. אדם שטרם מלאו לו שש עשרה שנים.</w:t>
      </w:r>
    </w:p>
    <w:p w14:paraId="2202E832" w14:textId="5D78ECBE" w:rsidR="00B06494" w:rsidRPr="00C1228E" w:rsidRDefault="00B06494" w:rsidP="000A7FF4">
      <w:pPr>
        <w:pStyle w:val="p00"/>
        <w:bidi/>
        <w:spacing w:before="72" w:beforeAutospacing="0" w:after="0" w:afterAutospacing="0" w:line="360" w:lineRule="auto"/>
        <w:ind w:right="1134"/>
        <w:jc w:val="both"/>
        <w:rPr>
          <w:rFonts w:ascii="David" w:eastAsiaTheme="minorHAnsi" w:hAnsi="David" w:cs="David"/>
          <w:rtl/>
        </w:rPr>
      </w:pPr>
      <w:r w:rsidRPr="00C1228E">
        <w:rPr>
          <w:rFonts w:ascii="David" w:eastAsiaTheme="minorHAnsi" w:hAnsi="David" w:cs="David" w:hint="cs"/>
          <w:rtl/>
        </w:rPr>
        <w:t xml:space="preserve">מגונה- יסוד נפשי. </w:t>
      </w:r>
    </w:p>
    <w:p w14:paraId="64927FA2" w14:textId="77777777" w:rsidR="00B06494" w:rsidRPr="00C1228E" w:rsidRDefault="00B06494" w:rsidP="000A7FF4">
      <w:pPr>
        <w:pStyle w:val="p00"/>
        <w:bidi/>
        <w:spacing w:before="72" w:beforeAutospacing="0" w:after="0" w:afterAutospacing="0" w:line="360" w:lineRule="auto"/>
        <w:ind w:right="1134"/>
        <w:jc w:val="both"/>
        <w:rPr>
          <w:rFonts w:ascii="David" w:eastAsiaTheme="minorHAnsi" w:hAnsi="David" w:cs="David"/>
          <w:rtl/>
        </w:rPr>
      </w:pPr>
    </w:p>
    <w:p w14:paraId="63374FE7" w14:textId="60525AC5" w:rsidR="00B06494" w:rsidRPr="00C1228E" w:rsidRDefault="00B06494" w:rsidP="000A7FF4">
      <w:pPr>
        <w:pStyle w:val="a7"/>
        <w:numPr>
          <w:ilvl w:val="0"/>
          <w:numId w:val="26"/>
        </w:numPr>
        <w:overflowPunct/>
        <w:autoSpaceDE/>
        <w:autoSpaceDN/>
        <w:adjustRightInd/>
        <w:spacing w:after="160" w:line="360" w:lineRule="auto"/>
        <w:jc w:val="both"/>
        <w:rPr>
          <w:rFonts w:ascii="David" w:hAnsi="David"/>
          <w:b/>
          <w:bCs/>
          <w:sz w:val="24"/>
          <w:u w:val="single"/>
        </w:rPr>
      </w:pPr>
      <w:r w:rsidRPr="00C1228E">
        <w:rPr>
          <w:rFonts w:ascii="David" w:hAnsi="David" w:hint="cs"/>
          <w:b/>
          <w:bCs/>
          <w:sz w:val="24"/>
          <w:u w:val="single"/>
          <w:rtl/>
        </w:rPr>
        <w:t>ס' 467</w:t>
      </w:r>
      <w:r w:rsidR="00BD67DE" w:rsidRPr="00C1228E">
        <w:rPr>
          <w:rFonts w:ascii="David" w:hAnsi="David" w:hint="cs"/>
          <w:b/>
          <w:bCs/>
          <w:sz w:val="24"/>
          <w:u w:val="single"/>
          <w:rtl/>
        </w:rPr>
        <w:t xml:space="preserve"> </w:t>
      </w:r>
      <w:r w:rsidRPr="00C1228E">
        <w:rPr>
          <w:rFonts w:ascii="David" w:hAnsi="David" w:hint="cs"/>
          <w:b/>
          <w:bCs/>
          <w:sz w:val="24"/>
          <w:u w:val="single"/>
          <w:rtl/>
        </w:rPr>
        <w:t>- חיקוי שטר מטבע</w:t>
      </w:r>
    </w:p>
    <w:p w14:paraId="5C0139E4" w14:textId="77777777" w:rsidR="00B06494" w:rsidRPr="00C1228E" w:rsidRDefault="00B06494" w:rsidP="000A7FF4">
      <w:pPr>
        <w:spacing w:line="360" w:lineRule="auto"/>
        <w:jc w:val="both"/>
        <w:rPr>
          <w:rFonts w:ascii="David" w:hAnsi="David"/>
          <w:sz w:val="24"/>
          <w:rtl/>
        </w:rPr>
      </w:pPr>
      <w:r w:rsidRPr="00C1228E">
        <w:rPr>
          <w:rFonts w:ascii="David" w:hAnsi="David" w:hint="cs"/>
          <w:sz w:val="24"/>
          <w:rtl/>
        </w:rPr>
        <w:t>"</w:t>
      </w:r>
      <w:r w:rsidRPr="00C1228E">
        <w:rPr>
          <w:rFonts w:ascii="David" w:hAnsi="David"/>
          <w:sz w:val="24"/>
          <w:rtl/>
        </w:rPr>
        <w:t>העושה או מנפק דבר שאינו שטר מטבע והוא דומה בעיקרו לשטר מטבע שהוא הילך חוקי בישראל, דינו - קנס חמש מאות לירות</w:t>
      </w:r>
      <w:r w:rsidRPr="00C1228E">
        <w:rPr>
          <w:rFonts w:ascii="David" w:hAnsi="David" w:hint="cs"/>
          <w:sz w:val="24"/>
          <w:rtl/>
        </w:rPr>
        <w:t>"</w:t>
      </w:r>
      <w:r w:rsidRPr="00C1228E">
        <w:rPr>
          <w:rFonts w:ascii="David" w:hAnsi="David"/>
          <w:sz w:val="24"/>
        </w:rPr>
        <w:t>.</w:t>
      </w:r>
    </w:p>
    <w:p w14:paraId="3616CC07" w14:textId="42EF0430" w:rsidR="00B06494" w:rsidRPr="00C1228E" w:rsidRDefault="00B06494" w:rsidP="000A7FF4">
      <w:pPr>
        <w:pStyle w:val="a7"/>
        <w:numPr>
          <w:ilvl w:val="0"/>
          <w:numId w:val="29"/>
        </w:numPr>
        <w:overflowPunct/>
        <w:autoSpaceDE/>
        <w:autoSpaceDN/>
        <w:adjustRightInd/>
        <w:spacing w:after="160" w:line="360" w:lineRule="auto"/>
        <w:jc w:val="both"/>
        <w:rPr>
          <w:rFonts w:ascii="David" w:hAnsi="David"/>
          <w:sz w:val="24"/>
        </w:rPr>
      </w:pPr>
      <w:r w:rsidRPr="00C1228E">
        <w:rPr>
          <w:rFonts w:ascii="David" w:hAnsi="David" w:hint="cs"/>
          <w:sz w:val="24"/>
          <w:rtl/>
        </w:rPr>
        <w:t>מעשה</w:t>
      </w:r>
      <w:r w:rsidR="00C429AD" w:rsidRPr="00C1228E">
        <w:rPr>
          <w:rFonts w:ascii="David" w:hAnsi="David" w:hint="cs"/>
          <w:sz w:val="24"/>
          <w:rtl/>
        </w:rPr>
        <w:t xml:space="preserve"> </w:t>
      </w:r>
      <w:r w:rsidRPr="00C1228E">
        <w:rPr>
          <w:rFonts w:ascii="David" w:hAnsi="David" w:hint="cs"/>
          <w:sz w:val="24"/>
          <w:rtl/>
        </w:rPr>
        <w:t>= העושה או מנפק.</w:t>
      </w:r>
    </w:p>
    <w:p w14:paraId="239DE71C" w14:textId="66808C2A" w:rsidR="00B06494" w:rsidRPr="00C1228E" w:rsidRDefault="00B06494" w:rsidP="000A7FF4">
      <w:pPr>
        <w:pStyle w:val="a7"/>
        <w:numPr>
          <w:ilvl w:val="0"/>
          <w:numId w:val="29"/>
        </w:numPr>
        <w:overflowPunct/>
        <w:autoSpaceDE/>
        <w:autoSpaceDN/>
        <w:adjustRightInd/>
        <w:spacing w:after="160" w:line="360" w:lineRule="auto"/>
        <w:jc w:val="both"/>
        <w:rPr>
          <w:rFonts w:ascii="David" w:hAnsi="David"/>
          <w:sz w:val="24"/>
        </w:rPr>
      </w:pPr>
      <w:r w:rsidRPr="00C1228E">
        <w:rPr>
          <w:rFonts w:ascii="David" w:hAnsi="David" w:hint="cs"/>
          <w:sz w:val="24"/>
          <w:rtl/>
        </w:rPr>
        <w:t>נסיבות</w:t>
      </w:r>
      <w:r w:rsidR="00C429AD" w:rsidRPr="00C1228E">
        <w:rPr>
          <w:rFonts w:ascii="David" w:hAnsi="David" w:hint="cs"/>
          <w:sz w:val="24"/>
          <w:rtl/>
        </w:rPr>
        <w:t xml:space="preserve"> </w:t>
      </w:r>
      <w:r w:rsidRPr="00C1228E">
        <w:rPr>
          <w:rFonts w:ascii="David" w:hAnsi="David" w:hint="cs"/>
          <w:sz w:val="24"/>
          <w:rtl/>
        </w:rPr>
        <w:t>= דבר שאינו שטר מטבע והוא דומה בעיקרו לשטר מטבע שהוא הילך חוקי בישראל.</w:t>
      </w:r>
    </w:p>
    <w:p w14:paraId="59A6359E" w14:textId="77777777" w:rsidR="00B06494" w:rsidRPr="00C1228E" w:rsidRDefault="00B06494" w:rsidP="000A7FF4">
      <w:pPr>
        <w:pStyle w:val="a7"/>
        <w:spacing w:line="360" w:lineRule="auto"/>
        <w:ind w:left="360"/>
        <w:jc w:val="both"/>
        <w:rPr>
          <w:rFonts w:ascii="David" w:hAnsi="David"/>
          <w:sz w:val="24"/>
          <w:rtl/>
        </w:rPr>
      </w:pPr>
    </w:p>
    <w:p w14:paraId="5863CDC8" w14:textId="2860C5EF" w:rsidR="00B06494" w:rsidRPr="00C1228E" w:rsidRDefault="00B06494" w:rsidP="000A7FF4">
      <w:pPr>
        <w:pStyle w:val="a7"/>
        <w:numPr>
          <w:ilvl w:val="0"/>
          <w:numId w:val="26"/>
        </w:numPr>
        <w:overflowPunct/>
        <w:autoSpaceDE/>
        <w:autoSpaceDN/>
        <w:adjustRightInd/>
        <w:spacing w:after="160" w:line="360" w:lineRule="auto"/>
        <w:jc w:val="both"/>
        <w:rPr>
          <w:rFonts w:ascii="David" w:hAnsi="David"/>
          <w:b/>
          <w:bCs/>
          <w:sz w:val="24"/>
          <w:u w:val="single"/>
        </w:rPr>
      </w:pPr>
      <w:r w:rsidRPr="00C1228E">
        <w:rPr>
          <w:rFonts w:ascii="David" w:hAnsi="David" w:hint="cs"/>
          <w:b/>
          <w:bCs/>
          <w:sz w:val="24"/>
          <w:u w:val="single"/>
          <w:rtl/>
        </w:rPr>
        <w:t xml:space="preserve">ס' </w:t>
      </w:r>
      <w:r w:rsidR="00BD67DE" w:rsidRPr="00C1228E">
        <w:rPr>
          <w:rFonts w:ascii="David" w:hAnsi="David" w:hint="cs"/>
          <w:b/>
          <w:bCs/>
          <w:sz w:val="24"/>
          <w:u w:val="single"/>
          <w:rtl/>
        </w:rPr>
        <w:t xml:space="preserve"> </w:t>
      </w:r>
      <w:r w:rsidRPr="00C1228E">
        <w:rPr>
          <w:rFonts w:ascii="David" w:hAnsi="David" w:hint="cs"/>
          <w:b/>
          <w:bCs/>
          <w:sz w:val="24"/>
          <w:u w:val="single"/>
          <w:rtl/>
        </w:rPr>
        <w:t>451</w:t>
      </w:r>
      <w:r w:rsidR="007F2E0F" w:rsidRPr="00C1228E">
        <w:rPr>
          <w:rFonts w:ascii="David" w:hAnsi="David" w:hint="cs"/>
          <w:b/>
          <w:bCs/>
          <w:sz w:val="24"/>
          <w:u w:val="single"/>
          <w:rtl/>
        </w:rPr>
        <w:t xml:space="preserve"> -</w:t>
      </w:r>
      <w:r w:rsidRPr="00C1228E">
        <w:rPr>
          <w:rFonts w:ascii="David" w:hAnsi="David" w:hint="cs"/>
          <w:b/>
          <w:bCs/>
          <w:sz w:val="24"/>
          <w:u w:val="single"/>
          <w:rtl/>
        </w:rPr>
        <w:t xml:space="preserve"> היזק לבעל חיים</w:t>
      </w:r>
    </w:p>
    <w:p w14:paraId="07DA5444" w14:textId="77777777" w:rsidR="00B06494" w:rsidRPr="00C1228E" w:rsidRDefault="00B06494" w:rsidP="000A7FF4">
      <w:pPr>
        <w:spacing w:line="360" w:lineRule="auto"/>
        <w:jc w:val="both"/>
        <w:rPr>
          <w:rFonts w:ascii="David" w:hAnsi="David"/>
          <w:sz w:val="24"/>
          <w:rtl/>
        </w:rPr>
      </w:pPr>
      <w:r w:rsidRPr="00C1228E">
        <w:rPr>
          <w:rFonts w:ascii="David" w:hAnsi="David" w:hint="cs"/>
          <w:sz w:val="24"/>
          <w:rtl/>
        </w:rPr>
        <w:t>"</w:t>
      </w:r>
      <w:r w:rsidRPr="00C1228E">
        <w:rPr>
          <w:rFonts w:ascii="David" w:hAnsi="David"/>
          <w:sz w:val="24"/>
          <w:rtl/>
        </w:rPr>
        <w:t>ההורג חיה הניתנת להיגנב או חובל בה, פוצעה או מפעיל עליה רעל, במזיד ושלא כדין, דינו - מאסר שלוש שנים</w:t>
      </w:r>
      <w:r w:rsidRPr="00C1228E">
        <w:rPr>
          <w:rFonts w:ascii="David" w:hAnsi="David" w:hint="cs"/>
          <w:sz w:val="24"/>
          <w:rtl/>
        </w:rPr>
        <w:t>".</w:t>
      </w:r>
    </w:p>
    <w:p w14:paraId="5DDF69AD" w14:textId="42E02CA0" w:rsidR="00B06494" w:rsidRPr="00C1228E" w:rsidRDefault="00B06494" w:rsidP="000A7FF4">
      <w:pPr>
        <w:pStyle w:val="a7"/>
        <w:numPr>
          <w:ilvl w:val="0"/>
          <w:numId w:val="30"/>
        </w:numPr>
        <w:overflowPunct/>
        <w:autoSpaceDE/>
        <w:autoSpaceDN/>
        <w:adjustRightInd/>
        <w:spacing w:after="160" w:line="360" w:lineRule="auto"/>
        <w:jc w:val="both"/>
        <w:rPr>
          <w:rFonts w:ascii="David" w:hAnsi="David"/>
          <w:sz w:val="24"/>
        </w:rPr>
      </w:pPr>
      <w:r w:rsidRPr="00C1228E">
        <w:rPr>
          <w:rFonts w:ascii="David" w:hAnsi="David" w:hint="cs"/>
          <w:sz w:val="24"/>
          <w:rtl/>
        </w:rPr>
        <w:t>מעשה</w:t>
      </w:r>
      <w:r w:rsidR="00C429AD" w:rsidRPr="00C1228E">
        <w:rPr>
          <w:rFonts w:ascii="David" w:hAnsi="David" w:hint="cs"/>
          <w:sz w:val="24"/>
          <w:rtl/>
        </w:rPr>
        <w:t xml:space="preserve"> </w:t>
      </w:r>
      <w:r w:rsidRPr="00C1228E">
        <w:rPr>
          <w:rFonts w:ascii="David" w:hAnsi="David" w:hint="cs"/>
          <w:sz w:val="24"/>
          <w:rtl/>
        </w:rPr>
        <w:t>= הורג, חובל בה, פוצעה, מפעיל עליה רעל. -</w:t>
      </w:r>
      <w:r w:rsidR="00AA10DB" w:rsidRPr="00C1228E">
        <w:rPr>
          <w:rFonts w:ascii="David" w:hAnsi="David" w:hint="cs"/>
          <w:sz w:val="24"/>
          <w:rtl/>
        </w:rPr>
        <w:t xml:space="preserve"> </w:t>
      </w:r>
      <w:r w:rsidRPr="00C1228E">
        <w:rPr>
          <w:rFonts w:ascii="David" w:hAnsi="David" w:hint="cs"/>
          <w:b/>
          <w:bCs/>
          <w:sz w:val="24"/>
          <w:rtl/>
        </w:rPr>
        <w:t>רכיבים חלופיים</w:t>
      </w:r>
    </w:p>
    <w:p w14:paraId="5EE5FBCB" w14:textId="027AE975" w:rsidR="00B06494" w:rsidRPr="00C1228E" w:rsidRDefault="00B06494" w:rsidP="000A7FF4">
      <w:pPr>
        <w:pStyle w:val="a7"/>
        <w:numPr>
          <w:ilvl w:val="0"/>
          <w:numId w:val="30"/>
        </w:numPr>
        <w:overflowPunct/>
        <w:autoSpaceDE/>
        <w:autoSpaceDN/>
        <w:adjustRightInd/>
        <w:spacing w:after="160" w:line="360" w:lineRule="auto"/>
        <w:jc w:val="both"/>
        <w:rPr>
          <w:rFonts w:ascii="David" w:hAnsi="David"/>
          <w:sz w:val="24"/>
        </w:rPr>
      </w:pPr>
      <w:r w:rsidRPr="00C1228E">
        <w:rPr>
          <w:rFonts w:ascii="David" w:hAnsi="David" w:hint="cs"/>
          <w:sz w:val="24"/>
          <w:rtl/>
        </w:rPr>
        <w:t>נסיבות</w:t>
      </w:r>
      <w:r w:rsidR="00C429AD" w:rsidRPr="00C1228E">
        <w:rPr>
          <w:rFonts w:ascii="David" w:hAnsi="David" w:hint="cs"/>
          <w:sz w:val="24"/>
          <w:rtl/>
        </w:rPr>
        <w:t xml:space="preserve"> </w:t>
      </w:r>
      <w:r w:rsidRPr="00C1228E">
        <w:rPr>
          <w:rFonts w:ascii="David" w:hAnsi="David" w:hint="cs"/>
          <w:sz w:val="24"/>
          <w:rtl/>
        </w:rPr>
        <w:t>= חיה, הניתנת להיגנב, במזיד</w:t>
      </w:r>
      <w:r w:rsidR="00AA10DB" w:rsidRPr="00C1228E">
        <w:rPr>
          <w:rFonts w:ascii="David" w:hAnsi="David" w:hint="cs"/>
          <w:sz w:val="24"/>
          <w:rtl/>
        </w:rPr>
        <w:t xml:space="preserve"> (יסוד נפשי)</w:t>
      </w:r>
      <w:r w:rsidRPr="00C1228E">
        <w:rPr>
          <w:rFonts w:ascii="David" w:hAnsi="David" w:hint="cs"/>
          <w:sz w:val="24"/>
          <w:rtl/>
        </w:rPr>
        <w:t xml:space="preserve"> ושלא כדין.</w:t>
      </w:r>
    </w:p>
    <w:p w14:paraId="37F994CE" w14:textId="7319E18E" w:rsidR="00B06494" w:rsidRPr="00C1228E" w:rsidRDefault="00B06494" w:rsidP="000A7FF4">
      <w:pPr>
        <w:pStyle w:val="a7"/>
        <w:numPr>
          <w:ilvl w:val="0"/>
          <w:numId w:val="30"/>
        </w:numPr>
        <w:overflowPunct/>
        <w:autoSpaceDE/>
        <w:autoSpaceDN/>
        <w:adjustRightInd/>
        <w:spacing w:after="160" w:line="360" w:lineRule="auto"/>
        <w:jc w:val="both"/>
        <w:rPr>
          <w:rFonts w:ascii="David" w:hAnsi="David"/>
          <w:sz w:val="24"/>
        </w:rPr>
      </w:pPr>
      <w:r w:rsidRPr="00C1228E">
        <w:rPr>
          <w:rFonts w:ascii="David" w:hAnsi="David" w:hint="cs"/>
          <w:sz w:val="24"/>
          <w:rtl/>
        </w:rPr>
        <w:t>תוצאה</w:t>
      </w:r>
      <w:r w:rsidR="00C429AD" w:rsidRPr="00C1228E">
        <w:rPr>
          <w:rFonts w:ascii="David" w:hAnsi="David" w:hint="cs"/>
          <w:sz w:val="24"/>
          <w:rtl/>
        </w:rPr>
        <w:t xml:space="preserve"> </w:t>
      </w:r>
      <w:r w:rsidRPr="00C1228E">
        <w:rPr>
          <w:rFonts w:ascii="David" w:hAnsi="David" w:hint="cs"/>
          <w:sz w:val="24"/>
          <w:rtl/>
        </w:rPr>
        <w:t>= הורג, חובל, פוצעה.</w:t>
      </w:r>
    </w:p>
    <w:p w14:paraId="7AF269CB" w14:textId="77777777" w:rsidR="00B06494" w:rsidRPr="00C1228E" w:rsidRDefault="00B06494" w:rsidP="000A7FF4">
      <w:pPr>
        <w:spacing w:line="360" w:lineRule="auto"/>
        <w:jc w:val="both"/>
        <w:rPr>
          <w:rFonts w:ascii="David" w:hAnsi="David"/>
          <w:sz w:val="24"/>
          <w:rtl/>
        </w:rPr>
      </w:pPr>
    </w:p>
    <w:p w14:paraId="40D177B3" w14:textId="16D25320" w:rsidR="00B06494" w:rsidRPr="00C1228E" w:rsidRDefault="00B06494" w:rsidP="000A7FF4">
      <w:pPr>
        <w:pStyle w:val="a7"/>
        <w:numPr>
          <w:ilvl w:val="0"/>
          <w:numId w:val="26"/>
        </w:numPr>
        <w:overflowPunct/>
        <w:autoSpaceDE/>
        <w:autoSpaceDN/>
        <w:adjustRightInd/>
        <w:spacing w:after="160" w:line="360" w:lineRule="auto"/>
        <w:jc w:val="both"/>
        <w:rPr>
          <w:rFonts w:ascii="David" w:hAnsi="David"/>
          <w:b/>
          <w:bCs/>
          <w:sz w:val="24"/>
          <w:u w:val="single"/>
        </w:rPr>
      </w:pPr>
      <w:r w:rsidRPr="00C1228E">
        <w:rPr>
          <w:rFonts w:ascii="David" w:hAnsi="David" w:hint="cs"/>
          <w:b/>
          <w:bCs/>
          <w:sz w:val="24"/>
          <w:u w:val="single"/>
          <w:rtl/>
        </w:rPr>
        <w:t xml:space="preserve">ס' </w:t>
      </w:r>
      <w:r w:rsidR="00BD67DE" w:rsidRPr="00C1228E">
        <w:rPr>
          <w:rFonts w:ascii="David" w:hAnsi="David" w:hint="cs"/>
          <w:b/>
          <w:bCs/>
          <w:sz w:val="24"/>
          <w:u w:val="single"/>
          <w:rtl/>
        </w:rPr>
        <w:t xml:space="preserve"> </w:t>
      </w:r>
      <w:r w:rsidRPr="00C1228E">
        <w:rPr>
          <w:rFonts w:ascii="David" w:hAnsi="David" w:hint="cs"/>
          <w:b/>
          <w:bCs/>
          <w:sz w:val="24"/>
          <w:u w:val="single"/>
          <w:rtl/>
        </w:rPr>
        <w:t>457</w:t>
      </w:r>
      <w:r w:rsidR="002906EB" w:rsidRPr="00C1228E">
        <w:rPr>
          <w:rFonts w:ascii="David" w:hAnsi="David" w:hint="cs"/>
          <w:b/>
          <w:bCs/>
          <w:sz w:val="24"/>
          <w:u w:val="single"/>
          <w:rtl/>
        </w:rPr>
        <w:t xml:space="preserve"> </w:t>
      </w:r>
      <w:r w:rsidRPr="00C1228E">
        <w:rPr>
          <w:rFonts w:ascii="David" w:hAnsi="David" w:hint="cs"/>
          <w:b/>
          <w:bCs/>
          <w:sz w:val="24"/>
          <w:u w:val="single"/>
          <w:rtl/>
        </w:rPr>
        <w:t>- הדבקת בעל חיים במחלה מידבקת</w:t>
      </w:r>
    </w:p>
    <w:p w14:paraId="3EE9D7AF" w14:textId="77777777" w:rsidR="00B06494" w:rsidRPr="00C1228E" w:rsidRDefault="00B06494" w:rsidP="000A7FF4">
      <w:pPr>
        <w:spacing w:line="360" w:lineRule="auto"/>
        <w:jc w:val="both"/>
        <w:rPr>
          <w:rFonts w:ascii="David" w:hAnsi="David"/>
          <w:sz w:val="24"/>
          <w:rtl/>
        </w:rPr>
      </w:pPr>
      <w:r w:rsidRPr="00C1228E">
        <w:rPr>
          <w:rFonts w:ascii="David" w:hAnsi="David" w:hint="cs"/>
          <w:sz w:val="24"/>
          <w:rtl/>
        </w:rPr>
        <w:t>"</w:t>
      </w:r>
      <w:r w:rsidRPr="00C1228E">
        <w:rPr>
          <w:rFonts w:ascii="David" w:hAnsi="David"/>
          <w:sz w:val="24"/>
          <w:rtl/>
        </w:rPr>
        <w:t>הגורם במזיד ושלא כדין שחיה הניתנת להיגנב תידבק במחלה מידבקת, דינו - מאסר חמש שנים</w:t>
      </w:r>
      <w:r w:rsidRPr="00C1228E">
        <w:rPr>
          <w:rFonts w:ascii="David" w:hAnsi="David" w:hint="cs"/>
          <w:sz w:val="24"/>
          <w:rtl/>
        </w:rPr>
        <w:t>"</w:t>
      </w:r>
      <w:r w:rsidRPr="00C1228E">
        <w:rPr>
          <w:rFonts w:ascii="David" w:hAnsi="David"/>
          <w:sz w:val="24"/>
        </w:rPr>
        <w:t>.</w:t>
      </w:r>
    </w:p>
    <w:p w14:paraId="2C041D42" w14:textId="2D1CCC85" w:rsidR="00B06494" w:rsidRPr="00C1228E" w:rsidRDefault="00B06494" w:rsidP="000A7FF4">
      <w:pPr>
        <w:pStyle w:val="a7"/>
        <w:numPr>
          <w:ilvl w:val="0"/>
          <w:numId w:val="31"/>
        </w:numPr>
        <w:overflowPunct/>
        <w:autoSpaceDE/>
        <w:autoSpaceDN/>
        <w:adjustRightInd/>
        <w:spacing w:after="160" w:line="360" w:lineRule="auto"/>
        <w:jc w:val="both"/>
        <w:rPr>
          <w:rFonts w:ascii="David" w:hAnsi="David"/>
          <w:sz w:val="24"/>
        </w:rPr>
      </w:pPr>
      <w:r w:rsidRPr="00C1228E">
        <w:rPr>
          <w:rFonts w:ascii="David" w:hAnsi="David" w:hint="cs"/>
          <w:sz w:val="24"/>
          <w:rtl/>
        </w:rPr>
        <w:t>מעשה</w:t>
      </w:r>
      <w:r w:rsidR="00C429AD" w:rsidRPr="00C1228E">
        <w:rPr>
          <w:rFonts w:ascii="David" w:hAnsi="David" w:hint="cs"/>
          <w:sz w:val="24"/>
          <w:rtl/>
        </w:rPr>
        <w:t xml:space="preserve"> </w:t>
      </w:r>
      <w:r w:rsidRPr="00C1228E">
        <w:rPr>
          <w:rFonts w:ascii="David" w:hAnsi="David" w:hint="cs"/>
          <w:sz w:val="24"/>
          <w:rtl/>
        </w:rPr>
        <w:t>= הגורם</w:t>
      </w:r>
      <w:r w:rsidR="00AA10DB" w:rsidRPr="00C1228E">
        <w:rPr>
          <w:rFonts w:ascii="David" w:hAnsi="David" w:hint="cs"/>
          <w:sz w:val="24"/>
          <w:rtl/>
        </w:rPr>
        <w:t>.</w:t>
      </w:r>
      <w:r w:rsidRPr="00C1228E">
        <w:rPr>
          <w:rFonts w:ascii="David" w:hAnsi="David" w:hint="cs"/>
          <w:sz w:val="24"/>
          <w:rtl/>
        </w:rPr>
        <w:t xml:space="preserve"> -</w:t>
      </w:r>
      <w:r w:rsidR="00AA10DB" w:rsidRPr="00C1228E">
        <w:rPr>
          <w:rFonts w:ascii="David" w:hAnsi="David" w:hint="cs"/>
          <w:sz w:val="24"/>
          <w:rtl/>
        </w:rPr>
        <w:t xml:space="preserve"> </w:t>
      </w:r>
      <w:r w:rsidRPr="00C1228E">
        <w:rPr>
          <w:rFonts w:ascii="David" w:hAnsi="David" w:hint="cs"/>
          <w:sz w:val="24"/>
          <w:rtl/>
        </w:rPr>
        <w:t>רכיב התנהגותי בלתי מסוים.</w:t>
      </w:r>
    </w:p>
    <w:p w14:paraId="34E327CC" w14:textId="3A93AB13" w:rsidR="00B06494" w:rsidRPr="00C1228E" w:rsidRDefault="00B06494" w:rsidP="000A7FF4">
      <w:pPr>
        <w:pStyle w:val="a7"/>
        <w:numPr>
          <w:ilvl w:val="0"/>
          <w:numId w:val="31"/>
        </w:numPr>
        <w:overflowPunct/>
        <w:autoSpaceDE/>
        <w:autoSpaceDN/>
        <w:adjustRightInd/>
        <w:spacing w:after="160" w:line="360" w:lineRule="auto"/>
        <w:jc w:val="both"/>
        <w:rPr>
          <w:rFonts w:ascii="David" w:hAnsi="David"/>
          <w:sz w:val="24"/>
        </w:rPr>
      </w:pPr>
      <w:r w:rsidRPr="00C1228E">
        <w:rPr>
          <w:rFonts w:ascii="David" w:hAnsi="David" w:hint="cs"/>
          <w:sz w:val="24"/>
          <w:rtl/>
        </w:rPr>
        <w:t>נסיבות</w:t>
      </w:r>
      <w:r w:rsidR="00C429AD" w:rsidRPr="00C1228E">
        <w:rPr>
          <w:rFonts w:ascii="David" w:hAnsi="David" w:hint="cs"/>
          <w:sz w:val="24"/>
          <w:rtl/>
        </w:rPr>
        <w:t xml:space="preserve"> </w:t>
      </w:r>
      <w:r w:rsidRPr="00C1228E">
        <w:rPr>
          <w:rFonts w:ascii="David" w:hAnsi="David" w:hint="cs"/>
          <w:sz w:val="24"/>
          <w:rtl/>
        </w:rPr>
        <w:t>= שלא כדין, חיה הניתנת להיגנב</w:t>
      </w:r>
      <w:r w:rsidR="0044060B" w:rsidRPr="00C1228E">
        <w:rPr>
          <w:rFonts w:ascii="David" w:hAnsi="David" w:hint="cs"/>
          <w:sz w:val="24"/>
          <w:rtl/>
        </w:rPr>
        <w:t>;</w:t>
      </w:r>
      <w:r w:rsidRPr="00C1228E">
        <w:rPr>
          <w:rFonts w:ascii="David" w:hAnsi="David" w:hint="cs"/>
          <w:sz w:val="24"/>
          <w:rtl/>
        </w:rPr>
        <w:t xml:space="preserve"> מידבקת.</w:t>
      </w:r>
    </w:p>
    <w:p w14:paraId="097A8724" w14:textId="700AA771" w:rsidR="00B06494" w:rsidRPr="00C1228E" w:rsidRDefault="00B06494" w:rsidP="000A7FF4">
      <w:pPr>
        <w:pStyle w:val="a7"/>
        <w:numPr>
          <w:ilvl w:val="0"/>
          <w:numId w:val="31"/>
        </w:numPr>
        <w:overflowPunct/>
        <w:autoSpaceDE/>
        <w:autoSpaceDN/>
        <w:adjustRightInd/>
        <w:spacing w:after="160" w:line="360" w:lineRule="auto"/>
        <w:jc w:val="both"/>
        <w:rPr>
          <w:rFonts w:ascii="David" w:hAnsi="David"/>
          <w:sz w:val="24"/>
        </w:rPr>
      </w:pPr>
      <w:r w:rsidRPr="00C1228E">
        <w:rPr>
          <w:rFonts w:ascii="David" w:hAnsi="David" w:hint="cs"/>
          <w:sz w:val="24"/>
          <w:rtl/>
        </w:rPr>
        <w:t>תוצאה</w:t>
      </w:r>
      <w:r w:rsidR="00C429AD" w:rsidRPr="00C1228E">
        <w:rPr>
          <w:rFonts w:ascii="David" w:hAnsi="David" w:hint="cs"/>
          <w:sz w:val="24"/>
          <w:rtl/>
        </w:rPr>
        <w:t xml:space="preserve"> </w:t>
      </w:r>
      <w:r w:rsidRPr="00C1228E">
        <w:rPr>
          <w:rFonts w:ascii="David" w:hAnsi="David" w:hint="cs"/>
          <w:sz w:val="24"/>
          <w:rtl/>
        </w:rPr>
        <w:t>= תידבק במחלה.</w:t>
      </w:r>
    </w:p>
    <w:p w14:paraId="6B4F21AD" w14:textId="336E876D" w:rsidR="00BD67DE" w:rsidRPr="00C1228E" w:rsidRDefault="00B06494" w:rsidP="000A7FF4">
      <w:pPr>
        <w:pStyle w:val="a7"/>
        <w:numPr>
          <w:ilvl w:val="0"/>
          <w:numId w:val="31"/>
        </w:numPr>
        <w:overflowPunct/>
        <w:autoSpaceDE/>
        <w:autoSpaceDN/>
        <w:adjustRightInd/>
        <w:spacing w:after="160" w:line="360" w:lineRule="auto"/>
        <w:jc w:val="both"/>
        <w:rPr>
          <w:rFonts w:ascii="David" w:hAnsi="David"/>
          <w:sz w:val="24"/>
        </w:rPr>
      </w:pPr>
      <w:r w:rsidRPr="00C1228E">
        <w:rPr>
          <w:rFonts w:ascii="David" w:hAnsi="David" w:hint="cs"/>
          <w:sz w:val="24"/>
          <w:rtl/>
        </w:rPr>
        <w:t>יסוד נפשי</w:t>
      </w:r>
      <w:r w:rsidR="00AA10DB" w:rsidRPr="00C1228E">
        <w:rPr>
          <w:rFonts w:ascii="David" w:hAnsi="David" w:hint="cs"/>
          <w:sz w:val="24"/>
          <w:rtl/>
        </w:rPr>
        <w:t xml:space="preserve"> </w:t>
      </w:r>
      <w:r w:rsidRPr="00C1228E">
        <w:rPr>
          <w:rFonts w:ascii="David" w:hAnsi="David" w:hint="cs"/>
          <w:sz w:val="24"/>
          <w:rtl/>
        </w:rPr>
        <w:t>- במזיד.</w:t>
      </w:r>
    </w:p>
    <w:p w14:paraId="0A54CCAE" w14:textId="77777777" w:rsidR="00BD67DE" w:rsidRPr="00C1228E" w:rsidRDefault="00BD67DE" w:rsidP="005C5E1E">
      <w:pPr>
        <w:spacing w:line="360" w:lineRule="auto"/>
        <w:jc w:val="both"/>
        <w:rPr>
          <w:rFonts w:ascii="David" w:hAnsi="David"/>
          <w:sz w:val="24"/>
          <w:rtl/>
        </w:rPr>
      </w:pPr>
    </w:p>
    <w:p w14:paraId="61E2EB90" w14:textId="723CEF32" w:rsidR="00B06494" w:rsidRPr="00C1228E" w:rsidRDefault="00B06494" w:rsidP="000A7FF4">
      <w:pPr>
        <w:pStyle w:val="a7"/>
        <w:numPr>
          <w:ilvl w:val="0"/>
          <w:numId w:val="26"/>
        </w:numPr>
        <w:overflowPunct/>
        <w:autoSpaceDE/>
        <w:autoSpaceDN/>
        <w:adjustRightInd/>
        <w:spacing w:after="160" w:line="360" w:lineRule="auto"/>
        <w:jc w:val="both"/>
        <w:rPr>
          <w:rFonts w:ascii="David" w:hAnsi="David"/>
          <w:b/>
          <w:bCs/>
          <w:sz w:val="24"/>
          <w:u w:val="single"/>
        </w:rPr>
      </w:pPr>
      <w:r w:rsidRPr="00C1228E">
        <w:rPr>
          <w:rFonts w:ascii="David" w:hAnsi="David" w:hint="cs"/>
          <w:b/>
          <w:bCs/>
          <w:sz w:val="24"/>
          <w:u w:val="single"/>
          <w:rtl/>
        </w:rPr>
        <w:t>ס' 428</w:t>
      </w:r>
      <w:r w:rsidR="00BD67DE" w:rsidRPr="00C1228E">
        <w:rPr>
          <w:rFonts w:ascii="David" w:hAnsi="David" w:hint="cs"/>
          <w:b/>
          <w:bCs/>
          <w:sz w:val="24"/>
          <w:u w:val="single"/>
          <w:rtl/>
        </w:rPr>
        <w:t xml:space="preserve"> </w:t>
      </w:r>
      <w:r w:rsidRPr="00C1228E">
        <w:rPr>
          <w:rFonts w:ascii="David" w:hAnsi="David" w:hint="cs"/>
          <w:b/>
          <w:bCs/>
          <w:sz w:val="24"/>
          <w:u w:val="single"/>
          <w:rtl/>
        </w:rPr>
        <w:t>- סחיטה באיומים</w:t>
      </w:r>
    </w:p>
    <w:p w14:paraId="5973CD3A" w14:textId="2021C87A" w:rsidR="00B06494" w:rsidRPr="00C1228E" w:rsidRDefault="00B06494" w:rsidP="000A7FF4">
      <w:pPr>
        <w:spacing w:line="360" w:lineRule="auto"/>
        <w:jc w:val="both"/>
        <w:rPr>
          <w:rFonts w:ascii="David" w:hAnsi="David"/>
          <w:sz w:val="24"/>
          <w:rtl/>
        </w:rPr>
      </w:pPr>
      <w:r w:rsidRPr="00C1228E">
        <w:rPr>
          <w:rFonts w:ascii="David" w:hAnsi="David" w:hint="cs"/>
          <w:sz w:val="24"/>
          <w:rtl/>
        </w:rPr>
        <w:t>"</w:t>
      </w:r>
      <w:r w:rsidRPr="00C1228E">
        <w:rPr>
          <w:rFonts w:ascii="David" w:hAnsi="David"/>
          <w:sz w:val="24"/>
          <w:rtl/>
        </w:rPr>
        <w:t xml:space="preserve">המאיים על אדם בכתב, בעל פה או בהתנהגות, בפגיעה שלא כדין בגופו או בגוף אדם אחר, בחירותם, ברכושם, בפרנסתם, בשמם הטוב או בצנעת הפרט שלהם, </w:t>
      </w:r>
      <w:r w:rsidRPr="00C1228E">
        <w:rPr>
          <w:rFonts w:ascii="David" w:hAnsi="David"/>
          <w:sz w:val="24"/>
          <w:u w:val="single"/>
          <w:rtl/>
        </w:rPr>
        <w:t>או</w:t>
      </w:r>
      <w:r w:rsidRPr="00C1228E">
        <w:rPr>
          <w:rFonts w:ascii="David" w:hAnsi="David"/>
          <w:sz w:val="24"/>
          <w:rtl/>
        </w:rPr>
        <w:t xml:space="preserve"> מאיים על אדם לפרסם או להימנע מ</w:t>
      </w:r>
      <w:r w:rsidR="006770EF" w:rsidRPr="00C1228E">
        <w:rPr>
          <w:rFonts w:ascii="David" w:hAnsi="David" w:hint="cs"/>
          <w:sz w:val="24"/>
          <w:rtl/>
        </w:rPr>
        <w:t>ל</w:t>
      </w:r>
      <w:r w:rsidRPr="00C1228E">
        <w:rPr>
          <w:rFonts w:ascii="David" w:hAnsi="David"/>
          <w:sz w:val="24"/>
          <w:rtl/>
        </w:rPr>
        <w:t xml:space="preserve">פרסם דבר הנוגע לו או לאדם אחר, </w:t>
      </w:r>
      <w:r w:rsidRPr="00C1228E">
        <w:rPr>
          <w:rFonts w:ascii="David" w:hAnsi="David"/>
          <w:sz w:val="24"/>
          <w:u w:val="single"/>
          <w:rtl/>
        </w:rPr>
        <w:t>או</w:t>
      </w:r>
      <w:r w:rsidRPr="00C1228E">
        <w:rPr>
          <w:rFonts w:ascii="David" w:hAnsi="David"/>
          <w:sz w:val="24"/>
          <w:rtl/>
        </w:rPr>
        <w:t xml:space="preserve"> מטיל אימה על אדם בדרך אחרת, </w:t>
      </w:r>
      <w:r w:rsidRPr="00C1228E">
        <w:rPr>
          <w:rFonts w:ascii="David" w:hAnsi="David"/>
          <w:sz w:val="24"/>
          <w:u w:val="single"/>
          <w:rtl/>
        </w:rPr>
        <w:t>הכל כדי</w:t>
      </w:r>
      <w:r w:rsidRPr="00C1228E">
        <w:rPr>
          <w:rFonts w:ascii="David" w:hAnsi="David"/>
          <w:sz w:val="24"/>
          <w:rtl/>
        </w:rPr>
        <w:t xml:space="preserve"> להניע את האדם לעשות מעשה או להימנע ממעשה שהוא רשאי לעשותו, דינו - מאסר שבע שנים; נעשו המעשה או המחדל מפני איום או הטלת אימה כאמור או במהלכם, דינו - מאסר תשע שנים</w:t>
      </w:r>
      <w:r w:rsidRPr="00C1228E">
        <w:rPr>
          <w:rFonts w:ascii="David" w:hAnsi="David" w:hint="cs"/>
          <w:sz w:val="24"/>
          <w:rtl/>
        </w:rPr>
        <w:t>"</w:t>
      </w:r>
      <w:r w:rsidRPr="00C1228E">
        <w:rPr>
          <w:rFonts w:ascii="David" w:hAnsi="David"/>
          <w:sz w:val="24"/>
        </w:rPr>
        <w:t>.</w:t>
      </w:r>
    </w:p>
    <w:p w14:paraId="4A9502B6" w14:textId="291FC41A" w:rsidR="00B06494" w:rsidRPr="00C1228E" w:rsidRDefault="00B06494" w:rsidP="000A7FF4">
      <w:pPr>
        <w:pStyle w:val="a7"/>
        <w:numPr>
          <w:ilvl w:val="0"/>
          <w:numId w:val="32"/>
        </w:numPr>
        <w:overflowPunct/>
        <w:autoSpaceDE/>
        <w:autoSpaceDN/>
        <w:adjustRightInd/>
        <w:spacing w:after="160" w:line="360" w:lineRule="auto"/>
        <w:jc w:val="both"/>
        <w:rPr>
          <w:rFonts w:ascii="David" w:hAnsi="David"/>
          <w:sz w:val="24"/>
        </w:rPr>
      </w:pPr>
      <w:r w:rsidRPr="00C1228E">
        <w:rPr>
          <w:rFonts w:ascii="David" w:hAnsi="David" w:hint="cs"/>
          <w:sz w:val="24"/>
          <w:rtl/>
        </w:rPr>
        <w:t>מעשה</w:t>
      </w:r>
      <w:r w:rsidR="00C429AD" w:rsidRPr="00C1228E">
        <w:rPr>
          <w:rFonts w:ascii="David" w:hAnsi="David" w:hint="cs"/>
          <w:sz w:val="24"/>
          <w:rtl/>
        </w:rPr>
        <w:t xml:space="preserve"> </w:t>
      </w:r>
      <w:r w:rsidRPr="00C1228E">
        <w:rPr>
          <w:rFonts w:ascii="David" w:hAnsi="David" w:hint="cs"/>
          <w:sz w:val="24"/>
          <w:rtl/>
        </w:rPr>
        <w:t>= המאיים</w:t>
      </w:r>
      <w:r w:rsidR="002906EB" w:rsidRPr="00C1228E">
        <w:rPr>
          <w:rFonts w:ascii="David" w:hAnsi="David" w:hint="cs"/>
          <w:sz w:val="24"/>
          <w:rtl/>
        </w:rPr>
        <w:t>;</w:t>
      </w:r>
      <w:r w:rsidRPr="00C1228E">
        <w:rPr>
          <w:rFonts w:ascii="David" w:hAnsi="David" w:hint="cs"/>
          <w:sz w:val="24"/>
          <w:rtl/>
        </w:rPr>
        <w:t xml:space="preserve"> מטיל אימה. </w:t>
      </w:r>
    </w:p>
    <w:p w14:paraId="5195D563" w14:textId="4B14C1D8" w:rsidR="00B06494" w:rsidRPr="00C1228E" w:rsidRDefault="00B06494" w:rsidP="000A7FF4">
      <w:pPr>
        <w:pStyle w:val="a7"/>
        <w:numPr>
          <w:ilvl w:val="0"/>
          <w:numId w:val="32"/>
        </w:numPr>
        <w:overflowPunct/>
        <w:autoSpaceDE/>
        <w:autoSpaceDN/>
        <w:adjustRightInd/>
        <w:spacing w:after="160" w:line="360" w:lineRule="auto"/>
        <w:jc w:val="both"/>
        <w:rPr>
          <w:rFonts w:ascii="David" w:hAnsi="David"/>
          <w:sz w:val="24"/>
        </w:rPr>
      </w:pPr>
      <w:r w:rsidRPr="00C1228E">
        <w:rPr>
          <w:rFonts w:ascii="David" w:hAnsi="David" w:hint="cs"/>
          <w:sz w:val="24"/>
          <w:rtl/>
        </w:rPr>
        <w:t>נסיבות</w:t>
      </w:r>
      <w:r w:rsidR="00C429AD" w:rsidRPr="00C1228E">
        <w:rPr>
          <w:rFonts w:ascii="David" w:hAnsi="David" w:hint="cs"/>
          <w:sz w:val="24"/>
          <w:rtl/>
        </w:rPr>
        <w:t xml:space="preserve"> </w:t>
      </w:r>
      <w:r w:rsidRPr="00C1228E">
        <w:rPr>
          <w:rFonts w:ascii="David" w:hAnsi="David" w:hint="cs"/>
          <w:sz w:val="24"/>
          <w:rtl/>
        </w:rPr>
        <w:t>=</w:t>
      </w:r>
      <w:r w:rsidR="00C429AD" w:rsidRPr="00C1228E">
        <w:rPr>
          <w:rFonts w:ascii="David" w:hAnsi="David" w:hint="cs"/>
          <w:sz w:val="24"/>
          <w:rtl/>
        </w:rPr>
        <w:t xml:space="preserve"> </w:t>
      </w:r>
      <w:r w:rsidRPr="00C1228E">
        <w:rPr>
          <w:rFonts w:ascii="David" w:hAnsi="David" w:hint="cs"/>
          <w:sz w:val="24"/>
          <w:rtl/>
        </w:rPr>
        <w:t>על אדם</w:t>
      </w:r>
      <w:r w:rsidR="002906EB" w:rsidRPr="00C1228E">
        <w:rPr>
          <w:rFonts w:ascii="David" w:hAnsi="David" w:hint="cs"/>
          <w:sz w:val="24"/>
          <w:rtl/>
        </w:rPr>
        <w:t>;</w:t>
      </w:r>
      <w:r w:rsidRPr="00C1228E">
        <w:rPr>
          <w:rFonts w:ascii="David" w:hAnsi="David" w:hint="cs"/>
          <w:sz w:val="24"/>
          <w:rtl/>
        </w:rPr>
        <w:t xml:space="preserve"> בכתב, בעל פה או בהתנהגות</w:t>
      </w:r>
      <w:r w:rsidR="002906EB" w:rsidRPr="00C1228E">
        <w:rPr>
          <w:rFonts w:ascii="David" w:hAnsi="David" w:hint="cs"/>
          <w:sz w:val="24"/>
          <w:rtl/>
        </w:rPr>
        <w:t>;</w:t>
      </w:r>
      <w:r w:rsidRPr="00C1228E">
        <w:rPr>
          <w:rFonts w:ascii="David" w:hAnsi="David" w:hint="cs"/>
          <w:sz w:val="24"/>
          <w:rtl/>
        </w:rPr>
        <w:t xml:space="preserve"> בפגיעה שלא כדין בגופו או בגוף אדם אחר, בחירותם, ברכושם, בפרנסתם, בשמם הטוב או בצנעת הפרט שלהם</w:t>
      </w:r>
      <w:r w:rsidR="002906EB" w:rsidRPr="00C1228E">
        <w:rPr>
          <w:rFonts w:ascii="David" w:hAnsi="David" w:hint="cs"/>
          <w:sz w:val="24"/>
          <w:rtl/>
        </w:rPr>
        <w:t>;</w:t>
      </w:r>
      <w:r w:rsidRPr="00C1228E">
        <w:rPr>
          <w:rFonts w:ascii="David" w:hAnsi="David" w:hint="cs"/>
          <w:sz w:val="24"/>
          <w:rtl/>
        </w:rPr>
        <w:t xml:space="preserve"> על אדם לפרסם או להימנע מ</w:t>
      </w:r>
      <w:r w:rsidR="006770EF" w:rsidRPr="00C1228E">
        <w:rPr>
          <w:rFonts w:ascii="David" w:hAnsi="David" w:hint="cs"/>
          <w:sz w:val="24"/>
          <w:rtl/>
        </w:rPr>
        <w:t>ל</w:t>
      </w:r>
      <w:r w:rsidRPr="00C1228E">
        <w:rPr>
          <w:rFonts w:ascii="David" w:hAnsi="David" w:hint="cs"/>
          <w:sz w:val="24"/>
          <w:rtl/>
        </w:rPr>
        <w:t>פרסם דבר הנוגע לו או לאדם אחר</w:t>
      </w:r>
      <w:r w:rsidR="002906EB" w:rsidRPr="00C1228E">
        <w:rPr>
          <w:rFonts w:ascii="David" w:hAnsi="David" w:hint="cs"/>
          <w:sz w:val="24"/>
          <w:rtl/>
        </w:rPr>
        <w:t>;</w:t>
      </w:r>
      <w:r w:rsidRPr="00C1228E">
        <w:rPr>
          <w:rFonts w:ascii="David" w:hAnsi="David" w:hint="cs"/>
          <w:sz w:val="24"/>
          <w:rtl/>
        </w:rPr>
        <w:t xml:space="preserve"> על אדם בדרך אחרת. </w:t>
      </w:r>
    </w:p>
    <w:p w14:paraId="37A69B02" w14:textId="7540FF6B" w:rsidR="00C429AD" w:rsidRPr="00C1228E" w:rsidRDefault="00B06494" w:rsidP="005C5E1E">
      <w:pPr>
        <w:pStyle w:val="a7"/>
        <w:numPr>
          <w:ilvl w:val="0"/>
          <w:numId w:val="32"/>
        </w:numPr>
        <w:overflowPunct/>
        <w:autoSpaceDE/>
        <w:autoSpaceDN/>
        <w:adjustRightInd/>
        <w:spacing w:after="160" w:line="360" w:lineRule="auto"/>
        <w:jc w:val="both"/>
        <w:rPr>
          <w:rFonts w:ascii="David" w:hAnsi="David"/>
          <w:sz w:val="24"/>
          <w:rtl/>
        </w:rPr>
      </w:pPr>
      <w:r w:rsidRPr="00C1228E">
        <w:rPr>
          <w:rFonts w:ascii="David" w:hAnsi="David" w:hint="cs"/>
          <w:sz w:val="24"/>
          <w:rtl/>
        </w:rPr>
        <w:t>תוצאה</w:t>
      </w:r>
      <w:r w:rsidR="00C429AD" w:rsidRPr="00C1228E">
        <w:rPr>
          <w:rFonts w:ascii="David" w:hAnsi="David" w:hint="cs"/>
          <w:sz w:val="24"/>
          <w:rtl/>
        </w:rPr>
        <w:t xml:space="preserve"> </w:t>
      </w:r>
      <w:r w:rsidRPr="00C1228E">
        <w:rPr>
          <w:rFonts w:ascii="David" w:hAnsi="David" w:hint="cs"/>
          <w:sz w:val="24"/>
          <w:rtl/>
        </w:rPr>
        <w:t>= נעשו המעשה או המחדל מפני איום או הטלת אימה כאמור או במהלכם.</w:t>
      </w:r>
    </w:p>
    <w:p w14:paraId="069BFD49" w14:textId="297D8CBB" w:rsidR="00E86967" w:rsidRPr="00C1228E" w:rsidRDefault="0080735E" w:rsidP="000A7FF4">
      <w:pPr>
        <w:pStyle w:val="a7"/>
        <w:numPr>
          <w:ilvl w:val="0"/>
          <w:numId w:val="26"/>
        </w:numPr>
        <w:spacing w:line="360" w:lineRule="auto"/>
        <w:jc w:val="both"/>
        <w:rPr>
          <w:b/>
          <w:bCs/>
          <w:u w:val="single"/>
        </w:rPr>
      </w:pPr>
      <w:r w:rsidRPr="00C1228E">
        <w:rPr>
          <w:rFonts w:hint="cs"/>
          <w:b/>
          <w:bCs/>
          <w:u w:val="single"/>
          <w:rtl/>
        </w:rPr>
        <w:lastRenderedPageBreak/>
        <w:t xml:space="preserve">ס' 345 </w:t>
      </w:r>
      <w:r w:rsidRPr="00C1228E">
        <w:rPr>
          <w:b/>
          <w:bCs/>
          <w:u w:val="single"/>
          <w:rtl/>
        </w:rPr>
        <w:t>–</w:t>
      </w:r>
      <w:r w:rsidRPr="00C1228E">
        <w:rPr>
          <w:rFonts w:hint="cs"/>
          <w:b/>
          <w:bCs/>
          <w:u w:val="single"/>
          <w:rtl/>
        </w:rPr>
        <w:t xml:space="preserve"> אינוס </w:t>
      </w:r>
    </w:p>
    <w:p w14:paraId="508CA538" w14:textId="205901A1" w:rsidR="00C429AD" w:rsidRPr="00C1228E" w:rsidRDefault="00C429AD" w:rsidP="000A7FF4">
      <w:pPr>
        <w:pStyle w:val="a7"/>
        <w:numPr>
          <w:ilvl w:val="0"/>
          <w:numId w:val="33"/>
        </w:numPr>
        <w:spacing w:line="360" w:lineRule="auto"/>
        <w:jc w:val="both"/>
      </w:pPr>
      <w:r w:rsidRPr="00C1228E">
        <w:rPr>
          <w:rFonts w:hint="cs"/>
          <w:rtl/>
        </w:rPr>
        <w:t xml:space="preserve">"הבועל אישה </w:t>
      </w:r>
      <w:r w:rsidRPr="00C1228E">
        <w:rPr>
          <w:rtl/>
        </w:rPr>
        <w:t>–</w:t>
      </w:r>
      <w:r w:rsidRPr="00C1228E">
        <w:rPr>
          <w:rFonts w:hint="cs"/>
          <w:rtl/>
        </w:rPr>
        <w:t xml:space="preserve"> שלא בהסכמתה החופשית.."</w:t>
      </w:r>
    </w:p>
    <w:p w14:paraId="40ABFB2B" w14:textId="0346191D" w:rsidR="0080735E" w:rsidRPr="00C1228E" w:rsidRDefault="0080735E" w:rsidP="000A7FF4">
      <w:pPr>
        <w:spacing w:line="360" w:lineRule="auto"/>
        <w:ind w:left="90"/>
        <w:jc w:val="both"/>
        <w:rPr>
          <w:rtl/>
        </w:rPr>
      </w:pPr>
      <w:r w:rsidRPr="00C1228E">
        <w:rPr>
          <w:rFonts w:hint="cs"/>
          <w:rtl/>
        </w:rPr>
        <w:t xml:space="preserve">"בועל </w:t>
      </w:r>
      <w:r w:rsidRPr="00C1228E">
        <w:rPr>
          <w:rtl/>
        </w:rPr>
        <w:t>–</w:t>
      </w:r>
      <w:r w:rsidRPr="00C1228E">
        <w:rPr>
          <w:rFonts w:hint="cs"/>
          <w:rtl/>
        </w:rPr>
        <w:t xml:space="preserve"> המחדיר איבר מאיברי הגוף או חפץ לאיבר המין של האישה".</w:t>
      </w:r>
    </w:p>
    <w:p w14:paraId="728333C3" w14:textId="00EDEEB2" w:rsidR="0080735E" w:rsidRPr="00C1228E" w:rsidRDefault="0080735E" w:rsidP="000A7FF4">
      <w:pPr>
        <w:spacing w:line="360" w:lineRule="auto"/>
        <w:ind w:left="90"/>
        <w:jc w:val="both"/>
        <w:rPr>
          <w:rtl/>
        </w:rPr>
      </w:pPr>
      <w:r w:rsidRPr="00C1228E">
        <w:rPr>
          <w:rFonts w:hint="cs"/>
          <w:rtl/>
        </w:rPr>
        <w:t xml:space="preserve">בעילה יכולה להיות אישה באישה אך הקורבן חייב להיות אישה לפי עבירה זו. אין זה אומר שעבירות בזכר לא מקבלות יחס! </w:t>
      </w:r>
    </w:p>
    <w:p w14:paraId="42EAE400" w14:textId="1651A7A2" w:rsidR="00C429AD" w:rsidRPr="00C1228E" w:rsidRDefault="00C429AD" w:rsidP="000A7FF4">
      <w:pPr>
        <w:spacing w:line="360" w:lineRule="auto"/>
        <w:ind w:left="90"/>
        <w:jc w:val="both"/>
        <w:rPr>
          <w:rtl/>
        </w:rPr>
      </w:pPr>
      <w:r w:rsidRPr="00C1228E">
        <w:rPr>
          <w:rFonts w:hint="cs"/>
          <w:rtl/>
        </w:rPr>
        <w:t>מעשה = הבועל.</w:t>
      </w:r>
    </w:p>
    <w:p w14:paraId="697792EC" w14:textId="2CEA12F0" w:rsidR="00C429AD" w:rsidRPr="00C1228E" w:rsidRDefault="00C429AD" w:rsidP="000A7FF4">
      <w:pPr>
        <w:spacing w:line="360" w:lineRule="auto"/>
        <w:ind w:left="90"/>
        <w:jc w:val="both"/>
        <w:rPr>
          <w:rtl/>
        </w:rPr>
      </w:pPr>
      <w:r w:rsidRPr="00C1228E">
        <w:rPr>
          <w:rFonts w:hint="cs"/>
          <w:rtl/>
        </w:rPr>
        <w:t>נסיבה = אישה שלא בהסכמתה החופשית.</w:t>
      </w:r>
    </w:p>
    <w:p w14:paraId="2AE55C01" w14:textId="4559E4BB" w:rsidR="00C429AD" w:rsidRPr="00C1228E" w:rsidRDefault="00C429AD" w:rsidP="000A7FF4">
      <w:pPr>
        <w:spacing w:line="360" w:lineRule="auto"/>
        <w:ind w:left="90"/>
        <w:jc w:val="both"/>
        <w:rPr>
          <w:rtl/>
        </w:rPr>
      </w:pPr>
      <w:r w:rsidRPr="00C1228E">
        <w:rPr>
          <w:rFonts w:hint="cs"/>
          <w:rtl/>
        </w:rPr>
        <w:t xml:space="preserve">עבירה התנהגותית. </w:t>
      </w:r>
    </w:p>
    <w:p w14:paraId="45A0F470" w14:textId="53B93346" w:rsidR="00C429AD" w:rsidRPr="00C1228E" w:rsidRDefault="00C429AD" w:rsidP="000A7FF4">
      <w:pPr>
        <w:spacing w:line="360" w:lineRule="auto"/>
        <w:ind w:left="90"/>
        <w:jc w:val="both"/>
        <w:rPr>
          <w:rtl/>
        </w:rPr>
      </w:pPr>
    </w:p>
    <w:p w14:paraId="760E3141" w14:textId="77777777" w:rsidR="007F0908" w:rsidRPr="00C1228E" w:rsidRDefault="007F0908" w:rsidP="000A7FF4">
      <w:pPr>
        <w:spacing w:line="360" w:lineRule="auto"/>
        <w:jc w:val="both"/>
        <w:rPr>
          <w:rFonts w:ascii="David" w:hAnsi="David"/>
          <w:b/>
          <w:bCs/>
          <w:sz w:val="24"/>
          <w:u w:val="single"/>
          <w:shd w:val="clear" w:color="auto" w:fill="FBFEB8"/>
          <w:rtl/>
        </w:rPr>
      </w:pPr>
      <w:r w:rsidRPr="00C1228E">
        <w:rPr>
          <w:rFonts w:ascii="David" w:hAnsi="David" w:hint="cs"/>
          <w:b/>
          <w:bCs/>
          <w:sz w:val="24"/>
          <w:u w:val="single"/>
          <w:shd w:val="clear" w:color="auto" w:fill="FBFEB8"/>
          <w:rtl/>
        </w:rPr>
        <w:t>הערות המתייחסות לניתוח העבירות:</w:t>
      </w:r>
    </w:p>
    <w:p w14:paraId="198488F2" w14:textId="77777777" w:rsidR="007F0908" w:rsidRPr="00C1228E" w:rsidRDefault="007F0908" w:rsidP="000A7FF4">
      <w:pPr>
        <w:pStyle w:val="a7"/>
        <w:numPr>
          <w:ilvl w:val="0"/>
          <w:numId w:val="37"/>
        </w:numPr>
        <w:overflowPunct/>
        <w:autoSpaceDE/>
        <w:autoSpaceDN/>
        <w:adjustRightInd/>
        <w:spacing w:after="160" w:line="360" w:lineRule="auto"/>
        <w:jc w:val="both"/>
        <w:rPr>
          <w:rFonts w:ascii="David" w:hAnsi="David"/>
          <w:b/>
          <w:bCs/>
          <w:sz w:val="24"/>
          <w:shd w:val="clear" w:color="auto" w:fill="FBFEB8"/>
          <w:rtl/>
        </w:rPr>
      </w:pPr>
      <w:r w:rsidRPr="00C1228E">
        <w:rPr>
          <w:rFonts w:ascii="David" w:hAnsi="David" w:hint="cs"/>
          <w:b/>
          <w:bCs/>
          <w:sz w:val="24"/>
          <w:shd w:val="clear" w:color="auto" w:fill="FBFEB8"/>
          <w:rtl/>
        </w:rPr>
        <w:t xml:space="preserve">ס' 415 - קבלת דבר במרמה </w:t>
      </w:r>
    </w:p>
    <w:p w14:paraId="0C8668FC" w14:textId="7376A233" w:rsidR="007F0908" w:rsidRPr="00C1228E" w:rsidRDefault="007F0908" w:rsidP="000A7FF4">
      <w:pPr>
        <w:pStyle w:val="a7"/>
        <w:numPr>
          <w:ilvl w:val="0"/>
          <w:numId w:val="34"/>
        </w:numPr>
        <w:overflowPunct/>
        <w:autoSpaceDE/>
        <w:autoSpaceDN/>
        <w:adjustRightInd/>
        <w:spacing w:after="160" w:line="360" w:lineRule="auto"/>
        <w:jc w:val="both"/>
        <w:rPr>
          <w:rFonts w:ascii="David" w:hAnsi="David"/>
          <w:sz w:val="24"/>
          <w:rtl/>
        </w:rPr>
      </w:pPr>
      <w:r w:rsidRPr="00C1228E">
        <w:rPr>
          <w:rFonts w:ascii="David" w:hAnsi="David" w:hint="cs"/>
          <w:sz w:val="24"/>
          <w:u w:val="single"/>
          <w:rtl/>
        </w:rPr>
        <w:t>פועל</w:t>
      </w:r>
      <w:r w:rsidRPr="00C1228E">
        <w:rPr>
          <w:rFonts w:ascii="David" w:hAnsi="David" w:hint="cs"/>
          <w:sz w:val="24"/>
          <w:rtl/>
        </w:rPr>
        <w:t xml:space="preserve"> נראה לנו באופן אינטואיטיבי כהתנהגות. אך לא נלך רק לפי התחביר. צריך לצאת מהניסוח המילולי ולשאול את עצמנו </w:t>
      </w:r>
      <w:r w:rsidRPr="00C1228E">
        <w:rPr>
          <w:rFonts w:ascii="David" w:hAnsi="David" w:hint="cs"/>
          <w:sz w:val="24"/>
          <w:u w:val="single"/>
          <w:rtl/>
        </w:rPr>
        <w:t>מה הסיפור מאחורי העבירה</w:t>
      </w:r>
      <w:r w:rsidRPr="00C1228E">
        <w:rPr>
          <w:rFonts w:ascii="David" w:hAnsi="David" w:hint="cs"/>
          <w:sz w:val="24"/>
          <w:rtl/>
        </w:rPr>
        <w:t>. אדם טוען טענת מרמה ובעקבות טענה זו הוא מקבל דבר. אילולא אותה טענת מרמה הוא לא היה מקבל את הדבר.</w:t>
      </w:r>
    </w:p>
    <w:p w14:paraId="1B764073" w14:textId="77777777" w:rsidR="007F0908" w:rsidRPr="00C1228E" w:rsidRDefault="007F0908" w:rsidP="000A7FF4">
      <w:pPr>
        <w:pStyle w:val="a7"/>
        <w:numPr>
          <w:ilvl w:val="0"/>
          <w:numId w:val="34"/>
        </w:numPr>
        <w:overflowPunct/>
        <w:autoSpaceDE/>
        <w:autoSpaceDN/>
        <w:adjustRightInd/>
        <w:spacing w:after="160" w:line="360" w:lineRule="auto"/>
        <w:jc w:val="both"/>
        <w:rPr>
          <w:rFonts w:ascii="David" w:hAnsi="David"/>
          <w:sz w:val="24"/>
        </w:rPr>
      </w:pPr>
      <w:r w:rsidRPr="00C1228E">
        <w:rPr>
          <w:rFonts w:ascii="David" w:hAnsi="David" w:hint="cs"/>
          <w:b/>
          <w:bCs/>
          <w:sz w:val="24"/>
          <w:rtl/>
        </w:rPr>
        <w:t>ס' 414 הוא סעיף הגדרות</w:t>
      </w:r>
      <w:r w:rsidRPr="00C1228E">
        <w:rPr>
          <w:rFonts w:ascii="David" w:hAnsi="David" w:hint="cs"/>
          <w:sz w:val="24"/>
          <w:rtl/>
        </w:rPr>
        <w:t xml:space="preserve">. בפרקים השונים של העבירות הספציפיות יש </w:t>
      </w:r>
      <w:r w:rsidRPr="00C1228E">
        <w:rPr>
          <w:rFonts w:ascii="David" w:hAnsi="David" w:hint="cs"/>
          <w:b/>
          <w:bCs/>
          <w:sz w:val="24"/>
          <w:rtl/>
        </w:rPr>
        <w:t>בתחילת כל פרק סעיף הגדרות שבו הגדרות הרלוונטיות לאותו פרק.</w:t>
      </w:r>
      <w:r w:rsidRPr="00C1228E">
        <w:rPr>
          <w:rFonts w:ascii="David" w:hAnsi="David" w:hint="cs"/>
          <w:sz w:val="24"/>
          <w:rtl/>
        </w:rPr>
        <w:t xml:space="preserve"> לכן תמיד כשנקבל עבירה, ננסה להסתכל האם יש סעיף הגדרות שיכול לתת אינפורמציה שתעזור לי. </w:t>
      </w:r>
    </w:p>
    <w:p w14:paraId="22933865" w14:textId="77777777" w:rsidR="007F0908" w:rsidRPr="00C1228E" w:rsidRDefault="007F0908" w:rsidP="000A7FF4">
      <w:pPr>
        <w:pStyle w:val="a7"/>
        <w:numPr>
          <w:ilvl w:val="0"/>
          <w:numId w:val="34"/>
        </w:numPr>
        <w:overflowPunct/>
        <w:autoSpaceDE/>
        <w:autoSpaceDN/>
        <w:adjustRightInd/>
        <w:spacing w:after="160" w:line="360" w:lineRule="auto"/>
        <w:jc w:val="both"/>
        <w:rPr>
          <w:rFonts w:ascii="David" w:hAnsi="David"/>
          <w:sz w:val="24"/>
        </w:rPr>
      </w:pPr>
      <w:r w:rsidRPr="00C1228E">
        <w:rPr>
          <w:rFonts w:ascii="David" w:hAnsi="David" w:hint="cs"/>
          <w:sz w:val="24"/>
          <w:rtl/>
        </w:rPr>
        <w:t>יש לנו הגדרה של "דבר" ו"מרמה". מרמה= טענת עובדה שקרית, לא נכונה. לכן זהו רכיב ההתנהגות.</w:t>
      </w:r>
    </w:p>
    <w:p w14:paraId="04E75283" w14:textId="77777777" w:rsidR="007F0908" w:rsidRPr="00C1228E" w:rsidRDefault="007F0908" w:rsidP="000A7FF4">
      <w:pPr>
        <w:pStyle w:val="a7"/>
        <w:numPr>
          <w:ilvl w:val="0"/>
          <w:numId w:val="34"/>
        </w:numPr>
        <w:overflowPunct/>
        <w:autoSpaceDE/>
        <w:autoSpaceDN/>
        <w:adjustRightInd/>
        <w:spacing w:after="160" w:line="360" w:lineRule="auto"/>
        <w:jc w:val="both"/>
        <w:rPr>
          <w:rFonts w:ascii="David" w:hAnsi="David"/>
          <w:sz w:val="24"/>
          <w:rtl/>
        </w:rPr>
      </w:pPr>
      <w:r w:rsidRPr="00C1228E">
        <w:rPr>
          <w:rFonts w:ascii="David" w:hAnsi="David" w:hint="cs"/>
          <w:sz w:val="24"/>
          <w:rtl/>
        </w:rPr>
        <w:t xml:space="preserve">אני אצטרך להראות שקבלת הדבר (התוצאה) נעשתה עקב המרמה (המעשה). </w:t>
      </w:r>
    </w:p>
    <w:p w14:paraId="39551A92" w14:textId="77777777" w:rsidR="007F0908" w:rsidRPr="00C1228E" w:rsidRDefault="007F0908" w:rsidP="000A7FF4">
      <w:pPr>
        <w:pStyle w:val="a7"/>
        <w:numPr>
          <w:ilvl w:val="0"/>
          <w:numId w:val="35"/>
        </w:numPr>
        <w:overflowPunct/>
        <w:autoSpaceDE/>
        <w:autoSpaceDN/>
        <w:adjustRightInd/>
        <w:spacing w:after="160" w:line="360" w:lineRule="auto"/>
        <w:jc w:val="both"/>
        <w:rPr>
          <w:rFonts w:ascii="David" w:hAnsi="David"/>
          <w:sz w:val="24"/>
          <w:rtl/>
        </w:rPr>
      </w:pPr>
      <w:r w:rsidRPr="00C1228E">
        <w:rPr>
          <w:rFonts w:ascii="David" w:hAnsi="David" w:hint="cs"/>
          <w:sz w:val="24"/>
          <w:rtl/>
        </w:rPr>
        <w:t xml:space="preserve">כאן התוצאה מנוסחת כפועל והיא פותחת את העבירה ולכן זה טריקי ומבלבל. </w:t>
      </w:r>
    </w:p>
    <w:p w14:paraId="10E9289C" w14:textId="1B8C3708" w:rsidR="007F0908" w:rsidRPr="00C1228E" w:rsidRDefault="007F0908" w:rsidP="000A7FF4">
      <w:pPr>
        <w:spacing w:line="360" w:lineRule="auto"/>
        <w:jc w:val="both"/>
        <w:rPr>
          <w:rFonts w:ascii="David" w:hAnsi="David"/>
          <w:sz w:val="24"/>
          <w:rtl/>
        </w:rPr>
      </w:pPr>
      <w:r w:rsidRPr="00C1228E">
        <w:rPr>
          <w:rFonts w:ascii="David" w:hAnsi="David" w:hint="cs"/>
          <w:sz w:val="24"/>
          <w:rtl/>
        </w:rPr>
        <w:t>בכתב האישום נפנה לכל הסעיפים הרלוונטיים לאישום (ההגדרות/העבירות)</w:t>
      </w:r>
      <w:r w:rsidR="006770EF" w:rsidRPr="00C1228E">
        <w:rPr>
          <w:rFonts w:ascii="David" w:hAnsi="David" w:hint="cs"/>
          <w:sz w:val="24"/>
          <w:rtl/>
        </w:rPr>
        <w:t xml:space="preserve"> </w:t>
      </w:r>
      <w:r w:rsidRPr="00C1228E">
        <w:rPr>
          <w:rFonts w:ascii="David" w:hAnsi="David" w:hint="cs"/>
          <w:sz w:val="24"/>
          <w:rtl/>
        </w:rPr>
        <w:t xml:space="preserve">- לענייננו נורמה אוסרת ס' 415+414. </w:t>
      </w:r>
      <w:r w:rsidRPr="00C1228E">
        <w:rPr>
          <w:rFonts w:ascii="David" w:hAnsi="David" w:hint="cs"/>
          <w:sz w:val="24"/>
          <w:u w:val="single"/>
          <w:rtl/>
        </w:rPr>
        <w:t>בפרקטיקה</w:t>
      </w:r>
      <w:r w:rsidRPr="00C1228E">
        <w:rPr>
          <w:rFonts w:ascii="David" w:hAnsi="David" w:hint="cs"/>
          <w:sz w:val="24"/>
          <w:rtl/>
        </w:rPr>
        <w:t xml:space="preserve"> אם יש ספק</w:t>
      </w:r>
      <w:r w:rsidR="006770EF" w:rsidRPr="00C1228E">
        <w:rPr>
          <w:rFonts w:ascii="David" w:hAnsi="David" w:hint="cs"/>
          <w:sz w:val="24"/>
          <w:rtl/>
        </w:rPr>
        <w:t xml:space="preserve"> </w:t>
      </w:r>
      <w:r w:rsidRPr="00C1228E">
        <w:rPr>
          <w:rFonts w:ascii="David" w:hAnsi="David" w:hint="cs"/>
          <w:sz w:val="24"/>
          <w:rtl/>
        </w:rPr>
        <w:t>- ואני לא אדע איך לנתח את העבירה,  אני אבחן בפסיקה איך עשו זאת. אך, זה לא אומר שאין מקרים בהם הפסיקה ניתחה בצורה מסוימת והפרקליט טוען שיש לנתח באופן שונה. ברוב המקרים אין דילמה לגבי זה.</w:t>
      </w:r>
    </w:p>
    <w:p w14:paraId="5BC7ACC8" w14:textId="26208F7B" w:rsidR="007F0908" w:rsidRPr="00C1228E" w:rsidRDefault="007F0908" w:rsidP="000A7FF4">
      <w:pPr>
        <w:spacing w:line="360" w:lineRule="auto"/>
        <w:jc w:val="both"/>
        <w:rPr>
          <w:rFonts w:ascii="David" w:hAnsi="David"/>
          <w:sz w:val="24"/>
          <w:rtl/>
        </w:rPr>
      </w:pPr>
      <w:r w:rsidRPr="00C1228E">
        <w:rPr>
          <w:rFonts w:ascii="David" w:hAnsi="David" w:hint="cs"/>
          <w:sz w:val="24"/>
          <w:u w:val="single"/>
          <w:rtl/>
        </w:rPr>
        <w:t>במבחן</w:t>
      </w:r>
      <w:r w:rsidR="0009749D" w:rsidRPr="00C1228E">
        <w:rPr>
          <w:rFonts w:ascii="David" w:hAnsi="David" w:hint="cs"/>
          <w:sz w:val="24"/>
          <w:u w:val="single"/>
          <w:rtl/>
        </w:rPr>
        <w:t xml:space="preserve"> </w:t>
      </w:r>
      <w:r w:rsidRPr="00C1228E">
        <w:rPr>
          <w:rFonts w:ascii="David" w:hAnsi="David" w:hint="cs"/>
          <w:sz w:val="24"/>
          <w:rtl/>
        </w:rPr>
        <w:t xml:space="preserve">- ככל שנתרגל יותר, ככל שנראה יותר מקרים, ככל שנזכור את הדוגמאות בכיתה, בסוף נראה שהדברים חוזרים על עצמם. </w:t>
      </w:r>
    </w:p>
    <w:p w14:paraId="163C52C5" w14:textId="77777777" w:rsidR="007F0908" w:rsidRPr="00C1228E" w:rsidRDefault="007F0908" w:rsidP="000A7FF4">
      <w:pPr>
        <w:spacing w:line="360" w:lineRule="auto"/>
        <w:jc w:val="both"/>
        <w:rPr>
          <w:rFonts w:ascii="David" w:hAnsi="David"/>
          <w:sz w:val="24"/>
          <w:rtl/>
        </w:rPr>
      </w:pPr>
      <w:r w:rsidRPr="00C1228E">
        <w:rPr>
          <w:rFonts w:ascii="David" w:hAnsi="David" w:hint="cs"/>
          <w:sz w:val="24"/>
          <w:u w:val="single"/>
          <w:rtl/>
        </w:rPr>
        <w:t>הכותרות של העבירה הן כלי פרשני</w:t>
      </w:r>
      <w:r w:rsidRPr="00C1228E">
        <w:rPr>
          <w:rFonts w:ascii="David" w:hAnsi="David" w:hint="cs"/>
          <w:sz w:val="24"/>
          <w:rtl/>
        </w:rPr>
        <w:t xml:space="preserve"> שביהמ"ש יכול להשתמש בו, אך </w:t>
      </w:r>
      <w:r w:rsidRPr="00C1228E">
        <w:rPr>
          <w:rFonts w:ascii="David" w:hAnsi="David" w:hint="cs"/>
          <w:sz w:val="24"/>
          <w:u w:val="single"/>
          <w:rtl/>
        </w:rPr>
        <w:t>מה שקובע הוא הגדרת העבירה עצמה</w:t>
      </w:r>
      <w:r w:rsidRPr="00C1228E">
        <w:rPr>
          <w:rFonts w:ascii="David" w:hAnsi="David" w:hint="cs"/>
          <w:sz w:val="24"/>
          <w:rtl/>
        </w:rPr>
        <w:t>. המחוקק כותב אותן.</w:t>
      </w:r>
    </w:p>
    <w:p w14:paraId="23400870" w14:textId="1519DFA1" w:rsidR="007F0908" w:rsidRPr="00C1228E" w:rsidRDefault="007F0908" w:rsidP="000A7FF4">
      <w:pPr>
        <w:spacing w:line="360" w:lineRule="auto"/>
        <w:jc w:val="both"/>
        <w:rPr>
          <w:rFonts w:ascii="David" w:hAnsi="David"/>
          <w:sz w:val="24"/>
          <w:rtl/>
        </w:rPr>
      </w:pPr>
      <w:r w:rsidRPr="00C1228E">
        <w:rPr>
          <w:rFonts w:ascii="David" w:hAnsi="David" w:hint="cs"/>
          <w:sz w:val="24"/>
          <w:rtl/>
        </w:rPr>
        <w:t>*טיפ: תמיד לקרוא לעצמנו את העבירה פעמיים.</w:t>
      </w:r>
    </w:p>
    <w:p w14:paraId="1CA4DCBC" w14:textId="77777777" w:rsidR="007F0908" w:rsidRPr="00C1228E" w:rsidRDefault="007F0908" w:rsidP="000A7FF4">
      <w:pPr>
        <w:spacing w:line="360" w:lineRule="auto"/>
        <w:jc w:val="both"/>
        <w:rPr>
          <w:rFonts w:ascii="David" w:hAnsi="David"/>
          <w:sz w:val="24"/>
          <w:rtl/>
        </w:rPr>
      </w:pPr>
    </w:p>
    <w:p w14:paraId="6A90855B" w14:textId="77777777" w:rsidR="007F0908" w:rsidRPr="00C1228E" w:rsidRDefault="007F0908" w:rsidP="000A7FF4">
      <w:pPr>
        <w:pStyle w:val="a7"/>
        <w:numPr>
          <w:ilvl w:val="0"/>
          <w:numId w:val="36"/>
        </w:numPr>
        <w:overflowPunct/>
        <w:autoSpaceDE/>
        <w:autoSpaceDN/>
        <w:adjustRightInd/>
        <w:spacing w:after="160" w:line="360" w:lineRule="auto"/>
        <w:jc w:val="both"/>
        <w:rPr>
          <w:rFonts w:ascii="David" w:hAnsi="David"/>
          <w:b/>
          <w:bCs/>
          <w:sz w:val="24"/>
          <w:shd w:val="clear" w:color="auto" w:fill="FBFEB8"/>
          <w:rtl/>
        </w:rPr>
      </w:pPr>
      <w:r w:rsidRPr="00C1228E">
        <w:rPr>
          <w:rFonts w:ascii="David" w:hAnsi="David" w:hint="cs"/>
          <w:b/>
          <w:bCs/>
          <w:sz w:val="24"/>
          <w:shd w:val="clear" w:color="auto" w:fill="FBFEB8"/>
          <w:rtl/>
        </w:rPr>
        <w:t>ס' 375א(א) -החזקה בתנאי עבדות</w:t>
      </w:r>
    </w:p>
    <w:p w14:paraId="4558D7A3" w14:textId="77777777" w:rsidR="007F0908" w:rsidRPr="00C1228E" w:rsidRDefault="007F0908" w:rsidP="000A7FF4">
      <w:pPr>
        <w:pStyle w:val="a7"/>
        <w:numPr>
          <w:ilvl w:val="0"/>
          <w:numId w:val="35"/>
        </w:numPr>
        <w:overflowPunct/>
        <w:autoSpaceDE/>
        <w:autoSpaceDN/>
        <w:adjustRightInd/>
        <w:spacing w:after="160" w:line="360" w:lineRule="auto"/>
        <w:jc w:val="both"/>
        <w:rPr>
          <w:rFonts w:ascii="David" w:hAnsi="David"/>
          <w:b/>
          <w:bCs/>
          <w:sz w:val="24"/>
          <w:u w:val="single"/>
        </w:rPr>
      </w:pPr>
      <w:r w:rsidRPr="00C1228E">
        <w:rPr>
          <w:rFonts w:ascii="David" w:hAnsi="David" w:hint="cs"/>
          <w:b/>
          <w:bCs/>
          <w:sz w:val="24"/>
          <w:u w:val="single"/>
          <w:rtl/>
        </w:rPr>
        <w:t>עבירות ההחזקה</w:t>
      </w:r>
      <w:r w:rsidRPr="00C1228E">
        <w:rPr>
          <w:rFonts w:ascii="David" w:hAnsi="David" w:hint="cs"/>
          <w:sz w:val="24"/>
          <w:rtl/>
        </w:rPr>
        <w:t xml:space="preserve"> הן יוצאות דופן. אין פה מעשה שנעשה באופן אקטיבי שניתן להגדירו בזמן ומקום מדויקים. החזקה היא לא פעולה נקודתית ספציפית, היא </w:t>
      </w:r>
      <w:r w:rsidRPr="00C1228E">
        <w:rPr>
          <w:rFonts w:ascii="David" w:hAnsi="David" w:hint="cs"/>
          <w:sz w:val="24"/>
          <w:u w:val="single"/>
          <w:rtl/>
        </w:rPr>
        <w:t>משתרעת על אורך זמן</w:t>
      </w:r>
      <w:r w:rsidRPr="00C1228E">
        <w:rPr>
          <w:rFonts w:ascii="David" w:hAnsi="David" w:hint="cs"/>
          <w:sz w:val="24"/>
          <w:rtl/>
        </w:rPr>
        <w:t xml:space="preserve">. אבל זה כן רכיב התנהגותי. </w:t>
      </w:r>
    </w:p>
    <w:p w14:paraId="7C557169" w14:textId="77777777" w:rsidR="007F0908" w:rsidRPr="00C1228E" w:rsidRDefault="007F0908" w:rsidP="000A7FF4">
      <w:pPr>
        <w:pStyle w:val="a7"/>
        <w:numPr>
          <w:ilvl w:val="0"/>
          <w:numId w:val="35"/>
        </w:numPr>
        <w:overflowPunct/>
        <w:autoSpaceDE/>
        <w:autoSpaceDN/>
        <w:adjustRightInd/>
        <w:spacing w:after="160" w:line="360" w:lineRule="auto"/>
        <w:jc w:val="both"/>
        <w:rPr>
          <w:rFonts w:ascii="David" w:hAnsi="David"/>
          <w:b/>
          <w:bCs/>
          <w:sz w:val="24"/>
          <w:u w:val="single"/>
        </w:rPr>
      </w:pPr>
      <w:r w:rsidRPr="00C1228E">
        <w:rPr>
          <w:rFonts w:ascii="David" w:hAnsi="David" w:hint="cs"/>
          <w:sz w:val="24"/>
          <w:rtl/>
        </w:rPr>
        <w:t xml:space="preserve">אין הגדרה למילה "החזקה" בפרק הספציפי. </w:t>
      </w:r>
      <w:r w:rsidRPr="00C1228E">
        <w:rPr>
          <w:rFonts w:ascii="David" w:hAnsi="David" w:hint="cs"/>
          <w:b/>
          <w:bCs/>
          <w:sz w:val="24"/>
          <w:rtl/>
        </w:rPr>
        <w:t>נחפש בסעיף ההגדרות הכללי 34כד, שם מצאנו את ההגדרה.</w:t>
      </w:r>
      <w:r w:rsidRPr="00C1228E">
        <w:rPr>
          <w:rFonts w:ascii="David" w:hAnsi="David" w:hint="cs"/>
          <w:sz w:val="24"/>
          <w:rtl/>
        </w:rPr>
        <w:t xml:space="preserve"> הפירוש הוא שיש לאדם שליטה במשהו אחר. </w:t>
      </w:r>
    </w:p>
    <w:p w14:paraId="74ECCA3E" w14:textId="77777777" w:rsidR="007F0908" w:rsidRPr="00C1228E" w:rsidRDefault="007F0908" w:rsidP="000A7FF4">
      <w:pPr>
        <w:pStyle w:val="a7"/>
        <w:numPr>
          <w:ilvl w:val="0"/>
          <w:numId w:val="35"/>
        </w:numPr>
        <w:overflowPunct/>
        <w:autoSpaceDE/>
        <w:autoSpaceDN/>
        <w:adjustRightInd/>
        <w:spacing w:after="160" w:line="360" w:lineRule="auto"/>
        <w:jc w:val="both"/>
        <w:rPr>
          <w:rFonts w:ascii="David" w:hAnsi="David"/>
          <w:b/>
          <w:bCs/>
          <w:sz w:val="24"/>
          <w:u w:val="single"/>
        </w:rPr>
      </w:pPr>
      <w:r w:rsidRPr="00C1228E">
        <w:rPr>
          <w:rFonts w:ascii="David" w:hAnsi="David" w:hint="cs"/>
          <w:sz w:val="24"/>
          <w:rtl/>
        </w:rPr>
        <w:lastRenderedPageBreak/>
        <w:t xml:space="preserve">כאשר כתוב בניסוח "תנאי" / "נסיבות" זה ברור שזה נסיבה. </w:t>
      </w:r>
    </w:p>
    <w:p w14:paraId="3B17AB87" w14:textId="77777777" w:rsidR="007F0908" w:rsidRPr="00C1228E" w:rsidRDefault="007F0908" w:rsidP="000A7FF4">
      <w:pPr>
        <w:pStyle w:val="a7"/>
        <w:numPr>
          <w:ilvl w:val="0"/>
          <w:numId w:val="35"/>
        </w:numPr>
        <w:overflowPunct/>
        <w:autoSpaceDE/>
        <w:autoSpaceDN/>
        <w:adjustRightInd/>
        <w:spacing w:after="160" w:line="360" w:lineRule="auto"/>
        <w:jc w:val="both"/>
        <w:rPr>
          <w:rFonts w:ascii="David" w:hAnsi="David"/>
          <w:b/>
          <w:bCs/>
          <w:sz w:val="24"/>
          <w:u w:val="single"/>
        </w:rPr>
      </w:pPr>
      <w:r w:rsidRPr="00C1228E">
        <w:rPr>
          <w:rFonts w:ascii="David" w:hAnsi="David" w:hint="cs"/>
          <w:sz w:val="24"/>
          <w:rtl/>
        </w:rPr>
        <w:t>"לצורכי עבודה או שירותים לרבות שירותי מין" -מתאר את תנאי העבדות בצורה מפורטת ומסוימת.</w:t>
      </w:r>
    </w:p>
    <w:p w14:paraId="161C2F64" w14:textId="77777777" w:rsidR="007F0908" w:rsidRPr="00C1228E" w:rsidRDefault="007F0908" w:rsidP="000A7FF4">
      <w:pPr>
        <w:pStyle w:val="a7"/>
        <w:numPr>
          <w:ilvl w:val="0"/>
          <w:numId w:val="35"/>
        </w:numPr>
        <w:overflowPunct/>
        <w:autoSpaceDE/>
        <w:autoSpaceDN/>
        <w:adjustRightInd/>
        <w:spacing w:after="160" w:line="360" w:lineRule="auto"/>
        <w:jc w:val="both"/>
        <w:rPr>
          <w:rFonts w:ascii="David" w:hAnsi="David"/>
          <w:b/>
          <w:bCs/>
          <w:sz w:val="24"/>
          <w:u w:val="single"/>
        </w:rPr>
      </w:pPr>
      <w:r w:rsidRPr="00C1228E">
        <w:rPr>
          <w:rFonts w:ascii="David" w:hAnsi="David" w:hint="cs"/>
          <w:sz w:val="24"/>
          <w:rtl/>
        </w:rPr>
        <w:t xml:space="preserve">אדם שמחזיק אדם אחר </w:t>
      </w:r>
      <w:r w:rsidRPr="00C1228E">
        <w:rPr>
          <w:rFonts w:ascii="David" w:hAnsi="David" w:hint="cs"/>
          <w:sz w:val="24"/>
          <w:u w:val="single" w:color="FF0000"/>
          <w:rtl/>
        </w:rPr>
        <w:t>בתנאי עבדות</w:t>
      </w:r>
      <w:r w:rsidRPr="00C1228E">
        <w:rPr>
          <w:rFonts w:ascii="David" w:hAnsi="David" w:hint="cs"/>
          <w:sz w:val="24"/>
          <w:rtl/>
        </w:rPr>
        <w:t xml:space="preserve"> - זה קורה </w:t>
      </w:r>
      <w:r w:rsidRPr="00C1228E">
        <w:rPr>
          <w:rFonts w:ascii="David" w:hAnsi="David" w:hint="cs"/>
          <w:sz w:val="24"/>
          <w:u w:val="single"/>
          <w:rtl/>
        </w:rPr>
        <w:t>במקביל</w:t>
      </w:r>
      <w:r w:rsidRPr="00C1228E">
        <w:rPr>
          <w:rFonts w:ascii="David" w:hAnsi="David" w:hint="cs"/>
          <w:sz w:val="24"/>
          <w:rtl/>
        </w:rPr>
        <w:t xml:space="preserve"> להתנהגות. </w:t>
      </w:r>
      <w:r w:rsidRPr="00C1228E">
        <w:rPr>
          <w:rFonts w:ascii="David" w:hAnsi="David" w:hint="cs"/>
          <w:sz w:val="24"/>
          <w:u w:val="single"/>
          <w:rtl/>
        </w:rPr>
        <w:t>לא עקב ההתנהגות/מאוחר יותר מההתנהגות ולכן זה לא תוצאה</w:t>
      </w:r>
      <w:r w:rsidRPr="00C1228E">
        <w:rPr>
          <w:rFonts w:ascii="David" w:hAnsi="David" w:hint="cs"/>
          <w:sz w:val="24"/>
          <w:rtl/>
        </w:rPr>
        <w:t>. ההחזקה הופכת להיות פלילית כאשר היא נעשית על אדם שנמצא בתנאים האלה (בעבדות, לצרכים של עבודה או שירותים..) . קשה לצייר את ציר הזמן הדמיוני ואת הקשר הסיבתי הזה. לכן אין תוצאה.</w:t>
      </w:r>
    </w:p>
    <w:p w14:paraId="5252BE88" w14:textId="77777777" w:rsidR="007F0908" w:rsidRPr="00C1228E" w:rsidRDefault="007F0908" w:rsidP="000A7FF4">
      <w:pPr>
        <w:pStyle w:val="a7"/>
        <w:numPr>
          <w:ilvl w:val="0"/>
          <w:numId w:val="35"/>
        </w:numPr>
        <w:overflowPunct/>
        <w:autoSpaceDE/>
        <w:autoSpaceDN/>
        <w:adjustRightInd/>
        <w:spacing w:after="160" w:line="360" w:lineRule="auto"/>
        <w:jc w:val="both"/>
        <w:rPr>
          <w:rFonts w:ascii="David" w:hAnsi="David"/>
          <w:b/>
          <w:bCs/>
          <w:sz w:val="24"/>
          <w:u w:val="single"/>
        </w:rPr>
      </w:pPr>
      <w:r w:rsidRPr="00C1228E">
        <w:rPr>
          <w:rFonts w:ascii="David" w:hAnsi="David" w:hint="cs"/>
          <w:sz w:val="24"/>
          <w:u w:val="single"/>
          <w:rtl/>
        </w:rPr>
        <w:t>בסעיף קטן ב'</w:t>
      </w:r>
      <w:r w:rsidRPr="00C1228E">
        <w:rPr>
          <w:rFonts w:ascii="David" w:hAnsi="David" w:hint="cs"/>
          <w:sz w:val="24"/>
          <w:rtl/>
        </w:rPr>
        <w:t xml:space="preserve"> מדובר על מצב שהעבירה נעשית בקטין. </w:t>
      </w:r>
      <w:r w:rsidRPr="00C1228E">
        <w:rPr>
          <w:rFonts w:ascii="David" w:hAnsi="David" w:hint="cs"/>
          <w:b/>
          <w:bCs/>
          <w:sz w:val="24"/>
          <w:rtl/>
        </w:rPr>
        <w:t>"קטין"= נסיבה</w:t>
      </w:r>
      <w:r w:rsidRPr="00C1228E">
        <w:rPr>
          <w:rFonts w:ascii="David" w:hAnsi="David" w:hint="cs"/>
          <w:sz w:val="24"/>
          <w:rtl/>
        </w:rPr>
        <w:t>. מחליף את הנסיבה "אדם" בסעיף א'.</w:t>
      </w:r>
    </w:p>
    <w:p w14:paraId="4B6451E1" w14:textId="77777777" w:rsidR="007F0908" w:rsidRPr="00C1228E" w:rsidRDefault="007F0908" w:rsidP="000A7FF4">
      <w:pPr>
        <w:pStyle w:val="a7"/>
        <w:numPr>
          <w:ilvl w:val="0"/>
          <w:numId w:val="35"/>
        </w:numPr>
        <w:overflowPunct/>
        <w:autoSpaceDE/>
        <w:autoSpaceDN/>
        <w:adjustRightInd/>
        <w:spacing w:after="160" w:line="360" w:lineRule="auto"/>
        <w:jc w:val="both"/>
        <w:rPr>
          <w:rFonts w:ascii="David" w:hAnsi="David"/>
          <w:b/>
          <w:bCs/>
          <w:sz w:val="24"/>
          <w:u w:val="single"/>
          <w:rtl/>
        </w:rPr>
      </w:pPr>
      <w:r w:rsidRPr="00C1228E">
        <w:rPr>
          <w:rFonts w:ascii="David" w:hAnsi="David" w:hint="cs"/>
          <w:sz w:val="24"/>
          <w:rtl/>
        </w:rPr>
        <w:t xml:space="preserve">אין פה תוצאה. </w:t>
      </w:r>
      <w:r w:rsidRPr="00C1228E">
        <w:rPr>
          <w:rFonts w:ascii="David" w:hAnsi="David" w:hint="cs"/>
          <w:b/>
          <w:bCs/>
          <w:sz w:val="24"/>
          <w:rtl/>
        </w:rPr>
        <w:t>זאת עבירת התנהגות.</w:t>
      </w:r>
      <w:r w:rsidRPr="00C1228E">
        <w:rPr>
          <w:rFonts w:ascii="David" w:hAnsi="David" w:hint="cs"/>
          <w:sz w:val="24"/>
          <w:rtl/>
        </w:rPr>
        <w:t xml:space="preserve"> די בכך שהנאשמת מחזיקה אדם אחר בתנאים של עבדות לצרכים של עבודה או שירותים </w:t>
      </w:r>
      <w:r w:rsidRPr="00C1228E">
        <w:rPr>
          <w:rFonts w:ascii="David" w:hAnsi="David"/>
          <w:sz w:val="24"/>
          <w:rtl/>
        </w:rPr>
        <w:t>–</w:t>
      </w:r>
      <w:r w:rsidRPr="00C1228E">
        <w:rPr>
          <w:rFonts w:ascii="David" w:hAnsi="David" w:hint="cs"/>
          <w:sz w:val="24"/>
          <w:rtl/>
        </w:rPr>
        <w:t xml:space="preserve"> העבירה משתקללת. לא צריך לקרות כלום בעקבות ההחזקה. </w:t>
      </w:r>
      <w:r w:rsidRPr="00C1228E">
        <w:rPr>
          <w:rFonts w:ascii="David" w:hAnsi="David" w:hint="cs"/>
          <w:b/>
          <w:bCs/>
          <w:sz w:val="24"/>
          <w:rtl/>
        </w:rPr>
        <w:t>עצם ההחזקה בתנאים האלה מקוננת את העבירה הפלילית</w:t>
      </w:r>
      <w:r w:rsidRPr="00C1228E">
        <w:rPr>
          <w:rFonts w:ascii="David" w:hAnsi="David" w:hint="cs"/>
          <w:sz w:val="24"/>
          <w:rtl/>
        </w:rPr>
        <w:t xml:space="preserve">. אני לא צריכה להראות ששום דבר קורה מאוחר יותר בזמן </w:t>
      </w:r>
      <w:r w:rsidRPr="00C1228E">
        <w:rPr>
          <w:rFonts w:ascii="David" w:hAnsi="David"/>
          <w:sz w:val="24"/>
          <w:rtl/>
        </w:rPr>
        <w:t>–</w:t>
      </w:r>
      <w:r w:rsidRPr="00C1228E">
        <w:rPr>
          <w:rFonts w:ascii="David" w:hAnsi="David" w:hint="cs"/>
          <w:sz w:val="24"/>
          <w:rtl/>
        </w:rPr>
        <w:t xml:space="preserve"> תוצאה. </w:t>
      </w:r>
    </w:p>
    <w:p w14:paraId="62A602D9" w14:textId="77777777" w:rsidR="007F0908" w:rsidRPr="00C1228E" w:rsidRDefault="007F0908" w:rsidP="000A7FF4">
      <w:pPr>
        <w:spacing w:line="360" w:lineRule="auto"/>
        <w:jc w:val="both"/>
        <w:rPr>
          <w:rFonts w:ascii="David" w:hAnsi="David"/>
          <w:sz w:val="24"/>
          <w:rtl/>
        </w:rPr>
      </w:pPr>
      <w:r w:rsidRPr="00C1228E">
        <w:rPr>
          <w:rFonts w:ascii="David" w:hAnsi="David" w:hint="cs"/>
          <w:sz w:val="24"/>
          <w:rtl/>
        </w:rPr>
        <w:t>התוצאה לעולם צריכה להיות מנותקת מהמעשה ובזמן עתידי. נסיבות בדר"כ יהיו במקביל לרכיב ההתנהגותי.</w:t>
      </w:r>
    </w:p>
    <w:p w14:paraId="15C81E12" w14:textId="36F802C2" w:rsidR="007F0908" w:rsidRPr="00C1228E" w:rsidRDefault="007F0908" w:rsidP="000A7FF4">
      <w:pPr>
        <w:spacing w:line="360" w:lineRule="auto"/>
        <w:jc w:val="both"/>
        <w:rPr>
          <w:rFonts w:ascii="David" w:hAnsi="David"/>
          <w:sz w:val="24"/>
          <w:rtl/>
        </w:rPr>
      </w:pPr>
      <w:r w:rsidRPr="00C1228E">
        <w:rPr>
          <w:rFonts w:ascii="David" w:hAnsi="David" w:hint="cs"/>
          <w:b/>
          <w:bCs/>
          <w:sz w:val="24"/>
          <w:u w:val="single"/>
          <w:rtl/>
        </w:rPr>
        <w:t>שאלה בהקשר לשיעור הקודם</w:t>
      </w:r>
      <w:r w:rsidR="0009749D" w:rsidRPr="00C1228E">
        <w:rPr>
          <w:rFonts w:ascii="David" w:hAnsi="David" w:hint="cs"/>
          <w:b/>
          <w:bCs/>
          <w:sz w:val="24"/>
          <w:u w:val="single"/>
          <w:rtl/>
        </w:rPr>
        <w:t xml:space="preserve"> </w:t>
      </w:r>
      <w:r w:rsidRPr="00C1228E">
        <w:rPr>
          <w:rFonts w:ascii="David" w:hAnsi="David" w:hint="cs"/>
          <w:sz w:val="24"/>
          <w:rtl/>
        </w:rPr>
        <w:t xml:space="preserve">- מה קורה אם אדם חושב מחשבות אנטי-חברתיות ומעלה אותן על כתב (לדוגמה ביומן אישי). הרי בשיעור הקודם אמרנו שאסור לנו להפליל רק על מחשבות. </w:t>
      </w:r>
      <w:r w:rsidRPr="00C1228E">
        <w:rPr>
          <w:rFonts w:ascii="David" w:hAnsi="David" w:hint="cs"/>
          <w:b/>
          <w:bCs/>
          <w:sz w:val="24"/>
          <w:u w:val="single"/>
          <w:rtl/>
        </w:rPr>
        <w:t>התשובה:</w:t>
      </w:r>
      <w:r w:rsidRPr="00C1228E">
        <w:rPr>
          <w:rFonts w:ascii="David" w:hAnsi="David" w:hint="cs"/>
          <w:sz w:val="24"/>
          <w:rtl/>
        </w:rPr>
        <w:t xml:space="preserve"> כל עוד אדם חושב מחשבות שנשארות במוחו ולא מקבלות ביטוי בעולם האמיתי </w:t>
      </w:r>
      <w:r w:rsidRPr="00C1228E">
        <w:rPr>
          <w:rFonts w:ascii="David" w:hAnsi="David"/>
          <w:sz w:val="24"/>
          <w:rtl/>
        </w:rPr>
        <w:t>–</w:t>
      </w:r>
      <w:r w:rsidRPr="00C1228E">
        <w:rPr>
          <w:rFonts w:ascii="David" w:hAnsi="David" w:hint="cs"/>
          <w:sz w:val="24"/>
          <w:rtl/>
        </w:rPr>
        <w:t xml:space="preserve"> לא נוגעים בו. מרגע שאדם מעלה על הכתב את המחשבות שלו, מבחינת המשפט הפלילי יצאנו מעולם המחשבות ונכנסו לעולם המעשים. כלומר קיבלנו ביטוי לגלים המחשבתיים שלו ותפסנו אותם בחושים החיצוניים שלנו (בכתב, אם סיפר למישהו אחר..). זה השלב שאותם רעיונות הם לא רק מחשבה, אלא הפכו למעשה. </w:t>
      </w:r>
      <w:r w:rsidRPr="00C1228E">
        <w:rPr>
          <w:rFonts w:ascii="David" w:hAnsi="David" w:hint="cs"/>
          <w:i/>
          <w:iCs/>
          <w:sz w:val="24"/>
          <w:rtl/>
        </w:rPr>
        <w:t>מעשה לא חייב להיות רק פעולה, אלא גם דיבור</w:t>
      </w:r>
      <w:r w:rsidRPr="00C1228E">
        <w:rPr>
          <w:rFonts w:ascii="David" w:hAnsi="David" w:hint="cs"/>
          <w:sz w:val="24"/>
          <w:rtl/>
        </w:rPr>
        <w:t xml:space="preserve">. לדוגמה: עבירות הביטוי (המרדה, הסתה, לשון הרע) </w:t>
      </w:r>
      <w:r w:rsidRPr="00C1228E">
        <w:rPr>
          <w:rFonts w:ascii="David" w:hAnsi="David"/>
          <w:sz w:val="24"/>
          <w:rtl/>
        </w:rPr>
        <w:t>–</w:t>
      </w:r>
      <w:r w:rsidRPr="00C1228E">
        <w:rPr>
          <w:rFonts w:ascii="David" w:hAnsi="David" w:hint="cs"/>
          <w:sz w:val="24"/>
          <w:rtl/>
        </w:rPr>
        <w:t xml:space="preserve"> עבירות שהפעולה בהן זה הדיבור. מצד שני, לכתוב משהו לעצמי זה עדיין יכול להיראות מאוד רחוק מהסיכוי שהאדם ילך ויגשים אותם </w:t>
      </w:r>
      <w:r w:rsidRPr="00C1228E">
        <w:rPr>
          <w:rFonts w:ascii="David" w:hAnsi="David"/>
          <w:sz w:val="24"/>
        </w:rPr>
        <w:sym w:font="Wingdings" w:char="F0DF"/>
      </w:r>
      <w:r w:rsidRPr="00C1228E">
        <w:rPr>
          <w:rFonts w:ascii="David" w:hAnsi="David" w:hint="cs"/>
          <w:sz w:val="24"/>
          <w:rtl/>
        </w:rPr>
        <w:t xml:space="preserve"> לא בטוח נפליל. נדבר על </w:t>
      </w:r>
      <w:r w:rsidRPr="00C1228E">
        <w:rPr>
          <w:rFonts w:ascii="David" w:hAnsi="David" w:hint="cs"/>
          <w:b/>
          <w:bCs/>
          <w:sz w:val="24"/>
          <w:rtl/>
        </w:rPr>
        <w:t>דוקטרינת הניסיון</w:t>
      </w:r>
      <w:r w:rsidRPr="00C1228E">
        <w:rPr>
          <w:rFonts w:ascii="David" w:hAnsi="David" w:hint="cs"/>
          <w:sz w:val="24"/>
          <w:rtl/>
        </w:rPr>
        <w:t xml:space="preserve"> </w:t>
      </w:r>
      <w:r w:rsidRPr="00C1228E">
        <w:rPr>
          <w:rFonts w:ascii="David" w:hAnsi="David" w:hint="cs"/>
          <w:b/>
          <w:bCs/>
          <w:sz w:val="24"/>
          <w:rtl/>
        </w:rPr>
        <w:t>הפלילי</w:t>
      </w:r>
      <w:r w:rsidRPr="00C1228E">
        <w:rPr>
          <w:rFonts w:ascii="David" w:hAnsi="David" w:hint="cs"/>
          <w:sz w:val="24"/>
          <w:rtl/>
        </w:rPr>
        <w:t xml:space="preserve">, המשפט הפלילי מבחין בין </w:t>
      </w:r>
      <w:r w:rsidRPr="00C1228E">
        <w:rPr>
          <w:rFonts w:ascii="David" w:hAnsi="David" w:hint="cs"/>
          <w:b/>
          <w:bCs/>
          <w:sz w:val="24"/>
          <w:rtl/>
        </w:rPr>
        <w:t>מעשי הכנה</w:t>
      </w:r>
      <w:r w:rsidRPr="00C1228E">
        <w:rPr>
          <w:rFonts w:ascii="David" w:hAnsi="David" w:hint="cs"/>
          <w:sz w:val="24"/>
          <w:rtl/>
        </w:rPr>
        <w:t xml:space="preserve"> (ביצועים מקדימים טרם העבירה)</w:t>
      </w:r>
      <w:r w:rsidRPr="00C1228E">
        <w:rPr>
          <w:rFonts w:ascii="David" w:hAnsi="David" w:hint="cs"/>
          <w:sz w:val="24"/>
        </w:rPr>
        <w:t xml:space="preserve"> </w:t>
      </w:r>
      <w:r w:rsidRPr="00C1228E">
        <w:rPr>
          <w:rFonts w:ascii="David" w:hAnsi="David" w:hint="cs"/>
          <w:sz w:val="24"/>
          <w:rtl/>
        </w:rPr>
        <w:t xml:space="preserve">לבין </w:t>
      </w:r>
      <w:r w:rsidRPr="00C1228E">
        <w:rPr>
          <w:rFonts w:ascii="David" w:hAnsi="David" w:hint="cs"/>
          <w:b/>
          <w:bCs/>
          <w:sz w:val="24"/>
          <w:rtl/>
        </w:rPr>
        <w:t>מעשים</w:t>
      </w:r>
      <w:r w:rsidRPr="00C1228E">
        <w:rPr>
          <w:rFonts w:ascii="David" w:hAnsi="David" w:hint="cs"/>
          <w:sz w:val="24"/>
          <w:rtl/>
        </w:rPr>
        <w:t xml:space="preserve"> שחוצים את השלב של רק "סידורים לקראת" ומאוד </w:t>
      </w:r>
      <w:r w:rsidRPr="00C1228E">
        <w:rPr>
          <w:rFonts w:ascii="David" w:hAnsi="David" w:hint="cs"/>
          <w:b/>
          <w:bCs/>
          <w:sz w:val="24"/>
          <w:rtl/>
        </w:rPr>
        <w:t>מתקרבים לביצוע העבירה</w:t>
      </w:r>
      <w:r w:rsidRPr="00C1228E">
        <w:rPr>
          <w:rFonts w:ascii="David" w:hAnsi="David" w:hint="cs"/>
          <w:sz w:val="24"/>
          <w:rtl/>
        </w:rPr>
        <w:t>.  המשפט הפלילי לא מפליל על מעשים שהם בשלב ההכנה, משום שהם לא מספיק אנטי חברתיים, לא מספיק מסוכנים, אולי הם מהווים שחרור אגרסיות של האדם. לכן, הפעולה בדוגמה הזאת תיחשב מעשה הכנה שהוא ראשוני מאוד והמשפט הפלילי לא יתעסק איתו. אבל מבחינת הגדרה זה לא נותר בגדר מחשבה, אלא זה מעשה בשלב ראשוני מאוד טרם ביצוע עבירה.</w:t>
      </w:r>
    </w:p>
    <w:p w14:paraId="638EA005" w14:textId="77777777" w:rsidR="00FF5103" w:rsidRPr="00C1228E" w:rsidRDefault="00FF5103" w:rsidP="000A7FF4">
      <w:pPr>
        <w:spacing w:line="360" w:lineRule="auto"/>
        <w:jc w:val="both"/>
        <w:rPr>
          <w:rFonts w:ascii="David" w:hAnsi="David"/>
          <w:sz w:val="24"/>
          <w:rtl/>
        </w:rPr>
      </w:pPr>
    </w:p>
    <w:p w14:paraId="393646D8" w14:textId="77777777" w:rsidR="007F0908" w:rsidRPr="00C1228E" w:rsidRDefault="007F0908" w:rsidP="000A7FF4">
      <w:pPr>
        <w:pStyle w:val="a7"/>
        <w:numPr>
          <w:ilvl w:val="0"/>
          <w:numId w:val="36"/>
        </w:numPr>
        <w:overflowPunct/>
        <w:autoSpaceDE/>
        <w:autoSpaceDN/>
        <w:adjustRightInd/>
        <w:spacing w:after="160" w:line="360" w:lineRule="auto"/>
        <w:jc w:val="both"/>
        <w:rPr>
          <w:rFonts w:ascii="David" w:hAnsi="David"/>
          <w:sz w:val="24"/>
        </w:rPr>
      </w:pPr>
      <w:r w:rsidRPr="00C1228E">
        <w:rPr>
          <w:rFonts w:ascii="David" w:hAnsi="David" w:hint="cs"/>
          <w:b/>
          <w:bCs/>
          <w:sz w:val="24"/>
          <w:shd w:val="clear" w:color="auto" w:fill="FBFEB8"/>
          <w:rtl/>
        </w:rPr>
        <w:t>ס' 348- מעשה מגונה</w:t>
      </w:r>
      <w:r w:rsidRPr="00C1228E">
        <w:rPr>
          <w:rFonts w:ascii="David" w:hAnsi="David" w:hint="cs"/>
          <w:sz w:val="24"/>
          <w:rtl/>
        </w:rPr>
        <w:t xml:space="preserve"> </w:t>
      </w:r>
      <w:r w:rsidRPr="00C1228E">
        <w:rPr>
          <w:rFonts w:ascii="David" w:hAnsi="David"/>
          <w:sz w:val="24"/>
          <w:rtl/>
        </w:rPr>
        <w:t>–</w:t>
      </w:r>
      <w:r w:rsidRPr="00C1228E">
        <w:rPr>
          <w:rFonts w:ascii="David" w:hAnsi="David" w:hint="cs"/>
          <w:sz w:val="24"/>
          <w:rtl/>
        </w:rPr>
        <w:t xml:space="preserve"> "</w:t>
      </w:r>
      <w:r w:rsidRPr="00C1228E">
        <w:rPr>
          <w:rFonts w:ascii="David" w:hAnsi="David"/>
          <w:sz w:val="24"/>
          <w:rtl/>
        </w:rPr>
        <w:t xml:space="preserve">העושה מעשה מגונה באדם באחת הנסיבות המנויות בסעיף 345(א)(2) עד (5), בשינויים </w:t>
      </w:r>
      <w:r w:rsidRPr="00C1228E">
        <w:rPr>
          <w:rFonts w:ascii="David" w:hAnsi="David" w:hint="cs"/>
          <w:sz w:val="24"/>
          <w:rtl/>
        </w:rPr>
        <w:t>המחויבים</w:t>
      </w:r>
      <w:r w:rsidRPr="00C1228E">
        <w:rPr>
          <w:rFonts w:ascii="David" w:hAnsi="David"/>
          <w:sz w:val="24"/>
          <w:rtl/>
        </w:rPr>
        <w:t>, דינו - מאסר שבע שנים</w:t>
      </w:r>
      <w:r w:rsidRPr="00C1228E">
        <w:rPr>
          <w:rFonts w:ascii="David" w:hAnsi="David" w:hint="cs"/>
          <w:sz w:val="24"/>
          <w:rtl/>
        </w:rPr>
        <w:t>".</w:t>
      </w:r>
    </w:p>
    <w:p w14:paraId="7248B00C" w14:textId="6658EEE8" w:rsidR="007F0908" w:rsidRPr="00C1228E" w:rsidRDefault="007F0908" w:rsidP="000A7FF4">
      <w:pPr>
        <w:pStyle w:val="a7"/>
        <w:numPr>
          <w:ilvl w:val="0"/>
          <w:numId w:val="38"/>
        </w:numPr>
        <w:overflowPunct/>
        <w:autoSpaceDE/>
        <w:autoSpaceDN/>
        <w:adjustRightInd/>
        <w:spacing w:after="160" w:line="360" w:lineRule="auto"/>
        <w:jc w:val="both"/>
        <w:rPr>
          <w:rFonts w:ascii="David" w:hAnsi="David"/>
          <w:sz w:val="24"/>
        </w:rPr>
      </w:pPr>
      <w:r w:rsidRPr="00C1228E">
        <w:rPr>
          <w:rFonts w:ascii="David" w:hAnsi="David" w:hint="cs"/>
          <w:b/>
          <w:bCs/>
          <w:sz w:val="24"/>
          <w:rtl/>
        </w:rPr>
        <w:t>נחפש הגדרה</w:t>
      </w:r>
      <w:r w:rsidRPr="00C1228E">
        <w:rPr>
          <w:rFonts w:ascii="David" w:hAnsi="David" w:hint="cs"/>
          <w:sz w:val="24"/>
          <w:rtl/>
        </w:rPr>
        <w:t xml:space="preserve"> </w:t>
      </w:r>
      <w:r w:rsidRPr="00C1228E">
        <w:rPr>
          <w:rFonts w:ascii="David" w:hAnsi="David" w:hint="cs"/>
          <w:b/>
          <w:bCs/>
          <w:sz w:val="24"/>
          <w:rtl/>
        </w:rPr>
        <w:t>ל"מעשה מגונה".</w:t>
      </w:r>
      <w:r w:rsidRPr="00C1228E">
        <w:rPr>
          <w:rFonts w:ascii="David" w:hAnsi="David" w:hint="cs"/>
          <w:sz w:val="24"/>
          <w:rtl/>
        </w:rPr>
        <w:t xml:space="preserve"> בסעיף עצמו סעיף קטן ו'</w:t>
      </w:r>
      <w:r w:rsidR="0009749D" w:rsidRPr="00C1228E">
        <w:rPr>
          <w:rFonts w:ascii="David" w:hAnsi="David" w:hint="cs"/>
          <w:sz w:val="24"/>
          <w:rtl/>
        </w:rPr>
        <w:t xml:space="preserve"> </w:t>
      </w:r>
      <w:r w:rsidRPr="00C1228E">
        <w:rPr>
          <w:rFonts w:ascii="David" w:hAnsi="David" w:hint="cs"/>
          <w:sz w:val="24"/>
          <w:rtl/>
        </w:rPr>
        <w:t>- יש הגדרה ל"מעשה מגונה"</w:t>
      </w:r>
      <w:r w:rsidR="0009749D" w:rsidRPr="00C1228E">
        <w:rPr>
          <w:rFonts w:ascii="David" w:hAnsi="David" w:hint="cs"/>
          <w:sz w:val="24"/>
          <w:rtl/>
        </w:rPr>
        <w:t xml:space="preserve"> </w:t>
      </w:r>
      <w:r w:rsidRPr="00C1228E">
        <w:rPr>
          <w:rFonts w:ascii="David" w:hAnsi="David" w:hint="cs"/>
          <w:sz w:val="24"/>
          <w:rtl/>
        </w:rPr>
        <w:t xml:space="preserve">= מעשה לשם גירוי, סיפוק או ביזוי מיניים. </w:t>
      </w:r>
    </w:p>
    <w:p w14:paraId="6996A58E" w14:textId="77777777" w:rsidR="007F0908" w:rsidRPr="00C1228E" w:rsidRDefault="007F0908" w:rsidP="000A7FF4">
      <w:pPr>
        <w:pStyle w:val="a7"/>
        <w:numPr>
          <w:ilvl w:val="0"/>
          <w:numId w:val="38"/>
        </w:numPr>
        <w:overflowPunct/>
        <w:autoSpaceDE/>
        <w:autoSpaceDN/>
        <w:adjustRightInd/>
        <w:spacing w:after="160" w:line="360" w:lineRule="auto"/>
        <w:jc w:val="both"/>
        <w:rPr>
          <w:rFonts w:ascii="David" w:hAnsi="David"/>
          <w:sz w:val="24"/>
        </w:rPr>
      </w:pPr>
      <w:r w:rsidRPr="00C1228E">
        <w:rPr>
          <w:rFonts w:ascii="David" w:hAnsi="David" w:hint="cs"/>
          <w:sz w:val="24"/>
          <w:rtl/>
        </w:rPr>
        <w:t xml:space="preserve">הנסיבות הן של ס' 345 (אינוס). </w:t>
      </w:r>
    </w:p>
    <w:p w14:paraId="535A39B0" w14:textId="4CB2078E" w:rsidR="007F0908" w:rsidRPr="00C1228E" w:rsidRDefault="007F0908" w:rsidP="000A7FF4">
      <w:pPr>
        <w:pStyle w:val="a7"/>
        <w:numPr>
          <w:ilvl w:val="0"/>
          <w:numId w:val="38"/>
        </w:numPr>
        <w:overflowPunct/>
        <w:autoSpaceDE/>
        <w:autoSpaceDN/>
        <w:adjustRightInd/>
        <w:spacing w:after="160" w:line="360" w:lineRule="auto"/>
        <w:jc w:val="both"/>
        <w:rPr>
          <w:rFonts w:ascii="David" w:hAnsi="David"/>
          <w:sz w:val="24"/>
        </w:rPr>
      </w:pPr>
      <w:r w:rsidRPr="00C1228E">
        <w:rPr>
          <w:rFonts w:ascii="David" w:hAnsi="David" w:hint="cs"/>
          <w:sz w:val="24"/>
          <w:u w:val="single"/>
          <w:rtl/>
        </w:rPr>
        <w:t>ניתוח העבירה:</w:t>
      </w:r>
      <w:r w:rsidRPr="00C1228E">
        <w:rPr>
          <w:rFonts w:ascii="David" w:hAnsi="David" w:hint="cs"/>
          <w:sz w:val="24"/>
          <w:rtl/>
        </w:rPr>
        <w:t xml:space="preserve"> </w:t>
      </w:r>
      <w:r w:rsidRPr="00C1228E">
        <w:rPr>
          <w:rFonts w:ascii="David" w:hAnsi="David" w:hint="cs"/>
          <w:sz w:val="24"/>
          <w:u w:val="single"/>
          <w:rtl/>
        </w:rPr>
        <w:t>רכיב התנהגותי</w:t>
      </w:r>
      <w:r w:rsidR="0009749D" w:rsidRPr="00C1228E">
        <w:rPr>
          <w:rFonts w:ascii="David" w:hAnsi="David" w:hint="cs"/>
          <w:sz w:val="24"/>
          <w:u w:val="single"/>
          <w:rtl/>
        </w:rPr>
        <w:t xml:space="preserve"> </w:t>
      </w:r>
      <w:r w:rsidRPr="00C1228E">
        <w:rPr>
          <w:rFonts w:ascii="David" w:hAnsi="David" w:hint="cs"/>
          <w:sz w:val="24"/>
          <w:rtl/>
        </w:rPr>
        <w:t xml:space="preserve">= "העושה מעשה". </w:t>
      </w:r>
      <w:r w:rsidRPr="00C1228E">
        <w:rPr>
          <w:rFonts w:ascii="David" w:hAnsi="David" w:hint="cs"/>
          <w:sz w:val="24"/>
          <w:u w:val="single"/>
          <w:rtl/>
        </w:rPr>
        <w:t>נסיבות</w:t>
      </w:r>
      <w:r w:rsidR="0009749D" w:rsidRPr="00C1228E">
        <w:rPr>
          <w:rFonts w:ascii="David" w:hAnsi="David" w:hint="cs"/>
          <w:sz w:val="24"/>
          <w:u w:val="single"/>
          <w:rtl/>
        </w:rPr>
        <w:t xml:space="preserve"> </w:t>
      </w:r>
      <w:r w:rsidRPr="00C1228E">
        <w:rPr>
          <w:rFonts w:ascii="David" w:hAnsi="David" w:hint="cs"/>
          <w:sz w:val="24"/>
          <w:rtl/>
        </w:rPr>
        <w:t>=  "באדם". "באחת הנסיבות המנויות.."</w:t>
      </w:r>
    </w:p>
    <w:p w14:paraId="4763ED81" w14:textId="77777777" w:rsidR="007F0908" w:rsidRPr="00C1228E" w:rsidRDefault="007F0908" w:rsidP="000A7FF4">
      <w:pPr>
        <w:pStyle w:val="a7"/>
        <w:numPr>
          <w:ilvl w:val="0"/>
          <w:numId w:val="38"/>
        </w:numPr>
        <w:overflowPunct/>
        <w:autoSpaceDE/>
        <w:autoSpaceDN/>
        <w:adjustRightInd/>
        <w:spacing w:after="160" w:line="360" w:lineRule="auto"/>
        <w:jc w:val="both"/>
        <w:rPr>
          <w:rFonts w:ascii="David" w:hAnsi="David"/>
          <w:sz w:val="24"/>
        </w:rPr>
      </w:pPr>
      <w:r w:rsidRPr="00C1228E">
        <w:rPr>
          <w:rFonts w:ascii="David" w:hAnsi="David" w:hint="cs"/>
          <w:b/>
          <w:bCs/>
          <w:sz w:val="24"/>
          <w:rtl/>
        </w:rPr>
        <w:lastRenderedPageBreak/>
        <w:t>"מגונה"- יסוד נפשי מיוחד של מטרה</w:t>
      </w:r>
      <w:r w:rsidRPr="00C1228E">
        <w:rPr>
          <w:rFonts w:ascii="David" w:hAnsi="David" w:hint="cs"/>
          <w:sz w:val="24"/>
          <w:rtl/>
        </w:rPr>
        <w:t xml:space="preserve">. לאור הגדרת המילה בסעיף קטן ו'- </w:t>
      </w:r>
      <w:r w:rsidRPr="00C1228E">
        <w:rPr>
          <w:rFonts w:ascii="David" w:hAnsi="David" w:hint="cs"/>
          <w:b/>
          <w:bCs/>
          <w:sz w:val="24"/>
          <w:rtl/>
        </w:rPr>
        <w:t>"לשם.."</w:t>
      </w:r>
      <w:r w:rsidRPr="00C1228E">
        <w:rPr>
          <w:rFonts w:ascii="David" w:hAnsi="David" w:hint="cs"/>
          <w:sz w:val="24"/>
          <w:rtl/>
        </w:rPr>
        <w:t>. מתאר את המצב הנפשי שאמור ללוות אותו בעת ביצוע המעשה. ביטויי תכלית שכאלה נכללים ביסוד נפשי "מטרה"</w:t>
      </w:r>
      <w:r w:rsidRPr="00C1228E">
        <w:rPr>
          <w:rFonts w:ascii="David" w:hAnsi="David" w:hint="cs"/>
          <w:b/>
          <w:bCs/>
          <w:sz w:val="24"/>
          <w:rtl/>
        </w:rPr>
        <w:t xml:space="preserve"> </w:t>
      </w:r>
      <w:r w:rsidRPr="00C1228E">
        <w:rPr>
          <w:rFonts w:ascii="David" w:hAnsi="David" w:hint="cs"/>
          <w:sz w:val="24"/>
          <w:rtl/>
        </w:rPr>
        <w:t xml:space="preserve">(לשם, כדי, למטרת..). </w:t>
      </w:r>
      <w:r w:rsidRPr="00C1228E">
        <w:rPr>
          <w:rFonts w:ascii="David" w:hAnsi="David" w:hint="cs"/>
          <w:b/>
          <w:bCs/>
          <w:sz w:val="24"/>
          <w:rtl/>
        </w:rPr>
        <w:t>נראה שהאדם פועל מתוך רצון להשיג מטרה מסוימת</w:t>
      </w:r>
      <w:r w:rsidRPr="00C1228E">
        <w:rPr>
          <w:rFonts w:ascii="David" w:hAnsi="David" w:hint="cs"/>
          <w:sz w:val="24"/>
          <w:rtl/>
        </w:rPr>
        <w:t>. נלמד על זה בהמשך.</w:t>
      </w:r>
    </w:p>
    <w:p w14:paraId="5F9B3C29" w14:textId="77777777" w:rsidR="007F0908" w:rsidRPr="00C1228E" w:rsidRDefault="007F0908" w:rsidP="000A7FF4">
      <w:pPr>
        <w:pStyle w:val="a7"/>
        <w:numPr>
          <w:ilvl w:val="0"/>
          <w:numId w:val="38"/>
        </w:numPr>
        <w:overflowPunct/>
        <w:autoSpaceDE/>
        <w:autoSpaceDN/>
        <w:adjustRightInd/>
        <w:spacing w:after="160" w:line="360" w:lineRule="auto"/>
        <w:jc w:val="both"/>
        <w:rPr>
          <w:rFonts w:ascii="David" w:hAnsi="David"/>
          <w:b/>
          <w:bCs/>
          <w:sz w:val="24"/>
        </w:rPr>
      </w:pPr>
      <w:r w:rsidRPr="00C1228E">
        <w:rPr>
          <w:rFonts w:ascii="David" w:hAnsi="David" w:hint="cs"/>
          <w:sz w:val="24"/>
          <w:rtl/>
        </w:rPr>
        <w:t xml:space="preserve">כדי שהעבירה תשוקלל לא צריך להראות תוצאה. אלא צריך להראות שהאדם פועל מתוך רצון להשיג גירוי, סיפוק, ביזוי מיניים. זה לא אומר שהוא בטוח ישיג את זה. </w:t>
      </w:r>
    </w:p>
    <w:p w14:paraId="615FE9FA" w14:textId="77777777" w:rsidR="007F0908" w:rsidRPr="00C1228E" w:rsidRDefault="007F0908" w:rsidP="000A7FF4">
      <w:pPr>
        <w:pStyle w:val="a7"/>
        <w:spacing w:line="360" w:lineRule="auto"/>
        <w:ind w:left="360"/>
        <w:jc w:val="both"/>
        <w:rPr>
          <w:rFonts w:ascii="David" w:hAnsi="David"/>
          <w:b/>
          <w:bCs/>
          <w:sz w:val="24"/>
        </w:rPr>
      </w:pPr>
    </w:p>
    <w:p w14:paraId="37A00A0A" w14:textId="77777777" w:rsidR="007F0908" w:rsidRPr="00C1228E" w:rsidRDefault="007F0908" w:rsidP="000A7FF4">
      <w:pPr>
        <w:pStyle w:val="a7"/>
        <w:numPr>
          <w:ilvl w:val="0"/>
          <w:numId w:val="39"/>
        </w:numPr>
        <w:overflowPunct/>
        <w:autoSpaceDE/>
        <w:autoSpaceDN/>
        <w:adjustRightInd/>
        <w:spacing w:after="160" w:line="360" w:lineRule="auto"/>
        <w:jc w:val="both"/>
        <w:rPr>
          <w:rFonts w:ascii="David" w:hAnsi="David"/>
          <w:sz w:val="24"/>
        </w:rPr>
      </w:pPr>
      <w:r w:rsidRPr="00C1228E">
        <w:rPr>
          <w:rFonts w:ascii="David" w:hAnsi="David" w:hint="cs"/>
          <w:b/>
          <w:bCs/>
          <w:sz w:val="24"/>
          <w:shd w:val="clear" w:color="auto" w:fill="FBFEB8"/>
          <w:rtl/>
        </w:rPr>
        <w:t>ס' 345- אינוס</w:t>
      </w:r>
      <w:r w:rsidRPr="00C1228E">
        <w:rPr>
          <w:rFonts w:ascii="David" w:hAnsi="David" w:hint="cs"/>
          <w:b/>
          <w:bCs/>
          <w:sz w:val="24"/>
          <w:rtl/>
        </w:rPr>
        <w:t>, סעיף קטן א(1)- "</w:t>
      </w:r>
      <w:r w:rsidRPr="00C1228E">
        <w:rPr>
          <w:rFonts w:ascii="David" w:hAnsi="David" w:hint="cs"/>
          <w:sz w:val="24"/>
          <w:rtl/>
        </w:rPr>
        <w:t>הבועל אישה שלא בהסכמתה החופשית..."</w:t>
      </w:r>
    </w:p>
    <w:p w14:paraId="11AE02E5" w14:textId="77777777" w:rsidR="007F0908" w:rsidRPr="00C1228E" w:rsidRDefault="007F0908" w:rsidP="000A7FF4">
      <w:pPr>
        <w:pStyle w:val="a7"/>
        <w:numPr>
          <w:ilvl w:val="0"/>
          <w:numId w:val="40"/>
        </w:numPr>
        <w:overflowPunct/>
        <w:autoSpaceDE/>
        <w:autoSpaceDN/>
        <w:adjustRightInd/>
        <w:spacing w:after="160" w:line="360" w:lineRule="auto"/>
        <w:jc w:val="both"/>
        <w:rPr>
          <w:rFonts w:ascii="David" w:hAnsi="David"/>
          <w:sz w:val="24"/>
        </w:rPr>
      </w:pPr>
      <w:r w:rsidRPr="00C1228E">
        <w:rPr>
          <w:rFonts w:ascii="David" w:hAnsi="David" w:hint="cs"/>
          <w:sz w:val="24"/>
          <w:rtl/>
        </w:rPr>
        <w:t xml:space="preserve">"הבועל אישה" </w:t>
      </w:r>
      <w:r w:rsidRPr="00C1228E">
        <w:rPr>
          <w:rFonts w:ascii="David" w:hAnsi="David"/>
          <w:sz w:val="24"/>
          <w:rtl/>
        </w:rPr>
        <w:t>–</w:t>
      </w:r>
      <w:r w:rsidRPr="00C1228E">
        <w:rPr>
          <w:rFonts w:ascii="David" w:hAnsi="David" w:hint="cs"/>
          <w:sz w:val="24"/>
          <w:rtl/>
        </w:rPr>
        <w:t xml:space="preserve"> מה זה </w:t>
      </w:r>
      <w:r w:rsidRPr="00C1228E">
        <w:rPr>
          <w:rFonts w:ascii="David" w:hAnsi="David" w:hint="cs"/>
          <w:sz w:val="24"/>
          <w:u w:val="single"/>
          <w:rtl/>
        </w:rPr>
        <w:t>בועל</w:t>
      </w:r>
      <w:r w:rsidRPr="00C1228E">
        <w:rPr>
          <w:rFonts w:ascii="David" w:hAnsi="David" w:hint="cs"/>
          <w:sz w:val="24"/>
          <w:rtl/>
        </w:rPr>
        <w:t>?</w:t>
      </w:r>
      <w:r w:rsidRPr="00C1228E">
        <w:rPr>
          <w:rFonts w:ascii="David" w:hAnsi="David" w:hint="cs"/>
          <w:sz w:val="24"/>
        </w:rPr>
        <w:t xml:space="preserve"> </w:t>
      </w:r>
      <w:r w:rsidRPr="00C1228E">
        <w:rPr>
          <w:rFonts w:ascii="David" w:hAnsi="David" w:hint="cs"/>
          <w:sz w:val="24"/>
          <w:rtl/>
        </w:rPr>
        <w:t>יש הגדרה באותו הסעיף בסעיף קטן ג'. "</w:t>
      </w:r>
      <w:r w:rsidRPr="00C1228E">
        <w:rPr>
          <w:rFonts w:ascii="David" w:hAnsi="David" w:hint="cs"/>
          <w:sz w:val="24"/>
          <w:u w:val="single"/>
          <w:rtl/>
        </w:rPr>
        <w:t>המחדיר</w:t>
      </w:r>
      <w:r w:rsidRPr="00C1228E">
        <w:rPr>
          <w:rFonts w:ascii="David" w:hAnsi="David" w:hint="cs"/>
          <w:sz w:val="24"/>
          <w:rtl/>
        </w:rPr>
        <w:t xml:space="preserve"> איבר מאיברי הגוף או חפץ לאיבר המין של האישה". כלומר, יכול להיות גם אישה באישה. </w:t>
      </w:r>
      <w:r w:rsidRPr="00C1228E">
        <w:rPr>
          <w:rFonts w:ascii="David" w:hAnsi="David" w:hint="cs"/>
          <w:b/>
          <w:bCs/>
          <w:sz w:val="24"/>
          <w:rtl/>
        </w:rPr>
        <w:t>הקורבן בעבירה הזאת חייבת להיות אישה</w:t>
      </w:r>
      <w:r w:rsidRPr="00C1228E">
        <w:rPr>
          <w:rFonts w:ascii="David" w:hAnsi="David" w:hint="cs"/>
          <w:sz w:val="24"/>
          <w:rtl/>
        </w:rPr>
        <w:t xml:space="preserve">. </w:t>
      </w:r>
      <w:r w:rsidRPr="00C1228E">
        <w:rPr>
          <w:rFonts w:ascii="David" w:hAnsi="David" w:hint="cs"/>
          <w:b/>
          <w:bCs/>
          <w:sz w:val="24"/>
          <w:rtl/>
        </w:rPr>
        <w:t>אבל העבירה יכולה להיעשות ע"י גבר או אישה</w:t>
      </w:r>
      <w:r w:rsidRPr="00C1228E">
        <w:rPr>
          <w:rFonts w:ascii="David" w:hAnsi="David" w:hint="cs"/>
          <w:sz w:val="24"/>
          <w:rtl/>
        </w:rPr>
        <w:t>. **יש עבירה אחרת שהקורבן יכול להיות זכר (מעשה סדום- ס' 347).</w:t>
      </w:r>
    </w:p>
    <w:p w14:paraId="5BB1B5D3" w14:textId="0073A8AE" w:rsidR="007F0908" w:rsidRPr="00C1228E" w:rsidRDefault="007F0908" w:rsidP="000A7FF4">
      <w:pPr>
        <w:pStyle w:val="a7"/>
        <w:numPr>
          <w:ilvl w:val="0"/>
          <w:numId w:val="40"/>
        </w:numPr>
        <w:overflowPunct/>
        <w:autoSpaceDE/>
        <w:autoSpaceDN/>
        <w:adjustRightInd/>
        <w:spacing w:after="160" w:line="360" w:lineRule="auto"/>
        <w:jc w:val="both"/>
        <w:rPr>
          <w:rFonts w:ascii="David" w:hAnsi="David"/>
          <w:sz w:val="24"/>
          <w:rtl/>
        </w:rPr>
      </w:pPr>
      <w:r w:rsidRPr="00C1228E">
        <w:rPr>
          <w:rFonts w:ascii="David" w:hAnsi="David" w:hint="cs"/>
          <w:sz w:val="24"/>
          <w:u w:val="single"/>
          <w:rtl/>
        </w:rPr>
        <w:t>ניתוח העבירה</w:t>
      </w:r>
      <w:r w:rsidRPr="00C1228E">
        <w:rPr>
          <w:rFonts w:ascii="David" w:hAnsi="David" w:hint="cs"/>
          <w:sz w:val="24"/>
          <w:rtl/>
        </w:rPr>
        <w:t xml:space="preserve">: </w:t>
      </w:r>
      <w:r w:rsidRPr="00C1228E">
        <w:rPr>
          <w:rFonts w:ascii="David" w:hAnsi="David" w:hint="cs"/>
          <w:sz w:val="24"/>
          <w:u w:val="single"/>
          <w:rtl/>
        </w:rPr>
        <w:t>רכיב התנהגותי</w:t>
      </w:r>
      <w:r w:rsidR="0009749D" w:rsidRPr="00C1228E">
        <w:rPr>
          <w:rFonts w:ascii="David" w:hAnsi="David" w:hint="cs"/>
          <w:sz w:val="24"/>
          <w:u w:val="single"/>
          <w:rtl/>
        </w:rPr>
        <w:t xml:space="preserve"> </w:t>
      </w:r>
      <w:r w:rsidRPr="00C1228E">
        <w:rPr>
          <w:rFonts w:ascii="David" w:hAnsi="David" w:hint="cs"/>
          <w:sz w:val="24"/>
          <w:rtl/>
        </w:rPr>
        <w:t xml:space="preserve">= "הבועל" </w:t>
      </w:r>
      <w:r w:rsidRPr="00C1228E">
        <w:rPr>
          <w:rFonts w:ascii="David" w:hAnsi="David"/>
          <w:sz w:val="24"/>
        </w:rPr>
        <w:sym w:font="Wingdings" w:char="F0DF"/>
      </w:r>
      <w:r w:rsidRPr="00C1228E">
        <w:rPr>
          <w:rFonts w:ascii="David" w:hAnsi="David" w:hint="cs"/>
          <w:sz w:val="24"/>
          <w:rtl/>
        </w:rPr>
        <w:t xml:space="preserve"> ההחדרה היא המעשה. היא לא תוצאה, כי אחרת אין לנו מעשה. </w:t>
      </w:r>
      <w:r w:rsidRPr="00C1228E">
        <w:rPr>
          <w:rFonts w:ascii="David" w:hAnsi="David" w:hint="cs"/>
          <w:sz w:val="24"/>
          <w:u w:val="single"/>
          <w:rtl/>
        </w:rPr>
        <w:t>נסיבות</w:t>
      </w:r>
      <w:r w:rsidR="0009749D" w:rsidRPr="00C1228E">
        <w:rPr>
          <w:rFonts w:ascii="David" w:hAnsi="David" w:hint="cs"/>
          <w:sz w:val="24"/>
          <w:u w:val="single"/>
          <w:rtl/>
        </w:rPr>
        <w:t xml:space="preserve"> </w:t>
      </w:r>
      <w:r w:rsidRPr="00C1228E">
        <w:rPr>
          <w:rFonts w:ascii="David" w:hAnsi="David" w:hint="cs"/>
          <w:sz w:val="24"/>
          <w:rtl/>
        </w:rPr>
        <w:t xml:space="preserve">= "אישה". "שלא בהסכמתה החופשית". </w:t>
      </w:r>
      <w:r w:rsidRPr="00C1228E">
        <w:rPr>
          <w:rFonts w:ascii="David" w:hAnsi="David" w:hint="cs"/>
          <w:sz w:val="24"/>
          <w:u w:val="single"/>
          <w:rtl/>
        </w:rPr>
        <w:t>תוצאה</w:t>
      </w:r>
      <w:r w:rsidR="0009749D" w:rsidRPr="00C1228E">
        <w:rPr>
          <w:rFonts w:ascii="David" w:hAnsi="David" w:hint="cs"/>
          <w:sz w:val="24"/>
          <w:u w:val="single"/>
          <w:rtl/>
        </w:rPr>
        <w:t xml:space="preserve"> </w:t>
      </w:r>
      <w:r w:rsidRPr="00C1228E">
        <w:rPr>
          <w:rFonts w:ascii="David" w:hAnsi="David" w:hint="cs"/>
          <w:sz w:val="24"/>
          <w:rtl/>
        </w:rPr>
        <w:t>= אין.</w:t>
      </w:r>
    </w:p>
    <w:p w14:paraId="4B99470E" w14:textId="77777777" w:rsidR="007F0908" w:rsidRPr="00C1228E" w:rsidRDefault="007F0908" w:rsidP="000A7FF4">
      <w:pPr>
        <w:pStyle w:val="a7"/>
        <w:numPr>
          <w:ilvl w:val="0"/>
          <w:numId w:val="40"/>
        </w:numPr>
        <w:overflowPunct/>
        <w:autoSpaceDE/>
        <w:autoSpaceDN/>
        <w:adjustRightInd/>
        <w:spacing w:after="160" w:line="360" w:lineRule="auto"/>
        <w:jc w:val="both"/>
        <w:rPr>
          <w:rFonts w:ascii="David" w:hAnsi="David"/>
          <w:b/>
          <w:bCs/>
          <w:sz w:val="24"/>
        </w:rPr>
      </w:pPr>
      <w:r w:rsidRPr="00C1228E">
        <w:rPr>
          <w:rFonts w:ascii="David" w:hAnsi="David" w:hint="cs"/>
          <w:sz w:val="24"/>
          <w:rtl/>
        </w:rPr>
        <w:t xml:space="preserve">במקרה הזה </w:t>
      </w:r>
      <w:r w:rsidRPr="00C1228E">
        <w:rPr>
          <w:rFonts w:ascii="David" w:hAnsi="David"/>
          <w:sz w:val="24"/>
          <w:rtl/>
        </w:rPr>
        <w:t>–</w:t>
      </w:r>
      <w:r w:rsidRPr="00C1228E">
        <w:rPr>
          <w:rFonts w:ascii="David" w:hAnsi="David" w:hint="cs"/>
          <w:sz w:val="24"/>
          <w:rtl/>
        </w:rPr>
        <w:t xml:space="preserve"> זוהי</w:t>
      </w:r>
      <w:r w:rsidRPr="00C1228E">
        <w:rPr>
          <w:rFonts w:ascii="David" w:hAnsi="David" w:hint="cs"/>
          <w:b/>
          <w:bCs/>
          <w:sz w:val="24"/>
          <w:rtl/>
        </w:rPr>
        <w:t xml:space="preserve"> עבירה התנהגותית. </w:t>
      </w:r>
    </w:p>
    <w:p w14:paraId="5247B109" w14:textId="77777777" w:rsidR="007F0908" w:rsidRPr="00C1228E" w:rsidRDefault="007F0908" w:rsidP="000A7FF4">
      <w:pPr>
        <w:pStyle w:val="a7"/>
        <w:spacing w:line="360" w:lineRule="auto"/>
        <w:ind w:left="360"/>
        <w:jc w:val="both"/>
        <w:rPr>
          <w:rFonts w:ascii="David" w:hAnsi="David"/>
          <w:b/>
          <w:bCs/>
          <w:sz w:val="24"/>
          <w:rtl/>
        </w:rPr>
      </w:pPr>
      <w:r w:rsidRPr="00C1228E">
        <w:rPr>
          <w:rFonts w:ascii="David" w:hAnsi="David"/>
          <w:b/>
          <w:bCs/>
          <w:noProof/>
          <w:sz w:val="24"/>
          <w:rtl/>
          <w:lang w:val="he-IL"/>
        </w:rPr>
        <mc:AlternateContent>
          <mc:Choice Requires="wps">
            <w:drawing>
              <wp:anchor distT="0" distB="0" distL="114300" distR="114300" simplePos="0" relativeHeight="251660288" behindDoc="0" locked="0" layoutInCell="1" allowOverlap="1" wp14:anchorId="2A3BF512" wp14:editId="5935861C">
                <wp:simplePos x="0" y="0"/>
                <wp:positionH relativeFrom="margin">
                  <wp:align>center</wp:align>
                </wp:positionH>
                <wp:positionV relativeFrom="paragraph">
                  <wp:posOffset>109855</wp:posOffset>
                </wp:positionV>
                <wp:extent cx="6438900" cy="428625"/>
                <wp:effectExtent l="0" t="0" r="19050" b="28575"/>
                <wp:wrapNone/>
                <wp:docPr id="39" name="מלבן 39"/>
                <wp:cNvGraphicFramePr/>
                <a:graphic xmlns:a="http://schemas.openxmlformats.org/drawingml/2006/main">
                  <a:graphicData uri="http://schemas.microsoft.com/office/word/2010/wordprocessingShape">
                    <wps:wsp>
                      <wps:cNvSpPr/>
                      <wps:spPr>
                        <a:xfrm>
                          <a:off x="0" y="0"/>
                          <a:ext cx="6438900" cy="428625"/>
                        </a:xfrm>
                        <a:prstGeom prst="rect">
                          <a:avLst/>
                        </a:prstGeom>
                        <a:ln>
                          <a:prstDash val="sysDash"/>
                        </a:ln>
                      </wps:spPr>
                      <wps:style>
                        <a:lnRef idx="2">
                          <a:schemeClr val="dk1"/>
                        </a:lnRef>
                        <a:fillRef idx="1">
                          <a:schemeClr val="lt1"/>
                        </a:fillRef>
                        <a:effectRef idx="0">
                          <a:schemeClr val="dk1"/>
                        </a:effectRef>
                        <a:fontRef idx="minor">
                          <a:schemeClr val="dk1"/>
                        </a:fontRef>
                      </wps:style>
                      <wps:txbx>
                        <w:txbxContent>
                          <w:p w14:paraId="6DD0CBA2" w14:textId="77777777" w:rsidR="0056140E" w:rsidRDefault="0056140E" w:rsidP="007F0908">
                            <w:pPr>
                              <w:jc w:val="both"/>
                              <w:rPr>
                                <w:rFonts w:ascii="David" w:hAnsi="David"/>
                                <w:sz w:val="24"/>
                                <w:rtl/>
                              </w:rPr>
                            </w:pPr>
                            <w:r w:rsidRPr="00F75B20">
                              <w:rPr>
                                <w:rFonts w:ascii="David" w:hAnsi="David" w:hint="cs"/>
                                <w:b/>
                                <w:bCs/>
                                <w:sz w:val="24"/>
                                <w:highlight w:val="yellow"/>
                                <w:rtl/>
                              </w:rPr>
                              <w:t xml:space="preserve">תמיד נחפש הגדרה </w:t>
                            </w:r>
                            <w:r w:rsidRPr="00F75B20">
                              <w:rPr>
                                <w:rFonts w:ascii="David" w:hAnsi="David"/>
                                <w:b/>
                                <w:bCs/>
                                <w:sz w:val="24"/>
                                <w:highlight w:val="yellow"/>
                                <w:rtl/>
                              </w:rPr>
                              <w:t>–</w:t>
                            </w:r>
                            <w:r w:rsidRPr="00F75B20">
                              <w:rPr>
                                <w:rFonts w:ascii="David" w:hAnsi="David" w:hint="cs"/>
                                <w:b/>
                                <w:bCs/>
                                <w:sz w:val="24"/>
                                <w:highlight w:val="yellow"/>
                                <w:rtl/>
                              </w:rPr>
                              <w:t xml:space="preserve"> בסעיף עצמו, בראש הפרק או בסעיף 34כד סעיף ההגדרות הכללי. כאשר יש הגדרה נהיה חייבים להשתמש בה.</w:t>
                            </w:r>
                            <w:r>
                              <w:rPr>
                                <w:rFonts w:ascii="David" w:hAnsi="David" w:hint="cs"/>
                                <w:b/>
                                <w:bCs/>
                                <w:sz w:val="24"/>
                                <w:rtl/>
                              </w:rPr>
                              <w:t xml:space="preserve"> </w:t>
                            </w:r>
                            <w:r>
                              <w:rPr>
                                <w:rFonts w:ascii="David" w:hAnsi="David" w:hint="cs"/>
                                <w:sz w:val="24"/>
                                <w:rtl/>
                              </w:rPr>
                              <w:t xml:space="preserve">ההגדרות בחוק רלוונטיות רק למשפט הפלילי, לא חייבות להיות אינטואיטיביות כמו בחיים. </w:t>
                            </w:r>
                          </w:p>
                          <w:p w14:paraId="7E20EF6D" w14:textId="77777777" w:rsidR="0056140E" w:rsidRDefault="0056140E" w:rsidP="007F0908"/>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3BF512" id="מלבן 39" o:spid="_x0000_s1064" style="position:absolute;left:0;text-align:left;margin-left:0;margin-top:8.65pt;width:507pt;height:33.75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iYxgwIAAEYFAAAOAAAAZHJzL2Uyb0RvYy54bWysVM1u2zAMvg/YOwi6r47T9C+oUwQtOgwo&#10;2mDt0LMiS7UxSdQkJXb2FrsX22PldUbJjlN0xQ7DLpJIfvwndX7RakXWwvkaTEHzgxElwnAoa/NU&#10;0C8P1x9OKfGBmZIpMKKgG+Hpxez9u/PGTsUYKlClcASNGD9tbEGrEOw0yzyvhGb+AKwwKJTgNAtI&#10;uqesdKxB61pl49HoOGvAldYBF94j96oT0lmyL6Xg4U5KLwJRBcXYQjpdOpfxzGbnbPrkmK1q3ofB&#10;/iEKzWqDTgdTVywwsnL1H6Z0zR14kOGAg85AypqLlANmk49eZXNfMStSLlgcb4cy+f9nlt+uF47U&#10;ZUEPzygxTGOPtj+3z9sf218EWVifxvopwu7twvWUx2dMtpVOxxvTIG2q6WaoqWgD4cg8nhyeno2w&#10;9Bxlk/Hp8fgoGs322tb58FGAJvFRUIc9S6Vk6xsfOugOEp0pE8/IuWK+ImuGnfUbH4necERkMeou&#10;zvQKGyU67c9CYr4Y2Th5SZMmLpXrLJVf88EKIqOKrJUalPK3lFTYKfXYqCbS9A2Ko7cU994GdPII&#10;JgyKujbg/q4sO/wu6y7XmHZol21qbn4Ss4qsJZQb7LiDbhW85dc11vKG+bBgDmcfW4X7HO7wkAqa&#10;gkL/oqQC9/0tfsTjSKKUkgZ3CRvybcWcoER9MjisZ/lkEpcvEZOjkzES7qVk+VJiVvoSsKk5/hyW&#10;p2fEB7XjSgf6Edd+Hr2iiBmOvgvKg9sRl6Hbcfw4uJjPEwwXzrJwY+4tj8ZjoeMUPbSPzNl++AKO&#10;7S3s9o5NX81gh42aBuarALJOA7qva98CXNY04v3HEn+Dl3RC7b+/2W8AAAD//wMAUEsDBBQABgAI&#10;AAAAIQDFDj123wAAAAcBAAAPAAAAZHJzL2Rvd25yZXYueG1sTI/BTsMwEETvSPyDtUhcELVLKohC&#10;nAoVEBdUROHCzU2WJMVeh9ht03x9tyc4zsxq5m0+H5wVO+xD60nDdKJAIJW+aqnW8PnxfJ2CCNFQ&#10;Zawn1HDAAPPi/Cw3WeX39I67VawFl1DIjIYmxi6TMpQNOhMmvkPi7Nv3zkSWfS2r3uy53Fl5o9St&#10;dKYlXmhMh4sGy5/V1mlI3jYvT1evS1yMdvn7+JWMozpstL68GB7uQUQc4t8xnPAZHQpmWvstVUFY&#10;DfxIZPcuAXFK1XTGzlpDOktBFrn8z18cAQAA//8DAFBLAQItABQABgAIAAAAIQC2gziS/gAAAOEB&#10;AAATAAAAAAAAAAAAAAAAAAAAAABbQ29udGVudF9UeXBlc10ueG1sUEsBAi0AFAAGAAgAAAAhADj9&#10;If/WAAAAlAEAAAsAAAAAAAAAAAAAAAAALwEAAF9yZWxzLy5yZWxzUEsBAi0AFAAGAAgAAAAhAKTe&#10;JjGDAgAARgUAAA4AAAAAAAAAAAAAAAAALgIAAGRycy9lMm9Eb2MueG1sUEsBAi0AFAAGAAgAAAAh&#10;AMUOPXbfAAAABwEAAA8AAAAAAAAAAAAAAAAA3QQAAGRycy9kb3ducmV2LnhtbFBLBQYAAAAABAAE&#10;APMAAADpBQAAAAA=&#10;" fillcolor="white [3201]" strokecolor="black [3200]" strokeweight="2pt">
                <v:stroke dashstyle="3 1"/>
                <v:textbox>
                  <w:txbxContent>
                    <w:p w14:paraId="6DD0CBA2" w14:textId="77777777" w:rsidR="0056140E" w:rsidRDefault="0056140E" w:rsidP="007F0908">
                      <w:pPr>
                        <w:jc w:val="both"/>
                        <w:rPr>
                          <w:rFonts w:ascii="David" w:hAnsi="David"/>
                          <w:sz w:val="24"/>
                          <w:rtl/>
                        </w:rPr>
                      </w:pPr>
                      <w:r w:rsidRPr="00F75B20">
                        <w:rPr>
                          <w:rFonts w:ascii="David" w:hAnsi="David" w:hint="cs"/>
                          <w:b/>
                          <w:bCs/>
                          <w:sz w:val="24"/>
                          <w:highlight w:val="yellow"/>
                          <w:rtl/>
                        </w:rPr>
                        <w:t xml:space="preserve">תמיד נחפש הגדרה </w:t>
                      </w:r>
                      <w:r w:rsidRPr="00F75B20">
                        <w:rPr>
                          <w:rFonts w:ascii="David" w:hAnsi="David"/>
                          <w:b/>
                          <w:bCs/>
                          <w:sz w:val="24"/>
                          <w:highlight w:val="yellow"/>
                          <w:rtl/>
                        </w:rPr>
                        <w:t>–</w:t>
                      </w:r>
                      <w:r w:rsidRPr="00F75B20">
                        <w:rPr>
                          <w:rFonts w:ascii="David" w:hAnsi="David" w:hint="cs"/>
                          <w:b/>
                          <w:bCs/>
                          <w:sz w:val="24"/>
                          <w:highlight w:val="yellow"/>
                          <w:rtl/>
                        </w:rPr>
                        <w:t xml:space="preserve"> בסעיף עצמו, בראש הפרק או בסעיף 34כד סעיף ההגדרות הכללי. כאשר יש הגדרה נהיה חייבים להשתמש בה.</w:t>
                      </w:r>
                      <w:r>
                        <w:rPr>
                          <w:rFonts w:ascii="David" w:hAnsi="David" w:hint="cs"/>
                          <w:b/>
                          <w:bCs/>
                          <w:sz w:val="24"/>
                          <w:rtl/>
                        </w:rPr>
                        <w:t xml:space="preserve"> </w:t>
                      </w:r>
                      <w:r>
                        <w:rPr>
                          <w:rFonts w:ascii="David" w:hAnsi="David" w:hint="cs"/>
                          <w:sz w:val="24"/>
                          <w:rtl/>
                        </w:rPr>
                        <w:t xml:space="preserve">ההגדרות בחוק רלוונטיות רק למשפט הפלילי, לא חייבות להיות אינטואיטיביות כמו בחיים. </w:t>
                      </w:r>
                    </w:p>
                    <w:p w14:paraId="7E20EF6D" w14:textId="77777777" w:rsidR="0056140E" w:rsidRDefault="0056140E" w:rsidP="007F0908"/>
                  </w:txbxContent>
                </v:textbox>
                <w10:wrap anchorx="margin"/>
              </v:rect>
            </w:pict>
          </mc:Fallback>
        </mc:AlternateContent>
      </w:r>
    </w:p>
    <w:p w14:paraId="235F9504" w14:textId="77777777" w:rsidR="007F0908" w:rsidRPr="00C1228E" w:rsidRDefault="007F0908" w:rsidP="000A7FF4">
      <w:pPr>
        <w:spacing w:line="360" w:lineRule="auto"/>
        <w:jc w:val="both"/>
        <w:rPr>
          <w:rFonts w:ascii="David" w:hAnsi="David"/>
          <w:sz w:val="24"/>
          <w:rtl/>
        </w:rPr>
      </w:pPr>
    </w:p>
    <w:p w14:paraId="24E47FC4" w14:textId="77777777" w:rsidR="007F0908" w:rsidRPr="00C1228E" w:rsidRDefault="007F0908" w:rsidP="000A7FF4">
      <w:pPr>
        <w:spacing w:line="360" w:lineRule="auto"/>
        <w:jc w:val="both"/>
        <w:rPr>
          <w:rFonts w:ascii="David" w:hAnsi="David"/>
          <w:sz w:val="24"/>
          <w:rtl/>
        </w:rPr>
      </w:pPr>
    </w:p>
    <w:p w14:paraId="68F1E161" w14:textId="77777777" w:rsidR="00722B30" w:rsidRPr="00C1228E" w:rsidRDefault="00722B30" w:rsidP="000A7FF4">
      <w:pPr>
        <w:pStyle w:val="a7"/>
        <w:overflowPunct/>
        <w:autoSpaceDE/>
        <w:autoSpaceDN/>
        <w:adjustRightInd/>
        <w:spacing w:after="160" w:line="360" w:lineRule="auto"/>
        <w:ind w:left="360"/>
        <w:jc w:val="both"/>
        <w:rPr>
          <w:rFonts w:ascii="David" w:hAnsi="David"/>
          <w:b/>
          <w:bCs/>
          <w:sz w:val="24"/>
          <w:shd w:val="clear" w:color="auto" w:fill="FBFEB8"/>
        </w:rPr>
      </w:pPr>
    </w:p>
    <w:p w14:paraId="6D06365A" w14:textId="177E7241" w:rsidR="007F0908" w:rsidRPr="00C1228E" w:rsidRDefault="007F0908" w:rsidP="000A7FF4">
      <w:pPr>
        <w:pStyle w:val="a7"/>
        <w:numPr>
          <w:ilvl w:val="0"/>
          <w:numId w:val="39"/>
        </w:numPr>
        <w:overflowPunct/>
        <w:autoSpaceDE/>
        <w:autoSpaceDN/>
        <w:adjustRightInd/>
        <w:spacing w:after="160" w:line="360" w:lineRule="auto"/>
        <w:jc w:val="both"/>
        <w:rPr>
          <w:rFonts w:ascii="David" w:hAnsi="David"/>
          <w:b/>
          <w:bCs/>
          <w:sz w:val="24"/>
          <w:shd w:val="clear" w:color="auto" w:fill="FBFEB8"/>
        </w:rPr>
      </w:pPr>
      <w:r w:rsidRPr="00C1228E">
        <w:rPr>
          <w:rFonts w:ascii="David" w:hAnsi="David" w:hint="cs"/>
          <w:b/>
          <w:bCs/>
          <w:sz w:val="24"/>
          <w:shd w:val="clear" w:color="auto" w:fill="FBFEB8"/>
          <w:rtl/>
        </w:rPr>
        <w:t>ס' 376ב(א)</w:t>
      </w:r>
      <w:r w:rsidR="0009749D" w:rsidRPr="00C1228E">
        <w:rPr>
          <w:rFonts w:ascii="David" w:hAnsi="David" w:hint="cs"/>
          <w:b/>
          <w:bCs/>
          <w:sz w:val="24"/>
          <w:shd w:val="clear" w:color="auto" w:fill="FBFEB8"/>
          <w:rtl/>
        </w:rPr>
        <w:t xml:space="preserve"> </w:t>
      </w:r>
      <w:r w:rsidRPr="00C1228E">
        <w:rPr>
          <w:rFonts w:ascii="David" w:hAnsi="David" w:hint="cs"/>
          <w:b/>
          <w:bCs/>
          <w:sz w:val="24"/>
          <w:shd w:val="clear" w:color="auto" w:fill="FBFEB8"/>
          <w:rtl/>
        </w:rPr>
        <w:t xml:space="preserve">- גרימה לעזיבת המדינה לשם זנות או עבדות </w:t>
      </w:r>
    </w:p>
    <w:p w14:paraId="226004B9" w14:textId="77777777" w:rsidR="007F0908" w:rsidRPr="00C1228E" w:rsidRDefault="007F0908" w:rsidP="000A7FF4">
      <w:pPr>
        <w:pStyle w:val="a7"/>
        <w:numPr>
          <w:ilvl w:val="0"/>
          <w:numId w:val="41"/>
        </w:numPr>
        <w:overflowPunct/>
        <w:autoSpaceDE/>
        <w:autoSpaceDN/>
        <w:adjustRightInd/>
        <w:spacing w:after="160" w:line="360" w:lineRule="auto"/>
        <w:jc w:val="both"/>
        <w:rPr>
          <w:rFonts w:ascii="David" w:hAnsi="David"/>
          <w:sz w:val="24"/>
        </w:rPr>
      </w:pPr>
      <w:r w:rsidRPr="00C1228E">
        <w:rPr>
          <w:rFonts w:ascii="David" w:hAnsi="David" w:hint="cs"/>
          <w:sz w:val="24"/>
          <w:rtl/>
        </w:rPr>
        <w:t xml:space="preserve">הגורם זה בדר"כ תוצאה. אבל כאן זה </w:t>
      </w:r>
      <w:r w:rsidRPr="00C1228E">
        <w:rPr>
          <w:rFonts w:ascii="David" w:hAnsi="David" w:hint="cs"/>
          <w:sz w:val="24"/>
          <w:u w:val="single"/>
          <w:rtl/>
        </w:rPr>
        <w:t>המעשה</w:t>
      </w:r>
      <w:r w:rsidRPr="00C1228E">
        <w:rPr>
          <w:rFonts w:ascii="David" w:hAnsi="David" w:hint="cs"/>
          <w:sz w:val="24"/>
          <w:rtl/>
        </w:rPr>
        <w:t xml:space="preserve">. </w:t>
      </w:r>
    </w:p>
    <w:p w14:paraId="58A1E195" w14:textId="77777777" w:rsidR="007F0908" w:rsidRPr="00C1228E" w:rsidRDefault="007F0908" w:rsidP="000A7FF4">
      <w:pPr>
        <w:pStyle w:val="a7"/>
        <w:numPr>
          <w:ilvl w:val="0"/>
          <w:numId w:val="41"/>
        </w:numPr>
        <w:overflowPunct/>
        <w:autoSpaceDE/>
        <w:autoSpaceDN/>
        <w:adjustRightInd/>
        <w:spacing w:after="160" w:line="360" w:lineRule="auto"/>
        <w:jc w:val="both"/>
        <w:rPr>
          <w:rFonts w:ascii="David" w:hAnsi="David"/>
          <w:sz w:val="24"/>
        </w:rPr>
      </w:pPr>
      <w:r w:rsidRPr="00C1228E">
        <w:rPr>
          <w:rFonts w:ascii="David" w:hAnsi="David" w:hint="cs"/>
          <w:b/>
          <w:bCs/>
          <w:sz w:val="24"/>
          <w:rtl/>
        </w:rPr>
        <w:t>הגורם זה רכיב התנהגותי בלתי ספציפי.</w:t>
      </w:r>
      <w:r w:rsidRPr="00C1228E">
        <w:rPr>
          <w:rFonts w:ascii="David" w:hAnsi="David" w:hint="cs"/>
          <w:sz w:val="24"/>
          <w:rtl/>
        </w:rPr>
        <w:t xml:space="preserve"> יכול לכלול כל מיני מעשים. </w:t>
      </w:r>
      <w:r w:rsidRPr="00C1228E">
        <w:rPr>
          <w:rFonts w:ascii="David" w:hAnsi="David" w:hint="cs"/>
          <w:sz w:val="24"/>
          <w:u w:val="single"/>
          <w:rtl/>
        </w:rPr>
        <w:t>הגורם בכל דרך שהיא</w:t>
      </w:r>
      <w:r w:rsidRPr="00C1228E">
        <w:rPr>
          <w:rFonts w:ascii="David" w:hAnsi="David" w:hint="cs"/>
          <w:sz w:val="24"/>
          <w:rtl/>
        </w:rPr>
        <w:t>.</w:t>
      </w:r>
    </w:p>
    <w:p w14:paraId="5557E9B1" w14:textId="77777777" w:rsidR="007F0908" w:rsidRPr="00C1228E" w:rsidRDefault="007F0908" w:rsidP="000A7FF4">
      <w:pPr>
        <w:pStyle w:val="a7"/>
        <w:numPr>
          <w:ilvl w:val="0"/>
          <w:numId w:val="41"/>
        </w:numPr>
        <w:overflowPunct/>
        <w:autoSpaceDE/>
        <w:autoSpaceDN/>
        <w:adjustRightInd/>
        <w:spacing w:after="160" w:line="360" w:lineRule="auto"/>
        <w:jc w:val="both"/>
        <w:rPr>
          <w:rFonts w:ascii="David" w:hAnsi="David"/>
          <w:sz w:val="24"/>
        </w:rPr>
      </w:pPr>
      <w:r w:rsidRPr="00C1228E">
        <w:rPr>
          <w:rFonts w:ascii="David" w:hAnsi="David" w:hint="cs"/>
          <w:sz w:val="24"/>
          <w:rtl/>
        </w:rPr>
        <w:t xml:space="preserve">פלוני גורם למישהו לעזוב את מדינתו </w:t>
      </w:r>
      <w:r w:rsidRPr="00C1228E">
        <w:rPr>
          <w:rFonts w:ascii="David" w:hAnsi="David" w:hint="cs"/>
          <w:sz w:val="24"/>
          <w:u w:val="single"/>
          <w:rtl/>
        </w:rPr>
        <w:t>במטרה</w:t>
      </w:r>
      <w:r w:rsidRPr="00C1228E">
        <w:rPr>
          <w:rFonts w:ascii="David" w:hAnsi="David" w:hint="cs"/>
          <w:sz w:val="24"/>
          <w:rtl/>
        </w:rPr>
        <w:t xml:space="preserve"> להעסקתו בזנות או החזקתו בתנאי עבדות. המעשה נעשה במטרה הזאת לכן זהו </w:t>
      </w:r>
      <w:r w:rsidRPr="00C1228E">
        <w:rPr>
          <w:rFonts w:ascii="David" w:hAnsi="David" w:hint="cs"/>
          <w:sz w:val="24"/>
          <w:u w:val="single"/>
          <w:rtl/>
        </w:rPr>
        <w:t>היסוד הנפשי</w:t>
      </w:r>
      <w:r w:rsidRPr="00C1228E">
        <w:rPr>
          <w:rFonts w:ascii="David" w:hAnsi="David" w:hint="cs"/>
          <w:sz w:val="24"/>
          <w:rtl/>
        </w:rPr>
        <w:t xml:space="preserve">. </w:t>
      </w:r>
      <w:r w:rsidRPr="00C1228E">
        <w:rPr>
          <w:rFonts w:ascii="David" w:hAnsi="David" w:hint="cs"/>
          <w:b/>
          <w:bCs/>
          <w:sz w:val="24"/>
          <w:rtl/>
        </w:rPr>
        <w:t>הגרימה לעזיבה מתוך רצון שהמטרה תתממש היא שבעצם משקללת את העבירה</w:t>
      </w:r>
      <w:r w:rsidRPr="00C1228E">
        <w:rPr>
          <w:rFonts w:ascii="David" w:hAnsi="David" w:hint="cs"/>
          <w:sz w:val="24"/>
          <w:rtl/>
        </w:rPr>
        <w:t xml:space="preserve">. בפועל המטרה לא חייבת לקרות, החלק של ה"לשם" מלווה את הפעולה של האדם. </w:t>
      </w:r>
    </w:p>
    <w:p w14:paraId="28AD1FF7" w14:textId="77777777" w:rsidR="007F0908" w:rsidRPr="00C1228E" w:rsidRDefault="007F0908" w:rsidP="000A7FF4">
      <w:pPr>
        <w:pStyle w:val="a7"/>
        <w:spacing w:line="360" w:lineRule="auto"/>
        <w:ind w:left="360"/>
        <w:jc w:val="both"/>
        <w:rPr>
          <w:rFonts w:ascii="David" w:hAnsi="David"/>
          <w:sz w:val="24"/>
          <w:rtl/>
        </w:rPr>
      </w:pPr>
    </w:p>
    <w:p w14:paraId="14B01974" w14:textId="2F08ACA6" w:rsidR="007F0908" w:rsidRPr="00C1228E" w:rsidRDefault="007F0908" w:rsidP="000A7FF4">
      <w:pPr>
        <w:pStyle w:val="a7"/>
        <w:numPr>
          <w:ilvl w:val="0"/>
          <w:numId w:val="39"/>
        </w:numPr>
        <w:overflowPunct/>
        <w:autoSpaceDE/>
        <w:autoSpaceDN/>
        <w:adjustRightInd/>
        <w:spacing w:after="160" w:line="360" w:lineRule="auto"/>
        <w:jc w:val="both"/>
        <w:rPr>
          <w:rFonts w:ascii="David" w:hAnsi="David"/>
          <w:sz w:val="24"/>
        </w:rPr>
      </w:pPr>
      <w:r w:rsidRPr="00C1228E">
        <w:rPr>
          <w:rFonts w:ascii="David" w:hAnsi="David" w:hint="cs"/>
          <w:b/>
          <w:bCs/>
          <w:sz w:val="24"/>
          <w:shd w:val="clear" w:color="auto" w:fill="FBFEB8"/>
          <w:rtl/>
        </w:rPr>
        <w:t>ס' 467</w:t>
      </w:r>
      <w:r w:rsidR="0009749D" w:rsidRPr="00C1228E">
        <w:rPr>
          <w:rFonts w:ascii="David" w:hAnsi="David" w:hint="cs"/>
          <w:b/>
          <w:bCs/>
          <w:sz w:val="24"/>
          <w:shd w:val="clear" w:color="auto" w:fill="FBFEB8"/>
          <w:rtl/>
        </w:rPr>
        <w:t xml:space="preserve"> </w:t>
      </w:r>
      <w:r w:rsidRPr="00C1228E">
        <w:rPr>
          <w:rFonts w:ascii="David" w:hAnsi="David" w:hint="cs"/>
          <w:b/>
          <w:bCs/>
          <w:sz w:val="24"/>
          <w:shd w:val="clear" w:color="auto" w:fill="FBFEB8"/>
          <w:rtl/>
        </w:rPr>
        <w:t>- חיקוי שטר מטבע</w:t>
      </w:r>
      <w:r w:rsidRPr="00C1228E">
        <w:rPr>
          <w:rFonts w:ascii="David" w:hAnsi="David" w:hint="cs"/>
          <w:sz w:val="24"/>
          <w:rtl/>
        </w:rPr>
        <w:t xml:space="preserve"> </w:t>
      </w:r>
    </w:p>
    <w:p w14:paraId="42CD3EFF" w14:textId="77777777" w:rsidR="007F0908" w:rsidRPr="00C1228E" w:rsidRDefault="007F0908" w:rsidP="000A7FF4">
      <w:pPr>
        <w:pStyle w:val="a7"/>
        <w:numPr>
          <w:ilvl w:val="0"/>
          <w:numId w:val="42"/>
        </w:numPr>
        <w:overflowPunct/>
        <w:autoSpaceDE/>
        <w:autoSpaceDN/>
        <w:adjustRightInd/>
        <w:spacing w:after="160" w:line="360" w:lineRule="auto"/>
        <w:jc w:val="both"/>
        <w:rPr>
          <w:rFonts w:ascii="David" w:hAnsi="David"/>
          <w:sz w:val="24"/>
        </w:rPr>
      </w:pPr>
      <w:r w:rsidRPr="00C1228E">
        <w:rPr>
          <w:rFonts w:ascii="David" w:hAnsi="David" w:hint="cs"/>
          <w:b/>
          <w:bCs/>
          <w:sz w:val="24"/>
          <w:rtl/>
        </w:rPr>
        <w:t>עבירה התנהגותית</w:t>
      </w:r>
      <w:r w:rsidRPr="00C1228E">
        <w:rPr>
          <w:rFonts w:ascii="David" w:hAnsi="David" w:hint="cs"/>
          <w:sz w:val="24"/>
          <w:rtl/>
        </w:rPr>
        <w:t xml:space="preserve">, אין תוצאה שצריכה לקרות מאוחר יותר בזמן.  מספיק שאדם מייצר מטבע כזה והעבירה התקיימה. </w:t>
      </w:r>
    </w:p>
    <w:p w14:paraId="56F69DE4" w14:textId="0192A974" w:rsidR="007F0908" w:rsidRPr="00C1228E" w:rsidRDefault="007F0908" w:rsidP="000A7FF4">
      <w:pPr>
        <w:pStyle w:val="a7"/>
        <w:numPr>
          <w:ilvl w:val="0"/>
          <w:numId w:val="42"/>
        </w:numPr>
        <w:overflowPunct/>
        <w:autoSpaceDE/>
        <w:autoSpaceDN/>
        <w:adjustRightInd/>
        <w:spacing w:after="160" w:line="360" w:lineRule="auto"/>
        <w:jc w:val="both"/>
        <w:rPr>
          <w:rFonts w:ascii="David" w:hAnsi="David"/>
          <w:sz w:val="24"/>
        </w:rPr>
      </w:pPr>
      <w:r w:rsidRPr="00C1228E">
        <w:rPr>
          <w:rFonts w:ascii="David" w:hAnsi="David" w:hint="cs"/>
          <w:sz w:val="24"/>
          <w:rtl/>
        </w:rPr>
        <w:t>מנפק זה לא תוצאה</w:t>
      </w:r>
      <w:r w:rsidR="0009749D" w:rsidRPr="00C1228E">
        <w:rPr>
          <w:rFonts w:ascii="David" w:hAnsi="David" w:hint="cs"/>
          <w:sz w:val="24"/>
          <w:rtl/>
        </w:rPr>
        <w:t xml:space="preserve"> </w:t>
      </w:r>
      <w:r w:rsidRPr="00C1228E">
        <w:rPr>
          <w:rFonts w:ascii="David" w:hAnsi="David" w:hint="cs"/>
          <w:sz w:val="24"/>
          <w:rtl/>
        </w:rPr>
        <w:t xml:space="preserve">- כי אז אין לנו רכיב התנהגותי. אין לנו משהו שקרה </w:t>
      </w:r>
      <w:r w:rsidRPr="00C1228E">
        <w:rPr>
          <w:rFonts w:ascii="David" w:hAnsi="David" w:hint="cs"/>
          <w:sz w:val="24"/>
          <w:u w:val="single"/>
          <w:rtl/>
        </w:rPr>
        <w:t>לפני</w:t>
      </w:r>
      <w:r w:rsidRPr="00C1228E">
        <w:rPr>
          <w:rFonts w:ascii="David" w:hAnsi="David" w:hint="cs"/>
          <w:sz w:val="24"/>
          <w:rtl/>
        </w:rPr>
        <w:t xml:space="preserve"> בציר הזמן.</w:t>
      </w:r>
    </w:p>
    <w:p w14:paraId="4E142B30" w14:textId="77777777" w:rsidR="007F0908" w:rsidRPr="00C1228E" w:rsidRDefault="007F0908" w:rsidP="000A7FF4">
      <w:pPr>
        <w:pStyle w:val="a7"/>
        <w:spacing w:line="360" w:lineRule="auto"/>
        <w:ind w:left="360"/>
        <w:jc w:val="both"/>
        <w:rPr>
          <w:rFonts w:ascii="David" w:hAnsi="David"/>
          <w:sz w:val="24"/>
          <w:rtl/>
        </w:rPr>
      </w:pPr>
    </w:p>
    <w:p w14:paraId="76C9B7D6" w14:textId="7AD41F70" w:rsidR="007F0908" w:rsidRPr="00C1228E" w:rsidRDefault="007F0908" w:rsidP="000A7FF4">
      <w:pPr>
        <w:pStyle w:val="a7"/>
        <w:numPr>
          <w:ilvl w:val="0"/>
          <w:numId w:val="39"/>
        </w:numPr>
        <w:overflowPunct/>
        <w:autoSpaceDE/>
        <w:autoSpaceDN/>
        <w:adjustRightInd/>
        <w:spacing w:after="160" w:line="360" w:lineRule="auto"/>
        <w:jc w:val="both"/>
        <w:rPr>
          <w:rFonts w:ascii="David" w:hAnsi="David"/>
          <w:sz w:val="24"/>
          <w:rtl/>
        </w:rPr>
      </w:pPr>
      <w:r w:rsidRPr="00C1228E">
        <w:rPr>
          <w:rFonts w:ascii="David" w:hAnsi="David" w:hint="cs"/>
          <w:b/>
          <w:bCs/>
          <w:sz w:val="24"/>
          <w:shd w:val="clear" w:color="auto" w:fill="FBFEB8"/>
          <w:rtl/>
        </w:rPr>
        <w:t>ס' 333</w:t>
      </w:r>
      <w:r w:rsidR="0009749D" w:rsidRPr="00C1228E">
        <w:rPr>
          <w:rFonts w:ascii="David" w:hAnsi="David" w:hint="cs"/>
          <w:b/>
          <w:bCs/>
          <w:sz w:val="24"/>
          <w:shd w:val="clear" w:color="auto" w:fill="FBFEB8"/>
          <w:rtl/>
        </w:rPr>
        <w:t xml:space="preserve"> </w:t>
      </w:r>
      <w:r w:rsidRPr="00C1228E">
        <w:rPr>
          <w:rFonts w:ascii="David" w:hAnsi="David" w:hint="cs"/>
          <w:b/>
          <w:bCs/>
          <w:sz w:val="24"/>
          <w:shd w:val="clear" w:color="auto" w:fill="FBFEB8"/>
          <w:rtl/>
        </w:rPr>
        <w:t xml:space="preserve">- חבלה חמורה </w:t>
      </w:r>
      <w:r w:rsidRPr="00C1228E">
        <w:rPr>
          <w:rFonts w:ascii="David" w:hAnsi="David" w:hint="cs"/>
          <w:sz w:val="24"/>
          <w:rtl/>
        </w:rPr>
        <w:t>-"החובל בחברו חבלה חמורה שלא כדין.."</w:t>
      </w:r>
    </w:p>
    <w:p w14:paraId="339E800F" w14:textId="31FB8DAB" w:rsidR="007F0908" w:rsidRPr="00C1228E" w:rsidRDefault="007F0908" w:rsidP="000A7FF4">
      <w:pPr>
        <w:pStyle w:val="a7"/>
        <w:numPr>
          <w:ilvl w:val="0"/>
          <w:numId w:val="43"/>
        </w:numPr>
        <w:overflowPunct/>
        <w:autoSpaceDE/>
        <w:autoSpaceDN/>
        <w:adjustRightInd/>
        <w:spacing w:after="160" w:line="360" w:lineRule="auto"/>
        <w:jc w:val="both"/>
        <w:rPr>
          <w:rFonts w:ascii="David" w:hAnsi="David"/>
          <w:sz w:val="24"/>
        </w:rPr>
      </w:pPr>
      <w:r w:rsidRPr="00C1228E">
        <w:rPr>
          <w:rFonts w:ascii="David" w:hAnsi="David" w:hint="cs"/>
          <w:sz w:val="24"/>
          <w:rtl/>
        </w:rPr>
        <w:t>מעשה</w:t>
      </w:r>
      <w:r w:rsidR="0009749D" w:rsidRPr="00C1228E">
        <w:rPr>
          <w:rFonts w:ascii="David" w:hAnsi="David" w:hint="cs"/>
          <w:sz w:val="24"/>
          <w:rtl/>
        </w:rPr>
        <w:t xml:space="preserve"> </w:t>
      </w:r>
      <w:r w:rsidRPr="00C1228E">
        <w:rPr>
          <w:rFonts w:ascii="David" w:hAnsi="David" w:hint="cs"/>
          <w:sz w:val="24"/>
          <w:rtl/>
        </w:rPr>
        <w:t xml:space="preserve">= החובל. </w:t>
      </w:r>
      <w:r w:rsidRPr="00C1228E">
        <w:rPr>
          <w:rFonts w:ascii="David" w:hAnsi="David" w:hint="cs"/>
          <w:b/>
          <w:bCs/>
          <w:sz w:val="24"/>
          <w:rtl/>
        </w:rPr>
        <w:t>רכיב התנהגותי בלתי מסוים.</w:t>
      </w:r>
      <w:r w:rsidRPr="00C1228E">
        <w:rPr>
          <w:rFonts w:ascii="David" w:hAnsi="David" w:hint="cs"/>
          <w:sz w:val="24"/>
          <w:rtl/>
        </w:rPr>
        <w:t xml:space="preserve"> יש מספר דרכים שניתן לחבול.</w:t>
      </w:r>
    </w:p>
    <w:p w14:paraId="62A387E7" w14:textId="1A769AB0" w:rsidR="007F0908" w:rsidRPr="00C1228E" w:rsidRDefault="007F0908" w:rsidP="000A7FF4">
      <w:pPr>
        <w:pStyle w:val="a7"/>
        <w:numPr>
          <w:ilvl w:val="0"/>
          <w:numId w:val="43"/>
        </w:numPr>
        <w:overflowPunct/>
        <w:autoSpaceDE/>
        <w:autoSpaceDN/>
        <w:adjustRightInd/>
        <w:spacing w:after="160" w:line="360" w:lineRule="auto"/>
        <w:jc w:val="both"/>
        <w:rPr>
          <w:rFonts w:ascii="David" w:hAnsi="David"/>
          <w:sz w:val="24"/>
        </w:rPr>
      </w:pPr>
      <w:r w:rsidRPr="00C1228E">
        <w:rPr>
          <w:rFonts w:ascii="David" w:hAnsi="David" w:hint="cs"/>
          <w:sz w:val="24"/>
          <w:rtl/>
        </w:rPr>
        <w:t>נסיבות</w:t>
      </w:r>
      <w:r w:rsidR="0009749D" w:rsidRPr="00C1228E">
        <w:rPr>
          <w:rFonts w:ascii="David" w:hAnsi="David" w:hint="cs"/>
          <w:sz w:val="24"/>
          <w:rtl/>
        </w:rPr>
        <w:t xml:space="preserve"> </w:t>
      </w:r>
      <w:r w:rsidRPr="00C1228E">
        <w:rPr>
          <w:rFonts w:ascii="David" w:hAnsi="David" w:hint="cs"/>
          <w:sz w:val="24"/>
          <w:rtl/>
        </w:rPr>
        <w:t>- בחברו. שלא כדין.</w:t>
      </w:r>
    </w:p>
    <w:p w14:paraId="36A19B8F" w14:textId="531902F1" w:rsidR="007F0908" w:rsidRPr="00C1228E" w:rsidRDefault="007F0908" w:rsidP="000A7FF4">
      <w:pPr>
        <w:pStyle w:val="a7"/>
        <w:numPr>
          <w:ilvl w:val="0"/>
          <w:numId w:val="43"/>
        </w:numPr>
        <w:overflowPunct/>
        <w:autoSpaceDE/>
        <w:autoSpaceDN/>
        <w:adjustRightInd/>
        <w:spacing w:after="160" w:line="360" w:lineRule="auto"/>
        <w:jc w:val="both"/>
        <w:rPr>
          <w:rFonts w:ascii="David" w:hAnsi="David"/>
          <w:sz w:val="24"/>
          <w:rtl/>
        </w:rPr>
      </w:pPr>
      <w:r w:rsidRPr="00C1228E">
        <w:rPr>
          <w:rFonts w:ascii="David" w:hAnsi="David" w:hint="cs"/>
          <w:sz w:val="24"/>
          <w:rtl/>
        </w:rPr>
        <w:t>תוצאה</w:t>
      </w:r>
      <w:r w:rsidR="0009749D" w:rsidRPr="00C1228E">
        <w:rPr>
          <w:rFonts w:ascii="David" w:hAnsi="David" w:hint="cs"/>
          <w:sz w:val="24"/>
          <w:rtl/>
        </w:rPr>
        <w:t xml:space="preserve"> </w:t>
      </w:r>
      <w:r w:rsidRPr="00C1228E">
        <w:rPr>
          <w:rFonts w:ascii="David" w:hAnsi="David" w:hint="cs"/>
          <w:sz w:val="24"/>
          <w:rtl/>
        </w:rPr>
        <w:t>- חבלה חמורה.</w:t>
      </w:r>
    </w:p>
    <w:p w14:paraId="70D99357" w14:textId="77777777" w:rsidR="007F0908" w:rsidRPr="00C1228E" w:rsidRDefault="007F0908" w:rsidP="000A7FF4">
      <w:pPr>
        <w:pStyle w:val="a7"/>
        <w:numPr>
          <w:ilvl w:val="0"/>
          <w:numId w:val="44"/>
        </w:numPr>
        <w:overflowPunct/>
        <w:autoSpaceDE/>
        <w:autoSpaceDN/>
        <w:adjustRightInd/>
        <w:spacing w:after="160" w:line="360" w:lineRule="auto"/>
        <w:jc w:val="both"/>
        <w:rPr>
          <w:rFonts w:ascii="David" w:hAnsi="David"/>
          <w:sz w:val="24"/>
        </w:rPr>
      </w:pPr>
      <w:r w:rsidRPr="00C1228E">
        <w:rPr>
          <w:rFonts w:ascii="David" w:hAnsi="David" w:hint="cs"/>
          <w:sz w:val="24"/>
          <w:rtl/>
        </w:rPr>
        <w:lastRenderedPageBreak/>
        <w:t xml:space="preserve">בסעיף 34כד יש </w:t>
      </w:r>
      <w:r w:rsidRPr="00C1228E">
        <w:rPr>
          <w:rFonts w:ascii="David" w:hAnsi="David" w:hint="cs"/>
          <w:sz w:val="24"/>
          <w:u w:val="single"/>
          <w:rtl/>
        </w:rPr>
        <w:t>הגדרה</w:t>
      </w:r>
      <w:r w:rsidRPr="00C1228E">
        <w:rPr>
          <w:rFonts w:ascii="David" w:hAnsi="David" w:hint="cs"/>
          <w:sz w:val="24"/>
          <w:rtl/>
        </w:rPr>
        <w:t xml:space="preserve"> של חבלה חמורה.</w:t>
      </w:r>
    </w:p>
    <w:p w14:paraId="65F65B00" w14:textId="77777777" w:rsidR="007F0908" w:rsidRPr="00C1228E" w:rsidRDefault="007F0908" w:rsidP="000A7FF4">
      <w:pPr>
        <w:pStyle w:val="a7"/>
        <w:numPr>
          <w:ilvl w:val="0"/>
          <w:numId w:val="44"/>
        </w:numPr>
        <w:overflowPunct/>
        <w:autoSpaceDE/>
        <w:autoSpaceDN/>
        <w:adjustRightInd/>
        <w:spacing w:after="160" w:line="360" w:lineRule="auto"/>
        <w:jc w:val="both"/>
        <w:rPr>
          <w:rFonts w:ascii="David" w:hAnsi="David"/>
          <w:sz w:val="24"/>
        </w:rPr>
      </w:pPr>
      <w:r w:rsidRPr="00C1228E">
        <w:rPr>
          <w:rFonts w:ascii="David" w:hAnsi="David" w:hint="cs"/>
          <w:sz w:val="24"/>
          <w:rtl/>
        </w:rPr>
        <w:t xml:space="preserve">אם זה היה כדין לא משתקללת העבירה </w:t>
      </w:r>
      <w:r w:rsidRPr="00C1228E">
        <w:rPr>
          <w:rFonts w:ascii="David" w:hAnsi="David"/>
          <w:sz w:val="24"/>
          <w:rtl/>
        </w:rPr>
        <w:t>–</w:t>
      </w:r>
      <w:r w:rsidRPr="00C1228E">
        <w:rPr>
          <w:rFonts w:ascii="David" w:hAnsi="David" w:hint="cs"/>
          <w:sz w:val="24"/>
          <w:rtl/>
        </w:rPr>
        <w:t xml:space="preserve"> למשל במהלך ניתוח, בצבא, במעצר וכו'.</w:t>
      </w:r>
    </w:p>
    <w:p w14:paraId="370E0C81" w14:textId="77777777" w:rsidR="007F0908" w:rsidRPr="00C1228E" w:rsidRDefault="007F0908" w:rsidP="000A7FF4">
      <w:pPr>
        <w:pStyle w:val="a7"/>
        <w:spacing w:line="360" w:lineRule="auto"/>
        <w:ind w:left="360"/>
        <w:jc w:val="both"/>
        <w:rPr>
          <w:rFonts w:ascii="David" w:hAnsi="David"/>
          <w:sz w:val="24"/>
          <w:rtl/>
        </w:rPr>
      </w:pPr>
    </w:p>
    <w:p w14:paraId="31029438" w14:textId="0BB00C22" w:rsidR="007F0908" w:rsidRPr="00C1228E" w:rsidRDefault="007F0908" w:rsidP="000A7FF4">
      <w:pPr>
        <w:pStyle w:val="a7"/>
        <w:numPr>
          <w:ilvl w:val="0"/>
          <w:numId w:val="39"/>
        </w:numPr>
        <w:overflowPunct/>
        <w:autoSpaceDE/>
        <w:autoSpaceDN/>
        <w:adjustRightInd/>
        <w:spacing w:after="160" w:line="360" w:lineRule="auto"/>
        <w:jc w:val="both"/>
        <w:rPr>
          <w:rFonts w:ascii="David" w:hAnsi="David"/>
          <w:sz w:val="24"/>
        </w:rPr>
      </w:pPr>
      <w:r w:rsidRPr="00C1228E">
        <w:rPr>
          <w:rFonts w:ascii="David" w:hAnsi="David" w:hint="cs"/>
          <w:b/>
          <w:bCs/>
          <w:sz w:val="24"/>
          <w:shd w:val="clear" w:color="auto" w:fill="FBFEB8"/>
          <w:rtl/>
        </w:rPr>
        <w:t>ס' 334</w:t>
      </w:r>
      <w:r w:rsidR="0009749D" w:rsidRPr="00C1228E">
        <w:rPr>
          <w:rFonts w:ascii="David" w:hAnsi="David" w:hint="cs"/>
          <w:b/>
          <w:bCs/>
          <w:sz w:val="24"/>
          <w:shd w:val="clear" w:color="auto" w:fill="FBFEB8"/>
          <w:rtl/>
        </w:rPr>
        <w:t xml:space="preserve"> </w:t>
      </w:r>
      <w:r w:rsidRPr="00C1228E">
        <w:rPr>
          <w:rFonts w:ascii="David" w:hAnsi="David" w:hint="cs"/>
          <w:b/>
          <w:bCs/>
          <w:sz w:val="24"/>
          <w:shd w:val="clear" w:color="auto" w:fill="FBFEB8"/>
          <w:rtl/>
        </w:rPr>
        <w:t>-</w:t>
      </w:r>
      <w:r w:rsidR="0009749D" w:rsidRPr="00C1228E">
        <w:rPr>
          <w:rFonts w:ascii="David" w:hAnsi="David" w:hint="cs"/>
          <w:b/>
          <w:bCs/>
          <w:sz w:val="24"/>
          <w:shd w:val="clear" w:color="auto" w:fill="FBFEB8"/>
          <w:rtl/>
        </w:rPr>
        <w:t xml:space="preserve"> </w:t>
      </w:r>
      <w:r w:rsidRPr="00C1228E">
        <w:rPr>
          <w:rFonts w:ascii="David" w:hAnsi="David" w:hint="cs"/>
          <w:b/>
          <w:bCs/>
          <w:sz w:val="24"/>
          <w:shd w:val="clear" w:color="auto" w:fill="FBFEB8"/>
          <w:rtl/>
        </w:rPr>
        <w:t>פציעה</w:t>
      </w:r>
      <w:r w:rsidRPr="00C1228E">
        <w:rPr>
          <w:rFonts w:ascii="David" w:hAnsi="David" w:hint="cs"/>
          <w:b/>
          <w:bCs/>
          <w:sz w:val="24"/>
          <w:rtl/>
        </w:rPr>
        <w:t xml:space="preserve"> - </w:t>
      </w:r>
      <w:r w:rsidRPr="00C1228E">
        <w:rPr>
          <w:rFonts w:ascii="David" w:hAnsi="David" w:hint="cs"/>
          <w:sz w:val="24"/>
          <w:rtl/>
        </w:rPr>
        <w:t xml:space="preserve">"הפוצע חברו שלא כדין.." </w:t>
      </w:r>
    </w:p>
    <w:p w14:paraId="4AFCFCA3" w14:textId="77777777" w:rsidR="007F0908" w:rsidRPr="00C1228E" w:rsidRDefault="007F0908" w:rsidP="000A7FF4">
      <w:pPr>
        <w:pStyle w:val="a7"/>
        <w:numPr>
          <w:ilvl w:val="0"/>
          <w:numId w:val="45"/>
        </w:numPr>
        <w:overflowPunct/>
        <w:autoSpaceDE/>
        <w:autoSpaceDN/>
        <w:adjustRightInd/>
        <w:spacing w:after="160" w:line="360" w:lineRule="auto"/>
        <w:jc w:val="both"/>
        <w:rPr>
          <w:rFonts w:ascii="David" w:hAnsi="David"/>
          <w:sz w:val="24"/>
        </w:rPr>
      </w:pPr>
      <w:r w:rsidRPr="00C1228E">
        <w:rPr>
          <w:rFonts w:ascii="David" w:hAnsi="David" w:hint="cs"/>
          <w:sz w:val="24"/>
          <w:rtl/>
        </w:rPr>
        <w:t xml:space="preserve">לא כתוב בנפרד את המעשה ואת התוצאה, בהשוואה לסעיף 333.  </w:t>
      </w:r>
    </w:p>
    <w:p w14:paraId="6674E050" w14:textId="48868E30" w:rsidR="007F0908" w:rsidRPr="00C1228E" w:rsidRDefault="007F0908" w:rsidP="000A7FF4">
      <w:pPr>
        <w:pStyle w:val="a7"/>
        <w:numPr>
          <w:ilvl w:val="0"/>
          <w:numId w:val="45"/>
        </w:numPr>
        <w:overflowPunct/>
        <w:autoSpaceDE/>
        <w:autoSpaceDN/>
        <w:adjustRightInd/>
        <w:spacing w:after="160" w:line="360" w:lineRule="auto"/>
        <w:jc w:val="both"/>
        <w:rPr>
          <w:rFonts w:ascii="David" w:hAnsi="David"/>
          <w:sz w:val="24"/>
        </w:rPr>
      </w:pPr>
      <w:r w:rsidRPr="00C1228E">
        <w:rPr>
          <w:rFonts w:ascii="David" w:hAnsi="David" w:hint="cs"/>
          <w:b/>
          <w:bCs/>
          <w:sz w:val="24"/>
          <w:rtl/>
        </w:rPr>
        <w:t>הפוצע</w:t>
      </w:r>
      <w:r w:rsidR="0009749D" w:rsidRPr="00C1228E">
        <w:rPr>
          <w:rFonts w:ascii="David" w:hAnsi="David" w:hint="cs"/>
          <w:b/>
          <w:bCs/>
          <w:sz w:val="24"/>
          <w:rtl/>
        </w:rPr>
        <w:t xml:space="preserve"> </w:t>
      </w:r>
      <w:r w:rsidRPr="00C1228E">
        <w:rPr>
          <w:rFonts w:ascii="David" w:hAnsi="David" w:hint="cs"/>
          <w:b/>
          <w:bCs/>
          <w:sz w:val="24"/>
          <w:rtl/>
        </w:rPr>
        <w:t>= מעשה ותוצאה</w:t>
      </w:r>
      <w:r w:rsidRPr="00C1228E">
        <w:rPr>
          <w:rFonts w:ascii="David" w:hAnsi="David" w:hint="cs"/>
          <w:sz w:val="24"/>
          <w:rtl/>
        </w:rPr>
        <w:t>. נסיבות</w:t>
      </w:r>
      <w:r w:rsidR="0009749D" w:rsidRPr="00C1228E">
        <w:rPr>
          <w:rFonts w:ascii="David" w:hAnsi="David" w:hint="cs"/>
          <w:sz w:val="24"/>
          <w:rtl/>
        </w:rPr>
        <w:t xml:space="preserve"> </w:t>
      </w:r>
      <w:r w:rsidRPr="00C1228E">
        <w:rPr>
          <w:rFonts w:ascii="David" w:hAnsi="David" w:hint="cs"/>
          <w:sz w:val="24"/>
          <w:rtl/>
        </w:rPr>
        <w:t>= חברו. שלא כדין</w:t>
      </w:r>
    </w:p>
    <w:p w14:paraId="2CCE5ADE" w14:textId="4530DCE7" w:rsidR="007F0908" w:rsidRPr="00C1228E" w:rsidRDefault="007F0908" w:rsidP="000A7FF4">
      <w:pPr>
        <w:spacing w:line="360" w:lineRule="auto"/>
        <w:jc w:val="both"/>
        <w:rPr>
          <w:rFonts w:ascii="David" w:hAnsi="David"/>
          <w:sz w:val="24"/>
          <w:rtl/>
        </w:rPr>
      </w:pPr>
      <w:r w:rsidRPr="00C1228E">
        <w:rPr>
          <w:rFonts w:ascii="David" w:hAnsi="David" w:hint="cs"/>
          <w:sz w:val="24"/>
          <w:rtl/>
        </w:rPr>
        <w:t>הניסוח של העבירות הספציפיות לא נעשה בצורה שיטתית ומסודרת, משום שבחוק העונשין סידרו את החלק הכללי אך לא עשו זאת גם לגבי החלק הספציפי.</w:t>
      </w:r>
    </w:p>
    <w:p w14:paraId="7E975BA9" w14:textId="77777777" w:rsidR="00FF5103" w:rsidRPr="00C1228E" w:rsidRDefault="00FF5103" w:rsidP="000A7FF4">
      <w:pPr>
        <w:spacing w:line="360" w:lineRule="auto"/>
        <w:jc w:val="both"/>
        <w:rPr>
          <w:rFonts w:ascii="David" w:hAnsi="David"/>
          <w:sz w:val="24"/>
          <w:rtl/>
        </w:rPr>
      </w:pPr>
    </w:p>
    <w:p w14:paraId="0380CF84" w14:textId="0FA4691E" w:rsidR="007F0908" w:rsidRPr="00C1228E" w:rsidRDefault="007F0908" w:rsidP="000A7FF4">
      <w:pPr>
        <w:pStyle w:val="a7"/>
        <w:numPr>
          <w:ilvl w:val="0"/>
          <w:numId w:val="39"/>
        </w:numPr>
        <w:overflowPunct/>
        <w:autoSpaceDE/>
        <w:autoSpaceDN/>
        <w:adjustRightInd/>
        <w:spacing w:after="160" w:line="360" w:lineRule="auto"/>
        <w:jc w:val="both"/>
        <w:rPr>
          <w:rFonts w:ascii="David" w:hAnsi="David"/>
          <w:b/>
          <w:bCs/>
          <w:sz w:val="24"/>
          <w:shd w:val="clear" w:color="auto" w:fill="FBFEB8"/>
        </w:rPr>
      </w:pPr>
      <w:r w:rsidRPr="00C1228E">
        <w:rPr>
          <w:rFonts w:ascii="David" w:hAnsi="David" w:hint="cs"/>
          <w:b/>
          <w:bCs/>
          <w:sz w:val="24"/>
          <w:shd w:val="clear" w:color="auto" w:fill="FBFEB8"/>
          <w:rtl/>
        </w:rPr>
        <w:t xml:space="preserve">ס' </w:t>
      </w:r>
      <w:r w:rsidR="0009749D" w:rsidRPr="00C1228E">
        <w:rPr>
          <w:rFonts w:ascii="David" w:hAnsi="David" w:hint="cs"/>
          <w:b/>
          <w:bCs/>
          <w:sz w:val="24"/>
          <w:shd w:val="clear" w:color="auto" w:fill="FBFEB8"/>
          <w:rtl/>
        </w:rPr>
        <w:t xml:space="preserve"> </w:t>
      </w:r>
      <w:r w:rsidRPr="00C1228E">
        <w:rPr>
          <w:rFonts w:ascii="David" w:hAnsi="David" w:hint="cs"/>
          <w:b/>
          <w:bCs/>
          <w:sz w:val="24"/>
          <w:shd w:val="clear" w:color="auto" w:fill="FBFEB8"/>
          <w:rtl/>
        </w:rPr>
        <w:t>451</w:t>
      </w:r>
      <w:r w:rsidR="00FF5103" w:rsidRPr="00C1228E">
        <w:rPr>
          <w:rFonts w:ascii="David" w:hAnsi="David" w:hint="cs"/>
          <w:b/>
          <w:bCs/>
          <w:sz w:val="24"/>
          <w:shd w:val="clear" w:color="auto" w:fill="FBFEB8"/>
          <w:rtl/>
        </w:rPr>
        <w:t xml:space="preserve"> </w:t>
      </w:r>
      <w:r w:rsidRPr="00C1228E">
        <w:rPr>
          <w:rFonts w:ascii="David" w:hAnsi="David" w:hint="cs"/>
          <w:b/>
          <w:bCs/>
          <w:sz w:val="24"/>
          <w:shd w:val="clear" w:color="auto" w:fill="FBFEB8"/>
          <w:rtl/>
        </w:rPr>
        <w:t>- היזק לבעל חיים</w:t>
      </w:r>
    </w:p>
    <w:p w14:paraId="7FA5BEC2" w14:textId="57038156" w:rsidR="007F0908" w:rsidRPr="00C1228E" w:rsidRDefault="007F0908" w:rsidP="000A7FF4">
      <w:pPr>
        <w:pStyle w:val="a7"/>
        <w:numPr>
          <w:ilvl w:val="0"/>
          <w:numId w:val="47"/>
        </w:numPr>
        <w:overflowPunct/>
        <w:autoSpaceDE/>
        <w:autoSpaceDN/>
        <w:adjustRightInd/>
        <w:spacing w:after="160" w:line="360" w:lineRule="auto"/>
        <w:jc w:val="both"/>
        <w:rPr>
          <w:rFonts w:ascii="David" w:hAnsi="David"/>
          <w:sz w:val="24"/>
          <w:rtl/>
        </w:rPr>
      </w:pPr>
      <w:r w:rsidRPr="00C1228E">
        <w:rPr>
          <w:rFonts w:ascii="David" w:hAnsi="David" w:hint="cs"/>
          <w:sz w:val="24"/>
          <w:rtl/>
        </w:rPr>
        <w:t>הורג חיה</w:t>
      </w:r>
      <w:r w:rsidR="0009749D" w:rsidRPr="00C1228E">
        <w:rPr>
          <w:rFonts w:ascii="David" w:hAnsi="David" w:hint="cs"/>
          <w:sz w:val="24"/>
          <w:rtl/>
        </w:rPr>
        <w:t xml:space="preserve"> </w:t>
      </w:r>
      <w:r w:rsidRPr="00C1228E">
        <w:rPr>
          <w:rFonts w:ascii="David" w:hAnsi="David" w:hint="cs"/>
          <w:sz w:val="24"/>
          <w:rtl/>
        </w:rPr>
        <w:t>= גורם למות חיה. התנהגות + תוצאה.</w:t>
      </w:r>
    </w:p>
    <w:p w14:paraId="14942771" w14:textId="3C859776" w:rsidR="007F0908" w:rsidRPr="00C1228E" w:rsidRDefault="007F0908" w:rsidP="000A7FF4">
      <w:pPr>
        <w:pStyle w:val="a7"/>
        <w:numPr>
          <w:ilvl w:val="0"/>
          <w:numId w:val="47"/>
        </w:numPr>
        <w:overflowPunct/>
        <w:autoSpaceDE/>
        <w:autoSpaceDN/>
        <w:adjustRightInd/>
        <w:spacing w:after="160" w:line="360" w:lineRule="auto"/>
        <w:jc w:val="both"/>
        <w:rPr>
          <w:rFonts w:ascii="David" w:hAnsi="David"/>
          <w:sz w:val="24"/>
        </w:rPr>
      </w:pPr>
      <w:r w:rsidRPr="00C1228E">
        <w:rPr>
          <w:rFonts w:ascii="David" w:hAnsi="David" w:hint="cs"/>
          <w:sz w:val="24"/>
          <w:rtl/>
        </w:rPr>
        <w:t>חובל בה/פוצעה</w:t>
      </w:r>
      <w:r w:rsidR="0009749D" w:rsidRPr="00C1228E">
        <w:rPr>
          <w:rFonts w:ascii="David" w:hAnsi="David" w:hint="cs"/>
          <w:sz w:val="24"/>
          <w:rtl/>
        </w:rPr>
        <w:t xml:space="preserve"> </w:t>
      </w:r>
      <w:r w:rsidRPr="00C1228E">
        <w:rPr>
          <w:rFonts w:ascii="David" w:hAnsi="David" w:hint="cs"/>
          <w:sz w:val="24"/>
          <w:rtl/>
        </w:rPr>
        <w:t>= התנהגות +תוצאה.</w:t>
      </w:r>
      <w:r w:rsidRPr="00C1228E">
        <w:rPr>
          <w:rFonts w:ascii="David" w:hAnsi="David" w:hint="cs"/>
          <w:sz w:val="24"/>
          <w:shd w:val="clear" w:color="auto" w:fill="FFFFFF" w:themeFill="background1"/>
          <w:rtl/>
        </w:rPr>
        <w:t xml:space="preserve"> </w:t>
      </w:r>
      <w:r w:rsidRPr="00C1228E">
        <w:rPr>
          <w:rFonts w:ascii="David" w:hAnsi="David" w:hint="cs"/>
          <w:sz w:val="24"/>
          <w:rtl/>
        </w:rPr>
        <w:t>ראינו את ההגדרות בסעיפים של חבלה ופציעה.</w:t>
      </w:r>
    </w:p>
    <w:p w14:paraId="12B9E369" w14:textId="77777777" w:rsidR="007F0908" w:rsidRPr="00C1228E" w:rsidRDefault="007F0908" w:rsidP="000A7FF4">
      <w:pPr>
        <w:pStyle w:val="a7"/>
        <w:numPr>
          <w:ilvl w:val="0"/>
          <w:numId w:val="46"/>
        </w:numPr>
        <w:overflowPunct/>
        <w:autoSpaceDE/>
        <w:autoSpaceDN/>
        <w:adjustRightInd/>
        <w:spacing w:after="160" w:line="360" w:lineRule="auto"/>
        <w:jc w:val="both"/>
        <w:rPr>
          <w:rFonts w:ascii="David" w:hAnsi="David"/>
          <w:sz w:val="24"/>
          <w:rtl/>
        </w:rPr>
      </w:pPr>
      <w:r w:rsidRPr="00C1228E">
        <w:rPr>
          <w:rFonts w:ascii="David" w:hAnsi="David" w:hint="cs"/>
          <w:sz w:val="24"/>
          <w:rtl/>
        </w:rPr>
        <w:t xml:space="preserve">רק כאשר אדם "מפעיל רעל על חיה" </w:t>
      </w:r>
      <w:r w:rsidRPr="00C1228E">
        <w:rPr>
          <w:rFonts w:ascii="David" w:hAnsi="David"/>
          <w:sz w:val="24"/>
          <w:rtl/>
        </w:rPr>
        <w:t>–</w:t>
      </w:r>
      <w:r w:rsidRPr="00C1228E">
        <w:rPr>
          <w:rFonts w:ascii="David" w:hAnsi="David" w:hint="cs"/>
          <w:sz w:val="24"/>
          <w:rtl/>
        </w:rPr>
        <w:t xml:space="preserve"> מדובר ברכיב התנהגותי בלבד.  לא מחייב שהחיה תורעל בעקבות זאת. לכן זוהי עבירה התנהגותית, ללא צורך בתוצאה.</w:t>
      </w:r>
    </w:p>
    <w:p w14:paraId="0055DFF5" w14:textId="77777777" w:rsidR="007F0908" w:rsidRPr="00C1228E" w:rsidRDefault="007F0908" w:rsidP="000A7FF4">
      <w:pPr>
        <w:spacing w:line="360" w:lineRule="auto"/>
        <w:jc w:val="both"/>
        <w:rPr>
          <w:rFonts w:ascii="David" w:hAnsi="David"/>
          <w:sz w:val="24"/>
          <w:rtl/>
        </w:rPr>
      </w:pPr>
      <w:r w:rsidRPr="00C1228E">
        <w:rPr>
          <w:rFonts w:ascii="David" w:hAnsi="David" w:hint="cs"/>
          <w:sz w:val="24"/>
          <w:u w:val="single"/>
          <w:rtl/>
        </w:rPr>
        <w:t>זה מבטא את הבלאגן שיש בניסוח של העבירות.</w:t>
      </w:r>
      <w:r w:rsidRPr="00C1228E">
        <w:rPr>
          <w:rFonts w:ascii="David" w:hAnsi="David" w:hint="cs"/>
          <w:sz w:val="24"/>
          <w:rtl/>
        </w:rPr>
        <w:t xml:space="preserve"> באותו הסעיף יש 3 סוגי עבירות תוצאתיות, ועבירה התנהגותית אחת.</w:t>
      </w:r>
    </w:p>
    <w:p w14:paraId="797D5EF1" w14:textId="5F65949F" w:rsidR="007F0908" w:rsidRPr="00C1228E" w:rsidRDefault="007F0908" w:rsidP="000A7FF4">
      <w:pPr>
        <w:pStyle w:val="a7"/>
        <w:numPr>
          <w:ilvl w:val="0"/>
          <w:numId w:val="46"/>
        </w:numPr>
        <w:overflowPunct/>
        <w:autoSpaceDE/>
        <w:autoSpaceDN/>
        <w:adjustRightInd/>
        <w:spacing w:after="160" w:line="360" w:lineRule="auto"/>
        <w:jc w:val="both"/>
        <w:rPr>
          <w:rFonts w:ascii="David" w:hAnsi="David"/>
          <w:sz w:val="24"/>
        </w:rPr>
      </w:pPr>
      <w:r w:rsidRPr="00C1228E">
        <w:rPr>
          <w:rFonts w:ascii="David" w:hAnsi="David" w:hint="cs"/>
          <w:b/>
          <w:bCs/>
          <w:sz w:val="24"/>
          <w:rtl/>
        </w:rPr>
        <w:t>מזיד</w:t>
      </w:r>
      <w:r w:rsidR="0009749D" w:rsidRPr="00C1228E">
        <w:rPr>
          <w:rFonts w:ascii="David" w:hAnsi="David" w:hint="cs"/>
          <w:b/>
          <w:bCs/>
          <w:sz w:val="24"/>
          <w:rtl/>
        </w:rPr>
        <w:t xml:space="preserve"> </w:t>
      </w:r>
      <w:r w:rsidRPr="00C1228E">
        <w:rPr>
          <w:rFonts w:ascii="David" w:hAnsi="David" w:hint="cs"/>
          <w:sz w:val="24"/>
          <w:rtl/>
        </w:rPr>
        <w:t xml:space="preserve">- </w:t>
      </w:r>
      <w:r w:rsidRPr="00C1228E">
        <w:rPr>
          <w:rFonts w:ascii="David" w:hAnsi="David" w:hint="cs"/>
          <w:b/>
          <w:bCs/>
          <w:sz w:val="24"/>
          <w:rtl/>
        </w:rPr>
        <w:t>יסוד נפשי</w:t>
      </w:r>
      <w:r w:rsidRPr="00C1228E">
        <w:rPr>
          <w:rFonts w:ascii="David" w:hAnsi="David" w:hint="cs"/>
          <w:sz w:val="24"/>
          <w:rtl/>
        </w:rPr>
        <w:t xml:space="preserve"> </w:t>
      </w:r>
      <w:r w:rsidRPr="00C1228E">
        <w:rPr>
          <w:rFonts w:ascii="David" w:hAnsi="David" w:hint="cs"/>
          <w:b/>
          <w:bCs/>
          <w:sz w:val="24"/>
          <w:rtl/>
        </w:rPr>
        <w:t>של פזיזות</w:t>
      </w:r>
      <w:r w:rsidRPr="00C1228E">
        <w:rPr>
          <w:rFonts w:ascii="David" w:hAnsi="David" w:hint="cs"/>
          <w:sz w:val="24"/>
          <w:rtl/>
        </w:rPr>
        <w:t>.</w:t>
      </w:r>
    </w:p>
    <w:p w14:paraId="59B03272" w14:textId="77777777" w:rsidR="007F0908" w:rsidRPr="00C1228E" w:rsidRDefault="007F0908" w:rsidP="000A7FF4">
      <w:pPr>
        <w:pStyle w:val="a7"/>
        <w:spacing w:line="360" w:lineRule="auto"/>
        <w:ind w:left="360"/>
        <w:jc w:val="both"/>
        <w:rPr>
          <w:rFonts w:ascii="David" w:hAnsi="David"/>
          <w:sz w:val="24"/>
          <w:rtl/>
        </w:rPr>
      </w:pPr>
    </w:p>
    <w:p w14:paraId="578C210B" w14:textId="2E64E6FE" w:rsidR="007F0908" w:rsidRPr="00C1228E" w:rsidRDefault="007F0908" w:rsidP="000A7FF4">
      <w:pPr>
        <w:pStyle w:val="a7"/>
        <w:numPr>
          <w:ilvl w:val="0"/>
          <w:numId w:val="39"/>
        </w:numPr>
        <w:overflowPunct/>
        <w:autoSpaceDE/>
        <w:autoSpaceDN/>
        <w:adjustRightInd/>
        <w:spacing w:after="160" w:line="360" w:lineRule="auto"/>
        <w:jc w:val="both"/>
        <w:rPr>
          <w:rFonts w:ascii="David" w:hAnsi="David"/>
          <w:sz w:val="24"/>
          <w:rtl/>
        </w:rPr>
      </w:pPr>
      <w:r w:rsidRPr="00C1228E">
        <w:rPr>
          <w:rFonts w:ascii="David" w:hAnsi="David" w:hint="cs"/>
          <w:b/>
          <w:bCs/>
          <w:sz w:val="24"/>
          <w:shd w:val="clear" w:color="auto" w:fill="FBFEB8"/>
          <w:rtl/>
        </w:rPr>
        <w:t>ס' 449</w:t>
      </w:r>
      <w:r w:rsidR="0009749D" w:rsidRPr="00C1228E">
        <w:rPr>
          <w:rFonts w:ascii="David" w:hAnsi="David" w:hint="cs"/>
          <w:b/>
          <w:bCs/>
          <w:sz w:val="24"/>
          <w:shd w:val="clear" w:color="auto" w:fill="FBFEB8"/>
          <w:rtl/>
        </w:rPr>
        <w:t xml:space="preserve"> </w:t>
      </w:r>
      <w:r w:rsidRPr="00C1228E">
        <w:rPr>
          <w:rFonts w:ascii="David" w:hAnsi="David" w:hint="cs"/>
          <w:b/>
          <w:bCs/>
          <w:sz w:val="24"/>
          <w:shd w:val="clear" w:color="auto" w:fill="FBFEB8"/>
          <w:rtl/>
        </w:rPr>
        <w:t xml:space="preserve">- גרימת שריפה </w:t>
      </w:r>
      <w:r w:rsidRPr="00C1228E">
        <w:rPr>
          <w:rFonts w:ascii="David" w:hAnsi="David" w:hint="cs"/>
          <w:sz w:val="24"/>
          <w:shd w:val="clear" w:color="auto" w:fill="FBFEB8"/>
          <w:rtl/>
        </w:rPr>
        <w:t>ברשלנות</w:t>
      </w:r>
      <w:r w:rsidRPr="00C1228E">
        <w:rPr>
          <w:rFonts w:ascii="David" w:hAnsi="David" w:hint="cs"/>
          <w:sz w:val="24"/>
          <w:rtl/>
        </w:rPr>
        <w:t xml:space="preserve"> </w:t>
      </w:r>
      <w:r w:rsidRPr="00C1228E">
        <w:rPr>
          <w:rFonts w:ascii="David" w:hAnsi="David"/>
          <w:sz w:val="24"/>
          <w:rtl/>
        </w:rPr>
        <w:t>–</w:t>
      </w:r>
      <w:r w:rsidRPr="00C1228E">
        <w:rPr>
          <w:rFonts w:ascii="David" w:hAnsi="David" w:hint="cs"/>
          <w:sz w:val="24"/>
          <w:rtl/>
        </w:rPr>
        <w:t xml:space="preserve"> "</w:t>
      </w:r>
      <w:r w:rsidRPr="00C1228E">
        <w:rPr>
          <w:rFonts w:ascii="David" w:hAnsi="David"/>
          <w:sz w:val="24"/>
          <w:rtl/>
        </w:rPr>
        <w:t>הגורם ברשלנות לשריפת דבר לא לו</w:t>
      </w:r>
      <w:r w:rsidRPr="00C1228E">
        <w:rPr>
          <w:rFonts w:ascii="David" w:hAnsi="David" w:hint="cs"/>
          <w:sz w:val="24"/>
          <w:rtl/>
        </w:rPr>
        <w:t xml:space="preserve">.. </w:t>
      </w:r>
      <w:r w:rsidRPr="00C1228E">
        <w:rPr>
          <w:rFonts w:ascii="David" w:hAnsi="David"/>
          <w:sz w:val="24"/>
          <w:rtl/>
        </w:rPr>
        <w:t>דינו - מאסר שלוש שנים</w:t>
      </w:r>
      <w:r w:rsidRPr="00C1228E">
        <w:rPr>
          <w:rFonts w:ascii="David" w:hAnsi="David" w:hint="cs"/>
          <w:sz w:val="24"/>
          <w:rtl/>
        </w:rPr>
        <w:t>".</w:t>
      </w:r>
    </w:p>
    <w:p w14:paraId="35DC96D6" w14:textId="44CAC530" w:rsidR="007F0908" w:rsidRPr="00C1228E" w:rsidRDefault="007F0908" w:rsidP="000A7FF4">
      <w:pPr>
        <w:pStyle w:val="a7"/>
        <w:numPr>
          <w:ilvl w:val="0"/>
          <w:numId w:val="48"/>
        </w:numPr>
        <w:overflowPunct/>
        <w:autoSpaceDE/>
        <w:autoSpaceDN/>
        <w:adjustRightInd/>
        <w:spacing w:after="160" w:line="360" w:lineRule="auto"/>
        <w:jc w:val="both"/>
        <w:rPr>
          <w:rFonts w:ascii="David" w:hAnsi="David"/>
          <w:sz w:val="24"/>
        </w:rPr>
      </w:pPr>
      <w:r w:rsidRPr="00C1228E">
        <w:rPr>
          <w:rFonts w:ascii="David" w:hAnsi="David" w:hint="cs"/>
          <w:sz w:val="24"/>
          <w:rtl/>
        </w:rPr>
        <w:t>מעשה</w:t>
      </w:r>
      <w:r w:rsidR="0009749D" w:rsidRPr="00C1228E">
        <w:rPr>
          <w:rFonts w:ascii="David" w:hAnsi="David" w:hint="cs"/>
          <w:sz w:val="24"/>
          <w:rtl/>
        </w:rPr>
        <w:t xml:space="preserve"> </w:t>
      </w:r>
      <w:r w:rsidRPr="00C1228E">
        <w:rPr>
          <w:rFonts w:ascii="David" w:hAnsi="David" w:hint="cs"/>
          <w:sz w:val="24"/>
          <w:rtl/>
        </w:rPr>
        <w:t xml:space="preserve">= הגורם. </w:t>
      </w:r>
    </w:p>
    <w:p w14:paraId="6A936289" w14:textId="4B1020E5" w:rsidR="007F0908" w:rsidRPr="00C1228E" w:rsidRDefault="007F0908" w:rsidP="000A7FF4">
      <w:pPr>
        <w:pStyle w:val="a7"/>
        <w:numPr>
          <w:ilvl w:val="0"/>
          <w:numId w:val="48"/>
        </w:numPr>
        <w:overflowPunct/>
        <w:autoSpaceDE/>
        <w:autoSpaceDN/>
        <w:adjustRightInd/>
        <w:spacing w:after="160" w:line="360" w:lineRule="auto"/>
        <w:jc w:val="both"/>
        <w:rPr>
          <w:rFonts w:ascii="David" w:hAnsi="David"/>
          <w:sz w:val="24"/>
        </w:rPr>
      </w:pPr>
      <w:r w:rsidRPr="00C1228E">
        <w:rPr>
          <w:rFonts w:ascii="David" w:hAnsi="David" w:hint="cs"/>
          <w:b/>
          <w:bCs/>
          <w:sz w:val="24"/>
          <w:rtl/>
        </w:rPr>
        <w:t>יסוד נפשי</w:t>
      </w:r>
      <w:r w:rsidR="0009749D" w:rsidRPr="00C1228E">
        <w:rPr>
          <w:rFonts w:ascii="David" w:hAnsi="David" w:hint="cs"/>
          <w:b/>
          <w:bCs/>
          <w:sz w:val="24"/>
          <w:rtl/>
        </w:rPr>
        <w:t xml:space="preserve"> </w:t>
      </w:r>
      <w:r w:rsidRPr="00C1228E">
        <w:rPr>
          <w:rFonts w:ascii="David" w:hAnsi="David" w:hint="cs"/>
          <w:b/>
          <w:bCs/>
          <w:sz w:val="24"/>
          <w:rtl/>
        </w:rPr>
        <w:t>= ברשלנות</w:t>
      </w:r>
      <w:r w:rsidRPr="00C1228E">
        <w:rPr>
          <w:rFonts w:ascii="David" w:hAnsi="David" w:hint="cs"/>
          <w:sz w:val="24"/>
          <w:rtl/>
        </w:rPr>
        <w:t>.</w:t>
      </w:r>
    </w:p>
    <w:p w14:paraId="333816F5" w14:textId="06DC4357" w:rsidR="007F0908" w:rsidRPr="00C1228E" w:rsidRDefault="007F0908" w:rsidP="000A7FF4">
      <w:pPr>
        <w:pStyle w:val="a7"/>
        <w:numPr>
          <w:ilvl w:val="0"/>
          <w:numId w:val="48"/>
        </w:numPr>
        <w:overflowPunct/>
        <w:autoSpaceDE/>
        <w:autoSpaceDN/>
        <w:adjustRightInd/>
        <w:spacing w:after="160" w:line="360" w:lineRule="auto"/>
        <w:jc w:val="both"/>
        <w:rPr>
          <w:rFonts w:ascii="David" w:hAnsi="David"/>
          <w:sz w:val="24"/>
        </w:rPr>
      </w:pPr>
      <w:r w:rsidRPr="00C1228E">
        <w:rPr>
          <w:rFonts w:ascii="David" w:hAnsi="David" w:hint="cs"/>
          <w:sz w:val="24"/>
          <w:rtl/>
        </w:rPr>
        <w:t>נסיבות</w:t>
      </w:r>
      <w:r w:rsidR="0009749D" w:rsidRPr="00C1228E">
        <w:rPr>
          <w:rFonts w:ascii="David" w:hAnsi="David" w:hint="cs"/>
          <w:sz w:val="24"/>
          <w:rtl/>
        </w:rPr>
        <w:t xml:space="preserve"> </w:t>
      </w:r>
      <w:r w:rsidRPr="00C1228E">
        <w:rPr>
          <w:rFonts w:ascii="David" w:hAnsi="David" w:hint="cs"/>
          <w:sz w:val="24"/>
          <w:rtl/>
        </w:rPr>
        <w:t>= דבר לא לו.</w:t>
      </w:r>
    </w:p>
    <w:p w14:paraId="09D59225" w14:textId="17111EEE" w:rsidR="007F0908" w:rsidRPr="00C1228E" w:rsidRDefault="007F0908" w:rsidP="000A7FF4">
      <w:pPr>
        <w:pStyle w:val="a7"/>
        <w:numPr>
          <w:ilvl w:val="0"/>
          <w:numId w:val="48"/>
        </w:numPr>
        <w:overflowPunct/>
        <w:autoSpaceDE/>
        <w:autoSpaceDN/>
        <w:adjustRightInd/>
        <w:spacing w:after="160" w:line="360" w:lineRule="auto"/>
        <w:jc w:val="both"/>
        <w:rPr>
          <w:rFonts w:ascii="David" w:hAnsi="David"/>
          <w:sz w:val="24"/>
        </w:rPr>
      </w:pPr>
      <w:r w:rsidRPr="00C1228E">
        <w:rPr>
          <w:rFonts w:ascii="David" w:hAnsi="David" w:hint="cs"/>
          <w:sz w:val="24"/>
          <w:rtl/>
        </w:rPr>
        <w:t>תוצאה</w:t>
      </w:r>
      <w:r w:rsidR="0009749D" w:rsidRPr="00C1228E">
        <w:rPr>
          <w:rFonts w:ascii="David" w:hAnsi="David" w:hint="cs"/>
          <w:sz w:val="24"/>
          <w:rtl/>
        </w:rPr>
        <w:t xml:space="preserve"> </w:t>
      </w:r>
      <w:r w:rsidRPr="00C1228E">
        <w:rPr>
          <w:rFonts w:ascii="David" w:hAnsi="David" w:hint="cs"/>
          <w:sz w:val="24"/>
          <w:rtl/>
        </w:rPr>
        <w:t>= לשריפה.</w:t>
      </w:r>
    </w:p>
    <w:p w14:paraId="61544073" w14:textId="77777777" w:rsidR="007F0908" w:rsidRPr="00C1228E" w:rsidRDefault="007F0908" w:rsidP="000A7FF4">
      <w:pPr>
        <w:pStyle w:val="a7"/>
        <w:spacing w:line="360" w:lineRule="auto"/>
        <w:ind w:left="360"/>
        <w:jc w:val="both"/>
        <w:rPr>
          <w:rFonts w:ascii="David" w:hAnsi="David"/>
          <w:sz w:val="24"/>
          <w:rtl/>
        </w:rPr>
      </w:pPr>
    </w:p>
    <w:p w14:paraId="78395FA7" w14:textId="6FFE60E2" w:rsidR="007F0908" w:rsidRPr="00C1228E" w:rsidRDefault="007F0908" w:rsidP="000A7FF4">
      <w:pPr>
        <w:pStyle w:val="a7"/>
        <w:numPr>
          <w:ilvl w:val="0"/>
          <w:numId w:val="39"/>
        </w:numPr>
        <w:overflowPunct/>
        <w:autoSpaceDE/>
        <w:autoSpaceDN/>
        <w:adjustRightInd/>
        <w:spacing w:after="160" w:line="360" w:lineRule="auto"/>
        <w:jc w:val="both"/>
        <w:rPr>
          <w:rFonts w:ascii="David" w:hAnsi="David"/>
          <w:b/>
          <w:bCs/>
          <w:sz w:val="24"/>
          <w:shd w:val="clear" w:color="auto" w:fill="FBFEB8"/>
          <w:rtl/>
        </w:rPr>
      </w:pPr>
      <w:r w:rsidRPr="00C1228E">
        <w:rPr>
          <w:rFonts w:ascii="David" w:hAnsi="David" w:hint="cs"/>
          <w:b/>
          <w:bCs/>
          <w:sz w:val="24"/>
          <w:shd w:val="clear" w:color="auto" w:fill="FBFEB8"/>
          <w:rtl/>
        </w:rPr>
        <w:t>ס' 304</w:t>
      </w:r>
      <w:r w:rsidR="0009749D" w:rsidRPr="00C1228E">
        <w:rPr>
          <w:rFonts w:ascii="David" w:hAnsi="David" w:hint="cs"/>
          <w:b/>
          <w:bCs/>
          <w:sz w:val="24"/>
          <w:shd w:val="clear" w:color="auto" w:fill="FBFEB8"/>
          <w:rtl/>
        </w:rPr>
        <w:t xml:space="preserve"> </w:t>
      </w:r>
      <w:r w:rsidRPr="00C1228E">
        <w:rPr>
          <w:rFonts w:ascii="David" w:hAnsi="David" w:hint="cs"/>
          <w:b/>
          <w:bCs/>
          <w:sz w:val="24"/>
          <w:shd w:val="clear" w:color="auto" w:fill="FBFEB8"/>
          <w:rtl/>
        </w:rPr>
        <w:t xml:space="preserve">- גרימת מוות ברשלנות </w:t>
      </w:r>
      <w:r w:rsidRPr="00C1228E">
        <w:rPr>
          <w:rFonts w:ascii="David" w:hAnsi="David"/>
          <w:sz w:val="24"/>
          <w:rtl/>
        </w:rPr>
        <w:t>–</w:t>
      </w:r>
      <w:r w:rsidRPr="00C1228E">
        <w:rPr>
          <w:rFonts w:ascii="David" w:hAnsi="David" w:hint="cs"/>
          <w:sz w:val="24"/>
          <w:rtl/>
        </w:rPr>
        <w:t xml:space="preserve"> "</w:t>
      </w:r>
      <w:r w:rsidRPr="00C1228E">
        <w:rPr>
          <w:rFonts w:ascii="David" w:hAnsi="David"/>
          <w:sz w:val="24"/>
          <w:rtl/>
        </w:rPr>
        <w:t>הגורם ברשלנות למותו של אדם, דינו - מאסר שלוש שנים</w:t>
      </w:r>
      <w:r w:rsidRPr="00C1228E">
        <w:rPr>
          <w:rFonts w:ascii="David" w:hAnsi="David" w:hint="cs"/>
          <w:sz w:val="24"/>
          <w:rtl/>
        </w:rPr>
        <w:t>".</w:t>
      </w:r>
    </w:p>
    <w:p w14:paraId="4C178EBD" w14:textId="6D09AF10" w:rsidR="007F0908" w:rsidRPr="00C1228E" w:rsidRDefault="007F0908" w:rsidP="000A7FF4">
      <w:pPr>
        <w:pStyle w:val="a7"/>
        <w:numPr>
          <w:ilvl w:val="0"/>
          <w:numId w:val="49"/>
        </w:numPr>
        <w:overflowPunct/>
        <w:autoSpaceDE/>
        <w:autoSpaceDN/>
        <w:adjustRightInd/>
        <w:spacing w:after="160" w:line="360" w:lineRule="auto"/>
        <w:jc w:val="both"/>
        <w:rPr>
          <w:rFonts w:ascii="David" w:hAnsi="David"/>
          <w:sz w:val="24"/>
        </w:rPr>
      </w:pPr>
      <w:r w:rsidRPr="00C1228E">
        <w:rPr>
          <w:rFonts w:ascii="David" w:hAnsi="David" w:hint="cs"/>
          <w:sz w:val="24"/>
          <w:rtl/>
        </w:rPr>
        <w:t>מעשה</w:t>
      </w:r>
      <w:r w:rsidR="0009749D" w:rsidRPr="00C1228E">
        <w:rPr>
          <w:rFonts w:ascii="David" w:hAnsi="David" w:hint="cs"/>
          <w:sz w:val="24"/>
          <w:rtl/>
        </w:rPr>
        <w:t xml:space="preserve"> </w:t>
      </w:r>
      <w:r w:rsidRPr="00C1228E">
        <w:rPr>
          <w:rFonts w:ascii="David" w:hAnsi="David" w:hint="cs"/>
          <w:sz w:val="24"/>
          <w:rtl/>
        </w:rPr>
        <w:t>= הגורם.</w:t>
      </w:r>
    </w:p>
    <w:p w14:paraId="3ECBD947" w14:textId="278DDAAC" w:rsidR="007F0908" w:rsidRPr="00C1228E" w:rsidRDefault="007F0908" w:rsidP="000A7FF4">
      <w:pPr>
        <w:pStyle w:val="a7"/>
        <w:numPr>
          <w:ilvl w:val="0"/>
          <w:numId w:val="49"/>
        </w:numPr>
        <w:overflowPunct/>
        <w:autoSpaceDE/>
        <w:autoSpaceDN/>
        <w:adjustRightInd/>
        <w:spacing w:after="160" w:line="360" w:lineRule="auto"/>
        <w:jc w:val="both"/>
        <w:rPr>
          <w:rFonts w:ascii="David" w:hAnsi="David"/>
          <w:sz w:val="24"/>
        </w:rPr>
      </w:pPr>
      <w:r w:rsidRPr="00C1228E">
        <w:rPr>
          <w:rFonts w:ascii="David" w:hAnsi="David" w:hint="cs"/>
          <w:sz w:val="24"/>
          <w:rtl/>
        </w:rPr>
        <w:t>יסוד נפשי</w:t>
      </w:r>
      <w:r w:rsidR="0009749D" w:rsidRPr="00C1228E">
        <w:rPr>
          <w:rFonts w:ascii="David" w:hAnsi="David" w:hint="cs"/>
          <w:sz w:val="24"/>
          <w:rtl/>
        </w:rPr>
        <w:t xml:space="preserve"> </w:t>
      </w:r>
      <w:r w:rsidRPr="00C1228E">
        <w:rPr>
          <w:rFonts w:ascii="David" w:hAnsi="David" w:hint="cs"/>
          <w:sz w:val="24"/>
          <w:rtl/>
        </w:rPr>
        <w:t>= ברשלנות.</w:t>
      </w:r>
    </w:p>
    <w:p w14:paraId="2D5B52DC" w14:textId="080AB4A8" w:rsidR="007F0908" w:rsidRPr="00C1228E" w:rsidRDefault="007F0908" w:rsidP="000A7FF4">
      <w:pPr>
        <w:pStyle w:val="a7"/>
        <w:numPr>
          <w:ilvl w:val="0"/>
          <w:numId w:val="49"/>
        </w:numPr>
        <w:overflowPunct/>
        <w:autoSpaceDE/>
        <w:autoSpaceDN/>
        <w:adjustRightInd/>
        <w:spacing w:after="160" w:line="360" w:lineRule="auto"/>
        <w:jc w:val="both"/>
        <w:rPr>
          <w:rFonts w:ascii="David" w:hAnsi="David"/>
          <w:sz w:val="24"/>
        </w:rPr>
      </w:pPr>
      <w:r w:rsidRPr="00C1228E">
        <w:rPr>
          <w:rFonts w:ascii="David" w:hAnsi="David" w:hint="cs"/>
          <w:sz w:val="24"/>
          <w:rtl/>
        </w:rPr>
        <w:t>נסיבות</w:t>
      </w:r>
      <w:r w:rsidR="0009749D" w:rsidRPr="00C1228E">
        <w:rPr>
          <w:rFonts w:ascii="David" w:hAnsi="David" w:hint="cs"/>
          <w:sz w:val="24"/>
          <w:rtl/>
        </w:rPr>
        <w:t xml:space="preserve"> </w:t>
      </w:r>
      <w:r w:rsidRPr="00C1228E">
        <w:rPr>
          <w:rFonts w:ascii="David" w:hAnsi="David" w:hint="cs"/>
          <w:sz w:val="24"/>
          <w:rtl/>
        </w:rPr>
        <w:t>= אדם.</w:t>
      </w:r>
    </w:p>
    <w:p w14:paraId="23868223" w14:textId="1DC13F0A" w:rsidR="007F0908" w:rsidRPr="00C1228E" w:rsidRDefault="007F0908" w:rsidP="000A7FF4">
      <w:pPr>
        <w:pStyle w:val="a7"/>
        <w:numPr>
          <w:ilvl w:val="0"/>
          <w:numId w:val="49"/>
        </w:numPr>
        <w:overflowPunct/>
        <w:autoSpaceDE/>
        <w:autoSpaceDN/>
        <w:adjustRightInd/>
        <w:spacing w:after="160" w:line="360" w:lineRule="auto"/>
        <w:jc w:val="both"/>
        <w:rPr>
          <w:rFonts w:ascii="David" w:hAnsi="David"/>
          <w:sz w:val="24"/>
        </w:rPr>
      </w:pPr>
      <w:r w:rsidRPr="00C1228E">
        <w:rPr>
          <w:rFonts w:ascii="David" w:hAnsi="David" w:hint="cs"/>
          <w:sz w:val="24"/>
          <w:rtl/>
        </w:rPr>
        <w:t>תוצאה</w:t>
      </w:r>
      <w:r w:rsidR="0009749D" w:rsidRPr="00C1228E">
        <w:rPr>
          <w:rFonts w:ascii="David" w:hAnsi="David" w:hint="cs"/>
          <w:sz w:val="24"/>
          <w:rtl/>
        </w:rPr>
        <w:t xml:space="preserve"> </w:t>
      </w:r>
      <w:r w:rsidRPr="00C1228E">
        <w:rPr>
          <w:rFonts w:ascii="David" w:hAnsi="David" w:hint="cs"/>
          <w:sz w:val="24"/>
          <w:rtl/>
        </w:rPr>
        <w:t>= מותו.</w:t>
      </w:r>
    </w:p>
    <w:p w14:paraId="7A3B45BD" w14:textId="77777777" w:rsidR="007F0908" w:rsidRPr="00C1228E" w:rsidRDefault="007F0908" w:rsidP="000A7FF4">
      <w:pPr>
        <w:pStyle w:val="a7"/>
        <w:spacing w:line="360" w:lineRule="auto"/>
        <w:ind w:left="360"/>
        <w:jc w:val="both"/>
        <w:rPr>
          <w:rFonts w:ascii="David" w:hAnsi="David"/>
          <w:sz w:val="24"/>
          <w:rtl/>
        </w:rPr>
      </w:pPr>
    </w:p>
    <w:p w14:paraId="4EEF595F" w14:textId="5534A332" w:rsidR="007F0908" w:rsidRPr="00C1228E" w:rsidRDefault="007F0908" w:rsidP="000A7FF4">
      <w:pPr>
        <w:pStyle w:val="a7"/>
        <w:numPr>
          <w:ilvl w:val="0"/>
          <w:numId w:val="39"/>
        </w:numPr>
        <w:overflowPunct/>
        <w:autoSpaceDE/>
        <w:autoSpaceDN/>
        <w:adjustRightInd/>
        <w:spacing w:after="160" w:line="360" w:lineRule="auto"/>
        <w:jc w:val="both"/>
        <w:rPr>
          <w:rFonts w:ascii="David" w:hAnsi="David"/>
          <w:b/>
          <w:bCs/>
          <w:sz w:val="24"/>
          <w:shd w:val="clear" w:color="auto" w:fill="FBFEB8"/>
          <w:rtl/>
        </w:rPr>
      </w:pPr>
      <w:r w:rsidRPr="00C1228E">
        <w:rPr>
          <w:rFonts w:ascii="David" w:hAnsi="David" w:hint="cs"/>
          <w:b/>
          <w:bCs/>
          <w:sz w:val="24"/>
          <w:shd w:val="clear" w:color="auto" w:fill="FBFEB8"/>
          <w:rtl/>
        </w:rPr>
        <w:t xml:space="preserve">ס' </w:t>
      </w:r>
      <w:r w:rsidR="0009749D" w:rsidRPr="00C1228E">
        <w:rPr>
          <w:rFonts w:ascii="David" w:hAnsi="David" w:hint="cs"/>
          <w:b/>
          <w:bCs/>
          <w:sz w:val="24"/>
          <w:shd w:val="clear" w:color="auto" w:fill="FBFEB8"/>
          <w:rtl/>
        </w:rPr>
        <w:t xml:space="preserve"> </w:t>
      </w:r>
      <w:r w:rsidRPr="00C1228E">
        <w:rPr>
          <w:rFonts w:ascii="David" w:hAnsi="David" w:hint="cs"/>
          <w:b/>
          <w:bCs/>
          <w:sz w:val="24"/>
          <w:shd w:val="clear" w:color="auto" w:fill="FBFEB8"/>
          <w:rtl/>
        </w:rPr>
        <w:t>42</w:t>
      </w:r>
      <w:r w:rsidR="0009749D" w:rsidRPr="00C1228E">
        <w:rPr>
          <w:rFonts w:ascii="David" w:hAnsi="David" w:hint="cs"/>
          <w:b/>
          <w:bCs/>
          <w:sz w:val="24"/>
          <w:shd w:val="clear" w:color="auto" w:fill="FBFEB8"/>
          <w:rtl/>
        </w:rPr>
        <w:t>8 -</w:t>
      </w:r>
      <w:r w:rsidRPr="00C1228E">
        <w:rPr>
          <w:rFonts w:ascii="David" w:hAnsi="David" w:hint="cs"/>
          <w:b/>
          <w:bCs/>
          <w:sz w:val="24"/>
          <w:shd w:val="clear" w:color="auto" w:fill="FBFEB8"/>
          <w:rtl/>
        </w:rPr>
        <w:t xml:space="preserve"> סחיטה באיומים</w:t>
      </w:r>
    </w:p>
    <w:p w14:paraId="4F447923" w14:textId="02CAFF6B" w:rsidR="007F0908" w:rsidRPr="00C1228E" w:rsidRDefault="007F0908" w:rsidP="000A7FF4">
      <w:pPr>
        <w:pStyle w:val="a7"/>
        <w:numPr>
          <w:ilvl w:val="0"/>
          <w:numId w:val="46"/>
        </w:numPr>
        <w:overflowPunct/>
        <w:autoSpaceDE/>
        <w:autoSpaceDN/>
        <w:adjustRightInd/>
        <w:spacing w:after="160" w:line="360" w:lineRule="auto"/>
        <w:jc w:val="both"/>
        <w:rPr>
          <w:rFonts w:ascii="David" w:hAnsi="David"/>
          <w:sz w:val="24"/>
        </w:rPr>
      </w:pPr>
      <w:r w:rsidRPr="00C1228E">
        <w:rPr>
          <w:rFonts w:ascii="David" w:hAnsi="David" w:hint="cs"/>
          <w:sz w:val="24"/>
          <w:rtl/>
        </w:rPr>
        <w:t xml:space="preserve">אדם מאיים על אדם מתוך רצון לגרום לקורבן לבצע מעשה. הקורבן לא חייב להיות מושפע מהאיום. העבירה מתגבשת גם ללא שהאדם יבצע משהו. </w:t>
      </w:r>
    </w:p>
    <w:p w14:paraId="10E81593" w14:textId="77777777" w:rsidR="007F0908" w:rsidRPr="00C1228E" w:rsidRDefault="007F0908" w:rsidP="000A7FF4">
      <w:pPr>
        <w:pStyle w:val="a7"/>
        <w:numPr>
          <w:ilvl w:val="0"/>
          <w:numId w:val="46"/>
        </w:numPr>
        <w:overflowPunct/>
        <w:autoSpaceDE/>
        <w:autoSpaceDN/>
        <w:adjustRightInd/>
        <w:spacing w:after="160" w:line="360" w:lineRule="auto"/>
        <w:jc w:val="both"/>
        <w:rPr>
          <w:rFonts w:ascii="David" w:hAnsi="David"/>
          <w:sz w:val="24"/>
          <w:rtl/>
        </w:rPr>
      </w:pPr>
      <w:r w:rsidRPr="00C1228E">
        <w:rPr>
          <w:rFonts w:ascii="David" w:hAnsi="David" w:hint="cs"/>
          <w:b/>
          <w:bCs/>
          <w:sz w:val="24"/>
          <w:rtl/>
        </w:rPr>
        <w:lastRenderedPageBreak/>
        <w:t>הרישא</w:t>
      </w:r>
      <w:r w:rsidRPr="00C1228E">
        <w:rPr>
          <w:rFonts w:ascii="David" w:hAnsi="David" w:hint="cs"/>
          <w:sz w:val="24"/>
          <w:rtl/>
        </w:rPr>
        <w:t xml:space="preserve"> היא עבירה התנהגותית. </w:t>
      </w:r>
      <w:r w:rsidRPr="00C1228E">
        <w:rPr>
          <w:rFonts w:ascii="David" w:hAnsi="David" w:hint="cs"/>
          <w:b/>
          <w:bCs/>
          <w:sz w:val="24"/>
          <w:rtl/>
        </w:rPr>
        <w:t>מלווה ביסוד נפשי מיוחד של כוונה, של מטרה</w:t>
      </w:r>
      <w:r w:rsidRPr="00C1228E">
        <w:rPr>
          <w:rFonts w:ascii="David" w:hAnsi="David" w:hint="cs"/>
          <w:sz w:val="24"/>
          <w:rtl/>
        </w:rPr>
        <w:t>. "</w:t>
      </w:r>
      <w:r w:rsidRPr="00C1228E">
        <w:rPr>
          <w:rFonts w:ascii="David" w:hAnsi="David"/>
          <w:sz w:val="24"/>
          <w:u w:val="single"/>
          <w:rtl/>
        </w:rPr>
        <w:t>הכל כדי</w:t>
      </w:r>
      <w:r w:rsidRPr="00C1228E">
        <w:rPr>
          <w:rFonts w:ascii="David" w:hAnsi="David"/>
          <w:sz w:val="24"/>
          <w:rtl/>
        </w:rPr>
        <w:t xml:space="preserve"> להניע את האדם לעשות מעשה או להימנע ממעשה שהוא רשאי לעשותו</w:t>
      </w:r>
      <w:r w:rsidRPr="00C1228E">
        <w:rPr>
          <w:rFonts w:ascii="David" w:hAnsi="David" w:hint="cs"/>
          <w:sz w:val="24"/>
          <w:rtl/>
        </w:rPr>
        <w:t>".</w:t>
      </w:r>
    </w:p>
    <w:p w14:paraId="3290646C" w14:textId="199C2A58" w:rsidR="007F0908" w:rsidRPr="00C1228E" w:rsidRDefault="007F0908" w:rsidP="000A7FF4">
      <w:pPr>
        <w:pStyle w:val="a7"/>
        <w:numPr>
          <w:ilvl w:val="0"/>
          <w:numId w:val="46"/>
        </w:numPr>
        <w:overflowPunct/>
        <w:autoSpaceDE/>
        <w:autoSpaceDN/>
        <w:adjustRightInd/>
        <w:spacing w:after="160" w:line="360" w:lineRule="auto"/>
        <w:jc w:val="both"/>
        <w:rPr>
          <w:rFonts w:ascii="David" w:hAnsi="David"/>
          <w:sz w:val="24"/>
        </w:rPr>
      </w:pPr>
      <w:r w:rsidRPr="00C1228E">
        <w:rPr>
          <w:rFonts w:ascii="David" w:hAnsi="David" w:hint="cs"/>
          <w:sz w:val="24"/>
          <w:rtl/>
        </w:rPr>
        <w:t xml:space="preserve">ישנה </w:t>
      </w:r>
      <w:r w:rsidRPr="00C1228E">
        <w:rPr>
          <w:rFonts w:ascii="David" w:hAnsi="David" w:hint="cs"/>
          <w:b/>
          <w:bCs/>
          <w:sz w:val="24"/>
          <w:rtl/>
        </w:rPr>
        <w:t>חלופה תוצאתית בסיפא</w:t>
      </w:r>
      <w:r w:rsidR="0009749D" w:rsidRPr="00C1228E">
        <w:rPr>
          <w:rFonts w:ascii="David" w:hAnsi="David" w:hint="cs"/>
          <w:b/>
          <w:bCs/>
          <w:sz w:val="24"/>
          <w:rtl/>
        </w:rPr>
        <w:t xml:space="preserve"> </w:t>
      </w:r>
      <w:r w:rsidRPr="00C1228E">
        <w:rPr>
          <w:rFonts w:ascii="David" w:hAnsi="David" w:hint="cs"/>
          <w:sz w:val="24"/>
          <w:rtl/>
        </w:rPr>
        <w:t xml:space="preserve">- אם הקורבן בפועל באמת עושה את המעשה אז העונש מחמיר. </w:t>
      </w:r>
    </w:p>
    <w:p w14:paraId="479DD03F" w14:textId="71FDBA20" w:rsidR="00C26549" w:rsidRPr="00C1228E" w:rsidRDefault="007F0908" w:rsidP="000A7FF4">
      <w:pPr>
        <w:spacing w:line="360" w:lineRule="auto"/>
        <w:jc w:val="both"/>
        <w:rPr>
          <w:rFonts w:ascii="David" w:hAnsi="David"/>
          <w:sz w:val="24"/>
          <w:rtl/>
        </w:rPr>
      </w:pPr>
      <w:r w:rsidRPr="00C1228E">
        <w:rPr>
          <w:rFonts w:ascii="David" w:hAnsi="David" w:hint="cs"/>
          <w:sz w:val="24"/>
          <w:rtl/>
        </w:rPr>
        <w:t>#הכלל הוא כאשר החוק לא אומר כלום, ברירת המחדל ליסוד נפשי הוא מודעות. כאן מופיעה המילה "כדי" וזה אומר שזה יסוד נפשי של מטרה. נרחיב בהמשך.</w:t>
      </w:r>
    </w:p>
    <w:p w14:paraId="2DDA5EF4" w14:textId="2D797DE6" w:rsidR="005730DD" w:rsidRPr="00C1228E" w:rsidRDefault="005730DD" w:rsidP="000A7FF4">
      <w:pPr>
        <w:spacing w:line="360" w:lineRule="auto"/>
        <w:jc w:val="both"/>
        <w:rPr>
          <w:rFonts w:ascii="David" w:hAnsi="David"/>
          <w:sz w:val="24"/>
          <w:rtl/>
        </w:rPr>
      </w:pPr>
    </w:p>
    <w:p w14:paraId="28DFB06E" w14:textId="3798B07B" w:rsidR="005730DD" w:rsidRPr="00C1228E" w:rsidRDefault="005730DD" w:rsidP="000A7FF4">
      <w:pPr>
        <w:spacing w:line="360" w:lineRule="auto"/>
        <w:jc w:val="both"/>
        <w:rPr>
          <w:rFonts w:ascii="David" w:hAnsi="David"/>
          <w:sz w:val="24"/>
          <w:rtl/>
        </w:rPr>
      </w:pPr>
      <w:r w:rsidRPr="00C1228E">
        <w:rPr>
          <w:rFonts w:ascii="David" w:hAnsi="David" w:hint="cs"/>
          <w:b/>
          <w:bCs/>
          <w:sz w:val="24"/>
          <w:u w:val="single"/>
          <w:rtl/>
        </w:rPr>
        <w:t>שיעור 20.4.2021</w:t>
      </w:r>
      <w:r w:rsidRPr="00C1228E">
        <w:rPr>
          <w:rFonts w:ascii="David" w:hAnsi="David" w:hint="cs"/>
          <w:sz w:val="24"/>
          <w:rtl/>
        </w:rPr>
        <w:t>:</w:t>
      </w:r>
    </w:p>
    <w:p w14:paraId="77B72E8E" w14:textId="722DF9BF" w:rsidR="005730DD" w:rsidRPr="00C1228E" w:rsidRDefault="00F74E97" w:rsidP="000A7FF4">
      <w:pPr>
        <w:spacing w:line="360" w:lineRule="auto"/>
        <w:jc w:val="both"/>
        <w:rPr>
          <w:rFonts w:ascii="David" w:hAnsi="David"/>
          <w:sz w:val="24"/>
          <w:rtl/>
        </w:rPr>
      </w:pPr>
      <w:r w:rsidRPr="00C1228E">
        <w:rPr>
          <w:rFonts w:ascii="David" w:hAnsi="David"/>
          <w:sz w:val="24"/>
          <w:rtl/>
        </w:rPr>
        <w:t>עבירות הכוללות רק רכיב התנהגותי ונסיבות נקראות עבירות התנהגותיות. רכיבי עבירת ההתנהגות הם מעשה ונסיבות. הכלל אומר שנדרש יסוד נפשי ביחס לכל אחד מפרטי היסוד העובדתי הקיימים (כמו מודעות לטיב המעשה, ומודעות לנסיבות).</w:t>
      </w:r>
      <w:r w:rsidRPr="00C1228E">
        <w:rPr>
          <w:rFonts w:ascii="David" w:hAnsi="David"/>
          <w:sz w:val="24"/>
          <w:rtl/>
        </w:rPr>
        <w:cr/>
      </w:r>
      <w:r w:rsidRPr="00C1228E">
        <w:rPr>
          <w:rFonts w:ascii="David" w:hAnsi="David"/>
          <w:sz w:val="24"/>
          <w:rtl/>
        </w:rPr>
        <w:cr/>
        <w:t>לעומת זאת, עבירות שכוללות תוצאה נקראות עבירות תוצאתיות. בעבירות תוצאתיות יש להראות:</w:t>
      </w:r>
      <w:r w:rsidRPr="00C1228E">
        <w:rPr>
          <w:rFonts w:ascii="David" w:hAnsi="David"/>
          <w:sz w:val="24"/>
          <w:rtl/>
        </w:rPr>
        <w:cr/>
        <w:t>1.התנהגות ונסיבות.</w:t>
      </w:r>
      <w:r w:rsidRPr="00C1228E">
        <w:rPr>
          <w:rFonts w:ascii="David" w:hAnsi="David"/>
          <w:sz w:val="24"/>
          <w:rtl/>
        </w:rPr>
        <w:cr/>
        <w:t>2.תוצאה.</w:t>
      </w:r>
      <w:r w:rsidRPr="00C1228E">
        <w:rPr>
          <w:rFonts w:ascii="David" w:hAnsi="David"/>
          <w:sz w:val="24"/>
          <w:rtl/>
        </w:rPr>
        <w:cr/>
        <w:t>3.קש"ס בין התנהגות לתוצאה (=עובדתי: מבחן האלמלא. אלמלא ההתנהגות התוצאה לא הייתה קורית + משפטי).</w:t>
      </w:r>
      <w:r w:rsidRPr="00C1228E">
        <w:rPr>
          <w:rFonts w:ascii="David" w:hAnsi="David"/>
          <w:sz w:val="24"/>
          <w:rtl/>
        </w:rPr>
        <w:cr/>
        <w:t>4.יסוד נפשי</w:t>
      </w:r>
      <w:r w:rsidR="00CB78B1" w:rsidRPr="00C1228E">
        <w:rPr>
          <w:rFonts w:ascii="David" w:hAnsi="David" w:hint="cs"/>
          <w:sz w:val="24"/>
          <w:rtl/>
        </w:rPr>
        <w:t xml:space="preserve"> -</w:t>
      </w:r>
      <w:r w:rsidRPr="00C1228E">
        <w:rPr>
          <w:rFonts w:ascii="David" w:hAnsi="David"/>
          <w:sz w:val="24"/>
          <w:rtl/>
        </w:rPr>
        <w:t xml:space="preserve"> כלפי התוצאה</w:t>
      </w:r>
      <w:r w:rsidR="00CB78B1" w:rsidRPr="00C1228E">
        <w:rPr>
          <w:rFonts w:ascii="David" w:hAnsi="David" w:hint="cs"/>
          <w:sz w:val="24"/>
          <w:rtl/>
        </w:rPr>
        <w:t xml:space="preserve">, </w:t>
      </w:r>
      <w:r w:rsidRPr="00C1228E">
        <w:rPr>
          <w:rFonts w:ascii="David" w:hAnsi="David"/>
          <w:sz w:val="24"/>
          <w:rtl/>
        </w:rPr>
        <w:t xml:space="preserve">מודעות </w:t>
      </w:r>
      <w:r w:rsidRPr="00C1228E">
        <w:rPr>
          <w:rFonts w:ascii="David" w:hAnsi="David" w:hint="cs"/>
          <w:sz w:val="24"/>
          <w:rtl/>
        </w:rPr>
        <w:t xml:space="preserve">לאפשרות קיום הנסיבות ומודעות לאפשרות לכך שההתנהגות תגרום לתוצאה </w:t>
      </w:r>
      <w:r w:rsidRPr="00C1228E">
        <w:rPr>
          <w:rFonts w:ascii="David" w:hAnsi="David"/>
          <w:sz w:val="24"/>
          <w:rtl/>
        </w:rPr>
        <w:t>(להתנהגות, לנסיבות, ולאפשרות שתיגרם תוצאה) +יסוד נפשי חפצי (כמה אני רוצה שהתוצאה תקרה).</w:t>
      </w:r>
    </w:p>
    <w:p w14:paraId="3F34EE1A" w14:textId="6C9F1F67" w:rsidR="00F74E97" w:rsidRPr="00C1228E" w:rsidRDefault="00F74E97" w:rsidP="000A7FF4">
      <w:pPr>
        <w:spacing w:line="360" w:lineRule="auto"/>
        <w:jc w:val="both"/>
        <w:rPr>
          <w:rFonts w:ascii="David" w:hAnsi="David"/>
          <w:sz w:val="24"/>
          <w:rtl/>
        </w:rPr>
      </w:pPr>
    </w:p>
    <w:p w14:paraId="2F84A8F5" w14:textId="5ADDBA55" w:rsidR="00F74E97" w:rsidRPr="00C1228E" w:rsidRDefault="00F74E97" w:rsidP="000A7FF4">
      <w:pPr>
        <w:spacing w:line="360" w:lineRule="auto"/>
        <w:jc w:val="both"/>
        <w:rPr>
          <w:rFonts w:ascii="David" w:hAnsi="David"/>
          <w:sz w:val="24"/>
        </w:rPr>
      </w:pPr>
      <w:r w:rsidRPr="00C1228E">
        <w:rPr>
          <w:rFonts w:ascii="David" w:hAnsi="David" w:hint="cs"/>
          <w:sz w:val="24"/>
          <w:rtl/>
        </w:rPr>
        <w:t xml:space="preserve">*בעבירות תוצאתיות = להוכיח גם יסוד נפשי כלפי התוצאה. </w:t>
      </w:r>
    </w:p>
    <w:p w14:paraId="5D8F70CE" w14:textId="77777777" w:rsidR="00D060B3" w:rsidRPr="00C1228E" w:rsidRDefault="00D060B3" w:rsidP="000A7FF4">
      <w:pPr>
        <w:spacing w:line="360" w:lineRule="auto"/>
        <w:jc w:val="both"/>
      </w:pPr>
    </w:p>
    <w:p w14:paraId="52BB997F" w14:textId="1D8B2128" w:rsidR="00D060B3" w:rsidRPr="00C1228E" w:rsidRDefault="001769AF" w:rsidP="000A7FF4">
      <w:pPr>
        <w:pStyle w:val="a7"/>
        <w:numPr>
          <w:ilvl w:val="0"/>
          <w:numId w:val="50"/>
        </w:numPr>
        <w:spacing w:line="360" w:lineRule="auto"/>
        <w:jc w:val="both"/>
        <w:rPr>
          <w:b/>
          <w:bCs/>
          <w:lang w:val="en-GB"/>
        </w:rPr>
      </w:pPr>
      <w:r w:rsidRPr="00C1228E">
        <w:rPr>
          <w:b/>
          <w:bCs/>
          <w:rtl/>
          <w:lang w:val="en-GB"/>
        </w:rPr>
        <w:t>בפס</w:t>
      </w:r>
      <w:r w:rsidR="00452992" w:rsidRPr="00C1228E">
        <w:rPr>
          <w:rFonts w:hint="cs"/>
          <w:b/>
          <w:bCs/>
          <w:rtl/>
          <w:lang w:val="en-GB"/>
        </w:rPr>
        <w:t>"</w:t>
      </w:r>
      <w:r w:rsidRPr="00C1228E">
        <w:rPr>
          <w:b/>
          <w:bCs/>
          <w:rtl/>
          <w:lang w:val="en-GB"/>
        </w:rPr>
        <w:t>ד חורי</w:t>
      </w:r>
      <w:r w:rsidRPr="00C1228E">
        <w:rPr>
          <w:rtl/>
          <w:lang w:val="en-GB"/>
        </w:rPr>
        <w:t xml:space="preserve"> הדילמה הי</w:t>
      </w:r>
      <w:r w:rsidRPr="00C1228E">
        <w:rPr>
          <w:rFonts w:hint="cs"/>
          <w:rtl/>
          <w:lang w:val="en-GB"/>
        </w:rPr>
        <w:t>י</w:t>
      </w:r>
      <w:r w:rsidRPr="00C1228E">
        <w:rPr>
          <w:rtl/>
          <w:lang w:val="en-GB"/>
        </w:rPr>
        <w:t>תה על ניתוח המושג "מות אדם". המחוזי התייחס לזה שהעובר לא היה "אדם" ולכן</w:t>
      </w:r>
      <w:r w:rsidR="009413B6" w:rsidRPr="00C1228E">
        <w:rPr>
          <w:rFonts w:hint="cs"/>
          <w:rtl/>
          <w:lang w:val="en-GB"/>
        </w:rPr>
        <w:t xml:space="preserve"> לא</w:t>
      </w:r>
      <w:r w:rsidRPr="00C1228E">
        <w:rPr>
          <w:rtl/>
          <w:lang w:val="en-GB"/>
        </w:rPr>
        <w:t xml:space="preserve"> התקיימה הנסיבה בכלל. בעליון, ג'ובראן הזכיר את פלר, שאומר ש"אדם" זה חלק מהתוצאה, והתוצאה היא מאוחרת להתנהגות, וכך אפשר להרשיע כיוון שמרגע שהעובר נולד, הוא הפך אדם התקיימה התוצאה.</w:t>
      </w:r>
      <w:r w:rsidRPr="00C1228E">
        <w:rPr>
          <w:rtl/>
          <w:lang w:val="en-GB"/>
        </w:rPr>
        <w:cr/>
        <w:t>אבל, ג'ובראן לא מאמץ את הגישה הזאת, הוא אומר שהיא בעייתית, כיוון שמורגש ש"אדם" זו נסיבה שחייבת להתקיים. לכן אומר ג'ובראן, נסיבות, כלל, צריכות להתקיים במועד ההתנהגות. אבל, ייתכן עבירות מסוימות שמהנוסח שלהן משתמע שהנסיבות יכולות להתקיים גם במועד מאוחר יותר. הוא לא אומר זאת מפורשות, זה הערך המוגן. בעבירות ההמתה, ערך מוגן של חיי האדם כ</w:t>
      </w:r>
      <w:r w:rsidR="00452992" w:rsidRPr="00C1228E">
        <w:rPr>
          <w:rFonts w:hint="cs"/>
          <w:rtl/>
          <w:lang w:val="en-GB"/>
        </w:rPr>
        <w:t>"</w:t>
      </w:r>
      <w:r w:rsidRPr="00C1228E">
        <w:rPr>
          <w:rtl/>
          <w:lang w:val="en-GB"/>
        </w:rPr>
        <w:t xml:space="preserve">כ חשוב שהוא מחייב פריסה רחבה של העבירה. צריך להרחיב את העבירה, זאת עבירה שנפגשנו. לכן, נסיבה מאפיינת את התוצאה ולא את ההתנהגות- ואם כך, </w:t>
      </w:r>
      <w:r w:rsidRPr="00C1228E">
        <w:rPr>
          <w:b/>
          <w:bCs/>
          <w:rtl/>
          <w:lang w:val="en-GB"/>
        </w:rPr>
        <w:t>אפשר להחריג שהתקיימות הנסיבה תוכל להיות מאוחר יותר.</w:t>
      </w:r>
    </w:p>
    <w:p w14:paraId="72981E8A" w14:textId="2B63CB69" w:rsidR="00EA0B2D" w:rsidRPr="00C1228E" w:rsidRDefault="00EA0B2D" w:rsidP="000A7FF4">
      <w:pPr>
        <w:pStyle w:val="a7"/>
        <w:spacing w:line="360" w:lineRule="auto"/>
        <w:jc w:val="both"/>
        <w:rPr>
          <w:lang w:val="en-GB"/>
        </w:rPr>
      </w:pPr>
      <w:r w:rsidRPr="00C1228E">
        <w:rPr>
          <w:b/>
          <w:bCs/>
          <w:rtl/>
          <w:lang w:val="en-GB"/>
        </w:rPr>
        <w:t xml:space="preserve">שורה תחתונה פס"ד חורי- </w:t>
      </w:r>
      <w:r w:rsidRPr="00C1228E">
        <w:rPr>
          <w:rtl/>
          <w:lang w:val="en-GB"/>
        </w:rPr>
        <w:t>נסיבות לא תמיד יתרחשו בזמן המעשה, זה לא גורף. ייתכנו עבירות בהן הערך המוגן כה חשוב ויכול לאפיין תוצאה שנסכים שהנסיבות יתרחשו מאוחר יותר מזמן העבירה, ונקבל אותן כנסיבה.  אדם=נסיבה.</w:t>
      </w:r>
    </w:p>
    <w:p w14:paraId="12120BB2" w14:textId="649BE41C" w:rsidR="00452992" w:rsidRPr="00C1228E" w:rsidRDefault="00452992" w:rsidP="000A7FF4">
      <w:pPr>
        <w:spacing w:line="360" w:lineRule="auto"/>
        <w:ind w:left="360"/>
        <w:jc w:val="both"/>
        <w:rPr>
          <w:b/>
          <w:bCs/>
          <w:rtl/>
        </w:rPr>
      </w:pPr>
    </w:p>
    <w:p w14:paraId="0E2E36B4" w14:textId="77777777" w:rsidR="0062609A" w:rsidRPr="00C1228E" w:rsidRDefault="00452992" w:rsidP="000A7FF4">
      <w:pPr>
        <w:pStyle w:val="a7"/>
        <w:numPr>
          <w:ilvl w:val="0"/>
          <w:numId w:val="50"/>
        </w:numPr>
        <w:spacing w:line="360" w:lineRule="auto"/>
        <w:jc w:val="both"/>
        <w:rPr>
          <w:b/>
          <w:bCs/>
        </w:rPr>
      </w:pPr>
      <w:r w:rsidRPr="00C1228E">
        <w:rPr>
          <w:rFonts w:hint="cs"/>
          <w:b/>
          <w:bCs/>
          <w:rtl/>
        </w:rPr>
        <w:t xml:space="preserve">פס"ד כהנא: </w:t>
      </w:r>
      <w:r w:rsidRPr="00C1228E">
        <w:rPr>
          <w:rFonts w:hint="cs"/>
          <w:rtl/>
        </w:rPr>
        <w:t xml:space="preserve">הדילמה הייתה איך אנחנו מבחינים בין רכיב התנהגותי לתוצאתי. </w:t>
      </w:r>
    </w:p>
    <w:p w14:paraId="17C404C1" w14:textId="77777777" w:rsidR="0062609A" w:rsidRPr="00C1228E" w:rsidRDefault="0062609A" w:rsidP="000A7FF4">
      <w:pPr>
        <w:spacing w:line="360" w:lineRule="auto"/>
        <w:jc w:val="both"/>
        <w:rPr>
          <w:rtl/>
        </w:rPr>
      </w:pPr>
      <w:r w:rsidRPr="00C1228E">
        <w:rPr>
          <w:rFonts w:hint="cs"/>
          <w:b/>
          <w:bCs/>
          <w:rtl/>
        </w:rPr>
        <w:lastRenderedPageBreak/>
        <w:t>עובדות:</w:t>
      </w:r>
      <w:r w:rsidRPr="00C1228E">
        <w:rPr>
          <w:rFonts w:hint="cs"/>
          <w:rtl/>
        </w:rPr>
        <w:t xml:space="preserve"> </w:t>
      </w:r>
      <w:r w:rsidR="00400FCA" w:rsidRPr="00C1228E">
        <w:rPr>
          <w:rFonts w:hint="cs"/>
          <w:rtl/>
        </w:rPr>
        <w:t xml:space="preserve">מדובר על העבירה של איום. הבעיה הייתה עם המילה מאיים בעוד אדם המאיים נמצא בחו"ל ואיים בטלפון על אדם בישראל, האם חוק העונשין הישראלי חל עליו או לא? </w:t>
      </w:r>
      <w:r w:rsidRPr="00C1228E">
        <w:rPr>
          <w:rFonts w:hint="cs"/>
          <w:rtl/>
        </w:rPr>
        <w:t xml:space="preserve">האם המעשה הוא רק האיום או שהאיום כולל גם את קליטת האיום באוזן הקורבן. </w:t>
      </w:r>
    </w:p>
    <w:p w14:paraId="7678B838" w14:textId="05B3F721" w:rsidR="00400FCA" w:rsidRPr="00C1228E" w:rsidRDefault="0062609A" w:rsidP="000A7FF4">
      <w:pPr>
        <w:spacing w:line="360" w:lineRule="auto"/>
        <w:jc w:val="both"/>
        <w:rPr>
          <w:rtl/>
        </w:rPr>
      </w:pPr>
      <w:r w:rsidRPr="00C1228E">
        <w:rPr>
          <w:rFonts w:hint="cs"/>
          <w:rtl/>
        </w:rPr>
        <w:t xml:space="preserve">-אם חלק מהעבירה נעשתה בישראל דיני העונשין הישראליים יחולו על העבירה. </w:t>
      </w:r>
    </w:p>
    <w:p w14:paraId="641C7059" w14:textId="209864D8" w:rsidR="0062609A" w:rsidRPr="00C1228E" w:rsidRDefault="0062609A" w:rsidP="000A7FF4">
      <w:pPr>
        <w:spacing w:line="360" w:lineRule="auto"/>
        <w:jc w:val="both"/>
        <w:rPr>
          <w:rtl/>
        </w:rPr>
      </w:pPr>
      <w:r w:rsidRPr="00C1228E">
        <w:rPr>
          <w:rFonts w:hint="cs"/>
          <w:b/>
          <w:bCs/>
          <w:rtl/>
        </w:rPr>
        <w:t>פרשנויות</w:t>
      </w:r>
      <w:r w:rsidRPr="00C1228E">
        <w:rPr>
          <w:rFonts w:hint="cs"/>
          <w:rtl/>
        </w:rPr>
        <w:t xml:space="preserve">: ברק צריך להחליט איך נפרש את המושג "מאיים" </w:t>
      </w:r>
      <w:r w:rsidRPr="00C1228E">
        <w:rPr>
          <w:rtl/>
        </w:rPr>
        <w:t>–</w:t>
      </w:r>
      <w:r w:rsidRPr="00C1228E">
        <w:rPr>
          <w:rFonts w:hint="cs"/>
          <w:rtl/>
        </w:rPr>
        <w:t xml:space="preserve"> </w:t>
      </w:r>
      <w:r w:rsidR="001D6D20" w:rsidRPr="00C1228E">
        <w:rPr>
          <w:rFonts w:hint="cs"/>
          <w:rtl/>
        </w:rPr>
        <w:t xml:space="preserve">1. </w:t>
      </w:r>
      <w:r w:rsidRPr="00C1228E">
        <w:rPr>
          <w:rFonts w:hint="cs"/>
          <w:rtl/>
        </w:rPr>
        <w:t xml:space="preserve">צריך </w:t>
      </w:r>
      <w:r w:rsidR="001D6D20" w:rsidRPr="00C1228E">
        <w:rPr>
          <w:rFonts w:hint="cs"/>
          <w:rtl/>
        </w:rPr>
        <w:t>ל</w:t>
      </w:r>
      <w:r w:rsidRPr="00C1228E">
        <w:rPr>
          <w:rFonts w:hint="cs"/>
          <w:rtl/>
        </w:rPr>
        <w:t>קרות משהו</w:t>
      </w:r>
      <w:r w:rsidR="001D6D20" w:rsidRPr="00C1228E">
        <w:rPr>
          <w:rFonts w:hint="cs"/>
          <w:rtl/>
        </w:rPr>
        <w:t xml:space="preserve"> (מישהו יפחד, יקרה משהו, תולדה נפרדת מהאיום)</w:t>
      </w:r>
      <w:r w:rsidRPr="00C1228E">
        <w:rPr>
          <w:rFonts w:hint="cs"/>
          <w:rtl/>
        </w:rPr>
        <w:t xml:space="preserve">? </w:t>
      </w:r>
      <w:r w:rsidR="001D6D20" w:rsidRPr="00C1228E">
        <w:rPr>
          <w:rFonts w:hint="cs"/>
          <w:rtl/>
        </w:rPr>
        <w:t xml:space="preserve">2. </w:t>
      </w:r>
      <w:r w:rsidRPr="00C1228E">
        <w:rPr>
          <w:rFonts w:hint="cs"/>
          <w:rtl/>
        </w:rPr>
        <w:t xml:space="preserve">צריכה להיות קליטה של מישהו? </w:t>
      </w:r>
      <w:r w:rsidR="001D6D20" w:rsidRPr="00C1228E">
        <w:rPr>
          <w:rFonts w:hint="cs"/>
          <w:rtl/>
        </w:rPr>
        <w:t xml:space="preserve">3. </w:t>
      </w:r>
      <w:r w:rsidRPr="00C1228E">
        <w:rPr>
          <w:rFonts w:hint="cs"/>
          <w:rtl/>
        </w:rPr>
        <w:t>או שרק זרקתי לאוויר איום</w:t>
      </w:r>
      <w:r w:rsidR="001D6D20" w:rsidRPr="00C1228E">
        <w:rPr>
          <w:rFonts w:hint="cs"/>
          <w:rtl/>
        </w:rPr>
        <w:t xml:space="preserve"> וזה עבירה</w:t>
      </w:r>
      <w:r w:rsidRPr="00C1228E">
        <w:rPr>
          <w:rFonts w:hint="cs"/>
          <w:rtl/>
        </w:rPr>
        <w:t xml:space="preserve">? </w:t>
      </w:r>
    </w:p>
    <w:p w14:paraId="1287275A" w14:textId="7DCFDD2B" w:rsidR="001D6D20" w:rsidRPr="00C1228E" w:rsidRDefault="001D6D20" w:rsidP="000A7FF4">
      <w:pPr>
        <w:spacing w:line="360" w:lineRule="auto"/>
        <w:jc w:val="both"/>
        <w:rPr>
          <w:rtl/>
        </w:rPr>
      </w:pPr>
      <w:r w:rsidRPr="00C1228E">
        <w:rPr>
          <w:rFonts w:hint="cs"/>
          <w:b/>
          <w:bCs/>
          <w:rtl/>
        </w:rPr>
        <w:t>ברק</w:t>
      </w:r>
      <w:r w:rsidRPr="00C1228E">
        <w:rPr>
          <w:rFonts w:hint="cs"/>
          <w:rtl/>
        </w:rPr>
        <w:t xml:space="preserve">: בוחר בפרשנות של כדי שהעבירה תתגבש לא צריך להראות תוצאה אלא שאדם קלט את האיום מידי המאיים. </w:t>
      </w:r>
      <w:r w:rsidR="00A1332D" w:rsidRPr="00C1228E">
        <w:rPr>
          <w:rFonts w:hint="cs"/>
          <w:rtl/>
        </w:rPr>
        <w:t xml:space="preserve">המילים מאיים על אדם = נשמע מהן שלהשלמת המעשה צריכה להיות קליטת המילים ע"י המאוים. </w:t>
      </w:r>
      <w:r w:rsidR="0089288A" w:rsidRPr="00C1228E">
        <w:rPr>
          <w:rFonts w:hint="cs"/>
          <w:rtl/>
        </w:rPr>
        <w:t xml:space="preserve">מצד שני אומר שפרשנות 3 (תוצאה) היא לא כיוון שלא נדרש שמשהו יקרה מעצם האיום, עצם זה שעשית את זה מתוך רצון להפחיד אדם, מעשה בריונות = מעשה אנטי חברתי. </w:t>
      </w:r>
    </w:p>
    <w:p w14:paraId="2A64A7F1" w14:textId="4B151564" w:rsidR="0089288A" w:rsidRPr="00C1228E" w:rsidRDefault="0089288A" w:rsidP="000A7FF4">
      <w:pPr>
        <w:spacing w:line="360" w:lineRule="auto"/>
        <w:jc w:val="both"/>
        <w:rPr>
          <w:rtl/>
        </w:rPr>
      </w:pPr>
      <w:r w:rsidRPr="00C1228E">
        <w:rPr>
          <w:rFonts w:hint="cs"/>
          <w:rtl/>
        </w:rPr>
        <w:t xml:space="preserve">המאיים = רק התנהגות. איום = גם השמעת המילים ע"י המאיים + קליטתן ע"י אדם אחר (אין צורך בהשגת תוצאת האיום). </w:t>
      </w:r>
    </w:p>
    <w:p w14:paraId="0C923985" w14:textId="39DAEFE8" w:rsidR="0089288A" w:rsidRPr="00C1228E" w:rsidRDefault="0089288A" w:rsidP="000A7FF4">
      <w:pPr>
        <w:spacing w:line="360" w:lineRule="auto"/>
        <w:jc w:val="both"/>
        <w:rPr>
          <w:rtl/>
        </w:rPr>
      </w:pPr>
      <w:r w:rsidRPr="00C1228E">
        <w:rPr>
          <w:rFonts w:hint="cs"/>
          <w:b/>
          <w:bCs/>
          <w:rtl/>
        </w:rPr>
        <w:t>מסקנה</w:t>
      </w:r>
      <w:r w:rsidRPr="00C1228E">
        <w:rPr>
          <w:rFonts w:hint="cs"/>
          <w:rtl/>
        </w:rPr>
        <w:t xml:space="preserve">: העבירה נחשבת לצורכי דיני העונשין הישראליים. </w:t>
      </w:r>
    </w:p>
    <w:p w14:paraId="1F327552" w14:textId="6DCB7CB0" w:rsidR="00EA0B2D" w:rsidRPr="00C1228E" w:rsidRDefault="00EA0B2D" w:rsidP="000A7FF4">
      <w:pPr>
        <w:spacing w:line="360" w:lineRule="auto"/>
        <w:jc w:val="both"/>
        <w:rPr>
          <w:rtl/>
        </w:rPr>
      </w:pPr>
    </w:p>
    <w:p w14:paraId="327B6B18" w14:textId="63A09F94" w:rsidR="00EA0B2D" w:rsidRPr="00C1228E" w:rsidRDefault="00E55EAE" w:rsidP="000A7FF4">
      <w:pPr>
        <w:spacing w:line="360" w:lineRule="auto"/>
        <w:jc w:val="both"/>
        <w:rPr>
          <w:rtl/>
        </w:rPr>
      </w:pPr>
      <w:r w:rsidRPr="00C1228E">
        <w:rPr>
          <w:rFonts w:hint="cs"/>
          <w:rtl/>
        </w:rPr>
        <w:t xml:space="preserve">*בדר"כ לכל עבירה יש דרך אחת לניתוח. יש אחוז קטן של מקרים שבהם כן אפשר לחשוב על שני ניתוחים שנראים הגיוניים. </w:t>
      </w:r>
    </w:p>
    <w:p w14:paraId="2416CB81" w14:textId="1989EC6E" w:rsidR="00E55EAE" w:rsidRPr="00C1228E" w:rsidRDefault="00E55EAE" w:rsidP="000A7FF4">
      <w:pPr>
        <w:spacing w:line="360" w:lineRule="auto"/>
        <w:jc w:val="both"/>
        <w:rPr>
          <w:rtl/>
        </w:rPr>
      </w:pPr>
    </w:p>
    <w:p w14:paraId="5B400642" w14:textId="22C1104C" w:rsidR="00E55EAE" w:rsidRPr="00C1228E" w:rsidRDefault="00E55EAE" w:rsidP="000A7FF4">
      <w:pPr>
        <w:pStyle w:val="a7"/>
        <w:numPr>
          <w:ilvl w:val="0"/>
          <w:numId w:val="51"/>
        </w:numPr>
        <w:spacing w:line="360" w:lineRule="auto"/>
        <w:jc w:val="both"/>
      </w:pPr>
      <w:r w:rsidRPr="00C1228E">
        <w:rPr>
          <w:rFonts w:hint="cs"/>
          <w:rtl/>
        </w:rPr>
        <w:t xml:space="preserve">עבירת מעשה מגונה </w:t>
      </w:r>
      <w:r w:rsidRPr="00C1228E">
        <w:rPr>
          <w:rtl/>
        </w:rPr>
        <w:t>–</w:t>
      </w:r>
      <w:r w:rsidRPr="00C1228E">
        <w:rPr>
          <w:rFonts w:hint="cs"/>
          <w:rtl/>
        </w:rPr>
        <w:t xml:space="preserve"> יש הגדרה עם סעיף שלם שכולל סעיף נפשי (לשם גירוי...).</w:t>
      </w:r>
    </w:p>
    <w:p w14:paraId="40FD2477" w14:textId="77777777" w:rsidR="009413B6" w:rsidRPr="00C1228E" w:rsidRDefault="009413B6" w:rsidP="000A7FF4">
      <w:pPr>
        <w:spacing w:line="360" w:lineRule="auto"/>
        <w:jc w:val="both"/>
        <w:rPr>
          <w:b/>
          <w:bCs/>
          <w:rtl/>
        </w:rPr>
      </w:pPr>
    </w:p>
    <w:p w14:paraId="3F99C88C" w14:textId="5A47A290" w:rsidR="00946518" w:rsidRPr="00C1228E" w:rsidRDefault="007A6739" w:rsidP="000A7FF4">
      <w:pPr>
        <w:spacing w:line="360" w:lineRule="auto"/>
        <w:jc w:val="both"/>
        <w:rPr>
          <w:rtl/>
        </w:rPr>
      </w:pPr>
      <w:r w:rsidRPr="00C1228E">
        <w:rPr>
          <w:rFonts w:hint="cs"/>
          <w:b/>
          <w:bCs/>
          <w:u w:val="single"/>
          <w:rtl/>
        </w:rPr>
        <w:t>מעשה</w:t>
      </w:r>
      <w:r w:rsidRPr="00C1228E">
        <w:rPr>
          <w:rFonts w:hint="cs"/>
          <w:rtl/>
        </w:rPr>
        <w:t>:</w:t>
      </w:r>
    </w:p>
    <w:p w14:paraId="3DBA8728" w14:textId="77777777" w:rsidR="00BF2111" w:rsidRPr="00C1228E" w:rsidRDefault="007A6739" w:rsidP="000A7FF4">
      <w:pPr>
        <w:spacing w:line="360" w:lineRule="auto"/>
        <w:jc w:val="both"/>
        <w:rPr>
          <w:rtl/>
        </w:rPr>
      </w:pPr>
      <w:r w:rsidRPr="00C1228E">
        <w:rPr>
          <w:rFonts w:hint="cs"/>
          <w:rtl/>
        </w:rPr>
        <w:t xml:space="preserve">עבירות שקשה לזהות בהן את הרכיב ההתנהגותי. </w:t>
      </w:r>
    </w:p>
    <w:p w14:paraId="68073533" w14:textId="77777777" w:rsidR="00BF2111" w:rsidRPr="00C1228E" w:rsidRDefault="00BF2111" w:rsidP="000A7FF4">
      <w:pPr>
        <w:spacing w:line="360" w:lineRule="auto"/>
        <w:jc w:val="both"/>
        <w:rPr>
          <w:rtl/>
        </w:rPr>
      </w:pPr>
      <w:r w:rsidRPr="00C1228E">
        <w:rPr>
          <w:rFonts w:hint="cs"/>
          <w:b/>
          <w:bCs/>
          <w:rtl/>
        </w:rPr>
        <w:t>עבירות החזקה ועבירות ססטוס</w:t>
      </w:r>
      <w:r w:rsidRPr="00C1228E">
        <w:rPr>
          <w:rFonts w:hint="cs"/>
          <w:rtl/>
        </w:rPr>
        <w:t xml:space="preserve">: </w:t>
      </w:r>
    </w:p>
    <w:p w14:paraId="31721AA5" w14:textId="4A6CCCA9" w:rsidR="007A6739" w:rsidRPr="00C1228E" w:rsidRDefault="00BF2111" w:rsidP="000A7FF4">
      <w:pPr>
        <w:spacing w:line="360" w:lineRule="auto"/>
        <w:jc w:val="both"/>
        <w:rPr>
          <w:rtl/>
        </w:rPr>
      </w:pPr>
      <w:r w:rsidRPr="00C1228E">
        <w:rPr>
          <w:rFonts w:hint="cs"/>
          <w:rtl/>
        </w:rPr>
        <w:t>בדר"כ הרכיב ההתנהגותי הוא מעשה אקטיבי שמנוסח בצורה ברורה והיתרון של המעשה זה שהוא ממקד לנו את האחראיות הפלילית בזמן ובמקום ומאפשר לנו לייחס אותה לאדם מסויים.</w:t>
      </w:r>
    </w:p>
    <w:p w14:paraId="58DA41C7" w14:textId="77E5E037" w:rsidR="00BF2111" w:rsidRPr="00C1228E" w:rsidRDefault="00BF2111" w:rsidP="000A7FF4">
      <w:pPr>
        <w:spacing w:line="360" w:lineRule="auto"/>
        <w:jc w:val="both"/>
        <w:rPr>
          <w:rtl/>
        </w:rPr>
      </w:pPr>
      <w:r w:rsidRPr="00C1228E">
        <w:rPr>
          <w:rFonts w:hint="cs"/>
          <w:rtl/>
        </w:rPr>
        <w:t>למשל: הנוטל ועושה = מי נטל, מי עשה את הפעולה.</w:t>
      </w:r>
    </w:p>
    <w:p w14:paraId="48D79232" w14:textId="7790E461" w:rsidR="00BF2111" w:rsidRPr="00C1228E" w:rsidRDefault="00BF2111" w:rsidP="000A7FF4">
      <w:pPr>
        <w:spacing w:line="360" w:lineRule="auto"/>
        <w:jc w:val="both"/>
        <w:rPr>
          <w:rtl/>
        </w:rPr>
      </w:pPr>
      <w:r w:rsidRPr="00C1228E">
        <w:rPr>
          <w:rFonts w:hint="cs"/>
          <w:rtl/>
        </w:rPr>
        <w:t xml:space="preserve">הבעיה היא כשהרכיב ההתנהגותי לא מנוסח כמעשה אקטיבי בזמן ובמקום נקודתי, נהפך לפחות ממוקד, אלא מעורפל. אלה עבירות חריגות. </w:t>
      </w:r>
    </w:p>
    <w:p w14:paraId="0C964AF0" w14:textId="35203A41" w:rsidR="00BF2111" w:rsidRPr="00C1228E" w:rsidRDefault="00BF2111" w:rsidP="000A7FF4">
      <w:pPr>
        <w:spacing w:line="360" w:lineRule="auto"/>
        <w:jc w:val="both"/>
        <w:rPr>
          <w:rtl/>
        </w:rPr>
      </w:pPr>
      <w:r w:rsidRPr="00C1228E">
        <w:rPr>
          <w:rFonts w:hint="cs"/>
          <w:b/>
          <w:bCs/>
          <w:u w:val="single"/>
          <w:rtl/>
        </w:rPr>
        <w:t>עבירות סטטוס = עברות מיצב</w:t>
      </w:r>
      <w:r w:rsidRPr="00C1228E">
        <w:rPr>
          <w:rFonts w:hint="cs"/>
          <w:rtl/>
        </w:rPr>
        <w:t xml:space="preserve">: כינוי לקבוצה של עבירות </w:t>
      </w:r>
      <w:r w:rsidR="007F27DF" w:rsidRPr="00C1228E">
        <w:rPr>
          <w:rFonts w:hint="cs"/>
          <w:rtl/>
        </w:rPr>
        <w:t>שהיסוד העובדתי שלהן מתבטא בהימצאות של אדם או במקום מסויים או במצב מסויים. עצם ההימצאות שלו במצב מסויים היא זו שמגבשת את הרכיב ההתנהגותי.</w:t>
      </w:r>
    </w:p>
    <w:p w14:paraId="306793A6" w14:textId="4E55E13E" w:rsidR="007F27DF" w:rsidRPr="00C1228E" w:rsidRDefault="007F27DF" w:rsidP="000A7FF4">
      <w:pPr>
        <w:spacing w:line="360" w:lineRule="auto"/>
        <w:jc w:val="both"/>
        <w:rPr>
          <w:rtl/>
          <w:lang w:val="en-GB"/>
        </w:rPr>
      </w:pPr>
      <w:r w:rsidRPr="00C1228E">
        <w:rPr>
          <w:rFonts w:hint="cs"/>
          <w:rtl/>
        </w:rPr>
        <w:t xml:space="preserve">לדוגמה: </w:t>
      </w:r>
      <w:r w:rsidRPr="00C1228E">
        <w:rPr>
          <w:rFonts w:hint="cs"/>
          <w:b/>
          <w:bCs/>
          <w:rtl/>
        </w:rPr>
        <w:t>ס' 115(א)</w:t>
      </w:r>
      <w:r w:rsidRPr="00C1228E">
        <w:rPr>
          <w:rFonts w:hint="cs"/>
          <w:rtl/>
        </w:rPr>
        <w:t xml:space="preserve"> </w:t>
      </w:r>
      <w:r w:rsidRPr="00C1228E">
        <w:rPr>
          <w:rtl/>
        </w:rPr>
        <w:t>–</w:t>
      </w:r>
      <w:r w:rsidRPr="00C1228E">
        <w:rPr>
          <w:rFonts w:hint="cs"/>
          <w:rtl/>
        </w:rPr>
        <w:t xml:space="preserve"> כניסה למקום צבאי (מקום מוגבל). שהה במקום מוגבל </w:t>
      </w:r>
      <w:r w:rsidRPr="00C1228E">
        <w:rPr>
          <w:rtl/>
        </w:rPr>
        <w:t>–</w:t>
      </w:r>
      <w:r w:rsidRPr="00C1228E">
        <w:rPr>
          <w:rFonts w:hint="cs"/>
          <w:rtl/>
        </w:rPr>
        <w:t xml:space="preserve"> מקום מוגבל מוסבר בס' (ב). אדם ששוהה במקום מוגבל ללא הסבר סביר שאינו מוסמך עובר עבירה. </w:t>
      </w:r>
      <w:r w:rsidRPr="00C1228E">
        <w:rPr>
          <w:rFonts w:hint="cs"/>
          <w:u w:val="single"/>
          <w:rtl/>
        </w:rPr>
        <w:t>לשהות זה מעין מצב מתמשך</w:t>
      </w:r>
      <w:r w:rsidRPr="00C1228E">
        <w:rPr>
          <w:rFonts w:hint="cs"/>
          <w:rtl/>
        </w:rPr>
        <w:t xml:space="preserve">. בעבירה יש רכיבים חלופיים ולכן שהה בו זה הרכיב ההתנהגותי (כמו מ שנכנס, ניסה לחדור..). למה שהה זה מוזר? כי זה לא נשמע כמו פעולה. </w:t>
      </w:r>
    </w:p>
    <w:p w14:paraId="4FAED560" w14:textId="013C9327" w:rsidR="00810573" w:rsidRPr="00C1228E" w:rsidRDefault="00810573" w:rsidP="000A7FF4">
      <w:pPr>
        <w:spacing w:line="360" w:lineRule="auto"/>
        <w:jc w:val="both"/>
        <w:rPr>
          <w:rtl/>
          <w:lang w:val="en-GB"/>
        </w:rPr>
      </w:pPr>
    </w:p>
    <w:p w14:paraId="0BE5F964" w14:textId="25A5C43D" w:rsidR="00810573" w:rsidRPr="00C1228E" w:rsidRDefault="00810573" w:rsidP="000A7FF4">
      <w:pPr>
        <w:pStyle w:val="a7"/>
        <w:numPr>
          <w:ilvl w:val="0"/>
          <w:numId w:val="50"/>
        </w:numPr>
        <w:spacing w:line="360" w:lineRule="auto"/>
        <w:jc w:val="both"/>
        <w:rPr>
          <w:lang w:val="en-GB"/>
        </w:rPr>
      </w:pPr>
      <w:r w:rsidRPr="00C1228E">
        <w:rPr>
          <w:rFonts w:hint="cs"/>
          <w:rtl/>
          <w:lang w:val="en-GB"/>
        </w:rPr>
        <w:t xml:space="preserve">פס"ד </w:t>
      </w:r>
      <w:r w:rsidRPr="00C1228E">
        <w:rPr>
          <w:rFonts w:hint="cs"/>
          <w:b/>
          <w:bCs/>
          <w:rtl/>
          <w:lang w:val="en-GB"/>
        </w:rPr>
        <w:t>רובינסון</w:t>
      </w:r>
      <w:r w:rsidR="008F1AF4" w:rsidRPr="00C1228E">
        <w:rPr>
          <w:rFonts w:hint="cs"/>
          <w:rtl/>
          <w:lang w:val="en-GB"/>
        </w:rPr>
        <w:t xml:space="preserve"> נ'</w:t>
      </w:r>
      <w:r w:rsidR="008F1AF4" w:rsidRPr="00C1228E">
        <w:rPr>
          <w:rFonts w:hint="cs"/>
          <w:b/>
          <w:bCs/>
          <w:rtl/>
          <w:lang w:val="en-GB"/>
        </w:rPr>
        <w:t xml:space="preserve"> קליפורניה</w:t>
      </w:r>
      <w:r w:rsidRPr="00C1228E">
        <w:rPr>
          <w:rFonts w:hint="cs"/>
          <w:rtl/>
          <w:lang w:val="en-GB"/>
        </w:rPr>
        <w:t xml:space="preserve">: עבירת סטטוס של "מכור לסמים" - &gt; עצם היותך מכור מגבש את העבירה. </w:t>
      </w:r>
    </w:p>
    <w:p w14:paraId="63661A48" w14:textId="5AE0EBA5" w:rsidR="008F1AF4" w:rsidRPr="00C1228E" w:rsidRDefault="00211552" w:rsidP="000A7FF4">
      <w:pPr>
        <w:spacing w:line="360" w:lineRule="auto"/>
        <w:jc w:val="both"/>
        <w:rPr>
          <w:rtl/>
          <w:lang w:val="en-GB"/>
        </w:rPr>
      </w:pPr>
      <w:r w:rsidRPr="00C1228E">
        <w:rPr>
          <w:rFonts w:hint="cs"/>
          <w:rtl/>
          <w:lang w:val="en-GB"/>
        </w:rPr>
        <w:lastRenderedPageBreak/>
        <w:t>*</w:t>
      </w:r>
      <w:r w:rsidR="008F1AF4" w:rsidRPr="00C1228E">
        <w:rPr>
          <w:rFonts w:hint="cs"/>
          <w:rtl/>
          <w:lang w:val="en-GB"/>
        </w:rPr>
        <w:t xml:space="preserve">על מצב דברים לא תמיד לאדם יש שליטה. </w:t>
      </w:r>
      <w:r w:rsidRPr="00C1228E">
        <w:rPr>
          <w:rFonts w:hint="cs"/>
          <w:rtl/>
          <w:lang w:val="en-GB"/>
        </w:rPr>
        <w:t xml:space="preserve">הטענה היא שהמשפט הפלילי צריך למעט בעבירות סטטוס. </w:t>
      </w:r>
    </w:p>
    <w:p w14:paraId="01BD0B83" w14:textId="4C6F49A6" w:rsidR="00211552" w:rsidRPr="00C1228E" w:rsidRDefault="00211552" w:rsidP="000A7FF4">
      <w:pPr>
        <w:spacing w:line="360" w:lineRule="auto"/>
        <w:jc w:val="both"/>
        <w:rPr>
          <w:rtl/>
          <w:lang w:val="en-GB"/>
        </w:rPr>
      </w:pPr>
    </w:p>
    <w:p w14:paraId="664E09F5" w14:textId="2488BE33" w:rsidR="00211552" w:rsidRPr="00C1228E" w:rsidRDefault="00211552" w:rsidP="000A7FF4">
      <w:pPr>
        <w:spacing w:line="360" w:lineRule="auto"/>
        <w:jc w:val="both"/>
        <w:rPr>
          <w:rtl/>
          <w:lang w:val="en-GB"/>
        </w:rPr>
      </w:pPr>
      <w:r w:rsidRPr="00C1228E">
        <w:rPr>
          <w:rFonts w:hint="cs"/>
          <w:b/>
          <w:bCs/>
          <w:rtl/>
          <w:lang w:val="en-GB"/>
        </w:rPr>
        <w:t xml:space="preserve">ס' 199(א)(1) </w:t>
      </w:r>
      <w:r w:rsidRPr="00C1228E">
        <w:rPr>
          <w:b/>
          <w:bCs/>
          <w:rtl/>
          <w:lang w:val="en-GB"/>
        </w:rPr>
        <w:t>–</w:t>
      </w:r>
      <w:r w:rsidRPr="00C1228E">
        <w:rPr>
          <w:rFonts w:hint="cs"/>
          <w:b/>
          <w:bCs/>
          <w:rtl/>
          <w:lang w:val="en-GB"/>
        </w:rPr>
        <w:t xml:space="preserve"> </w:t>
      </w:r>
      <w:r w:rsidRPr="00C1228E">
        <w:rPr>
          <w:rFonts w:hint="cs"/>
          <w:rtl/>
          <w:lang w:val="en-GB"/>
        </w:rPr>
        <w:t>המעשה לא מובהק. כשמתרחקים ממעשה למצבים זה מטשטש את הגבול בין נושא האחריות לבין מי של</w:t>
      </w:r>
      <w:r w:rsidR="00B449F5" w:rsidRPr="00C1228E">
        <w:rPr>
          <w:rFonts w:hint="cs"/>
          <w:rtl/>
          <w:lang w:val="en-GB"/>
        </w:rPr>
        <w:t>א</w:t>
      </w:r>
      <w:r w:rsidRPr="00C1228E">
        <w:rPr>
          <w:rFonts w:hint="cs"/>
          <w:rtl/>
          <w:lang w:val="en-GB"/>
        </w:rPr>
        <w:t>. הרציונל להפללה זה שליטה ולפעמים לאנשים אין שליטה (כשהם כבר במצב).</w:t>
      </w:r>
    </w:p>
    <w:p w14:paraId="614CD274" w14:textId="523DF6F0" w:rsidR="00211552" w:rsidRPr="00C1228E" w:rsidRDefault="00211552" w:rsidP="000A7FF4">
      <w:pPr>
        <w:spacing w:line="360" w:lineRule="auto"/>
        <w:jc w:val="both"/>
        <w:rPr>
          <w:rtl/>
          <w:lang w:val="en-GB"/>
        </w:rPr>
      </w:pPr>
    </w:p>
    <w:p w14:paraId="2E3732ED" w14:textId="3D0E85F0" w:rsidR="00B80378" w:rsidRPr="00C1228E" w:rsidRDefault="00B80378" w:rsidP="000A7FF4">
      <w:pPr>
        <w:spacing w:line="360" w:lineRule="auto"/>
        <w:jc w:val="both"/>
        <w:rPr>
          <w:rtl/>
          <w:lang w:val="en-GB"/>
        </w:rPr>
      </w:pPr>
      <w:r w:rsidRPr="00C1228E">
        <w:rPr>
          <w:rFonts w:hint="cs"/>
          <w:b/>
          <w:bCs/>
          <w:u w:val="single"/>
          <w:rtl/>
          <w:lang w:val="en-GB"/>
        </w:rPr>
        <w:t>עבירות החזקה</w:t>
      </w:r>
      <w:r w:rsidRPr="00C1228E">
        <w:rPr>
          <w:rFonts w:hint="cs"/>
          <w:rtl/>
          <w:lang w:val="en-GB"/>
        </w:rPr>
        <w:t xml:space="preserve"> </w:t>
      </w:r>
      <w:r w:rsidRPr="00C1228E">
        <w:rPr>
          <w:rtl/>
          <w:lang w:val="en-GB"/>
        </w:rPr>
        <w:t>–</w:t>
      </w:r>
      <w:r w:rsidRPr="00C1228E">
        <w:rPr>
          <w:rFonts w:hint="cs"/>
          <w:rtl/>
          <w:lang w:val="en-GB"/>
        </w:rPr>
        <w:t xml:space="preserve"> עבירות שהאיסור שבהן מתבטא בהחזקה של דבר כלשהו. לא צריך להראות מעשה, פעולה פיזית אלא זיקה ושליטה בדבר, בחפץ. כמו: החזקת מסמכים מזויפים; נשק;</w:t>
      </w:r>
      <w:r w:rsidRPr="00C1228E">
        <w:rPr>
          <w:rFonts w:hint="cs"/>
          <w:lang w:val="en-GB"/>
        </w:rPr>
        <w:t xml:space="preserve"> </w:t>
      </w:r>
      <w:r w:rsidRPr="00C1228E">
        <w:rPr>
          <w:rFonts w:hint="cs"/>
          <w:rtl/>
          <w:lang w:val="en-GB"/>
        </w:rPr>
        <w:t>סמים.</w:t>
      </w:r>
    </w:p>
    <w:p w14:paraId="695E722E" w14:textId="4A13D0A3" w:rsidR="00B80378" w:rsidRPr="00C1228E" w:rsidRDefault="00B80378" w:rsidP="000A7FF4">
      <w:pPr>
        <w:spacing w:line="360" w:lineRule="auto"/>
        <w:jc w:val="both"/>
        <w:rPr>
          <w:rtl/>
          <w:lang w:val="en-GB"/>
        </w:rPr>
      </w:pPr>
      <w:r w:rsidRPr="00C1228E">
        <w:rPr>
          <w:rFonts w:hint="cs"/>
          <w:rtl/>
          <w:lang w:val="en-GB"/>
        </w:rPr>
        <w:t xml:space="preserve">אחת הביקורות על העבירות הללו שמכיוון שאין מעשה ברור שוב מטשטש הגבול בין השולט והאחראי לבין זה שלא. </w:t>
      </w:r>
    </w:p>
    <w:p w14:paraId="7537CF09" w14:textId="13312569" w:rsidR="00B80378" w:rsidRPr="00C1228E" w:rsidRDefault="00B80378" w:rsidP="000A7FF4">
      <w:pPr>
        <w:spacing w:line="360" w:lineRule="auto"/>
        <w:jc w:val="both"/>
        <w:rPr>
          <w:rtl/>
          <w:lang w:val="en-GB"/>
        </w:rPr>
      </w:pPr>
      <w:r w:rsidRPr="00C1228E">
        <w:rPr>
          <w:rFonts w:hint="cs"/>
          <w:b/>
          <w:bCs/>
          <w:rtl/>
          <w:lang w:val="en-GB"/>
        </w:rPr>
        <w:t>ס' 34כד</w:t>
      </w:r>
      <w:r w:rsidRPr="00C1228E">
        <w:rPr>
          <w:rFonts w:hint="cs"/>
          <w:rtl/>
          <w:lang w:val="en-GB"/>
        </w:rPr>
        <w:t xml:space="preserve"> הסבר על מה זו החזקה: "</w:t>
      </w:r>
      <w:r w:rsidRPr="00C1228E">
        <w:rPr>
          <w:rtl/>
          <w:lang w:val="en-GB"/>
        </w:rPr>
        <w:t>החזקה" - שליטתו של אדם בדבר המצוי בידו, בידו של אחר או בכל מקום שהוא, בין שהמקום שייך לו ובין אם לאו; ודבר המצוי בידם או בהחזקתם של אחד או כמה מבני חבורה בידיעתם ובהסכמתם של השאר יראו כמצוי בידם ובהחזקתם של כל אחד מהם ושל כולם כאחד;</w:t>
      </w:r>
    </w:p>
    <w:p w14:paraId="1EDA330B" w14:textId="33E4FB26" w:rsidR="00B80378" w:rsidRPr="00C1228E" w:rsidRDefault="00B80378" w:rsidP="000A7FF4">
      <w:pPr>
        <w:spacing w:line="360" w:lineRule="auto"/>
        <w:jc w:val="both"/>
        <w:rPr>
          <w:rtl/>
          <w:lang w:val="en-GB"/>
        </w:rPr>
      </w:pPr>
    </w:p>
    <w:p w14:paraId="7283A596" w14:textId="41C44F44" w:rsidR="00B80378" w:rsidRPr="00C1228E" w:rsidRDefault="00B80378" w:rsidP="000A7FF4">
      <w:pPr>
        <w:pStyle w:val="a7"/>
        <w:numPr>
          <w:ilvl w:val="0"/>
          <w:numId w:val="50"/>
        </w:numPr>
        <w:spacing w:line="360" w:lineRule="auto"/>
        <w:jc w:val="both"/>
        <w:rPr>
          <w:lang w:val="en-GB"/>
        </w:rPr>
      </w:pPr>
      <w:r w:rsidRPr="00C1228E">
        <w:rPr>
          <w:rFonts w:hint="cs"/>
          <w:rtl/>
          <w:lang w:val="en-GB"/>
        </w:rPr>
        <w:t xml:space="preserve">פס"ד </w:t>
      </w:r>
      <w:r w:rsidR="008E19C7" w:rsidRPr="00C1228E">
        <w:rPr>
          <w:rFonts w:hint="cs"/>
          <w:b/>
          <w:bCs/>
          <w:rtl/>
          <w:lang w:val="en-GB"/>
        </w:rPr>
        <w:t xml:space="preserve">הוכשטט </w:t>
      </w:r>
      <w:r w:rsidR="008E19C7" w:rsidRPr="00C1228E">
        <w:rPr>
          <w:rFonts w:hint="cs"/>
          <w:rtl/>
          <w:lang w:val="en-GB"/>
        </w:rPr>
        <w:t xml:space="preserve">נ' </w:t>
      </w:r>
      <w:r w:rsidR="008E19C7" w:rsidRPr="00C1228E">
        <w:rPr>
          <w:rFonts w:hint="cs"/>
          <w:b/>
          <w:bCs/>
          <w:rtl/>
          <w:lang w:val="en-GB"/>
        </w:rPr>
        <w:t>מדינת ישראל</w:t>
      </w:r>
      <w:r w:rsidRPr="00C1228E">
        <w:rPr>
          <w:rFonts w:hint="cs"/>
          <w:rtl/>
          <w:lang w:val="en-GB"/>
        </w:rPr>
        <w:t xml:space="preserve">: אדם שבמכס היו לו סמים וזה היה רשום על שמו, לא היה אצלו עדיין אבל בסוף החזקה זה גם אם זה לא אצלך אלא למעשה שלך. </w:t>
      </w:r>
    </w:p>
    <w:p w14:paraId="140F8B36" w14:textId="77777777" w:rsidR="00BC3FFB" w:rsidRPr="00C1228E" w:rsidRDefault="00BC3FFB" w:rsidP="000A7FF4">
      <w:pPr>
        <w:spacing w:line="360" w:lineRule="auto"/>
        <w:jc w:val="both"/>
        <w:rPr>
          <w:rtl/>
          <w:lang w:val="en-GB"/>
        </w:rPr>
      </w:pPr>
    </w:p>
    <w:p w14:paraId="7CBD8FC7" w14:textId="2CF5669F" w:rsidR="00BC3FFB" w:rsidRPr="00C1228E" w:rsidRDefault="00BC3FFB" w:rsidP="000A7FF4">
      <w:pPr>
        <w:spacing w:line="360" w:lineRule="auto"/>
        <w:jc w:val="both"/>
        <w:rPr>
          <w:lang w:val="en-GB"/>
        </w:rPr>
      </w:pPr>
      <w:r w:rsidRPr="00C1228E">
        <w:rPr>
          <w:rFonts w:hint="cs"/>
          <w:rtl/>
          <w:lang w:val="en-GB"/>
        </w:rPr>
        <w:t xml:space="preserve">בעבירות החזקה אין הבדל רב בין מי שעשה לבין מי שלא (כמו למשל נטילת חפץ שמישהו לקח חפץ וידעתי אבל לפי העבירה זה לא נחשב על מנת להאשים אותי בעבירה), אם חברה החזיקה סמים בדירתנו ואני מודעת ומסכימה לה ייתכן שאמצא עצמי אחראית לעבירת החזקת סם אף אם לא עישנתי בעצמי. החזקה מבוססת זיקה. יחסים מתמשכים. </w:t>
      </w:r>
    </w:p>
    <w:p w14:paraId="7A8CDE9B" w14:textId="0944DF04" w:rsidR="00BC3FFB" w:rsidRPr="00C1228E" w:rsidRDefault="00BC3FFB" w:rsidP="000A7FF4">
      <w:pPr>
        <w:spacing w:line="360" w:lineRule="auto"/>
        <w:jc w:val="both"/>
        <w:rPr>
          <w:rtl/>
          <w:lang w:val="en-GB"/>
        </w:rPr>
      </w:pPr>
    </w:p>
    <w:p w14:paraId="322C55ED" w14:textId="04D5BA1D" w:rsidR="00BC3FFB" w:rsidRPr="00C1228E" w:rsidRDefault="005F188D" w:rsidP="000A7FF4">
      <w:pPr>
        <w:spacing w:line="360" w:lineRule="auto"/>
        <w:jc w:val="both"/>
        <w:rPr>
          <w:b/>
          <w:bCs/>
          <w:u w:val="single"/>
          <w:rtl/>
          <w:lang w:val="en-GB"/>
        </w:rPr>
      </w:pPr>
      <w:r w:rsidRPr="00C1228E">
        <w:rPr>
          <w:rFonts w:hint="cs"/>
          <w:b/>
          <w:bCs/>
          <w:u w:val="single"/>
          <w:rtl/>
          <w:lang w:val="en-GB"/>
        </w:rPr>
        <w:t>מחדל:</w:t>
      </w:r>
    </w:p>
    <w:p w14:paraId="1651A80E" w14:textId="4DA7186B" w:rsidR="00BC034E" w:rsidRPr="00C1228E" w:rsidRDefault="00BC034E" w:rsidP="000A7FF4">
      <w:pPr>
        <w:spacing w:line="360" w:lineRule="auto"/>
        <w:jc w:val="both"/>
        <w:rPr>
          <w:rtl/>
          <w:lang w:val="en-GB"/>
        </w:rPr>
      </w:pPr>
      <w:r w:rsidRPr="00C1228E">
        <w:rPr>
          <w:rFonts w:hint="cs"/>
          <w:rtl/>
          <w:lang w:val="en-GB"/>
        </w:rPr>
        <w:t xml:space="preserve">היעדר מעשה. </w:t>
      </w:r>
      <w:r w:rsidR="00D63BE0" w:rsidRPr="00C1228E">
        <w:rPr>
          <w:rFonts w:hint="cs"/>
          <w:rtl/>
          <w:lang w:val="en-GB"/>
        </w:rPr>
        <w:t xml:space="preserve">הימנעות מעשייה שהיא חובה לפי כל דין וחוזה. </w:t>
      </w:r>
    </w:p>
    <w:p w14:paraId="285F7BCE" w14:textId="129225C1" w:rsidR="00BC034E" w:rsidRPr="00C1228E" w:rsidRDefault="008340D6" w:rsidP="000A7FF4">
      <w:pPr>
        <w:spacing w:line="360" w:lineRule="auto"/>
        <w:jc w:val="both"/>
        <w:rPr>
          <w:rtl/>
          <w:lang w:val="en-GB"/>
        </w:rPr>
      </w:pPr>
      <w:r w:rsidRPr="00C1228E">
        <w:rPr>
          <w:rFonts w:hint="cs"/>
          <w:rtl/>
          <w:lang w:val="en-GB"/>
        </w:rPr>
        <w:t xml:space="preserve">הייחודיות של המחדל, מה הקושי בעבירות של הפללה על היעדר פעולה. </w:t>
      </w:r>
    </w:p>
    <w:p w14:paraId="0BBF232D" w14:textId="2D426034" w:rsidR="008340D6" w:rsidRPr="00C1228E" w:rsidRDefault="00EE405B" w:rsidP="000A7FF4">
      <w:pPr>
        <w:pStyle w:val="a7"/>
        <w:numPr>
          <w:ilvl w:val="0"/>
          <w:numId w:val="52"/>
        </w:numPr>
        <w:spacing w:line="360" w:lineRule="auto"/>
        <w:jc w:val="both"/>
        <w:rPr>
          <w:lang w:val="en-GB"/>
        </w:rPr>
      </w:pPr>
      <w:r w:rsidRPr="00C1228E">
        <w:rPr>
          <w:rFonts w:hint="cs"/>
          <w:rtl/>
          <w:lang w:val="en-GB"/>
        </w:rPr>
        <w:t xml:space="preserve">אבחנה בין יצירת נזק = ביצוע במעשה שנתפס יותר חמור ממחדל שזה אי ביצוע. </w:t>
      </w:r>
    </w:p>
    <w:p w14:paraId="66717405" w14:textId="575BDC6A" w:rsidR="00EE405B" w:rsidRPr="00C1228E" w:rsidRDefault="00EE405B" w:rsidP="000A7FF4">
      <w:pPr>
        <w:spacing w:line="360" w:lineRule="auto"/>
        <w:ind w:left="360"/>
        <w:jc w:val="both"/>
        <w:rPr>
          <w:b/>
          <w:bCs/>
          <w:rtl/>
          <w:lang w:val="en-GB"/>
        </w:rPr>
      </w:pPr>
    </w:p>
    <w:p w14:paraId="7A23B289" w14:textId="38725E41" w:rsidR="00EE405B" w:rsidRPr="00C1228E" w:rsidRDefault="00EE405B" w:rsidP="000A7FF4">
      <w:pPr>
        <w:spacing w:line="360" w:lineRule="auto"/>
        <w:jc w:val="both"/>
        <w:rPr>
          <w:rtl/>
          <w:lang w:val="en-GB"/>
        </w:rPr>
      </w:pPr>
      <w:r w:rsidRPr="00C1228E">
        <w:rPr>
          <w:rFonts w:hint="cs"/>
          <w:b/>
          <w:bCs/>
          <w:rtl/>
          <w:lang w:val="en-GB"/>
        </w:rPr>
        <w:t xml:space="preserve">ס' 368ד </w:t>
      </w:r>
      <w:r w:rsidRPr="00C1228E">
        <w:rPr>
          <w:b/>
          <w:bCs/>
          <w:rtl/>
          <w:lang w:val="en-GB"/>
        </w:rPr>
        <w:t>–</w:t>
      </w:r>
      <w:r w:rsidRPr="00C1228E">
        <w:rPr>
          <w:rFonts w:hint="cs"/>
          <w:b/>
          <w:bCs/>
          <w:rtl/>
          <w:lang w:val="en-GB"/>
        </w:rPr>
        <w:t xml:space="preserve"> </w:t>
      </w:r>
      <w:r w:rsidRPr="00C1228E">
        <w:rPr>
          <w:rtl/>
          <w:lang w:val="en-GB"/>
        </w:rPr>
        <w:t>היה לאדם יסוד סביר לחשוב כי זה מקרוב נעברה עבירה בקטין או בחסר ישע בידי האחראי עליו, חובה על האדם לדווח על כך בהקדם האפשרי לעובד סוציאלי שמונה לפי חוק או למשטרה; העובר על הוראה זו, דינו - מאסר שלושה חדשים</w:t>
      </w:r>
      <w:r w:rsidRPr="00C1228E">
        <w:rPr>
          <w:rFonts w:hint="cs"/>
          <w:b/>
          <w:bCs/>
          <w:rtl/>
          <w:lang w:val="en-GB"/>
        </w:rPr>
        <w:t xml:space="preserve"> = </w:t>
      </w:r>
      <w:r w:rsidRPr="00C1228E">
        <w:rPr>
          <w:rFonts w:hint="cs"/>
          <w:rtl/>
          <w:lang w:val="en-GB"/>
        </w:rPr>
        <w:t xml:space="preserve">מדובר שם על חובה של עשייה והמחדל הוא ההתנהגות. </w:t>
      </w:r>
    </w:p>
    <w:p w14:paraId="1696C386" w14:textId="6C8D187C" w:rsidR="00EE405B" w:rsidRPr="00C1228E" w:rsidRDefault="00EE405B" w:rsidP="000A7FF4">
      <w:pPr>
        <w:spacing w:line="360" w:lineRule="auto"/>
        <w:jc w:val="both"/>
        <w:rPr>
          <w:rtl/>
          <w:lang w:val="en-GB"/>
        </w:rPr>
      </w:pPr>
    </w:p>
    <w:p w14:paraId="7BF14E38" w14:textId="6D90BE58" w:rsidR="003559B3" w:rsidRPr="00C1228E" w:rsidRDefault="003559B3" w:rsidP="000A7FF4">
      <w:pPr>
        <w:spacing w:line="360" w:lineRule="auto"/>
        <w:jc w:val="both"/>
        <w:rPr>
          <w:u w:val="single"/>
          <w:rtl/>
          <w:lang w:val="en-GB"/>
        </w:rPr>
      </w:pPr>
      <w:r w:rsidRPr="00C1228E">
        <w:rPr>
          <w:rFonts w:hint="cs"/>
          <w:u w:val="single"/>
          <w:rtl/>
          <w:lang w:val="en-GB"/>
        </w:rPr>
        <w:t>האם המשפט הפלילי הוא הכלי המתאים =&gt; לצפות מאנשים לקום ולהציל, לעשות מעשה?</w:t>
      </w:r>
    </w:p>
    <w:p w14:paraId="469F81F8" w14:textId="71BE0929" w:rsidR="00162CCF" w:rsidRPr="00C1228E" w:rsidRDefault="00162CCF" w:rsidP="000A7FF4">
      <w:pPr>
        <w:spacing w:line="360" w:lineRule="auto"/>
        <w:jc w:val="both"/>
        <w:rPr>
          <w:rtl/>
          <w:lang w:val="en-GB"/>
        </w:rPr>
      </w:pPr>
      <w:r w:rsidRPr="00C1228E">
        <w:rPr>
          <w:rFonts w:hint="cs"/>
          <w:rtl/>
          <w:lang w:val="en-GB"/>
        </w:rPr>
        <w:t>כשהאדם רק לא מתערב למנוע נזק יש שאלה של קש"ס. אלמלא הוא, עדיין הנזק היה נגרם. החודל רק לא מנע את הנזק שממילא היה נגרם אך הוא לא יצר אותו. הוא אפשר התפתחות מהלך דברים א</w:t>
      </w:r>
      <w:r w:rsidR="00C10535" w:rsidRPr="00C1228E">
        <w:rPr>
          <w:rFonts w:hint="cs"/>
          <w:rtl/>
          <w:lang w:val="en-GB"/>
        </w:rPr>
        <w:t>ך</w:t>
      </w:r>
      <w:r w:rsidRPr="00C1228E">
        <w:rPr>
          <w:rFonts w:hint="cs"/>
          <w:rtl/>
          <w:lang w:val="en-GB"/>
        </w:rPr>
        <w:t xml:space="preserve"> לא תרם ליצירת מהלך הדברים = הבדל חשוב מבחינת סיבתיות. </w:t>
      </w:r>
    </w:p>
    <w:p w14:paraId="2BC4CF5C" w14:textId="3853BB36" w:rsidR="00162CCF" w:rsidRPr="00C1228E" w:rsidRDefault="00162CCF" w:rsidP="000A7FF4">
      <w:pPr>
        <w:spacing w:line="360" w:lineRule="auto"/>
        <w:jc w:val="both"/>
        <w:rPr>
          <w:rtl/>
          <w:lang w:val="en-GB"/>
        </w:rPr>
      </w:pPr>
    </w:p>
    <w:p w14:paraId="7F41E8B2" w14:textId="4B581982" w:rsidR="00162CCF" w:rsidRPr="00C1228E" w:rsidRDefault="00525E68" w:rsidP="000A7FF4">
      <w:pPr>
        <w:spacing w:line="360" w:lineRule="auto"/>
        <w:jc w:val="both"/>
        <w:rPr>
          <w:rtl/>
          <w:lang w:val="en-GB"/>
        </w:rPr>
      </w:pPr>
      <w:r w:rsidRPr="00C1228E">
        <w:rPr>
          <w:rFonts w:hint="cs"/>
          <w:rtl/>
          <w:lang w:val="en-GB"/>
        </w:rPr>
        <w:t xml:space="preserve">רוב שיטות המשפט שמפלילות על מחדל דורשות: </w:t>
      </w:r>
      <w:r w:rsidRPr="00C1228E">
        <w:rPr>
          <w:rFonts w:hint="cs"/>
          <w:b/>
          <w:bCs/>
          <w:rtl/>
          <w:lang w:val="en-GB"/>
        </w:rPr>
        <w:t>קיומה של חובה לפעול</w:t>
      </w:r>
      <w:r w:rsidRPr="00C1228E">
        <w:rPr>
          <w:rFonts w:hint="cs"/>
          <w:rtl/>
          <w:lang w:val="en-GB"/>
        </w:rPr>
        <w:t xml:space="preserve">. </w:t>
      </w:r>
    </w:p>
    <w:p w14:paraId="0DD762E0" w14:textId="7DC0E978" w:rsidR="00525E68" w:rsidRPr="00C1228E" w:rsidRDefault="00525E68" w:rsidP="000A7FF4">
      <w:pPr>
        <w:spacing w:line="360" w:lineRule="auto"/>
        <w:jc w:val="both"/>
        <w:rPr>
          <w:rtl/>
          <w:lang w:val="en-GB"/>
        </w:rPr>
      </w:pPr>
      <w:r w:rsidRPr="00C1228E">
        <w:rPr>
          <w:rFonts w:hint="cs"/>
          <w:rtl/>
          <w:lang w:val="en-GB"/>
        </w:rPr>
        <w:lastRenderedPageBreak/>
        <w:t>בנסיבות מסוימות ועל אנשים מסוימים יש חובה לפעול. למשל: קשר בין החודל לקורבן (הורה וילד; בייביסיטר לילד; מציל בים לאדם; רופא למטופל).</w:t>
      </w:r>
    </w:p>
    <w:p w14:paraId="6CC9ACDB" w14:textId="677B08F4" w:rsidR="00525E68" w:rsidRPr="00C1228E" w:rsidRDefault="005769E2" w:rsidP="000A7FF4">
      <w:pPr>
        <w:spacing w:line="360" w:lineRule="auto"/>
        <w:jc w:val="both"/>
        <w:rPr>
          <w:rtl/>
          <w:lang w:val="en-GB"/>
        </w:rPr>
      </w:pPr>
      <w:r w:rsidRPr="00C1228E">
        <w:rPr>
          <w:rFonts w:hint="cs"/>
          <w:rtl/>
          <w:lang w:val="en-GB"/>
        </w:rPr>
        <w:t>*</w:t>
      </w:r>
      <w:r w:rsidRPr="00C1228E">
        <w:rPr>
          <w:rtl/>
          <w:lang w:val="en-GB"/>
        </w:rPr>
        <w:t>זיקה בין החודל לבין הנזק אם אני יצרתי מצב מסוכן ראשוני ובעקבותו מישהו נמצא במצב שאם אני לא אפעל הוא ינזק מכוח העובדה שי</w:t>
      </w:r>
      <w:r w:rsidRPr="00C1228E">
        <w:rPr>
          <w:rFonts w:hint="cs"/>
          <w:rtl/>
          <w:lang w:val="en-GB"/>
        </w:rPr>
        <w:t>צ</w:t>
      </w:r>
      <w:r w:rsidRPr="00C1228E">
        <w:rPr>
          <w:rtl/>
          <w:lang w:val="en-GB"/>
        </w:rPr>
        <w:t>רתי את המצב המסוים הזה חלה עליי החובה לסייע</w:t>
      </w:r>
      <w:r w:rsidR="00D63BE0" w:rsidRPr="00C1228E">
        <w:rPr>
          <w:rFonts w:hint="cs"/>
          <w:rtl/>
          <w:lang w:val="en-GB"/>
        </w:rPr>
        <w:t xml:space="preserve"> (פס"ד </w:t>
      </w:r>
      <w:r w:rsidR="00D63BE0" w:rsidRPr="00C1228E">
        <w:rPr>
          <w:rFonts w:hint="cs"/>
          <w:b/>
          <w:bCs/>
          <w:rtl/>
          <w:lang w:val="en-GB"/>
        </w:rPr>
        <w:t>לורנס</w:t>
      </w:r>
      <w:r w:rsidR="00D63BE0" w:rsidRPr="00C1228E">
        <w:rPr>
          <w:rFonts w:hint="cs"/>
          <w:rtl/>
          <w:lang w:val="en-GB"/>
        </w:rPr>
        <w:t>)</w:t>
      </w:r>
      <w:r w:rsidRPr="00C1228E">
        <w:rPr>
          <w:rFonts w:hint="cs"/>
          <w:rtl/>
          <w:lang w:val="en-GB"/>
        </w:rPr>
        <w:t>.</w:t>
      </w:r>
    </w:p>
    <w:p w14:paraId="0BED0FA1" w14:textId="406F0477" w:rsidR="005769E2" w:rsidRPr="00C1228E" w:rsidRDefault="005769E2" w:rsidP="000A7FF4">
      <w:pPr>
        <w:spacing w:line="360" w:lineRule="auto"/>
        <w:jc w:val="both"/>
        <w:rPr>
          <w:rtl/>
          <w:lang w:val="en-GB"/>
        </w:rPr>
      </w:pPr>
    </w:p>
    <w:p w14:paraId="7E0B16A1" w14:textId="5780CBA3" w:rsidR="00500808" w:rsidRPr="00C1228E" w:rsidRDefault="00500808" w:rsidP="000A7FF4">
      <w:pPr>
        <w:spacing w:line="360" w:lineRule="auto"/>
        <w:jc w:val="both"/>
        <w:rPr>
          <w:rtl/>
          <w:lang w:val="en-GB"/>
        </w:rPr>
      </w:pPr>
      <w:r w:rsidRPr="00C1228E">
        <w:rPr>
          <w:rFonts w:hint="cs"/>
          <w:b/>
          <w:bCs/>
          <w:rtl/>
          <w:lang w:val="en-GB"/>
        </w:rPr>
        <w:t>יסודות המחדל</w:t>
      </w:r>
      <w:r w:rsidRPr="00C1228E">
        <w:rPr>
          <w:rFonts w:hint="cs"/>
          <w:rtl/>
          <w:lang w:val="en-GB"/>
        </w:rPr>
        <w:t>:</w:t>
      </w:r>
    </w:p>
    <w:p w14:paraId="031107B5" w14:textId="5B664394" w:rsidR="00500808" w:rsidRPr="00C1228E" w:rsidRDefault="00500808" w:rsidP="000A7FF4">
      <w:pPr>
        <w:spacing w:line="360" w:lineRule="auto"/>
        <w:jc w:val="both"/>
        <w:rPr>
          <w:rtl/>
          <w:lang w:val="en-GB"/>
        </w:rPr>
      </w:pPr>
      <w:r w:rsidRPr="00C1228E">
        <w:rPr>
          <w:rFonts w:hint="cs"/>
          <w:rtl/>
          <w:lang w:val="en-GB"/>
        </w:rPr>
        <w:t>באופן כללי כדי להוכיח עבירה על דרך של מחדל יש 3 תנאים:</w:t>
      </w:r>
    </w:p>
    <w:p w14:paraId="7D3B7A2D" w14:textId="189F86CD" w:rsidR="00500808" w:rsidRPr="00C1228E" w:rsidRDefault="00500808" w:rsidP="000A7FF4">
      <w:pPr>
        <w:pStyle w:val="a7"/>
        <w:numPr>
          <w:ilvl w:val="0"/>
          <w:numId w:val="53"/>
        </w:numPr>
        <w:spacing w:line="360" w:lineRule="auto"/>
        <w:jc w:val="both"/>
        <w:rPr>
          <w:lang w:val="en-GB"/>
        </w:rPr>
      </w:pPr>
      <w:r w:rsidRPr="00C1228E">
        <w:rPr>
          <w:rFonts w:hint="cs"/>
          <w:rtl/>
          <w:lang w:val="en-GB"/>
        </w:rPr>
        <w:t>קיומה של נורמה אוסרת, סעיף עבירה שניתן לעבור אותה באופן תיאו</w:t>
      </w:r>
      <w:r w:rsidR="00C10535" w:rsidRPr="00C1228E">
        <w:rPr>
          <w:rFonts w:hint="cs"/>
          <w:rtl/>
          <w:lang w:val="en-GB"/>
        </w:rPr>
        <w:t>ר</w:t>
      </w:r>
      <w:r w:rsidRPr="00C1228E">
        <w:rPr>
          <w:rFonts w:hint="cs"/>
          <w:rtl/>
          <w:lang w:val="en-GB"/>
        </w:rPr>
        <w:t xml:space="preserve">טי במחדל. </w:t>
      </w:r>
    </w:p>
    <w:p w14:paraId="5DE17218" w14:textId="3B033273" w:rsidR="00EE405B" w:rsidRPr="00C1228E" w:rsidRDefault="00500808" w:rsidP="000A7FF4">
      <w:pPr>
        <w:pStyle w:val="a7"/>
        <w:numPr>
          <w:ilvl w:val="0"/>
          <w:numId w:val="53"/>
        </w:numPr>
        <w:spacing w:line="360" w:lineRule="auto"/>
        <w:jc w:val="both"/>
        <w:rPr>
          <w:lang w:val="en-GB"/>
        </w:rPr>
      </w:pPr>
      <w:r w:rsidRPr="00C1228E">
        <w:rPr>
          <w:rFonts w:hint="cs"/>
          <w:rtl/>
          <w:lang w:val="en-GB"/>
        </w:rPr>
        <w:t xml:space="preserve">קיומה של חובת עשייה. על הנאשם הספציפי שלי חלה חובת עשייה שיכולה להיות מעוגנת בכל דין וחוזה </w:t>
      </w:r>
      <w:r w:rsidRPr="00C1228E">
        <w:rPr>
          <w:rtl/>
          <w:lang w:val="en-GB"/>
        </w:rPr>
        <w:t>–</w:t>
      </w:r>
      <w:r w:rsidRPr="00C1228E">
        <w:rPr>
          <w:rFonts w:hint="cs"/>
          <w:rtl/>
          <w:lang w:val="en-GB"/>
        </w:rPr>
        <w:t xml:space="preserve"> ס' 18(ג).</w:t>
      </w:r>
    </w:p>
    <w:p w14:paraId="395EBB49" w14:textId="1ED4F6F5" w:rsidR="00500808" w:rsidRPr="00C1228E" w:rsidRDefault="00500808" w:rsidP="000A7FF4">
      <w:pPr>
        <w:pStyle w:val="a7"/>
        <w:numPr>
          <w:ilvl w:val="0"/>
          <w:numId w:val="53"/>
        </w:numPr>
        <w:spacing w:line="360" w:lineRule="auto"/>
        <w:jc w:val="both"/>
        <w:rPr>
          <w:lang w:val="en-GB"/>
        </w:rPr>
      </w:pPr>
      <w:r w:rsidRPr="00C1228E">
        <w:rPr>
          <w:rFonts w:hint="cs"/>
          <w:rtl/>
          <w:lang w:val="en-GB"/>
        </w:rPr>
        <w:t xml:space="preserve">הימנעות מהחובה, הימנעות מעשייה, הפרה. </w:t>
      </w:r>
    </w:p>
    <w:p w14:paraId="6B12D60A" w14:textId="2E9EBA15" w:rsidR="00500808" w:rsidRPr="00C1228E" w:rsidRDefault="00500808" w:rsidP="000A7FF4">
      <w:pPr>
        <w:spacing w:line="360" w:lineRule="auto"/>
        <w:jc w:val="both"/>
        <w:rPr>
          <w:rtl/>
          <w:lang w:val="en-GB"/>
        </w:rPr>
      </w:pPr>
    </w:p>
    <w:p w14:paraId="1A5586D5" w14:textId="54512805" w:rsidR="00500808" w:rsidRPr="00C1228E" w:rsidRDefault="00E04499" w:rsidP="000A7FF4">
      <w:pPr>
        <w:spacing w:line="360" w:lineRule="auto"/>
        <w:jc w:val="both"/>
        <w:rPr>
          <w:rtl/>
          <w:lang w:val="en-GB"/>
        </w:rPr>
      </w:pPr>
      <w:r w:rsidRPr="00C1228E">
        <w:rPr>
          <w:rFonts w:hint="cs"/>
          <w:b/>
          <w:bCs/>
          <w:u w:val="single"/>
          <w:rtl/>
          <w:lang w:val="en-GB"/>
        </w:rPr>
        <w:t>עבירות מחדל פשוטות = עבירות מחדל ישירות</w:t>
      </w:r>
      <w:r w:rsidRPr="00C1228E">
        <w:rPr>
          <w:rFonts w:hint="cs"/>
          <w:rtl/>
          <w:lang w:val="en-GB"/>
        </w:rPr>
        <w:t xml:space="preserve">: העבירה עצמה מנוסחת במקור על דרך של מחדל וניתן לעבור אותה על דרך של מחדל. </w:t>
      </w:r>
    </w:p>
    <w:p w14:paraId="244412DB" w14:textId="38086C30" w:rsidR="001F3267" w:rsidRPr="00C1228E" w:rsidRDefault="001F3267" w:rsidP="000A7FF4">
      <w:pPr>
        <w:spacing w:line="360" w:lineRule="auto"/>
        <w:jc w:val="both"/>
        <w:rPr>
          <w:rtl/>
          <w:lang w:val="en-GB"/>
        </w:rPr>
      </w:pPr>
      <w:r w:rsidRPr="00C1228E">
        <w:rPr>
          <w:rFonts w:hint="cs"/>
          <w:rtl/>
          <w:lang w:val="en-GB"/>
        </w:rPr>
        <w:t xml:space="preserve">האם אפשר לעבור עבירה של אי מניעת פשע במעשה? לא! רק במחדל. החובה היא לנקוט אמצעים סבירים למנוע פשע. עבירה שכוללת בתוכה את מקור החובה ואפשר לעבור עליה בדרך מחדלית. </w:t>
      </w:r>
    </w:p>
    <w:p w14:paraId="3AD5DA62" w14:textId="72E1875A" w:rsidR="00DE76FE" w:rsidRPr="00C1228E" w:rsidRDefault="00DE76FE" w:rsidP="000A7FF4">
      <w:pPr>
        <w:spacing w:line="360" w:lineRule="auto"/>
        <w:jc w:val="both"/>
        <w:rPr>
          <w:rtl/>
          <w:lang w:val="en-GB"/>
        </w:rPr>
      </w:pPr>
      <w:r w:rsidRPr="00C1228E">
        <w:rPr>
          <w:rFonts w:hint="cs"/>
          <w:b/>
          <w:bCs/>
          <w:u w:val="single"/>
          <w:rtl/>
          <w:lang w:val="en-GB"/>
        </w:rPr>
        <w:t>עבירות מורכבות ועקיפות</w:t>
      </w:r>
      <w:r w:rsidRPr="00C1228E">
        <w:rPr>
          <w:rFonts w:hint="cs"/>
          <w:rtl/>
          <w:lang w:val="en-GB"/>
        </w:rPr>
        <w:t xml:space="preserve">:  מנוסחות באופן שהדרך לעבור אותן היא לא רק במחדל אלא גם במעשה. </w:t>
      </w:r>
    </w:p>
    <w:p w14:paraId="51127581" w14:textId="5DFC55A3" w:rsidR="00DE76FE" w:rsidRPr="00C1228E" w:rsidRDefault="00DE76FE" w:rsidP="000A7FF4">
      <w:pPr>
        <w:spacing w:line="360" w:lineRule="auto"/>
        <w:jc w:val="both"/>
        <w:rPr>
          <w:rtl/>
          <w:lang w:val="en-GB"/>
        </w:rPr>
      </w:pPr>
      <w:r w:rsidRPr="00C1228E">
        <w:rPr>
          <w:rFonts w:hint="cs"/>
          <w:rtl/>
          <w:lang w:val="en-GB"/>
        </w:rPr>
        <w:t xml:space="preserve">מקור החובה יהיה מעוגן מחוץ לעבירה וכדי להרשיע בעבירה צריך להלביש עליה מקור חובה חיצוני ועל ידי כך לייחס התנהגות פלילית לאותו אדם על דרך של מחדל. </w:t>
      </w:r>
    </w:p>
    <w:p w14:paraId="0597C1BF" w14:textId="515100E2" w:rsidR="00DE76FE" w:rsidRPr="00C1228E" w:rsidRDefault="00DE76FE" w:rsidP="000A7FF4">
      <w:pPr>
        <w:spacing w:line="360" w:lineRule="auto"/>
        <w:jc w:val="both"/>
        <w:rPr>
          <w:rtl/>
          <w:lang w:val="en-GB"/>
        </w:rPr>
      </w:pPr>
      <w:r w:rsidRPr="00C1228E">
        <w:rPr>
          <w:rFonts w:hint="cs"/>
          <w:rtl/>
          <w:lang w:val="en-GB"/>
        </w:rPr>
        <w:t>למשל: עבירות ההמתה. כל הגורם במעשה או במחדל...</w:t>
      </w:r>
      <w:r w:rsidRPr="00C1228E">
        <w:rPr>
          <w:rFonts w:hint="cs"/>
          <w:b/>
          <w:bCs/>
          <w:rtl/>
          <w:lang w:val="en-GB"/>
        </w:rPr>
        <w:t>כדי להרשיע בעבירה זו צריך למצוא מקור חובה</w:t>
      </w:r>
      <w:r w:rsidRPr="00C1228E">
        <w:rPr>
          <w:rFonts w:hint="cs"/>
          <w:rtl/>
          <w:lang w:val="en-GB"/>
        </w:rPr>
        <w:t xml:space="preserve">. </w:t>
      </w:r>
    </w:p>
    <w:p w14:paraId="2B9BB9E4" w14:textId="41B91E06" w:rsidR="00DE76FE" w:rsidRPr="00C1228E" w:rsidRDefault="00DE76FE" w:rsidP="000A7FF4">
      <w:pPr>
        <w:spacing w:line="360" w:lineRule="auto"/>
        <w:jc w:val="both"/>
        <w:rPr>
          <w:rtl/>
          <w:lang w:val="en-GB"/>
        </w:rPr>
      </w:pPr>
      <w:r w:rsidRPr="00C1228E">
        <w:rPr>
          <w:rFonts w:hint="cs"/>
          <w:b/>
          <w:bCs/>
          <w:rtl/>
          <w:lang w:val="en-GB"/>
        </w:rPr>
        <w:t xml:space="preserve">ס' 322-326: </w:t>
      </w:r>
      <w:r w:rsidRPr="00C1228E">
        <w:rPr>
          <w:rFonts w:hint="cs"/>
          <w:rtl/>
          <w:lang w:val="en-GB"/>
        </w:rPr>
        <w:t>כשלאדם יש אחראיות על אחר מחמת..(ליקוי, גילו, מעצרו וכו') נוכל לראות באותו אדם כמי שגרם, מי שניתן להאשים, לייחס לו אחריות.</w:t>
      </w:r>
    </w:p>
    <w:p w14:paraId="75C1A4D1" w14:textId="2962FA0B" w:rsidR="00DE76FE" w:rsidRPr="00C1228E" w:rsidRDefault="00DE76FE" w:rsidP="000A7FF4">
      <w:pPr>
        <w:spacing w:line="360" w:lineRule="auto"/>
        <w:jc w:val="both"/>
        <w:rPr>
          <w:rtl/>
          <w:lang w:val="en-GB"/>
        </w:rPr>
      </w:pPr>
      <w:r w:rsidRPr="00C1228E">
        <w:rPr>
          <w:rFonts w:hint="cs"/>
          <w:rtl/>
          <w:lang w:val="en-GB"/>
        </w:rPr>
        <w:t xml:space="preserve">אלה סעיפים שמטילים חובות על אנשים שחדלו ויש להם זיקה לקורבן. </w:t>
      </w:r>
    </w:p>
    <w:p w14:paraId="551F4D43" w14:textId="7E956923" w:rsidR="00E053CA" w:rsidRPr="00C1228E" w:rsidRDefault="00E053CA" w:rsidP="000A7FF4">
      <w:pPr>
        <w:pStyle w:val="a7"/>
        <w:numPr>
          <w:ilvl w:val="0"/>
          <w:numId w:val="10"/>
        </w:numPr>
        <w:spacing w:line="360" w:lineRule="auto"/>
        <w:jc w:val="both"/>
        <w:rPr>
          <w:lang w:val="en-GB"/>
        </w:rPr>
      </w:pPr>
      <w:r w:rsidRPr="00C1228E">
        <w:rPr>
          <w:rFonts w:hint="cs"/>
          <w:rtl/>
          <w:lang w:val="en-GB"/>
        </w:rPr>
        <w:t xml:space="preserve">יש לבדוק גם יסוד נפשי של מודעות בעת המחדל. </w:t>
      </w:r>
    </w:p>
    <w:p w14:paraId="44EF5335" w14:textId="56357C97" w:rsidR="00E053CA" w:rsidRPr="00C1228E" w:rsidRDefault="00E053CA" w:rsidP="000A7FF4">
      <w:pPr>
        <w:spacing w:line="360" w:lineRule="auto"/>
        <w:jc w:val="both"/>
        <w:rPr>
          <w:rtl/>
          <w:lang w:val="en-GB"/>
        </w:rPr>
      </w:pPr>
      <w:r w:rsidRPr="00C1228E">
        <w:rPr>
          <w:rFonts w:hint="cs"/>
          <w:rtl/>
          <w:lang w:val="en-GB"/>
        </w:rPr>
        <w:t xml:space="preserve">*בנורמה האוסרת נכתוב את ס' העבירה +מקור החובה (במורכבות מקור החובה נמצא במקום אחר). </w:t>
      </w:r>
    </w:p>
    <w:p w14:paraId="7F1E4A55" w14:textId="481691F8" w:rsidR="00E053CA" w:rsidRPr="00C1228E" w:rsidRDefault="00E053CA" w:rsidP="000A7FF4">
      <w:pPr>
        <w:spacing w:line="360" w:lineRule="auto"/>
        <w:jc w:val="both"/>
        <w:rPr>
          <w:rtl/>
          <w:lang w:val="en-GB"/>
        </w:rPr>
      </w:pPr>
    </w:p>
    <w:p w14:paraId="24EAB0EF" w14:textId="4E38F06B" w:rsidR="00E053CA" w:rsidRPr="00C1228E" w:rsidRDefault="00E053CA" w:rsidP="000A7FF4">
      <w:pPr>
        <w:spacing w:line="360" w:lineRule="auto"/>
        <w:jc w:val="both"/>
        <w:rPr>
          <w:rtl/>
          <w:lang w:val="en-GB"/>
        </w:rPr>
      </w:pPr>
      <w:r w:rsidRPr="00C1228E">
        <w:rPr>
          <w:rFonts w:hint="cs"/>
          <w:rtl/>
          <w:lang w:val="en-GB"/>
        </w:rPr>
        <w:t>אפשר להרשיע על דרך של מחדל גם בעבירות שמנוסחות באופן אקטיבי.</w:t>
      </w:r>
    </w:p>
    <w:p w14:paraId="796C1E05" w14:textId="52FAC69F" w:rsidR="00E053CA" w:rsidRPr="00C1228E" w:rsidRDefault="00E053CA" w:rsidP="000A7FF4">
      <w:pPr>
        <w:spacing w:line="360" w:lineRule="auto"/>
        <w:jc w:val="both"/>
        <w:rPr>
          <w:lang w:val="en-GB"/>
        </w:rPr>
      </w:pPr>
      <w:r w:rsidRPr="00C1228E">
        <w:rPr>
          <w:rFonts w:hint="cs"/>
          <w:rtl/>
          <w:lang w:val="en-GB"/>
        </w:rPr>
        <w:t xml:space="preserve">למשל: אפשר לגרום חבלה לאדם במחדל? כן. אני בייביסיטר והילד נפל ויכולתי למנוע. </w:t>
      </w:r>
    </w:p>
    <w:p w14:paraId="79A29767" w14:textId="58ABE66E" w:rsidR="00322792" w:rsidRPr="00C1228E" w:rsidRDefault="00322792" w:rsidP="000A7FF4">
      <w:pPr>
        <w:spacing w:line="360" w:lineRule="auto"/>
        <w:jc w:val="both"/>
        <w:rPr>
          <w:rtl/>
          <w:lang w:val="en-GB"/>
        </w:rPr>
      </w:pPr>
      <w:r w:rsidRPr="00C1228E">
        <w:rPr>
          <w:rFonts w:hint="cs"/>
          <w:rtl/>
          <w:lang w:val="en-GB"/>
        </w:rPr>
        <w:t xml:space="preserve">כל עבירה בחוק העונשין אם הגיוני להפליל אותה במחדל וקיים מקור לחובה זה תקין. </w:t>
      </w:r>
    </w:p>
    <w:p w14:paraId="55B3F841" w14:textId="7447BDD6" w:rsidR="000C736E" w:rsidRPr="00C1228E" w:rsidRDefault="000C736E" w:rsidP="000A7FF4">
      <w:pPr>
        <w:spacing w:line="360" w:lineRule="auto"/>
        <w:jc w:val="both"/>
        <w:rPr>
          <w:rtl/>
          <w:lang w:val="en-GB"/>
        </w:rPr>
      </w:pPr>
    </w:p>
    <w:p w14:paraId="7F4AADFA" w14:textId="089383CA" w:rsidR="000C736E" w:rsidRPr="00C1228E" w:rsidRDefault="000C736E" w:rsidP="000A7FF4">
      <w:pPr>
        <w:spacing w:line="360" w:lineRule="auto"/>
        <w:jc w:val="both"/>
        <w:rPr>
          <w:rtl/>
          <w:lang w:val="en-GB"/>
        </w:rPr>
      </w:pPr>
      <w:r w:rsidRPr="00C1228E">
        <w:rPr>
          <w:rFonts w:hint="cs"/>
          <w:b/>
          <w:bCs/>
          <w:u w:val="single"/>
          <w:rtl/>
          <w:lang w:val="en-GB"/>
        </w:rPr>
        <w:t>22.4.2021</w:t>
      </w:r>
      <w:r w:rsidRPr="00C1228E">
        <w:rPr>
          <w:rFonts w:hint="cs"/>
          <w:rtl/>
          <w:lang w:val="en-GB"/>
        </w:rPr>
        <w:t>:</w:t>
      </w:r>
    </w:p>
    <w:p w14:paraId="1E33A06C" w14:textId="192A82AB" w:rsidR="000C736E" w:rsidRPr="00C1228E" w:rsidRDefault="00B523F2" w:rsidP="000A7FF4">
      <w:pPr>
        <w:spacing w:line="360" w:lineRule="auto"/>
        <w:jc w:val="both"/>
        <w:rPr>
          <w:rtl/>
          <w:lang w:val="en-GB"/>
        </w:rPr>
      </w:pPr>
      <w:r w:rsidRPr="00C1228E">
        <w:rPr>
          <w:rFonts w:hint="cs"/>
          <w:rtl/>
          <w:lang w:val="en-GB"/>
        </w:rPr>
        <w:t xml:space="preserve">איך מבחינים בין עשייה לבין הימנעות מעשייה? </w:t>
      </w:r>
    </w:p>
    <w:p w14:paraId="0EE399BD" w14:textId="2107DF73" w:rsidR="00B523F2" w:rsidRPr="00C1228E" w:rsidRDefault="00B523F2" w:rsidP="000A7FF4">
      <w:pPr>
        <w:spacing w:line="360" w:lineRule="auto"/>
        <w:jc w:val="both"/>
        <w:rPr>
          <w:rtl/>
          <w:lang w:val="en-GB"/>
        </w:rPr>
      </w:pPr>
      <w:r w:rsidRPr="00C1228E">
        <w:rPr>
          <w:rFonts w:hint="cs"/>
          <w:rtl/>
          <w:lang w:val="en-GB"/>
        </w:rPr>
        <w:t xml:space="preserve">בדר"כ די קל לנו לזהות מתי אדם עושה ומתי לא, אבל יש מקרים שההבחנה קצת טריקית ומורכבת. </w:t>
      </w:r>
    </w:p>
    <w:p w14:paraId="4613F1F4" w14:textId="64F8760B" w:rsidR="00B523F2" w:rsidRPr="00C1228E" w:rsidRDefault="00B523F2" w:rsidP="000A7FF4">
      <w:pPr>
        <w:spacing w:line="360" w:lineRule="auto"/>
        <w:jc w:val="both"/>
        <w:rPr>
          <w:rtl/>
          <w:lang w:val="en-GB"/>
        </w:rPr>
      </w:pPr>
      <w:r w:rsidRPr="00C1228E">
        <w:rPr>
          <w:rFonts w:hint="cs"/>
          <w:b/>
          <w:bCs/>
          <w:rtl/>
          <w:lang w:val="en-GB"/>
        </w:rPr>
        <w:t>במאמר של קרמינצר ושגב</w:t>
      </w:r>
      <w:r w:rsidRPr="00C1228E">
        <w:rPr>
          <w:rFonts w:hint="cs"/>
          <w:rtl/>
          <w:lang w:val="en-GB"/>
        </w:rPr>
        <w:t xml:space="preserve"> הם נותנים דוגמה על רופא שנותן תרופה ניטרלית </w:t>
      </w:r>
      <w:r w:rsidRPr="00C1228E">
        <w:rPr>
          <w:rtl/>
          <w:lang w:val="en-GB"/>
        </w:rPr>
        <w:t>–</w:t>
      </w:r>
      <w:r w:rsidRPr="00C1228E">
        <w:rPr>
          <w:rFonts w:hint="cs"/>
          <w:rtl/>
          <w:lang w:val="en-GB"/>
        </w:rPr>
        <w:t xml:space="preserve"> לא גורם לו נזק אך בעקבות שהחולה סומך עליו ולא הולך לרופא נוסף נגרם לו נזק. </w:t>
      </w:r>
      <w:r w:rsidR="00FA7FE6" w:rsidRPr="00C1228E">
        <w:rPr>
          <w:rFonts w:hint="cs"/>
          <w:rtl/>
          <w:lang w:val="en-GB"/>
        </w:rPr>
        <w:t xml:space="preserve"> -&gt; זה מחדל, מנע טיפול, לא נתן את התרופה הנכונה. </w:t>
      </w:r>
    </w:p>
    <w:p w14:paraId="5B9E4FFD" w14:textId="77777777" w:rsidR="00331838" w:rsidRPr="00C1228E" w:rsidRDefault="00FA7FE6" w:rsidP="000A7FF4">
      <w:pPr>
        <w:spacing w:line="360" w:lineRule="auto"/>
        <w:jc w:val="both"/>
        <w:rPr>
          <w:rtl/>
          <w:lang w:val="en-GB"/>
        </w:rPr>
      </w:pPr>
      <w:r w:rsidRPr="00C1228E">
        <w:rPr>
          <w:rFonts w:hint="cs"/>
          <w:rtl/>
          <w:lang w:val="en-GB"/>
        </w:rPr>
        <w:t xml:space="preserve">מה המורכבות? שהוא כן נתן תרופה ובעקבות כך החולה לא הלך לרופא אחר. </w:t>
      </w:r>
    </w:p>
    <w:p w14:paraId="2AD57C2F" w14:textId="379998D7" w:rsidR="00FA7FE6" w:rsidRPr="00C1228E" w:rsidRDefault="00FA7FE6" w:rsidP="000A7FF4">
      <w:pPr>
        <w:spacing w:line="360" w:lineRule="auto"/>
        <w:jc w:val="both"/>
        <w:rPr>
          <w:rtl/>
          <w:lang w:val="en-GB"/>
        </w:rPr>
      </w:pPr>
      <w:r w:rsidRPr="00C1228E">
        <w:rPr>
          <w:rFonts w:hint="cs"/>
          <w:rtl/>
          <w:lang w:val="en-GB"/>
        </w:rPr>
        <w:lastRenderedPageBreak/>
        <w:t>חלק מהדילמה היא הניסיון להבין האם נגרם נזק או שרק לא נמנע</w:t>
      </w:r>
      <w:r w:rsidR="00331838" w:rsidRPr="00C1228E">
        <w:rPr>
          <w:rFonts w:hint="cs"/>
          <w:rtl/>
          <w:lang w:val="en-GB"/>
        </w:rPr>
        <w:t xml:space="preserve"> = עשייה או אי עשייה.</w:t>
      </w:r>
    </w:p>
    <w:p w14:paraId="1A89315F" w14:textId="69C1838A" w:rsidR="00331838" w:rsidRPr="00C1228E" w:rsidRDefault="00331838" w:rsidP="000A7FF4">
      <w:pPr>
        <w:spacing w:line="360" w:lineRule="auto"/>
        <w:jc w:val="both"/>
        <w:rPr>
          <w:rtl/>
          <w:lang w:val="en-GB"/>
        </w:rPr>
      </w:pPr>
      <w:r w:rsidRPr="00C1228E">
        <w:rPr>
          <w:rFonts w:hint="cs"/>
          <w:rtl/>
          <w:lang w:val="en-GB"/>
        </w:rPr>
        <w:t xml:space="preserve">האם האדם עצמו יצר נזק שלא קיים או רק לא הועיל. מצד 1 לא יצר את המחלה אבל יצר מצג שווא שגרם לחולה לא לפנות לרופאים אחרים, הרע את מצבו בדרך זו. </w:t>
      </w:r>
    </w:p>
    <w:p w14:paraId="7D328DD3" w14:textId="0D12D00A" w:rsidR="00686416" w:rsidRPr="00C1228E" w:rsidRDefault="00AD2CF2" w:rsidP="000A7FF4">
      <w:pPr>
        <w:spacing w:line="360" w:lineRule="auto"/>
        <w:jc w:val="both"/>
        <w:rPr>
          <w:rtl/>
          <w:lang w:val="en-GB"/>
        </w:rPr>
      </w:pPr>
      <w:r w:rsidRPr="00C1228E">
        <w:rPr>
          <w:rFonts w:hint="cs"/>
          <w:rtl/>
          <w:lang w:val="en-GB"/>
        </w:rPr>
        <w:t xml:space="preserve">*כשיש לנו אפשרות להרשיע במעשה או במחדל, כשתי האפשרויות הגיוניות תמיד התביעה תעדיף לייחס אחראיות במעשה = </w:t>
      </w:r>
      <w:r w:rsidRPr="00C1228E">
        <w:rPr>
          <w:rFonts w:hint="cs"/>
          <w:b/>
          <w:bCs/>
          <w:rtl/>
          <w:lang w:val="en-GB"/>
        </w:rPr>
        <w:t>דרך המלך</w:t>
      </w:r>
      <w:r w:rsidRPr="00C1228E">
        <w:rPr>
          <w:rFonts w:hint="cs"/>
          <w:rtl/>
          <w:lang w:val="en-GB"/>
        </w:rPr>
        <w:t xml:space="preserve">. </w:t>
      </w:r>
    </w:p>
    <w:p w14:paraId="25C3B9F8" w14:textId="60C22A9F" w:rsidR="0056140E" w:rsidRPr="00C1228E" w:rsidRDefault="0056140E" w:rsidP="000A7FF4">
      <w:pPr>
        <w:spacing w:line="360" w:lineRule="auto"/>
        <w:jc w:val="both"/>
        <w:rPr>
          <w:rtl/>
          <w:lang w:val="en-GB"/>
        </w:rPr>
      </w:pPr>
    </w:p>
    <w:p w14:paraId="1E110CF3" w14:textId="0BD8DD42" w:rsidR="007C7250" w:rsidRPr="00C1228E" w:rsidRDefault="0056140E" w:rsidP="000A7FF4">
      <w:pPr>
        <w:spacing w:line="360" w:lineRule="auto"/>
        <w:jc w:val="both"/>
        <w:rPr>
          <w:rtl/>
          <w:lang w:val="en-GB"/>
        </w:rPr>
      </w:pPr>
      <w:r w:rsidRPr="00C1228E">
        <w:rPr>
          <w:rFonts w:hint="cs"/>
          <w:b/>
          <w:bCs/>
          <w:rtl/>
          <w:lang w:val="en-GB"/>
        </w:rPr>
        <w:t>קוג</w:t>
      </w:r>
      <w:r w:rsidR="009A0351" w:rsidRPr="00C1228E">
        <w:rPr>
          <w:rFonts w:hint="cs"/>
          <w:b/>
          <w:bCs/>
          <w:rtl/>
          <w:lang w:val="en-GB"/>
        </w:rPr>
        <w:t>ל</w:t>
      </w:r>
      <w:r w:rsidRPr="00C1228E">
        <w:rPr>
          <w:rFonts w:hint="cs"/>
          <w:b/>
          <w:bCs/>
          <w:rtl/>
          <w:lang w:val="en-GB"/>
        </w:rPr>
        <w:t>ר</w:t>
      </w:r>
      <w:r w:rsidRPr="00C1228E">
        <w:rPr>
          <w:rFonts w:hint="cs"/>
          <w:rtl/>
          <w:lang w:val="en-GB"/>
        </w:rPr>
        <w:t xml:space="preserve"> אומר שהמבחן הוא פיזי למעשה </w:t>
      </w:r>
      <w:r w:rsidRPr="00C1228E">
        <w:rPr>
          <w:rtl/>
          <w:lang w:val="en-GB"/>
        </w:rPr>
        <w:t>–</w:t>
      </w:r>
      <w:r w:rsidRPr="00C1228E">
        <w:rPr>
          <w:rFonts w:hint="cs"/>
          <w:rtl/>
          <w:lang w:val="en-GB"/>
        </w:rPr>
        <w:t xml:space="preserve"> הנעת שרירים. מבחן בעייתי, דוגמה למשמרות המלכה באנגליה</w:t>
      </w:r>
      <w:r w:rsidR="007C7250" w:rsidRPr="00C1228E">
        <w:rPr>
          <w:rFonts w:hint="cs"/>
          <w:rtl/>
          <w:lang w:val="en-GB"/>
        </w:rPr>
        <w:t xml:space="preserve"> שעומדים חיילים ולא זזים, לכאורה לא זזים אך העמידה במצב זו היא פעולה שרירית קשה ולכן לא ניתן לתאר זאת כמחדל. בסופו של דבר המבחנים היותר נאמנים למהות = המבחן המשולב/הדומיננטי: מסתכלי</w:t>
      </w:r>
      <w:r w:rsidR="00714ADC" w:rsidRPr="00C1228E">
        <w:rPr>
          <w:rFonts w:hint="cs"/>
          <w:rtl/>
          <w:lang w:val="en-GB"/>
        </w:rPr>
        <w:t>ם</w:t>
      </w:r>
      <w:r w:rsidR="007C7250" w:rsidRPr="00C1228E">
        <w:rPr>
          <w:rFonts w:hint="cs"/>
          <w:rtl/>
          <w:lang w:val="en-GB"/>
        </w:rPr>
        <w:t xml:space="preserve"> על כל הפעולה ושואלים לאן המקרה מוטה (הרעה של המצב? יצירת הנזק).</w:t>
      </w:r>
    </w:p>
    <w:p w14:paraId="3A6FBB72" w14:textId="6B76E2D2" w:rsidR="007C7250" w:rsidRPr="00C1228E" w:rsidRDefault="007C7250" w:rsidP="000A7FF4">
      <w:pPr>
        <w:spacing w:line="360" w:lineRule="auto"/>
        <w:jc w:val="both"/>
        <w:rPr>
          <w:rtl/>
          <w:lang w:val="en-GB"/>
        </w:rPr>
      </w:pPr>
    </w:p>
    <w:p w14:paraId="4AE88D65" w14:textId="2E42BDF8" w:rsidR="007C7250" w:rsidRPr="00C1228E" w:rsidRDefault="007C7250" w:rsidP="000A7FF4">
      <w:pPr>
        <w:pStyle w:val="a7"/>
        <w:numPr>
          <w:ilvl w:val="0"/>
          <w:numId w:val="50"/>
        </w:numPr>
        <w:spacing w:line="360" w:lineRule="auto"/>
        <w:jc w:val="both"/>
        <w:rPr>
          <w:lang w:val="en-GB"/>
        </w:rPr>
      </w:pPr>
      <w:r w:rsidRPr="00C1228E">
        <w:rPr>
          <w:rFonts w:hint="cs"/>
          <w:rtl/>
          <w:lang w:val="en-GB"/>
        </w:rPr>
        <w:t xml:space="preserve">פס"ד </w:t>
      </w:r>
      <w:r w:rsidRPr="00C1228E">
        <w:rPr>
          <w:rFonts w:hint="cs"/>
          <w:b/>
          <w:bCs/>
          <w:rtl/>
          <w:lang w:val="en-GB"/>
        </w:rPr>
        <w:t>פרידמן</w:t>
      </w:r>
      <w:r w:rsidRPr="00C1228E">
        <w:rPr>
          <w:rFonts w:hint="cs"/>
          <w:rtl/>
          <w:lang w:val="en-GB"/>
        </w:rPr>
        <w:t xml:space="preserve">: </w:t>
      </w:r>
    </w:p>
    <w:p w14:paraId="517E8E23" w14:textId="458CD382" w:rsidR="000E210A" w:rsidRPr="00C1228E" w:rsidRDefault="000E210A" w:rsidP="000A7FF4">
      <w:pPr>
        <w:spacing w:line="360" w:lineRule="auto"/>
        <w:jc w:val="both"/>
        <w:rPr>
          <w:rtl/>
          <w:lang w:val="en-GB"/>
        </w:rPr>
      </w:pPr>
      <w:r w:rsidRPr="00C1228E">
        <w:rPr>
          <w:rFonts w:hint="cs"/>
          <w:rtl/>
          <w:lang w:val="en-GB"/>
        </w:rPr>
        <w:t xml:space="preserve"> פרידמן טוען שזו הייתה הגנה עצמית (הדקירה) = עשיתי זאת כי תקפה אותי. </w:t>
      </w:r>
    </w:p>
    <w:p w14:paraId="469B0AC0" w14:textId="19E152B3" w:rsidR="000E210A" w:rsidRPr="00C1228E" w:rsidRDefault="000E210A" w:rsidP="000A7FF4">
      <w:pPr>
        <w:spacing w:line="360" w:lineRule="auto"/>
        <w:jc w:val="both"/>
        <w:rPr>
          <w:rtl/>
          <w:lang w:val="en-GB"/>
        </w:rPr>
      </w:pPr>
      <w:r w:rsidRPr="00C1228E">
        <w:rPr>
          <w:rFonts w:hint="cs"/>
          <w:rtl/>
          <w:lang w:val="en-GB"/>
        </w:rPr>
        <w:t xml:space="preserve">ביהמ"ש דוחה את טענתו, חרג מהסביר (לפי הגנה עצמית), מרשיע את פרידמן בגרימת המוות. </w:t>
      </w:r>
    </w:p>
    <w:p w14:paraId="742E5957" w14:textId="6FFA51ED" w:rsidR="000E210A" w:rsidRPr="00C1228E" w:rsidRDefault="000E210A" w:rsidP="000A7FF4">
      <w:pPr>
        <w:spacing w:line="360" w:lineRule="auto"/>
        <w:jc w:val="both"/>
        <w:rPr>
          <w:u w:val="single"/>
          <w:rtl/>
          <w:lang w:val="en-GB"/>
        </w:rPr>
      </w:pPr>
      <w:r w:rsidRPr="00C1228E">
        <w:rPr>
          <w:rFonts w:hint="cs"/>
          <w:u w:val="single"/>
          <w:rtl/>
          <w:lang w:val="en-GB"/>
        </w:rPr>
        <w:t xml:space="preserve">למה פסק הדין קשור למחדל? </w:t>
      </w:r>
    </w:p>
    <w:p w14:paraId="7125E024" w14:textId="7AA97BE1" w:rsidR="000E210A" w:rsidRPr="00C1228E" w:rsidRDefault="000E210A" w:rsidP="000A7FF4">
      <w:pPr>
        <w:spacing w:line="360" w:lineRule="auto"/>
        <w:jc w:val="both"/>
        <w:rPr>
          <w:rtl/>
          <w:lang w:val="en-GB"/>
        </w:rPr>
      </w:pPr>
      <w:r w:rsidRPr="00C1228E">
        <w:rPr>
          <w:rFonts w:hint="cs"/>
          <w:rtl/>
          <w:lang w:val="en-GB"/>
        </w:rPr>
        <w:t>כשאדם יוצר סיכון לחברו בו ברגע חלה עליו חובת הצלה. במחדל יש צורך בחובת עשייה לפי קשר מסויים למצב ולקורבן</w:t>
      </w:r>
      <w:r w:rsidR="009C7976" w:rsidRPr="00C1228E">
        <w:rPr>
          <w:rFonts w:hint="cs"/>
          <w:rtl/>
          <w:lang w:val="en-GB"/>
        </w:rPr>
        <w:t xml:space="preserve"> (הורות, אחריות, אני יצרתי את הנזק). </w:t>
      </w:r>
    </w:p>
    <w:p w14:paraId="530261FF" w14:textId="48EA6C90" w:rsidR="009C7976" w:rsidRPr="00C1228E" w:rsidRDefault="008267CB" w:rsidP="000A7FF4">
      <w:pPr>
        <w:spacing w:line="360" w:lineRule="auto"/>
        <w:jc w:val="both"/>
        <w:rPr>
          <w:rtl/>
          <w:lang w:val="en-GB"/>
        </w:rPr>
      </w:pPr>
      <w:r w:rsidRPr="00C1228E">
        <w:rPr>
          <w:rFonts w:hint="cs"/>
          <w:rtl/>
          <w:lang w:val="en-GB"/>
        </w:rPr>
        <w:t>אמנם ניסה לפי מה שאמר לעזור לה אך נעלם לכמה שעות ורק אז ניסה.</w:t>
      </w:r>
      <w:r w:rsidR="00F1063C" w:rsidRPr="00C1228E">
        <w:rPr>
          <w:rFonts w:hint="cs"/>
          <w:rtl/>
          <w:lang w:val="en-GB"/>
        </w:rPr>
        <w:t>.</w:t>
      </w:r>
      <w:r w:rsidRPr="00C1228E">
        <w:rPr>
          <w:rFonts w:hint="cs"/>
          <w:rtl/>
          <w:lang w:val="en-GB"/>
        </w:rPr>
        <w:t>.לא סביר</w:t>
      </w:r>
      <w:r w:rsidR="00F1063C" w:rsidRPr="00C1228E">
        <w:rPr>
          <w:rFonts w:hint="cs"/>
          <w:rtl/>
          <w:lang w:val="en-GB"/>
        </w:rPr>
        <w:t xml:space="preserve">, האישה שוטטת דם. </w:t>
      </w:r>
    </w:p>
    <w:p w14:paraId="6453BA56" w14:textId="77777777" w:rsidR="003E1037" w:rsidRPr="00C1228E" w:rsidRDefault="003E1037" w:rsidP="000A7FF4">
      <w:pPr>
        <w:spacing w:line="360" w:lineRule="auto"/>
        <w:jc w:val="both"/>
        <w:rPr>
          <w:rtl/>
          <w:lang w:val="en-GB"/>
        </w:rPr>
      </w:pPr>
    </w:p>
    <w:p w14:paraId="364C4947" w14:textId="612CC476" w:rsidR="00887CCB" w:rsidRPr="00C1228E" w:rsidRDefault="00887CCB" w:rsidP="000A7FF4">
      <w:pPr>
        <w:spacing w:line="360" w:lineRule="auto"/>
        <w:jc w:val="both"/>
        <w:rPr>
          <w:u w:val="single"/>
          <w:rtl/>
          <w:lang w:val="en-GB"/>
        </w:rPr>
      </w:pPr>
      <w:r w:rsidRPr="00C1228E">
        <w:rPr>
          <w:rFonts w:hint="cs"/>
          <w:u w:val="single"/>
          <w:rtl/>
          <w:lang w:val="en-GB"/>
        </w:rPr>
        <w:t>2 חלקים לאירוע:</w:t>
      </w:r>
    </w:p>
    <w:p w14:paraId="6AA12BF4" w14:textId="54E4CD72" w:rsidR="00887CCB" w:rsidRPr="00C1228E" w:rsidRDefault="00887CCB" w:rsidP="000A7FF4">
      <w:pPr>
        <w:spacing w:line="360" w:lineRule="auto"/>
        <w:jc w:val="both"/>
        <w:rPr>
          <w:rtl/>
          <w:lang w:val="en-GB"/>
        </w:rPr>
      </w:pPr>
      <w:r w:rsidRPr="00C1228E">
        <w:rPr>
          <w:rFonts w:hint="cs"/>
          <w:b/>
          <w:bCs/>
          <w:rtl/>
          <w:lang w:val="en-GB"/>
        </w:rPr>
        <w:t>חלק 1</w:t>
      </w:r>
      <w:r w:rsidRPr="00C1228E">
        <w:rPr>
          <w:rFonts w:hint="cs"/>
          <w:rtl/>
          <w:lang w:val="en-GB"/>
        </w:rPr>
        <w:t xml:space="preserve">: הדקירה הפיזית </w:t>
      </w:r>
      <w:r w:rsidRPr="00C1228E">
        <w:rPr>
          <w:rtl/>
          <w:lang w:val="en-GB"/>
        </w:rPr>
        <w:t>–</w:t>
      </w:r>
      <w:r w:rsidRPr="00C1228E">
        <w:rPr>
          <w:rFonts w:hint="cs"/>
          <w:rtl/>
          <w:lang w:val="en-GB"/>
        </w:rPr>
        <w:t xml:space="preserve"> גם אם ביהמ"ש היה אומר שחל סייג הגנה עצמית (על אף שלא נקבע כך) היה ניתן להרשיע ע"י </w:t>
      </w:r>
      <w:r w:rsidRPr="00C1228E">
        <w:rPr>
          <w:rFonts w:hint="cs"/>
          <w:b/>
          <w:bCs/>
          <w:rtl/>
          <w:lang w:val="en-GB"/>
        </w:rPr>
        <w:t>חלק 2</w:t>
      </w:r>
      <w:r w:rsidRPr="00C1228E">
        <w:rPr>
          <w:rFonts w:hint="cs"/>
          <w:rtl/>
          <w:lang w:val="en-GB"/>
        </w:rPr>
        <w:t>: ההפקרה.</w:t>
      </w:r>
    </w:p>
    <w:p w14:paraId="440998DB" w14:textId="0E4902C2" w:rsidR="00EA34D4" w:rsidRPr="00C1228E" w:rsidRDefault="00EA34D4" w:rsidP="000A7FF4">
      <w:pPr>
        <w:spacing w:line="360" w:lineRule="auto"/>
        <w:jc w:val="both"/>
        <w:rPr>
          <w:rtl/>
          <w:lang w:val="en-GB"/>
        </w:rPr>
      </w:pPr>
      <w:r w:rsidRPr="00C1228E">
        <w:rPr>
          <w:rFonts w:hint="cs"/>
          <w:b/>
          <w:bCs/>
          <w:rtl/>
          <w:lang w:val="en-GB"/>
        </w:rPr>
        <w:t>ס' 18ג</w:t>
      </w:r>
      <w:r w:rsidRPr="00C1228E">
        <w:rPr>
          <w:rFonts w:hint="cs"/>
          <w:rtl/>
          <w:lang w:val="en-GB"/>
        </w:rPr>
        <w:t xml:space="preserve"> </w:t>
      </w:r>
      <w:r w:rsidRPr="00C1228E">
        <w:rPr>
          <w:rtl/>
          <w:lang w:val="en-GB"/>
        </w:rPr>
        <w:t>–</w:t>
      </w:r>
      <w:r w:rsidRPr="00C1228E">
        <w:rPr>
          <w:rFonts w:hint="cs"/>
          <w:rtl/>
          <w:lang w:val="en-GB"/>
        </w:rPr>
        <w:t xml:space="preserve"> הימנעות מעשייה </w:t>
      </w:r>
      <w:r w:rsidR="00371279" w:rsidRPr="00C1228E">
        <w:rPr>
          <w:rFonts w:hint="cs"/>
          <w:rtl/>
          <w:lang w:val="en-GB"/>
        </w:rPr>
        <w:t>שהיא חובה לפי</w:t>
      </w:r>
      <w:r w:rsidRPr="00C1228E">
        <w:rPr>
          <w:rFonts w:hint="cs"/>
          <w:rtl/>
          <w:lang w:val="en-GB"/>
        </w:rPr>
        <w:t xml:space="preserve"> כל דין </w:t>
      </w:r>
      <w:r w:rsidR="00371279" w:rsidRPr="00C1228E">
        <w:rPr>
          <w:rFonts w:hint="cs"/>
          <w:rtl/>
          <w:lang w:val="en-GB"/>
        </w:rPr>
        <w:t xml:space="preserve">או </w:t>
      </w:r>
      <w:r w:rsidRPr="00C1228E">
        <w:rPr>
          <w:rFonts w:hint="cs"/>
          <w:rtl/>
          <w:lang w:val="en-GB"/>
        </w:rPr>
        <w:t>חוזה. דין = גם פסיקה, חובות עשייה הלכתיות</w:t>
      </w:r>
      <w:r w:rsidR="00371279" w:rsidRPr="00C1228E">
        <w:rPr>
          <w:rFonts w:hint="cs"/>
          <w:rtl/>
          <w:lang w:val="en-GB"/>
        </w:rPr>
        <w:t xml:space="preserve"> וגם חקיקה</w:t>
      </w:r>
      <w:r w:rsidR="006126F7" w:rsidRPr="00C1228E">
        <w:rPr>
          <w:rFonts w:hint="cs"/>
          <w:rtl/>
          <w:lang w:val="en-GB"/>
        </w:rPr>
        <w:t>.</w:t>
      </w:r>
    </w:p>
    <w:p w14:paraId="21FB7996" w14:textId="1B03630B" w:rsidR="00371279" w:rsidRPr="00C1228E" w:rsidRDefault="00371279" w:rsidP="000A7FF4">
      <w:pPr>
        <w:spacing w:line="360" w:lineRule="auto"/>
        <w:jc w:val="both"/>
        <w:rPr>
          <w:rtl/>
          <w:lang w:val="en-GB"/>
        </w:rPr>
      </w:pPr>
      <w:r w:rsidRPr="00C1228E">
        <w:rPr>
          <w:rFonts w:hint="cs"/>
          <w:rtl/>
          <w:lang w:val="en-GB"/>
        </w:rPr>
        <w:t>האם פסיקה היא רק בדין הפלילי או גם בדין לבר (חוץ) פלילי?</w:t>
      </w:r>
    </w:p>
    <w:p w14:paraId="102BB75D" w14:textId="53C7309F" w:rsidR="00371279" w:rsidRPr="00C1228E" w:rsidRDefault="00371279" w:rsidP="000A7FF4">
      <w:pPr>
        <w:spacing w:line="360" w:lineRule="auto"/>
        <w:jc w:val="both"/>
        <w:rPr>
          <w:rtl/>
          <w:lang w:val="en-GB"/>
        </w:rPr>
      </w:pPr>
      <w:r w:rsidRPr="00C1228E">
        <w:rPr>
          <w:rFonts w:hint="cs"/>
          <w:rtl/>
          <w:lang w:val="en-GB"/>
        </w:rPr>
        <w:t>למשל</w:t>
      </w:r>
      <w:r w:rsidR="00B20741" w:rsidRPr="00C1228E">
        <w:rPr>
          <w:rFonts w:hint="cs"/>
          <w:rtl/>
          <w:lang w:val="en-GB"/>
        </w:rPr>
        <w:t>:</w:t>
      </w:r>
      <w:r w:rsidRPr="00C1228E">
        <w:rPr>
          <w:rFonts w:hint="cs"/>
          <w:rtl/>
          <w:lang w:val="en-GB"/>
        </w:rPr>
        <w:t xml:space="preserve"> מקור חובה של חובת הזהירות שבדיני הנזיקין.</w:t>
      </w:r>
    </w:p>
    <w:p w14:paraId="4D8E26A3" w14:textId="2783D301" w:rsidR="00AB6D54" w:rsidRPr="00C1228E" w:rsidRDefault="007C7286" w:rsidP="000A7FF4">
      <w:pPr>
        <w:spacing w:line="360" w:lineRule="auto"/>
        <w:jc w:val="both"/>
        <w:rPr>
          <w:rtl/>
          <w:lang w:val="en-GB"/>
        </w:rPr>
      </w:pPr>
      <w:r w:rsidRPr="00C1228E">
        <w:rPr>
          <w:rFonts w:hint="cs"/>
          <w:rtl/>
          <w:lang w:val="en-GB"/>
        </w:rPr>
        <w:t>חקיקה יכולה להיות גם דין פלילי וגם לבר</w:t>
      </w:r>
      <w:r w:rsidR="005308AA" w:rsidRPr="00C1228E">
        <w:rPr>
          <w:rFonts w:hint="cs"/>
          <w:rtl/>
          <w:lang w:val="en-GB"/>
        </w:rPr>
        <w:t>-</w:t>
      </w:r>
      <w:r w:rsidRPr="00C1228E">
        <w:rPr>
          <w:rFonts w:hint="cs"/>
          <w:rtl/>
          <w:lang w:val="en-GB"/>
        </w:rPr>
        <w:t>פלילי, בספרות יש ויכוח כמה ראוי לייחס לאדם עבירה פלילית כשהחובה שחלה עליו נמצאת בדין אחר.</w:t>
      </w:r>
    </w:p>
    <w:p w14:paraId="10CDF98A" w14:textId="19ACE9D2" w:rsidR="00B20741" w:rsidRPr="00C1228E" w:rsidRDefault="00CE0FC3" w:rsidP="000A7FF4">
      <w:pPr>
        <w:pStyle w:val="a7"/>
        <w:numPr>
          <w:ilvl w:val="0"/>
          <w:numId w:val="10"/>
        </w:numPr>
        <w:spacing w:line="360" w:lineRule="auto"/>
        <w:jc w:val="both"/>
        <w:rPr>
          <w:lang w:val="en-GB"/>
        </w:rPr>
      </w:pPr>
      <w:r w:rsidRPr="00C1228E">
        <w:rPr>
          <w:rFonts w:hint="cs"/>
          <w:rtl/>
          <w:lang w:val="en-GB"/>
        </w:rPr>
        <w:t>האם זה ראוי בכל מקרה? למשל מישהי שהרוח הביאה חפץ שלה לגינת שכנתה ובאופן אזרחי תהיה חייבת להחזיר אך לא החזירה -&gt;</w:t>
      </w:r>
      <w:r w:rsidR="009A0351" w:rsidRPr="00C1228E">
        <w:rPr>
          <w:rFonts w:hint="cs"/>
          <w:rtl/>
          <w:lang w:val="en-GB"/>
        </w:rPr>
        <w:t xml:space="preserve"> </w:t>
      </w:r>
      <w:r w:rsidRPr="00C1228E">
        <w:rPr>
          <w:rFonts w:hint="cs"/>
          <w:rtl/>
          <w:lang w:val="en-GB"/>
        </w:rPr>
        <w:t>נוכל להאשימה בעבירת הגנבה במחדל?</w:t>
      </w:r>
    </w:p>
    <w:p w14:paraId="3F18BE53" w14:textId="06D2B801" w:rsidR="00CE0FC3" w:rsidRPr="00C1228E" w:rsidRDefault="009F3041" w:rsidP="000A7FF4">
      <w:pPr>
        <w:spacing w:line="360" w:lineRule="auto"/>
        <w:jc w:val="both"/>
        <w:rPr>
          <w:rtl/>
          <w:lang w:val="en-GB"/>
        </w:rPr>
      </w:pPr>
      <w:r w:rsidRPr="00C1228E">
        <w:rPr>
          <w:rFonts w:hint="cs"/>
          <w:b/>
          <w:bCs/>
          <w:rtl/>
          <w:lang w:val="en-GB"/>
        </w:rPr>
        <w:t>לפי פלר</w:t>
      </w:r>
      <w:r w:rsidRPr="00C1228E">
        <w:rPr>
          <w:rFonts w:hint="cs"/>
          <w:rtl/>
          <w:lang w:val="en-GB"/>
        </w:rPr>
        <w:t xml:space="preserve"> אם יש יסוד נפשי ושאר יסודות העבירה זה ראוי, לעומת זאת יש שחולקים על תפיסה (שיטות משפט אחרות) זו או שיוצרים עבירה אחרת קלה יותר. </w:t>
      </w:r>
    </w:p>
    <w:p w14:paraId="5CE9BC1A" w14:textId="479B90AE" w:rsidR="009F3041" w:rsidRPr="00C1228E" w:rsidRDefault="009F3041" w:rsidP="000A7FF4">
      <w:pPr>
        <w:spacing w:line="360" w:lineRule="auto"/>
        <w:jc w:val="both"/>
        <w:rPr>
          <w:rtl/>
          <w:lang w:val="en-GB"/>
        </w:rPr>
      </w:pPr>
      <w:r w:rsidRPr="00C1228E">
        <w:rPr>
          <w:rFonts w:hint="cs"/>
          <w:b/>
          <w:bCs/>
          <w:rtl/>
          <w:lang w:val="en-GB"/>
        </w:rPr>
        <w:t>לפי קרמינצר</w:t>
      </w:r>
      <w:r w:rsidRPr="00C1228E">
        <w:rPr>
          <w:rFonts w:hint="cs"/>
          <w:rtl/>
          <w:lang w:val="en-GB"/>
        </w:rPr>
        <w:t xml:space="preserve"> אם מלבישים משהו אחר זה נראה לא מתאים, יש צורך לבדוק מה </w:t>
      </w:r>
      <w:r w:rsidR="00423880" w:rsidRPr="00C1228E">
        <w:rPr>
          <w:rFonts w:hint="cs"/>
          <w:rtl/>
          <w:lang w:val="en-GB"/>
        </w:rPr>
        <w:t>הרציונליי</w:t>
      </w:r>
      <w:r w:rsidR="00423880" w:rsidRPr="00C1228E">
        <w:rPr>
          <w:rFonts w:hint="eastAsia"/>
          <w:rtl/>
          <w:lang w:val="en-GB"/>
        </w:rPr>
        <w:t>ם</w:t>
      </w:r>
      <w:r w:rsidRPr="00C1228E">
        <w:rPr>
          <w:rFonts w:hint="cs"/>
          <w:rtl/>
          <w:lang w:val="en-GB"/>
        </w:rPr>
        <w:t xml:space="preserve"> מאחורי החובה ומאחורי העבירה</w:t>
      </w:r>
      <w:r w:rsidR="00423880" w:rsidRPr="00C1228E">
        <w:rPr>
          <w:rFonts w:hint="cs"/>
          <w:rtl/>
          <w:lang w:val="en-GB"/>
        </w:rPr>
        <w:t xml:space="preserve"> </w:t>
      </w:r>
      <w:r w:rsidRPr="00C1228E">
        <w:rPr>
          <w:rFonts w:hint="cs"/>
          <w:rtl/>
          <w:lang w:val="en-GB"/>
        </w:rPr>
        <w:t>= חושב שיש להיות זהיר ולצמצם את השימוש בהרשעה פלילית על בסיס חובות אזרחיות.</w:t>
      </w:r>
    </w:p>
    <w:p w14:paraId="6962E11A" w14:textId="32C93511" w:rsidR="00772F22" w:rsidRPr="00C1228E" w:rsidRDefault="00772F22" w:rsidP="000A7FF4">
      <w:pPr>
        <w:spacing w:line="360" w:lineRule="auto"/>
        <w:jc w:val="both"/>
        <w:rPr>
          <w:rtl/>
          <w:lang w:val="en-GB"/>
        </w:rPr>
      </w:pPr>
      <w:r w:rsidRPr="00C1228E">
        <w:rPr>
          <w:rFonts w:hint="cs"/>
          <w:u w:val="single"/>
          <w:rtl/>
          <w:lang w:val="en-GB"/>
        </w:rPr>
        <w:t>בשורה התחתונה</w:t>
      </w:r>
      <w:r w:rsidRPr="00C1228E">
        <w:rPr>
          <w:rFonts w:hint="cs"/>
          <w:rtl/>
          <w:lang w:val="en-GB"/>
        </w:rPr>
        <w:t>: זה אפשרי, תלוי תפיסות ופרשנות. כל עוד לא נאמר אחרת אפשרי להאשים במחדל (</w:t>
      </w:r>
      <w:r w:rsidRPr="00C1228E">
        <w:rPr>
          <w:rFonts w:hint="cs"/>
          <w:b/>
          <w:bCs/>
          <w:rtl/>
          <w:lang w:val="en-GB"/>
        </w:rPr>
        <w:t>ס'18ב</w:t>
      </w:r>
      <w:r w:rsidRPr="00C1228E">
        <w:rPr>
          <w:rFonts w:hint="cs"/>
          <w:rtl/>
          <w:lang w:val="en-GB"/>
        </w:rPr>
        <w:t>).</w:t>
      </w:r>
    </w:p>
    <w:p w14:paraId="6C05958E" w14:textId="77777777" w:rsidR="00772F22" w:rsidRPr="00C1228E" w:rsidRDefault="00772F22" w:rsidP="000A7FF4">
      <w:pPr>
        <w:spacing w:line="360" w:lineRule="auto"/>
        <w:jc w:val="both"/>
        <w:rPr>
          <w:rtl/>
          <w:lang w:val="en-GB"/>
        </w:rPr>
      </w:pPr>
    </w:p>
    <w:p w14:paraId="4837476A" w14:textId="198A0432" w:rsidR="009F3041" w:rsidRPr="00C1228E" w:rsidRDefault="00BF728B" w:rsidP="000A7FF4">
      <w:pPr>
        <w:spacing w:line="360" w:lineRule="auto"/>
        <w:jc w:val="both"/>
        <w:rPr>
          <w:rtl/>
          <w:lang w:val="en-GB"/>
        </w:rPr>
      </w:pPr>
      <w:r w:rsidRPr="00C1228E">
        <w:rPr>
          <w:rFonts w:hint="cs"/>
          <w:rtl/>
          <w:lang w:val="en-GB"/>
        </w:rPr>
        <w:t>*להרשיע = בפלילים.</w:t>
      </w:r>
    </w:p>
    <w:p w14:paraId="5ECFBD3E" w14:textId="7E8F93BC" w:rsidR="00BF728B" w:rsidRPr="00C1228E" w:rsidRDefault="00BF728B" w:rsidP="000A7FF4">
      <w:pPr>
        <w:spacing w:line="360" w:lineRule="auto"/>
        <w:jc w:val="both"/>
        <w:rPr>
          <w:rtl/>
          <w:lang w:val="en-GB"/>
        </w:rPr>
      </w:pPr>
      <w:r w:rsidRPr="00C1228E">
        <w:rPr>
          <w:rFonts w:hint="cs"/>
          <w:rtl/>
          <w:lang w:val="en-GB"/>
        </w:rPr>
        <w:lastRenderedPageBreak/>
        <w:t>*מחייבים =</w:t>
      </w:r>
      <w:r w:rsidR="0024400F" w:rsidRPr="00C1228E">
        <w:rPr>
          <w:rFonts w:hint="cs"/>
          <w:rtl/>
          <w:lang w:val="en-GB"/>
        </w:rPr>
        <w:t xml:space="preserve"> </w:t>
      </w:r>
      <w:r w:rsidRPr="00C1228E">
        <w:rPr>
          <w:rFonts w:hint="cs"/>
          <w:rtl/>
          <w:lang w:val="en-GB"/>
        </w:rPr>
        <w:t xml:space="preserve">באזרחי. </w:t>
      </w:r>
    </w:p>
    <w:p w14:paraId="6523833D" w14:textId="1E6EA363" w:rsidR="0024400F" w:rsidRPr="00C1228E" w:rsidRDefault="0024400F" w:rsidP="000A7FF4">
      <w:pPr>
        <w:spacing w:line="360" w:lineRule="auto"/>
        <w:jc w:val="both"/>
        <w:rPr>
          <w:rtl/>
          <w:lang w:val="en-GB"/>
        </w:rPr>
      </w:pPr>
    </w:p>
    <w:p w14:paraId="157ED9D8" w14:textId="29061900" w:rsidR="0024400F" w:rsidRPr="00C1228E" w:rsidRDefault="00AB7DF9" w:rsidP="000A7FF4">
      <w:pPr>
        <w:spacing w:line="360" w:lineRule="auto"/>
        <w:jc w:val="both"/>
        <w:rPr>
          <w:u w:val="single"/>
          <w:rtl/>
          <w:lang w:val="en-GB"/>
        </w:rPr>
      </w:pPr>
      <w:r w:rsidRPr="00C1228E">
        <w:rPr>
          <w:rFonts w:hint="cs"/>
          <w:rtl/>
          <w:lang w:val="en-GB"/>
        </w:rPr>
        <w:t xml:space="preserve">מה קורה אם אין סוג של זיקה מיוחדת בין אדם לבין הנזק או בין אדם לבין הקורבן ונקלע לסיטואציה אדם שלא קשור ורואה אדם אחר במצוקה =&gt; </w:t>
      </w:r>
      <w:r w:rsidRPr="00C1228E">
        <w:rPr>
          <w:rFonts w:hint="cs"/>
          <w:u w:val="single"/>
          <w:rtl/>
          <w:lang w:val="en-GB"/>
        </w:rPr>
        <w:t xml:space="preserve">חובת הצלה כללית, קיימת? </w:t>
      </w:r>
    </w:p>
    <w:p w14:paraId="69F9D895" w14:textId="4B3F9B08" w:rsidR="00AB7DF9" w:rsidRPr="00C1228E" w:rsidRDefault="00AB7DF9" w:rsidP="000A7FF4">
      <w:pPr>
        <w:spacing w:line="360" w:lineRule="auto"/>
        <w:jc w:val="both"/>
        <w:rPr>
          <w:rtl/>
          <w:lang w:val="en-GB"/>
        </w:rPr>
      </w:pPr>
      <w:r w:rsidRPr="00C1228E">
        <w:rPr>
          <w:rFonts w:hint="cs"/>
          <w:rtl/>
          <w:lang w:val="en-GB"/>
        </w:rPr>
        <w:t xml:space="preserve">עד כמה נכון שכחברה נצפה מאנשים להציל אחרים? </w:t>
      </w:r>
    </w:p>
    <w:p w14:paraId="622B5A3F" w14:textId="42C7FB5F" w:rsidR="00AB7DF9" w:rsidRPr="00C1228E" w:rsidRDefault="00AB7DF9" w:rsidP="000A7FF4">
      <w:pPr>
        <w:spacing w:line="360" w:lineRule="auto"/>
        <w:jc w:val="both"/>
        <w:rPr>
          <w:rtl/>
          <w:lang w:val="en-GB"/>
        </w:rPr>
      </w:pPr>
      <w:r w:rsidRPr="00C1228E">
        <w:rPr>
          <w:rFonts w:hint="cs"/>
          <w:rtl/>
          <w:lang w:val="en-GB"/>
        </w:rPr>
        <w:t xml:space="preserve">כמו הסיפור בארה"ב שיש אישה שנאנסת ונרצחת אל מול 38 אנשים מהבתים. אף אחד לא הזעיק משטרה, כל אחד חשב שמישהו אחר עשה משהו. </w:t>
      </w:r>
      <w:r w:rsidR="00EC407B" w:rsidRPr="00C1228E">
        <w:rPr>
          <w:rFonts w:hint="cs"/>
          <w:rtl/>
          <w:lang w:val="en-GB"/>
        </w:rPr>
        <w:t xml:space="preserve">התוקף פעמיים הופרע באמצע והיו קולות ואורות ופחד שמישהו יבוא והתחיל לשגת, ראה ששום דבר לא קרה וחזר. התערבות הייתה מצילה אותה. </w:t>
      </w:r>
      <w:r w:rsidR="00FE1EA6" w:rsidRPr="00C1228E">
        <w:rPr>
          <w:rFonts w:hint="cs"/>
          <w:rtl/>
          <w:lang w:val="en-GB"/>
        </w:rPr>
        <w:t xml:space="preserve">אחד השכנים בסוף התקשר (לאחר שנרצחה). האם נכון לחוקק ברמת המדינה אפילו חוק חובת הצלה כללית, </w:t>
      </w:r>
      <w:r w:rsidR="00FE1EA6" w:rsidRPr="00C1228E">
        <w:rPr>
          <w:rFonts w:hint="cs"/>
          <w:b/>
          <w:bCs/>
          <w:rtl/>
          <w:lang w:val="en-GB"/>
        </w:rPr>
        <w:t>השומרוני הטוב</w:t>
      </w:r>
      <w:r w:rsidR="00FE1EA6" w:rsidRPr="00C1228E">
        <w:rPr>
          <w:rFonts w:hint="cs"/>
          <w:rtl/>
          <w:lang w:val="en-GB"/>
        </w:rPr>
        <w:t xml:space="preserve">. </w:t>
      </w:r>
    </w:p>
    <w:p w14:paraId="0D034774" w14:textId="42DD617F" w:rsidR="00FB7402" w:rsidRPr="00C1228E" w:rsidRDefault="00FB7402" w:rsidP="000A7FF4">
      <w:pPr>
        <w:spacing w:line="360" w:lineRule="auto"/>
        <w:jc w:val="both"/>
        <w:rPr>
          <w:rtl/>
          <w:lang w:val="en-GB"/>
        </w:rPr>
      </w:pPr>
      <w:r w:rsidRPr="00C1228E">
        <w:rPr>
          <w:rFonts w:hint="cs"/>
          <w:rtl/>
          <w:lang w:val="en-GB"/>
        </w:rPr>
        <w:t>מדובר בהצלה קלה שלא מסכנת את חיי המציל,</w:t>
      </w:r>
      <w:r w:rsidR="00423880" w:rsidRPr="00C1228E">
        <w:rPr>
          <w:rFonts w:hint="cs"/>
          <w:rtl/>
          <w:lang w:val="en-GB"/>
        </w:rPr>
        <w:t xml:space="preserve"> </w:t>
      </w:r>
      <w:r w:rsidRPr="00C1228E">
        <w:rPr>
          <w:rFonts w:hint="cs"/>
          <w:rtl/>
          <w:lang w:val="en-GB"/>
        </w:rPr>
        <w:t xml:space="preserve">לא מטילה עליו עומס. </w:t>
      </w:r>
    </w:p>
    <w:p w14:paraId="4F69AFF5" w14:textId="77777777" w:rsidR="003E1037" w:rsidRPr="00C1228E" w:rsidRDefault="003E1037" w:rsidP="000A7FF4">
      <w:pPr>
        <w:spacing w:line="360" w:lineRule="auto"/>
        <w:jc w:val="both"/>
        <w:rPr>
          <w:rtl/>
          <w:lang w:val="en-GB"/>
        </w:rPr>
      </w:pPr>
    </w:p>
    <w:p w14:paraId="7153F7C2" w14:textId="170FBA13" w:rsidR="00230234" w:rsidRPr="00C1228E" w:rsidRDefault="002E0E06" w:rsidP="000A7FF4">
      <w:pPr>
        <w:spacing w:line="360" w:lineRule="auto"/>
        <w:jc w:val="both"/>
        <w:rPr>
          <w:rtl/>
          <w:lang w:val="en-GB"/>
        </w:rPr>
      </w:pPr>
      <w:r w:rsidRPr="00C1228E">
        <w:rPr>
          <w:rFonts w:hint="cs"/>
          <w:u w:val="single"/>
          <w:rtl/>
          <w:lang w:val="en-GB"/>
        </w:rPr>
        <w:t>במשפט הישראלי</w:t>
      </w:r>
      <w:r w:rsidRPr="00C1228E">
        <w:rPr>
          <w:rFonts w:hint="cs"/>
          <w:rtl/>
          <w:lang w:val="en-GB"/>
        </w:rPr>
        <w:t xml:space="preserve">: עד סוף שנות ה90, היו חובות ספציפיות שנובעות רק מהיחסים המיוחדים וב98' המחוקק הישראלי החליט לבצע שינוי </w:t>
      </w:r>
      <w:r w:rsidRPr="00C1228E">
        <w:rPr>
          <w:rFonts w:hint="cs"/>
          <w:b/>
          <w:bCs/>
          <w:rtl/>
          <w:lang w:val="en-GB"/>
        </w:rPr>
        <w:t xml:space="preserve">והתקבל חוק בכנסת = </w:t>
      </w:r>
      <w:r w:rsidR="007711F4" w:rsidRPr="00C1228E">
        <w:rPr>
          <w:rFonts w:hint="cs"/>
          <w:b/>
          <w:bCs/>
          <w:rtl/>
          <w:lang w:val="en-GB"/>
        </w:rPr>
        <w:t>"</w:t>
      </w:r>
      <w:r w:rsidRPr="00C1228E">
        <w:rPr>
          <w:rFonts w:hint="cs"/>
          <w:b/>
          <w:bCs/>
          <w:rtl/>
          <w:lang w:val="en-GB"/>
        </w:rPr>
        <w:t>לא תעמוד על דם רעך</w:t>
      </w:r>
      <w:r w:rsidR="007711F4" w:rsidRPr="00C1228E">
        <w:rPr>
          <w:rFonts w:hint="cs"/>
          <w:b/>
          <w:bCs/>
          <w:rtl/>
          <w:lang w:val="en-GB"/>
        </w:rPr>
        <w:t>"</w:t>
      </w:r>
      <w:r w:rsidRPr="00C1228E">
        <w:rPr>
          <w:rFonts w:hint="cs"/>
          <w:rtl/>
          <w:lang w:val="en-GB"/>
        </w:rPr>
        <w:t xml:space="preserve">. </w:t>
      </w:r>
      <w:r w:rsidR="007711F4" w:rsidRPr="00C1228E">
        <w:rPr>
          <w:rFonts w:hint="cs"/>
          <w:rtl/>
          <w:lang w:val="en-GB"/>
        </w:rPr>
        <w:t>חוקים שזכו לשם חוק השומרוני הטוב</w:t>
      </w:r>
      <w:r w:rsidR="006D696B" w:rsidRPr="00C1228E">
        <w:rPr>
          <w:rFonts w:hint="cs"/>
          <w:rtl/>
          <w:lang w:val="en-GB"/>
        </w:rPr>
        <w:t xml:space="preserve"> (מבוסס על אגדה נוצרית מהברית החדשה </w:t>
      </w:r>
      <w:r w:rsidR="006D696B" w:rsidRPr="00C1228E">
        <w:rPr>
          <w:rtl/>
          <w:lang w:val="en-GB"/>
        </w:rPr>
        <w:t>–</w:t>
      </w:r>
      <w:r w:rsidR="006D696B" w:rsidRPr="00C1228E">
        <w:rPr>
          <w:rFonts w:hint="cs"/>
          <w:rtl/>
          <w:lang w:val="en-GB"/>
        </w:rPr>
        <w:t xml:space="preserve"> ישו היה מספר למאמיניו</w:t>
      </w:r>
      <w:r w:rsidR="006C4414" w:rsidRPr="00C1228E">
        <w:rPr>
          <w:rFonts w:hint="cs"/>
          <w:rtl/>
          <w:lang w:val="en-GB"/>
        </w:rPr>
        <w:t xml:space="preserve"> על איש שומרון שעזר לזולתו</w:t>
      </w:r>
      <w:r w:rsidR="00230234" w:rsidRPr="00C1228E">
        <w:rPr>
          <w:rFonts w:hint="cs"/>
          <w:rtl/>
          <w:lang w:val="en-GB"/>
        </w:rPr>
        <w:t>; מקרה שמדבר על הקרבה אישית</w:t>
      </w:r>
      <w:r w:rsidR="003E1037" w:rsidRPr="00C1228E">
        <w:rPr>
          <w:rFonts w:hint="cs"/>
          <w:rtl/>
          <w:lang w:val="en-GB"/>
        </w:rPr>
        <w:t xml:space="preserve">; חוק לא תעמוד על דם רעך </w:t>
      </w:r>
      <w:r w:rsidR="003E1037" w:rsidRPr="00C1228E">
        <w:rPr>
          <w:rFonts w:hint="cs"/>
          <w:b/>
          <w:bCs/>
          <w:rtl/>
          <w:lang w:val="en-GB"/>
        </w:rPr>
        <w:t>יותר צר מחוק</w:t>
      </w:r>
      <w:r w:rsidR="003E1037" w:rsidRPr="00C1228E">
        <w:rPr>
          <w:rFonts w:hint="cs"/>
          <w:rtl/>
          <w:lang w:val="en-GB"/>
        </w:rPr>
        <w:t xml:space="preserve"> השומרוני הטוב</w:t>
      </w:r>
      <w:r w:rsidR="00230234" w:rsidRPr="00C1228E">
        <w:rPr>
          <w:rFonts w:hint="cs"/>
          <w:rtl/>
          <w:lang w:val="en-GB"/>
        </w:rPr>
        <w:t>).</w:t>
      </w:r>
    </w:p>
    <w:p w14:paraId="51623083" w14:textId="5BC53808" w:rsidR="003E1037" w:rsidRPr="00C1228E" w:rsidRDefault="005D3798" w:rsidP="000A7FF4">
      <w:pPr>
        <w:spacing w:line="360" w:lineRule="auto"/>
        <w:jc w:val="both"/>
        <w:rPr>
          <w:rtl/>
          <w:lang w:val="en-GB"/>
        </w:rPr>
      </w:pPr>
      <w:r w:rsidRPr="00C1228E">
        <w:rPr>
          <w:rFonts w:hint="cs"/>
          <w:rtl/>
          <w:lang w:val="en-GB"/>
        </w:rPr>
        <w:t xml:space="preserve">החוק אומר </w:t>
      </w:r>
      <w:r w:rsidR="00CC01F9" w:rsidRPr="00C1228E">
        <w:rPr>
          <w:rFonts w:hint="cs"/>
          <w:rtl/>
          <w:lang w:val="en-GB"/>
        </w:rPr>
        <w:t xml:space="preserve"> (</w:t>
      </w:r>
      <w:r w:rsidR="00CC01F9" w:rsidRPr="00C1228E">
        <w:rPr>
          <w:rFonts w:hint="cs"/>
          <w:b/>
          <w:bCs/>
          <w:rtl/>
          <w:lang w:val="en-GB"/>
        </w:rPr>
        <w:t>ס'1</w:t>
      </w:r>
      <w:r w:rsidR="00CC01F9" w:rsidRPr="00C1228E">
        <w:rPr>
          <w:rFonts w:hint="cs"/>
          <w:rtl/>
          <w:lang w:val="en-GB"/>
        </w:rPr>
        <w:t xml:space="preserve">) </w:t>
      </w:r>
      <w:r w:rsidRPr="00C1228E">
        <w:rPr>
          <w:rFonts w:hint="cs"/>
          <w:rtl/>
          <w:lang w:val="en-GB"/>
        </w:rPr>
        <w:t xml:space="preserve">חלה חובה על אדם להושיט עזרה לאחר אך </w:t>
      </w:r>
      <w:r w:rsidRPr="00C1228E">
        <w:rPr>
          <w:rFonts w:hint="cs"/>
          <w:u w:val="single"/>
          <w:rtl/>
          <w:lang w:val="en-GB"/>
        </w:rPr>
        <w:t>בתנאים</w:t>
      </w:r>
      <w:r w:rsidRPr="00C1228E">
        <w:rPr>
          <w:rFonts w:hint="cs"/>
          <w:rtl/>
          <w:lang w:val="en-GB"/>
        </w:rPr>
        <w:t>:</w:t>
      </w:r>
    </w:p>
    <w:p w14:paraId="630D0A86" w14:textId="0ED2B9A0" w:rsidR="005D3798" w:rsidRPr="00C1228E" w:rsidRDefault="005D3798" w:rsidP="000A7FF4">
      <w:pPr>
        <w:spacing w:line="360" w:lineRule="auto"/>
        <w:jc w:val="both"/>
        <w:rPr>
          <w:rtl/>
          <w:lang w:val="en-GB"/>
        </w:rPr>
      </w:pPr>
      <w:r w:rsidRPr="00C1228E">
        <w:rPr>
          <w:rFonts w:hint="cs"/>
          <w:rtl/>
          <w:lang w:val="en-GB"/>
        </w:rPr>
        <w:t xml:space="preserve">אירוע פתאומי; סכנה חמורה ומיידית; אם לא פוגע בזולתו (עצמו ובאחרים). </w:t>
      </w:r>
    </w:p>
    <w:p w14:paraId="4527D543" w14:textId="0C4B5055" w:rsidR="005D3798" w:rsidRPr="00C1228E" w:rsidRDefault="00CC01F9" w:rsidP="000A7FF4">
      <w:pPr>
        <w:spacing w:line="360" w:lineRule="auto"/>
        <w:jc w:val="both"/>
        <w:rPr>
          <w:rtl/>
          <w:lang w:val="en-GB"/>
        </w:rPr>
      </w:pPr>
      <w:r w:rsidRPr="00C1228E">
        <w:rPr>
          <w:rFonts w:hint="cs"/>
          <w:b/>
          <w:bCs/>
          <w:rtl/>
          <w:lang w:val="en-GB"/>
        </w:rPr>
        <w:t xml:space="preserve">ס'4 </w:t>
      </w:r>
      <w:r w:rsidRPr="00C1228E">
        <w:rPr>
          <w:rtl/>
          <w:lang w:val="en-GB"/>
        </w:rPr>
        <w:t>–</w:t>
      </w:r>
      <w:r w:rsidRPr="00C1228E">
        <w:rPr>
          <w:rFonts w:hint="cs"/>
          <w:rtl/>
          <w:lang w:val="en-GB"/>
        </w:rPr>
        <w:t xml:space="preserve"> עבירה פלילית של מחדל פר סה שהעונש עליה הוא קנס. </w:t>
      </w:r>
    </w:p>
    <w:p w14:paraId="40557950" w14:textId="12D5F4EE" w:rsidR="00CC01F9" w:rsidRPr="00C1228E" w:rsidRDefault="00C16761" w:rsidP="000A7FF4">
      <w:pPr>
        <w:pStyle w:val="a7"/>
        <w:numPr>
          <w:ilvl w:val="0"/>
          <w:numId w:val="10"/>
        </w:numPr>
        <w:spacing w:line="360" w:lineRule="auto"/>
        <w:jc w:val="both"/>
        <w:rPr>
          <w:lang w:val="en-GB"/>
        </w:rPr>
      </w:pPr>
      <w:r w:rsidRPr="00C1228E">
        <w:rPr>
          <w:rFonts w:hint="cs"/>
          <w:rtl/>
          <w:lang w:val="en-GB"/>
        </w:rPr>
        <w:t>האם אפשר לייבא את ס' 1 ולהלביש אותו כמקור חובה לגיטימי להרשיע בעבירות מחדל מורכבות מחוק ה</w:t>
      </w:r>
      <w:r w:rsidR="00A81B2E" w:rsidRPr="00C1228E">
        <w:rPr>
          <w:rFonts w:hint="cs"/>
          <w:rtl/>
          <w:lang w:val="en-GB"/>
        </w:rPr>
        <w:t>ע</w:t>
      </w:r>
      <w:r w:rsidRPr="00C1228E">
        <w:rPr>
          <w:rFonts w:hint="cs"/>
          <w:rtl/>
          <w:lang w:val="en-GB"/>
        </w:rPr>
        <w:t xml:space="preserve">ונשין (חבלה, המתה וכו'). יש שאומרים שלא כי לפי העבירה הקשורה לס' זה יש רק קנס ולכן להשתמש במקור עבור עבירות חמורות זה מוגזם. </w:t>
      </w:r>
    </w:p>
    <w:p w14:paraId="24DCC2EA" w14:textId="762BD6FA" w:rsidR="004F73FD" w:rsidRPr="00C1228E" w:rsidRDefault="00CA70B8" w:rsidP="000A7FF4">
      <w:pPr>
        <w:spacing w:line="360" w:lineRule="auto"/>
        <w:jc w:val="both"/>
        <w:rPr>
          <w:rtl/>
          <w:lang w:val="en-GB"/>
        </w:rPr>
      </w:pPr>
      <w:r w:rsidRPr="00C1228E">
        <w:rPr>
          <w:rFonts w:hint="cs"/>
          <w:rtl/>
          <w:lang w:val="en-GB"/>
        </w:rPr>
        <w:t>מבחינה טכנית זה אפשרי (</w:t>
      </w:r>
      <w:r w:rsidRPr="00C1228E">
        <w:rPr>
          <w:rFonts w:hint="cs"/>
          <w:b/>
          <w:bCs/>
          <w:rtl/>
          <w:lang w:val="en-GB"/>
        </w:rPr>
        <w:t>ס'18ג</w:t>
      </w:r>
      <w:r w:rsidRPr="00C1228E">
        <w:rPr>
          <w:rFonts w:hint="cs"/>
          <w:rtl/>
          <w:lang w:val="en-GB"/>
        </w:rPr>
        <w:t xml:space="preserve">). </w:t>
      </w:r>
      <w:r w:rsidR="00493B97" w:rsidRPr="00C1228E">
        <w:rPr>
          <w:rFonts w:hint="cs"/>
          <w:rtl/>
          <w:lang w:val="en-GB"/>
        </w:rPr>
        <w:t xml:space="preserve">יש מי שמצמצם ויש מי שמרחיב, מבחינת ההיגיון הפלילי בעיני הדר זה לא מופרך אם בסוף נגרמה תוצאה רעה. </w:t>
      </w:r>
    </w:p>
    <w:p w14:paraId="27315C92" w14:textId="71B0F633" w:rsidR="002A7DAF" w:rsidRPr="00C1228E" w:rsidRDefault="002A7DAF" w:rsidP="000A7FF4">
      <w:pPr>
        <w:pStyle w:val="a7"/>
        <w:numPr>
          <w:ilvl w:val="0"/>
          <w:numId w:val="10"/>
        </w:numPr>
        <w:spacing w:line="360" w:lineRule="auto"/>
        <w:jc w:val="both"/>
        <w:rPr>
          <w:lang w:val="en-GB"/>
        </w:rPr>
      </w:pPr>
      <w:r w:rsidRPr="00C1228E">
        <w:rPr>
          <w:rFonts w:hint="cs"/>
          <w:rtl/>
          <w:lang w:val="en-GB"/>
        </w:rPr>
        <w:t xml:space="preserve">יש גם שאלה של מה ייחשב יציאה מידי חובה אם עשיתי משהו ובסוף נגרם רע. הרעיון הוא לנסות, לייצר לאנשים מחויבות. לא רוצים להוציא מאדישות מדי ולכן מופיע גם </w:t>
      </w:r>
      <w:r w:rsidRPr="00C1228E">
        <w:rPr>
          <w:rFonts w:hint="cs"/>
          <w:b/>
          <w:bCs/>
          <w:rtl/>
          <w:lang w:val="en-GB"/>
        </w:rPr>
        <w:t>ס'1ב</w:t>
      </w:r>
      <w:r w:rsidR="00DA59ED" w:rsidRPr="00C1228E">
        <w:rPr>
          <w:rFonts w:hint="cs"/>
          <w:b/>
          <w:bCs/>
          <w:rtl/>
          <w:lang w:val="en-GB"/>
        </w:rPr>
        <w:t>.</w:t>
      </w:r>
    </w:p>
    <w:p w14:paraId="65C409BA" w14:textId="77777777" w:rsidR="00E734FB" w:rsidRPr="00C1228E" w:rsidRDefault="00E734FB" w:rsidP="000A7FF4">
      <w:pPr>
        <w:spacing w:line="360" w:lineRule="auto"/>
        <w:jc w:val="both"/>
        <w:rPr>
          <w:rtl/>
          <w:lang w:val="en-GB"/>
        </w:rPr>
      </w:pPr>
    </w:p>
    <w:p w14:paraId="164E3226" w14:textId="3BFFAB7D" w:rsidR="00E734FB" w:rsidRPr="00C1228E" w:rsidRDefault="006B78C7" w:rsidP="000A7FF4">
      <w:pPr>
        <w:spacing w:line="360" w:lineRule="auto"/>
        <w:jc w:val="both"/>
        <w:rPr>
          <w:rtl/>
          <w:lang w:val="en-GB"/>
        </w:rPr>
      </w:pPr>
      <w:r w:rsidRPr="00C1228E">
        <w:rPr>
          <w:rFonts w:hint="cs"/>
          <w:b/>
          <w:bCs/>
          <w:rtl/>
          <w:lang w:val="en-GB"/>
        </w:rPr>
        <w:t xml:space="preserve">מה לגבי </w:t>
      </w:r>
      <w:r w:rsidR="00E734FB" w:rsidRPr="00C1228E">
        <w:rPr>
          <w:rFonts w:hint="cs"/>
          <w:b/>
          <w:bCs/>
          <w:rtl/>
          <w:lang w:val="en-GB"/>
        </w:rPr>
        <w:t>חוזה</w:t>
      </w:r>
      <w:r w:rsidR="00E734FB" w:rsidRPr="00C1228E">
        <w:rPr>
          <w:rFonts w:hint="cs"/>
          <w:rtl/>
          <w:lang w:val="en-GB"/>
        </w:rPr>
        <w:t>:</w:t>
      </w:r>
    </w:p>
    <w:p w14:paraId="01C516F3" w14:textId="54DF6276" w:rsidR="00C16761" w:rsidRPr="00C1228E" w:rsidRDefault="00E734FB" w:rsidP="000A7FF4">
      <w:pPr>
        <w:spacing w:line="360" w:lineRule="auto"/>
        <w:jc w:val="both"/>
        <w:rPr>
          <w:rtl/>
          <w:lang w:val="en-GB"/>
        </w:rPr>
      </w:pPr>
      <w:r w:rsidRPr="00C1228E">
        <w:rPr>
          <w:rFonts w:hint="cs"/>
          <w:rtl/>
          <w:lang w:val="en-GB"/>
        </w:rPr>
        <w:t xml:space="preserve">גם מהדהד עם אותה דילמה של הדין הלבר-פלילי. אם יש לי סעיף חיוב בחוזה אזרחי, האם כשאדם הפר את הס' בחוזה האם אפשר להלביש על עבירה פלילית ולהרשיע? כן. </w:t>
      </w:r>
      <w:r w:rsidR="00C16761" w:rsidRPr="00C1228E">
        <w:rPr>
          <w:rFonts w:hint="cs"/>
          <w:rtl/>
          <w:lang w:val="en-GB"/>
        </w:rPr>
        <w:t xml:space="preserve"> </w:t>
      </w:r>
    </w:p>
    <w:p w14:paraId="18D12688" w14:textId="6FD99C6F" w:rsidR="00E734FB" w:rsidRPr="00C1228E" w:rsidRDefault="00E734FB" w:rsidP="000A7FF4">
      <w:pPr>
        <w:spacing w:line="360" w:lineRule="auto"/>
        <w:jc w:val="both"/>
        <w:rPr>
          <w:rtl/>
          <w:lang w:val="en-GB"/>
        </w:rPr>
      </w:pPr>
      <w:r w:rsidRPr="00C1228E">
        <w:rPr>
          <w:rFonts w:hint="cs"/>
          <w:u w:val="single"/>
          <w:rtl/>
          <w:lang w:val="en-GB"/>
        </w:rPr>
        <w:t>חוזה מפורש</w:t>
      </w:r>
      <w:r w:rsidRPr="00C1228E">
        <w:rPr>
          <w:rFonts w:hint="cs"/>
          <w:rtl/>
          <w:lang w:val="en-GB"/>
        </w:rPr>
        <w:t xml:space="preserve">: באופן ברור חוזה שהוא לא משתמע אלא כתוב. כמו מציל בבריכה. </w:t>
      </w:r>
    </w:p>
    <w:p w14:paraId="0A5346BD" w14:textId="42CD161C" w:rsidR="006A78EA" w:rsidRPr="00C1228E" w:rsidRDefault="006A78EA" w:rsidP="000A7FF4">
      <w:pPr>
        <w:spacing w:line="360" w:lineRule="auto"/>
        <w:jc w:val="both"/>
        <w:rPr>
          <w:rtl/>
          <w:lang w:val="en-GB"/>
        </w:rPr>
      </w:pPr>
      <w:r w:rsidRPr="00C1228E">
        <w:rPr>
          <w:rFonts w:hint="cs"/>
          <w:u w:val="single"/>
          <w:rtl/>
          <w:lang w:val="en-GB"/>
        </w:rPr>
        <w:t>חוזה אחראיות מככלא (משתמעים)</w:t>
      </w:r>
      <w:r w:rsidRPr="00C1228E">
        <w:rPr>
          <w:rFonts w:hint="cs"/>
          <w:rtl/>
          <w:lang w:val="en-GB"/>
        </w:rPr>
        <w:t>: מקרים שיש הסכם לא מפורש בין אנשים, הסכם משתמע מתוך הנסיבות, לא מעוגן על נייר ובאופן מסודר. למשל: אנשים שמטיילים יחד</w:t>
      </w:r>
      <w:r w:rsidR="00DF44FA" w:rsidRPr="00C1228E">
        <w:rPr>
          <w:rFonts w:hint="cs"/>
          <w:rtl/>
          <w:lang w:val="en-GB"/>
        </w:rPr>
        <w:t>, 1 שלא מרגיש טוב...ישאירו אותו לבד?</w:t>
      </w:r>
    </w:p>
    <w:p w14:paraId="50D60DAF" w14:textId="49410C7A" w:rsidR="00DF44FA" w:rsidRPr="00C1228E" w:rsidRDefault="00DF44FA" w:rsidP="000A7FF4">
      <w:pPr>
        <w:spacing w:line="360" w:lineRule="auto"/>
        <w:jc w:val="both"/>
        <w:rPr>
          <w:rtl/>
          <w:lang w:val="en-GB"/>
        </w:rPr>
      </w:pPr>
      <w:r w:rsidRPr="00C1228E">
        <w:rPr>
          <w:rFonts w:hint="cs"/>
          <w:rtl/>
          <w:lang w:val="en-GB"/>
        </w:rPr>
        <w:t xml:space="preserve">כאן יש מחלוקת ,ספק עד כמה סוגי חיובים כאלה חלים, קו הגבול לא תמיד ברור, </w:t>
      </w:r>
      <w:r w:rsidRPr="00C1228E">
        <w:rPr>
          <w:rFonts w:hint="cs"/>
          <w:b/>
          <w:bCs/>
          <w:rtl/>
          <w:lang w:val="en-GB"/>
        </w:rPr>
        <w:t>שאלות של מדיניות</w:t>
      </w:r>
      <w:r w:rsidRPr="00C1228E">
        <w:rPr>
          <w:rFonts w:hint="cs"/>
          <w:rtl/>
          <w:lang w:val="en-GB"/>
        </w:rPr>
        <w:t xml:space="preserve">. </w:t>
      </w:r>
    </w:p>
    <w:p w14:paraId="5F888DAB" w14:textId="77777777" w:rsidR="005309B3" w:rsidRPr="00C1228E" w:rsidRDefault="005309B3" w:rsidP="000A7FF4">
      <w:pPr>
        <w:spacing w:line="360" w:lineRule="auto"/>
        <w:jc w:val="both"/>
        <w:rPr>
          <w:rtl/>
          <w:lang w:val="en-GB"/>
        </w:rPr>
      </w:pPr>
    </w:p>
    <w:p w14:paraId="195EB944" w14:textId="45CA9C88" w:rsidR="006B78C7" w:rsidRPr="00C1228E" w:rsidRDefault="000D21E1" w:rsidP="000A7FF4">
      <w:pPr>
        <w:spacing w:line="360" w:lineRule="auto"/>
        <w:jc w:val="both"/>
        <w:rPr>
          <w:b/>
          <w:bCs/>
          <w:u w:val="single"/>
          <w:rtl/>
          <w:lang w:val="en-GB"/>
        </w:rPr>
      </w:pPr>
      <w:r w:rsidRPr="00C1228E">
        <w:rPr>
          <w:rFonts w:hint="cs"/>
          <w:b/>
          <w:bCs/>
          <w:u w:val="single"/>
          <w:rtl/>
          <w:lang w:val="en-GB"/>
        </w:rPr>
        <w:t xml:space="preserve">שיעור </w:t>
      </w:r>
      <w:r w:rsidR="004C1780" w:rsidRPr="00C1228E">
        <w:rPr>
          <w:rFonts w:hint="cs"/>
          <w:b/>
          <w:bCs/>
          <w:u w:val="single"/>
          <w:rtl/>
          <w:lang w:val="en-GB"/>
        </w:rPr>
        <w:t>27.4.2021:</w:t>
      </w:r>
    </w:p>
    <w:p w14:paraId="08E3D890" w14:textId="3F190FF3" w:rsidR="004C1780" w:rsidRPr="00C1228E" w:rsidRDefault="00D67574" w:rsidP="000A7FF4">
      <w:pPr>
        <w:spacing w:line="360" w:lineRule="auto"/>
        <w:jc w:val="both"/>
        <w:rPr>
          <w:rtl/>
          <w:lang w:val="en-GB"/>
        </w:rPr>
      </w:pPr>
      <w:r w:rsidRPr="00C1228E">
        <w:rPr>
          <w:rFonts w:hint="cs"/>
          <w:rtl/>
          <w:lang w:val="en-GB"/>
        </w:rPr>
        <w:t>נסיבות = תנאים מסוימים שמתרחשים תוך כדי ההתנהגות ולנאשם אין שליטה עליהן להבדיל מההתנהגות.</w:t>
      </w:r>
    </w:p>
    <w:p w14:paraId="3F85AF40" w14:textId="511E2ADF" w:rsidR="00D67574" w:rsidRPr="00C1228E" w:rsidRDefault="003A4D93" w:rsidP="000A7FF4">
      <w:pPr>
        <w:spacing w:line="360" w:lineRule="auto"/>
        <w:jc w:val="both"/>
        <w:rPr>
          <w:rtl/>
          <w:lang w:val="en-GB"/>
        </w:rPr>
      </w:pPr>
      <w:r w:rsidRPr="00C1228E">
        <w:rPr>
          <w:rFonts w:hint="cs"/>
          <w:rtl/>
          <w:lang w:val="en-GB"/>
        </w:rPr>
        <w:lastRenderedPageBreak/>
        <w:t xml:space="preserve">המחוקק יוצר כך צורות מוקלות ומוחמרות של אחריות פלילית ע"י משחק עם הנסיבות. </w:t>
      </w:r>
    </w:p>
    <w:p w14:paraId="0D5F85F4" w14:textId="0D1E9BA7" w:rsidR="003A4D93" w:rsidRPr="00C1228E" w:rsidRDefault="003A4D93" w:rsidP="000A7FF4">
      <w:pPr>
        <w:spacing w:line="360" w:lineRule="auto"/>
        <w:jc w:val="both"/>
        <w:rPr>
          <w:rtl/>
          <w:lang w:val="en-GB"/>
        </w:rPr>
      </w:pPr>
    </w:p>
    <w:p w14:paraId="6A46070B" w14:textId="3F73900D" w:rsidR="00BA7057" w:rsidRPr="00C1228E" w:rsidRDefault="00B00124" w:rsidP="000A7FF4">
      <w:pPr>
        <w:spacing w:line="360" w:lineRule="auto"/>
        <w:jc w:val="both"/>
        <w:rPr>
          <w:rtl/>
          <w:lang w:val="en-GB"/>
        </w:rPr>
      </w:pPr>
      <w:r w:rsidRPr="00C1228E">
        <w:rPr>
          <w:rFonts w:hint="cs"/>
          <w:rtl/>
          <w:lang w:val="en-GB"/>
        </w:rPr>
        <w:t>דוגמה</w:t>
      </w:r>
      <w:r w:rsidR="00ED4A7B" w:rsidRPr="00C1228E">
        <w:rPr>
          <w:rFonts w:hint="cs"/>
          <w:rtl/>
          <w:lang w:val="en-GB"/>
        </w:rPr>
        <w:t xml:space="preserve"> (עבירות מומצאות)</w:t>
      </w:r>
      <w:r w:rsidRPr="00C1228E">
        <w:rPr>
          <w:rFonts w:hint="cs"/>
          <w:rtl/>
          <w:lang w:val="en-GB"/>
        </w:rPr>
        <w:t>:</w:t>
      </w:r>
    </w:p>
    <w:p w14:paraId="6076A68D" w14:textId="61DADF01" w:rsidR="00B00124" w:rsidRPr="00C1228E" w:rsidRDefault="00B00124" w:rsidP="000A7FF4">
      <w:pPr>
        <w:spacing w:line="360" w:lineRule="auto"/>
        <w:jc w:val="both"/>
        <w:rPr>
          <w:rtl/>
          <w:lang w:val="en-GB"/>
        </w:rPr>
      </w:pPr>
      <w:r w:rsidRPr="00C1228E">
        <w:rPr>
          <w:rFonts w:hint="cs"/>
          <w:rtl/>
          <w:lang w:val="en-GB"/>
        </w:rPr>
        <w:t xml:space="preserve">1 </w:t>
      </w:r>
      <w:r w:rsidRPr="00C1228E">
        <w:rPr>
          <w:rtl/>
          <w:lang w:val="en-GB"/>
        </w:rPr>
        <w:t>–</w:t>
      </w:r>
      <w:r w:rsidRPr="00C1228E">
        <w:rPr>
          <w:rFonts w:hint="cs"/>
          <w:rtl/>
          <w:lang w:val="en-GB"/>
        </w:rPr>
        <w:t xml:space="preserve"> הגונב דבר, דינו מאסר 3 שנ</w:t>
      </w:r>
      <w:r w:rsidR="0059269A" w:rsidRPr="00C1228E">
        <w:rPr>
          <w:rFonts w:hint="cs"/>
          <w:rtl/>
          <w:lang w:val="en-GB"/>
        </w:rPr>
        <w:t>ות מאסר</w:t>
      </w:r>
      <w:r w:rsidRPr="00C1228E">
        <w:rPr>
          <w:rFonts w:hint="cs"/>
          <w:rtl/>
          <w:lang w:val="en-GB"/>
        </w:rPr>
        <w:t>.</w:t>
      </w:r>
    </w:p>
    <w:p w14:paraId="236A4B37" w14:textId="0EF06A8C" w:rsidR="004D76EA" w:rsidRPr="00C1228E" w:rsidRDefault="00B00124" w:rsidP="000A7FF4">
      <w:pPr>
        <w:spacing w:line="360" w:lineRule="auto"/>
        <w:jc w:val="both"/>
        <w:rPr>
          <w:rtl/>
          <w:lang w:val="en-GB"/>
        </w:rPr>
      </w:pPr>
      <w:r w:rsidRPr="00C1228E">
        <w:rPr>
          <w:rFonts w:hint="cs"/>
          <w:rtl/>
          <w:lang w:val="en-GB"/>
        </w:rPr>
        <w:t xml:space="preserve">2 </w:t>
      </w:r>
      <w:r w:rsidRPr="00C1228E">
        <w:rPr>
          <w:rtl/>
          <w:lang w:val="en-GB"/>
        </w:rPr>
        <w:t>–</w:t>
      </w:r>
      <w:r w:rsidRPr="00C1228E">
        <w:rPr>
          <w:rFonts w:hint="cs"/>
          <w:rtl/>
          <w:lang w:val="en-GB"/>
        </w:rPr>
        <w:t xml:space="preserve"> הגונב דבר ממעבידו, דינו 8 שנ</w:t>
      </w:r>
      <w:r w:rsidR="0059269A" w:rsidRPr="00C1228E">
        <w:rPr>
          <w:rFonts w:hint="cs"/>
          <w:rtl/>
          <w:lang w:val="en-GB"/>
        </w:rPr>
        <w:t xml:space="preserve">ות מאסר. </w:t>
      </w:r>
    </w:p>
    <w:p w14:paraId="2AE1E133" w14:textId="3D33DBA8" w:rsidR="0059269A" w:rsidRPr="00C1228E" w:rsidRDefault="0032147A" w:rsidP="000A7FF4">
      <w:pPr>
        <w:spacing w:line="360" w:lineRule="auto"/>
        <w:jc w:val="both"/>
        <w:rPr>
          <w:rtl/>
          <w:lang w:val="en-GB"/>
        </w:rPr>
      </w:pPr>
      <w:r w:rsidRPr="00C1228E">
        <w:rPr>
          <w:rFonts w:hint="cs"/>
          <w:rtl/>
          <w:lang w:val="en-GB"/>
        </w:rPr>
        <w:t xml:space="preserve">כשפלוני גונב דבר ממעבידו, </w:t>
      </w:r>
      <w:r w:rsidRPr="00C1228E">
        <w:rPr>
          <w:rFonts w:hint="cs"/>
          <w:u w:val="single"/>
          <w:rtl/>
          <w:lang w:val="en-GB"/>
        </w:rPr>
        <w:t>במה נרשיע אותו?</w:t>
      </w:r>
      <w:r w:rsidRPr="00C1228E">
        <w:rPr>
          <w:rFonts w:hint="cs"/>
          <w:rtl/>
          <w:lang w:val="en-GB"/>
        </w:rPr>
        <w:t xml:space="preserve"> עבירה 2 בולעת את עבירה 1 ומוסיפה רכיב = נסיבה =&gt; מעביד.</w:t>
      </w:r>
    </w:p>
    <w:p w14:paraId="097E8145" w14:textId="41F22306" w:rsidR="0032147A" w:rsidRPr="00C1228E" w:rsidRDefault="00683248" w:rsidP="000A7FF4">
      <w:pPr>
        <w:spacing w:line="360" w:lineRule="auto"/>
        <w:jc w:val="both"/>
        <w:rPr>
          <w:rtl/>
          <w:lang w:val="en-GB"/>
        </w:rPr>
      </w:pPr>
      <w:r w:rsidRPr="00C1228E">
        <w:rPr>
          <w:rFonts w:hint="cs"/>
          <w:rtl/>
          <w:lang w:val="en-GB"/>
        </w:rPr>
        <w:t xml:space="preserve">הכלל אומר שכאשר מתקיים בין 2 העבירות יחס שאחת בולעת את השנייה ומוסיפה עליה אנחנו נקרא </w:t>
      </w:r>
      <w:r w:rsidR="00E4676A" w:rsidRPr="00C1228E">
        <w:rPr>
          <w:rFonts w:hint="cs"/>
          <w:rtl/>
          <w:lang w:val="en-GB"/>
        </w:rPr>
        <w:t xml:space="preserve">מקרה ה1 - </w:t>
      </w:r>
      <w:r w:rsidRPr="00C1228E">
        <w:rPr>
          <w:rFonts w:hint="cs"/>
          <w:b/>
          <w:bCs/>
          <w:rtl/>
          <w:lang w:val="en-GB"/>
        </w:rPr>
        <w:t>נורמה בסיסית</w:t>
      </w:r>
      <w:r w:rsidR="00E4676A" w:rsidRPr="00C1228E">
        <w:rPr>
          <w:rFonts w:hint="cs"/>
          <w:b/>
          <w:bCs/>
          <w:rtl/>
          <w:lang w:val="en-GB"/>
        </w:rPr>
        <w:t>/</w:t>
      </w:r>
      <w:r w:rsidRPr="00C1228E">
        <w:rPr>
          <w:rFonts w:hint="cs"/>
          <w:b/>
          <w:bCs/>
          <w:rtl/>
          <w:lang w:val="en-GB"/>
        </w:rPr>
        <w:t xml:space="preserve">צורת אחריות בסיסית/רגילה </w:t>
      </w:r>
      <w:r w:rsidRPr="00C1228E">
        <w:rPr>
          <w:rFonts w:hint="cs"/>
          <w:rtl/>
          <w:lang w:val="en-GB"/>
        </w:rPr>
        <w:t xml:space="preserve">ולעבירה הבולעת נקרא </w:t>
      </w:r>
      <w:r w:rsidRPr="00C1228E">
        <w:rPr>
          <w:rFonts w:hint="cs"/>
          <w:b/>
          <w:bCs/>
          <w:rtl/>
          <w:lang w:val="en-GB"/>
        </w:rPr>
        <w:t>נורמה מיוחדת</w:t>
      </w:r>
      <w:r w:rsidR="00E4676A" w:rsidRPr="00C1228E">
        <w:rPr>
          <w:rFonts w:hint="cs"/>
          <w:b/>
          <w:bCs/>
          <w:rtl/>
          <w:lang w:val="en-GB"/>
        </w:rPr>
        <w:t>/ספציפית</w:t>
      </w:r>
      <w:r w:rsidR="00E4676A" w:rsidRPr="00C1228E">
        <w:rPr>
          <w:rFonts w:hint="cs"/>
          <w:rtl/>
          <w:lang w:val="en-GB"/>
        </w:rPr>
        <w:t xml:space="preserve">. </w:t>
      </w:r>
    </w:p>
    <w:p w14:paraId="5D8C9918" w14:textId="1A18B99B" w:rsidR="00E4676A" w:rsidRPr="00C1228E" w:rsidRDefault="00E4676A" w:rsidP="000A7FF4">
      <w:pPr>
        <w:spacing w:line="360" w:lineRule="auto"/>
        <w:jc w:val="both"/>
        <w:rPr>
          <w:rtl/>
          <w:lang w:val="en-GB"/>
        </w:rPr>
      </w:pPr>
      <w:r w:rsidRPr="00C1228E">
        <w:rPr>
          <w:rFonts w:hint="cs"/>
          <w:rtl/>
          <w:lang w:val="en-GB"/>
        </w:rPr>
        <w:t xml:space="preserve">מקרים שנכנסים תחת הנורמה המיוחדת קודם נייחס להם את הנורמה המיוחדת =&gt; נורמה 2. </w:t>
      </w:r>
    </w:p>
    <w:p w14:paraId="422DC5BC" w14:textId="6D6D10B7" w:rsidR="00E578C3" w:rsidRPr="00C1228E" w:rsidRDefault="00143A9C" w:rsidP="000A7FF4">
      <w:pPr>
        <w:spacing w:line="360" w:lineRule="auto"/>
        <w:jc w:val="both"/>
        <w:rPr>
          <w:rtl/>
          <w:lang w:val="en-GB"/>
        </w:rPr>
      </w:pPr>
      <w:r w:rsidRPr="00C1228E">
        <w:rPr>
          <w:rFonts w:hint="cs"/>
          <w:rtl/>
          <w:lang w:val="en-GB"/>
        </w:rPr>
        <w:t xml:space="preserve">למה יש צורך בנורמה ה2? </w:t>
      </w:r>
      <w:r w:rsidR="00350ACB" w:rsidRPr="00C1228E">
        <w:rPr>
          <w:rFonts w:hint="cs"/>
          <w:rtl/>
          <w:lang w:val="en-GB"/>
        </w:rPr>
        <w:t xml:space="preserve">מה עומד בבסיס כל עבירה? </w:t>
      </w:r>
      <w:r w:rsidR="003D4466" w:rsidRPr="00C1228E">
        <w:rPr>
          <w:rFonts w:hint="cs"/>
          <w:rtl/>
          <w:lang w:val="en-GB"/>
        </w:rPr>
        <w:t>הגנה על ערך חברתי מוגן</w:t>
      </w:r>
      <w:r w:rsidR="005E18E4" w:rsidRPr="00C1228E">
        <w:rPr>
          <w:rFonts w:hint="cs"/>
          <w:rtl/>
          <w:lang w:val="en-GB"/>
        </w:rPr>
        <w:t xml:space="preserve">. </w:t>
      </w:r>
    </w:p>
    <w:p w14:paraId="0C273E1C" w14:textId="06EC3AAD" w:rsidR="005E18E4" w:rsidRPr="00C1228E" w:rsidRDefault="005E18E4" w:rsidP="000A7FF4">
      <w:pPr>
        <w:spacing w:line="360" w:lineRule="auto"/>
        <w:jc w:val="both"/>
        <w:rPr>
          <w:rtl/>
          <w:lang w:val="en-GB"/>
        </w:rPr>
      </w:pPr>
      <w:r w:rsidRPr="00C1228E">
        <w:rPr>
          <w:rFonts w:hint="cs"/>
          <w:rtl/>
          <w:lang w:val="en-GB"/>
        </w:rPr>
        <w:t xml:space="preserve">בעבירה 1 </w:t>
      </w:r>
      <w:r w:rsidRPr="00C1228E">
        <w:rPr>
          <w:rtl/>
          <w:lang w:val="en-GB"/>
        </w:rPr>
        <w:t>–</w:t>
      </w:r>
      <w:r w:rsidRPr="00C1228E">
        <w:rPr>
          <w:rFonts w:hint="cs"/>
          <w:rtl/>
          <w:lang w:val="en-GB"/>
        </w:rPr>
        <w:t xml:space="preserve"> הערך המוגן הוא קניין.</w:t>
      </w:r>
    </w:p>
    <w:p w14:paraId="2F93BA7E" w14:textId="4FC21FC9" w:rsidR="005E18E4" w:rsidRPr="00C1228E" w:rsidRDefault="005E18E4" w:rsidP="000A7FF4">
      <w:pPr>
        <w:spacing w:line="360" w:lineRule="auto"/>
        <w:jc w:val="both"/>
        <w:rPr>
          <w:rtl/>
          <w:lang w:val="en-GB"/>
        </w:rPr>
      </w:pPr>
      <w:r w:rsidRPr="00C1228E">
        <w:rPr>
          <w:rFonts w:hint="cs"/>
          <w:rtl/>
          <w:lang w:val="en-GB"/>
        </w:rPr>
        <w:t xml:space="preserve">בעבירה 2 </w:t>
      </w:r>
      <w:r w:rsidRPr="00C1228E">
        <w:rPr>
          <w:rtl/>
          <w:lang w:val="en-GB"/>
        </w:rPr>
        <w:t>–</w:t>
      </w:r>
      <w:r w:rsidRPr="00C1228E">
        <w:rPr>
          <w:rFonts w:hint="cs"/>
          <w:rtl/>
          <w:lang w:val="en-GB"/>
        </w:rPr>
        <w:t xml:space="preserve"> הערך המוגן הוא קניין + </w:t>
      </w:r>
      <w:r w:rsidR="00684E25" w:rsidRPr="00C1228E">
        <w:rPr>
          <w:rFonts w:hint="cs"/>
          <w:rtl/>
          <w:lang w:val="en-GB"/>
        </w:rPr>
        <w:t xml:space="preserve">יחסי אמון מיוחדים בין עובד למעביד (הערך הנוסף לא חייב להיות ערך שלבדו יעמיד עבירה פלילית אך כשהוא מגיע בנוסף לערך מוגן אחר זה חמור יותר). </w:t>
      </w:r>
    </w:p>
    <w:p w14:paraId="654A3770" w14:textId="07074D0E" w:rsidR="00684E25" w:rsidRPr="00C1228E" w:rsidRDefault="00743D44" w:rsidP="000A7FF4">
      <w:pPr>
        <w:spacing w:line="360" w:lineRule="auto"/>
        <w:jc w:val="both"/>
        <w:rPr>
          <w:rtl/>
          <w:lang w:val="en-GB"/>
        </w:rPr>
      </w:pPr>
      <w:r w:rsidRPr="00C1228E">
        <w:rPr>
          <w:rFonts w:hint="cs"/>
          <w:rtl/>
          <w:lang w:val="en-GB"/>
        </w:rPr>
        <w:t xml:space="preserve">3 </w:t>
      </w:r>
      <w:r w:rsidR="004D76EA" w:rsidRPr="00C1228E">
        <w:rPr>
          <w:rtl/>
          <w:lang w:val="en-GB"/>
        </w:rPr>
        <w:t>–</w:t>
      </w:r>
      <w:r w:rsidRPr="00C1228E">
        <w:rPr>
          <w:rFonts w:hint="cs"/>
          <w:rtl/>
          <w:lang w:val="en-GB"/>
        </w:rPr>
        <w:t xml:space="preserve"> </w:t>
      </w:r>
      <w:r w:rsidR="004D76EA" w:rsidRPr="00C1228E">
        <w:rPr>
          <w:rFonts w:hint="cs"/>
          <w:rtl/>
          <w:lang w:val="en-GB"/>
        </w:rPr>
        <w:t xml:space="preserve">המתפרץ למתקן בטחוני וגונב דבר, דינו מאסר 7 שנים. </w:t>
      </w:r>
    </w:p>
    <w:p w14:paraId="3E23D2AD" w14:textId="720AC37C" w:rsidR="000B5322" w:rsidRPr="00C1228E" w:rsidRDefault="005D21DD" w:rsidP="000A7FF4">
      <w:pPr>
        <w:spacing w:line="360" w:lineRule="auto"/>
        <w:jc w:val="both"/>
        <w:rPr>
          <w:b/>
          <w:bCs/>
          <w:rtl/>
          <w:lang w:val="en-GB"/>
        </w:rPr>
      </w:pPr>
      <w:r w:rsidRPr="00C1228E">
        <w:rPr>
          <w:rFonts w:hint="cs"/>
          <w:rtl/>
          <w:lang w:val="en-GB"/>
        </w:rPr>
        <w:t xml:space="preserve">עבירה 3 </w:t>
      </w:r>
      <w:r w:rsidRPr="00C1228E">
        <w:rPr>
          <w:rtl/>
          <w:lang w:val="en-GB"/>
        </w:rPr>
        <w:t>–</w:t>
      </w:r>
      <w:r w:rsidRPr="00C1228E">
        <w:rPr>
          <w:rFonts w:hint="cs"/>
          <w:rtl/>
          <w:lang w:val="en-GB"/>
        </w:rPr>
        <w:t xml:space="preserve"> </w:t>
      </w:r>
      <w:r w:rsidRPr="00C1228E">
        <w:rPr>
          <w:rFonts w:hint="cs"/>
          <w:b/>
          <w:bCs/>
          <w:rtl/>
          <w:lang w:val="en-GB"/>
        </w:rPr>
        <w:t>נורמה מיוחדת/ספציפית.</w:t>
      </w:r>
      <w:r w:rsidR="00ED4A7B" w:rsidRPr="00C1228E">
        <w:rPr>
          <w:rFonts w:hint="cs"/>
          <w:b/>
          <w:bCs/>
          <w:rtl/>
          <w:lang w:val="en-GB"/>
        </w:rPr>
        <w:t xml:space="preserve"> </w:t>
      </w:r>
      <w:r w:rsidR="00ED4A7B" w:rsidRPr="00C1228E">
        <w:rPr>
          <w:rFonts w:hint="cs"/>
          <w:rtl/>
          <w:lang w:val="en-GB"/>
        </w:rPr>
        <w:t>ערך מוגן =&gt; קניין + הגנה על בטחון המדינה.</w:t>
      </w:r>
      <w:r w:rsidR="00ED4A7B" w:rsidRPr="00C1228E">
        <w:rPr>
          <w:rFonts w:hint="cs"/>
          <w:b/>
          <w:bCs/>
          <w:rtl/>
          <w:lang w:val="en-GB"/>
        </w:rPr>
        <w:t xml:space="preserve"> </w:t>
      </w:r>
    </w:p>
    <w:p w14:paraId="20DA5ADE" w14:textId="50FCDE1C" w:rsidR="005D21DD" w:rsidRPr="00C1228E" w:rsidRDefault="005D21DD" w:rsidP="000A7FF4">
      <w:pPr>
        <w:spacing w:line="360" w:lineRule="auto"/>
        <w:jc w:val="both"/>
        <w:rPr>
          <w:u w:val="single"/>
          <w:rtl/>
          <w:lang w:val="en-GB"/>
        </w:rPr>
      </w:pPr>
      <w:r w:rsidRPr="00C1228E">
        <w:rPr>
          <w:rFonts w:hint="cs"/>
          <w:u w:val="single"/>
          <w:rtl/>
          <w:lang w:val="en-GB"/>
        </w:rPr>
        <w:t xml:space="preserve">מה היחס בין נורמה 2 לנורמה 3? </w:t>
      </w:r>
    </w:p>
    <w:p w14:paraId="7A3B1D92" w14:textId="683875DE" w:rsidR="003E1037" w:rsidRPr="00C1228E" w:rsidRDefault="005D21DD" w:rsidP="000A7FF4">
      <w:pPr>
        <w:spacing w:line="360" w:lineRule="auto"/>
        <w:jc w:val="both"/>
        <w:rPr>
          <w:rtl/>
          <w:lang w:val="en-GB"/>
        </w:rPr>
      </w:pPr>
      <w:r w:rsidRPr="00C1228E">
        <w:rPr>
          <w:rFonts w:hint="cs"/>
          <w:rtl/>
          <w:lang w:val="en-GB"/>
        </w:rPr>
        <w:t xml:space="preserve">שתיהן נורמות מיוחדות של 1, אך מה הקשר ביניהן? </w:t>
      </w:r>
    </w:p>
    <w:p w14:paraId="76813942" w14:textId="5BAE39F8" w:rsidR="0061414F" w:rsidRPr="00C1228E" w:rsidRDefault="0061414F" w:rsidP="000A7FF4">
      <w:pPr>
        <w:spacing w:line="360" w:lineRule="auto"/>
        <w:jc w:val="both"/>
        <w:rPr>
          <w:rtl/>
          <w:lang w:val="en-GB"/>
        </w:rPr>
      </w:pPr>
      <w:r w:rsidRPr="00C1228E">
        <w:rPr>
          <w:rFonts w:hint="cs"/>
          <w:rtl/>
          <w:lang w:val="en-GB"/>
        </w:rPr>
        <w:t xml:space="preserve">למשל: דני עובד במתקן בטחוני ומתפרץ בלילה וגונב משם ציוד. </w:t>
      </w:r>
    </w:p>
    <w:p w14:paraId="45F2CE5D" w14:textId="7B02B011" w:rsidR="0061414F" w:rsidRPr="00C1228E" w:rsidRDefault="0061414F" w:rsidP="000A7FF4">
      <w:pPr>
        <w:spacing w:line="360" w:lineRule="auto"/>
        <w:jc w:val="both"/>
        <w:rPr>
          <w:rtl/>
          <w:lang w:val="en-GB"/>
        </w:rPr>
      </w:pPr>
      <w:r w:rsidRPr="00C1228E">
        <w:rPr>
          <w:rFonts w:hint="cs"/>
          <w:rtl/>
          <w:lang w:val="en-GB"/>
        </w:rPr>
        <w:t>דני נכנס גם בעבירה 2 וגם ב3.</w:t>
      </w:r>
    </w:p>
    <w:p w14:paraId="312963F4" w14:textId="3606DD03" w:rsidR="0061414F" w:rsidRPr="00C1228E" w:rsidRDefault="0061414F" w:rsidP="000A7FF4">
      <w:pPr>
        <w:pStyle w:val="a7"/>
        <w:numPr>
          <w:ilvl w:val="0"/>
          <w:numId w:val="54"/>
        </w:numPr>
        <w:spacing w:line="360" w:lineRule="auto"/>
        <w:jc w:val="both"/>
        <w:rPr>
          <w:rtl/>
          <w:lang w:val="en-GB"/>
        </w:rPr>
      </w:pPr>
      <w:r w:rsidRPr="00C1228E">
        <w:rPr>
          <w:rFonts w:hint="cs"/>
          <w:rtl/>
          <w:lang w:val="en-GB"/>
        </w:rPr>
        <w:t xml:space="preserve">2 ו3 לא מקיימות אחת כלפי השנייה </w:t>
      </w:r>
      <w:r w:rsidR="00ED4A7B" w:rsidRPr="00C1228E">
        <w:rPr>
          <w:rFonts w:hint="cs"/>
          <w:rtl/>
          <w:lang w:val="en-GB"/>
        </w:rPr>
        <w:t xml:space="preserve">יחס של עבירות מיוחדות ולכן הכלל הוא שאם בין 2 עבירות לא מתקיים יחס של ספציפית/מיוחדת, ניתן להרשיע את הנאשם בגין שתי העבירות גם יחד. </w:t>
      </w:r>
    </w:p>
    <w:p w14:paraId="64E2167E" w14:textId="77777777" w:rsidR="00D85A26" w:rsidRPr="00C1228E" w:rsidRDefault="00ED4A7B" w:rsidP="000A7FF4">
      <w:pPr>
        <w:spacing w:line="360" w:lineRule="auto"/>
        <w:jc w:val="both"/>
        <w:rPr>
          <w:rtl/>
          <w:lang w:val="en-GB"/>
        </w:rPr>
      </w:pPr>
      <w:r w:rsidRPr="00C1228E">
        <w:rPr>
          <w:rFonts w:hint="cs"/>
          <w:rtl/>
          <w:lang w:val="en-GB"/>
        </w:rPr>
        <w:t>כל עבירה משקפת פגיעה בערכים חברתיים שלא חופפים אחד לשני.</w:t>
      </w:r>
      <w:r w:rsidR="00D85A26" w:rsidRPr="00C1228E">
        <w:rPr>
          <w:rFonts w:hint="cs"/>
          <w:rtl/>
          <w:lang w:val="en-GB"/>
        </w:rPr>
        <w:t xml:space="preserve"> נכון שקניין חופף אך יש ערך נוסף שלא חופף ביניהן. </w:t>
      </w:r>
    </w:p>
    <w:p w14:paraId="44C91DE0" w14:textId="01366783" w:rsidR="00DE2859" w:rsidRPr="00C1228E" w:rsidRDefault="00DE2859" w:rsidP="000A7FF4">
      <w:pPr>
        <w:pStyle w:val="a7"/>
        <w:numPr>
          <w:ilvl w:val="0"/>
          <w:numId w:val="54"/>
        </w:numPr>
        <w:spacing w:line="360" w:lineRule="auto"/>
        <w:jc w:val="both"/>
        <w:rPr>
          <w:lang w:val="en-GB"/>
        </w:rPr>
      </w:pPr>
      <w:r w:rsidRPr="00C1228E">
        <w:rPr>
          <w:rFonts w:hint="cs"/>
          <w:rtl/>
          <w:lang w:val="en-GB"/>
        </w:rPr>
        <w:t>תמיד ננסה לייחס אחר</w:t>
      </w:r>
      <w:r w:rsidR="00423880" w:rsidRPr="00C1228E">
        <w:rPr>
          <w:rFonts w:hint="cs"/>
          <w:rtl/>
          <w:lang w:val="en-GB"/>
        </w:rPr>
        <w:t>י</w:t>
      </w:r>
      <w:r w:rsidRPr="00C1228E">
        <w:rPr>
          <w:rFonts w:hint="cs"/>
          <w:rtl/>
          <w:lang w:val="en-GB"/>
        </w:rPr>
        <w:t xml:space="preserve">ות לכל העבירות הרלוונטיות שנופנה אליהן אלא אם מתקיים היחס הספציפי בין המיוחדת לרגילה ואז נרשיע רק במיוחדת שבולעת את הרגילה. </w:t>
      </w:r>
      <w:r w:rsidR="00ED4A7B" w:rsidRPr="00C1228E">
        <w:rPr>
          <w:rFonts w:hint="cs"/>
          <w:rtl/>
          <w:lang w:val="en-GB"/>
        </w:rPr>
        <w:t xml:space="preserve"> </w:t>
      </w:r>
    </w:p>
    <w:p w14:paraId="1FEA9671" w14:textId="4067C0D4" w:rsidR="00590C90" w:rsidRPr="00C1228E" w:rsidRDefault="00590C90" w:rsidP="000A7FF4">
      <w:pPr>
        <w:spacing w:line="360" w:lineRule="auto"/>
        <w:jc w:val="both"/>
        <w:rPr>
          <w:rtl/>
          <w:lang w:val="en-GB"/>
        </w:rPr>
      </w:pPr>
    </w:p>
    <w:p w14:paraId="4E46ABC8" w14:textId="77777777" w:rsidR="00092B4D" w:rsidRPr="00C1228E" w:rsidRDefault="00E00069" w:rsidP="000A7FF4">
      <w:pPr>
        <w:pStyle w:val="a7"/>
        <w:numPr>
          <w:ilvl w:val="0"/>
          <w:numId w:val="10"/>
        </w:numPr>
        <w:spacing w:line="360" w:lineRule="auto"/>
        <w:jc w:val="both"/>
        <w:rPr>
          <w:lang w:val="en-GB"/>
        </w:rPr>
      </w:pPr>
      <w:r w:rsidRPr="00C1228E">
        <w:rPr>
          <w:rFonts w:hint="cs"/>
          <w:rtl/>
          <w:lang w:val="en-GB"/>
        </w:rPr>
        <w:t>ס' 391 אל מול ס' 3</w:t>
      </w:r>
      <w:r w:rsidR="00001045" w:rsidRPr="00C1228E">
        <w:rPr>
          <w:rFonts w:hint="cs"/>
          <w:rtl/>
          <w:lang w:val="en-GB"/>
        </w:rPr>
        <w:t xml:space="preserve">84 זה מיוחדת נ' רגילה. </w:t>
      </w:r>
    </w:p>
    <w:p w14:paraId="675D588F" w14:textId="43B19340" w:rsidR="00590C90" w:rsidRPr="00C1228E" w:rsidRDefault="00092B4D" w:rsidP="000A7FF4">
      <w:pPr>
        <w:pStyle w:val="a7"/>
        <w:numPr>
          <w:ilvl w:val="0"/>
          <w:numId w:val="54"/>
        </w:numPr>
        <w:spacing w:line="360" w:lineRule="auto"/>
        <w:jc w:val="both"/>
        <w:rPr>
          <w:lang w:val="en-GB"/>
        </w:rPr>
      </w:pPr>
      <w:r w:rsidRPr="00C1228E">
        <w:rPr>
          <w:rFonts w:hint="cs"/>
          <w:rtl/>
          <w:lang w:val="en-GB"/>
        </w:rPr>
        <w:t>יש לשים לב שכלל הנסיבות מתקיימות כשמנסים להרשיע</w:t>
      </w:r>
      <w:r w:rsidR="006F7005" w:rsidRPr="00C1228E">
        <w:rPr>
          <w:rFonts w:hint="cs"/>
          <w:rtl/>
          <w:lang w:val="en-GB"/>
        </w:rPr>
        <w:t xml:space="preserve"> בנורמה הספציפית</w:t>
      </w:r>
      <w:r w:rsidRPr="00C1228E">
        <w:rPr>
          <w:rFonts w:hint="cs"/>
          <w:rtl/>
          <w:lang w:val="en-GB"/>
        </w:rPr>
        <w:t xml:space="preserve">, אם לא אז נרשיע בנורמת הבסיס (בתנאי שמקיים גם את נסיבותיה). </w:t>
      </w:r>
    </w:p>
    <w:p w14:paraId="0E6AE461" w14:textId="40F1C92F" w:rsidR="006F7005" w:rsidRPr="00C1228E" w:rsidRDefault="00E778A1" w:rsidP="000A7FF4">
      <w:pPr>
        <w:pStyle w:val="a7"/>
        <w:numPr>
          <w:ilvl w:val="0"/>
          <w:numId w:val="54"/>
        </w:numPr>
        <w:spacing w:line="360" w:lineRule="auto"/>
        <w:jc w:val="both"/>
        <w:rPr>
          <w:lang w:val="en-GB"/>
        </w:rPr>
      </w:pPr>
      <w:r w:rsidRPr="00C1228E">
        <w:rPr>
          <w:rFonts w:hint="cs"/>
          <w:rtl/>
          <w:lang w:val="en-GB"/>
        </w:rPr>
        <w:t xml:space="preserve">אם רוצים להרשיע בשתי עבירות יש לשים לב שבאמת כל הנסיבות של שתיהן מתרחשות. </w:t>
      </w:r>
    </w:p>
    <w:p w14:paraId="16BFE592" w14:textId="43FE4855" w:rsidR="00284C6A" w:rsidRPr="00C1228E" w:rsidRDefault="006729BD" w:rsidP="000A7FF4">
      <w:pPr>
        <w:pStyle w:val="a7"/>
        <w:numPr>
          <w:ilvl w:val="0"/>
          <w:numId w:val="54"/>
        </w:numPr>
        <w:spacing w:line="360" w:lineRule="auto"/>
        <w:jc w:val="both"/>
        <w:rPr>
          <w:lang w:val="en-GB"/>
        </w:rPr>
      </w:pPr>
      <w:r w:rsidRPr="00C1228E">
        <w:rPr>
          <w:rFonts w:hint="cs"/>
          <w:rtl/>
          <w:lang w:val="en-GB"/>
        </w:rPr>
        <w:t>ס'</w:t>
      </w:r>
      <w:r w:rsidR="00284C6A" w:rsidRPr="00C1228E">
        <w:rPr>
          <w:rFonts w:hint="cs"/>
          <w:rtl/>
          <w:lang w:val="en-GB"/>
        </w:rPr>
        <w:t xml:space="preserve">391 אל מול ס'390 זה </w:t>
      </w:r>
      <w:r w:rsidR="00D441F8" w:rsidRPr="00C1228E">
        <w:rPr>
          <w:rFonts w:hint="cs"/>
          <w:rtl/>
          <w:lang w:val="en-GB"/>
        </w:rPr>
        <w:t>רגילה</w:t>
      </w:r>
      <w:r w:rsidR="00284C6A" w:rsidRPr="00C1228E">
        <w:rPr>
          <w:rFonts w:hint="cs"/>
          <w:rtl/>
          <w:lang w:val="en-GB"/>
        </w:rPr>
        <w:t xml:space="preserve"> נ' ספציפית. </w:t>
      </w:r>
    </w:p>
    <w:p w14:paraId="55C082B8" w14:textId="2137B7FF" w:rsidR="009C53FC" w:rsidRPr="00C1228E" w:rsidRDefault="009C53FC" w:rsidP="000A7FF4">
      <w:pPr>
        <w:spacing w:line="360" w:lineRule="auto"/>
        <w:ind w:left="360"/>
        <w:jc w:val="both"/>
        <w:rPr>
          <w:rtl/>
          <w:lang w:val="en-GB"/>
        </w:rPr>
      </w:pPr>
    </w:p>
    <w:p w14:paraId="528E210B" w14:textId="51B1657E" w:rsidR="00FB3854" w:rsidRPr="00C1228E" w:rsidRDefault="00FB3854" w:rsidP="000A7FF4">
      <w:pPr>
        <w:spacing w:line="360" w:lineRule="auto"/>
        <w:jc w:val="both"/>
        <w:rPr>
          <w:rtl/>
          <w:lang w:val="en-GB"/>
        </w:rPr>
      </w:pPr>
      <w:r w:rsidRPr="00C1228E">
        <w:rPr>
          <w:rFonts w:hint="cs"/>
          <w:rtl/>
          <w:lang w:val="en-GB"/>
        </w:rPr>
        <w:t xml:space="preserve">עבירה 4 </w:t>
      </w:r>
      <w:r w:rsidRPr="00C1228E">
        <w:rPr>
          <w:rtl/>
          <w:lang w:val="en-GB"/>
        </w:rPr>
        <w:t>–</w:t>
      </w:r>
      <w:r w:rsidRPr="00C1228E">
        <w:rPr>
          <w:rFonts w:hint="cs"/>
          <w:rtl/>
          <w:lang w:val="en-GB"/>
        </w:rPr>
        <w:t xml:space="preserve"> עובד הציבור הגונב דבר ממעבידו, דינו 12 שנות מאסר =&gt; קניין </w:t>
      </w:r>
      <w:r w:rsidR="00A21102" w:rsidRPr="00C1228E">
        <w:rPr>
          <w:rFonts w:hint="cs"/>
          <w:rtl/>
          <w:lang w:val="en-GB"/>
        </w:rPr>
        <w:t>+</w:t>
      </w:r>
      <w:r w:rsidRPr="00C1228E">
        <w:rPr>
          <w:rFonts w:hint="cs"/>
          <w:rtl/>
          <w:lang w:val="en-GB"/>
        </w:rPr>
        <w:t xml:space="preserve"> יחסי אמון עובד מעביד + אמון.</w:t>
      </w:r>
    </w:p>
    <w:p w14:paraId="776D9652" w14:textId="36F09225" w:rsidR="00FB3854" w:rsidRPr="00C1228E" w:rsidRDefault="009B5316" w:rsidP="000A7FF4">
      <w:pPr>
        <w:spacing w:line="360" w:lineRule="auto"/>
        <w:jc w:val="both"/>
        <w:rPr>
          <w:rtl/>
          <w:lang w:val="en-GB"/>
        </w:rPr>
      </w:pPr>
      <w:r w:rsidRPr="00C1228E">
        <w:rPr>
          <w:rFonts w:hint="cs"/>
          <w:rtl/>
          <w:lang w:val="en-GB"/>
        </w:rPr>
        <w:t xml:space="preserve">למשל: דני עובד ציבור המשרת במתקן בטחוני שמור, מתפרץ בלילה למתקן וגונב ציוד. </w:t>
      </w:r>
    </w:p>
    <w:p w14:paraId="32B07233" w14:textId="68A9F366" w:rsidR="008344F0" w:rsidRPr="00C1228E" w:rsidRDefault="00FB3854" w:rsidP="00FC6711">
      <w:pPr>
        <w:pStyle w:val="a7"/>
        <w:numPr>
          <w:ilvl w:val="0"/>
          <w:numId w:val="55"/>
        </w:numPr>
        <w:spacing w:line="360" w:lineRule="auto"/>
        <w:jc w:val="both"/>
        <w:rPr>
          <w:rtl/>
          <w:lang w:val="en-GB"/>
        </w:rPr>
      </w:pPr>
      <w:r w:rsidRPr="00C1228E">
        <w:rPr>
          <w:rFonts w:hint="cs"/>
          <w:rtl/>
          <w:lang w:val="en-GB"/>
        </w:rPr>
        <w:t xml:space="preserve">ככל שהסיפור שלי יכול לענות על כל אחד מהעבירות אוכל לייחס לדני את 3 ו4. </w:t>
      </w:r>
      <w:r w:rsidR="00B34B19" w:rsidRPr="00C1228E">
        <w:rPr>
          <w:rFonts w:hint="cs"/>
          <w:rtl/>
          <w:lang w:val="en-GB"/>
        </w:rPr>
        <w:t xml:space="preserve">אם נורמה לא נבלעת באופן מלא באחרת ניתן לייחס את העבירה לשתיהן. </w:t>
      </w:r>
    </w:p>
    <w:p w14:paraId="08BDEF72" w14:textId="7B1699A9" w:rsidR="007D1128" w:rsidRPr="00C1228E" w:rsidRDefault="00BD0605" w:rsidP="000A7FF4">
      <w:pPr>
        <w:spacing w:line="360" w:lineRule="auto"/>
        <w:jc w:val="both"/>
        <w:rPr>
          <w:b/>
          <w:bCs/>
          <w:u w:val="single"/>
          <w:lang w:val="en-GB"/>
        </w:rPr>
      </w:pPr>
      <w:r w:rsidRPr="00C1228E">
        <w:rPr>
          <w:rFonts w:hint="cs"/>
          <w:b/>
          <w:bCs/>
          <w:u w:val="single"/>
          <w:rtl/>
          <w:lang w:val="en-GB"/>
        </w:rPr>
        <w:lastRenderedPageBreak/>
        <w:t>קש"ס:</w:t>
      </w:r>
    </w:p>
    <w:p w14:paraId="2D11D2B8" w14:textId="17C242F0" w:rsidR="00EF3FE8" w:rsidRPr="00C1228E" w:rsidRDefault="00EF3FE8" w:rsidP="000A7FF4">
      <w:pPr>
        <w:spacing w:line="360" w:lineRule="auto"/>
        <w:jc w:val="both"/>
        <w:rPr>
          <w:rtl/>
          <w:lang w:val="en-GB"/>
        </w:rPr>
      </w:pPr>
      <w:r w:rsidRPr="00C1228E">
        <w:rPr>
          <w:rFonts w:hint="cs"/>
          <w:rtl/>
          <w:lang w:val="en-GB"/>
        </w:rPr>
        <w:t xml:space="preserve">הנושא של קש"ס לא עולה בכל מקרה. הרבה מקרים שאדם עובד לבד אין שאלה של קשר סיבתי, די ברור שהוא גרם לתוצאה. </w:t>
      </w:r>
      <w:r w:rsidRPr="00C1228E">
        <w:rPr>
          <w:rFonts w:hint="cs"/>
          <w:u w:val="single"/>
          <w:rtl/>
          <w:lang w:val="en-GB"/>
        </w:rPr>
        <w:t xml:space="preserve">מתי זה כן נכנס לתמונה? </w:t>
      </w:r>
      <w:r w:rsidRPr="00C1228E">
        <w:rPr>
          <w:rFonts w:hint="cs"/>
          <w:rtl/>
          <w:lang w:val="en-GB"/>
        </w:rPr>
        <w:t>כשהתוצאה מתרחשת על רקע מספר גורמים</w:t>
      </w:r>
      <w:r w:rsidR="00DE649D" w:rsidRPr="00C1228E">
        <w:rPr>
          <w:rFonts w:hint="cs"/>
          <w:rtl/>
          <w:lang w:val="en-GB"/>
        </w:rPr>
        <w:t xml:space="preserve"> שחלקם תלויים אחד בשני וחלק אינם, במקרים אלה קשה לזהות זיקה סיבתית בין התנהגות העושה לתוצאה.</w:t>
      </w:r>
    </w:p>
    <w:p w14:paraId="128EAC29" w14:textId="32E2C9F5" w:rsidR="00DE649D" w:rsidRPr="00C1228E" w:rsidRDefault="00863112" w:rsidP="000A7FF4">
      <w:pPr>
        <w:spacing w:line="360" w:lineRule="auto"/>
        <w:jc w:val="both"/>
        <w:rPr>
          <w:rtl/>
          <w:lang w:val="en-GB"/>
        </w:rPr>
      </w:pPr>
      <w:r w:rsidRPr="00C1228E">
        <w:rPr>
          <w:rFonts w:hint="cs"/>
          <w:rtl/>
          <w:lang w:val="en-GB"/>
        </w:rPr>
        <w:t xml:space="preserve">התפתחה פסיקה שהסדירה את הנושא, נתנה מעין כללים ועקרונות להבנתו. </w:t>
      </w:r>
    </w:p>
    <w:p w14:paraId="416A7E04" w14:textId="2D713A45" w:rsidR="00863112" w:rsidRPr="00C1228E" w:rsidRDefault="00863112" w:rsidP="000A7FF4">
      <w:pPr>
        <w:spacing w:line="360" w:lineRule="auto"/>
        <w:jc w:val="both"/>
        <w:rPr>
          <w:b/>
          <w:bCs/>
          <w:rtl/>
          <w:lang w:val="en-GB"/>
        </w:rPr>
      </w:pPr>
    </w:p>
    <w:p w14:paraId="6BD5223C" w14:textId="11EFF278" w:rsidR="00863112" w:rsidRPr="00C1228E" w:rsidRDefault="00EB2A24" w:rsidP="000A7FF4">
      <w:pPr>
        <w:spacing w:line="360" w:lineRule="auto"/>
        <w:jc w:val="both"/>
        <w:rPr>
          <w:rtl/>
          <w:lang w:val="en-GB"/>
        </w:rPr>
      </w:pPr>
      <w:r w:rsidRPr="00C1228E">
        <w:rPr>
          <w:rFonts w:hint="cs"/>
          <w:b/>
          <w:bCs/>
          <w:u w:val="single"/>
          <w:rtl/>
          <w:lang w:val="en-GB"/>
        </w:rPr>
        <w:t>2 מבחנים</w:t>
      </w:r>
      <w:r w:rsidRPr="00C1228E">
        <w:rPr>
          <w:rFonts w:hint="cs"/>
          <w:rtl/>
          <w:lang w:val="en-GB"/>
        </w:rPr>
        <w:t>:</w:t>
      </w:r>
    </w:p>
    <w:p w14:paraId="2DC4A37B" w14:textId="77777777" w:rsidR="004C14AC" w:rsidRPr="00C1228E" w:rsidRDefault="00EB2A24" w:rsidP="000A7FF4">
      <w:pPr>
        <w:pStyle w:val="a7"/>
        <w:numPr>
          <w:ilvl w:val="0"/>
          <w:numId w:val="56"/>
        </w:numPr>
        <w:spacing w:line="360" w:lineRule="auto"/>
        <w:jc w:val="both"/>
        <w:rPr>
          <w:lang w:val="en-GB"/>
        </w:rPr>
      </w:pPr>
      <w:r w:rsidRPr="00C1228E">
        <w:rPr>
          <w:rFonts w:hint="cs"/>
          <w:b/>
          <w:bCs/>
          <w:u w:val="single"/>
          <w:rtl/>
          <w:lang w:val="en-GB"/>
        </w:rPr>
        <w:t>קשר סיבתי עובדתי</w:t>
      </w:r>
      <w:r w:rsidRPr="00C1228E">
        <w:rPr>
          <w:rFonts w:hint="cs"/>
          <w:rtl/>
          <w:lang w:val="en-GB"/>
        </w:rPr>
        <w:t xml:space="preserve"> </w:t>
      </w:r>
      <w:r w:rsidRPr="00C1228E">
        <w:rPr>
          <w:rtl/>
          <w:lang w:val="en-GB"/>
        </w:rPr>
        <w:t>–</w:t>
      </w:r>
      <w:r w:rsidRPr="00C1228E">
        <w:rPr>
          <w:rFonts w:hint="cs"/>
          <w:rtl/>
          <w:lang w:val="en-GB"/>
        </w:rPr>
        <w:t xml:space="preserve"> קיומה של זיקה פיזית אובייקטיבית בין </w:t>
      </w:r>
      <w:r w:rsidR="00904C50" w:rsidRPr="00C1228E">
        <w:rPr>
          <w:rFonts w:hint="cs"/>
          <w:rtl/>
          <w:lang w:val="en-GB"/>
        </w:rPr>
        <w:t>מעשי הנאשם</w:t>
      </w:r>
      <w:r w:rsidRPr="00C1228E">
        <w:rPr>
          <w:rFonts w:hint="cs"/>
          <w:rtl/>
          <w:lang w:val="en-GB"/>
        </w:rPr>
        <w:t xml:space="preserve"> לתוצאה</w:t>
      </w:r>
      <w:r w:rsidR="00F94EBF" w:rsidRPr="00C1228E">
        <w:rPr>
          <w:rFonts w:hint="cs"/>
          <w:rtl/>
          <w:lang w:val="en-GB"/>
        </w:rPr>
        <w:t xml:space="preserve">: הפסיקה באה ואומרת יש מבחן מרכזי שהוא מבחן עזר לבדיקה =&gt; </w:t>
      </w:r>
    </w:p>
    <w:p w14:paraId="3D3596AC" w14:textId="0DDF10F3" w:rsidR="00EB2A24" w:rsidRPr="00C1228E" w:rsidRDefault="00F94EBF" w:rsidP="000A7FF4">
      <w:pPr>
        <w:pStyle w:val="a7"/>
        <w:spacing w:line="360" w:lineRule="auto"/>
        <w:jc w:val="both"/>
        <w:rPr>
          <w:rtl/>
          <w:lang w:val="en-GB"/>
        </w:rPr>
      </w:pPr>
      <w:r w:rsidRPr="00C1228E">
        <w:rPr>
          <w:rFonts w:hint="cs"/>
          <w:b/>
          <w:bCs/>
          <w:rtl/>
          <w:lang w:val="en-GB"/>
        </w:rPr>
        <w:t>מבחן הלאמלא/לו</w:t>
      </w:r>
      <w:r w:rsidRPr="00C1228E">
        <w:rPr>
          <w:rFonts w:hint="cs"/>
          <w:rtl/>
          <w:lang w:val="en-GB"/>
        </w:rPr>
        <w:t xml:space="preserve">: אלמלא הנאשם ביצע את ההתנהגות, האם התוצאה הייתה נגרמת? אם כן אז אין קש"ס. </w:t>
      </w:r>
      <w:r w:rsidR="004C14AC" w:rsidRPr="00C1228E">
        <w:rPr>
          <w:rFonts w:hint="cs"/>
          <w:rtl/>
          <w:lang w:val="en-GB"/>
        </w:rPr>
        <w:t xml:space="preserve">מבחן רחב שאם נפעיל אותו המון סיבות יכולות להיחשב גורם. </w:t>
      </w:r>
    </w:p>
    <w:p w14:paraId="4199FD57" w14:textId="415132BD" w:rsidR="00287440" w:rsidRPr="00C1228E" w:rsidRDefault="006C186B" w:rsidP="000A7FF4">
      <w:pPr>
        <w:pStyle w:val="a7"/>
        <w:spacing w:line="360" w:lineRule="auto"/>
        <w:jc w:val="both"/>
        <w:rPr>
          <w:rtl/>
          <w:lang w:val="en-GB"/>
        </w:rPr>
      </w:pPr>
      <w:r w:rsidRPr="00C1228E">
        <w:rPr>
          <w:rFonts w:hint="cs"/>
          <w:rtl/>
          <w:lang w:val="en-GB"/>
        </w:rPr>
        <w:t xml:space="preserve">למשל: פלוני נהרג משתי דקירות סכין שאינן תלויות זו בזו במצב שכל דקירה לבד לא יכלה לגרום למותו. מבחן הלאמלא מתקיים? אלמלא הדקירה של הראשון היה מתקיים המוות? </w:t>
      </w:r>
      <w:r w:rsidR="002D08F8" w:rsidRPr="00C1228E">
        <w:rPr>
          <w:rFonts w:hint="cs"/>
          <w:rtl/>
          <w:lang w:val="en-GB"/>
        </w:rPr>
        <w:t xml:space="preserve">לא, לכן יש קש"ס. </w:t>
      </w:r>
    </w:p>
    <w:p w14:paraId="664500F2" w14:textId="24664CEE" w:rsidR="004C14AC" w:rsidRPr="00C1228E" w:rsidRDefault="002D08F8" w:rsidP="000A7FF4">
      <w:pPr>
        <w:pStyle w:val="a7"/>
        <w:spacing w:line="360" w:lineRule="auto"/>
        <w:jc w:val="both"/>
        <w:rPr>
          <w:rtl/>
          <w:lang w:val="en-GB"/>
        </w:rPr>
      </w:pPr>
      <w:r w:rsidRPr="00C1228E">
        <w:rPr>
          <w:rFonts w:hint="cs"/>
          <w:rtl/>
          <w:lang w:val="en-GB"/>
        </w:rPr>
        <w:t>מתי זה לא יקרה?</w:t>
      </w:r>
    </w:p>
    <w:p w14:paraId="03A21A62" w14:textId="127E8C1E" w:rsidR="002D08F8" w:rsidRPr="00C1228E" w:rsidRDefault="002D08F8" w:rsidP="000A7FF4">
      <w:pPr>
        <w:pStyle w:val="a7"/>
        <w:spacing w:line="360" w:lineRule="auto"/>
        <w:jc w:val="both"/>
        <w:rPr>
          <w:rtl/>
          <w:lang w:val="en-GB"/>
        </w:rPr>
      </w:pPr>
      <w:r w:rsidRPr="00C1228E">
        <w:rPr>
          <w:rFonts w:hint="cs"/>
          <w:rtl/>
          <w:lang w:val="en-GB"/>
        </w:rPr>
        <w:t xml:space="preserve"> למשל: כמה גורמים בלתי תלויים פועלים במקביל </w:t>
      </w:r>
      <w:r w:rsidR="00E35344" w:rsidRPr="00C1228E">
        <w:rPr>
          <w:rFonts w:hint="cs"/>
          <w:rtl/>
          <w:lang w:val="en-GB"/>
        </w:rPr>
        <w:t>אך בדיעבד מסתבר שכל אחת מהדקירות לבד יכלה לגרום לתוצאה. אלמלא הדקירה הראשונה היה מתקיים המוות? כן</w:t>
      </w:r>
      <w:r w:rsidR="00F532BD" w:rsidRPr="00C1228E">
        <w:rPr>
          <w:rFonts w:hint="cs"/>
          <w:rtl/>
          <w:lang w:val="en-GB"/>
        </w:rPr>
        <w:t xml:space="preserve"> ולכן אין קש"ס, אף אחד לא מקיים את מבחן ה</w:t>
      </w:r>
      <w:r w:rsidR="00041B5E" w:rsidRPr="00C1228E">
        <w:rPr>
          <w:rFonts w:hint="cs"/>
          <w:rtl/>
          <w:lang w:val="en-GB"/>
        </w:rPr>
        <w:t>א</w:t>
      </w:r>
      <w:r w:rsidR="00F532BD" w:rsidRPr="00C1228E">
        <w:rPr>
          <w:rFonts w:hint="cs"/>
          <w:rtl/>
          <w:lang w:val="en-GB"/>
        </w:rPr>
        <w:t xml:space="preserve">למלא לבד. </w:t>
      </w:r>
    </w:p>
    <w:p w14:paraId="1EDE8DF4" w14:textId="73122AB2" w:rsidR="004F6CE6" w:rsidRPr="00C1228E" w:rsidRDefault="00041B5E" w:rsidP="000A7FF4">
      <w:pPr>
        <w:pStyle w:val="a7"/>
        <w:spacing w:line="360" w:lineRule="auto"/>
        <w:jc w:val="both"/>
        <w:rPr>
          <w:rtl/>
          <w:lang w:val="en-GB"/>
        </w:rPr>
      </w:pPr>
      <w:r w:rsidRPr="00C1228E">
        <w:rPr>
          <w:rFonts w:hint="cs"/>
          <w:rtl/>
          <w:lang w:val="en-GB"/>
        </w:rPr>
        <w:t xml:space="preserve">הפסיקה פיתחה </w:t>
      </w:r>
      <w:r w:rsidRPr="00C1228E">
        <w:rPr>
          <w:rFonts w:hint="cs"/>
          <w:b/>
          <w:bCs/>
          <w:rtl/>
          <w:lang w:val="en-GB"/>
        </w:rPr>
        <w:t xml:space="preserve">חריג למבחן האלמלא </w:t>
      </w:r>
      <w:r w:rsidRPr="00C1228E">
        <w:rPr>
          <w:rFonts w:hint="cs"/>
          <w:rtl/>
          <w:lang w:val="en-GB"/>
        </w:rPr>
        <w:t xml:space="preserve">=&gt; </w:t>
      </w:r>
      <w:r w:rsidRPr="00C1228E">
        <w:rPr>
          <w:rFonts w:hint="cs"/>
          <w:b/>
          <w:bCs/>
          <w:rtl/>
          <w:lang w:val="en-GB"/>
        </w:rPr>
        <w:t>מבחן הדיות</w:t>
      </w:r>
      <w:r w:rsidRPr="00C1228E">
        <w:rPr>
          <w:rFonts w:hint="cs"/>
          <w:rtl/>
          <w:lang w:val="en-GB"/>
        </w:rPr>
        <w:t>: די בכך שאחד מהעושים הוביל לתוצאה</w:t>
      </w:r>
      <w:r w:rsidR="004F6CE6" w:rsidRPr="00C1228E">
        <w:rPr>
          <w:rFonts w:hint="cs"/>
          <w:rtl/>
          <w:lang w:val="en-GB"/>
        </w:rPr>
        <w:t xml:space="preserve"> הרעה כדי שנראה בו כמי שמקיים את הקש"ס</w:t>
      </w:r>
      <w:r w:rsidR="00067052" w:rsidRPr="00C1228E">
        <w:rPr>
          <w:rFonts w:hint="cs"/>
          <w:rtl/>
          <w:lang w:val="en-GB"/>
        </w:rPr>
        <w:t>;</w:t>
      </w:r>
      <w:r w:rsidR="00067052" w:rsidRPr="00C1228E">
        <w:rPr>
          <w:rFonts w:hint="cs"/>
          <w:lang w:val="en-GB"/>
        </w:rPr>
        <w:t xml:space="preserve"> </w:t>
      </w:r>
      <w:r w:rsidR="004F6CE6" w:rsidRPr="00C1228E">
        <w:rPr>
          <w:rFonts w:hint="cs"/>
          <w:rtl/>
          <w:lang w:val="en-GB"/>
        </w:rPr>
        <w:t>מבחן שעוקף את המגבלה של מבחן האלמלא</w:t>
      </w:r>
      <w:r w:rsidR="005141A9" w:rsidRPr="00C1228E">
        <w:rPr>
          <w:rFonts w:hint="cs"/>
          <w:rtl/>
          <w:lang w:val="en-GB"/>
        </w:rPr>
        <w:t xml:space="preserve"> (פס"ד </w:t>
      </w:r>
      <w:r w:rsidR="005141A9" w:rsidRPr="00C1228E">
        <w:rPr>
          <w:rFonts w:hint="cs"/>
          <w:b/>
          <w:bCs/>
          <w:rtl/>
          <w:lang w:val="en-GB"/>
        </w:rPr>
        <w:t>בר-דיין</w:t>
      </w:r>
      <w:r w:rsidR="005141A9" w:rsidRPr="00C1228E">
        <w:rPr>
          <w:rFonts w:hint="cs"/>
          <w:rtl/>
          <w:lang w:val="en-GB"/>
        </w:rPr>
        <w:t>)</w:t>
      </w:r>
      <w:r w:rsidR="004F6CE6" w:rsidRPr="00C1228E">
        <w:rPr>
          <w:rFonts w:hint="cs"/>
          <w:rtl/>
          <w:lang w:val="en-GB"/>
        </w:rPr>
        <w:t xml:space="preserve">. </w:t>
      </w:r>
    </w:p>
    <w:p w14:paraId="07D1D4DE" w14:textId="7504988E" w:rsidR="004C14AC" w:rsidRPr="00C1228E" w:rsidRDefault="004C14AC" w:rsidP="000A7FF4">
      <w:pPr>
        <w:pStyle w:val="a7"/>
        <w:spacing w:line="360" w:lineRule="auto"/>
        <w:jc w:val="both"/>
        <w:rPr>
          <w:rtl/>
          <w:lang w:val="en-GB"/>
        </w:rPr>
      </w:pPr>
    </w:p>
    <w:p w14:paraId="4C5D699C" w14:textId="3BE69787" w:rsidR="006B11D3" w:rsidRPr="00C1228E" w:rsidRDefault="006B11D3" w:rsidP="000A7FF4">
      <w:pPr>
        <w:pStyle w:val="a7"/>
        <w:spacing w:line="360" w:lineRule="auto"/>
        <w:jc w:val="both"/>
        <w:rPr>
          <w:rtl/>
          <w:lang w:val="en-GB"/>
        </w:rPr>
      </w:pPr>
      <w:r w:rsidRPr="00C1228E">
        <w:rPr>
          <w:rFonts w:hint="cs"/>
          <w:u w:val="single"/>
          <w:rtl/>
          <w:lang w:val="en-GB"/>
        </w:rPr>
        <w:t>למה קש"ס עובדתי לא מספיק</w:t>
      </w:r>
      <w:r w:rsidR="005141A9" w:rsidRPr="00C1228E">
        <w:rPr>
          <w:rFonts w:hint="cs"/>
          <w:u w:val="single"/>
          <w:rtl/>
          <w:lang w:val="en-GB"/>
        </w:rPr>
        <w:t xml:space="preserve">? </w:t>
      </w:r>
    </w:p>
    <w:p w14:paraId="07312813" w14:textId="2F444C07" w:rsidR="00886D92" w:rsidRPr="00C1228E" w:rsidRDefault="00886D92" w:rsidP="000A7FF4">
      <w:pPr>
        <w:pStyle w:val="a7"/>
        <w:spacing w:line="360" w:lineRule="auto"/>
        <w:jc w:val="both"/>
        <w:rPr>
          <w:rtl/>
          <w:lang w:val="en-GB"/>
        </w:rPr>
      </w:pPr>
      <w:r w:rsidRPr="00C1228E">
        <w:rPr>
          <w:rFonts w:hint="cs"/>
          <w:rtl/>
          <w:lang w:val="en-GB"/>
        </w:rPr>
        <w:t xml:space="preserve">באופן טכני יכול להיווצר מצב שגורם מסויים מקיים זיקה פיזית אובייקטיבית בין המעשה לתוצאה. </w:t>
      </w:r>
      <w:r w:rsidR="00E100E8" w:rsidRPr="00C1228E">
        <w:rPr>
          <w:rFonts w:hint="cs"/>
          <w:rtl/>
          <w:lang w:val="en-GB"/>
        </w:rPr>
        <w:t>הקש"ס</w:t>
      </w:r>
      <w:r w:rsidR="00A2277F" w:rsidRPr="00C1228E">
        <w:rPr>
          <w:rFonts w:hint="cs"/>
          <w:rtl/>
          <w:lang w:val="en-GB"/>
        </w:rPr>
        <w:t xml:space="preserve"> </w:t>
      </w:r>
      <w:r w:rsidR="00E100E8" w:rsidRPr="00C1228E">
        <w:rPr>
          <w:rFonts w:hint="cs"/>
          <w:rtl/>
          <w:lang w:val="en-GB"/>
        </w:rPr>
        <w:t>העובדתי הוא מבחן מאוד רחב, מוליך</w:t>
      </w:r>
      <w:r w:rsidR="004C41CE" w:rsidRPr="00C1228E">
        <w:rPr>
          <w:rFonts w:hint="cs"/>
          <w:rtl/>
          <w:lang w:val="en-GB"/>
        </w:rPr>
        <w:t xml:space="preserve"> </w:t>
      </w:r>
      <w:r w:rsidR="00E100E8" w:rsidRPr="00C1228E">
        <w:rPr>
          <w:rFonts w:hint="cs"/>
          <w:rtl/>
          <w:lang w:val="en-GB"/>
        </w:rPr>
        <w:t xml:space="preserve">לשרשרת אינסופית של אירועים במציאות האובייקטיבית שהובילו לאותה התוצאה. </w:t>
      </w:r>
    </w:p>
    <w:p w14:paraId="1F65B97C" w14:textId="2C21A012" w:rsidR="00086A24" w:rsidRPr="00C1228E" w:rsidRDefault="002D7B89" w:rsidP="000A7FF4">
      <w:pPr>
        <w:pStyle w:val="a7"/>
        <w:spacing w:line="360" w:lineRule="auto"/>
        <w:jc w:val="both"/>
        <w:rPr>
          <w:rtl/>
          <w:lang w:val="en-GB"/>
        </w:rPr>
      </w:pPr>
      <w:r w:rsidRPr="00C1228E">
        <w:rPr>
          <w:rFonts w:hint="cs"/>
          <w:noProof/>
          <w:rtl/>
          <w:lang w:val="he-IL"/>
        </w:rPr>
        <mc:AlternateContent>
          <mc:Choice Requires="wps">
            <w:drawing>
              <wp:anchor distT="0" distB="0" distL="114300" distR="114300" simplePos="0" relativeHeight="251661312" behindDoc="0" locked="0" layoutInCell="1" allowOverlap="1" wp14:anchorId="210695C1" wp14:editId="4903FF74">
                <wp:simplePos x="0" y="0"/>
                <wp:positionH relativeFrom="column">
                  <wp:posOffset>4029075</wp:posOffset>
                </wp:positionH>
                <wp:positionV relativeFrom="paragraph">
                  <wp:posOffset>284480</wp:posOffset>
                </wp:positionV>
                <wp:extent cx="0" cy="314325"/>
                <wp:effectExtent l="76200" t="0" r="57150" b="47625"/>
                <wp:wrapNone/>
                <wp:docPr id="38" name="מחבר חץ ישר 38"/>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C5A633" id="מחבר חץ ישר 38" o:spid="_x0000_s1026" type="#_x0000_t32" style="position:absolute;margin-left:317.25pt;margin-top:22.4pt;width:0;height:24.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Ehw4gEAAP0DAAAOAAAAZHJzL2Uyb0RvYy54bWysU0uOEzEQ3SNxB8t70vkAQlE6s8gAGwQR&#10;nwN43OW0Jf9kF+n0MVghNuyQ4ER9HcrupAfNICQQm/Kv3quqV+XN1ckadoSYtHc1X8zmnIGTvtHu&#10;UPMP7188esZZQuEaYbyDmveQ+NX24YNNF9aw9K03DURGJC6tu1DzFjGsqyrJFqxIMx/A0aPy0Qqk&#10;YzxUTRQdsVtTLefzp1XnYxOil5AS3V6Pj3xb+JUCiW+USoDM1Jxyw2JjsTfZVtuNWB+iCK2W5zTE&#10;P2RhhXYUdKK6FijYx6jvUVkto09e4Ux6W3mltIRSA1WzmN+p5l0rApRaSJwUJpnS/6OVr4/7yHRT&#10;8xV1yglLPRq+Dp+HT8N3Rss3NnwZftCenkmrLqQ1QXZuH8+nFPYxF35S0eaVSmKnom8/6QsnZHK8&#10;lHS7WjxeLZ9kuuoWF2LCl+Aty5uaJ4xCH1rceeeoiT4uirzi+CrhCLwAclDjskWhzXPXMOwDVYFR&#10;C3cwcI6TXaqc/phw2WFvYIS/BUUiUIpjmDJ+sDORHQUNjpASHC4mJvLOMKWNmYDzkt8fgWf/DIUy&#10;mn8DnhAlsnc4ga12Pv4uOp4uKavR/6LAWHeW4MY3fWllkYZmrPTk/B/yEP96LvDbX7v9CQAA//8D&#10;AFBLAwQUAAYACAAAACEAfOuZs9wAAAAJAQAADwAAAGRycy9kb3ducmV2LnhtbEyPTU/DMAyG70j8&#10;h8hI3FjKGiYodafxJe04Ni7cssa0FY1TJdkW/j1BHOBo+9Hr562XyY7iSD4MjhGuZwUI4taZgTuE&#10;t93L1S2IEDUbPTomhC8KsGzOz2pdGXfiVzpuYydyCIdKI/QxTpWUoe3J6jBzE3G+fThvdcyj76Tx&#10;+pTD7SjnRbGQVg+cP/R6osee2s/twSI8bNZ29fTuE5Xlswpp5+bcrhEvL9LqHkSkFP9g+NHP6tBk&#10;p707sAliRFiU6iajCErlChn4XewR7lQJsqnl/wbNNwAAAP//AwBQSwECLQAUAAYACAAAACEAtoM4&#10;kv4AAADhAQAAEwAAAAAAAAAAAAAAAAAAAAAAW0NvbnRlbnRfVHlwZXNdLnhtbFBLAQItABQABgAI&#10;AAAAIQA4/SH/1gAAAJQBAAALAAAAAAAAAAAAAAAAAC8BAABfcmVscy8ucmVsc1BLAQItABQABgAI&#10;AAAAIQBrAEhw4gEAAP0DAAAOAAAAAAAAAAAAAAAAAC4CAABkcnMvZTJvRG9jLnhtbFBLAQItABQA&#10;BgAIAAAAIQB865mz3AAAAAkBAAAPAAAAAAAAAAAAAAAAADwEAABkcnMvZG93bnJldi54bWxQSwUG&#10;AAAAAAQABADzAAAARQUAAAAA&#10;" strokecolor="#4579b8 [3044]">
                <v:stroke endarrow="block"/>
              </v:shape>
            </w:pict>
          </mc:Fallback>
        </mc:AlternateContent>
      </w:r>
      <w:r w:rsidR="00086A24" w:rsidRPr="00C1228E">
        <w:rPr>
          <w:rFonts w:hint="cs"/>
          <w:rtl/>
          <w:lang w:val="en-GB"/>
        </w:rPr>
        <w:t>אנחנו רוצים להראות גם הצדקה מוסרית</w:t>
      </w:r>
      <w:r w:rsidRPr="00C1228E">
        <w:rPr>
          <w:rFonts w:hint="cs"/>
          <w:rtl/>
          <w:lang w:val="en-GB"/>
        </w:rPr>
        <w:t xml:space="preserve">, מבחינת המשקל שצריך לתת למעשי הנאשם כדי שהוא יחשב הגורם. </w:t>
      </w:r>
    </w:p>
    <w:p w14:paraId="09DA9505" w14:textId="77777777" w:rsidR="004C14AC" w:rsidRPr="00C1228E" w:rsidRDefault="004C14AC" w:rsidP="000A7FF4">
      <w:pPr>
        <w:pStyle w:val="a7"/>
        <w:spacing w:line="360" w:lineRule="auto"/>
        <w:jc w:val="both"/>
        <w:rPr>
          <w:rtl/>
          <w:lang w:val="en-GB"/>
        </w:rPr>
      </w:pPr>
    </w:p>
    <w:p w14:paraId="50523242" w14:textId="77777777" w:rsidR="00B0751E" w:rsidRPr="00C1228E" w:rsidRDefault="00051764" w:rsidP="000A7FF4">
      <w:pPr>
        <w:pStyle w:val="a7"/>
        <w:numPr>
          <w:ilvl w:val="0"/>
          <w:numId w:val="56"/>
        </w:numPr>
        <w:spacing w:line="360" w:lineRule="auto"/>
        <w:jc w:val="both"/>
        <w:rPr>
          <w:lang w:val="en-GB"/>
        </w:rPr>
      </w:pPr>
      <w:r w:rsidRPr="00C1228E">
        <w:rPr>
          <w:rFonts w:hint="cs"/>
          <w:b/>
          <w:bCs/>
          <w:u w:val="single"/>
          <w:rtl/>
          <w:lang w:val="en-GB"/>
        </w:rPr>
        <w:t>קשר סיבתי משפטי (ייחוס האחראיות)</w:t>
      </w:r>
      <w:r w:rsidRPr="00C1228E">
        <w:rPr>
          <w:rFonts w:hint="cs"/>
          <w:u w:val="single"/>
          <w:rtl/>
          <w:lang w:val="en-GB"/>
        </w:rPr>
        <w:t xml:space="preserve"> </w:t>
      </w:r>
      <w:r w:rsidRPr="00C1228E">
        <w:rPr>
          <w:rtl/>
          <w:lang w:val="en-GB"/>
        </w:rPr>
        <w:t>–</w:t>
      </w:r>
      <w:r w:rsidRPr="00C1228E">
        <w:rPr>
          <w:rFonts w:hint="cs"/>
          <w:rtl/>
          <w:lang w:val="en-GB"/>
        </w:rPr>
        <w:t xml:space="preserve"> מי מבין אותם גורמים שמקיימים </w:t>
      </w:r>
      <w:r w:rsidR="00223BBB" w:rsidRPr="00C1228E">
        <w:rPr>
          <w:rFonts w:hint="cs"/>
          <w:rtl/>
          <w:lang w:val="en-GB"/>
        </w:rPr>
        <w:t>את הזיקה הפיזית-אובייקטיבית</w:t>
      </w:r>
      <w:r w:rsidRPr="00C1228E">
        <w:rPr>
          <w:rFonts w:hint="cs"/>
          <w:rtl/>
          <w:lang w:val="en-GB"/>
        </w:rPr>
        <w:t xml:space="preserve"> </w:t>
      </w:r>
      <w:r w:rsidR="00CF11E3" w:rsidRPr="00C1228E">
        <w:rPr>
          <w:rFonts w:hint="cs"/>
          <w:rtl/>
          <w:lang w:val="en-GB"/>
        </w:rPr>
        <w:t>גם ראוי מבחינה משפטית להיות זה שנצביע עליו ונגיד שהוא הגורם</w:t>
      </w:r>
      <w:r w:rsidR="00BC6B38" w:rsidRPr="00C1228E">
        <w:rPr>
          <w:rFonts w:hint="cs"/>
          <w:rtl/>
          <w:lang w:val="en-GB"/>
        </w:rPr>
        <w:t xml:space="preserve"> (שיקולי מדיניות)</w:t>
      </w:r>
      <w:r w:rsidR="00CF11E3" w:rsidRPr="00C1228E">
        <w:rPr>
          <w:rFonts w:hint="cs"/>
          <w:rtl/>
          <w:lang w:val="en-GB"/>
        </w:rPr>
        <w:t>.</w:t>
      </w:r>
    </w:p>
    <w:p w14:paraId="22F67B54" w14:textId="4AF87529" w:rsidR="00EA7207" w:rsidRPr="00C1228E" w:rsidRDefault="00BC6B38" w:rsidP="000A7FF4">
      <w:pPr>
        <w:pStyle w:val="a7"/>
        <w:spacing w:line="360" w:lineRule="auto"/>
        <w:jc w:val="both"/>
        <w:rPr>
          <w:rtl/>
          <w:lang w:val="en-GB"/>
        </w:rPr>
      </w:pPr>
      <w:r w:rsidRPr="00C1228E">
        <w:rPr>
          <w:rFonts w:hint="cs"/>
          <w:rtl/>
          <w:lang w:val="en-GB"/>
        </w:rPr>
        <w:t xml:space="preserve">אצטרך להוכיח גם קש"ס עובדתי וגם משפטי = </w:t>
      </w:r>
      <w:r w:rsidRPr="00C1228E">
        <w:rPr>
          <w:rFonts w:hint="cs"/>
          <w:b/>
          <w:bCs/>
          <w:rtl/>
          <w:lang w:val="en-GB"/>
        </w:rPr>
        <w:t>מצטבר</w:t>
      </w:r>
      <w:r w:rsidRPr="00C1228E">
        <w:rPr>
          <w:rFonts w:hint="cs"/>
          <w:rtl/>
          <w:lang w:val="en-GB"/>
        </w:rPr>
        <w:t xml:space="preserve">. </w:t>
      </w:r>
    </w:p>
    <w:p w14:paraId="72E07857" w14:textId="33A4903F" w:rsidR="00A11B5C" w:rsidRPr="00C1228E" w:rsidRDefault="00A11B5C" w:rsidP="000A7FF4">
      <w:pPr>
        <w:pStyle w:val="a7"/>
        <w:spacing w:line="360" w:lineRule="auto"/>
        <w:jc w:val="both"/>
        <w:rPr>
          <w:rtl/>
          <w:lang w:val="en-GB"/>
        </w:rPr>
      </w:pPr>
      <w:r w:rsidRPr="00C1228E">
        <w:rPr>
          <w:rFonts w:hint="cs"/>
          <w:rtl/>
          <w:lang w:val="en-GB"/>
        </w:rPr>
        <w:t>מבחן שבא ל</w:t>
      </w:r>
      <w:r w:rsidRPr="00C1228E">
        <w:rPr>
          <w:rFonts w:hint="cs"/>
          <w:u w:val="single"/>
          <w:rtl/>
          <w:lang w:val="en-GB"/>
        </w:rPr>
        <w:t>סנן</w:t>
      </w:r>
      <w:r w:rsidRPr="00C1228E">
        <w:rPr>
          <w:rFonts w:hint="cs"/>
          <w:rtl/>
          <w:lang w:val="en-GB"/>
        </w:rPr>
        <w:t>, מי מאותם הגורמים שמקיימים את הזיקה הפיזית- אובייקטיבי</w:t>
      </w:r>
      <w:r w:rsidRPr="00C1228E">
        <w:rPr>
          <w:rFonts w:hint="eastAsia"/>
          <w:rtl/>
          <w:lang w:val="en-GB"/>
        </w:rPr>
        <w:t>ת</w:t>
      </w:r>
      <w:r w:rsidRPr="00C1228E">
        <w:rPr>
          <w:rFonts w:hint="cs"/>
          <w:rtl/>
          <w:lang w:val="en-GB"/>
        </w:rPr>
        <w:t xml:space="preserve"> גם ראוי שנראה בו גורם, נייחס לו אחראיות. שאלה ערכית</w:t>
      </w:r>
      <w:r w:rsidR="006374E5" w:rsidRPr="00C1228E">
        <w:rPr>
          <w:rFonts w:hint="cs"/>
          <w:rtl/>
          <w:lang w:val="en-GB"/>
        </w:rPr>
        <w:t>, בתי המשפט פיתחו מבחן עזר =&gt;</w:t>
      </w:r>
    </w:p>
    <w:p w14:paraId="4B3E891E" w14:textId="5E4E8F95" w:rsidR="006374E5" w:rsidRPr="00C1228E" w:rsidRDefault="006374E5" w:rsidP="000A7FF4">
      <w:pPr>
        <w:pStyle w:val="a7"/>
        <w:spacing w:line="360" w:lineRule="auto"/>
        <w:jc w:val="both"/>
        <w:rPr>
          <w:rtl/>
          <w:lang w:val="en-GB"/>
        </w:rPr>
      </w:pPr>
      <w:r w:rsidRPr="00C1228E">
        <w:rPr>
          <w:rFonts w:hint="cs"/>
          <w:b/>
          <w:bCs/>
          <w:rtl/>
          <w:lang w:val="en-GB"/>
        </w:rPr>
        <w:t>מבחן הצפיות</w:t>
      </w:r>
      <w:r w:rsidRPr="00C1228E">
        <w:rPr>
          <w:rFonts w:hint="cs"/>
          <w:rtl/>
          <w:lang w:val="en-GB"/>
        </w:rPr>
        <w:t xml:space="preserve">: </w:t>
      </w:r>
      <w:r w:rsidR="006F0DA2" w:rsidRPr="00C1228E">
        <w:rPr>
          <w:rFonts w:hint="cs"/>
          <w:rtl/>
          <w:lang w:val="en-GB"/>
        </w:rPr>
        <w:t>האם הנאשם</w:t>
      </w:r>
      <w:r w:rsidR="00DB7D13" w:rsidRPr="00C1228E">
        <w:rPr>
          <w:rFonts w:hint="cs"/>
          <w:rtl/>
          <w:lang w:val="en-GB"/>
        </w:rPr>
        <w:t xml:space="preserve"> (ואדם סביר בנעליו)</w:t>
      </w:r>
      <w:r w:rsidR="006F0DA2" w:rsidRPr="00C1228E">
        <w:rPr>
          <w:rFonts w:hint="cs"/>
          <w:rtl/>
          <w:lang w:val="en-GB"/>
        </w:rPr>
        <w:t xml:space="preserve"> יכול וצריך היה לצפות </w:t>
      </w:r>
      <w:r w:rsidR="00DB7D13" w:rsidRPr="00C1228E">
        <w:rPr>
          <w:rFonts w:hint="cs"/>
          <w:rtl/>
          <w:lang w:val="en-GB"/>
        </w:rPr>
        <w:t xml:space="preserve">בזמן המעשה את תוצאות מעשיו? </w:t>
      </w:r>
    </w:p>
    <w:p w14:paraId="06E71D13" w14:textId="2A417867" w:rsidR="00DB7D13" w:rsidRPr="00C1228E" w:rsidRDefault="00DB7D13" w:rsidP="000A7FF4">
      <w:pPr>
        <w:pStyle w:val="a7"/>
        <w:spacing w:line="360" w:lineRule="auto"/>
        <w:jc w:val="both"/>
        <w:rPr>
          <w:u w:val="single"/>
          <w:rtl/>
          <w:lang w:val="en-GB"/>
        </w:rPr>
      </w:pPr>
      <w:r w:rsidRPr="00C1228E">
        <w:rPr>
          <w:rFonts w:hint="cs"/>
          <w:u w:val="single"/>
          <w:rtl/>
          <w:lang w:val="en-GB"/>
        </w:rPr>
        <w:t xml:space="preserve">מה ההבדל בין יכול ובין צריך? </w:t>
      </w:r>
    </w:p>
    <w:p w14:paraId="2CB4DE90" w14:textId="49B23591" w:rsidR="00980DC3" w:rsidRPr="00C1228E" w:rsidRDefault="00980DC3" w:rsidP="000A7FF4">
      <w:pPr>
        <w:pStyle w:val="a7"/>
        <w:spacing w:line="360" w:lineRule="auto"/>
        <w:jc w:val="both"/>
        <w:rPr>
          <w:rtl/>
          <w:lang w:val="en-GB"/>
        </w:rPr>
      </w:pPr>
      <w:r w:rsidRPr="00C1228E">
        <w:rPr>
          <w:rFonts w:hint="cs"/>
          <w:i/>
          <w:iCs/>
          <w:rtl/>
          <w:lang w:val="en-GB"/>
        </w:rPr>
        <w:lastRenderedPageBreak/>
        <w:t>יכול</w:t>
      </w:r>
      <w:r w:rsidRPr="00C1228E">
        <w:rPr>
          <w:rFonts w:hint="cs"/>
          <w:rtl/>
          <w:lang w:val="en-GB"/>
        </w:rPr>
        <w:t xml:space="preserve"> </w:t>
      </w:r>
      <w:r w:rsidRPr="00C1228E">
        <w:rPr>
          <w:rtl/>
          <w:lang w:val="en-GB"/>
        </w:rPr>
        <w:t>–</w:t>
      </w:r>
      <w:r w:rsidRPr="00C1228E">
        <w:rPr>
          <w:rFonts w:hint="cs"/>
          <w:rtl/>
          <w:lang w:val="en-GB"/>
        </w:rPr>
        <w:t xml:space="preserve"> </w:t>
      </w:r>
      <w:r w:rsidR="00636BF3" w:rsidRPr="00C1228E">
        <w:rPr>
          <w:rFonts w:hint="cs"/>
          <w:rtl/>
          <w:lang w:val="en-GB"/>
        </w:rPr>
        <w:t>קוגניטיבי</w:t>
      </w:r>
      <w:r w:rsidR="00636BF3" w:rsidRPr="00C1228E">
        <w:rPr>
          <w:rFonts w:hint="eastAsia"/>
          <w:rtl/>
          <w:lang w:val="en-GB"/>
        </w:rPr>
        <w:t>ת</w:t>
      </w:r>
      <w:r w:rsidRPr="00C1228E">
        <w:rPr>
          <w:rFonts w:hint="cs"/>
          <w:rtl/>
          <w:lang w:val="en-GB"/>
        </w:rPr>
        <w:t xml:space="preserve">, טכנית, </w:t>
      </w:r>
      <w:r w:rsidR="00AA6BB5" w:rsidRPr="00C1228E">
        <w:rPr>
          <w:rFonts w:hint="cs"/>
          <w:rtl/>
          <w:lang w:val="en-GB"/>
        </w:rPr>
        <w:t>קישורית, מנטלית. הרכיב מדבר על האם הנאשם בסיטואציה הזו יכ</w:t>
      </w:r>
      <w:r w:rsidR="000E1A55" w:rsidRPr="00C1228E">
        <w:rPr>
          <w:rFonts w:hint="cs"/>
          <w:rtl/>
          <w:lang w:val="en-GB"/>
        </w:rPr>
        <w:t>ו</w:t>
      </w:r>
      <w:r w:rsidR="00AA6BB5" w:rsidRPr="00C1228E">
        <w:rPr>
          <w:rFonts w:hint="cs"/>
          <w:rtl/>
          <w:lang w:val="en-GB"/>
        </w:rPr>
        <w:t xml:space="preserve">ל </w:t>
      </w:r>
      <w:r w:rsidR="000E1A55" w:rsidRPr="00C1228E">
        <w:rPr>
          <w:rFonts w:hint="cs"/>
          <w:rtl/>
          <w:lang w:val="en-GB"/>
        </w:rPr>
        <w:t xml:space="preserve">היה </w:t>
      </w:r>
      <w:r w:rsidR="00AA6BB5" w:rsidRPr="00C1228E">
        <w:rPr>
          <w:rFonts w:hint="cs"/>
          <w:rtl/>
          <w:lang w:val="en-GB"/>
        </w:rPr>
        <w:t xml:space="preserve">לצפות את התוצאה. </w:t>
      </w:r>
      <w:r w:rsidR="00636BF3" w:rsidRPr="00C1228E">
        <w:rPr>
          <w:rFonts w:hint="cs"/>
          <w:rtl/>
          <w:lang w:val="en-GB"/>
        </w:rPr>
        <w:t>אילו כלים יש לאדם על בסיס תכונותיו שמאפשרים לו לצפות את העניין?</w:t>
      </w:r>
    </w:p>
    <w:p w14:paraId="276F06A5" w14:textId="67BDED09" w:rsidR="00AA6BB5" w:rsidRPr="00C1228E" w:rsidRDefault="00AA6BB5" w:rsidP="000A7FF4">
      <w:pPr>
        <w:pStyle w:val="a7"/>
        <w:spacing w:line="360" w:lineRule="auto"/>
        <w:jc w:val="both"/>
        <w:rPr>
          <w:rtl/>
          <w:lang w:val="en-GB"/>
        </w:rPr>
      </w:pPr>
      <w:r w:rsidRPr="00C1228E">
        <w:rPr>
          <w:rFonts w:hint="cs"/>
          <w:i/>
          <w:iCs/>
          <w:rtl/>
          <w:lang w:val="en-GB"/>
        </w:rPr>
        <w:t>צריך</w:t>
      </w:r>
      <w:r w:rsidRPr="00C1228E">
        <w:rPr>
          <w:rFonts w:hint="cs"/>
          <w:rtl/>
          <w:lang w:val="en-GB"/>
        </w:rPr>
        <w:t xml:space="preserve"> </w:t>
      </w:r>
      <w:r w:rsidR="00B40081" w:rsidRPr="00C1228E">
        <w:rPr>
          <w:rtl/>
          <w:lang w:val="en-GB"/>
        </w:rPr>
        <w:t>–</w:t>
      </w:r>
      <w:r w:rsidRPr="00C1228E">
        <w:rPr>
          <w:rFonts w:hint="cs"/>
          <w:rtl/>
          <w:lang w:val="en-GB"/>
        </w:rPr>
        <w:t xml:space="preserve"> </w:t>
      </w:r>
      <w:r w:rsidR="00B40081" w:rsidRPr="00C1228E">
        <w:rPr>
          <w:rFonts w:hint="cs"/>
          <w:rtl/>
          <w:lang w:val="en-GB"/>
        </w:rPr>
        <w:t>אנחנו רוצים שהוא יצפה? מדיניות משפטית ,יסוד נורמטיבי. הצריך יוצא מהמקום של האם לנאשם יש יכולת פיזית ועוברים למבחן</w:t>
      </w:r>
      <w:r w:rsidR="00117DCC" w:rsidRPr="00C1228E">
        <w:rPr>
          <w:rFonts w:hint="cs"/>
          <w:rtl/>
          <w:lang w:val="en-GB"/>
        </w:rPr>
        <w:t xml:space="preserve"> נורמטיבי =&gt; האם אנחנו מצפים ממנו מבחינת המדיניות הראויה במקרה כזה. </w:t>
      </w:r>
    </w:p>
    <w:p w14:paraId="02BD173B" w14:textId="06C8FDC6" w:rsidR="00BD0605" w:rsidRPr="00C1228E" w:rsidRDefault="001E070B" w:rsidP="000A7FF4">
      <w:pPr>
        <w:pStyle w:val="a7"/>
        <w:numPr>
          <w:ilvl w:val="0"/>
          <w:numId w:val="10"/>
        </w:numPr>
        <w:spacing w:line="360" w:lineRule="auto"/>
        <w:jc w:val="both"/>
        <w:rPr>
          <w:lang w:val="en-GB"/>
        </w:rPr>
      </w:pPr>
      <w:r w:rsidRPr="00C1228E">
        <w:rPr>
          <w:rFonts w:hint="cs"/>
          <w:rtl/>
          <w:lang w:val="en-GB"/>
        </w:rPr>
        <w:t>ה</w:t>
      </w:r>
      <w:r w:rsidR="00117DCC" w:rsidRPr="00C1228E">
        <w:rPr>
          <w:rFonts w:hint="cs"/>
          <w:rtl/>
          <w:lang w:val="en-GB"/>
        </w:rPr>
        <w:t xml:space="preserve">קש"ס </w:t>
      </w:r>
      <w:r w:rsidRPr="00C1228E">
        <w:rPr>
          <w:rFonts w:hint="cs"/>
          <w:rtl/>
          <w:lang w:val="en-GB"/>
        </w:rPr>
        <w:t xml:space="preserve">מכפיף את הנאשם לשאלה נורמטיבית של בית המשפט, מנותק אם הנאשם צפה אלא האם היה ראוי שיצפה לפי נסיבות העניין. </w:t>
      </w:r>
    </w:p>
    <w:p w14:paraId="67BC49E7" w14:textId="77777777" w:rsidR="00C524F1" w:rsidRPr="00C1228E" w:rsidRDefault="00C524F1" w:rsidP="000A7FF4">
      <w:pPr>
        <w:pStyle w:val="a7"/>
        <w:spacing w:line="360" w:lineRule="auto"/>
        <w:ind w:left="1080"/>
        <w:jc w:val="both"/>
        <w:rPr>
          <w:lang w:val="en-GB"/>
        </w:rPr>
      </w:pPr>
    </w:p>
    <w:p w14:paraId="5CBBB1CC" w14:textId="77777777" w:rsidR="00C729F8" w:rsidRPr="00C1228E" w:rsidRDefault="003F1B0C" w:rsidP="000A7FF4">
      <w:pPr>
        <w:pStyle w:val="a7"/>
        <w:numPr>
          <w:ilvl w:val="0"/>
          <w:numId w:val="50"/>
        </w:numPr>
        <w:spacing w:line="360" w:lineRule="auto"/>
        <w:jc w:val="both"/>
        <w:rPr>
          <w:lang w:val="en-GB"/>
        </w:rPr>
      </w:pPr>
      <w:r w:rsidRPr="00C1228E">
        <w:rPr>
          <w:rFonts w:hint="cs"/>
          <w:rtl/>
          <w:lang w:val="en-GB"/>
        </w:rPr>
        <w:t xml:space="preserve">פס"ד </w:t>
      </w:r>
      <w:r w:rsidR="00443146" w:rsidRPr="00C1228E">
        <w:rPr>
          <w:rFonts w:hint="cs"/>
          <w:b/>
          <w:bCs/>
          <w:rtl/>
          <w:lang w:val="en-GB"/>
        </w:rPr>
        <w:t>גלינה יעקובוב</w:t>
      </w:r>
      <w:r w:rsidR="00443146" w:rsidRPr="00C1228E">
        <w:rPr>
          <w:rFonts w:hint="cs"/>
          <w:rtl/>
          <w:lang w:val="en-GB"/>
        </w:rPr>
        <w:t xml:space="preserve"> </w:t>
      </w:r>
      <w:r w:rsidR="006B660B" w:rsidRPr="00C1228E">
        <w:rPr>
          <w:rtl/>
          <w:lang w:val="en-GB"/>
        </w:rPr>
        <w:t>–</w:t>
      </w:r>
      <w:r w:rsidRPr="00C1228E">
        <w:rPr>
          <w:rFonts w:hint="cs"/>
          <w:rtl/>
          <w:lang w:val="en-GB"/>
        </w:rPr>
        <w:t xml:space="preserve"> מתאבדת</w:t>
      </w:r>
      <w:r w:rsidR="006B660B" w:rsidRPr="00C1228E">
        <w:rPr>
          <w:rFonts w:hint="cs"/>
          <w:rtl/>
          <w:lang w:val="en-GB"/>
        </w:rPr>
        <w:t xml:space="preserve"> לאחר התעללות מצד בעלה. דיון נוקב בשאלת האחריות של גבר אלים למותה של אשתו שהמוות נגרם כתוצאה מהתאבדותה שקשורה לחייה באלימות. </w:t>
      </w:r>
    </w:p>
    <w:p w14:paraId="127D9838" w14:textId="51DEBEFA" w:rsidR="00443146" w:rsidRPr="00C1228E" w:rsidRDefault="006B660B" w:rsidP="000A7FF4">
      <w:pPr>
        <w:spacing w:line="360" w:lineRule="auto"/>
        <w:jc w:val="both"/>
        <w:rPr>
          <w:rtl/>
          <w:lang w:val="en-GB"/>
        </w:rPr>
      </w:pPr>
      <w:r w:rsidRPr="00C1228E">
        <w:rPr>
          <w:rFonts w:hint="cs"/>
          <w:b/>
          <w:bCs/>
          <w:rtl/>
          <w:lang w:val="en-GB"/>
        </w:rPr>
        <w:t>בוריס טוען</w:t>
      </w:r>
      <w:r w:rsidR="00C729F8" w:rsidRPr="00C1228E">
        <w:rPr>
          <w:rFonts w:hint="cs"/>
          <w:rtl/>
          <w:lang w:val="en-GB"/>
        </w:rPr>
        <w:t>:</w:t>
      </w:r>
      <w:r w:rsidRPr="00C1228E">
        <w:rPr>
          <w:rFonts w:hint="cs"/>
          <w:rtl/>
          <w:lang w:val="en-GB"/>
        </w:rPr>
        <w:t xml:space="preserve"> שיש ניתוק של קש"ס משפטי. </w:t>
      </w:r>
      <w:r w:rsidR="00C524F1" w:rsidRPr="00C1228E">
        <w:rPr>
          <w:rFonts w:hint="cs"/>
          <w:u w:val="single"/>
          <w:rtl/>
          <w:lang w:val="en-GB"/>
        </w:rPr>
        <w:t>האם הנאשם יכ</w:t>
      </w:r>
      <w:r w:rsidR="006D3E12" w:rsidRPr="00C1228E">
        <w:rPr>
          <w:rFonts w:hint="cs"/>
          <w:u w:val="single"/>
          <w:rtl/>
          <w:lang w:val="en-GB"/>
        </w:rPr>
        <w:t>ו</w:t>
      </w:r>
      <w:r w:rsidR="00C524F1" w:rsidRPr="00C1228E">
        <w:rPr>
          <w:rFonts w:hint="cs"/>
          <w:u w:val="single"/>
          <w:rtl/>
          <w:lang w:val="en-GB"/>
        </w:rPr>
        <w:t xml:space="preserve">ל </w:t>
      </w:r>
      <w:r w:rsidR="006D3E12" w:rsidRPr="00C1228E">
        <w:rPr>
          <w:rFonts w:hint="cs"/>
          <w:u w:val="single"/>
          <w:rtl/>
          <w:lang w:val="en-GB"/>
        </w:rPr>
        <w:t xml:space="preserve">היה </w:t>
      </w:r>
      <w:r w:rsidR="00C524F1" w:rsidRPr="00C1228E">
        <w:rPr>
          <w:rFonts w:hint="cs"/>
          <w:u w:val="single"/>
          <w:rtl/>
          <w:lang w:val="en-GB"/>
        </w:rPr>
        <w:t>וצריך היה לצפות את תוצאת ההתנהגות בזמן מעשיו?</w:t>
      </w:r>
      <w:r w:rsidR="00C524F1" w:rsidRPr="00C1228E">
        <w:rPr>
          <w:rFonts w:hint="cs"/>
          <w:rtl/>
          <w:lang w:val="en-GB"/>
        </w:rPr>
        <w:t xml:space="preserve"> בוריס אומר שלא </w:t>
      </w:r>
      <w:r w:rsidR="006D3E12" w:rsidRPr="00C1228E">
        <w:rPr>
          <w:rFonts w:hint="cs"/>
          <w:rtl/>
          <w:lang w:val="en-GB"/>
        </w:rPr>
        <w:t>היה יכול</w:t>
      </w:r>
      <w:r w:rsidR="00C524F1" w:rsidRPr="00C1228E">
        <w:rPr>
          <w:rFonts w:hint="cs"/>
          <w:rtl/>
          <w:lang w:val="en-GB"/>
        </w:rPr>
        <w:t xml:space="preserve"> ולא היה צריך.</w:t>
      </w:r>
    </w:p>
    <w:p w14:paraId="6B5D0BC6" w14:textId="1A1DFFC5" w:rsidR="00C524F1" w:rsidRPr="00C1228E" w:rsidRDefault="00C524F1" w:rsidP="000A7FF4">
      <w:pPr>
        <w:spacing w:line="360" w:lineRule="auto"/>
        <w:jc w:val="both"/>
        <w:rPr>
          <w:rtl/>
          <w:lang w:val="en-GB"/>
        </w:rPr>
      </w:pPr>
      <w:r w:rsidRPr="00C1228E">
        <w:rPr>
          <w:rFonts w:hint="cs"/>
          <w:b/>
          <w:bCs/>
          <w:rtl/>
          <w:lang w:val="en-GB"/>
        </w:rPr>
        <w:t>ביהמ"ש</w:t>
      </w:r>
      <w:r w:rsidRPr="00C1228E">
        <w:rPr>
          <w:rFonts w:hint="cs"/>
          <w:rtl/>
          <w:lang w:val="en-GB"/>
        </w:rPr>
        <w:t xml:space="preserve">: מעשה ההתאבדות הוא בגדר הצפיות הסבירה של בן הזוג המתעלל. </w:t>
      </w:r>
      <w:r w:rsidR="007D31EE" w:rsidRPr="00C1228E">
        <w:rPr>
          <w:rFonts w:hint="cs"/>
          <w:rtl/>
          <w:lang w:val="en-GB"/>
        </w:rPr>
        <w:t xml:space="preserve">צריך היה לצפות, תביעה מוסרית וציפייה חברתית לכך שקורבן יעשה דבר כזה לעצמו. בנוסף גם יכול היה לצפות, במשך שנים התעלל באשתו </w:t>
      </w:r>
      <w:r w:rsidR="007A5B4D" w:rsidRPr="00C1228E">
        <w:rPr>
          <w:rFonts w:hint="cs"/>
          <w:rtl/>
          <w:lang w:val="en-GB"/>
        </w:rPr>
        <w:t>ויכ</w:t>
      </w:r>
      <w:r w:rsidR="006D3E12" w:rsidRPr="00C1228E">
        <w:rPr>
          <w:rFonts w:hint="cs"/>
          <w:rtl/>
          <w:lang w:val="en-GB"/>
        </w:rPr>
        <w:t>ו</w:t>
      </w:r>
      <w:r w:rsidR="007A5B4D" w:rsidRPr="00C1228E">
        <w:rPr>
          <w:rFonts w:hint="cs"/>
          <w:rtl/>
          <w:lang w:val="en-GB"/>
        </w:rPr>
        <w:t>ל</w:t>
      </w:r>
      <w:r w:rsidR="006D3E12" w:rsidRPr="00C1228E">
        <w:rPr>
          <w:rFonts w:hint="cs"/>
          <w:rtl/>
          <w:lang w:val="en-GB"/>
        </w:rPr>
        <w:t xml:space="preserve"> היה</w:t>
      </w:r>
      <w:r w:rsidR="007A5B4D" w:rsidRPr="00C1228E">
        <w:rPr>
          <w:rFonts w:hint="cs"/>
          <w:rtl/>
          <w:lang w:val="en-GB"/>
        </w:rPr>
        <w:t xml:space="preserve"> לצפות שזה יקרה. </w:t>
      </w:r>
    </w:p>
    <w:p w14:paraId="0D7E9220" w14:textId="585A8DF6" w:rsidR="007A5B4D" w:rsidRPr="00C1228E" w:rsidRDefault="0021595A" w:rsidP="000A7FF4">
      <w:pPr>
        <w:spacing w:line="360" w:lineRule="auto"/>
        <w:jc w:val="both"/>
        <w:rPr>
          <w:rtl/>
          <w:lang w:val="en-GB"/>
        </w:rPr>
      </w:pPr>
      <w:r w:rsidRPr="00C1228E">
        <w:rPr>
          <w:rFonts w:hint="cs"/>
          <w:rtl/>
          <w:lang w:val="en-GB"/>
        </w:rPr>
        <w:t>השאלה לא בודקת האם הנאשם בפועל צפה את</w:t>
      </w:r>
      <w:r w:rsidR="008110AA" w:rsidRPr="00C1228E">
        <w:rPr>
          <w:rFonts w:hint="cs"/>
          <w:rtl/>
          <w:lang w:val="en-GB"/>
        </w:rPr>
        <w:t xml:space="preserve"> התוצאה. השאלה היא חיצונית לנאשם = </w:t>
      </w:r>
      <w:r w:rsidR="008110AA" w:rsidRPr="00C1228E">
        <w:rPr>
          <w:rFonts w:hint="cs"/>
          <w:b/>
          <w:bCs/>
          <w:rtl/>
          <w:lang w:val="en-GB"/>
        </w:rPr>
        <w:t>אובייקטיבית</w:t>
      </w:r>
      <w:r w:rsidR="008110AA" w:rsidRPr="00C1228E">
        <w:rPr>
          <w:rFonts w:hint="cs"/>
          <w:rtl/>
          <w:lang w:val="en-GB"/>
        </w:rPr>
        <w:t xml:space="preserve">. </w:t>
      </w:r>
    </w:p>
    <w:p w14:paraId="2504EEDC" w14:textId="18561A02" w:rsidR="008110AA" w:rsidRPr="00C1228E" w:rsidRDefault="00AA3304" w:rsidP="000A7FF4">
      <w:pPr>
        <w:spacing w:line="360" w:lineRule="auto"/>
        <w:jc w:val="both"/>
        <w:rPr>
          <w:rtl/>
          <w:lang w:val="en-GB"/>
        </w:rPr>
      </w:pPr>
      <w:r w:rsidRPr="00C1228E">
        <w:rPr>
          <w:rFonts w:hint="cs"/>
          <w:u w:val="single"/>
          <w:rtl/>
          <w:lang w:val="en-GB"/>
        </w:rPr>
        <w:t>יכול להיות הפוך?</w:t>
      </w:r>
      <w:r w:rsidRPr="00C1228E">
        <w:rPr>
          <w:rFonts w:hint="cs"/>
          <w:rtl/>
          <w:lang w:val="en-GB"/>
        </w:rPr>
        <w:t xml:space="preserve"> שצפיתי וביהמ"ש יחליט שנורמטיבית לא הייתי צריכה? כן, תלוי תנאים, אובייקטיבי. </w:t>
      </w:r>
    </w:p>
    <w:p w14:paraId="3A307187" w14:textId="77777777" w:rsidR="00AA3304" w:rsidRPr="00C1228E" w:rsidRDefault="00AA3304" w:rsidP="000A7FF4">
      <w:pPr>
        <w:spacing w:line="360" w:lineRule="auto"/>
        <w:jc w:val="both"/>
        <w:rPr>
          <w:lang w:val="en-GB"/>
        </w:rPr>
      </w:pPr>
    </w:p>
    <w:p w14:paraId="0ACAA2AB" w14:textId="5FD7177F" w:rsidR="00480688" w:rsidRPr="00C1228E" w:rsidRDefault="00480688" w:rsidP="000A7FF4">
      <w:pPr>
        <w:spacing w:line="360" w:lineRule="auto"/>
        <w:jc w:val="both"/>
        <w:rPr>
          <w:rtl/>
          <w:lang w:val="en-GB"/>
        </w:rPr>
      </w:pPr>
      <w:r w:rsidRPr="00C1228E">
        <w:rPr>
          <w:rFonts w:hint="cs"/>
          <w:rtl/>
          <w:lang w:val="en-GB"/>
        </w:rPr>
        <w:t>*</w:t>
      </w:r>
      <w:r w:rsidR="00533FAD" w:rsidRPr="00C1228E">
        <w:rPr>
          <w:rFonts w:hint="cs"/>
          <w:rtl/>
          <w:lang w:val="en-GB"/>
        </w:rPr>
        <w:t xml:space="preserve">במקרים שהעבירה עבירה "שותקת" =  אין התייחסות ליסוד נפשי, </w:t>
      </w:r>
      <w:r w:rsidR="00B526C3" w:rsidRPr="00C1228E">
        <w:rPr>
          <w:rFonts w:hint="cs"/>
          <w:rtl/>
          <w:lang w:val="en-GB"/>
        </w:rPr>
        <w:t xml:space="preserve">בהיעדר אמירה של יסוד נפשי ברירת המחדל היא שכל עבירה דורשת מודעות הנאשם לרכיבי היסוד העובדתי. </w:t>
      </w:r>
      <w:r w:rsidRPr="00C1228E">
        <w:rPr>
          <w:rFonts w:hint="cs"/>
          <w:rtl/>
          <w:lang w:val="en-GB"/>
        </w:rPr>
        <w:t xml:space="preserve">זה מבחן סובייקטיבי =&gt; האם הנאשם עצמו בפועל היה מודע לטיב הנאשם, קיום הנסיבות והתוצאה. שונה מבחינת הצפיות. </w:t>
      </w:r>
    </w:p>
    <w:p w14:paraId="6D493ACC" w14:textId="178982F2" w:rsidR="006B18FF" w:rsidRPr="00C1228E" w:rsidRDefault="006B18FF" w:rsidP="000A7FF4">
      <w:pPr>
        <w:spacing w:line="360" w:lineRule="auto"/>
        <w:jc w:val="both"/>
        <w:rPr>
          <w:lang w:val="en-GB"/>
        </w:rPr>
      </w:pPr>
      <w:r w:rsidRPr="00C1228E">
        <w:rPr>
          <w:rFonts w:hint="cs"/>
          <w:rtl/>
          <w:lang w:val="en-GB"/>
        </w:rPr>
        <w:t xml:space="preserve">אם קשר משפטי </w:t>
      </w:r>
      <w:r w:rsidRPr="00C1228E">
        <w:rPr>
          <w:rtl/>
          <w:lang w:val="en-GB"/>
        </w:rPr>
        <w:t>–</w:t>
      </w:r>
      <w:r w:rsidRPr="00C1228E">
        <w:rPr>
          <w:rFonts w:hint="cs"/>
          <w:rtl/>
          <w:lang w:val="en-GB"/>
        </w:rPr>
        <w:t xml:space="preserve"> עובדתי מתקיים ויסוד נפשי לא? לא תהיה אחראיות פלילית, מדוע? כי </w:t>
      </w:r>
      <w:r w:rsidRPr="00C1228E">
        <w:rPr>
          <w:rFonts w:hint="cs"/>
          <w:b/>
          <w:bCs/>
          <w:rtl/>
          <w:lang w:val="en-GB"/>
        </w:rPr>
        <w:t>היסוד הנפשי והעובדתי הם מצטברים!</w:t>
      </w:r>
      <w:r w:rsidRPr="00C1228E">
        <w:rPr>
          <w:rFonts w:hint="cs"/>
          <w:rtl/>
          <w:lang w:val="en-GB"/>
        </w:rPr>
        <w:t xml:space="preserve"> </w:t>
      </w:r>
    </w:p>
    <w:p w14:paraId="003DD664" w14:textId="57DCBDAB" w:rsidR="00414964" w:rsidRPr="00C1228E" w:rsidRDefault="00414964" w:rsidP="000A7FF4">
      <w:pPr>
        <w:spacing w:line="360" w:lineRule="auto"/>
        <w:jc w:val="both"/>
        <w:rPr>
          <w:rtl/>
          <w:lang w:val="en-GB"/>
        </w:rPr>
      </w:pPr>
    </w:p>
    <w:p w14:paraId="304C79FD" w14:textId="77777777" w:rsidR="006D3E12" w:rsidRPr="00C1228E" w:rsidRDefault="000A1289" w:rsidP="000A7FF4">
      <w:pPr>
        <w:pStyle w:val="a7"/>
        <w:numPr>
          <w:ilvl w:val="0"/>
          <w:numId w:val="50"/>
        </w:numPr>
        <w:spacing w:line="360" w:lineRule="auto"/>
        <w:jc w:val="both"/>
        <w:rPr>
          <w:lang w:val="en-GB"/>
        </w:rPr>
      </w:pPr>
      <w:r w:rsidRPr="00C1228E">
        <w:rPr>
          <w:rFonts w:hint="cs"/>
          <w:rtl/>
          <w:lang w:val="en-GB"/>
        </w:rPr>
        <w:t xml:space="preserve">פס"ד </w:t>
      </w:r>
      <w:r w:rsidRPr="00C1228E">
        <w:rPr>
          <w:rFonts w:hint="cs"/>
          <w:b/>
          <w:bCs/>
          <w:rtl/>
          <w:lang w:val="en-GB"/>
        </w:rPr>
        <w:t>מרוץ המכוניות</w:t>
      </w:r>
      <w:r w:rsidR="00092875" w:rsidRPr="00C1228E">
        <w:rPr>
          <w:rFonts w:hint="cs"/>
          <w:rtl/>
          <w:lang w:val="en-GB"/>
        </w:rPr>
        <w:t xml:space="preserve"> (</w:t>
      </w:r>
      <w:r w:rsidR="00092875" w:rsidRPr="00C1228E">
        <w:rPr>
          <w:rFonts w:hint="cs"/>
          <w:b/>
          <w:bCs/>
          <w:rtl/>
          <w:lang w:val="en-GB"/>
        </w:rPr>
        <w:t>פלוני</w:t>
      </w:r>
      <w:r w:rsidR="00092875" w:rsidRPr="00C1228E">
        <w:rPr>
          <w:rFonts w:hint="cs"/>
          <w:rtl/>
          <w:lang w:val="en-GB"/>
        </w:rPr>
        <w:t xml:space="preserve"> נ' </w:t>
      </w:r>
      <w:r w:rsidR="00092875" w:rsidRPr="00C1228E">
        <w:rPr>
          <w:rFonts w:hint="cs"/>
          <w:b/>
          <w:bCs/>
          <w:rtl/>
          <w:lang w:val="en-GB"/>
        </w:rPr>
        <w:t>מדינת ישראל</w:t>
      </w:r>
      <w:r w:rsidR="00092875" w:rsidRPr="00C1228E">
        <w:rPr>
          <w:rFonts w:hint="cs"/>
          <w:rtl/>
          <w:lang w:val="en-GB"/>
        </w:rPr>
        <w:t>)</w:t>
      </w:r>
      <w:r w:rsidRPr="00C1228E">
        <w:rPr>
          <w:rFonts w:hint="cs"/>
          <w:rtl/>
          <w:lang w:val="en-GB"/>
        </w:rPr>
        <w:t xml:space="preserve"> </w:t>
      </w:r>
      <w:r w:rsidR="00275BDE" w:rsidRPr="00C1228E">
        <w:rPr>
          <w:rtl/>
          <w:lang w:val="en-GB"/>
        </w:rPr>
        <w:t>–</w:t>
      </w:r>
    </w:p>
    <w:p w14:paraId="40AF4ECB" w14:textId="6B2C32D7" w:rsidR="00092B4D" w:rsidRPr="00C1228E" w:rsidRDefault="006D3E12" w:rsidP="000A7FF4">
      <w:pPr>
        <w:spacing w:line="360" w:lineRule="auto"/>
        <w:jc w:val="both"/>
        <w:rPr>
          <w:lang w:val="en-GB"/>
        </w:rPr>
      </w:pPr>
      <w:r w:rsidRPr="00C1228E">
        <w:rPr>
          <w:rFonts w:hint="cs"/>
          <w:b/>
          <w:bCs/>
          <w:rtl/>
          <w:lang w:val="en-GB"/>
        </w:rPr>
        <w:t>עובדות</w:t>
      </w:r>
      <w:r w:rsidRPr="00C1228E">
        <w:rPr>
          <w:rFonts w:hint="cs"/>
          <w:rtl/>
          <w:lang w:val="en-GB"/>
        </w:rPr>
        <w:t>:</w:t>
      </w:r>
      <w:r w:rsidR="00275BDE" w:rsidRPr="00C1228E">
        <w:rPr>
          <w:rFonts w:hint="cs"/>
          <w:rtl/>
          <w:lang w:val="en-GB"/>
        </w:rPr>
        <w:t xml:space="preserve"> המחוזי מרשיע את הבחור בכמה עבירות שקשורות לחיי אדם ומזכה אותו בהריגה בשל </w:t>
      </w:r>
      <w:r w:rsidRPr="00C1228E">
        <w:rPr>
          <w:rFonts w:hint="cs"/>
          <w:rtl/>
          <w:lang w:val="en-GB"/>
        </w:rPr>
        <w:t>הטענה</w:t>
      </w:r>
      <w:r w:rsidR="00275BDE" w:rsidRPr="00C1228E">
        <w:rPr>
          <w:rFonts w:hint="cs"/>
          <w:rtl/>
          <w:lang w:val="en-GB"/>
        </w:rPr>
        <w:t xml:space="preserve"> שאין קש"ס משפטי -&gt; לא יכ</w:t>
      </w:r>
      <w:r w:rsidRPr="00C1228E">
        <w:rPr>
          <w:rFonts w:hint="cs"/>
          <w:rtl/>
          <w:lang w:val="en-GB"/>
        </w:rPr>
        <w:t>ו</w:t>
      </w:r>
      <w:r w:rsidR="00275BDE" w:rsidRPr="00C1228E">
        <w:rPr>
          <w:rFonts w:hint="cs"/>
          <w:rtl/>
          <w:lang w:val="en-GB"/>
        </w:rPr>
        <w:t xml:space="preserve">ל </w:t>
      </w:r>
      <w:r w:rsidRPr="00C1228E">
        <w:rPr>
          <w:rFonts w:hint="cs"/>
          <w:rtl/>
          <w:lang w:val="en-GB"/>
        </w:rPr>
        <w:t xml:space="preserve">היה </w:t>
      </w:r>
      <w:r w:rsidR="00275BDE" w:rsidRPr="00C1228E">
        <w:rPr>
          <w:rFonts w:hint="cs"/>
          <w:rtl/>
          <w:lang w:val="en-GB"/>
        </w:rPr>
        <w:t xml:space="preserve">לצפות שתוצאה כזו תקרה, הוא גם לא כפה עליהם. </w:t>
      </w:r>
    </w:p>
    <w:p w14:paraId="0ADE65AB" w14:textId="6552562B" w:rsidR="00092875" w:rsidRPr="00C1228E" w:rsidRDefault="00C11539" w:rsidP="000A7FF4">
      <w:pPr>
        <w:spacing w:line="360" w:lineRule="auto"/>
        <w:jc w:val="both"/>
        <w:rPr>
          <w:rtl/>
          <w:lang w:val="en-GB"/>
        </w:rPr>
      </w:pPr>
      <w:r w:rsidRPr="00C1228E">
        <w:rPr>
          <w:rFonts w:hint="cs"/>
          <w:rtl/>
          <w:lang w:val="en-GB"/>
        </w:rPr>
        <w:t xml:space="preserve">הפרקליטות לא מסכימה עם התוצאה במחוזי ומערערת לעליון שהופך את ההחלטה, </w:t>
      </w:r>
      <w:r w:rsidR="00143AC4" w:rsidRPr="00C1228E">
        <w:rPr>
          <w:rFonts w:hint="cs"/>
          <w:rtl/>
          <w:lang w:val="en-GB"/>
        </w:rPr>
        <w:t xml:space="preserve">מחליט שהתוצאה של התאונה גם יכול לצפות </w:t>
      </w:r>
      <w:r w:rsidR="00FA6DC8" w:rsidRPr="00C1228E">
        <w:rPr>
          <w:rFonts w:hint="cs"/>
          <w:rtl/>
          <w:lang w:val="en-GB"/>
        </w:rPr>
        <w:t xml:space="preserve">הנאשם את התוצאה וגם היה צריך! מבחן מסוכן ללא ערך חיובי. </w:t>
      </w:r>
    </w:p>
    <w:p w14:paraId="22C09AFF" w14:textId="42062AC0" w:rsidR="00E92FD9" w:rsidRPr="00C1228E" w:rsidRDefault="00E92FD9" w:rsidP="000A7FF4">
      <w:pPr>
        <w:spacing w:line="360" w:lineRule="auto"/>
        <w:jc w:val="both"/>
        <w:rPr>
          <w:rtl/>
          <w:lang w:val="en-GB"/>
        </w:rPr>
      </w:pPr>
      <w:r w:rsidRPr="00C1228E">
        <w:rPr>
          <w:rFonts w:hint="cs"/>
          <w:rtl/>
          <w:lang w:val="en-GB"/>
        </w:rPr>
        <w:t>כדי לייחס אחראיות להריגה לא מספיק קשר סיבתי</w:t>
      </w:r>
      <w:r w:rsidR="006D3E12" w:rsidRPr="00C1228E">
        <w:rPr>
          <w:rFonts w:hint="cs"/>
          <w:rtl/>
          <w:lang w:val="en-GB"/>
        </w:rPr>
        <w:t xml:space="preserve"> </w:t>
      </w:r>
      <w:r w:rsidRPr="00C1228E">
        <w:rPr>
          <w:rtl/>
          <w:lang w:val="en-GB"/>
        </w:rPr>
        <w:t>–</w:t>
      </w:r>
      <w:r w:rsidRPr="00C1228E">
        <w:rPr>
          <w:rFonts w:hint="cs"/>
          <w:rtl/>
          <w:lang w:val="en-GB"/>
        </w:rPr>
        <w:t xml:space="preserve"> משפטי וצריך גם יסוד נפשי. </w:t>
      </w:r>
    </w:p>
    <w:p w14:paraId="3171265D" w14:textId="27D025DC" w:rsidR="001A6660" w:rsidRPr="00C1228E" w:rsidRDefault="001A6660" w:rsidP="000A7FF4">
      <w:pPr>
        <w:spacing w:line="360" w:lineRule="auto"/>
        <w:jc w:val="both"/>
        <w:rPr>
          <w:rtl/>
          <w:lang w:val="en-GB"/>
        </w:rPr>
      </w:pPr>
      <w:r w:rsidRPr="00C1228E">
        <w:rPr>
          <w:rFonts w:hint="cs"/>
          <w:b/>
          <w:bCs/>
          <w:rtl/>
          <w:lang w:val="en-GB"/>
        </w:rPr>
        <w:t>השופטת ארבל</w:t>
      </w:r>
      <w:r w:rsidRPr="00C1228E">
        <w:rPr>
          <w:rFonts w:hint="cs"/>
          <w:rtl/>
          <w:lang w:val="en-GB"/>
        </w:rPr>
        <w:t xml:space="preserve">: יש מצב שהוא צפה את התוצאה ולא צריך להוכיח קשר </w:t>
      </w:r>
      <w:r w:rsidR="00844169" w:rsidRPr="00C1228E">
        <w:rPr>
          <w:rFonts w:hint="cs"/>
          <w:rtl/>
          <w:lang w:val="en-GB"/>
        </w:rPr>
        <w:t xml:space="preserve">סיבתי </w:t>
      </w:r>
      <w:r w:rsidR="00844169" w:rsidRPr="00C1228E">
        <w:rPr>
          <w:rtl/>
          <w:lang w:val="en-GB"/>
        </w:rPr>
        <w:t>–</w:t>
      </w:r>
      <w:r w:rsidR="00844169" w:rsidRPr="00C1228E">
        <w:rPr>
          <w:rFonts w:hint="cs"/>
          <w:rtl/>
          <w:lang w:val="en-GB"/>
        </w:rPr>
        <w:t xml:space="preserve"> משפטי? 2 השאלות שונות. זו סובייקטיבית וזו אובייקטיבית. לכן יווצר מצב ששתי השאלות לא חופפות ולכן הן נפרדות. מתן תשובה חיובית לאחת לא אוטומטית תשובה חיובית לשנייה. </w:t>
      </w:r>
    </w:p>
    <w:p w14:paraId="66F3A3DB" w14:textId="56AC987B" w:rsidR="00275BDE" w:rsidRPr="00C1228E" w:rsidRDefault="00844169" w:rsidP="00626123">
      <w:pPr>
        <w:spacing w:line="360" w:lineRule="auto"/>
        <w:jc w:val="both"/>
        <w:rPr>
          <w:rtl/>
          <w:lang w:val="en-GB"/>
        </w:rPr>
      </w:pPr>
      <w:r w:rsidRPr="00C1228E">
        <w:rPr>
          <w:rFonts w:hint="cs"/>
          <w:b/>
          <w:bCs/>
          <w:rtl/>
          <w:lang w:val="en-GB"/>
        </w:rPr>
        <w:t>נקבע</w:t>
      </w:r>
      <w:r w:rsidRPr="00C1228E">
        <w:rPr>
          <w:rFonts w:hint="cs"/>
          <w:rtl/>
          <w:lang w:val="en-GB"/>
        </w:rPr>
        <w:t xml:space="preserve">: הורשע בהריגה. בהמשך התיק מתגלגל ובעקבות ההרשעה בעליון הסנגוריה הציבורית הגישה בקשה לדיון נוסף. </w:t>
      </w:r>
      <w:r w:rsidR="002A5220" w:rsidRPr="00C1228E">
        <w:rPr>
          <w:rFonts w:hint="cs"/>
          <w:rtl/>
          <w:lang w:val="en-GB"/>
        </w:rPr>
        <w:t xml:space="preserve">בסופו של דבר ההרכב המורחב של השופטים מחזיר את ההכרעה להכרעה של המחוזי ומותיר </w:t>
      </w:r>
      <w:r w:rsidR="0012002E" w:rsidRPr="00C1228E">
        <w:rPr>
          <w:rFonts w:hint="cs"/>
          <w:rtl/>
          <w:lang w:val="en-GB"/>
        </w:rPr>
        <w:t xml:space="preserve">רק את ההרשעות האחרות. </w:t>
      </w:r>
    </w:p>
    <w:p w14:paraId="282BA4F3" w14:textId="01731C93" w:rsidR="00EF1C90" w:rsidRPr="00C1228E" w:rsidRDefault="007677D1" w:rsidP="000A7FF4">
      <w:pPr>
        <w:spacing w:line="360" w:lineRule="auto"/>
        <w:jc w:val="both"/>
        <w:rPr>
          <w:rtl/>
          <w:lang w:val="en-GB"/>
        </w:rPr>
      </w:pPr>
      <w:r w:rsidRPr="00C1228E">
        <w:rPr>
          <w:rFonts w:hint="cs"/>
          <w:u w:val="single"/>
          <w:rtl/>
          <w:lang w:val="en-GB"/>
        </w:rPr>
        <w:lastRenderedPageBreak/>
        <w:t>אחת השאלות החשובות בתוכן מבחן הצפיות</w:t>
      </w:r>
      <w:r w:rsidRPr="00C1228E">
        <w:rPr>
          <w:rFonts w:hint="cs"/>
          <w:rtl/>
          <w:lang w:val="en-GB"/>
        </w:rPr>
        <w:t xml:space="preserve"> =&gt;</w:t>
      </w:r>
      <w:r w:rsidRPr="00C1228E">
        <w:rPr>
          <w:rFonts w:hint="cs"/>
          <w:lang w:val="en-GB"/>
        </w:rPr>
        <w:t xml:space="preserve"> </w:t>
      </w:r>
      <w:r w:rsidRPr="00C1228E">
        <w:rPr>
          <w:rFonts w:hint="cs"/>
          <w:rtl/>
          <w:lang w:val="en-GB"/>
        </w:rPr>
        <w:t xml:space="preserve">מה צריך אדם בדיוק לצפות? סוג? היקף התוצאה? דרך? </w:t>
      </w:r>
    </w:p>
    <w:p w14:paraId="381BF291" w14:textId="4EC7283D" w:rsidR="007677D1" w:rsidRPr="00C1228E" w:rsidRDefault="007677D1" w:rsidP="000A7FF4">
      <w:pPr>
        <w:spacing w:line="360" w:lineRule="auto"/>
        <w:jc w:val="both"/>
        <w:rPr>
          <w:u w:val="single"/>
          <w:rtl/>
          <w:lang w:val="en-GB"/>
        </w:rPr>
      </w:pPr>
      <w:r w:rsidRPr="00C1228E">
        <w:rPr>
          <w:rFonts w:hint="cs"/>
          <w:u w:val="single"/>
          <w:rtl/>
          <w:lang w:val="en-GB"/>
        </w:rPr>
        <w:t>לאיזו רזולוציה יורדים?</w:t>
      </w:r>
    </w:p>
    <w:p w14:paraId="495F9A28" w14:textId="4C60FE49" w:rsidR="007677D1" w:rsidRPr="00C1228E" w:rsidRDefault="007677D1" w:rsidP="000A7FF4">
      <w:pPr>
        <w:spacing w:line="360" w:lineRule="auto"/>
        <w:jc w:val="both"/>
        <w:rPr>
          <w:rtl/>
          <w:lang w:val="en-GB"/>
        </w:rPr>
      </w:pPr>
      <w:r w:rsidRPr="00C1228E">
        <w:rPr>
          <w:rFonts w:hint="cs"/>
          <w:rtl/>
          <w:lang w:val="en-GB"/>
        </w:rPr>
        <w:t xml:space="preserve">הפסיקה גיבשה שורה של כללים: </w:t>
      </w:r>
      <w:r w:rsidRPr="00C1228E">
        <w:rPr>
          <w:rFonts w:hint="cs"/>
          <w:b/>
          <w:bCs/>
          <w:rtl/>
          <w:lang w:val="en-GB"/>
        </w:rPr>
        <w:t>הצפיות צריכה להתייחס למאפיינים הייחודיים של התוצאה</w:t>
      </w:r>
      <w:r w:rsidRPr="00C1228E">
        <w:rPr>
          <w:rFonts w:hint="cs"/>
          <w:rtl/>
          <w:lang w:val="en-GB"/>
        </w:rPr>
        <w:t xml:space="preserve">. </w:t>
      </w:r>
    </w:p>
    <w:p w14:paraId="4008195A" w14:textId="0E8B770D" w:rsidR="00884BB3" w:rsidRPr="00C1228E" w:rsidRDefault="00884BB3" w:rsidP="000A7FF4">
      <w:pPr>
        <w:spacing w:line="360" w:lineRule="auto"/>
        <w:jc w:val="both"/>
        <w:rPr>
          <w:rtl/>
          <w:lang w:val="en-GB"/>
        </w:rPr>
      </w:pPr>
      <w:r w:rsidRPr="00C1228E">
        <w:rPr>
          <w:rFonts w:hint="cs"/>
          <w:rtl/>
          <w:lang w:val="en-GB"/>
        </w:rPr>
        <w:t xml:space="preserve">לעצם אפשרות </w:t>
      </w:r>
      <w:r w:rsidRPr="00C1228E">
        <w:rPr>
          <w:rFonts w:hint="cs"/>
          <w:u w:val="single"/>
          <w:rtl/>
          <w:lang w:val="en-GB"/>
        </w:rPr>
        <w:t>גרימת</w:t>
      </w:r>
      <w:r w:rsidRPr="00C1228E">
        <w:rPr>
          <w:rFonts w:hint="cs"/>
          <w:rtl/>
          <w:lang w:val="en-GB"/>
        </w:rPr>
        <w:t xml:space="preserve"> (שתקרה) התוצאה, ל</w:t>
      </w:r>
      <w:r w:rsidRPr="00C1228E">
        <w:rPr>
          <w:rFonts w:hint="cs"/>
          <w:u w:val="single"/>
          <w:rtl/>
          <w:lang w:val="en-GB"/>
        </w:rPr>
        <w:t>סוג</w:t>
      </w:r>
      <w:r w:rsidRPr="00C1228E">
        <w:rPr>
          <w:rFonts w:hint="cs"/>
          <w:rtl/>
          <w:lang w:val="en-GB"/>
        </w:rPr>
        <w:t xml:space="preserve"> התוצאה. </w:t>
      </w:r>
    </w:p>
    <w:p w14:paraId="49D03765" w14:textId="594CC3D7" w:rsidR="00AF318C" w:rsidRPr="00C1228E" w:rsidRDefault="00AF318C" w:rsidP="000A7FF4">
      <w:pPr>
        <w:spacing w:line="360" w:lineRule="auto"/>
        <w:jc w:val="both"/>
        <w:rPr>
          <w:rtl/>
          <w:lang w:val="en-GB"/>
        </w:rPr>
      </w:pPr>
      <w:r w:rsidRPr="00C1228E">
        <w:rPr>
          <w:rFonts w:hint="cs"/>
          <w:rtl/>
          <w:lang w:val="en-GB"/>
        </w:rPr>
        <w:t>סוג = לפי טיב התוצאה, נזק גוף? ממון? פגיעה בביטחון המדינה?</w:t>
      </w:r>
    </w:p>
    <w:p w14:paraId="71020052" w14:textId="6A73DF1B" w:rsidR="00AF318C" w:rsidRPr="00C1228E" w:rsidRDefault="00AF318C" w:rsidP="000A7FF4">
      <w:pPr>
        <w:spacing w:line="360" w:lineRule="auto"/>
        <w:jc w:val="both"/>
        <w:rPr>
          <w:rtl/>
          <w:lang w:val="en-GB"/>
        </w:rPr>
      </w:pPr>
      <w:r w:rsidRPr="00C1228E">
        <w:rPr>
          <w:rFonts w:hint="cs"/>
          <w:rtl/>
          <w:lang w:val="en-GB"/>
        </w:rPr>
        <w:t xml:space="preserve">הפסיקה אומרת שהצפיות חייבת להשתרע לא רק על הנזק אלא גם על סוגו. </w:t>
      </w:r>
      <w:r w:rsidR="00855992" w:rsidRPr="00C1228E">
        <w:rPr>
          <w:rFonts w:hint="cs"/>
          <w:rtl/>
          <w:lang w:val="en-GB"/>
        </w:rPr>
        <w:t>פציעה מול מוות זה משהו שצריך לצפות? מוות הוא אחד, נזק לגוף הוא שתיים...סוגים שונים.</w:t>
      </w:r>
    </w:p>
    <w:p w14:paraId="7A42F1EF" w14:textId="754869F0" w:rsidR="00855992" w:rsidRPr="00C1228E" w:rsidRDefault="00855992" w:rsidP="000A7FF4">
      <w:pPr>
        <w:spacing w:line="360" w:lineRule="auto"/>
        <w:jc w:val="both"/>
        <w:rPr>
          <w:rtl/>
          <w:lang w:val="en-GB"/>
        </w:rPr>
      </w:pPr>
    </w:p>
    <w:p w14:paraId="76150FCD" w14:textId="7F72613A" w:rsidR="00855992" w:rsidRPr="00C1228E" w:rsidRDefault="00855992" w:rsidP="000A7FF4">
      <w:pPr>
        <w:pStyle w:val="a7"/>
        <w:numPr>
          <w:ilvl w:val="0"/>
          <w:numId w:val="50"/>
        </w:numPr>
        <w:spacing w:line="360" w:lineRule="auto"/>
        <w:jc w:val="both"/>
        <w:rPr>
          <w:lang w:val="en-GB"/>
        </w:rPr>
      </w:pPr>
      <w:r w:rsidRPr="00C1228E">
        <w:rPr>
          <w:rFonts w:hint="cs"/>
          <w:rtl/>
          <w:lang w:val="en-GB"/>
        </w:rPr>
        <w:t xml:space="preserve">פס"ד </w:t>
      </w:r>
      <w:r w:rsidRPr="00C1228E">
        <w:rPr>
          <w:rFonts w:hint="cs"/>
          <w:b/>
          <w:bCs/>
          <w:rtl/>
          <w:lang w:val="en-GB"/>
        </w:rPr>
        <w:t>פטרומיליו</w:t>
      </w:r>
      <w:r w:rsidRPr="00C1228E">
        <w:rPr>
          <w:rFonts w:hint="cs"/>
          <w:rtl/>
          <w:lang w:val="en-GB"/>
        </w:rPr>
        <w:t xml:space="preserve">: </w:t>
      </w:r>
      <w:r w:rsidR="00AC6053" w:rsidRPr="00C1228E">
        <w:rPr>
          <w:rFonts w:hint="cs"/>
          <w:rtl/>
          <w:lang w:val="en-GB"/>
        </w:rPr>
        <w:t>חוטף את הארנק מהקשישה מבלי ל</w:t>
      </w:r>
      <w:r w:rsidR="0011583A" w:rsidRPr="00C1228E">
        <w:rPr>
          <w:rFonts w:hint="cs"/>
          <w:rtl/>
          <w:lang w:val="en-GB"/>
        </w:rPr>
        <w:t xml:space="preserve">הרביץ לה. נקפה התרגשות יתר וחוטפת התקף לב ומתה. עומד לדין על הריגה. </w:t>
      </w:r>
    </w:p>
    <w:p w14:paraId="6208F04B" w14:textId="11B27539" w:rsidR="0011583A" w:rsidRPr="00C1228E" w:rsidRDefault="0011583A" w:rsidP="000A7FF4">
      <w:pPr>
        <w:spacing w:line="360" w:lineRule="auto"/>
        <w:jc w:val="both"/>
        <w:rPr>
          <w:rtl/>
          <w:lang w:val="en-GB"/>
        </w:rPr>
      </w:pPr>
      <w:r w:rsidRPr="00C1228E">
        <w:rPr>
          <w:rFonts w:hint="cs"/>
          <w:b/>
          <w:bCs/>
          <w:rtl/>
          <w:lang w:val="en-GB"/>
        </w:rPr>
        <w:t>טוען</w:t>
      </w:r>
      <w:r w:rsidRPr="00C1228E">
        <w:rPr>
          <w:rFonts w:hint="cs"/>
          <w:rtl/>
          <w:lang w:val="en-GB"/>
        </w:rPr>
        <w:t xml:space="preserve">: אין קש"ס עובדתי </w:t>
      </w:r>
      <w:r w:rsidRPr="00C1228E">
        <w:rPr>
          <w:rtl/>
          <w:lang w:val="en-GB"/>
        </w:rPr>
        <w:t>–</w:t>
      </w:r>
      <w:r w:rsidRPr="00C1228E">
        <w:rPr>
          <w:rFonts w:hint="cs"/>
          <w:rtl/>
          <w:lang w:val="en-GB"/>
        </w:rPr>
        <w:t xml:space="preserve"> משפטי. </w:t>
      </w:r>
      <w:r w:rsidR="005E491D" w:rsidRPr="00C1228E">
        <w:rPr>
          <w:rFonts w:hint="cs"/>
          <w:rtl/>
          <w:lang w:val="en-GB"/>
        </w:rPr>
        <w:t xml:space="preserve">לא </w:t>
      </w:r>
      <w:r w:rsidR="00AB622B" w:rsidRPr="00C1228E">
        <w:rPr>
          <w:rFonts w:hint="cs"/>
          <w:rtl/>
          <w:lang w:val="en-GB"/>
        </w:rPr>
        <w:t>יכולתי והייתי צריך לצפות את תוצאת המוות</w:t>
      </w:r>
      <w:r w:rsidR="005E491D" w:rsidRPr="00C1228E">
        <w:rPr>
          <w:rFonts w:hint="cs"/>
          <w:rtl/>
          <w:lang w:val="en-GB"/>
        </w:rPr>
        <w:t xml:space="preserve">, </w:t>
      </w:r>
      <w:r w:rsidR="00AB622B" w:rsidRPr="00C1228E">
        <w:rPr>
          <w:rFonts w:hint="cs"/>
          <w:rtl/>
          <w:lang w:val="en-GB"/>
        </w:rPr>
        <w:t xml:space="preserve">מה שעשיתי זו עבירת רכוש, לא צפיתי שתמות, את סוג תוצאה זו. </w:t>
      </w:r>
    </w:p>
    <w:p w14:paraId="6DE3E037" w14:textId="3509536F" w:rsidR="00AA5E9D" w:rsidRPr="00C1228E" w:rsidRDefault="00AB622B" w:rsidP="000A7FF4">
      <w:pPr>
        <w:spacing w:line="360" w:lineRule="auto"/>
        <w:jc w:val="both"/>
        <w:rPr>
          <w:rtl/>
          <w:lang w:val="en-GB"/>
        </w:rPr>
      </w:pPr>
      <w:r w:rsidRPr="00C1228E">
        <w:rPr>
          <w:rFonts w:hint="cs"/>
          <w:b/>
          <w:bCs/>
          <w:rtl/>
          <w:lang w:val="en-GB"/>
        </w:rPr>
        <w:t>ביהמ"ש</w:t>
      </w:r>
      <w:r w:rsidRPr="00C1228E">
        <w:rPr>
          <w:rFonts w:hint="cs"/>
          <w:rtl/>
          <w:lang w:val="en-GB"/>
        </w:rPr>
        <w:t xml:space="preserve">: מקבל את טענתו. </w:t>
      </w:r>
      <w:r w:rsidR="00AA5E9D" w:rsidRPr="00C1228E">
        <w:rPr>
          <w:rFonts w:hint="cs"/>
          <w:rtl/>
          <w:lang w:val="en-GB"/>
        </w:rPr>
        <w:t xml:space="preserve">הצורך לחזות את סוג התוצאה זה מה שנדרש. ביצע עבירת רכוש ללא הפעלת כוח וללא מאבק, לא ניתן היה לצפות את התוצאה של מוות שהיא מסוג שונה. </w:t>
      </w:r>
      <w:r w:rsidR="006521A7" w:rsidRPr="00C1228E">
        <w:rPr>
          <w:rFonts w:hint="cs"/>
          <w:rtl/>
          <w:lang w:val="en-GB"/>
        </w:rPr>
        <w:t>(כיוון שזו עבירת גניבה ולא שוד הוא לא הורשע בעניין של גולגולת דקה).</w:t>
      </w:r>
    </w:p>
    <w:p w14:paraId="41D288CA" w14:textId="77777777" w:rsidR="006521A7" w:rsidRPr="00C1228E" w:rsidRDefault="006521A7" w:rsidP="000A7FF4">
      <w:pPr>
        <w:spacing w:line="360" w:lineRule="auto"/>
        <w:jc w:val="both"/>
        <w:rPr>
          <w:rtl/>
          <w:lang w:val="en-GB"/>
        </w:rPr>
      </w:pPr>
    </w:p>
    <w:p w14:paraId="6B1AE1C7" w14:textId="419DD8D3" w:rsidR="00AA5E9D" w:rsidRPr="00C1228E" w:rsidRDefault="00AA5E9D" w:rsidP="000A7FF4">
      <w:pPr>
        <w:pStyle w:val="a7"/>
        <w:numPr>
          <w:ilvl w:val="0"/>
          <w:numId w:val="50"/>
        </w:numPr>
        <w:spacing w:line="360" w:lineRule="auto"/>
        <w:jc w:val="both"/>
        <w:rPr>
          <w:lang w:val="en-GB"/>
        </w:rPr>
      </w:pPr>
      <w:r w:rsidRPr="00C1228E">
        <w:rPr>
          <w:rFonts w:hint="cs"/>
          <w:rtl/>
          <w:lang w:val="en-GB"/>
        </w:rPr>
        <w:t xml:space="preserve">פס"ד </w:t>
      </w:r>
      <w:r w:rsidRPr="00C1228E">
        <w:rPr>
          <w:rFonts w:hint="cs"/>
          <w:b/>
          <w:bCs/>
          <w:rtl/>
          <w:lang w:val="en-GB"/>
        </w:rPr>
        <w:t>ג'מעמע</w:t>
      </w:r>
      <w:r w:rsidRPr="00C1228E">
        <w:rPr>
          <w:rFonts w:hint="cs"/>
          <w:rtl/>
          <w:lang w:val="en-GB"/>
        </w:rPr>
        <w:t xml:space="preserve">: זורק אותה לבאר לאחר שהכה אותה והיא מתה מטביעה. </w:t>
      </w:r>
      <w:r w:rsidR="00822253" w:rsidRPr="00C1228E">
        <w:rPr>
          <w:rFonts w:hint="cs"/>
          <w:rtl/>
          <w:lang w:val="en-GB"/>
        </w:rPr>
        <w:t xml:space="preserve">כשזרק אותה לבאר היה בטוח שהיא מתה כבר. </w:t>
      </w:r>
    </w:p>
    <w:p w14:paraId="5F93E4CD" w14:textId="0605640D" w:rsidR="00822253" w:rsidRPr="00C1228E" w:rsidRDefault="00822253" w:rsidP="000A7FF4">
      <w:pPr>
        <w:spacing w:line="360" w:lineRule="auto"/>
        <w:ind w:left="360"/>
        <w:jc w:val="both"/>
        <w:rPr>
          <w:rtl/>
          <w:lang w:val="en-GB"/>
        </w:rPr>
      </w:pPr>
      <w:r w:rsidRPr="00C1228E">
        <w:rPr>
          <w:rFonts w:hint="cs"/>
          <w:b/>
          <w:bCs/>
          <w:rtl/>
          <w:lang w:val="en-GB"/>
        </w:rPr>
        <w:t>טען</w:t>
      </w:r>
      <w:r w:rsidRPr="00C1228E">
        <w:rPr>
          <w:rFonts w:hint="cs"/>
          <w:rtl/>
          <w:lang w:val="en-GB"/>
        </w:rPr>
        <w:t>: שלא צפה שתמות מטביעה, היה בטוח שכבר מתה כשהשליך אותה.</w:t>
      </w:r>
    </w:p>
    <w:p w14:paraId="6CE3B025" w14:textId="135E1EA4" w:rsidR="00822253" w:rsidRPr="00C1228E" w:rsidRDefault="00822253" w:rsidP="000A7FF4">
      <w:pPr>
        <w:spacing w:line="360" w:lineRule="auto"/>
        <w:ind w:left="360"/>
        <w:jc w:val="both"/>
        <w:rPr>
          <w:rtl/>
          <w:lang w:val="en-GB"/>
        </w:rPr>
      </w:pPr>
      <w:r w:rsidRPr="00C1228E">
        <w:rPr>
          <w:rFonts w:hint="cs"/>
          <w:b/>
          <w:bCs/>
          <w:rtl/>
          <w:lang w:val="en-GB"/>
        </w:rPr>
        <w:t>ביהמ"ש</w:t>
      </w:r>
      <w:r w:rsidRPr="00C1228E">
        <w:rPr>
          <w:rFonts w:hint="cs"/>
          <w:rtl/>
          <w:lang w:val="en-GB"/>
        </w:rPr>
        <w:t>: היית צריך לצפות את סוג התוצאה, מוות. צפית את זה ולכן זה לא משנה והוא הורשע.</w:t>
      </w:r>
    </w:p>
    <w:p w14:paraId="332C7EAD" w14:textId="77777777" w:rsidR="006D696B" w:rsidRPr="00C1228E" w:rsidRDefault="006D696B" w:rsidP="000A7FF4">
      <w:pPr>
        <w:spacing w:line="360" w:lineRule="auto"/>
        <w:jc w:val="both"/>
        <w:rPr>
          <w:rtl/>
          <w:lang w:val="en-GB"/>
        </w:rPr>
      </w:pPr>
    </w:p>
    <w:p w14:paraId="7EC08706" w14:textId="5805C0AB" w:rsidR="001404E1" w:rsidRPr="00C1228E" w:rsidRDefault="00822253" w:rsidP="000A7FF4">
      <w:pPr>
        <w:spacing w:line="360" w:lineRule="auto"/>
        <w:jc w:val="both"/>
        <w:rPr>
          <w:rtl/>
          <w:lang w:val="en-GB"/>
        </w:rPr>
      </w:pPr>
      <w:r w:rsidRPr="00C1228E">
        <w:rPr>
          <w:rFonts w:hint="cs"/>
          <w:b/>
          <w:bCs/>
          <w:rtl/>
          <w:lang w:val="en-GB"/>
        </w:rPr>
        <w:t>גולגולת דקה</w:t>
      </w:r>
      <w:r w:rsidRPr="00C1228E">
        <w:rPr>
          <w:rFonts w:hint="cs"/>
          <w:rtl/>
          <w:lang w:val="en-GB"/>
        </w:rPr>
        <w:t xml:space="preserve">: </w:t>
      </w:r>
    </w:p>
    <w:p w14:paraId="1641F6D7" w14:textId="44D6170A" w:rsidR="00F00211" w:rsidRPr="00C1228E" w:rsidRDefault="00822253" w:rsidP="000A7FF4">
      <w:pPr>
        <w:spacing w:line="360" w:lineRule="auto"/>
        <w:jc w:val="both"/>
        <w:rPr>
          <w:rtl/>
          <w:lang w:val="en-GB"/>
        </w:rPr>
      </w:pPr>
      <w:r w:rsidRPr="00C1228E">
        <w:rPr>
          <w:rFonts w:hint="cs"/>
          <w:rtl/>
          <w:lang w:val="en-GB"/>
        </w:rPr>
        <w:t xml:space="preserve">לקורבן נתונים פיזיים, מיוחדים שמביאים להיווצרות הנזק רק בגלל אותם המאפיינים. </w:t>
      </w:r>
      <w:r w:rsidR="00F00211" w:rsidRPr="00C1228E">
        <w:rPr>
          <w:rFonts w:hint="cs"/>
          <w:rtl/>
          <w:lang w:val="en-GB"/>
        </w:rPr>
        <w:t xml:space="preserve">בגלל שנעשה עליו נגרם הנזק הגדול. </w:t>
      </w:r>
    </w:p>
    <w:p w14:paraId="643EAE1A" w14:textId="323FD69C" w:rsidR="00F00211" w:rsidRPr="00C1228E" w:rsidRDefault="00366609" w:rsidP="000A7FF4">
      <w:pPr>
        <w:spacing w:line="360" w:lineRule="auto"/>
        <w:jc w:val="both"/>
        <w:rPr>
          <w:rtl/>
          <w:lang w:val="en-GB"/>
        </w:rPr>
      </w:pPr>
      <w:r w:rsidRPr="00C1228E">
        <w:rPr>
          <w:rFonts w:hint="cs"/>
          <w:rtl/>
          <w:lang w:val="en-GB"/>
        </w:rPr>
        <w:t>יש שטוענים שגולגולת דקה אינה צפויה, מה אפשר לעשות?</w:t>
      </w:r>
    </w:p>
    <w:p w14:paraId="5618DDFC" w14:textId="0F3D625F" w:rsidR="00366609" w:rsidRPr="00C1228E" w:rsidRDefault="00366609" w:rsidP="000A7FF4">
      <w:pPr>
        <w:spacing w:line="360" w:lineRule="auto"/>
        <w:jc w:val="both"/>
        <w:rPr>
          <w:rtl/>
          <w:lang w:val="en-GB"/>
        </w:rPr>
      </w:pPr>
      <w:r w:rsidRPr="00C1228E">
        <w:rPr>
          <w:rFonts w:hint="cs"/>
          <w:b/>
          <w:bCs/>
          <w:rtl/>
          <w:lang w:val="en-GB"/>
        </w:rPr>
        <w:t>ביהמ"ש</w:t>
      </w:r>
      <w:r w:rsidRPr="00C1228E">
        <w:rPr>
          <w:rFonts w:hint="cs"/>
          <w:rtl/>
          <w:lang w:val="en-GB"/>
        </w:rPr>
        <w:t xml:space="preserve">: גולגולת דקה ככל היא צפויה, אפשר וצריך לצפות שלאדם שלפניי תכונות מיוחדות. </w:t>
      </w:r>
    </w:p>
    <w:p w14:paraId="40F37E99" w14:textId="0B1D5DBF" w:rsidR="00366609" w:rsidRPr="00C1228E" w:rsidRDefault="0025444B" w:rsidP="000A7FF4">
      <w:pPr>
        <w:spacing w:line="360" w:lineRule="auto"/>
        <w:jc w:val="both"/>
        <w:rPr>
          <w:rtl/>
          <w:lang w:val="en-GB"/>
        </w:rPr>
      </w:pPr>
      <w:r w:rsidRPr="00C1228E">
        <w:rPr>
          <w:rFonts w:hint="cs"/>
          <w:rtl/>
          <w:lang w:val="en-GB"/>
        </w:rPr>
        <w:t xml:space="preserve">החריג לגולגולת הדקה </w:t>
      </w:r>
      <w:r w:rsidR="008949C4" w:rsidRPr="00C1228E">
        <w:rPr>
          <w:rFonts w:hint="cs"/>
          <w:rtl/>
          <w:lang w:val="en-GB"/>
        </w:rPr>
        <w:t>=&gt; גולגולת דקיקה, מישהו שרגיש באופן קיצוני וחריג שמנתק קשר סיבתי.</w:t>
      </w:r>
    </w:p>
    <w:p w14:paraId="00A219B2" w14:textId="65C062B5" w:rsidR="008949C4" w:rsidRPr="00C1228E" w:rsidRDefault="008949C4" w:rsidP="000A7FF4">
      <w:pPr>
        <w:spacing w:line="360" w:lineRule="auto"/>
        <w:jc w:val="both"/>
        <w:rPr>
          <w:rtl/>
          <w:lang w:val="en-GB"/>
        </w:rPr>
      </w:pPr>
    </w:p>
    <w:p w14:paraId="20979791" w14:textId="701FB72C" w:rsidR="008949C4" w:rsidRPr="00C1228E" w:rsidRDefault="008949C4" w:rsidP="000A7FF4">
      <w:pPr>
        <w:pStyle w:val="a7"/>
        <w:numPr>
          <w:ilvl w:val="0"/>
          <w:numId w:val="50"/>
        </w:numPr>
        <w:spacing w:line="360" w:lineRule="auto"/>
        <w:jc w:val="both"/>
        <w:rPr>
          <w:lang w:val="en-GB"/>
        </w:rPr>
      </w:pPr>
      <w:r w:rsidRPr="00C1228E">
        <w:rPr>
          <w:rFonts w:hint="cs"/>
          <w:rtl/>
          <w:lang w:val="en-GB"/>
        </w:rPr>
        <w:t xml:space="preserve">פס"ד </w:t>
      </w:r>
      <w:r w:rsidRPr="00C1228E">
        <w:rPr>
          <w:rFonts w:hint="cs"/>
          <w:b/>
          <w:bCs/>
          <w:rtl/>
          <w:lang w:val="en-GB"/>
        </w:rPr>
        <w:t>מלכה</w:t>
      </w:r>
      <w:r w:rsidRPr="00C1228E">
        <w:rPr>
          <w:rFonts w:hint="cs"/>
          <w:rtl/>
          <w:lang w:val="en-GB"/>
        </w:rPr>
        <w:t xml:space="preserve"> </w:t>
      </w:r>
      <w:r w:rsidRPr="00C1228E">
        <w:rPr>
          <w:rtl/>
          <w:lang w:val="en-GB"/>
        </w:rPr>
        <w:t>–</w:t>
      </w:r>
      <w:r w:rsidRPr="00C1228E">
        <w:rPr>
          <w:rFonts w:hint="cs"/>
          <w:rtl/>
          <w:lang w:val="en-GB"/>
        </w:rPr>
        <w:t xml:space="preserve"> נסע בחיפה ופגע בילד קטן בן שנתיים והזרוע של הילד נשברת, צריכים להחליט אם לתת טטנוס ולא נותנים. בעור של הילד מתפתח נמק נוראי</w:t>
      </w:r>
      <w:r w:rsidR="00006B18" w:rsidRPr="00C1228E">
        <w:rPr>
          <w:rFonts w:hint="cs"/>
          <w:rtl/>
          <w:lang w:val="en-GB"/>
        </w:rPr>
        <w:t xml:space="preserve"> והרופאים נמנעים שוב מטטנוס בעקבות הנסיבות, 8 ימים אח"כ הפעוט נפטר מטטנוס. חריג מאוד שקרה. מעמידים לדין את נהג הטנדר על גרימת מוות </w:t>
      </w:r>
      <w:r w:rsidR="00367450" w:rsidRPr="00C1228E">
        <w:rPr>
          <w:rFonts w:hint="cs"/>
          <w:rtl/>
          <w:lang w:val="en-GB"/>
        </w:rPr>
        <w:t>ברשלנות של הילד.</w:t>
      </w:r>
    </w:p>
    <w:p w14:paraId="0BC316A3" w14:textId="64C66C49" w:rsidR="00367450" w:rsidRPr="00C1228E" w:rsidRDefault="00367450" w:rsidP="000A7FF4">
      <w:pPr>
        <w:spacing w:line="360" w:lineRule="auto"/>
        <w:ind w:left="360"/>
        <w:jc w:val="both"/>
        <w:rPr>
          <w:rtl/>
          <w:lang w:val="en-GB"/>
        </w:rPr>
      </w:pPr>
      <w:r w:rsidRPr="00C1228E">
        <w:rPr>
          <w:rFonts w:hint="cs"/>
          <w:b/>
          <w:bCs/>
          <w:rtl/>
          <w:lang w:val="en-GB"/>
        </w:rPr>
        <w:t>טוען</w:t>
      </w:r>
      <w:r w:rsidRPr="00C1228E">
        <w:rPr>
          <w:rFonts w:hint="cs"/>
          <w:rtl/>
          <w:lang w:val="en-GB"/>
        </w:rPr>
        <w:t>: המקרה כה חריג שמת בעקבות חיידקים שחדרו לגופו לאחר 3 ימים עד ששום אדם סביר לא יכ</w:t>
      </w:r>
      <w:r w:rsidR="00A8290F" w:rsidRPr="00C1228E">
        <w:rPr>
          <w:rFonts w:hint="cs"/>
          <w:rtl/>
          <w:lang w:val="en-GB"/>
        </w:rPr>
        <w:t>ו</w:t>
      </w:r>
      <w:r w:rsidRPr="00C1228E">
        <w:rPr>
          <w:rFonts w:hint="cs"/>
          <w:rtl/>
          <w:lang w:val="en-GB"/>
        </w:rPr>
        <w:t xml:space="preserve">ל היה לצפות זאת מראש. גולגולת דקיקה, יוצא דופן ושובר קש"ס. </w:t>
      </w:r>
    </w:p>
    <w:p w14:paraId="0CDFCE24" w14:textId="0E0CCABD" w:rsidR="00366609" w:rsidRPr="00C1228E" w:rsidRDefault="00366609" w:rsidP="000A7FF4">
      <w:pPr>
        <w:spacing w:line="360" w:lineRule="auto"/>
        <w:jc w:val="both"/>
        <w:rPr>
          <w:rtl/>
          <w:lang w:val="en-GB"/>
        </w:rPr>
      </w:pPr>
    </w:p>
    <w:p w14:paraId="28245E3D" w14:textId="5A99DE77" w:rsidR="00D05986" w:rsidRPr="00C1228E" w:rsidRDefault="009A3CCD" w:rsidP="000A7FF4">
      <w:pPr>
        <w:pStyle w:val="a7"/>
        <w:numPr>
          <w:ilvl w:val="0"/>
          <w:numId w:val="50"/>
        </w:numPr>
        <w:spacing w:line="360" w:lineRule="auto"/>
        <w:jc w:val="both"/>
        <w:rPr>
          <w:lang w:val="en-GB"/>
        </w:rPr>
      </w:pPr>
      <w:r w:rsidRPr="00C1228E">
        <w:rPr>
          <w:rFonts w:hint="cs"/>
          <w:rtl/>
          <w:lang w:val="en-GB"/>
        </w:rPr>
        <w:lastRenderedPageBreak/>
        <w:t xml:space="preserve">פס"ד </w:t>
      </w:r>
      <w:r w:rsidRPr="00C1228E">
        <w:rPr>
          <w:rFonts w:hint="cs"/>
          <w:b/>
          <w:bCs/>
          <w:rtl/>
          <w:lang w:val="en-GB"/>
        </w:rPr>
        <w:t>בלזר</w:t>
      </w:r>
      <w:r w:rsidRPr="00C1228E">
        <w:rPr>
          <w:rFonts w:hint="cs"/>
          <w:rtl/>
          <w:lang w:val="en-GB"/>
        </w:rPr>
        <w:t xml:space="preserve">: נהג האוטובוס שמעיר לנהג המונית, נהג המונית מתעצבן ומכה את נהג האוטובוס ונהג האוטובוס היה המום. </w:t>
      </w:r>
      <w:r w:rsidR="00D05986" w:rsidRPr="00C1228E">
        <w:rPr>
          <w:rFonts w:hint="cs"/>
          <w:rtl/>
          <w:lang w:val="en-GB"/>
        </w:rPr>
        <w:t xml:space="preserve">נהג המונית משליך אותו מהאוטובוס וממשיך להכות אותו. חוטף דום לב ומת. </w:t>
      </w:r>
    </w:p>
    <w:p w14:paraId="5BF84FF9" w14:textId="27ABD98A" w:rsidR="00D05986" w:rsidRPr="00C1228E" w:rsidRDefault="00D05986" w:rsidP="000A7FF4">
      <w:pPr>
        <w:spacing w:line="360" w:lineRule="auto"/>
        <w:ind w:left="360"/>
        <w:jc w:val="both"/>
      </w:pPr>
      <w:r w:rsidRPr="00C1228E">
        <w:rPr>
          <w:rFonts w:hint="cs"/>
          <w:rtl/>
          <w:lang w:val="en-GB"/>
        </w:rPr>
        <w:t>מעמידים את בלזר לגרימת מוות ו</w:t>
      </w:r>
      <w:r w:rsidRPr="00C1228E">
        <w:rPr>
          <w:rFonts w:hint="cs"/>
          <w:b/>
          <w:bCs/>
          <w:rtl/>
          <w:lang w:val="en-GB"/>
        </w:rPr>
        <w:t>טוען</w:t>
      </w:r>
      <w:r w:rsidRPr="00C1228E">
        <w:rPr>
          <w:rFonts w:hint="cs"/>
          <w:rtl/>
          <w:lang w:val="en-GB"/>
        </w:rPr>
        <w:t xml:space="preserve">: ניתוק של קש"ס סיבתי </w:t>
      </w:r>
      <w:r w:rsidRPr="00C1228E">
        <w:rPr>
          <w:rtl/>
          <w:lang w:val="en-GB"/>
        </w:rPr>
        <w:t>–</w:t>
      </w:r>
      <w:r w:rsidRPr="00C1228E">
        <w:rPr>
          <w:rFonts w:hint="cs"/>
          <w:rtl/>
          <w:lang w:val="en-GB"/>
        </w:rPr>
        <w:t xml:space="preserve"> משפטי. </w:t>
      </w:r>
    </w:p>
    <w:p w14:paraId="06C54034" w14:textId="6FF67B1B" w:rsidR="00A5562C" w:rsidRPr="00C1228E" w:rsidRDefault="00A5562C" w:rsidP="000A7FF4">
      <w:pPr>
        <w:spacing w:line="360" w:lineRule="auto"/>
        <w:ind w:left="360"/>
        <w:jc w:val="both"/>
        <w:rPr>
          <w:rtl/>
          <w:lang w:val="en-GB"/>
        </w:rPr>
      </w:pPr>
      <w:r w:rsidRPr="00C1228E">
        <w:rPr>
          <w:rFonts w:hint="cs"/>
          <w:b/>
          <w:bCs/>
          <w:rtl/>
          <w:lang w:val="en-GB"/>
        </w:rPr>
        <w:t>בימה"ש</w:t>
      </w:r>
      <w:r w:rsidRPr="00C1228E">
        <w:rPr>
          <w:rFonts w:hint="cs"/>
          <w:rtl/>
          <w:lang w:val="en-GB"/>
        </w:rPr>
        <w:t xml:space="preserve">: הסוג היה צפוי, לא משנה שלא מת ישירות מהמכות. </w:t>
      </w:r>
    </w:p>
    <w:p w14:paraId="3131A14C" w14:textId="152FEE8E" w:rsidR="00822253" w:rsidRPr="00C1228E" w:rsidRDefault="00822253" w:rsidP="000A7FF4">
      <w:pPr>
        <w:spacing w:line="360" w:lineRule="auto"/>
        <w:jc w:val="both"/>
        <w:rPr>
          <w:rtl/>
          <w:lang w:val="en-GB"/>
        </w:rPr>
      </w:pPr>
    </w:p>
    <w:p w14:paraId="6ADF8584" w14:textId="4C50CA7E" w:rsidR="003E5AFE" w:rsidRPr="00C1228E" w:rsidRDefault="003E5AFE" w:rsidP="000A7FF4">
      <w:pPr>
        <w:spacing w:line="360" w:lineRule="auto"/>
        <w:jc w:val="both"/>
        <w:rPr>
          <w:rtl/>
          <w:lang w:val="en-GB"/>
        </w:rPr>
      </w:pPr>
      <w:r w:rsidRPr="00C1228E">
        <w:rPr>
          <w:rFonts w:hint="cs"/>
          <w:rtl/>
          <w:lang w:val="en-GB"/>
        </w:rPr>
        <w:t xml:space="preserve">אבחנה בין קרות התוצאה וסוגה לבין הדרך הספציפית או ההיקף הספציפי שהם לא צריכים להיות צפויים. </w:t>
      </w:r>
    </w:p>
    <w:p w14:paraId="5275324B" w14:textId="77777777" w:rsidR="003E5AFE" w:rsidRPr="00C1228E" w:rsidRDefault="003E5AFE" w:rsidP="000A7FF4">
      <w:pPr>
        <w:spacing w:line="360" w:lineRule="auto"/>
        <w:jc w:val="both"/>
        <w:rPr>
          <w:b/>
          <w:bCs/>
          <w:u w:val="single"/>
          <w:rtl/>
          <w:lang w:val="en-GB"/>
        </w:rPr>
      </w:pPr>
    </w:p>
    <w:p w14:paraId="064BE7BE" w14:textId="615508AD" w:rsidR="00AB7DF9" w:rsidRPr="00C1228E" w:rsidRDefault="0048248B" w:rsidP="000A7FF4">
      <w:pPr>
        <w:spacing w:line="360" w:lineRule="auto"/>
        <w:jc w:val="both"/>
        <w:rPr>
          <w:b/>
          <w:bCs/>
          <w:u w:val="single"/>
          <w:rtl/>
          <w:lang w:val="en-GB"/>
        </w:rPr>
      </w:pPr>
      <w:r w:rsidRPr="00C1228E">
        <w:rPr>
          <w:rFonts w:hint="cs"/>
          <w:b/>
          <w:bCs/>
          <w:u w:val="single"/>
          <w:rtl/>
          <w:lang w:val="en-GB"/>
        </w:rPr>
        <w:t>29.4.2021:</w:t>
      </w:r>
    </w:p>
    <w:p w14:paraId="025903B4" w14:textId="1B975B91" w:rsidR="00D51826" w:rsidRPr="00C1228E" w:rsidRDefault="006E16C0" w:rsidP="000A7FF4">
      <w:pPr>
        <w:spacing w:line="360" w:lineRule="auto"/>
        <w:jc w:val="both"/>
        <w:rPr>
          <w:rtl/>
          <w:lang w:val="en-GB"/>
        </w:rPr>
      </w:pPr>
      <w:r w:rsidRPr="00C1228E">
        <w:rPr>
          <w:rFonts w:hint="cs"/>
          <w:b/>
          <w:bCs/>
          <w:u w:val="single"/>
          <w:rtl/>
          <w:lang w:val="en-GB"/>
        </w:rPr>
        <w:t>מבחני הקש"ס</w:t>
      </w:r>
      <w:r w:rsidRPr="00C1228E">
        <w:rPr>
          <w:rFonts w:hint="cs"/>
          <w:rtl/>
          <w:lang w:val="en-GB"/>
        </w:rPr>
        <w:t>: האם התוצאה הייתה נגרמת בדיוק באותן הנסיבות</w:t>
      </w:r>
      <w:r w:rsidR="00D959ED" w:rsidRPr="00C1228E">
        <w:rPr>
          <w:rFonts w:hint="cs"/>
          <w:rtl/>
          <w:lang w:val="en-GB"/>
        </w:rPr>
        <w:t>, זמן, דרך, סיטואציה ל</w:t>
      </w:r>
      <w:r w:rsidR="0026155D" w:rsidRPr="00C1228E">
        <w:rPr>
          <w:rFonts w:hint="cs"/>
          <w:rtl/>
          <w:lang w:val="en-GB"/>
        </w:rPr>
        <w:t xml:space="preserve">ו פלוני לא היה לוקח חלק במקרה. </w:t>
      </w:r>
    </w:p>
    <w:p w14:paraId="2C72B0DC" w14:textId="2B953F51" w:rsidR="00F577ED" w:rsidRPr="00C1228E" w:rsidRDefault="00F577ED" w:rsidP="000A7FF4">
      <w:pPr>
        <w:pStyle w:val="a7"/>
        <w:numPr>
          <w:ilvl w:val="0"/>
          <w:numId w:val="10"/>
        </w:numPr>
        <w:spacing w:line="360" w:lineRule="auto"/>
        <w:jc w:val="both"/>
        <w:rPr>
          <w:lang w:val="en-GB"/>
        </w:rPr>
      </w:pPr>
      <w:r w:rsidRPr="00C1228E">
        <w:rPr>
          <w:rFonts w:hint="cs"/>
          <w:rtl/>
          <w:lang w:val="en-GB"/>
        </w:rPr>
        <w:t>לא לשכוח שיש עניין של שק"</w:t>
      </w:r>
      <w:r w:rsidR="003A2EAA" w:rsidRPr="00C1228E">
        <w:rPr>
          <w:rFonts w:hint="cs"/>
          <w:rtl/>
          <w:lang w:val="en-GB"/>
        </w:rPr>
        <w:t>ד</w:t>
      </w:r>
      <w:r w:rsidRPr="00C1228E">
        <w:rPr>
          <w:rFonts w:hint="cs"/>
          <w:rtl/>
          <w:lang w:val="en-GB"/>
        </w:rPr>
        <w:t>, התערבות משפטית ולכן ייתכן שמקרים יקבלו תוצאה שונה במשפט אם היו נבחנים ע"י אחרים</w:t>
      </w:r>
      <w:r w:rsidR="00A11D31" w:rsidRPr="00C1228E">
        <w:rPr>
          <w:rFonts w:hint="cs"/>
          <w:rtl/>
          <w:lang w:val="en-GB"/>
        </w:rPr>
        <w:t>.</w:t>
      </w:r>
    </w:p>
    <w:p w14:paraId="35FB902B" w14:textId="479BEA13" w:rsidR="00563B06" w:rsidRPr="00C1228E" w:rsidRDefault="00563B06" w:rsidP="000A7FF4">
      <w:pPr>
        <w:pStyle w:val="a7"/>
        <w:numPr>
          <w:ilvl w:val="0"/>
          <w:numId w:val="10"/>
        </w:numPr>
        <w:spacing w:line="360" w:lineRule="auto"/>
        <w:jc w:val="both"/>
        <w:rPr>
          <w:lang w:val="en-GB"/>
        </w:rPr>
      </w:pPr>
      <w:r w:rsidRPr="00C1228E">
        <w:rPr>
          <w:rFonts w:hint="cs"/>
          <w:rtl/>
          <w:lang w:val="en-GB"/>
        </w:rPr>
        <w:t>יש לשים לב שהבדל ביסוד הנפשי בין מקרים משנה לגמרי את העבירה בה מרשיעים.</w:t>
      </w:r>
    </w:p>
    <w:p w14:paraId="4095C7F7" w14:textId="51C4B63C" w:rsidR="00DF6815" w:rsidRPr="00C1228E" w:rsidRDefault="00DF6815" w:rsidP="000A7FF4">
      <w:pPr>
        <w:spacing w:line="360" w:lineRule="auto"/>
        <w:jc w:val="both"/>
        <w:rPr>
          <w:rtl/>
          <w:lang w:val="en-GB"/>
        </w:rPr>
      </w:pPr>
      <w:r w:rsidRPr="00C1228E">
        <w:rPr>
          <w:rFonts w:hint="cs"/>
          <w:rtl/>
          <w:lang w:val="en-GB"/>
        </w:rPr>
        <w:t>-תיקון 113 רצה ליצור שוויון אבל עדיין לאפשר להבחין בין מקרים שונים בהתאם לנסיבות.</w:t>
      </w:r>
    </w:p>
    <w:p w14:paraId="10DB74BB" w14:textId="77777777" w:rsidR="00AB5F5C" w:rsidRPr="00C1228E" w:rsidRDefault="00AB5F5C" w:rsidP="000A7FF4">
      <w:pPr>
        <w:spacing w:line="360" w:lineRule="auto"/>
        <w:jc w:val="both"/>
        <w:rPr>
          <w:b/>
          <w:bCs/>
          <w:u w:val="single"/>
          <w:rtl/>
          <w:lang w:val="en-GB"/>
        </w:rPr>
      </w:pPr>
    </w:p>
    <w:p w14:paraId="436FB2A5" w14:textId="12C7AA43" w:rsidR="00563B06" w:rsidRPr="00C1228E" w:rsidRDefault="00563B06" w:rsidP="000A7FF4">
      <w:pPr>
        <w:spacing w:line="360" w:lineRule="auto"/>
        <w:jc w:val="both"/>
        <w:rPr>
          <w:b/>
          <w:bCs/>
          <w:u w:val="single"/>
          <w:rtl/>
          <w:lang w:val="en-GB"/>
        </w:rPr>
      </w:pPr>
      <w:r w:rsidRPr="00C1228E">
        <w:rPr>
          <w:rFonts w:hint="cs"/>
          <w:b/>
          <w:bCs/>
          <w:u w:val="single"/>
          <w:rtl/>
          <w:lang w:val="en-GB"/>
        </w:rPr>
        <w:t>היסוד הנפשי:</w:t>
      </w:r>
    </w:p>
    <w:p w14:paraId="6A13E5C3" w14:textId="543F98B5" w:rsidR="00DF6815" w:rsidRPr="00C1228E" w:rsidRDefault="009B7A36" w:rsidP="000A7FF4">
      <w:pPr>
        <w:spacing w:line="360" w:lineRule="auto"/>
        <w:jc w:val="both"/>
        <w:rPr>
          <w:rtl/>
          <w:lang w:val="en-GB"/>
        </w:rPr>
      </w:pPr>
      <w:r w:rsidRPr="00C1228E">
        <w:rPr>
          <w:rFonts w:hint="cs"/>
          <w:rtl/>
          <w:lang w:val="en-GB"/>
        </w:rPr>
        <w:t xml:space="preserve">הבסיס הוא בחירה, אוטונומיה. </w:t>
      </w:r>
    </w:p>
    <w:p w14:paraId="26D248BF" w14:textId="353A2B90" w:rsidR="009B7A36" w:rsidRPr="00C1228E" w:rsidRDefault="005D4DFE" w:rsidP="000A7FF4">
      <w:pPr>
        <w:spacing w:line="360" w:lineRule="auto"/>
        <w:jc w:val="both"/>
        <w:rPr>
          <w:rtl/>
          <w:lang w:val="en-GB"/>
        </w:rPr>
      </w:pPr>
      <w:r w:rsidRPr="00C1228E">
        <w:rPr>
          <w:rFonts w:hint="cs"/>
          <w:rtl/>
          <w:lang w:val="en-GB"/>
        </w:rPr>
        <w:t>היסוד הנפשי מבוסס על עקרון האשם, עקרון האשמה. דורשים שתהיה לאדם אשמה כשהוא פועל</w:t>
      </w:r>
      <w:r w:rsidR="006318B1" w:rsidRPr="00C1228E">
        <w:rPr>
          <w:rFonts w:hint="cs"/>
          <w:rtl/>
          <w:lang w:val="en-GB"/>
        </w:rPr>
        <w:t>, זה ההבדל בין פלילי למשפט בענף אחר.</w:t>
      </w:r>
    </w:p>
    <w:p w14:paraId="627307FE" w14:textId="2AEB1228" w:rsidR="002809B9" w:rsidRPr="00C1228E" w:rsidRDefault="006318B1" w:rsidP="000A7FF4">
      <w:pPr>
        <w:spacing w:line="360" w:lineRule="auto"/>
        <w:jc w:val="both"/>
        <w:rPr>
          <w:rtl/>
          <w:lang w:val="en-GB"/>
        </w:rPr>
      </w:pPr>
      <w:r w:rsidRPr="00C1228E">
        <w:rPr>
          <w:rFonts w:hint="cs"/>
          <w:rtl/>
          <w:lang w:val="en-GB"/>
        </w:rPr>
        <w:t>כל הזמן בודקים את המצב הנפשי של הנאשם, זה הרבה מה שנותן למעשה את הפן הפלילי שלו. כשאדם עושה משהו בתו"ל המעשה הוא לא תמיד רע</w:t>
      </w:r>
      <w:r w:rsidR="002809B9" w:rsidRPr="00C1228E">
        <w:rPr>
          <w:rFonts w:hint="cs"/>
          <w:rtl/>
          <w:lang w:val="en-GB"/>
        </w:rPr>
        <w:t>: לקחתי למישהו משהו בטעות כי חשבתי שזה שלי -&gt; ברור שאין פה עבירת גניבה, לא התכוונתי.</w:t>
      </w:r>
    </w:p>
    <w:p w14:paraId="1FAF8230" w14:textId="58A52C9A" w:rsidR="00805262" w:rsidRPr="00C1228E" w:rsidRDefault="002809B9" w:rsidP="000A7FF4">
      <w:pPr>
        <w:spacing w:line="360" w:lineRule="auto"/>
        <w:jc w:val="both"/>
        <w:rPr>
          <w:rtl/>
          <w:lang w:val="en-GB"/>
        </w:rPr>
      </w:pPr>
      <w:r w:rsidRPr="00C1228E">
        <w:rPr>
          <w:rFonts w:hint="cs"/>
          <w:rtl/>
          <w:lang w:val="en-GB"/>
        </w:rPr>
        <w:t>הנסיבות לפעמים צובעות את המעשה בפן שלילי וכך גם היסוד הנפשי, המעשה לבד הוא ני</w:t>
      </w:r>
      <w:r w:rsidR="00805262" w:rsidRPr="00C1228E">
        <w:rPr>
          <w:rFonts w:hint="cs"/>
          <w:rtl/>
          <w:lang w:val="en-GB"/>
        </w:rPr>
        <w:t>טרלי.</w:t>
      </w:r>
    </w:p>
    <w:p w14:paraId="0DB2139A" w14:textId="22051CC5" w:rsidR="00563B06" w:rsidRPr="00C1228E" w:rsidRDefault="00AB5F5C" w:rsidP="000A7FF4">
      <w:pPr>
        <w:spacing w:line="360" w:lineRule="auto"/>
        <w:jc w:val="both"/>
        <w:rPr>
          <w:rtl/>
          <w:lang w:val="en-GB"/>
        </w:rPr>
      </w:pPr>
      <w:r w:rsidRPr="00C1228E">
        <w:rPr>
          <w:rFonts w:hint="cs"/>
          <w:rtl/>
          <w:lang w:val="en-GB"/>
        </w:rPr>
        <w:t>דוקטרינה חשובה שנדרשת כשרוצים לייחס אחריות פלילית לאדם</w:t>
      </w:r>
      <w:r w:rsidR="00B956D6" w:rsidRPr="00C1228E">
        <w:rPr>
          <w:rFonts w:hint="cs"/>
          <w:rtl/>
          <w:lang w:val="en-GB"/>
        </w:rPr>
        <w:t xml:space="preserve"> ומבחינה היסטורית כשמסתכלים על המשפט הפלילי הפר מודרני, הרבה שנים אנשים נענשו על מעשיהם</w:t>
      </w:r>
      <w:r w:rsidR="00F91BD7" w:rsidRPr="00C1228E">
        <w:rPr>
          <w:rFonts w:hint="cs"/>
          <w:rtl/>
          <w:lang w:val="en-GB"/>
        </w:rPr>
        <w:t xml:space="preserve"> = אחריות מוחלטת. מושג שכיום לא קיים בחוק העונשין, מושג ששיקף שאם אדם עשה יסוד עובדתי מסוים ניתן להפיל עליו אחריות פלילית ומה חשב והתכוון זה לא מעניין...</w:t>
      </w:r>
    </w:p>
    <w:p w14:paraId="392D6591" w14:textId="7B47ABB1" w:rsidR="00F91BD7" w:rsidRPr="00C1228E" w:rsidRDefault="00A97568" w:rsidP="000A7FF4">
      <w:pPr>
        <w:spacing w:line="360" w:lineRule="auto"/>
        <w:jc w:val="both"/>
        <w:rPr>
          <w:rtl/>
          <w:lang w:val="en-GB"/>
        </w:rPr>
      </w:pPr>
      <w:r w:rsidRPr="00C1228E">
        <w:rPr>
          <w:rFonts w:hint="cs"/>
          <w:rtl/>
          <w:lang w:val="en-GB"/>
        </w:rPr>
        <w:t xml:space="preserve">עם השנים התחילו להבין שיש להשתמש בכוח הפלילי רק במקרים הנכונים וכך התפתח הרעיון של האשם. לא נפיל אחריות על אדם ללא שהמישור העובדתי לווה ביסוד נפשי. </w:t>
      </w:r>
    </w:p>
    <w:p w14:paraId="07929D57" w14:textId="3432BFEA" w:rsidR="008B4DDE" w:rsidRPr="00C1228E" w:rsidRDefault="00507DC4" w:rsidP="000A7FF4">
      <w:pPr>
        <w:spacing w:line="360" w:lineRule="auto"/>
        <w:jc w:val="both"/>
        <w:rPr>
          <w:rtl/>
          <w:lang w:val="en-GB"/>
        </w:rPr>
      </w:pPr>
      <w:r w:rsidRPr="00C1228E">
        <w:rPr>
          <w:rFonts w:hint="cs"/>
          <w:rtl/>
          <w:lang w:val="en-GB"/>
        </w:rPr>
        <w:t xml:space="preserve">*יש מקרים שאדם לא פועל </w:t>
      </w:r>
      <w:r w:rsidR="003A2EAA" w:rsidRPr="00C1228E">
        <w:rPr>
          <w:rFonts w:hint="cs"/>
          <w:rtl/>
          <w:lang w:val="en-GB"/>
        </w:rPr>
        <w:t>ב</w:t>
      </w:r>
      <w:r w:rsidRPr="00C1228E">
        <w:rPr>
          <w:rFonts w:hint="cs"/>
          <w:rtl/>
          <w:lang w:val="en-GB"/>
        </w:rPr>
        <w:t>מודע בסיטואציה עצמה אבל כמה שלבים לפני הכניס את עצמו לזה בכוונה.</w:t>
      </w:r>
    </w:p>
    <w:p w14:paraId="7969D09D" w14:textId="6B75021B" w:rsidR="00507DC4" w:rsidRPr="00C1228E" w:rsidRDefault="00507DC4" w:rsidP="000A7FF4">
      <w:pPr>
        <w:spacing w:line="360" w:lineRule="auto"/>
        <w:jc w:val="both"/>
        <w:rPr>
          <w:rtl/>
          <w:lang w:val="en-GB"/>
        </w:rPr>
      </w:pPr>
    </w:p>
    <w:p w14:paraId="02DEB562" w14:textId="1AC52DD8" w:rsidR="00507DC4" w:rsidRPr="00C1228E" w:rsidRDefault="001B5E7A" w:rsidP="000A7FF4">
      <w:pPr>
        <w:spacing w:line="360" w:lineRule="auto"/>
        <w:jc w:val="both"/>
        <w:rPr>
          <w:rtl/>
          <w:lang w:val="en-GB"/>
        </w:rPr>
      </w:pPr>
      <w:r w:rsidRPr="00C1228E">
        <w:rPr>
          <w:rFonts w:hint="cs"/>
          <w:u w:val="single"/>
          <w:rtl/>
          <w:lang w:val="en-GB"/>
        </w:rPr>
        <w:t>עקרון האשם = שני מובנים</w:t>
      </w:r>
      <w:r w:rsidRPr="00C1228E">
        <w:rPr>
          <w:rFonts w:hint="cs"/>
          <w:rtl/>
          <w:lang w:val="en-GB"/>
        </w:rPr>
        <w:t>:</w:t>
      </w:r>
    </w:p>
    <w:p w14:paraId="197C7729" w14:textId="0912F334" w:rsidR="001B5E7A" w:rsidRPr="00C1228E" w:rsidRDefault="001B5E7A" w:rsidP="000A7FF4">
      <w:pPr>
        <w:pStyle w:val="a7"/>
        <w:numPr>
          <w:ilvl w:val="0"/>
          <w:numId w:val="57"/>
        </w:numPr>
        <w:spacing w:line="360" w:lineRule="auto"/>
        <w:jc w:val="both"/>
        <w:rPr>
          <w:lang w:val="en-GB"/>
        </w:rPr>
      </w:pPr>
      <w:r w:rsidRPr="00C1228E">
        <w:rPr>
          <w:rFonts w:hint="cs"/>
          <w:rtl/>
          <w:lang w:val="en-GB"/>
        </w:rPr>
        <w:t>אין עבירה בלי אשם = אדם לא יוכל לשאת באחריות ל</w:t>
      </w:r>
      <w:r w:rsidR="003A2EAA" w:rsidRPr="00C1228E">
        <w:rPr>
          <w:rFonts w:hint="cs"/>
          <w:rtl/>
          <w:lang w:val="en-GB"/>
        </w:rPr>
        <w:t>ע</w:t>
      </w:r>
      <w:r w:rsidRPr="00C1228E">
        <w:rPr>
          <w:rFonts w:hint="cs"/>
          <w:rtl/>
          <w:lang w:val="en-GB"/>
        </w:rPr>
        <w:t>בירה פלילית בלי שאנחנו מראים שהתקיים בו יסוד נפשי שנתפס כאנטי חברתי.</w:t>
      </w:r>
    </w:p>
    <w:p w14:paraId="4BDC54E9" w14:textId="774F178B" w:rsidR="001B5E7A" w:rsidRPr="00C1228E" w:rsidRDefault="00EA6ED4" w:rsidP="000A7FF4">
      <w:pPr>
        <w:spacing w:line="360" w:lineRule="auto"/>
        <w:jc w:val="both"/>
        <w:rPr>
          <w:lang w:val="en-GB"/>
        </w:rPr>
      </w:pPr>
      <w:r w:rsidRPr="00C1228E">
        <w:rPr>
          <w:rFonts w:hint="cs"/>
          <w:rtl/>
          <w:lang w:val="en-GB"/>
        </w:rPr>
        <w:lastRenderedPageBreak/>
        <w:t>אשם זה לא רק מודעות אלא גם רשלנות (אדם לא מודע שמעשיו יגרמו לתוצאה). האשם הרבה פעמים יכול להיגזר מסיטואציה שהאדם עצמו ברגע הפעולה פו</w:t>
      </w:r>
      <w:r w:rsidR="00B52163" w:rsidRPr="00C1228E">
        <w:rPr>
          <w:rFonts w:hint="cs"/>
          <w:rtl/>
          <w:lang w:val="en-GB"/>
        </w:rPr>
        <w:t>ע</w:t>
      </w:r>
      <w:r w:rsidRPr="00C1228E">
        <w:rPr>
          <w:rFonts w:hint="cs"/>
          <w:rtl/>
          <w:lang w:val="en-GB"/>
        </w:rPr>
        <w:t>ל בלי מודעות ושואבים את האשם שלו ממודעות מוקדמת יותר.</w:t>
      </w:r>
    </w:p>
    <w:p w14:paraId="761D16EE" w14:textId="47F04EC6" w:rsidR="00EA6ED4" w:rsidRPr="00C1228E" w:rsidRDefault="00EA6ED4" w:rsidP="000A7FF4">
      <w:pPr>
        <w:pStyle w:val="a7"/>
        <w:numPr>
          <w:ilvl w:val="0"/>
          <w:numId w:val="57"/>
        </w:numPr>
        <w:spacing w:line="360" w:lineRule="auto"/>
        <w:jc w:val="both"/>
        <w:rPr>
          <w:lang w:val="en-GB"/>
        </w:rPr>
      </w:pPr>
      <w:r w:rsidRPr="00C1228E">
        <w:rPr>
          <w:rFonts w:hint="cs"/>
          <w:rtl/>
          <w:lang w:val="en-GB"/>
        </w:rPr>
        <w:t>מידתיות בין מידת האשם שלו לבין היקף</w:t>
      </w:r>
      <w:r w:rsidR="00B52163" w:rsidRPr="00C1228E">
        <w:rPr>
          <w:rFonts w:hint="cs"/>
          <w:rtl/>
          <w:lang w:val="en-GB"/>
        </w:rPr>
        <w:t xml:space="preserve"> האחריות הפלילית שנטיל עליו. צריך להיות פרופורציונלי.</w:t>
      </w:r>
    </w:p>
    <w:p w14:paraId="376BB118" w14:textId="6471D0DF" w:rsidR="00B52163" w:rsidRPr="00C1228E" w:rsidRDefault="00B52163" w:rsidP="000A7FF4">
      <w:pPr>
        <w:spacing w:line="360" w:lineRule="auto"/>
        <w:jc w:val="both"/>
        <w:rPr>
          <w:rtl/>
          <w:lang w:val="en-GB"/>
        </w:rPr>
      </w:pPr>
      <w:r w:rsidRPr="00C1228E">
        <w:rPr>
          <w:rFonts w:hint="cs"/>
          <w:rtl/>
          <w:lang w:val="en-GB"/>
        </w:rPr>
        <w:t>היסודות הנפשיים מד</w:t>
      </w:r>
      <w:r w:rsidR="003A2EAA" w:rsidRPr="00C1228E">
        <w:rPr>
          <w:rFonts w:hint="cs"/>
          <w:rtl/>
          <w:lang w:val="en-GB"/>
        </w:rPr>
        <w:t>ו</w:t>
      </w:r>
      <w:r w:rsidRPr="00C1228E">
        <w:rPr>
          <w:rFonts w:hint="cs"/>
          <w:rtl/>
          <w:lang w:val="en-GB"/>
        </w:rPr>
        <w:t>רגים לפי סדר כך שיסוד 1 נחשב יותר</w:t>
      </w:r>
      <w:r w:rsidR="00AC197B" w:rsidRPr="00C1228E">
        <w:rPr>
          <w:rFonts w:hint="cs"/>
          <w:rtl/>
          <w:lang w:val="en-GB"/>
        </w:rPr>
        <w:t xml:space="preserve"> מיסוד אחר = יש צורך לבחור את הדרגה המתאימה. חוק העונשין בעבירות מסוימות מבחין בין מדרגים שונים של אשם מה שמאפשר לנו לייחס את האחריות באופן פרופורציונלי.</w:t>
      </w:r>
    </w:p>
    <w:p w14:paraId="17BA1854" w14:textId="59440D87" w:rsidR="00E340E4" w:rsidRPr="00C1228E" w:rsidRDefault="00E340E4" w:rsidP="000A7FF4">
      <w:pPr>
        <w:spacing w:line="360" w:lineRule="auto"/>
        <w:jc w:val="both"/>
        <w:rPr>
          <w:rtl/>
          <w:lang w:val="en-GB"/>
        </w:rPr>
      </w:pPr>
    </w:p>
    <w:p w14:paraId="22C7EB08" w14:textId="60C0A57A" w:rsidR="00E340E4" w:rsidRPr="00C1228E" w:rsidRDefault="003C78F7" w:rsidP="000A7FF4">
      <w:pPr>
        <w:spacing w:line="360" w:lineRule="auto"/>
        <w:jc w:val="both"/>
        <w:rPr>
          <w:rtl/>
          <w:lang w:val="en-GB"/>
        </w:rPr>
      </w:pPr>
      <w:r w:rsidRPr="00C1228E">
        <w:rPr>
          <w:rFonts w:hint="cs"/>
          <w:rtl/>
          <w:lang w:val="en-GB"/>
        </w:rPr>
        <w:t>עקרון האשם מתחבר לרעיון של בחירה =&gt; תפיסה של אדם אוטונומי. המשפט הפלילי יטיל אחריות כשלאדם הייתה אפשרות אם להימנע/לעשות.</w:t>
      </w:r>
    </w:p>
    <w:p w14:paraId="59992285" w14:textId="62CE230E" w:rsidR="003C78F7" w:rsidRPr="00C1228E" w:rsidRDefault="003C78F7" w:rsidP="000A7FF4">
      <w:pPr>
        <w:spacing w:line="360" w:lineRule="auto"/>
        <w:jc w:val="both"/>
        <w:rPr>
          <w:rtl/>
          <w:lang w:val="en-GB"/>
        </w:rPr>
      </w:pPr>
    </w:p>
    <w:p w14:paraId="1923A8A7" w14:textId="50998314" w:rsidR="003C78F7" w:rsidRPr="00C1228E" w:rsidRDefault="003C78F7" w:rsidP="000A7FF4">
      <w:pPr>
        <w:spacing w:line="360" w:lineRule="auto"/>
        <w:jc w:val="both"/>
        <w:rPr>
          <w:rtl/>
          <w:lang w:val="en-GB"/>
        </w:rPr>
      </w:pPr>
      <w:r w:rsidRPr="00C1228E">
        <w:rPr>
          <w:rFonts w:hint="cs"/>
          <w:rtl/>
          <w:lang w:val="en-GB"/>
        </w:rPr>
        <w:t xml:space="preserve">בחירה = </w:t>
      </w:r>
      <w:r w:rsidR="00C623E9" w:rsidRPr="00C1228E">
        <w:rPr>
          <w:rFonts w:hint="cs"/>
          <w:rtl/>
          <w:lang w:val="en-GB"/>
        </w:rPr>
        <w:t>יש מודעות</w:t>
      </w:r>
      <w:r w:rsidR="003A22AD" w:rsidRPr="00C1228E">
        <w:rPr>
          <w:rFonts w:hint="cs"/>
          <w:rtl/>
          <w:lang w:val="en-GB"/>
        </w:rPr>
        <w:t xml:space="preserve">, מחשבה פלילית. משקף את האנטי חברתיות שלי. </w:t>
      </w:r>
    </w:p>
    <w:p w14:paraId="2C467666" w14:textId="405B85DE" w:rsidR="00826F9E" w:rsidRPr="00C1228E" w:rsidRDefault="00FD1E3C" w:rsidP="000A7FF4">
      <w:pPr>
        <w:spacing w:line="360" w:lineRule="auto"/>
        <w:jc w:val="both"/>
        <w:rPr>
          <w:rtl/>
          <w:lang w:val="en-GB"/>
        </w:rPr>
      </w:pPr>
      <w:r w:rsidRPr="00C1228E">
        <w:rPr>
          <w:rFonts w:hint="cs"/>
          <w:rtl/>
          <w:lang w:val="en-GB"/>
        </w:rPr>
        <w:t>יש לה</w:t>
      </w:r>
      <w:r w:rsidR="00FA7816" w:rsidRPr="00C1228E">
        <w:rPr>
          <w:rFonts w:hint="cs"/>
          <w:rtl/>
          <w:lang w:val="en-GB"/>
        </w:rPr>
        <w:t>בחין</w:t>
      </w:r>
      <w:r w:rsidRPr="00C1228E">
        <w:rPr>
          <w:rFonts w:hint="cs"/>
          <w:rtl/>
          <w:lang w:val="en-GB"/>
        </w:rPr>
        <w:t xml:space="preserve"> בין מקום שבחרת להגן על עצמך ועל הדרך </w:t>
      </w:r>
      <w:r w:rsidR="00EE40F3" w:rsidRPr="00C1228E">
        <w:rPr>
          <w:rFonts w:hint="cs"/>
          <w:rtl/>
          <w:lang w:val="en-GB"/>
        </w:rPr>
        <w:t>ש</w:t>
      </w:r>
      <w:r w:rsidRPr="00C1228E">
        <w:rPr>
          <w:rFonts w:hint="cs"/>
          <w:rtl/>
          <w:lang w:val="en-GB"/>
        </w:rPr>
        <w:t xml:space="preserve">פגעת באדם אחר. </w:t>
      </w:r>
      <w:r w:rsidR="00261442" w:rsidRPr="00C1228E">
        <w:rPr>
          <w:rFonts w:hint="cs"/>
          <w:rtl/>
          <w:lang w:val="en-GB"/>
        </w:rPr>
        <w:t xml:space="preserve">האשם יכול לבוא לידי ביטוי במקרים שהאדם עצמו מגן על עצמו, יש מודעות אך אין אשמה. </w:t>
      </w:r>
    </w:p>
    <w:p w14:paraId="00E791BF" w14:textId="2BB11A2E" w:rsidR="00811B5A" w:rsidRPr="00C1228E" w:rsidRDefault="0091039F" w:rsidP="000A7FF4">
      <w:pPr>
        <w:spacing w:line="360" w:lineRule="auto"/>
        <w:jc w:val="both"/>
        <w:rPr>
          <w:rtl/>
          <w:lang w:val="en-GB"/>
        </w:rPr>
      </w:pPr>
      <w:r w:rsidRPr="00C1228E">
        <w:rPr>
          <w:rFonts w:hint="cs"/>
          <w:rtl/>
          <w:lang w:val="en-GB"/>
        </w:rPr>
        <w:t>מכאן ש</w:t>
      </w:r>
      <w:r w:rsidR="00811B5A" w:rsidRPr="00C1228E">
        <w:rPr>
          <w:rFonts w:hint="cs"/>
          <w:rtl/>
          <w:lang w:val="en-GB"/>
        </w:rPr>
        <w:t>אין חפיפה מלאה בין מושג האשמה ליסוד הנפשי</w:t>
      </w:r>
      <w:r w:rsidRPr="00C1228E">
        <w:rPr>
          <w:rFonts w:hint="cs"/>
          <w:rtl/>
          <w:lang w:val="en-GB"/>
        </w:rPr>
        <w:t xml:space="preserve"> = מודעות. </w:t>
      </w:r>
    </w:p>
    <w:p w14:paraId="5F4AD7CB" w14:textId="7402CD51" w:rsidR="0091039F" w:rsidRPr="00C1228E" w:rsidRDefault="0091039F" w:rsidP="000A7FF4">
      <w:pPr>
        <w:spacing w:line="360" w:lineRule="auto"/>
        <w:jc w:val="both"/>
        <w:rPr>
          <w:rtl/>
          <w:lang w:val="en-GB"/>
        </w:rPr>
      </w:pPr>
      <w:r w:rsidRPr="00C1228E">
        <w:rPr>
          <w:rFonts w:hint="cs"/>
          <w:b/>
          <w:bCs/>
          <w:rtl/>
          <w:lang w:val="en-GB"/>
        </w:rPr>
        <w:t>הגנה עצמית</w:t>
      </w:r>
      <w:r w:rsidRPr="00C1228E">
        <w:rPr>
          <w:rFonts w:hint="cs"/>
          <w:rtl/>
          <w:lang w:val="en-GB"/>
        </w:rPr>
        <w:t xml:space="preserve"> זו רק דוגמה אחת של אי חפיפה, יש גם את </w:t>
      </w:r>
      <w:r w:rsidRPr="00C1228E">
        <w:rPr>
          <w:rFonts w:hint="cs"/>
          <w:b/>
          <w:bCs/>
          <w:rtl/>
          <w:lang w:val="en-GB"/>
        </w:rPr>
        <w:t>מושג הגנת הכורח</w:t>
      </w:r>
      <w:r w:rsidRPr="00C1228E">
        <w:rPr>
          <w:rFonts w:hint="cs"/>
          <w:rtl/>
          <w:lang w:val="en-GB"/>
        </w:rPr>
        <w:t xml:space="preserve"> (בעל כורחו, אנוסה לעשות מעשה</w:t>
      </w:r>
      <w:r w:rsidR="00F90092" w:rsidRPr="00C1228E">
        <w:rPr>
          <w:rFonts w:hint="cs"/>
          <w:rtl/>
          <w:lang w:val="en-GB"/>
        </w:rPr>
        <w:t>) = למה אני פטורה במקרה כזה? כי אין לי בחירה למרות שפעלתי במודעות, הייתי חייבת לעשות את הדבר כי הכריחו אותי, כי איימו עליי במוות, כי עמדו להרוג אותי וכדומה.</w:t>
      </w:r>
    </w:p>
    <w:p w14:paraId="2A8BA4CC" w14:textId="4A3DF010" w:rsidR="00F90092" w:rsidRPr="00C1228E" w:rsidRDefault="00F90092" w:rsidP="000A7FF4">
      <w:pPr>
        <w:spacing w:line="360" w:lineRule="auto"/>
        <w:jc w:val="both"/>
        <w:rPr>
          <w:rtl/>
          <w:lang w:val="en-GB"/>
        </w:rPr>
      </w:pPr>
    </w:p>
    <w:p w14:paraId="219B9AE3" w14:textId="77777777" w:rsidR="00DC4868" w:rsidRPr="00C1228E" w:rsidRDefault="00DC4868" w:rsidP="000A7FF4">
      <w:pPr>
        <w:spacing w:line="360" w:lineRule="auto"/>
        <w:jc w:val="both"/>
        <w:rPr>
          <w:rtl/>
          <w:lang w:val="en-GB"/>
        </w:rPr>
      </w:pPr>
      <w:r w:rsidRPr="00C1228E">
        <w:rPr>
          <w:rFonts w:hint="cs"/>
          <w:b/>
          <w:bCs/>
          <w:lang w:val="en-GB"/>
        </w:rPr>
        <w:t>MENS REA</w:t>
      </w:r>
      <w:r w:rsidRPr="00C1228E">
        <w:rPr>
          <w:rFonts w:hint="cs"/>
          <w:rtl/>
          <w:lang w:val="en-GB"/>
        </w:rPr>
        <w:t xml:space="preserve">: </w:t>
      </w:r>
    </w:p>
    <w:p w14:paraId="2C03057C" w14:textId="0C0DBCD5" w:rsidR="00C518A6" w:rsidRPr="00C1228E" w:rsidRDefault="00323765" w:rsidP="000A7FF4">
      <w:pPr>
        <w:spacing w:line="360" w:lineRule="auto"/>
        <w:jc w:val="both"/>
        <w:rPr>
          <w:rtl/>
          <w:lang w:val="en-GB"/>
        </w:rPr>
      </w:pPr>
      <w:r w:rsidRPr="00C1228E">
        <w:rPr>
          <w:rFonts w:hint="cs"/>
          <w:u w:val="single"/>
          <w:rtl/>
          <w:lang w:val="en-GB"/>
        </w:rPr>
        <w:t>מובן הצר</w:t>
      </w:r>
      <w:r w:rsidR="00C518A6" w:rsidRPr="00C1228E">
        <w:rPr>
          <w:rFonts w:hint="cs"/>
          <w:rtl/>
          <w:lang w:val="en-GB"/>
        </w:rPr>
        <w:t xml:space="preserve"> </w:t>
      </w:r>
      <w:r w:rsidR="00DC4868" w:rsidRPr="00C1228E">
        <w:rPr>
          <w:rFonts w:hint="cs"/>
          <w:rtl/>
          <w:lang w:val="en-GB"/>
        </w:rPr>
        <w:t>: מודעות.</w:t>
      </w:r>
    </w:p>
    <w:p w14:paraId="640A4239" w14:textId="67C44F4D" w:rsidR="00C518A6" w:rsidRPr="00C1228E" w:rsidRDefault="00C518A6" w:rsidP="000A7FF4">
      <w:pPr>
        <w:spacing w:line="360" w:lineRule="auto"/>
        <w:jc w:val="both"/>
        <w:rPr>
          <w:rtl/>
          <w:lang w:val="en-GB"/>
        </w:rPr>
      </w:pPr>
      <w:r w:rsidRPr="00C1228E">
        <w:rPr>
          <w:rFonts w:hint="cs"/>
          <w:u w:val="single"/>
          <w:rtl/>
          <w:lang w:val="en-GB"/>
        </w:rPr>
        <w:t>מובן רחב</w:t>
      </w:r>
      <w:r w:rsidRPr="00C1228E">
        <w:rPr>
          <w:rFonts w:hint="cs"/>
          <w:rtl/>
          <w:lang w:val="en-GB"/>
        </w:rPr>
        <w:t xml:space="preserve">: אשמה שלא חופפת </w:t>
      </w:r>
      <w:r w:rsidR="00DC4868" w:rsidRPr="00C1228E">
        <w:rPr>
          <w:rFonts w:hint="cs"/>
          <w:rtl/>
          <w:lang w:val="en-GB"/>
        </w:rPr>
        <w:t>בהכרח למודעות.</w:t>
      </w:r>
      <w:r w:rsidR="001A3A2E" w:rsidRPr="00C1228E">
        <w:rPr>
          <w:rFonts w:hint="cs"/>
          <w:rtl/>
          <w:lang w:val="en-GB"/>
        </w:rPr>
        <w:t xml:space="preserve"> </w:t>
      </w:r>
    </w:p>
    <w:p w14:paraId="71231A55" w14:textId="7C131F30" w:rsidR="001A3A2E" w:rsidRPr="00C1228E" w:rsidRDefault="001A3A2E" w:rsidP="000A7FF4">
      <w:pPr>
        <w:pStyle w:val="a7"/>
        <w:numPr>
          <w:ilvl w:val="0"/>
          <w:numId w:val="58"/>
        </w:numPr>
        <w:spacing w:line="360" w:lineRule="auto"/>
        <w:jc w:val="both"/>
        <w:rPr>
          <w:lang w:val="en-GB"/>
        </w:rPr>
      </w:pPr>
      <w:r w:rsidRPr="00C1228E">
        <w:rPr>
          <w:rFonts w:hint="cs"/>
          <w:rtl/>
          <w:lang w:val="en-GB"/>
        </w:rPr>
        <w:t>יש מודעות אך אין בחירה.</w:t>
      </w:r>
    </w:p>
    <w:p w14:paraId="77A09A76" w14:textId="018267E3" w:rsidR="001A3A2E" w:rsidRPr="00C1228E" w:rsidRDefault="001A3A2E" w:rsidP="000A7FF4">
      <w:pPr>
        <w:pStyle w:val="a7"/>
        <w:numPr>
          <w:ilvl w:val="0"/>
          <w:numId w:val="58"/>
        </w:numPr>
        <w:spacing w:line="360" w:lineRule="auto"/>
        <w:jc w:val="both"/>
        <w:rPr>
          <w:rtl/>
          <w:lang w:val="en-GB"/>
        </w:rPr>
      </w:pPr>
      <w:r w:rsidRPr="00C1228E">
        <w:rPr>
          <w:rFonts w:hint="cs"/>
          <w:rtl/>
          <w:lang w:val="en-GB"/>
        </w:rPr>
        <w:t>יש בחירה אך אין מודעות.</w:t>
      </w:r>
    </w:p>
    <w:p w14:paraId="78B941BC" w14:textId="761BCCDE" w:rsidR="00DC4868" w:rsidRPr="00C1228E" w:rsidRDefault="00DC4868" w:rsidP="000A7FF4">
      <w:pPr>
        <w:spacing w:line="360" w:lineRule="auto"/>
        <w:jc w:val="both"/>
        <w:rPr>
          <w:rtl/>
          <w:lang w:val="en-GB"/>
        </w:rPr>
      </w:pPr>
    </w:p>
    <w:p w14:paraId="238F5F5B" w14:textId="1C5E99A9" w:rsidR="00DC4868" w:rsidRPr="00C1228E" w:rsidRDefault="006C1569" w:rsidP="000A7FF4">
      <w:pPr>
        <w:spacing w:line="360" w:lineRule="auto"/>
        <w:jc w:val="both"/>
        <w:rPr>
          <w:rtl/>
          <w:lang w:val="en-GB"/>
        </w:rPr>
      </w:pPr>
      <w:r w:rsidRPr="00C1228E">
        <w:rPr>
          <w:rFonts w:hint="cs"/>
          <w:rtl/>
          <w:lang w:val="en-GB"/>
        </w:rPr>
        <w:t>דוגמה:</w:t>
      </w:r>
    </w:p>
    <w:p w14:paraId="2995EE3C" w14:textId="122B7D81" w:rsidR="00090D83" w:rsidRPr="00C1228E" w:rsidRDefault="001D6A5F" w:rsidP="000A7FF4">
      <w:pPr>
        <w:spacing w:line="360" w:lineRule="auto"/>
        <w:jc w:val="both"/>
        <w:rPr>
          <w:rtl/>
          <w:lang w:val="en-GB"/>
        </w:rPr>
      </w:pPr>
      <w:r w:rsidRPr="00C1228E">
        <w:rPr>
          <w:rFonts w:hint="cs"/>
          <w:rtl/>
          <w:lang w:val="en-GB"/>
        </w:rPr>
        <w:t xml:space="preserve">יצאתי לבר ולא התכוונתי להשתכר, הזמנתי משקה קל ומישהו הכניס לי סם שגרם לי להיות שיכורה, לא בחרתי להיות שיכורה. </w:t>
      </w:r>
      <w:r w:rsidR="00E20509" w:rsidRPr="00C1228E">
        <w:rPr>
          <w:rFonts w:hint="cs"/>
          <w:rtl/>
          <w:lang w:val="en-GB"/>
        </w:rPr>
        <w:t>אם אני אח"כ אפגע באדם אחר, בזמן הביצוע אין לי יסוד נפשי</w:t>
      </w:r>
      <w:r w:rsidR="00090D83" w:rsidRPr="00C1228E">
        <w:rPr>
          <w:rFonts w:hint="cs"/>
          <w:rtl/>
          <w:lang w:val="en-GB"/>
        </w:rPr>
        <w:t xml:space="preserve"> אז מה יקרה? אקבל פט</w:t>
      </w:r>
      <w:r w:rsidR="00EE40F3" w:rsidRPr="00C1228E">
        <w:rPr>
          <w:rFonts w:hint="cs"/>
          <w:rtl/>
          <w:lang w:val="en-GB"/>
        </w:rPr>
        <w:t>ו</w:t>
      </w:r>
      <w:r w:rsidR="00090D83" w:rsidRPr="00C1228E">
        <w:rPr>
          <w:rFonts w:hint="cs"/>
          <w:rtl/>
          <w:lang w:val="en-GB"/>
        </w:rPr>
        <w:t xml:space="preserve">ר מאחריות פלילית. </w:t>
      </w:r>
    </w:p>
    <w:p w14:paraId="076E5DD5" w14:textId="6F5E488B" w:rsidR="00E11F75" w:rsidRPr="00C1228E" w:rsidRDefault="00E11F75" w:rsidP="000A7FF4">
      <w:pPr>
        <w:spacing w:line="360" w:lineRule="auto"/>
        <w:jc w:val="both"/>
        <w:rPr>
          <w:rtl/>
          <w:lang w:val="en-GB"/>
        </w:rPr>
      </w:pPr>
      <w:r w:rsidRPr="00C1228E">
        <w:rPr>
          <w:rFonts w:hint="cs"/>
          <w:rtl/>
          <w:lang w:val="en-GB"/>
        </w:rPr>
        <w:t>אם אני הייתי בוחרת להשתכר ואז פגעת</w:t>
      </w:r>
      <w:r w:rsidR="00090D83" w:rsidRPr="00C1228E">
        <w:rPr>
          <w:rFonts w:hint="cs"/>
          <w:rtl/>
          <w:lang w:val="en-GB"/>
        </w:rPr>
        <w:t>י</w:t>
      </w:r>
      <w:r w:rsidRPr="00C1228E">
        <w:rPr>
          <w:rFonts w:hint="cs"/>
          <w:rtl/>
          <w:lang w:val="en-GB"/>
        </w:rPr>
        <w:t xml:space="preserve"> באדם והכנסתי את עצמי ביודעין</w:t>
      </w:r>
      <w:r w:rsidR="00090D83" w:rsidRPr="00C1228E">
        <w:rPr>
          <w:rFonts w:hint="cs"/>
          <w:rtl/>
          <w:lang w:val="en-GB"/>
        </w:rPr>
        <w:t xml:space="preserve"> למצב של שיכרות</w:t>
      </w:r>
      <w:r w:rsidRPr="00C1228E">
        <w:rPr>
          <w:rFonts w:hint="cs"/>
          <w:rtl/>
          <w:lang w:val="en-GB"/>
        </w:rPr>
        <w:t xml:space="preserve"> יראו בי כאשמה גם אם באותו רגע ביצעתי את המעשה ללא מודעות</w:t>
      </w:r>
      <w:r w:rsidR="00090D83" w:rsidRPr="00C1228E">
        <w:rPr>
          <w:rFonts w:hint="cs"/>
          <w:rtl/>
          <w:lang w:val="en-GB"/>
        </w:rPr>
        <w:t xml:space="preserve">. </w:t>
      </w:r>
    </w:p>
    <w:p w14:paraId="2AB2472E" w14:textId="77777777" w:rsidR="000C4151" w:rsidRPr="00C1228E" w:rsidRDefault="000C4151" w:rsidP="000A7FF4">
      <w:pPr>
        <w:spacing w:line="360" w:lineRule="auto"/>
        <w:jc w:val="both"/>
        <w:rPr>
          <w:rtl/>
          <w:lang w:val="en-GB"/>
        </w:rPr>
      </w:pPr>
    </w:p>
    <w:p w14:paraId="0F11F4E9" w14:textId="24FA2F41" w:rsidR="00090D83" w:rsidRPr="00C1228E" w:rsidRDefault="009D398F" w:rsidP="000A7FF4">
      <w:pPr>
        <w:spacing w:line="360" w:lineRule="auto"/>
        <w:jc w:val="both"/>
        <w:rPr>
          <w:rtl/>
          <w:lang w:val="en-GB"/>
        </w:rPr>
      </w:pPr>
      <w:r w:rsidRPr="00C1228E">
        <w:rPr>
          <w:rFonts w:hint="cs"/>
          <w:rtl/>
          <w:lang w:val="en-GB"/>
        </w:rPr>
        <w:t xml:space="preserve">אם הכנסתי את עצמי למצב ביודעין -&gt; אח"כ ביצעתי עבירה בלי מודעות =&gt; למרות שבזמן המעשה אין לי בחירה </w:t>
      </w:r>
      <w:r w:rsidR="008B4F18" w:rsidRPr="00C1228E">
        <w:rPr>
          <w:rFonts w:hint="cs"/>
          <w:rtl/>
          <w:lang w:val="en-GB"/>
        </w:rPr>
        <w:t xml:space="preserve">החוק אומר שבגלל שהכנסתי את עצמי למצב הראשון ביודעין שואבים משם את האשם לנקודה המאוחרת ומייחסים לי אחריות לנקודה המאוחרת בזמן כי כן הייתה לי בחירה! </w:t>
      </w:r>
      <w:r w:rsidR="000C4151" w:rsidRPr="00C1228E">
        <w:rPr>
          <w:rFonts w:hint="cs"/>
          <w:rtl/>
          <w:lang w:val="en-GB"/>
        </w:rPr>
        <w:t xml:space="preserve">דוקטרינה = </w:t>
      </w:r>
      <w:r w:rsidR="000C4151" w:rsidRPr="00C1228E">
        <w:rPr>
          <w:rFonts w:hint="cs"/>
          <w:b/>
          <w:bCs/>
          <w:rtl/>
          <w:lang w:val="en-GB"/>
        </w:rPr>
        <w:t>התנהגות חופשית במקור</w:t>
      </w:r>
      <w:r w:rsidR="000C4151" w:rsidRPr="00C1228E">
        <w:rPr>
          <w:rFonts w:hint="cs"/>
          <w:rtl/>
          <w:lang w:val="en-GB"/>
        </w:rPr>
        <w:t>.</w:t>
      </w:r>
    </w:p>
    <w:p w14:paraId="78FB8507" w14:textId="642B49BD" w:rsidR="000C4151" w:rsidRPr="00C1228E" w:rsidRDefault="000C4151" w:rsidP="000A7FF4">
      <w:pPr>
        <w:spacing w:line="360" w:lineRule="auto"/>
        <w:jc w:val="both"/>
        <w:rPr>
          <w:rtl/>
          <w:lang w:val="en-GB"/>
        </w:rPr>
      </w:pPr>
    </w:p>
    <w:p w14:paraId="6BB8BC96" w14:textId="04B7D122" w:rsidR="000C4151" w:rsidRPr="00C1228E" w:rsidRDefault="00C75859" w:rsidP="000A7FF4">
      <w:pPr>
        <w:spacing w:line="360" w:lineRule="auto"/>
        <w:jc w:val="both"/>
        <w:rPr>
          <w:rtl/>
          <w:lang w:val="en-GB"/>
        </w:rPr>
      </w:pPr>
      <w:r w:rsidRPr="00C1228E">
        <w:rPr>
          <w:rFonts w:hint="cs"/>
          <w:rtl/>
          <w:lang w:val="en-GB"/>
        </w:rPr>
        <w:t>בהגנה עצמית יש לי מודעות בזמן השני</w:t>
      </w:r>
      <w:r w:rsidR="00F517DA" w:rsidRPr="00C1228E">
        <w:rPr>
          <w:rFonts w:hint="cs"/>
          <w:rtl/>
          <w:lang w:val="en-GB"/>
        </w:rPr>
        <w:t xml:space="preserve"> אך לא הכנסתי את עצמי למצב ביודעין. זה </w:t>
      </w:r>
      <w:r w:rsidR="00F517DA" w:rsidRPr="00C1228E">
        <w:rPr>
          <w:rFonts w:hint="cs"/>
          <w:b/>
          <w:bCs/>
          <w:rtl/>
          <w:lang w:val="en-GB"/>
        </w:rPr>
        <w:t>ההבדל</w:t>
      </w:r>
      <w:r w:rsidR="00F517DA" w:rsidRPr="00C1228E">
        <w:rPr>
          <w:rFonts w:hint="cs"/>
          <w:rtl/>
          <w:lang w:val="en-GB"/>
        </w:rPr>
        <w:t xml:space="preserve">. </w:t>
      </w:r>
      <w:r w:rsidR="001615F3" w:rsidRPr="00C1228E">
        <w:rPr>
          <w:rFonts w:hint="cs"/>
          <w:rtl/>
          <w:lang w:val="en-GB"/>
        </w:rPr>
        <w:t xml:space="preserve">חשוב לי שהייתה בחירה מההתחלה. </w:t>
      </w:r>
    </w:p>
    <w:p w14:paraId="6E844D76" w14:textId="772DA3C1" w:rsidR="00F517DA" w:rsidRPr="00C1228E" w:rsidRDefault="00F517DA" w:rsidP="000A7FF4">
      <w:pPr>
        <w:spacing w:line="360" w:lineRule="auto"/>
        <w:jc w:val="both"/>
        <w:rPr>
          <w:rtl/>
          <w:lang w:val="en-GB"/>
        </w:rPr>
      </w:pPr>
      <w:r w:rsidRPr="00C1228E">
        <w:rPr>
          <w:rFonts w:hint="cs"/>
          <w:rtl/>
          <w:lang w:val="en-GB"/>
        </w:rPr>
        <w:t xml:space="preserve">בחירה במושג הרחב לבין בחירה </w:t>
      </w:r>
      <w:r w:rsidR="00471BFB" w:rsidRPr="00C1228E">
        <w:rPr>
          <w:rFonts w:hint="cs"/>
          <w:rtl/>
          <w:lang w:val="en-GB"/>
        </w:rPr>
        <w:t xml:space="preserve">במובן הצר שלו. </w:t>
      </w:r>
    </w:p>
    <w:p w14:paraId="3A3FF603" w14:textId="02D824F8" w:rsidR="00090D83" w:rsidRPr="00C1228E" w:rsidRDefault="00090D83" w:rsidP="000A7FF4">
      <w:pPr>
        <w:spacing w:line="360" w:lineRule="auto"/>
        <w:jc w:val="both"/>
        <w:rPr>
          <w:rtl/>
          <w:lang w:val="en-GB"/>
        </w:rPr>
      </w:pPr>
    </w:p>
    <w:p w14:paraId="390EE5BC" w14:textId="739B4A95" w:rsidR="001A3A2E" w:rsidRPr="00C1228E" w:rsidRDefault="00877828" w:rsidP="000A7FF4">
      <w:pPr>
        <w:spacing w:line="360" w:lineRule="auto"/>
        <w:jc w:val="both"/>
        <w:rPr>
          <w:rtl/>
          <w:lang w:val="en-GB"/>
        </w:rPr>
      </w:pPr>
      <w:r w:rsidRPr="00C1228E">
        <w:rPr>
          <w:rFonts w:hint="cs"/>
          <w:b/>
          <w:bCs/>
          <w:u w:val="single"/>
          <w:rtl/>
          <w:lang w:val="en-GB"/>
        </w:rPr>
        <w:t>אין מודעות אבל יש בחירה</w:t>
      </w:r>
      <w:r w:rsidRPr="00C1228E">
        <w:rPr>
          <w:rFonts w:hint="cs"/>
          <w:rtl/>
          <w:lang w:val="en-GB"/>
        </w:rPr>
        <w:t>:</w:t>
      </w:r>
    </w:p>
    <w:p w14:paraId="33879194" w14:textId="7140EDA9" w:rsidR="00877828" w:rsidRPr="00C1228E" w:rsidRDefault="00164F78" w:rsidP="000A7FF4">
      <w:pPr>
        <w:spacing w:line="360" w:lineRule="auto"/>
        <w:jc w:val="both"/>
        <w:rPr>
          <w:rtl/>
          <w:lang w:val="en-GB"/>
        </w:rPr>
      </w:pPr>
      <w:r w:rsidRPr="00C1228E">
        <w:rPr>
          <w:rFonts w:hint="cs"/>
          <w:b/>
          <w:bCs/>
          <w:rtl/>
          <w:lang w:val="en-GB"/>
        </w:rPr>
        <w:t>רשלנות</w:t>
      </w:r>
      <w:r w:rsidR="004B50C4" w:rsidRPr="00C1228E">
        <w:rPr>
          <w:rFonts w:hint="cs"/>
          <w:rtl/>
          <w:lang w:val="en-GB"/>
        </w:rPr>
        <w:t xml:space="preserve"> =&gt; עצם הבחירה למה לשים לב</w:t>
      </w:r>
      <w:r w:rsidR="00165AEC" w:rsidRPr="00C1228E">
        <w:rPr>
          <w:rFonts w:hint="cs"/>
          <w:rtl/>
          <w:lang w:val="en-GB"/>
        </w:rPr>
        <w:t xml:space="preserve"> (למשהו שאדם מהיישוב כן יכ</w:t>
      </w:r>
      <w:r w:rsidR="00EB0982" w:rsidRPr="00C1228E">
        <w:rPr>
          <w:rFonts w:hint="cs"/>
          <w:rtl/>
          <w:lang w:val="en-GB"/>
        </w:rPr>
        <w:t>ו</w:t>
      </w:r>
      <w:r w:rsidR="00165AEC" w:rsidRPr="00C1228E">
        <w:rPr>
          <w:rFonts w:hint="cs"/>
          <w:rtl/>
          <w:lang w:val="en-GB"/>
        </w:rPr>
        <w:t xml:space="preserve">ל להיות מודע במקום שהרשלן לא) </w:t>
      </w:r>
      <w:r w:rsidR="009B77BF" w:rsidRPr="00C1228E">
        <w:rPr>
          <w:rFonts w:hint="cs"/>
          <w:rtl/>
          <w:lang w:val="en-GB"/>
        </w:rPr>
        <w:t>מלמדת אותנו שהאדם בוחר לא לשים לב, לא רגיש, עסוק בעצמו.</w:t>
      </w:r>
      <w:r w:rsidR="00EB0982" w:rsidRPr="00C1228E">
        <w:rPr>
          <w:rFonts w:hint="cs"/>
          <w:rtl/>
          <w:lang w:val="en-GB"/>
        </w:rPr>
        <w:t xml:space="preserve"> בסוף, האדם עצמו לא נתן דעת על משהו שאחרים יכלו לתת מראה לנו על סדרי העדיפויות שלו איפה לתת את דעתו. </w:t>
      </w:r>
    </w:p>
    <w:p w14:paraId="5A733D54" w14:textId="62EA5FB5" w:rsidR="00EB0982" w:rsidRPr="00C1228E" w:rsidRDefault="00EB0982" w:rsidP="000A7FF4">
      <w:pPr>
        <w:spacing w:line="360" w:lineRule="auto"/>
        <w:jc w:val="both"/>
        <w:rPr>
          <w:rtl/>
          <w:lang w:val="en-GB"/>
        </w:rPr>
      </w:pPr>
      <w:r w:rsidRPr="00C1228E">
        <w:rPr>
          <w:rFonts w:hint="cs"/>
          <w:rtl/>
          <w:lang w:val="en-GB"/>
        </w:rPr>
        <w:t>מקובל לחשוב מעצם היותה יסוד נפשי פלילי שהיא אמורה לשקף את רעיון זה של בחירה.</w:t>
      </w:r>
    </w:p>
    <w:p w14:paraId="54669192" w14:textId="56179075" w:rsidR="00EB0982" w:rsidRPr="00C1228E" w:rsidRDefault="00EB0982" w:rsidP="000A7FF4">
      <w:pPr>
        <w:spacing w:line="360" w:lineRule="auto"/>
        <w:jc w:val="both"/>
        <w:rPr>
          <w:rtl/>
          <w:lang w:val="en-GB"/>
        </w:rPr>
      </w:pPr>
    </w:p>
    <w:p w14:paraId="610DC6F2" w14:textId="59A63493" w:rsidR="00A67A2D" w:rsidRPr="00C1228E" w:rsidRDefault="006312CB" w:rsidP="000A7FF4">
      <w:pPr>
        <w:pStyle w:val="a7"/>
        <w:numPr>
          <w:ilvl w:val="0"/>
          <w:numId w:val="10"/>
        </w:numPr>
        <w:spacing w:line="360" w:lineRule="auto"/>
        <w:jc w:val="both"/>
        <w:rPr>
          <w:lang w:val="en-GB"/>
        </w:rPr>
      </w:pPr>
      <w:r w:rsidRPr="00C1228E">
        <w:rPr>
          <w:rFonts w:hint="cs"/>
          <w:rtl/>
          <w:lang w:val="en-GB"/>
        </w:rPr>
        <w:t>אם יש מודעות יש בחירה אלא אם, יהיו סייגים לעניין</w:t>
      </w:r>
      <w:r w:rsidR="00200DB4" w:rsidRPr="00C1228E">
        <w:rPr>
          <w:rFonts w:hint="cs"/>
          <w:rtl/>
          <w:lang w:val="en-GB"/>
        </w:rPr>
        <w:t xml:space="preserve"> (כמו שלמדנו לעיל).</w:t>
      </w:r>
    </w:p>
    <w:p w14:paraId="583BC936" w14:textId="24B3DD61" w:rsidR="00200DB4" w:rsidRPr="00C1228E" w:rsidRDefault="00200DB4" w:rsidP="000A7FF4">
      <w:pPr>
        <w:spacing w:line="360" w:lineRule="auto"/>
        <w:jc w:val="both"/>
        <w:rPr>
          <w:rtl/>
          <w:lang w:val="en-GB"/>
        </w:rPr>
      </w:pPr>
    </w:p>
    <w:p w14:paraId="23409A9F" w14:textId="7442FB65" w:rsidR="00200DB4" w:rsidRPr="00C1228E" w:rsidRDefault="005915AB" w:rsidP="000A7FF4">
      <w:pPr>
        <w:spacing w:line="360" w:lineRule="auto"/>
        <w:jc w:val="both"/>
        <w:rPr>
          <w:rtl/>
          <w:lang w:val="en-GB"/>
        </w:rPr>
      </w:pPr>
      <w:r w:rsidRPr="00C1228E">
        <w:rPr>
          <w:rFonts w:hint="cs"/>
          <w:b/>
          <w:bCs/>
          <w:rtl/>
          <w:lang w:val="en-GB"/>
        </w:rPr>
        <w:t xml:space="preserve">ס' 34א </w:t>
      </w:r>
      <w:r w:rsidR="00CE42B3" w:rsidRPr="00C1228E">
        <w:rPr>
          <w:rtl/>
          <w:lang w:val="en-GB"/>
        </w:rPr>
        <w:t>–</w:t>
      </w:r>
      <w:r w:rsidRPr="00C1228E">
        <w:rPr>
          <w:rFonts w:hint="cs"/>
          <w:rtl/>
          <w:lang w:val="en-GB"/>
        </w:rPr>
        <w:t xml:space="preserve"> </w:t>
      </w:r>
      <w:r w:rsidR="00CE42B3" w:rsidRPr="00C1228E">
        <w:rPr>
          <w:rFonts w:hint="cs"/>
          <w:rtl/>
          <w:lang w:val="en-GB"/>
        </w:rPr>
        <w:t xml:space="preserve">לדוגמה: יש שני גנבים פעילים ואחד שומר בחוץ. סיכמנו שלא משתמשים באלימות, אחד מהם נושא אקדח במטרה להרתיע אך ללא שימוש. </w:t>
      </w:r>
      <w:r w:rsidR="00F03B2B" w:rsidRPr="00C1228E">
        <w:rPr>
          <w:rFonts w:hint="cs"/>
          <w:rtl/>
          <w:lang w:val="en-GB"/>
        </w:rPr>
        <w:t>נכנסים ונפלו על פקידה קשוחה, צועקת, מפעילה פעמון זעקה ואחד מהשודדים בסוף מוציא את האקדח ויורה בה</w:t>
      </w:r>
      <w:r w:rsidR="008C1FD1" w:rsidRPr="00C1228E">
        <w:rPr>
          <w:rFonts w:hint="cs"/>
          <w:rtl/>
          <w:lang w:val="en-GB"/>
        </w:rPr>
        <w:t>. הייתה עבירה מתוכננת ועכשיו שונתה התוכנית. עבירת המתה שלא הייתה חלק מהתכנון ולכן -&gt; מה אחריות השודדים הנוספים לעבירת ההמתה? (לשוד כולם שותפים).</w:t>
      </w:r>
    </w:p>
    <w:p w14:paraId="48B33FC3" w14:textId="14B5BBAE" w:rsidR="008C1FD1" w:rsidRPr="00C1228E" w:rsidRDefault="008C1FD1" w:rsidP="000A7FF4">
      <w:pPr>
        <w:spacing w:line="360" w:lineRule="auto"/>
        <w:jc w:val="both"/>
        <w:rPr>
          <w:rtl/>
          <w:lang w:val="en-GB"/>
        </w:rPr>
      </w:pPr>
      <w:r w:rsidRPr="00C1228E">
        <w:rPr>
          <w:rFonts w:hint="cs"/>
          <w:rtl/>
          <w:lang w:val="en-GB"/>
        </w:rPr>
        <w:t xml:space="preserve">מה דינם של השותפים לעבירה המקורית כלפי העבירה הנגררת? </w:t>
      </w:r>
    </w:p>
    <w:p w14:paraId="1AEDB3E4" w14:textId="15DCBCAA" w:rsidR="008C1FD1" w:rsidRPr="00C1228E" w:rsidRDefault="00053DAF" w:rsidP="000A7FF4">
      <w:pPr>
        <w:spacing w:line="360" w:lineRule="auto"/>
        <w:jc w:val="both"/>
        <w:rPr>
          <w:rtl/>
          <w:lang w:val="en-GB"/>
        </w:rPr>
      </w:pPr>
      <w:r w:rsidRPr="00C1228E">
        <w:rPr>
          <w:rFonts w:hint="cs"/>
          <w:b/>
          <w:bCs/>
          <w:rtl/>
          <w:lang w:val="en-GB"/>
        </w:rPr>
        <w:t xml:space="preserve">34א </w:t>
      </w:r>
      <w:r w:rsidRPr="00C1228E">
        <w:rPr>
          <w:rFonts w:hint="cs"/>
          <w:rtl/>
          <w:lang w:val="en-GB"/>
        </w:rPr>
        <w:t>אומר -&gt; אם אני פועלת במצב שאני חורגת מהתכנון והסיטואציה היא כזו שאדם סביר יכ</w:t>
      </w:r>
      <w:r w:rsidR="000F6532" w:rsidRPr="00C1228E">
        <w:rPr>
          <w:rFonts w:hint="cs"/>
          <w:rtl/>
          <w:lang w:val="en-GB"/>
        </w:rPr>
        <w:t>ו</w:t>
      </w:r>
      <w:r w:rsidRPr="00C1228E">
        <w:rPr>
          <w:rFonts w:hint="cs"/>
          <w:rtl/>
          <w:lang w:val="en-GB"/>
        </w:rPr>
        <w:t>ל היה לצפות שדבר כזה יקרה</w:t>
      </w:r>
      <w:r w:rsidR="000F6532" w:rsidRPr="00C1228E">
        <w:rPr>
          <w:rFonts w:hint="cs"/>
          <w:rtl/>
          <w:lang w:val="en-GB"/>
        </w:rPr>
        <w:t xml:space="preserve"> אז המבצע בצוותא האחר י</w:t>
      </w:r>
      <w:r w:rsidR="00C668EA" w:rsidRPr="00C1228E">
        <w:rPr>
          <w:rFonts w:hint="cs"/>
          <w:rtl/>
          <w:lang w:val="en-GB"/>
        </w:rPr>
        <w:t>י</w:t>
      </w:r>
      <w:r w:rsidR="000F6532" w:rsidRPr="00C1228E">
        <w:rPr>
          <w:rFonts w:hint="cs"/>
          <w:rtl/>
          <w:lang w:val="en-GB"/>
        </w:rPr>
        <w:t>שא באחריות פלילית לאותה עבירה למרות שהוא לא צפה שזה יקרה אך אדם סביר כן והוא לא זה עשה את המעשה בעצמו.</w:t>
      </w:r>
    </w:p>
    <w:p w14:paraId="25823129" w14:textId="287D8F4E" w:rsidR="000F6532" w:rsidRPr="00C1228E" w:rsidRDefault="000F6532" w:rsidP="000A7FF4">
      <w:pPr>
        <w:spacing w:line="360" w:lineRule="auto"/>
        <w:jc w:val="both"/>
        <w:rPr>
          <w:rtl/>
          <w:lang w:val="en-GB"/>
        </w:rPr>
      </w:pPr>
      <w:r w:rsidRPr="00C1228E">
        <w:rPr>
          <w:rFonts w:hint="cs"/>
          <w:rtl/>
          <w:lang w:val="en-GB"/>
        </w:rPr>
        <w:t>דוקטרינה שמאפשרת לייחס אחריות פלילית לעבירה במודעות רק על בסיס זה שהוא רשלן ויכול היה לדעת</w:t>
      </w:r>
      <w:r w:rsidR="00EA655E" w:rsidRPr="00C1228E">
        <w:rPr>
          <w:rFonts w:hint="cs"/>
          <w:rtl/>
          <w:lang w:val="en-GB"/>
        </w:rPr>
        <w:t xml:space="preserve"> שדבר כזה יקרה.</w:t>
      </w:r>
    </w:p>
    <w:p w14:paraId="34BC665C" w14:textId="5043FBEA" w:rsidR="00F52A4C" w:rsidRPr="00C1228E" w:rsidRDefault="00E31502" w:rsidP="000A7FF4">
      <w:pPr>
        <w:spacing w:line="360" w:lineRule="auto"/>
        <w:jc w:val="both"/>
        <w:rPr>
          <w:rtl/>
          <w:lang w:val="en-GB"/>
        </w:rPr>
      </w:pPr>
      <w:r w:rsidRPr="00C1228E">
        <w:rPr>
          <w:rFonts w:hint="cs"/>
          <w:rtl/>
          <w:lang w:val="en-GB"/>
        </w:rPr>
        <w:t xml:space="preserve">החוק מאפשר לייחס לו אחריות לעבירת ההמתה למרות שלא הייתה מודעות מצידו בגלל ההנחה שהייתה סוג של בחירה. הוא בחר להיכנס למצב המסוכן מההתחלה. </w:t>
      </w:r>
      <w:r w:rsidR="00F52A4C" w:rsidRPr="00C1228E">
        <w:rPr>
          <w:rFonts w:hint="cs"/>
          <w:i/>
          <w:iCs/>
          <w:rtl/>
          <w:lang w:val="en-GB"/>
        </w:rPr>
        <w:t>החוק אומר כשאדם מכניס את עצמו לפעולה משותפת עם עבריין אחר הוא יוצר סיכון, בוחר לוותר על השליטה שלו ולשים את גורלו ביד אדם אחר</w:t>
      </w:r>
      <w:r w:rsidR="00F52A4C" w:rsidRPr="00C1228E">
        <w:rPr>
          <w:rFonts w:hint="cs"/>
          <w:rtl/>
          <w:lang w:val="en-GB"/>
        </w:rPr>
        <w:t xml:space="preserve">. </w:t>
      </w:r>
    </w:p>
    <w:p w14:paraId="58CE592E" w14:textId="56AE7DF0" w:rsidR="00080AA7" w:rsidRPr="00C1228E" w:rsidRDefault="00080AA7" w:rsidP="000A7FF4">
      <w:pPr>
        <w:spacing w:line="360" w:lineRule="auto"/>
        <w:jc w:val="both"/>
        <w:rPr>
          <w:rtl/>
          <w:lang w:val="en-GB"/>
        </w:rPr>
      </w:pPr>
      <w:r w:rsidRPr="00C1228E">
        <w:rPr>
          <w:rFonts w:hint="cs"/>
          <w:i/>
          <w:iCs/>
          <w:rtl/>
          <w:lang w:val="en-GB"/>
        </w:rPr>
        <w:t>מהנקודה הזו נשאבת הבחירה</w:t>
      </w:r>
      <w:r w:rsidRPr="00C1228E">
        <w:rPr>
          <w:rFonts w:hint="cs"/>
          <w:rtl/>
          <w:lang w:val="en-GB"/>
        </w:rPr>
        <w:t xml:space="preserve">. </w:t>
      </w:r>
    </w:p>
    <w:p w14:paraId="1B1C27F2" w14:textId="463B0330" w:rsidR="00080AA7" w:rsidRPr="00C1228E" w:rsidRDefault="00EE119A" w:rsidP="000A7FF4">
      <w:pPr>
        <w:spacing w:line="360" w:lineRule="auto"/>
        <w:jc w:val="both"/>
        <w:rPr>
          <w:rtl/>
          <w:lang w:val="en-GB"/>
        </w:rPr>
      </w:pPr>
      <w:r w:rsidRPr="00C1228E">
        <w:rPr>
          <w:rFonts w:hint="cs"/>
          <w:rtl/>
          <w:lang w:val="en-GB"/>
        </w:rPr>
        <w:t xml:space="preserve">החוק מאפשר למסייע (זה שבחוץ למשל) </w:t>
      </w:r>
      <w:r w:rsidR="008F1099" w:rsidRPr="00C1228E">
        <w:rPr>
          <w:rFonts w:hint="cs"/>
          <w:rtl/>
          <w:lang w:val="en-GB"/>
        </w:rPr>
        <w:t>עבירה של רשלנות =&gt; תלוי מצב, תלוי איך נחלק את אחריות התפקידים ביניהם (יש את ה</w:t>
      </w:r>
      <w:r w:rsidR="005F3924" w:rsidRPr="00C1228E">
        <w:rPr>
          <w:rFonts w:hint="cs"/>
          <w:rtl/>
          <w:lang w:val="en-GB"/>
        </w:rPr>
        <w:t>מבצעים</w:t>
      </w:r>
      <w:r w:rsidR="008F1099" w:rsidRPr="00C1228E">
        <w:rPr>
          <w:rFonts w:hint="cs"/>
          <w:rtl/>
          <w:lang w:val="en-GB"/>
        </w:rPr>
        <w:t xml:space="preserve"> בצוותא, המסייע שלא ממש עושה ויש את המשדל זה שנטע את הרעיון בראש המצבע וגרם לו לבצע את העבירה). </w:t>
      </w:r>
    </w:p>
    <w:p w14:paraId="60F61D41" w14:textId="3E87E541" w:rsidR="005F3924" w:rsidRPr="00C1228E" w:rsidRDefault="002C7A57" w:rsidP="000A7FF4">
      <w:pPr>
        <w:spacing w:line="360" w:lineRule="auto"/>
        <w:jc w:val="both"/>
        <w:rPr>
          <w:rtl/>
          <w:lang w:val="en-GB"/>
        </w:rPr>
      </w:pPr>
      <w:r w:rsidRPr="00C1228E">
        <w:rPr>
          <w:rFonts w:hint="cs"/>
          <w:rtl/>
          <w:lang w:val="en-GB"/>
        </w:rPr>
        <w:t xml:space="preserve">הס' זה עוד מקרה בחוק העונשין שלאדם אין מודעות בהתחלה אך יש לו בחירה של כניסה למצב לפני. </w:t>
      </w:r>
    </w:p>
    <w:p w14:paraId="3AAE91AE" w14:textId="118DDB09" w:rsidR="00A67A2D" w:rsidRPr="00C1228E" w:rsidRDefault="00A67A2D" w:rsidP="000A7FF4">
      <w:pPr>
        <w:spacing w:line="360" w:lineRule="auto"/>
        <w:jc w:val="both"/>
        <w:rPr>
          <w:rtl/>
          <w:lang w:val="en-GB"/>
        </w:rPr>
      </w:pPr>
    </w:p>
    <w:p w14:paraId="0A18B5C0" w14:textId="23389008" w:rsidR="00B847AE" w:rsidRPr="00C1228E" w:rsidRDefault="00536FED" w:rsidP="000A7FF4">
      <w:pPr>
        <w:spacing w:line="360" w:lineRule="auto"/>
        <w:jc w:val="both"/>
        <w:rPr>
          <w:b/>
          <w:bCs/>
          <w:u w:val="single"/>
          <w:rtl/>
          <w:lang w:val="en-GB"/>
        </w:rPr>
      </w:pPr>
      <w:r w:rsidRPr="00C1228E">
        <w:rPr>
          <w:rFonts w:hint="cs"/>
          <w:b/>
          <w:bCs/>
          <w:u w:val="single"/>
          <w:rtl/>
          <w:lang w:val="en-GB"/>
        </w:rPr>
        <w:t>4.5.</w:t>
      </w:r>
      <w:r w:rsidR="0030385A" w:rsidRPr="00C1228E">
        <w:rPr>
          <w:rFonts w:hint="cs"/>
          <w:b/>
          <w:bCs/>
          <w:u w:val="single"/>
          <w:rtl/>
          <w:lang w:val="en-GB"/>
        </w:rPr>
        <w:t>2021:</w:t>
      </w:r>
    </w:p>
    <w:p w14:paraId="5DF827FB" w14:textId="29FB6A42" w:rsidR="00845279" w:rsidRPr="00C1228E" w:rsidRDefault="00BA256A" w:rsidP="004C30A3">
      <w:pPr>
        <w:spacing w:line="360" w:lineRule="auto"/>
        <w:jc w:val="both"/>
        <w:rPr>
          <w:rtl/>
          <w:lang w:val="en-GB"/>
        </w:rPr>
      </w:pPr>
      <w:r w:rsidRPr="00C1228E">
        <w:rPr>
          <w:rFonts w:hint="cs"/>
          <w:b/>
          <w:bCs/>
          <w:rtl/>
          <w:lang w:val="en-GB"/>
        </w:rPr>
        <w:t>ס' 309</w:t>
      </w:r>
      <w:r w:rsidRPr="00C1228E">
        <w:rPr>
          <w:rFonts w:hint="cs"/>
          <w:rtl/>
          <w:lang w:val="en-GB"/>
        </w:rPr>
        <w:t xml:space="preserve">, סעיף סטטוטורי בחוק העונשין. </w:t>
      </w:r>
      <w:r w:rsidR="00483433" w:rsidRPr="00C1228E">
        <w:rPr>
          <w:rFonts w:hint="cs"/>
          <w:rtl/>
          <w:lang w:val="en-GB"/>
        </w:rPr>
        <w:t xml:space="preserve">ס' שניתן להישען עליו כשיש שאלה שמתעוררת סביב קש"ס. </w:t>
      </w:r>
      <w:r w:rsidR="00845279" w:rsidRPr="00C1228E">
        <w:rPr>
          <w:rFonts w:hint="cs"/>
          <w:rtl/>
          <w:lang w:val="en-GB"/>
        </w:rPr>
        <w:t xml:space="preserve">הס' מבוסס על סעיף ישן והלכות מהפסיקה. הס' לא מוסיף באופן משמעותי (על מבחן הצפיות למשל), הוא ס' שמהדהד את הרעיונות ומוביל לתוצאות דומות. </w:t>
      </w:r>
    </w:p>
    <w:p w14:paraId="11665E11" w14:textId="5BB37A2D" w:rsidR="00845279" w:rsidRPr="00C1228E" w:rsidRDefault="00512ADB" w:rsidP="000A7FF4">
      <w:pPr>
        <w:spacing w:line="360" w:lineRule="auto"/>
        <w:jc w:val="both"/>
        <w:rPr>
          <w:b/>
          <w:bCs/>
          <w:u w:val="single"/>
          <w:rtl/>
          <w:lang w:val="en-GB"/>
        </w:rPr>
      </w:pPr>
      <w:r w:rsidRPr="00C1228E">
        <w:rPr>
          <w:rFonts w:hint="cs"/>
          <w:b/>
          <w:bCs/>
          <w:u w:val="single"/>
          <w:rtl/>
          <w:lang w:val="en-GB"/>
        </w:rPr>
        <w:lastRenderedPageBreak/>
        <w:t>יסוד נפשי:</w:t>
      </w:r>
    </w:p>
    <w:p w14:paraId="0F62FAF9" w14:textId="36C4BDC5" w:rsidR="00512ADB" w:rsidRPr="00C1228E" w:rsidRDefault="00512ADB" w:rsidP="000A7FF4">
      <w:pPr>
        <w:spacing w:line="360" w:lineRule="auto"/>
        <w:jc w:val="both"/>
        <w:rPr>
          <w:rtl/>
          <w:lang w:val="en-GB"/>
        </w:rPr>
      </w:pPr>
      <w:r w:rsidRPr="00C1228E">
        <w:rPr>
          <w:rFonts w:hint="cs"/>
          <w:b/>
          <w:bCs/>
          <w:u w:val="single"/>
          <w:rtl/>
          <w:lang w:val="en-GB"/>
        </w:rPr>
        <w:t>ס' 19 לחוק העונשין</w:t>
      </w:r>
      <w:r w:rsidRPr="00C1228E">
        <w:rPr>
          <w:rFonts w:hint="cs"/>
          <w:rtl/>
          <w:lang w:val="en-GB"/>
        </w:rPr>
        <w:t>:</w:t>
      </w:r>
    </w:p>
    <w:p w14:paraId="34B0F8BF" w14:textId="18C71ABF" w:rsidR="00512ADB" w:rsidRPr="00C1228E" w:rsidRDefault="00814223" w:rsidP="000A7FF4">
      <w:pPr>
        <w:spacing w:line="360" w:lineRule="auto"/>
        <w:jc w:val="both"/>
        <w:rPr>
          <w:rtl/>
          <w:lang w:val="en-GB"/>
        </w:rPr>
      </w:pPr>
      <w:r w:rsidRPr="00C1228E">
        <w:rPr>
          <w:rFonts w:hint="cs"/>
          <w:u w:val="single"/>
          <w:rtl/>
          <w:lang w:val="en-GB"/>
        </w:rPr>
        <w:t>עבירה</w:t>
      </w:r>
      <w:r w:rsidRPr="00C1228E">
        <w:rPr>
          <w:rFonts w:hint="cs"/>
          <w:rtl/>
          <w:lang w:val="en-GB"/>
        </w:rPr>
        <w:t xml:space="preserve"> =</w:t>
      </w:r>
      <w:r w:rsidR="00E446F6" w:rsidRPr="00C1228E">
        <w:rPr>
          <w:rFonts w:hint="cs"/>
          <w:rtl/>
          <w:lang w:val="en-GB"/>
        </w:rPr>
        <w:t xml:space="preserve"> </w:t>
      </w:r>
      <w:r w:rsidR="00B96C46" w:rsidRPr="00C1228E">
        <w:rPr>
          <w:rFonts w:hint="cs"/>
          <w:rtl/>
          <w:lang w:val="en-GB"/>
        </w:rPr>
        <w:t xml:space="preserve">רק </w:t>
      </w:r>
      <w:r w:rsidRPr="00C1228E">
        <w:rPr>
          <w:rFonts w:hint="cs"/>
          <w:rtl/>
          <w:lang w:val="en-GB"/>
        </w:rPr>
        <w:t>במחשבה פלילית</w:t>
      </w:r>
      <w:r w:rsidR="00E446F6" w:rsidRPr="00C1228E">
        <w:rPr>
          <w:rFonts w:hint="cs"/>
          <w:rtl/>
          <w:lang w:val="en-GB"/>
        </w:rPr>
        <w:t xml:space="preserve"> </w:t>
      </w:r>
      <w:r w:rsidR="00F73939" w:rsidRPr="00C1228E">
        <w:rPr>
          <w:rFonts w:hint="cs"/>
          <w:rtl/>
          <w:lang w:val="en-GB"/>
        </w:rPr>
        <w:t xml:space="preserve">= </w:t>
      </w:r>
      <w:r w:rsidR="00E446F6" w:rsidRPr="00C1228E">
        <w:rPr>
          <w:rFonts w:hint="cs"/>
          <w:b/>
          <w:bCs/>
          <w:u w:val="single"/>
          <w:rtl/>
          <w:lang w:val="en-GB"/>
        </w:rPr>
        <w:t>ס' 20</w:t>
      </w:r>
      <w:r w:rsidR="00E446F6" w:rsidRPr="00C1228E">
        <w:rPr>
          <w:rFonts w:hint="cs"/>
          <w:rtl/>
          <w:lang w:val="en-GB"/>
        </w:rPr>
        <w:t xml:space="preserve"> מגדיר מהי -&gt; </w:t>
      </w:r>
      <w:r w:rsidR="00A50B83" w:rsidRPr="00C1228E">
        <w:rPr>
          <w:rFonts w:hint="cs"/>
          <w:rtl/>
          <w:lang w:val="en-GB"/>
        </w:rPr>
        <w:t>מודעות לטיב המעשה, לקיום הנסיבות ולאפשרות הגרימה לתוצאות המעשה ולעניין התוצאות יש גם דרישה נוספת של יסוד נפשי מיוחד</w:t>
      </w:r>
      <w:r w:rsidR="009D2D8E" w:rsidRPr="00C1228E">
        <w:rPr>
          <w:rFonts w:hint="cs"/>
          <w:rtl/>
          <w:lang w:val="en-GB"/>
        </w:rPr>
        <w:t xml:space="preserve"> = כלומר מודעות לכל פרטי היסוד העובדתי שמנויים בהגדרת העבירה</w:t>
      </w:r>
      <w:r w:rsidR="00F73939" w:rsidRPr="00C1228E">
        <w:rPr>
          <w:rFonts w:hint="cs"/>
          <w:rtl/>
          <w:lang w:val="en-GB"/>
        </w:rPr>
        <w:t>.</w:t>
      </w:r>
      <w:r w:rsidR="00A50B83" w:rsidRPr="00C1228E">
        <w:rPr>
          <w:rFonts w:hint="cs"/>
          <w:rtl/>
          <w:lang w:val="en-GB"/>
        </w:rPr>
        <w:t xml:space="preserve"> </w:t>
      </w:r>
    </w:p>
    <w:p w14:paraId="2959DC9E" w14:textId="51FAF0D2" w:rsidR="00F73939" w:rsidRPr="00C1228E" w:rsidRDefault="00F73939" w:rsidP="000A7FF4">
      <w:pPr>
        <w:spacing w:line="360" w:lineRule="auto"/>
        <w:jc w:val="both"/>
        <w:rPr>
          <w:rtl/>
          <w:lang w:val="en-GB"/>
        </w:rPr>
      </w:pPr>
      <w:r w:rsidRPr="00C1228E">
        <w:rPr>
          <w:rFonts w:hint="cs"/>
          <w:b/>
          <w:bCs/>
          <w:rtl/>
          <w:lang w:val="en-GB"/>
        </w:rPr>
        <w:t>התנהגות</w:t>
      </w:r>
      <w:r w:rsidRPr="00C1228E">
        <w:rPr>
          <w:rFonts w:hint="cs"/>
          <w:rtl/>
          <w:lang w:val="en-GB"/>
        </w:rPr>
        <w:t xml:space="preserve"> </w:t>
      </w:r>
      <w:r w:rsidR="00D820DB" w:rsidRPr="00C1228E">
        <w:rPr>
          <w:rFonts w:hint="cs"/>
          <w:rtl/>
          <w:lang w:val="en-GB"/>
        </w:rPr>
        <w:t>-</w:t>
      </w:r>
      <w:r w:rsidRPr="00C1228E">
        <w:rPr>
          <w:rFonts w:hint="cs"/>
          <w:rtl/>
          <w:lang w:val="en-GB"/>
        </w:rPr>
        <w:t xml:space="preserve"> מודע לטיבה.</w:t>
      </w:r>
    </w:p>
    <w:p w14:paraId="3D0E0DCD" w14:textId="3F06E3BD" w:rsidR="00F73939" w:rsidRPr="00C1228E" w:rsidRDefault="00F7154B" w:rsidP="000A7FF4">
      <w:pPr>
        <w:spacing w:line="360" w:lineRule="auto"/>
        <w:jc w:val="both"/>
        <w:rPr>
          <w:rtl/>
          <w:lang w:val="en-GB"/>
        </w:rPr>
      </w:pPr>
      <w:r w:rsidRPr="00C1228E">
        <w:rPr>
          <w:rFonts w:hint="cs"/>
          <w:b/>
          <w:bCs/>
          <w:rtl/>
          <w:lang w:val="en-GB"/>
        </w:rPr>
        <w:t>נסיבות</w:t>
      </w:r>
      <w:r w:rsidRPr="00C1228E">
        <w:rPr>
          <w:rFonts w:hint="cs"/>
          <w:rtl/>
          <w:lang w:val="en-GB"/>
        </w:rPr>
        <w:t xml:space="preserve"> </w:t>
      </w:r>
      <w:r w:rsidR="00D820DB" w:rsidRPr="00C1228E">
        <w:rPr>
          <w:rFonts w:hint="cs"/>
          <w:rtl/>
          <w:lang w:val="en-GB"/>
        </w:rPr>
        <w:t>-</w:t>
      </w:r>
      <w:r w:rsidRPr="00C1228E">
        <w:rPr>
          <w:rFonts w:hint="cs"/>
          <w:rtl/>
          <w:lang w:val="en-GB"/>
        </w:rPr>
        <w:t xml:space="preserve"> מודע לקיומן. </w:t>
      </w:r>
    </w:p>
    <w:p w14:paraId="7C0E2EBD" w14:textId="4F9F59E2" w:rsidR="00335273" w:rsidRPr="00C1228E" w:rsidRDefault="00F7154B" w:rsidP="000A7FF4">
      <w:pPr>
        <w:spacing w:line="360" w:lineRule="auto"/>
        <w:jc w:val="both"/>
        <w:rPr>
          <w:rtl/>
          <w:lang w:val="en-GB"/>
        </w:rPr>
      </w:pPr>
      <w:r w:rsidRPr="00C1228E">
        <w:rPr>
          <w:rFonts w:hint="cs"/>
          <w:rtl/>
          <w:lang w:val="en-GB"/>
        </w:rPr>
        <w:t xml:space="preserve">דוגמה: </w:t>
      </w:r>
      <w:r w:rsidRPr="00C1228E">
        <w:rPr>
          <w:rFonts w:hint="cs"/>
          <w:b/>
          <w:bCs/>
          <w:rtl/>
          <w:lang w:val="en-GB"/>
        </w:rPr>
        <w:t>ס' 379</w:t>
      </w:r>
      <w:r w:rsidR="0053320A" w:rsidRPr="00C1228E">
        <w:rPr>
          <w:rFonts w:hint="cs"/>
          <w:rtl/>
          <w:lang w:val="en-GB"/>
        </w:rPr>
        <w:t xml:space="preserve"> - </w:t>
      </w:r>
      <w:r w:rsidRPr="00C1228E">
        <w:rPr>
          <w:rFonts w:hint="cs"/>
          <w:rtl/>
          <w:lang w:val="en-GB"/>
        </w:rPr>
        <w:t xml:space="preserve"> </w:t>
      </w:r>
      <w:r w:rsidR="004D2804" w:rsidRPr="00C1228E">
        <w:rPr>
          <w:rFonts w:hint="cs"/>
          <w:rtl/>
          <w:lang w:val="en-GB"/>
        </w:rPr>
        <w:t>"</w:t>
      </w:r>
      <w:r w:rsidRPr="00C1228E">
        <w:rPr>
          <w:rFonts w:hint="cs"/>
          <w:rtl/>
          <w:lang w:val="en-GB"/>
        </w:rPr>
        <w:t>התוקף שלא כדין את חברו, דינו מאסר שנתיים</w:t>
      </w:r>
      <w:r w:rsidR="004D2804" w:rsidRPr="00C1228E">
        <w:rPr>
          <w:rFonts w:hint="cs"/>
          <w:rtl/>
          <w:lang w:val="en-GB"/>
        </w:rPr>
        <w:t xml:space="preserve">". איך אני לומדת שיש צורך ביסוד נפשי? מתוך </w:t>
      </w:r>
      <w:r w:rsidR="004D2804" w:rsidRPr="00C1228E">
        <w:rPr>
          <w:rFonts w:hint="cs"/>
          <w:b/>
          <w:bCs/>
          <w:rtl/>
          <w:lang w:val="en-GB"/>
        </w:rPr>
        <w:t xml:space="preserve">ס' 19 </w:t>
      </w:r>
      <w:r w:rsidR="004D2804" w:rsidRPr="00C1228E">
        <w:rPr>
          <w:rFonts w:hint="cs"/>
          <w:rtl/>
          <w:lang w:val="en-GB"/>
        </w:rPr>
        <w:t xml:space="preserve">שהוא חלק כללי. </w:t>
      </w:r>
    </w:p>
    <w:p w14:paraId="2C73535F" w14:textId="752F884B" w:rsidR="00F7154B" w:rsidRPr="00C1228E" w:rsidRDefault="00AB3F97" w:rsidP="000A7FF4">
      <w:pPr>
        <w:spacing w:line="360" w:lineRule="auto"/>
        <w:jc w:val="both"/>
        <w:rPr>
          <w:b/>
          <w:bCs/>
          <w:rtl/>
          <w:lang w:val="en-GB"/>
        </w:rPr>
      </w:pPr>
      <w:r w:rsidRPr="00C1228E">
        <w:rPr>
          <w:rFonts w:hint="cs"/>
          <w:b/>
          <w:bCs/>
          <w:rtl/>
          <w:lang w:val="en-GB"/>
        </w:rPr>
        <w:t>העבירה נקראת 'עבירה שותקת' היא לא אומרת</w:t>
      </w:r>
      <w:r w:rsidR="00335273" w:rsidRPr="00C1228E">
        <w:rPr>
          <w:rFonts w:hint="cs"/>
          <w:b/>
          <w:bCs/>
          <w:rtl/>
          <w:lang w:val="en-GB"/>
        </w:rPr>
        <w:t>/</w:t>
      </w:r>
      <w:r w:rsidRPr="00C1228E">
        <w:rPr>
          <w:rFonts w:hint="cs"/>
          <w:b/>
          <w:bCs/>
          <w:rtl/>
          <w:lang w:val="en-GB"/>
        </w:rPr>
        <w:t xml:space="preserve"> נותנת מילה שקשורה ליסוד נפשי.</w:t>
      </w:r>
    </w:p>
    <w:p w14:paraId="1911025E" w14:textId="6457A4F7" w:rsidR="00FC5C1C" w:rsidRPr="00C1228E" w:rsidRDefault="004D2804" w:rsidP="000A7FF4">
      <w:pPr>
        <w:spacing w:line="360" w:lineRule="auto"/>
        <w:jc w:val="both"/>
        <w:rPr>
          <w:rtl/>
          <w:lang w:val="en-GB"/>
        </w:rPr>
      </w:pPr>
      <w:r w:rsidRPr="00C1228E">
        <w:rPr>
          <w:rFonts w:hint="cs"/>
          <w:rtl/>
          <w:lang w:val="en-GB"/>
        </w:rPr>
        <w:t xml:space="preserve">תוצאה </w:t>
      </w:r>
      <w:r w:rsidR="00FC5C1C" w:rsidRPr="00C1228E">
        <w:rPr>
          <w:rtl/>
          <w:lang w:val="en-GB"/>
        </w:rPr>
        <w:t>–</w:t>
      </w:r>
      <w:r w:rsidR="00D820DB" w:rsidRPr="00C1228E">
        <w:rPr>
          <w:rFonts w:hint="cs"/>
          <w:rtl/>
          <w:lang w:val="en-GB"/>
        </w:rPr>
        <w:t xml:space="preserve"> </w:t>
      </w:r>
      <w:r w:rsidR="00FC5C1C" w:rsidRPr="00C1228E">
        <w:rPr>
          <w:rFonts w:hint="cs"/>
          <w:rtl/>
          <w:lang w:val="en-GB"/>
        </w:rPr>
        <w:t>מודעות לאפשרות גרימת התוצאה</w:t>
      </w:r>
      <w:r w:rsidR="000A0390" w:rsidRPr="00C1228E">
        <w:rPr>
          <w:rFonts w:hint="cs"/>
          <w:rtl/>
          <w:lang w:val="en-GB"/>
        </w:rPr>
        <w:t xml:space="preserve"> (רק בעבירות תוצאתיות). </w:t>
      </w:r>
    </w:p>
    <w:p w14:paraId="11608D25" w14:textId="4AF15692" w:rsidR="000A0390" w:rsidRPr="00C1228E" w:rsidRDefault="000A0390" w:rsidP="000A7FF4">
      <w:pPr>
        <w:spacing w:line="360" w:lineRule="auto"/>
        <w:jc w:val="both"/>
        <w:rPr>
          <w:rtl/>
          <w:lang w:val="en-GB"/>
        </w:rPr>
      </w:pPr>
      <w:r w:rsidRPr="00C1228E">
        <w:rPr>
          <w:rFonts w:hint="cs"/>
          <w:rtl/>
          <w:lang w:val="en-GB"/>
        </w:rPr>
        <w:t>דוגמה:</w:t>
      </w:r>
      <w:r w:rsidR="00C3577D" w:rsidRPr="00C1228E">
        <w:rPr>
          <w:rFonts w:hint="cs"/>
          <w:rtl/>
          <w:lang w:val="en-GB"/>
        </w:rPr>
        <w:t xml:space="preserve"> </w:t>
      </w:r>
      <w:r w:rsidR="00C3577D" w:rsidRPr="00C1228E">
        <w:rPr>
          <w:rFonts w:hint="cs"/>
          <w:b/>
          <w:bCs/>
          <w:rtl/>
          <w:lang w:val="en-GB"/>
        </w:rPr>
        <w:t>ס' 300</w:t>
      </w:r>
      <w:r w:rsidR="00C3577D" w:rsidRPr="00C1228E">
        <w:rPr>
          <w:rFonts w:hint="cs"/>
          <w:rtl/>
          <w:lang w:val="en-GB"/>
        </w:rPr>
        <w:t xml:space="preserve"> היא עבירה לא שותקת, יש שם יסוד נפשי מיוחד -&gt; נדבר בהמשך.</w:t>
      </w:r>
    </w:p>
    <w:p w14:paraId="279302C5" w14:textId="2DAB77FC" w:rsidR="00C3577D" w:rsidRPr="00C1228E" w:rsidRDefault="00C3577D" w:rsidP="000A7FF4">
      <w:pPr>
        <w:spacing w:line="360" w:lineRule="auto"/>
        <w:jc w:val="both"/>
        <w:rPr>
          <w:rtl/>
          <w:lang w:val="en-GB"/>
        </w:rPr>
      </w:pPr>
      <w:r w:rsidRPr="00C1228E">
        <w:rPr>
          <w:rFonts w:hint="cs"/>
          <w:rtl/>
          <w:lang w:val="en-GB"/>
        </w:rPr>
        <w:t xml:space="preserve">דוגמה לעבירה תוצאתית שותקת: </w:t>
      </w:r>
      <w:r w:rsidRPr="00C1228E">
        <w:rPr>
          <w:rFonts w:hint="cs"/>
          <w:b/>
          <w:bCs/>
          <w:rtl/>
          <w:lang w:val="en-GB"/>
        </w:rPr>
        <w:t>ס' 333</w:t>
      </w:r>
      <w:r w:rsidR="0053320A" w:rsidRPr="00C1228E">
        <w:rPr>
          <w:rFonts w:hint="cs"/>
          <w:rtl/>
          <w:lang w:val="en-GB"/>
        </w:rPr>
        <w:t xml:space="preserve"> </w:t>
      </w:r>
      <w:r w:rsidR="00066002" w:rsidRPr="00C1228E">
        <w:rPr>
          <w:rtl/>
          <w:lang w:val="en-GB"/>
        </w:rPr>
        <w:t>–</w:t>
      </w:r>
      <w:r w:rsidR="00066002" w:rsidRPr="00C1228E">
        <w:rPr>
          <w:rFonts w:hint="cs"/>
          <w:rtl/>
          <w:lang w:val="en-GB"/>
        </w:rPr>
        <w:t xml:space="preserve"> "החובל בחברו חבלה חמורה שלא כדין, דינו </w:t>
      </w:r>
      <w:r w:rsidR="00066002" w:rsidRPr="00C1228E">
        <w:rPr>
          <w:rtl/>
          <w:lang w:val="en-GB"/>
        </w:rPr>
        <w:t>–</w:t>
      </w:r>
      <w:r w:rsidR="00066002" w:rsidRPr="00C1228E">
        <w:rPr>
          <w:rFonts w:hint="cs"/>
          <w:rtl/>
          <w:lang w:val="en-GB"/>
        </w:rPr>
        <w:t xml:space="preserve"> מאסר שבע שנים".</w:t>
      </w:r>
    </w:p>
    <w:p w14:paraId="2626BCE4" w14:textId="39B0EE39" w:rsidR="008E4D92" w:rsidRPr="00C1228E" w:rsidRDefault="008925DD" w:rsidP="000A7FF4">
      <w:pPr>
        <w:pStyle w:val="a7"/>
        <w:numPr>
          <w:ilvl w:val="0"/>
          <w:numId w:val="10"/>
        </w:numPr>
        <w:spacing w:line="360" w:lineRule="auto"/>
        <w:jc w:val="both"/>
        <w:rPr>
          <w:lang w:val="en-GB"/>
        </w:rPr>
      </w:pPr>
      <w:r w:rsidRPr="00C1228E">
        <w:rPr>
          <w:rFonts w:hint="cs"/>
          <w:rtl/>
          <w:lang w:val="en-GB"/>
        </w:rPr>
        <w:t xml:space="preserve">טיב ההתנהגות (שהוא חובל) + מודעות לכך שמדובר באדם ושהוא פועל לא כדין + מודעות שההתנהגות עלולה לגרום לתוצאה של חבלה חמורה. </w:t>
      </w:r>
    </w:p>
    <w:p w14:paraId="6A2F071B" w14:textId="080303FF" w:rsidR="00F46BA4" w:rsidRPr="00C1228E" w:rsidRDefault="00F46BA4" w:rsidP="000A7FF4">
      <w:pPr>
        <w:pStyle w:val="a7"/>
        <w:numPr>
          <w:ilvl w:val="0"/>
          <w:numId w:val="10"/>
        </w:numPr>
        <w:spacing w:line="360" w:lineRule="auto"/>
        <w:jc w:val="both"/>
        <w:rPr>
          <w:lang w:val="en-GB"/>
        </w:rPr>
      </w:pPr>
      <w:r w:rsidRPr="00C1228E">
        <w:rPr>
          <w:rtl/>
          <w:lang w:val="en-GB"/>
        </w:rPr>
        <w:t xml:space="preserve">מודעות לאפשרות גרימת התוצאה -&gt; מה זה אומר לאפשרות גרימת התוצאה? מתי נדרשת למעשה המודעות? באיזו נ' זמן? בעת עשיית המעשה, התוצאה עוד לא קרתה ולכן צריך להיות מודע לאפשרות שתקרה הרי התוצאה היא תולדה מאוחרת בזמן למעשה. </w:t>
      </w:r>
      <w:r w:rsidR="0070028B" w:rsidRPr="00C1228E">
        <w:rPr>
          <w:rFonts w:hint="cs"/>
          <w:rtl/>
          <w:lang w:val="en-GB"/>
        </w:rPr>
        <w:t xml:space="preserve">באיזו הסתברות צריך להיות מודע? החוק לא אומר ולכן ההנחה היא הסתברות </w:t>
      </w:r>
      <w:r w:rsidR="00844CC6" w:rsidRPr="00C1228E">
        <w:rPr>
          <w:rFonts w:hint="cs"/>
          <w:rtl/>
          <w:lang w:val="en-GB"/>
        </w:rPr>
        <w:t>כלשהי, גם נמוכה יחסית, צריכה להיות הסתברות ממשית ולא תיאורטית פשוט.</w:t>
      </w:r>
    </w:p>
    <w:p w14:paraId="76BCFF9C" w14:textId="74E35FB9" w:rsidR="008A6E81" w:rsidRPr="00C1228E" w:rsidRDefault="008A6E81" w:rsidP="000A7FF4">
      <w:pPr>
        <w:spacing w:line="360" w:lineRule="auto"/>
        <w:jc w:val="both"/>
        <w:rPr>
          <w:rtl/>
          <w:lang w:val="en-GB"/>
        </w:rPr>
      </w:pPr>
    </w:p>
    <w:p w14:paraId="12FB75E7" w14:textId="137279D4" w:rsidR="008A6E81" w:rsidRPr="00C1228E" w:rsidRDefault="008A6E81" w:rsidP="000A7FF4">
      <w:pPr>
        <w:spacing w:line="360" w:lineRule="auto"/>
        <w:jc w:val="both"/>
        <w:rPr>
          <w:b/>
          <w:bCs/>
          <w:rtl/>
          <w:lang w:val="en-GB"/>
        </w:rPr>
      </w:pPr>
      <w:r w:rsidRPr="00C1228E">
        <w:rPr>
          <w:rFonts w:hint="cs"/>
          <w:b/>
          <w:bCs/>
          <w:rtl/>
          <w:lang w:val="en-GB"/>
        </w:rPr>
        <w:t>עבירה שותקת ההנחה היא שהחוק דורש מודעות סובייקטיבית לכל רכיבי היסוד העובדתי שבהגדרת העבירה.</w:t>
      </w:r>
    </w:p>
    <w:p w14:paraId="53AFE197" w14:textId="278F6285" w:rsidR="00F46BA4" w:rsidRPr="00C1228E" w:rsidRDefault="00F46BA4" w:rsidP="000A7FF4">
      <w:pPr>
        <w:spacing w:line="360" w:lineRule="auto"/>
        <w:jc w:val="both"/>
        <w:rPr>
          <w:rtl/>
          <w:lang w:val="en-GB"/>
        </w:rPr>
      </w:pPr>
    </w:p>
    <w:p w14:paraId="0FED2915" w14:textId="13202003" w:rsidR="00D752A1" w:rsidRPr="00C1228E" w:rsidRDefault="00D752A1" w:rsidP="000A7FF4">
      <w:pPr>
        <w:pStyle w:val="a7"/>
        <w:numPr>
          <w:ilvl w:val="0"/>
          <w:numId w:val="60"/>
        </w:numPr>
        <w:spacing w:line="360" w:lineRule="auto"/>
        <w:jc w:val="both"/>
        <w:rPr>
          <w:rtl/>
          <w:lang w:val="en-GB"/>
        </w:rPr>
      </w:pPr>
      <w:r w:rsidRPr="00C1228E">
        <w:rPr>
          <w:rFonts w:hint="cs"/>
          <w:rtl/>
          <w:lang w:val="en-GB"/>
        </w:rPr>
        <w:t xml:space="preserve">מבחן המודעות בודק לי מה האדם עצמו צפה בפועל, ספציפי. השאלה היא שונה ממה הוא יכול וצריך היה לצפות (של הקש"ס, שזה מבחן חיצוני). </w:t>
      </w:r>
    </w:p>
    <w:p w14:paraId="33EF8339" w14:textId="0D5546EE" w:rsidR="0011209B" w:rsidRPr="00C1228E" w:rsidRDefault="00446030" w:rsidP="000A7FF4">
      <w:pPr>
        <w:pStyle w:val="a7"/>
        <w:numPr>
          <w:ilvl w:val="0"/>
          <w:numId w:val="10"/>
        </w:numPr>
        <w:spacing w:line="360" w:lineRule="auto"/>
        <w:jc w:val="both"/>
        <w:rPr>
          <w:lang w:val="en-GB"/>
        </w:rPr>
      </w:pPr>
      <w:r w:rsidRPr="00C1228E">
        <w:rPr>
          <w:rFonts w:hint="cs"/>
          <w:rtl/>
          <w:lang w:val="en-GB"/>
        </w:rPr>
        <w:t xml:space="preserve">קודם בודקים יסוד עובדתי וקש"ס ואח"כ יסוד נפשי -&gt; ייתכן שהתיק ייפול פה. </w:t>
      </w:r>
    </w:p>
    <w:p w14:paraId="45EBD7C9" w14:textId="4702D074" w:rsidR="004D2804" w:rsidRPr="00C1228E" w:rsidRDefault="00FC5C1C" w:rsidP="000A7FF4">
      <w:pPr>
        <w:spacing w:line="360" w:lineRule="auto"/>
        <w:jc w:val="both"/>
        <w:rPr>
          <w:rtl/>
          <w:lang w:val="en-GB"/>
        </w:rPr>
      </w:pPr>
      <w:r w:rsidRPr="00C1228E">
        <w:rPr>
          <w:rFonts w:hint="cs"/>
          <w:rtl/>
          <w:lang w:val="en-GB"/>
        </w:rPr>
        <w:t>*הדרישה היא מצטברת!</w:t>
      </w:r>
      <w:r w:rsidR="004D2804" w:rsidRPr="00C1228E">
        <w:rPr>
          <w:rFonts w:hint="cs"/>
          <w:rtl/>
          <w:lang w:val="en-GB"/>
        </w:rPr>
        <w:t xml:space="preserve"> </w:t>
      </w:r>
    </w:p>
    <w:p w14:paraId="39230B4D" w14:textId="77777777" w:rsidR="00221BB3" w:rsidRPr="00C1228E" w:rsidRDefault="00221BB3" w:rsidP="000A7FF4">
      <w:pPr>
        <w:spacing w:line="360" w:lineRule="auto"/>
        <w:jc w:val="both"/>
        <w:rPr>
          <w:u w:val="single"/>
          <w:rtl/>
          <w:lang w:val="en-GB"/>
        </w:rPr>
      </w:pPr>
    </w:p>
    <w:p w14:paraId="25906863" w14:textId="5B241965" w:rsidR="0080629A" w:rsidRPr="00C1228E" w:rsidRDefault="008A6E81" w:rsidP="000A7FF4">
      <w:pPr>
        <w:spacing w:line="360" w:lineRule="auto"/>
        <w:jc w:val="both"/>
        <w:rPr>
          <w:rtl/>
          <w:lang w:val="en-GB"/>
        </w:rPr>
      </w:pPr>
      <w:r w:rsidRPr="00C1228E">
        <w:rPr>
          <w:rFonts w:hint="cs"/>
          <w:u w:val="single"/>
          <w:rtl/>
          <w:lang w:val="en-GB"/>
        </w:rPr>
        <w:t xml:space="preserve">המשך </w:t>
      </w:r>
      <w:r w:rsidRPr="00C1228E">
        <w:rPr>
          <w:rFonts w:hint="cs"/>
          <w:b/>
          <w:bCs/>
          <w:u w:val="single"/>
          <w:rtl/>
          <w:lang w:val="en-GB"/>
        </w:rPr>
        <w:t>ס' 20</w:t>
      </w:r>
      <w:r w:rsidRPr="00C1228E">
        <w:rPr>
          <w:rFonts w:hint="cs"/>
          <w:rtl/>
          <w:lang w:val="en-GB"/>
        </w:rPr>
        <w:t>:</w:t>
      </w:r>
      <w:r w:rsidR="00670339" w:rsidRPr="00C1228E">
        <w:rPr>
          <w:rFonts w:hint="cs"/>
          <w:rtl/>
          <w:lang w:val="en-GB"/>
        </w:rPr>
        <w:t xml:space="preserve"> לעניין </w:t>
      </w:r>
      <w:r w:rsidR="00670339" w:rsidRPr="00C1228E">
        <w:rPr>
          <w:rFonts w:hint="cs"/>
          <w:b/>
          <w:bCs/>
          <w:rtl/>
          <w:lang w:val="en-GB"/>
        </w:rPr>
        <w:t>התוצאות</w:t>
      </w:r>
      <w:r w:rsidR="00670339" w:rsidRPr="00C1228E">
        <w:rPr>
          <w:rFonts w:hint="cs"/>
          <w:rtl/>
          <w:lang w:val="en-GB"/>
        </w:rPr>
        <w:t xml:space="preserve"> </w:t>
      </w:r>
      <w:r w:rsidR="0080629A" w:rsidRPr="00C1228E">
        <w:rPr>
          <w:rFonts w:hint="cs"/>
          <w:rtl/>
          <w:lang w:val="en-GB"/>
        </w:rPr>
        <w:t>גם אחת מאלה</w:t>
      </w:r>
      <w:r w:rsidR="000658F8" w:rsidRPr="00C1228E">
        <w:rPr>
          <w:rFonts w:hint="cs"/>
          <w:rtl/>
          <w:lang w:val="en-GB"/>
        </w:rPr>
        <w:t xml:space="preserve"> </w:t>
      </w:r>
      <w:r w:rsidR="003A6921" w:rsidRPr="00C1228E">
        <w:rPr>
          <w:rFonts w:hint="cs"/>
          <w:rtl/>
          <w:lang w:val="en-GB"/>
        </w:rPr>
        <w:t>(</w:t>
      </w:r>
      <w:r w:rsidR="00836B0E" w:rsidRPr="00C1228E">
        <w:rPr>
          <w:rFonts w:hint="cs"/>
          <w:b/>
          <w:bCs/>
          <w:rtl/>
          <w:lang w:val="en-GB"/>
        </w:rPr>
        <w:t>רק</w:t>
      </w:r>
      <w:r w:rsidR="00836B0E" w:rsidRPr="00C1228E">
        <w:rPr>
          <w:rFonts w:hint="cs"/>
          <w:rtl/>
          <w:lang w:val="en-GB"/>
        </w:rPr>
        <w:t xml:space="preserve"> עבור רכיב התוצאה נדרש גם = </w:t>
      </w:r>
      <w:r w:rsidR="00836B0E" w:rsidRPr="00C1228E">
        <w:rPr>
          <w:rFonts w:hint="cs"/>
          <w:b/>
          <w:bCs/>
          <w:rtl/>
          <w:lang w:val="en-GB"/>
        </w:rPr>
        <w:t>מצטבר</w:t>
      </w:r>
      <w:r w:rsidR="00836B0E" w:rsidRPr="00C1228E">
        <w:rPr>
          <w:rFonts w:hint="cs"/>
          <w:rtl/>
          <w:lang w:val="en-GB"/>
        </w:rPr>
        <w:t>)</w:t>
      </w:r>
      <w:r w:rsidR="0080629A" w:rsidRPr="00C1228E">
        <w:rPr>
          <w:rFonts w:hint="cs"/>
          <w:rtl/>
          <w:lang w:val="en-GB"/>
        </w:rPr>
        <w:t xml:space="preserve">: </w:t>
      </w:r>
    </w:p>
    <w:p w14:paraId="64504FFB" w14:textId="49DEE20E" w:rsidR="0080629A" w:rsidRPr="00C1228E" w:rsidRDefault="0080629A" w:rsidP="000A7FF4">
      <w:pPr>
        <w:spacing w:line="360" w:lineRule="auto"/>
        <w:jc w:val="both"/>
        <w:rPr>
          <w:rtl/>
          <w:lang w:val="en-GB"/>
        </w:rPr>
      </w:pPr>
      <w:r w:rsidRPr="00C1228E">
        <w:rPr>
          <w:rFonts w:hint="cs"/>
          <w:b/>
          <w:bCs/>
          <w:u w:val="single"/>
          <w:rtl/>
          <w:lang w:val="en-GB"/>
        </w:rPr>
        <w:t>יסוד נפשי חפצי</w:t>
      </w:r>
      <w:r w:rsidRPr="00C1228E">
        <w:rPr>
          <w:rFonts w:hint="cs"/>
          <w:rtl/>
          <w:lang w:val="en-GB"/>
        </w:rPr>
        <w:t>. מודעות היא יסוד נפשי הכרתי</w:t>
      </w:r>
      <w:r w:rsidR="00F5768B" w:rsidRPr="00C1228E">
        <w:rPr>
          <w:rFonts w:hint="cs"/>
          <w:rtl/>
          <w:lang w:val="en-GB"/>
        </w:rPr>
        <w:t xml:space="preserve"> הרי, כאן יש צורך ביסוד נפשי חפצי -&gt; האם אני רוצה בזה, עד כמה? </w:t>
      </w:r>
    </w:p>
    <w:p w14:paraId="09630F1E" w14:textId="645B6DBD" w:rsidR="008A6E81" w:rsidRPr="00C1228E" w:rsidRDefault="008A6E81" w:rsidP="000A7FF4">
      <w:pPr>
        <w:pStyle w:val="a7"/>
        <w:numPr>
          <w:ilvl w:val="0"/>
          <w:numId w:val="61"/>
        </w:numPr>
        <w:spacing w:line="360" w:lineRule="auto"/>
        <w:jc w:val="both"/>
        <w:rPr>
          <w:lang w:val="en-GB"/>
        </w:rPr>
      </w:pPr>
      <w:r w:rsidRPr="00C1228E">
        <w:rPr>
          <w:rFonts w:hint="cs"/>
          <w:b/>
          <w:bCs/>
          <w:rtl/>
          <w:lang w:val="en-GB"/>
        </w:rPr>
        <w:t>כוונה</w:t>
      </w:r>
      <w:r w:rsidR="00476BB4" w:rsidRPr="00C1228E">
        <w:rPr>
          <w:rFonts w:hint="cs"/>
          <w:rtl/>
          <w:lang w:val="en-GB"/>
        </w:rPr>
        <w:t xml:space="preserve"> </w:t>
      </w:r>
      <w:r w:rsidR="00476BB4" w:rsidRPr="00C1228E">
        <w:rPr>
          <w:rtl/>
          <w:lang w:val="en-GB"/>
        </w:rPr>
        <w:t>–</w:t>
      </w:r>
      <w:r w:rsidR="00476BB4" w:rsidRPr="00C1228E">
        <w:rPr>
          <w:rFonts w:hint="cs"/>
          <w:rtl/>
          <w:lang w:val="en-GB"/>
        </w:rPr>
        <w:t xml:space="preserve"> במטרה לגרום לאותן תוצאות</w:t>
      </w:r>
      <w:r w:rsidR="008939CA" w:rsidRPr="00C1228E">
        <w:rPr>
          <w:rFonts w:hint="cs"/>
          <w:rtl/>
          <w:lang w:val="en-GB"/>
        </w:rPr>
        <w:t xml:space="preserve"> -&gt; היסוד הנפשי הוא חיובי, 'רוצה' שהתוצאה תקרה.</w:t>
      </w:r>
    </w:p>
    <w:p w14:paraId="1FD51084" w14:textId="10755AB9" w:rsidR="00476BB4" w:rsidRPr="00C1228E" w:rsidRDefault="00476BB4" w:rsidP="000A7FF4">
      <w:pPr>
        <w:pStyle w:val="a7"/>
        <w:numPr>
          <w:ilvl w:val="0"/>
          <w:numId w:val="61"/>
        </w:numPr>
        <w:spacing w:line="360" w:lineRule="auto"/>
        <w:jc w:val="both"/>
        <w:rPr>
          <w:lang w:val="en-GB"/>
        </w:rPr>
      </w:pPr>
      <w:r w:rsidRPr="00C1228E">
        <w:rPr>
          <w:rFonts w:hint="cs"/>
          <w:u w:val="single"/>
          <w:rtl/>
          <w:lang w:val="en-GB"/>
        </w:rPr>
        <w:t>פזיזות</w:t>
      </w:r>
      <w:r w:rsidRPr="00C1228E">
        <w:rPr>
          <w:rFonts w:hint="cs"/>
          <w:rtl/>
          <w:lang w:val="en-GB"/>
        </w:rPr>
        <w:t>:</w:t>
      </w:r>
      <w:r w:rsidR="00221BB3" w:rsidRPr="00C1228E">
        <w:rPr>
          <w:rFonts w:hint="cs"/>
          <w:rtl/>
          <w:lang w:val="en-GB"/>
        </w:rPr>
        <w:t xml:space="preserve"> </w:t>
      </w:r>
    </w:p>
    <w:p w14:paraId="3BA430FE" w14:textId="26F68999" w:rsidR="00476BB4" w:rsidRPr="00C1228E" w:rsidRDefault="00476BB4" w:rsidP="000A7FF4">
      <w:pPr>
        <w:pStyle w:val="a7"/>
        <w:numPr>
          <w:ilvl w:val="0"/>
          <w:numId w:val="62"/>
        </w:numPr>
        <w:spacing w:line="360" w:lineRule="auto"/>
        <w:jc w:val="both"/>
        <w:rPr>
          <w:lang w:val="en-GB"/>
        </w:rPr>
      </w:pPr>
      <w:r w:rsidRPr="00C1228E">
        <w:rPr>
          <w:rFonts w:hint="cs"/>
          <w:b/>
          <w:bCs/>
          <w:rtl/>
          <w:lang w:val="en-GB"/>
        </w:rPr>
        <w:t>אדישות</w:t>
      </w:r>
      <w:r w:rsidR="008939CA" w:rsidRPr="00C1228E">
        <w:rPr>
          <w:rFonts w:hint="cs"/>
          <w:rtl/>
          <w:lang w:val="en-GB"/>
        </w:rPr>
        <w:t xml:space="preserve"> </w:t>
      </w:r>
      <w:r w:rsidR="00DD6862" w:rsidRPr="00C1228E">
        <w:rPr>
          <w:rtl/>
          <w:lang w:val="en-GB"/>
        </w:rPr>
        <w:t>–</w:t>
      </w:r>
      <w:r w:rsidR="008939CA" w:rsidRPr="00C1228E">
        <w:rPr>
          <w:rFonts w:hint="cs"/>
          <w:rtl/>
          <w:lang w:val="en-GB"/>
        </w:rPr>
        <w:t xml:space="preserve"> </w:t>
      </w:r>
      <w:r w:rsidR="00DD6862" w:rsidRPr="00C1228E">
        <w:rPr>
          <w:rFonts w:hint="cs"/>
          <w:rtl/>
          <w:lang w:val="en-GB"/>
        </w:rPr>
        <w:t xml:space="preserve">שוויון נפש לאפשרות גרימת התוצאות -&gt; ניטרליות, חוסר אכפתיות. אין לי עמדה נפשית מבחינת הרצון שלי. </w:t>
      </w:r>
    </w:p>
    <w:p w14:paraId="00D26775" w14:textId="18E5E8F7" w:rsidR="00476BB4" w:rsidRPr="00C1228E" w:rsidRDefault="00476BB4" w:rsidP="000A7FF4">
      <w:pPr>
        <w:pStyle w:val="a7"/>
        <w:numPr>
          <w:ilvl w:val="0"/>
          <w:numId w:val="62"/>
        </w:numPr>
        <w:spacing w:line="360" w:lineRule="auto"/>
        <w:jc w:val="both"/>
        <w:rPr>
          <w:b/>
          <w:bCs/>
          <w:lang w:val="en-GB"/>
        </w:rPr>
      </w:pPr>
      <w:r w:rsidRPr="00C1228E">
        <w:rPr>
          <w:rFonts w:hint="cs"/>
          <w:b/>
          <w:bCs/>
          <w:rtl/>
          <w:lang w:val="en-GB"/>
        </w:rPr>
        <w:lastRenderedPageBreak/>
        <w:t xml:space="preserve">קלות דעת </w:t>
      </w:r>
      <w:r w:rsidR="0000541A" w:rsidRPr="00C1228E">
        <w:rPr>
          <w:rtl/>
          <w:lang w:val="en-GB"/>
        </w:rPr>
        <w:t>–</w:t>
      </w:r>
      <w:r w:rsidR="0000541A" w:rsidRPr="00C1228E">
        <w:rPr>
          <w:rFonts w:hint="cs"/>
          <w:rtl/>
          <w:lang w:val="en-GB"/>
        </w:rPr>
        <w:t xml:space="preserve"> נטילת סיכון בלתי סביר לאפשרות גרימת התוצאות מתוך כוונה להצליח למנוע אותן -&gt; </w:t>
      </w:r>
      <w:r w:rsidR="00E13763" w:rsidRPr="00C1228E">
        <w:rPr>
          <w:rFonts w:hint="cs"/>
          <w:rtl/>
          <w:lang w:val="en-GB"/>
        </w:rPr>
        <w:t xml:space="preserve">יסוד נפשי שלילי, </w:t>
      </w:r>
      <w:r w:rsidR="000C6EEC" w:rsidRPr="00C1228E">
        <w:rPr>
          <w:rFonts w:hint="cs"/>
          <w:rtl/>
          <w:lang w:val="en-GB"/>
        </w:rPr>
        <w:t xml:space="preserve">מקווה שהתוצאה לא תקרה. </w:t>
      </w:r>
      <w:r w:rsidR="006D6C28" w:rsidRPr="00C1228E">
        <w:rPr>
          <w:rFonts w:hint="cs"/>
          <w:rtl/>
          <w:lang w:val="en-GB"/>
        </w:rPr>
        <w:t xml:space="preserve">&gt;&gt; </w:t>
      </w:r>
      <w:r w:rsidR="00DD7B85" w:rsidRPr="00C1228E">
        <w:rPr>
          <w:rFonts w:hint="cs"/>
          <w:rtl/>
          <w:lang w:val="en-GB"/>
        </w:rPr>
        <w:t xml:space="preserve">'לי זה לא יקרה'. </w:t>
      </w:r>
    </w:p>
    <w:p w14:paraId="2466AA59" w14:textId="77777777" w:rsidR="00621B5A" w:rsidRPr="00C1228E" w:rsidRDefault="00621B5A" w:rsidP="000A7FF4">
      <w:pPr>
        <w:spacing w:line="360" w:lineRule="auto"/>
        <w:jc w:val="both"/>
        <w:rPr>
          <w:b/>
          <w:bCs/>
          <w:lang w:val="en-GB"/>
        </w:rPr>
      </w:pPr>
    </w:p>
    <w:p w14:paraId="0706C0DC" w14:textId="6C4F7E76" w:rsidR="001523CE" w:rsidRPr="00C1228E" w:rsidRDefault="001523CE" w:rsidP="000A7FF4">
      <w:pPr>
        <w:spacing w:line="360" w:lineRule="auto"/>
        <w:jc w:val="both"/>
        <w:rPr>
          <w:b/>
          <w:bCs/>
          <w:rtl/>
          <w:lang w:val="en-GB"/>
        </w:rPr>
      </w:pPr>
      <w:r w:rsidRPr="00C1228E">
        <w:rPr>
          <w:rFonts w:hint="cs"/>
          <w:b/>
          <w:bCs/>
          <w:rtl/>
          <w:lang w:val="en-GB"/>
        </w:rPr>
        <w:t>כאשר העבירה שותקת מה נצטרך להוכיח?</w:t>
      </w:r>
    </w:p>
    <w:p w14:paraId="40B363E9" w14:textId="3D914E1B" w:rsidR="001523CE" w:rsidRPr="00C1228E" w:rsidRDefault="001523CE" w:rsidP="000A7FF4">
      <w:pPr>
        <w:spacing w:line="360" w:lineRule="auto"/>
        <w:jc w:val="both"/>
        <w:rPr>
          <w:rtl/>
          <w:lang w:val="en-GB"/>
        </w:rPr>
      </w:pPr>
      <w:r w:rsidRPr="00C1228E">
        <w:rPr>
          <w:rFonts w:hint="cs"/>
          <w:rtl/>
          <w:lang w:val="en-GB"/>
        </w:rPr>
        <w:t>מחשבה פלילית לרכיבי היסוד העובדתי + לגבי התוצאה יסוד נפשי חפצי</w:t>
      </w:r>
      <w:r w:rsidR="009C178E" w:rsidRPr="00C1228E">
        <w:rPr>
          <w:rFonts w:hint="cs"/>
          <w:rtl/>
          <w:lang w:val="en-GB"/>
        </w:rPr>
        <w:t xml:space="preserve">. אם הגדרת העבירה שלי מסתפקת באחת מאלה (לא דורשת </w:t>
      </w:r>
      <w:r w:rsidR="002E367D" w:rsidRPr="00C1228E">
        <w:rPr>
          <w:rFonts w:hint="cs"/>
          <w:rtl/>
          <w:lang w:val="en-GB"/>
        </w:rPr>
        <w:t xml:space="preserve">משהו ספציפי כמו </w:t>
      </w:r>
      <w:r w:rsidR="00621B5A" w:rsidRPr="00C1228E">
        <w:rPr>
          <w:rFonts w:hint="cs"/>
          <w:b/>
          <w:bCs/>
          <w:rtl/>
          <w:lang w:val="en-GB"/>
        </w:rPr>
        <w:t>ס' 300</w:t>
      </w:r>
      <w:r w:rsidR="00621B5A" w:rsidRPr="00C1228E">
        <w:rPr>
          <w:rFonts w:hint="cs"/>
          <w:rtl/>
          <w:lang w:val="en-GB"/>
        </w:rPr>
        <w:t xml:space="preserve"> ש</w:t>
      </w:r>
      <w:r w:rsidR="00AE4F7D" w:rsidRPr="00C1228E">
        <w:rPr>
          <w:rFonts w:hint="cs"/>
          <w:rtl/>
          <w:lang w:val="en-GB"/>
        </w:rPr>
        <w:t>דורש כוונה או אדישות</w:t>
      </w:r>
      <w:r w:rsidR="002E367D" w:rsidRPr="00C1228E">
        <w:rPr>
          <w:rFonts w:hint="cs"/>
          <w:rtl/>
          <w:lang w:val="en-GB"/>
        </w:rPr>
        <w:t xml:space="preserve">, אלא שותקת) </w:t>
      </w:r>
      <w:r w:rsidR="009C178E" w:rsidRPr="00C1228E">
        <w:rPr>
          <w:rFonts w:hint="cs"/>
          <w:rtl/>
          <w:lang w:val="en-GB"/>
        </w:rPr>
        <w:t>אז קלות דעת מספיק לי</w:t>
      </w:r>
      <w:r w:rsidR="002E367D" w:rsidRPr="00C1228E">
        <w:rPr>
          <w:rFonts w:hint="cs"/>
          <w:rtl/>
          <w:lang w:val="en-GB"/>
        </w:rPr>
        <w:t xml:space="preserve"> </w:t>
      </w:r>
      <w:r w:rsidR="009C178E" w:rsidRPr="00C1228E">
        <w:rPr>
          <w:rFonts w:hint="cs"/>
          <w:rtl/>
          <w:lang w:val="en-GB"/>
        </w:rPr>
        <w:t xml:space="preserve">לקיום העבירה. </w:t>
      </w:r>
    </w:p>
    <w:p w14:paraId="11EC127C" w14:textId="38394759" w:rsidR="00476BB4" w:rsidRPr="00C1228E" w:rsidRDefault="00DC6B60" w:rsidP="000A7FF4">
      <w:pPr>
        <w:spacing w:line="360" w:lineRule="auto"/>
        <w:jc w:val="both"/>
        <w:rPr>
          <w:rtl/>
          <w:lang w:val="en-GB"/>
        </w:rPr>
      </w:pPr>
      <w:r w:rsidRPr="00C1228E">
        <w:rPr>
          <w:rFonts w:hint="cs"/>
          <w:b/>
          <w:bCs/>
          <w:rtl/>
          <w:lang w:val="en-GB"/>
        </w:rPr>
        <w:t>ס' 300 ניתוח</w:t>
      </w:r>
      <w:r w:rsidR="00E94541" w:rsidRPr="00C1228E">
        <w:rPr>
          <w:rFonts w:hint="cs"/>
          <w:b/>
          <w:bCs/>
          <w:rtl/>
          <w:lang w:val="en-GB"/>
        </w:rPr>
        <w:t xml:space="preserve"> </w:t>
      </w:r>
      <w:r w:rsidR="00E94541" w:rsidRPr="00C1228E">
        <w:rPr>
          <w:rFonts w:hint="cs"/>
          <w:rtl/>
          <w:lang w:val="en-GB"/>
        </w:rPr>
        <w:t>(</w:t>
      </w:r>
      <w:r w:rsidR="00E94541" w:rsidRPr="00C1228E">
        <w:rPr>
          <w:rtl/>
          <w:lang w:val="en-GB"/>
        </w:rPr>
        <w:t>העבירה תוצאתית, לא שותקת</w:t>
      </w:r>
      <w:r w:rsidR="00E94541" w:rsidRPr="00C1228E">
        <w:rPr>
          <w:rFonts w:hint="cs"/>
          <w:rtl/>
          <w:lang w:val="en-GB"/>
        </w:rPr>
        <w:t>)</w:t>
      </w:r>
      <w:r w:rsidRPr="00C1228E">
        <w:rPr>
          <w:rFonts w:hint="cs"/>
          <w:rtl/>
          <w:lang w:val="en-GB"/>
        </w:rPr>
        <w:t>:</w:t>
      </w:r>
    </w:p>
    <w:p w14:paraId="1FCC8358" w14:textId="2C971171" w:rsidR="00DC6B60" w:rsidRPr="00C1228E" w:rsidRDefault="00821439" w:rsidP="000A7FF4">
      <w:pPr>
        <w:spacing w:line="360" w:lineRule="auto"/>
        <w:jc w:val="both"/>
        <w:rPr>
          <w:rtl/>
          <w:lang w:val="en-GB"/>
        </w:rPr>
      </w:pPr>
      <w:r w:rsidRPr="00C1228E">
        <w:rPr>
          <w:rFonts w:hint="cs"/>
          <w:b/>
          <w:bCs/>
          <w:rtl/>
          <w:lang w:val="en-GB"/>
        </w:rPr>
        <w:t>התנהגות</w:t>
      </w:r>
      <w:r w:rsidRPr="00C1228E">
        <w:rPr>
          <w:rFonts w:hint="cs"/>
          <w:rtl/>
          <w:lang w:val="en-GB"/>
        </w:rPr>
        <w:t xml:space="preserve"> = הגורם</w:t>
      </w:r>
      <w:r w:rsidR="00D3351F" w:rsidRPr="00C1228E">
        <w:rPr>
          <w:rFonts w:hint="cs"/>
          <w:rtl/>
          <w:lang w:val="en-GB"/>
        </w:rPr>
        <w:t xml:space="preserve"> &gt;&gt; המבצע </w:t>
      </w:r>
      <w:r w:rsidR="00D3351F" w:rsidRPr="00C1228E">
        <w:rPr>
          <w:rFonts w:hint="cs"/>
          <w:u w:val="single"/>
          <w:rtl/>
          <w:lang w:val="en-GB"/>
        </w:rPr>
        <w:t>מודע</w:t>
      </w:r>
      <w:r w:rsidR="00D3351F" w:rsidRPr="00C1228E">
        <w:rPr>
          <w:rFonts w:hint="cs"/>
          <w:rtl/>
          <w:lang w:val="en-GB"/>
        </w:rPr>
        <w:t xml:space="preserve"> לטיב ההתנהגות.</w:t>
      </w:r>
    </w:p>
    <w:p w14:paraId="67682808" w14:textId="18B950C2" w:rsidR="00821439" w:rsidRPr="00C1228E" w:rsidRDefault="00821439" w:rsidP="000A7FF4">
      <w:pPr>
        <w:spacing w:line="360" w:lineRule="auto"/>
        <w:jc w:val="both"/>
        <w:rPr>
          <w:rtl/>
          <w:lang w:val="en-GB"/>
        </w:rPr>
      </w:pPr>
      <w:r w:rsidRPr="00C1228E">
        <w:rPr>
          <w:rFonts w:hint="cs"/>
          <w:b/>
          <w:bCs/>
          <w:rtl/>
          <w:lang w:val="en-GB"/>
        </w:rPr>
        <w:t>נסיבות</w:t>
      </w:r>
      <w:r w:rsidRPr="00C1228E">
        <w:rPr>
          <w:rFonts w:hint="cs"/>
          <w:rtl/>
          <w:lang w:val="en-GB"/>
        </w:rPr>
        <w:t xml:space="preserve"> = אדם</w:t>
      </w:r>
      <w:r w:rsidR="00D3351F" w:rsidRPr="00C1228E">
        <w:rPr>
          <w:rFonts w:hint="cs"/>
          <w:rtl/>
          <w:lang w:val="en-GB"/>
        </w:rPr>
        <w:t xml:space="preserve"> &gt;&gt; פלוני </w:t>
      </w:r>
      <w:r w:rsidR="00D3351F" w:rsidRPr="00C1228E">
        <w:rPr>
          <w:rFonts w:hint="cs"/>
          <w:u w:val="single"/>
          <w:rtl/>
          <w:lang w:val="en-GB"/>
        </w:rPr>
        <w:t>מודע</w:t>
      </w:r>
      <w:r w:rsidR="00D3351F" w:rsidRPr="00C1228E">
        <w:rPr>
          <w:rFonts w:hint="cs"/>
          <w:rtl/>
          <w:lang w:val="en-GB"/>
        </w:rPr>
        <w:t xml:space="preserve"> שמדובר באדם.</w:t>
      </w:r>
    </w:p>
    <w:p w14:paraId="649793D6" w14:textId="444076D0" w:rsidR="00821439" w:rsidRPr="00C1228E" w:rsidRDefault="00C121FC" w:rsidP="000A7FF4">
      <w:pPr>
        <w:spacing w:line="360" w:lineRule="auto"/>
        <w:jc w:val="both"/>
        <w:rPr>
          <w:rtl/>
          <w:lang w:val="en-GB"/>
        </w:rPr>
      </w:pPr>
      <w:r w:rsidRPr="00C1228E">
        <w:rPr>
          <w:rFonts w:hint="cs"/>
          <w:b/>
          <w:bCs/>
          <w:rtl/>
          <w:lang w:val="en-GB"/>
        </w:rPr>
        <w:t>תוצאה</w:t>
      </w:r>
      <w:r w:rsidRPr="00C1228E">
        <w:rPr>
          <w:rFonts w:hint="cs"/>
          <w:rtl/>
          <w:lang w:val="en-GB"/>
        </w:rPr>
        <w:t xml:space="preserve"> = </w:t>
      </w:r>
      <w:r w:rsidR="00821439" w:rsidRPr="00C1228E">
        <w:rPr>
          <w:rFonts w:hint="cs"/>
          <w:rtl/>
          <w:lang w:val="en-GB"/>
        </w:rPr>
        <w:t xml:space="preserve">למותו  </w:t>
      </w:r>
      <w:r w:rsidR="00D3351F" w:rsidRPr="00C1228E">
        <w:rPr>
          <w:rFonts w:hint="cs"/>
          <w:rtl/>
          <w:lang w:val="en-GB"/>
        </w:rPr>
        <w:t xml:space="preserve">&gt;&gt; פלוני </w:t>
      </w:r>
      <w:r w:rsidR="00D3351F" w:rsidRPr="00C1228E">
        <w:rPr>
          <w:rFonts w:hint="cs"/>
          <w:u w:val="single"/>
          <w:rtl/>
          <w:lang w:val="en-GB"/>
        </w:rPr>
        <w:t>ידע</w:t>
      </w:r>
      <w:r w:rsidR="00D3351F" w:rsidRPr="00C1228E">
        <w:rPr>
          <w:rFonts w:hint="cs"/>
          <w:rtl/>
          <w:lang w:val="en-GB"/>
        </w:rPr>
        <w:t xml:space="preserve"> שההתנהגות שלו עלולה לגרום לתוצאה. </w:t>
      </w:r>
    </w:p>
    <w:p w14:paraId="4C04E9E2" w14:textId="10DE431F" w:rsidR="006B48BE" w:rsidRPr="00C1228E" w:rsidRDefault="00821439" w:rsidP="00811C7A">
      <w:pPr>
        <w:spacing w:line="360" w:lineRule="auto"/>
        <w:jc w:val="both"/>
        <w:rPr>
          <w:rtl/>
          <w:lang w:val="en-GB"/>
        </w:rPr>
      </w:pPr>
      <w:r w:rsidRPr="00C1228E">
        <w:rPr>
          <w:rFonts w:hint="cs"/>
          <w:rtl/>
          <w:lang w:val="en-GB"/>
        </w:rPr>
        <w:t xml:space="preserve">בכוונה או באדישות </w:t>
      </w:r>
      <w:r w:rsidR="00EC0737" w:rsidRPr="00C1228E">
        <w:rPr>
          <w:rFonts w:hint="cs"/>
          <w:rtl/>
          <w:lang w:val="en-GB"/>
        </w:rPr>
        <w:t xml:space="preserve">= </w:t>
      </w:r>
      <w:r w:rsidR="00EC0737" w:rsidRPr="00C1228E">
        <w:rPr>
          <w:rFonts w:hint="cs"/>
          <w:b/>
          <w:bCs/>
          <w:rtl/>
          <w:lang w:val="en-GB"/>
        </w:rPr>
        <w:t xml:space="preserve">יסוד נפשי </w:t>
      </w:r>
      <w:r w:rsidR="001F1B6C" w:rsidRPr="00C1228E">
        <w:rPr>
          <w:rFonts w:hint="cs"/>
          <w:b/>
          <w:bCs/>
          <w:rtl/>
          <w:lang w:val="en-GB"/>
        </w:rPr>
        <w:t>מיוחד</w:t>
      </w:r>
      <w:r w:rsidR="001F1B6C" w:rsidRPr="00C1228E">
        <w:rPr>
          <w:rFonts w:hint="cs"/>
          <w:rtl/>
          <w:lang w:val="en-GB"/>
        </w:rPr>
        <w:t xml:space="preserve"> =&gt; </w:t>
      </w:r>
      <w:r w:rsidR="001F1B6C" w:rsidRPr="00C1228E">
        <w:rPr>
          <w:rFonts w:hint="cs"/>
          <w:b/>
          <w:bCs/>
          <w:rtl/>
          <w:lang w:val="en-GB"/>
        </w:rPr>
        <w:t>יסוד</w:t>
      </w:r>
      <w:r w:rsidR="00C121FC" w:rsidRPr="00C1228E">
        <w:rPr>
          <w:rFonts w:hint="cs"/>
          <w:b/>
          <w:bCs/>
          <w:rtl/>
          <w:lang w:val="en-GB"/>
        </w:rPr>
        <w:t xml:space="preserve"> נפשי</w:t>
      </w:r>
      <w:r w:rsidR="001F1B6C" w:rsidRPr="00C1228E">
        <w:rPr>
          <w:rFonts w:hint="cs"/>
          <w:b/>
          <w:bCs/>
          <w:rtl/>
          <w:lang w:val="en-GB"/>
        </w:rPr>
        <w:t xml:space="preserve"> חפצי</w:t>
      </w:r>
      <w:r w:rsidR="001F1B6C" w:rsidRPr="00C1228E">
        <w:rPr>
          <w:rFonts w:hint="cs"/>
          <w:rtl/>
          <w:lang w:val="en-GB"/>
        </w:rPr>
        <w:t xml:space="preserve"> (קלות דעת לא מספיקה! צריך בכוונה/באדישות</w:t>
      </w:r>
      <w:r w:rsidR="002A1313" w:rsidRPr="00C1228E">
        <w:rPr>
          <w:rFonts w:hint="cs"/>
          <w:rtl/>
          <w:lang w:val="en-GB"/>
        </w:rPr>
        <w:t>, קובעת רף מינימום</w:t>
      </w:r>
      <w:r w:rsidR="001F1B6C" w:rsidRPr="00C1228E">
        <w:rPr>
          <w:rFonts w:hint="cs"/>
          <w:rtl/>
          <w:lang w:val="en-GB"/>
        </w:rPr>
        <w:t xml:space="preserve">). </w:t>
      </w:r>
      <w:r w:rsidR="00226498" w:rsidRPr="00C1228E">
        <w:rPr>
          <w:rFonts w:hint="cs"/>
          <w:rtl/>
          <w:lang w:val="en-GB"/>
        </w:rPr>
        <w:t>דיי באדישות, שהנאשם יצפה שזה יקרה ולא יהיה לו אכפת כדי שאוכל לייחס לו את עבירת הרצח</w:t>
      </w:r>
      <w:r w:rsidR="00274B54" w:rsidRPr="00C1228E">
        <w:rPr>
          <w:rFonts w:hint="cs"/>
          <w:rtl/>
          <w:lang w:val="en-GB"/>
        </w:rPr>
        <w:t>.</w:t>
      </w:r>
    </w:p>
    <w:p w14:paraId="39C1A8B2" w14:textId="77777777" w:rsidR="00811C7A" w:rsidRPr="00C1228E" w:rsidRDefault="00811C7A" w:rsidP="00811C7A">
      <w:pPr>
        <w:spacing w:line="360" w:lineRule="auto"/>
        <w:jc w:val="both"/>
        <w:rPr>
          <w:rtl/>
          <w:lang w:val="en-GB"/>
        </w:rPr>
      </w:pPr>
    </w:p>
    <w:p w14:paraId="1058E50E" w14:textId="10F3B466" w:rsidR="006B48BE" w:rsidRPr="00C1228E" w:rsidRDefault="000C1B2C" w:rsidP="000A7FF4">
      <w:pPr>
        <w:spacing w:line="360" w:lineRule="auto"/>
        <w:jc w:val="both"/>
        <w:rPr>
          <w:rtl/>
          <w:lang w:val="en-GB"/>
        </w:rPr>
      </w:pPr>
      <w:r w:rsidRPr="00C1228E">
        <w:rPr>
          <w:rFonts w:hint="cs"/>
          <w:rtl/>
          <w:lang w:val="en-GB"/>
        </w:rPr>
        <w:t>*</w:t>
      </w:r>
      <w:r w:rsidR="006B48BE" w:rsidRPr="00C1228E">
        <w:rPr>
          <w:rFonts w:hint="cs"/>
          <w:rtl/>
          <w:lang w:val="en-GB"/>
        </w:rPr>
        <w:t xml:space="preserve">יש עבירות עם נורמה כללית וספציפית גם כאן. </w:t>
      </w:r>
    </w:p>
    <w:p w14:paraId="4EC2DC42" w14:textId="4F78DCBE" w:rsidR="005D1461" w:rsidRPr="00C1228E" w:rsidRDefault="005D1461" w:rsidP="000A7FF4">
      <w:pPr>
        <w:spacing w:line="360" w:lineRule="auto"/>
        <w:jc w:val="both"/>
        <w:rPr>
          <w:rtl/>
          <w:lang w:val="en-GB"/>
        </w:rPr>
      </w:pPr>
      <w:r w:rsidRPr="00C1228E">
        <w:rPr>
          <w:rFonts w:hint="cs"/>
          <w:rtl/>
          <w:lang w:val="en-GB"/>
        </w:rPr>
        <w:t xml:space="preserve">אם יש עבירה שדורשת יסוד חפצי מיוחד ועבירה כללית שלא דורשת יסוד נפשי </w:t>
      </w:r>
      <w:r w:rsidR="000C1B2C" w:rsidRPr="00C1228E">
        <w:rPr>
          <w:rFonts w:hint="cs"/>
          <w:rtl/>
          <w:lang w:val="en-GB"/>
        </w:rPr>
        <w:t xml:space="preserve">חפצי </w:t>
      </w:r>
      <w:r w:rsidRPr="00C1228E">
        <w:rPr>
          <w:rFonts w:hint="cs"/>
          <w:rtl/>
          <w:lang w:val="en-GB"/>
        </w:rPr>
        <w:t>מיוחד</w:t>
      </w:r>
      <w:r w:rsidR="001E063D" w:rsidRPr="00C1228E">
        <w:rPr>
          <w:rFonts w:hint="cs"/>
          <w:rtl/>
          <w:lang w:val="en-GB"/>
        </w:rPr>
        <w:t xml:space="preserve"> (</w:t>
      </w:r>
      <w:r w:rsidR="000C1B2C" w:rsidRPr="00C1228E">
        <w:rPr>
          <w:rFonts w:hint="cs"/>
          <w:rtl/>
          <w:lang w:val="en-GB"/>
        </w:rPr>
        <w:t>וכל אחד מהם ייחשב כדי ש</w:t>
      </w:r>
      <w:r w:rsidR="001E063D" w:rsidRPr="00C1228E">
        <w:rPr>
          <w:rFonts w:hint="cs"/>
          <w:rtl/>
          <w:lang w:val="en-GB"/>
        </w:rPr>
        <w:t>יישא באחריות בעבירה)</w:t>
      </w:r>
      <w:r w:rsidRPr="00C1228E">
        <w:rPr>
          <w:rFonts w:hint="cs"/>
          <w:rtl/>
          <w:lang w:val="en-GB"/>
        </w:rPr>
        <w:t xml:space="preserve"> נוכל להתייחס לזה</w:t>
      </w:r>
      <w:r w:rsidR="003A644F" w:rsidRPr="00C1228E">
        <w:rPr>
          <w:rFonts w:hint="cs"/>
          <w:rtl/>
          <w:lang w:val="en-GB"/>
        </w:rPr>
        <w:t xml:space="preserve"> ולבחור מה מתאים לאדם לפי האופן שפעל. </w:t>
      </w:r>
    </w:p>
    <w:p w14:paraId="6AB943A8" w14:textId="37FDA07A" w:rsidR="009C7C14" w:rsidRPr="00C1228E" w:rsidRDefault="009C7C14" w:rsidP="000A7FF4">
      <w:pPr>
        <w:spacing w:line="360" w:lineRule="auto"/>
        <w:jc w:val="both"/>
        <w:rPr>
          <w:rtl/>
          <w:lang w:val="en-GB"/>
        </w:rPr>
      </w:pPr>
      <w:r w:rsidRPr="00C1228E">
        <w:rPr>
          <w:noProof/>
          <w:rtl/>
          <w:lang w:val="he-IL"/>
        </w:rPr>
        <w:drawing>
          <wp:anchor distT="0" distB="0" distL="114300" distR="114300" simplePos="0" relativeHeight="251662336" behindDoc="0" locked="0" layoutInCell="1" allowOverlap="1" wp14:anchorId="24232AE5" wp14:editId="6E772233">
            <wp:simplePos x="0" y="0"/>
            <wp:positionH relativeFrom="column">
              <wp:posOffset>1200150</wp:posOffset>
            </wp:positionH>
            <wp:positionV relativeFrom="paragraph">
              <wp:posOffset>-2540</wp:posOffset>
            </wp:positionV>
            <wp:extent cx="5061585" cy="1876425"/>
            <wp:effectExtent l="0" t="0" r="5715" b="9525"/>
            <wp:wrapThrough wrapText="bothSides">
              <wp:wrapPolygon edited="0">
                <wp:start x="0" y="0"/>
                <wp:lineTo x="0" y="21490"/>
                <wp:lineTo x="21543" y="21490"/>
                <wp:lineTo x="21543" y="0"/>
                <wp:lineTo x="0" y="0"/>
              </wp:wrapPolygon>
            </wp:wrapThrough>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תמונה 40"/>
                    <pic:cNvPicPr/>
                  </pic:nvPicPr>
                  <pic:blipFill>
                    <a:blip r:embed="rId7">
                      <a:extLst>
                        <a:ext uri="{28A0092B-C50C-407E-A947-70E740481C1C}">
                          <a14:useLocalDpi xmlns:a14="http://schemas.microsoft.com/office/drawing/2010/main" val="0"/>
                        </a:ext>
                      </a:extLst>
                    </a:blip>
                    <a:stretch>
                      <a:fillRect/>
                    </a:stretch>
                  </pic:blipFill>
                  <pic:spPr>
                    <a:xfrm>
                      <a:off x="0" y="0"/>
                      <a:ext cx="5061585" cy="1876425"/>
                    </a:xfrm>
                    <a:prstGeom prst="rect">
                      <a:avLst/>
                    </a:prstGeom>
                  </pic:spPr>
                </pic:pic>
              </a:graphicData>
            </a:graphic>
            <wp14:sizeRelH relativeFrom="margin">
              <wp14:pctWidth>0</wp14:pctWidth>
            </wp14:sizeRelH>
            <wp14:sizeRelV relativeFrom="margin">
              <wp14:pctHeight>0</wp14:pctHeight>
            </wp14:sizeRelV>
          </wp:anchor>
        </w:drawing>
      </w:r>
    </w:p>
    <w:p w14:paraId="6752834E" w14:textId="60EE73CB" w:rsidR="00042028" w:rsidRPr="00C1228E" w:rsidRDefault="009C7C14" w:rsidP="000A7FF4">
      <w:pPr>
        <w:spacing w:line="360" w:lineRule="auto"/>
        <w:jc w:val="both"/>
        <w:rPr>
          <w:b/>
          <w:bCs/>
          <w:rtl/>
          <w:lang w:val="en-GB"/>
        </w:rPr>
      </w:pPr>
      <w:r w:rsidRPr="00C1228E">
        <w:rPr>
          <w:rFonts w:hint="cs"/>
          <w:b/>
          <w:bCs/>
          <w:rtl/>
          <w:lang w:val="en-GB"/>
        </w:rPr>
        <w:t>ההבדלים בין קייס 1 ל2 יהיו</w:t>
      </w:r>
      <w:r w:rsidR="000F69D8" w:rsidRPr="00C1228E">
        <w:rPr>
          <w:rFonts w:hint="cs"/>
          <w:b/>
          <w:bCs/>
          <w:rtl/>
          <w:lang w:val="en-GB"/>
        </w:rPr>
        <w:t xml:space="preserve"> </w:t>
      </w:r>
      <w:r w:rsidRPr="00C1228E">
        <w:rPr>
          <w:rFonts w:hint="cs"/>
          <w:b/>
          <w:bCs/>
          <w:rtl/>
          <w:lang w:val="en-GB"/>
        </w:rPr>
        <w:t xml:space="preserve">במישור הענישה. </w:t>
      </w:r>
    </w:p>
    <w:p w14:paraId="4C47532F" w14:textId="77777777" w:rsidR="009C7C14" w:rsidRPr="00C1228E" w:rsidRDefault="009C7C14" w:rsidP="000A7FF4">
      <w:pPr>
        <w:spacing w:line="360" w:lineRule="auto"/>
        <w:jc w:val="both"/>
        <w:rPr>
          <w:u w:val="single"/>
          <w:rtl/>
          <w:lang w:val="en-GB"/>
        </w:rPr>
      </w:pPr>
    </w:p>
    <w:p w14:paraId="5E91814A" w14:textId="77777777" w:rsidR="009C7C14" w:rsidRPr="00C1228E" w:rsidRDefault="009C7C14" w:rsidP="000A7FF4">
      <w:pPr>
        <w:spacing w:line="360" w:lineRule="auto"/>
        <w:jc w:val="both"/>
        <w:rPr>
          <w:u w:val="single"/>
          <w:rtl/>
          <w:lang w:val="en-GB"/>
        </w:rPr>
      </w:pPr>
    </w:p>
    <w:p w14:paraId="6FCA37C7" w14:textId="77777777" w:rsidR="009C7C14" w:rsidRPr="00C1228E" w:rsidRDefault="009C7C14" w:rsidP="000A7FF4">
      <w:pPr>
        <w:spacing w:line="360" w:lineRule="auto"/>
        <w:jc w:val="both"/>
        <w:rPr>
          <w:u w:val="single"/>
          <w:rtl/>
          <w:lang w:val="en-GB"/>
        </w:rPr>
      </w:pPr>
    </w:p>
    <w:p w14:paraId="6A889D81" w14:textId="77777777" w:rsidR="009C7C14" w:rsidRPr="00C1228E" w:rsidRDefault="009C7C14" w:rsidP="000A7FF4">
      <w:pPr>
        <w:spacing w:line="360" w:lineRule="auto"/>
        <w:jc w:val="both"/>
        <w:rPr>
          <w:u w:val="single"/>
          <w:rtl/>
          <w:lang w:val="en-GB"/>
        </w:rPr>
      </w:pPr>
    </w:p>
    <w:p w14:paraId="2C2A5495" w14:textId="77777777" w:rsidR="000F69D8" w:rsidRPr="00C1228E" w:rsidRDefault="000F69D8" w:rsidP="000A7FF4">
      <w:pPr>
        <w:spacing w:line="360" w:lineRule="auto"/>
        <w:jc w:val="both"/>
        <w:rPr>
          <w:u w:val="single"/>
          <w:rtl/>
          <w:lang w:val="en-GB"/>
        </w:rPr>
      </w:pPr>
    </w:p>
    <w:p w14:paraId="45E7CB4C" w14:textId="77777777" w:rsidR="000F69D8" w:rsidRPr="00C1228E" w:rsidRDefault="000F69D8" w:rsidP="000A7FF4">
      <w:pPr>
        <w:spacing w:line="360" w:lineRule="auto"/>
        <w:jc w:val="both"/>
        <w:rPr>
          <w:u w:val="single"/>
          <w:rtl/>
          <w:lang w:val="en-GB"/>
        </w:rPr>
      </w:pPr>
    </w:p>
    <w:p w14:paraId="5F31F312" w14:textId="2444CF42" w:rsidR="00814223" w:rsidRPr="00C1228E" w:rsidRDefault="003E6E50" w:rsidP="000A7FF4">
      <w:pPr>
        <w:spacing w:line="360" w:lineRule="auto"/>
        <w:jc w:val="both"/>
        <w:rPr>
          <w:u w:val="single"/>
          <w:rtl/>
          <w:lang w:val="en-GB"/>
        </w:rPr>
      </w:pPr>
      <w:r w:rsidRPr="00C1228E">
        <w:rPr>
          <w:rFonts w:hint="cs"/>
          <w:u w:val="single"/>
          <w:rtl/>
          <w:lang w:val="en-GB"/>
        </w:rPr>
        <w:t xml:space="preserve">המשך </w:t>
      </w:r>
      <w:r w:rsidRPr="00C1228E">
        <w:rPr>
          <w:rFonts w:hint="cs"/>
          <w:b/>
          <w:bCs/>
          <w:u w:val="single"/>
          <w:rtl/>
          <w:lang w:val="en-GB"/>
        </w:rPr>
        <w:t>ס' 19</w:t>
      </w:r>
      <w:r w:rsidRPr="00C1228E">
        <w:rPr>
          <w:rFonts w:hint="cs"/>
          <w:u w:val="single"/>
          <w:rtl/>
          <w:lang w:val="en-GB"/>
        </w:rPr>
        <w:t xml:space="preserve">: </w:t>
      </w:r>
      <w:r w:rsidR="00814223" w:rsidRPr="00C1228E">
        <w:rPr>
          <w:rFonts w:hint="cs"/>
          <w:u w:val="single"/>
          <w:rtl/>
          <w:lang w:val="en-GB"/>
        </w:rPr>
        <w:t xml:space="preserve"> מקרים חריגים</w:t>
      </w:r>
      <w:r w:rsidR="00043F81" w:rsidRPr="00C1228E">
        <w:rPr>
          <w:rFonts w:hint="cs"/>
          <w:u w:val="single"/>
          <w:rtl/>
          <w:lang w:val="en-GB"/>
        </w:rPr>
        <w:t xml:space="preserve"> (ברירת המחדל חלה באופן</w:t>
      </w:r>
      <w:r w:rsidR="00E90114" w:rsidRPr="00C1228E">
        <w:rPr>
          <w:rFonts w:hint="cs"/>
          <w:u w:val="single"/>
          <w:rtl/>
          <w:lang w:val="en-GB"/>
        </w:rPr>
        <w:t xml:space="preserve"> כלל למעט)</w:t>
      </w:r>
      <w:r w:rsidR="00814223" w:rsidRPr="00C1228E">
        <w:rPr>
          <w:rFonts w:hint="cs"/>
          <w:rtl/>
          <w:lang w:val="en-GB"/>
        </w:rPr>
        <w:t>:</w:t>
      </w:r>
    </w:p>
    <w:p w14:paraId="7B8BF103" w14:textId="50245525" w:rsidR="00814223" w:rsidRPr="00C1228E" w:rsidRDefault="00814223" w:rsidP="000A7FF4">
      <w:pPr>
        <w:pStyle w:val="a7"/>
        <w:numPr>
          <w:ilvl w:val="0"/>
          <w:numId w:val="59"/>
        </w:numPr>
        <w:spacing w:line="360" w:lineRule="auto"/>
        <w:jc w:val="both"/>
        <w:rPr>
          <w:lang w:val="en-GB"/>
        </w:rPr>
      </w:pPr>
      <w:r w:rsidRPr="00C1228E">
        <w:rPr>
          <w:rFonts w:hint="cs"/>
          <w:rtl/>
          <w:lang w:val="en-GB"/>
        </w:rPr>
        <w:t xml:space="preserve">נקבע בהגדרת העבירה </w:t>
      </w:r>
      <w:r w:rsidRPr="00C1228E">
        <w:rPr>
          <w:rFonts w:hint="cs"/>
          <w:b/>
          <w:bCs/>
          <w:rtl/>
          <w:lang w:val="en-GB"/>
        </w:rPr>
        <w:t xml:space="preserve">רשלנות </w:t>
      </w:r>
      <w:r w:rsidRPr="00C1228E">
        <w:rPr>
          <w:rFonts w:hint="cs"/>
          <w:rtl/>
          <w:lang w:val="en-GB"/>
        </w:rPr>
        <w:t>היא היסוד הנפשי הדרוש.</w:t>
      </w:r>
    </w:p>
    <w:p w14:paraId="791AFF8F" w14:textId="22B4F284" w:rsidR="004676FC" w:rsidRPr="00C1228E" w:rsidRDefault="00E446F6" w:rsidP="000A7FF4">
      <w:pPr>
        <w:pStyle w:val="a7"/>
        <w:numPr>
          <w:ilvl w:val="0"/>
          <w:numId w:val="59"/>
        </w:numPr>
        <w:spacing w:line="360" w:lineRule="auto"/>
        <w:jc w:val="both"/>
        <w:rPr>
          <w:lang w:val="en-GB"/>
        </w:rPr>
      </w:pPr>
      <w:r w:rsidRPr="00C1228E">
        <w:rPr>
          <w:rFonts w:hint="cs"/>
          <w:rtl/>
          <w:lang w:val="en-GB"/>
        </w:rPr>
        <w:t xml:space="preserve">עבירה מסוג </w:t>
      </w:r>
      <w:r w:rsidRPr="00C1228E">
        <w:rPr>
          <w:rFonts w:hint="cs"/>
          <w:b/>
          <w:bCs/>
          <w:rtl/>
          <w:lang w:val="en-GB"/>
        </w:rPr>
        <w:t>אחריות קפידה</w:t>
      </w:r>
      <w:r w:rsidRPr="00C1228E">
        <w:rPr>
          <w:rFonts w:hint="cs"/>
          <w:rtl/>
          <w:lang w:val="en-GB"/>
        </w:rPr>
        <w:t>.</w:t>
      </w:r>
    </w:p>
    <w:p w14:paraId="12C8856D" w14:textId="77777777" w:rsidR="004676FC" w:rsidRPr="00C1228E" w:rsidRDefault="004676FC" w:rsidP="000A7FF4">
      <w:pPr>
        <w:pStyle w:val="a7"/>
        <w:spacing w:line="360" w:lineRule="auto"/>
        <w:ind w:left="360"/>
        <w:jc w:val="both"/>
        <w:rPr>
          <w:rtl/>
          <w:lang w:val="en-GB"/>
        </w:rPr>
      </w:pPr>
    </w:p>
    <w:p w14:paraId="1C32C0D8" w14:textId="7E1960EA" w:rsidR="00BC3DAA" w:rsidRPr="00C1228E" w:rsidRDefault="00BC3DAA" w:rsidP="000A7FF4">
      <w:pPr>
        <w:spacing w:line="360" w:lineRule="auto"/>
        <w:jc w:val="both"/>
        <w:rPr>
          <w:rtl/>
          <w:lang w:val="en-GB"/>
        </w:rPr>
      </w:pPr>
      <w:r w:rsidRPr="00C1228E">
        <w:rPr>
          <w:rFonts w:hint="cs"/>
          <w:b/>
          <w:bCs/>
          <w:u w:val="single"/>
          <w:rtl/>
          <w:lang w:val="en-GB"/>
        </w:rPr>
        <w:t>ס' 21</w:t>
      </w:r>
      <w:r w:rsidRPr="00C1228E">
        <w:rPr>
          <w:rFonts w:hint="cs"/>
          <w:b/>
          <w:bCs/>
          <w:rtl/>
          <w:lang w:val="en-GB"/>
        </w:rPr>
        <w:t xml:space="preserve"> </w:t>
      </w:r>
      <w:r w:rsidRPr="00C1228E">
        <w:rPr>
          <w:rFonts w:hint="cs"/>
          <w:rtl/>
          <w:lang w:val="en-GB"/>
        </w:rPr>
        <w:t>מגדיר לי מהי רשלנות</w:t>
      </w:r>
      <w:r w:rsidR="007A2E40" w:rsidRPr="00C1228E">
        <w:rPr>
          <w:rFonts w:hint="cs"/>
          <w:rtl/>
          <w:lang w:val="en-GB"/>
        </w:rPr>
        <w:t xml:space="preserve"> -</w:t>
      </w:r>
      <w:r w:rsidR="007D55B6" w:rsidRPr="00C1228E">
        <w:rPr>
          <w:rFonts w:hint="cs"/>
          <w:rtl/>
          <w:lang w:val="en-GB"/>
        </w:rPr>
        <w:t xml:space="preserve"> </w:t>
      </w:r>
    </w:p>
    <w:p w14:paraId="62E585ED" w14:textId="4D92974E" w:rsidR="007A2E40" w:rsidRPr="00C1228E" w:rsidRDefault="007D55B6" w:rsidP="000A7FF4">
      <w:pPr>
        <w:pStyle w:val="a7"/>
        <w:numPr>
          <w:ilvl w:val="0"/>
          <w:numId w:val="63"/>
        </w:numPr>
        <w:spacing w:line="360" w:lineRule="auto"/>
        <w:jc w:val="both"/>
        <w:rPr>
          <w:rtl/>
          <w:lang w:val="en-GB"/>
        </w:rPr>
      </w:pPr>
      <w:r w:rsidRPr="00C1228E">
        <w:rPr>
          <w:rFonts w:hint="cs"/>
          <w:u w:val="single"/>
          <w:rtl/>
          <w:lang w:val="en-GB"/>
        </w:rPr>
        <w:t>אי מודעות</w:t>
      </w:r>
      <w:r w:rsidRPr="00C1228E">
        <w:rPr>
          <w:rFonts w:hint="cs"/>
          <w:rtl/>
          <w:lang w:val="en-GB"/>
        </w:rPr>
        <w:t xml:space="preserve"> ל</w:t>
      </w:r>
      <w:r w:rsidRPr="00C1228E">
        <w:rPr>
          <w:rFonts w:hint="cs"/>
          <w:b/>
          <w:bCs/>
          <w:rtl/>
          <w:lang w:val="en-GB"/>
        </w:rPr>
        <w:t>טיב המעשה</w:t>
      </w:r>
      <w:r w:rsidR="00060E0E" w:rsidRPr="00C1228E">
        <w:rPr>
          <w:rFonts w:hint="cs"/>
          <w:rtl/>
          <w:lang w:val="en-GB"/>
        </w:rPr>
        <w:t>, ל</w:t>
      </w:r>
      <w:r w:rsidR="00060E0E" w:rsidRPr="00C1228E">
        <w:rPr>
          <w:rFonts w:hint="cs"/>
          <w:b/>
          <w:bCs/>
          <w:rtl/>
          <w:lang w:val="en-GB"/>
        </w:rPr>
        <w:t>נסיבות</w:t>
      </w:r>
      <w:r w:rsidR="00060E0E" w:rsidRPr="00C1228E">
        <w:rPr>
          <w:rFonts w:hint="cs"/>
          <w:rtl/>
          <w:lang w:val="en-GB"/>
        </w:rPr>
        <w:t>, ל</w:t>
      </w:r>
      <w:r w:rsidR="00060E0E" w:rsidRPr="00C1228E">
        <w:rPr>
          <w:rFonts w:hint="cs"/>
          <w:b/>
          <w:bCs/>
          <w:rtl/>
          <w:lang w:val="en-GB"/>
        </w:rPr>
        <w:t>אפשרות גרימת התוצאות</w:t>
      </w:r>
      <w:r w:rsidR="00060E0E" w:rsidRPr="00C1228E">
        <w:rPr>
          <w:rFonts w:hint="cs"/>
          <w:rtl/>
          <w:lang w:val="en-GB"/>
        </w:rPr>
        <w:t xml:space="preserve"> </w:t>
      </w:r>
      <w:r w:rsidR="00C02D2D" w:rsidRPr="00C1228E">
        <w:rPr>
          <w:rFonts w:hint="cs"/>
          <w:rtl/>
          <w:lang w:val="en-GB"/>
        </w:rPr>
        <w:t>עם פרטי העבירה</w:t>
      </w:r>
      <w:r w:rsidR="00060E0E" w:rsidRPr="00C1228E">
        <w:rPr>
          <w:rFonts w:hint="cs"/>
          <w:rtl/>
          <w:lang w:val="en-GB"/>
        </w:rPr>
        <w:t>-&gt; כשאדם</w:t>
      </w:r>
      <w:r w:rsidR="00CA641B" w:rsidRPr="00C1228E">
        <w:rPr>
          <w:rFonts w:hint="cs"/>
          <w:rtl/>
          <w:lang w:val="en-GB"/>
        </w:rPr>
        <w:t xml:space="preserve"> מהישוב </w:t>
      </w:r>
      <w:r w:rsidR="00CA641B" w:rsidRPr="00C1228E">
        <w:rPr>
          <w:rFonts w:hint="cs"/>
          <w:b/>
          <w:bCs/>
          <w:rtl/>
          <w:lang w:val="en-GB"/>
        </w:rPr>
        <w:t>יכול היה בנסיבות</w:t>
      </w:r>
      <w:r w:rsidR="00CA641B" w:rsidRPr="00C1228E">
        <w:rPr>
          <w:rFonts w:hint="cs"/>
          <w:rtl/>
          <w:lang w:val="en-GB"/>
        </w:rPr>
        <w:t xml:space="preserve"> העניין </w:t>
      </w:r>
      <w:r w:rsidR="00CA641B" w:rsidRPr="00C1228E">
        <w:rPr>
          <w:rFonts w:hint="cs"/>
          <w:b/>
          <w:bCs/>
          <w:rtl/>
          <w:lang w:val="en-GB"/>
        </w:rPr>
        <w:t>להיות מוד</w:t>
      </w:r>
      <w:r w:rsidR="007A2E40" w:rsidRPr="00C1228E">
        <w:rPr>
          <w:rFonts w:hint="cs"/>
          <w:b/>
          <w:bCs/>
          <w:rtl/>
          <w:lang w:val="en-GB"/>
        </w:rPr>
        <w:t>ע</w:t>
      </w:r>
      <w:r w:rsidR="007A2E40" w:rsidRPr="00C1228E">
        <w:rPr>
          <w:rFonts w:hint="cs"/>
          <w:rtl/>
          <w:lang w:val="en-GB"/>
        </w:rPr>
        <w:t xml:space="preserve"> </w:t>
      </w:r>
      <w:r w:rsidR="0010638A" w:rsidRPr="00C1228E">
        <w:rPr>
          <w:rFonts w:hint="cs"/>
          <w:rtl/>
          <w:lang w:val="en-GB"/>
        </w:rPr>
        <w:t>לאותו פרט</w:t>
      </w:r>
      <w:r w:rsidR="004141DE" w:rsidRPr="00C1228E">
        <w:rPr>
          <w:rFonts w:hint="cs"/>
          <w:rtl/>
          <w:lang w:val="en-GB"/>
        </w:rPr>
        <w:t xml:space="preserve">. </w:t>
      </w:r>
      <w:r w:rsidR="00E703F4" w:rsidRPr="00C1228E">
        <w:rPr>
          <w:rFonts w:hint="cs"/>
          <w:rtl/>
          <w:lang w:val="en-GB"/>
        </w:rPr>
        <w:t xml:space="preserve">         </w:t>
      </w:r>
    </w:p>
    <w:p w14:paraId="73141315" w14:textId="05E44077" w:rsidR="00237AC0" w:rsidRPr="00C1228E" w:rsidRDefault="003D60E7" w:rsidP="000A7FF4">
      <w:pPr>
        <w:pStyle w:val="a7"/>
        <w:numPr>
          <w:ilvl w:val="0"/>
          <w:numId w:val="33"/>
        </w:numPr>
        <w:spacing w:line="360" w:lineRule="auto"/>
        <w:jc w:val="both"/>
        <w:rPr>
          <w:lang w:val="en-GB"/>
        </w:rPr>
      </w:pPr>
      <w:r w:rsidRPr="00C1228E">
        <w:rPr>
          <w:rFonts w:hint="cs"/>
          <w:rtl/>
          <w:lang w:val="en-GB"/>
        </w:rPr>
        <w:lastRenderedPageBreak/>
        <w:t>יכול שתיקבע כיסוד נפשי רק לעבירה שאיינה מסוג פשע (כלומר עד 3 שנות מאסר כי מעל זו עבירה חמורה יותר של פשע).</w:t>
      </w:r>
    </w:p>
    <w:p w14:paraId="2089C39D" w14:textId="77777777" w:rsidR="004C321D" w:rsidRPr="00C1228E" w:rsidRDefault="004C321D" w:rsidP="000A7FF4">
      <w:pPr>
        <w:pStyle w:val="a7"/>
        <w:spacing w:line="360" w:lineRule="auto"/>
        <w:ind w:left="360"/>
        <w:jc w:val="both"/>
        <w:rPr>
          <w:lang w:val="en-GB"/>
        </w:rPr>
      </w:pPr>
    </w:p>
    <w:p w14:paraId="4F5D63F5" w14:textId="26954159" w:rsidR="00237AC0" w:rsidRPr="00C1228E" w:rsidRDefault="00237AC0" w:rsidP="000A7FF4">
      <w:pPr>
        <w:spacing w:line="360" w:lineRule="auto"/>
        <w:jc w:val="both"/>
        <w:rPr>
          <w:rtl/>
          <w:lang w:val="en-GB"/>
        </w:rPr>
      </w:pPr>
      <w:r w:rsidRPr="00C1228E">
        <w:rPr>
          <w:rFonts w:hint="cs"/>
          <w:b/>
          <w:bCs/>
          <w:rtl/>
          <w:lang w:val="en-GB"/>
        </w:rPr>
        <w:t>חטא</w:t>
      </w:r>
      <w:r w:rsidR="004C321D" w:rsidRPr="00C1228E">
        <w:rPr>
          <w:rFonts w:hint="cs"/>
          <w:rtl/>
          <w:lang w:val="en-GB"/>
        </w:rPr>
        <w:t xml:space="preserve"> </w:t>
      </w:r>
      <w:r w:rsidRPr="00C1228E">
        <w:rPr>
          <w:rFonts w:hint="cs"/>
          <w:rtl/>
          <w:lang w:val="en-GB"/>
        </w:rPr>
        <w:t xml:space="preserve">- </w:t>
      </w:r>
      <w:r w:rsidR="004C321D" w:rsidRPr="00C1228E">
        <w:rPr>
          <w:rFonts w:hint="cs"/>
          <w:rtl/>
          <w:lang w:val="en-GB"/>
        </w:rPr>
        <w:t>עונש עד 3 חודשים.</w:t>
      </w:r>
    </w:p>
    <w:p w14:paraId="105AD048" w14:textId="01E56AFA" w:rsidR="004C321D" w:rsidRPr="00C1228E" w:rsidRDefault="004C321D" w:rsidP="000A7FF4">
      <w:pPr>
        <w:spacing w:line="360" w:lineRule="auto"/>
        <w:jc w:val="both"/>
        <w:rPr>
          <w:rtl/>
          <w:lang w:val="en-GB"/>
        </w:rPr>
      </w:pPr>
      <w:r w:rsidRPr="00C1228E">
        <w:rPr>
          <w:rFonts w:hint="cs"/>
          <w:b/>
          <w:bCs/>
          <w:rtl/>
          <w:lang w:val="en-GB"/>
        </w:rPr>
        <w:t>עוון</w:t>
      </w:r>
      <w:r w:rsidRPr="00C1228E">
        <w:rPr>
          <w:rFonts w:hint="cs"/>
          <w:rtl/>
          <w:lang w:val="en-GB"/>
        </w:rPr>
        <w:t xml:space="preserve"> </w:t>
      </w:r>
      <w:r w:rsidRPr="00C1228E">
        <w:rPr>
          <w:rtl/>
          <w:lang w:val="en-GB"/>
        </w:rPr>
        <w:t>–</w:t>
      </w:r>
      <w:r w:rsidRPr="00C1228E">
        <w:rPr>
          <w:rFonts w:hint="cs"/>
          <w:rtl/>
          <w:lang w:val="en-GB"/>
        </w:rPr>
        <w:t xml:space="preserve"> בין 3 חודשים ל3 שנים.</w:t>
      </w:r>
    </w:p>
    <w:p w14:paraId="5945B4E9" w14:textId="2AD49D6A" w:rsidR="004C321D" w:rsidRPr="00C1228E" w:rsidRDefault="004C321D" w:rsidP="000A7FF4">
      <w:pPr>
        <w:spacing w:line="360" w:lineRule="auto"/>
        <w:jc w:val="both"/>
        <w:rPr>
          <w:rtl/>
          <w:lang w:val="en-GB"/>
        </w:rPr>
      </w:pPr>
      <w:r w:rsidRPr="00C1228E">
        <w:rPr>
          <w:rFonts w:hint="cs"/>
          <w:b/>
          <w:bCs/>
          <w:rtl/>
          <w:lang w:val="en-GB"/>
        </w:rPr>
        <w:t>פשע</w:t>
      </w:r>
      <w:r w:rsidRPr="00C1228E">
        <w:rPr>
          <w:rFonts w:hint="cs"/>
          <w:rtl/>
          <w:lang w:val="en-GB"/>
        </w:rPr>
        <w:t xml:space="preserve"> </w:t>
      </w:r>
      <w:r w:rsidRPr="00C1228E">
        <w:rPr>
          <w:rtl/>
          <w:lang w:val="en-GB"/>
        </w:rPr>
        <w:t>–</w:t>
      </w:r>
      <w:r w:rsidRPr="00C1228E">
        <w:rPr>
          <w:rFonts w:hint="cs"/>
          <w:rtl/>
          <w:lang w:val="en-GB"/>
        </w:rPr>
        <w:t xml:space="preserve"> מעל 3 שנים. </w:t>
      </w:r>
    </w:p>
    <w:p w14:paraId="39A7AF9E" w14:textId="77777777" w:rsidR="004C321D" w:rsidRPr="00C1228E" w:rsidRDefault="004C321D" w:rsidP="000A7FF4">
      <w:pPr>
        <w:spacing w:line="360" w:lineRule="auto"/>
        <w:jc w:val="both"/>
        <w:rPr>
          <w:lang w:val="en-GB"/>
        </w:rPr>
      </w:pPr>
    </w:p>
    <w:p w14:paraId="17EE6BA7" w14:textId="265942D1" w:rsidR="007310DE" w:rsidRPr="00C1228E" w:rsidRDefault="00235C34" w:rsidP="000A7FF4">
      <w:pPr>
        <w:spacing w:line="360" w:lineRule="auto"/>
        <w:jc w:val="both"/>
        <w:rPr>
          <w:rtl/>
          <w:lang w:val="en-GB"/>
        </w:rPr>
      </w:pPr>
      <w:r w:rsidRPr="00C1228E">
        <w:rPr>
          <w:rFonts w:hint="cs"/>
          <w:rtl/>
          <w:lang w:val="en-GB"/>
        </w:rPr>
        <w:t xml:space="preserve">דוגמה: </w:t>
      </w:r>
      <w:r w:rsidRPr="00C1228E">
        <w:rPr>
          <w:rFonts w:hint="cs"/>
          <w:b/>
          <w:bCs/>
          <w:rtl/>
          <w:lang w:val="en-GB"/>
        </w:rPr>
        <w:t>ס' 304</w:t>
      </w:r>
      <w:r w:rsidRPr="00C1228E">
        <w:rPr>
          <w:rFonts w:hint="cs"/>
          <w:rtl/>
          <w:lang w:val="en-GB"/>
        </w:rPr>
        <w:t xml:space="preserve"> </w:t>
      </w:r>
      <w:r w:rsidRPr="00C1228E">
        <w:rPr>
          <w:rtl/>
          <w:lang w:val="en-GB"/>
        </w:rPr>
        <w:t>–</w:t>
      </w:r>
      <w:r w:rsidRPr="00C1228E">
        <w:rPr>
          <w:rFonts w:hint="cs"/>
          <w:rtl/>
          <w:lang w:val="en-GB"/>
        </w:rPr>
        <w:t xml:space="preserve"> גרימת מוות ברשלנות.</w:t>
      </w:r>
    </w:p>
    <w:p w14:paraId="4DE3F72D" w14:textId="54212DFF" w:rsidR="00DD77C3" w:rsidRPr="00C1228E" w:rsidRDefault="00235C34" w:rsidP="000A7FF4">
      <w:pPr>
        <w:spacing w:line="360" w:lineRule="auto"/>
        <w:jc w:val="both"/>
        <w:rPr>
          <w:rtl/>
          <w:lang w:val="en-GB"/>
        </w:rPr>
      </w:pPr>
      <w:r w:rsidRPr="00C1228E">
        <w:rPr>
          <w:rFonts w:hint="cs"/>
          <w:rtl/>
          <w:lang w:val="en-GB"/>
        </w:rPr>
        <w:t xml:space="preserve"> </w:t>
      </w:r>
      <w:r w:rsidR="00104B60" w:rsidRPr="00C1228E">
        <w:rPr>
          <w:rFonts w:hint="cs"/>
          <w:b/>
          <w:bCs/>
          <w:rtl/>
          <w:lang w:val="en-GB"/>
        </w:rPr>
        <w:t>די בכך שלגבי אחד מפרטי היסוד העובדתי יש היעדר מודעות</w:t>
      </w:r>
      <w:r w:rsidR="00104B60" w:rsidRPr="00C1228E">
        <w:rPr>
          <w:rFonts w:hint="cs"/>
          <w:rtl/>
          <w:lang w:val="en-GB"/>
        </w:rPr>
        <w:t xml:space="preserve">, גם אם לשאר הפרטים יש מודעות זו המשמעות של דרישת הרשלנות. </w:t>
      </w:r>
    </w:p>
    <w:p w14:paraId="1887A36D" w14:textId="77777777" w:rsidR="004C321D" w:rsidRPr="00C1228E" w:rsidRDefault="004C321D" w:rsidP="000A7FF4">
      <w:pPr>
        <w:spacing w:line="360" w:lineRule="auto"/>
        <w:jc w:val="both"/>
        <w:rPr>
          <w:rtl/>
          <w:lang w:val="en-GB"/>
        </w:rPr>
      </w:pPr>
    </w:p>
    <w:p w14:paraId="59C59A10" w14:textId="37AE88F3" w:rsidR="004676FC" w:rsidRPr="00C1228E" w:rsidRDefault="004676FC" w:rsidP="000A7FF4">
      <w:pPr>
        <w:spacing w:line="360" w:lineRule="auto"/>
        <w:jc w:val="both"/>
        <w:rPr>
          <w:rtl/>
          <w:lang w:val="en-GB"/>
        </w:rPr>
      </w:pPr>
      <w:r w:rsidRPr="00C1228E">
        <w:rPr>
          <w:rFonts w:hint="cs"/>
          <w:b/>
          <w:bCs/>
          <w:u w:val="single"/>
          <w:rtl/>
          <w:lang w:val="en-GB"/>
        </w:rPr>
        <w:t xml:space="preserve">ס' 22 </w:t>
      </w:r>
      <w:r w:rsidRPr="00C1228E">
        <w:rPr>
          <w:rFonts w:hint="cs"/>
          <w:rtl/>
          <w:lang w:val="en-GB"/>
        </w:rPr>
        <w:t>מגדיר לי מהי אחריות קפידה</w:t>
      </w:r>
      <w:r w:rsidR="00DD77C3" w:rsidRPr="00C1228E">
        <w:rPr>
          <w:rFonts w:hint="cs"/>
          <w:rtl/>
          <w:lang w:val="en-GB"/>
        </w:rPr>
        <w:t xml:space="preserve"> </w:t>
      </w:r>
      <w:r w:rsidR="00DD77C3" w:rsidRPr="00C1228E">
        <w:rPr>
          <w:rtl/>
          <w:lang w:val="en-GB"/>
        </w:rPr>
        <w:t>–</w:t>
      </w:r>
      <w:r w:rsidR="00DD77C3" w:rsidRPr="00C1228E">
        <w:rPr>
          <w:rFonts w:hint="cs"/>
          <w:rtl/>
          <w:lang w:val="en-GB"/>
        </w:rPr>
        <w:t xml:space="preserve"> </w:t>
      </w:r>
    </w:p>
    <w:p w14:paraId="120C1A43" w14:textId="0570B503" w:rsidR="004676FC" w:rsidRPr="00C1228E" w:rsidRDefault="005D3C14" w:rsidP="000A7FF4">
      <w:pPr>
        <w:spacing w:line="360" w:lineRule="auto"/>
        <w:jc w:val="both"/>
        <w:rPr>
          <w:rtl/>
          <w:lang w:val="en-GB"/>
        </w:rPr>
      </w:pPr>
      <w:r w:rsidRPr="00C1228E">
        <w:rPr>
          <w:rFonts w:hint="cs"/>
          <w:rtl/>
          <w:lang w:val="en-GB"/>
        </w:rPr>
        <w:t>*</w:t>
      </w:r>
      <w:r w:rsidR="00894CF3" w:rsidRPr="00C1228E">
        <w:rPr>
          <w:rFonts w:hint="cs"/>
          <w:rtl/>
          <w:lang w:val="en-GB"/>
        </w:rPr>
        <w:t xml:space="preserve">התביעה לא תצטרך להוכיח מודעות הנאשם לכלל היסוד העובדתי. </w:t>
      </w:r>
    </w:p>
    <w:p w14:paraId="69C26333" w14:textId="3C6F7C33" w:rsidR="00894CF3" w:rsidRPr="00C1228E" w:rsidRDefault="00894CF3" w:rsidP="000A7FF4">
      <w:pPr>
        <w:spacing w:line="360" w:lineRule="auto"/>
        <w:jc w:val="both"/>
        <w:rPr>
          <w:rtl/>
          <w:lang w:val="en-GB"/>
        </w:rPr>
      </w:pPr>
      <w:r w:rsidRPr="00C1228E">
        <w:rPr>
          <w:rFonts w:hint="cs"/>
          <w:rtl/>
          <w:lang w:val="en-GB"/>
        </w:rPr>
        <w:t>אלה עבירות שמספיק שהתביעה מוכיחה את היסוד העובדתי שלהן</w:t>
      </w:r>
      <w:r w:rsidR="005D3C14" w:rsidRPr="00C1228E">
        <w:rPr>
          <w:rFonts w:hint="cs"/>
          <w:rtl/>
          <w:lang w:val="en-GB"/>
        </w:rPr>
        <w:t xml:space="preserve">. אלה עבירות נדירות יותר וחריגות. </w:t>
      </w:r>
    </w:p>
    <w:p w14:paraId="1BFC8845" w14:textId="19979E5C" w:rsidR="005D3C14" w:rsidRPr="00C1228E" w:rsidRDefault="004D3013" w:rsidP="000A7FF4">
      <w:pPr>
        <w:spacing w:line="360" w:lineRule="auto"/>
        <w:jc w:val="both"/>
        <w:rPr>
          <w:rtl/>
          <w:lang w:val="en-GB"/>
        </w:rPr>
      </w:pPr>
      <w:r w:rsidRPr="00C1228E">
        <w:rPr>
          <w:rFonts w:hint="cs"/>
          <w:rtl/>
          <w:lang w:val="en-GB"/>
        </w:rPr>
        <w:t>ברירת המחדל = מחשבה פלילית.</w:t>
      </w:r>
    </w:p>
    <w:p w14:paraId="41556604" w14:textId="79B90D03" w:rsidR="00845279" w:rsidRPr="00C1228E" w:rsidRDefault="004D3013" w:rsidP="000A7FF4">
      <w:pPr>
        <w:spacing w:line="360" w:lineRule="auto"/>
        <w:jc w:val="both"/>
        <w:rPr>
          <w:rtl/>
          <w:lang w:val="en-GB"/>
        </w:rPr>
      </w:pPr>
      <w:r w:rsidRPr="00C1228E">
        <w:rPr>
          <w:rFonts w:hint="cs"/>
          <w:rtl/>
          <w:lang w:val="en-GB"/>
        </w:rPr>
        <w:t xml:space="preserve">חריגים = רשלנות ואחריות קפידה. </w:t>
      </w:r>
    </w:p>
    <w:p w14:paraId="4B352D57" w14:textId="77777777" w:rsidR="00176057" w:rsidRPr="00C1228E" w:rsidRDefault="00176057" w:rsidP="000A7FF4">
      <w:pPr>
        <w:spacing w:line="360" w:lineRule="auto"/>
        <w:jc w:val="both"/>
        <w:rPr>
          <w:rtl/>
          <w:lang w:val="en-GB"/>
        </w:rPr>
      </w:pPr>
    </w:p>
    <w:p w14:paraId="6C39530D" w14:textId="1BB09CA2" w:rsidR="00AC197B" w:rsidRPr="00C1228E" w:rsidRDefault="000C4E65" w:rsidP="000A7FF4">
      <w:pPr>
        <w:spacing w:line="360" w:lineRule="auto"/>
        <w:jc w:val="both"/>
        <w:rPr>
          <w:rtl/>
          <w:lang w:val="en-GB"/>
        </w:rPr>
      </w:pPr>
      <w:r w:rsidRPr="00C1228E">
        <w:rPr>
          <w:rFonts w:hint="cs"/>
          <w:b/>
          <w:bCs/>
          <w:u w:val="single"/>
          <w:rtl/>
          <w:lang w:val="en-GB"/>
        </w:rPr>
        <w:t>6.5.2021</w:t>
      </w:r>
      <w:r w:rsidRPr="00C1228E">
        <w:rPr>
          <w:rFonts w:hint="cs"/>
          <w:rtl/>
          <w:lang w:val="en-GB"/>
        </w:rPr>
        <w:t>:</w:t>
      </w:r>
    </w:p>
    <w:p w14:paraId="6175C01A" w14:textId="0A8D8DCF" w:rsidR="00596AA6" w:rsidRPr="00C1228E" w:rsidRDefault="008C5EBB" w:rsidP="000A7FF4">
      <w:pPr>
        <w:spacing w:line="360" w:lineRule="auto"/>
        <w:jc w:val="both"/>
        <w:rPr>
          <w:rtl/>
          <w:lang w:val="en-GB"/>
        </w:rPr>
      </w:pPr>
      <w:r w:rsidRPr="00C1228E">
        <w:rPr>
          <w:rFonts w:hint="cs"/>
          <w:rtl/>
          <w:lang w:val="en-GB"/>
        </w:rPr>
        <w:t>אחרי שבודקים את רכ</w:t>
      </w:r>
      <w:r w:rsidR="0057685A" w:rsidRPr="00C1228E">
        <w:rPr>
          <w:rFonts w:hint="cs"/>
          <w:rtl/>
          <w:lang w:val="en-GB"/>
        </w:rPr>
        <w:t>י</w:t>
      </w:r>
      <w:r w:rsidRPr="00C1228E">
        <w:rPr>
          <w:rFonts w:hint="cs"/>
          <w:rtl/>
          <w:lang w:val="en-GB"/>
        </w:rPr>
        <w:t xml:space="preserve">בי היסוד העובדתי שבהגדרת העבירה </w:t>
      </w:r>
      <w:r w:rsidR="00CC7A75" w:rsidRPr="00C1228E">
        <w:rPr>
          <w:rFonts w:hint="cs"/>
          <w:rtl/>
          <w:lang w:val="en-GB"/>
        </w:rPr>
        <w:t xml:space="preserve">+ </w:t>
      </w:r>
      <w:r w:rsidRPr="00C1228E">
        <w:rPr>
          <w:rFonts w:hint="cs"/>
          <w:rtl/>
          <w:lang w:val="en-GB"/>
        </w:rPr>
        <w:t xml:space="preserve">מהו היסוד הנפשי הקבוע בעבירה והאם הנאשם שלפנינו קיים אותו = יסודות מצטברים. די שאחד חסר, </w:t>
      </w:r>
      <w:r w:rsidR="00CC7A75" w:rsidRPr="00C1228E">
        <w:rPr>
          <w:rFonts w:hint="cs"/>
          <w:rtl/>
          <w:lang w:val="en-GB"/>
        </w:rPr>
        <w:t xml:space="preserve">אין קייס. </w:t>
      </w:r>
    </w:p>
    <w:p w14:paraId="04505481" w14:textId="00827498" w:rsidR="00CC7A75" w:rsidRPr="00C1228E" w:rsidRDefault="00CC7A75" w:rsidP="000A7FF4">
      <w:pPr>
        <w:spacing w:line="360" w:lineRule="auto"/>
        <w:jc w:val="both"/>
        <w:rPr>
          <w:rtl/>
          <w:lang w:val="en-GB"/>
        </w:rPr>
      </w:pPr>
    </w:p>
    <w:p w14:paraId="27BFA703" w14:textId="62DF3F2F" w:rsidR="00D51AEF" w:rsidRPr="00C1228E" w:rsidRDefault="00D51AEF" w:rsidP="000A7FF4">
      <w:pPr>
        <w:spacing w:line="360" w:lineRule="auto"/>
        <w:jc w:val="both"/>
        <w:rPr>
          <w:rtl/>
          <w:lang w:val="en-GB"/>
        </w:rPr>
      </w:pPr>
      <w:r w:rsidRPr="00C1228E">
        <w:rPr>
          <w:rFonts w:hint="cs"/>
          <w:rtl/>
          <w:lang w:val="en-GB"/>
        </w:rPr>
        <w:t xml:space="preserve">יסוד נפשי = </w:t>
      </w:r>
      <w:r w:rsidRPr="00C1228E">
        <w:rPr>
          <w:rFonts w:hint="cs"/>
          <w:b/>
          <w:bCs/>
          <w:rtl/>
          <w:lang w:val="en-GB"/>
        </w:rPr>
        <w:t>ס' 19</w:t>
      </w:r>
      <w:r w:rsidRPr="00C1228E">
        <w:rPr>
          <w:rFonts w:hint="cs"/>
          <w:rtl/>
          <w:lang w:val="en-GB"/>
        </w:rPr>
        <w:t>:</w:t>
      </w:r>
    </w:p>
    <w:p w14:paraId="2987E5BD" w14:textId="57F99C91" w:rsidR="00D51AEF" w:rsidRPr="00C1228E" w:rsidRDefault="00D51AEF" w:rsidP="000A7FF4">
      <w:pPr>
        <w:spacing w:line="360" w:lineRule="auto"/>
        <w:jc w:val="both"/>
        <w:rPr>
          <w:rtl/>
          <w:lang w:val="en-GB"/>
        </w:rPr>
      </w:pPr>
      <w:r w:rsidRPr="00C1228E">
        <w:rPr>
          <w:rFonts w:hint="cs"/>
          <w:rtl/>
          <w:lang w:val="en-GB"/>
        </w:rPr>
        <w:t xml:space="preserve">אדם מבצע עבירה רק אם עשאה </w:t>
      </w:r>
      <w:r w:rsidRPr="00C1228E">
        <w:rPr>
          <w:rFonts w:hint="cs"/>
          <w:b/>
          <w:bCs/>
          <w:rtl/>
          <w:lang w:val="en-GB"/>
        </w:rPr>
        <w:t>במחשבה פלילי</w:t>
      </w:r>
      <w:r w:rsidR="001702F5" w:rsidRPr="00C1228E">
        <w:rPr>
          <w:rFonts w:hint="cs"/>
          <w:b/>
          <w:bCs/>
          <w:rtl/>
          <w:lang w:val="en-GB"/>
        </w:rPr>
        <w:t>ת</w:t>
      </w:r>
      <w:r w:rsidR="001702F5" w:rsidRPr="00C1228E">
        <w:rPr>
          <w:rFonts w:hint="cs"/>
          <w:rtl/>
          <w:lang w:val="en-GB"/>
        </w:rPr>
        <w:t>, זולת אם:</w:t>
      </w:r>
    </w:p>
    <w:p w14:paraId="1DF83D5F" w14:textId="1FE40D1D" w:rsidR="001702F5" w:rsidRPr="00C1228E" w:rsidRDefault="001702F5" w:rsidP="000A7FF4">
      <w:pPr>
        <w:pStyle w:val="a7"/>
        <w:numPr>
          <w:ilvl w:val="0"/>
          <w:numId w:val="64"/>
        </w:numPr>
        <w:spacing w:line="360" w:lineRule="auto"/>
        <w:jc w:val="both"/>
        <w:rPr>
          <w:lang w:val="en-GB"/>
        </w:rPr>
      </w:pPr>
      <w:r w:rsidRPr="00C1228E">
        <w:rPr>
          <w:rFonts w:hint="cs"/>
          <w:b/>
          <w:bCs/>
          <w:rtl/>
          <w:lang w:val="en-GB"/>
        </w:rPr>
        <w:t>רשלנות</w:t>
      </w:r>
      <w:r w:rsidRPr="00C1228E">
        <w:rPr>
          <w:rFonts w:hint="cs"/>
          <w:rtl/>
          <w:lang w:val="en-GB"/>
        </w:rPr>
        <w:t>.</w:t>
      </w:r>
    </w:p>
    <w:p w14:paraId="0AD7E562" w14:textId="062A5778" w:rsidR="001702F5" w:rsidRPr="00C1228E" w:rsidRDefault="001702F5" w:rsidP="000A7FF4">
      <w:pPr>
        <w:pStyle w:val="a7"/>
        <w:numPr>
          <w:ilvl w:val="0"/>
          <w:numId w:val="64"/>
        </w:numPr>
        <w:spacing w:line="360" w:lineRule="auto"/>
        <w:jc w:val="both"/>
        <w:rPr>
          <w:lang w:val="en-GB"/>
        </w:rPr>
      </w:pPr>
      <w:r w:rsidRPr="00C1228E">
        <w:rPr>
          <w:rFonts w:hint="cs"/>
          <w:b/>
          <w:bCs/>
          <w:rtl/>
          <w:lang w:val="en-GB"/>
        </w:rPr>
        <w:t>אחריות קפידה</w:t>
      </w:r>
      <w:r w:rsidRPr="00C1228E">
        <w:rPr>
          <w:rFonts w:hint="cs"/>
          <w:rtl/>
          <w:lang w:val="en-GB"/>
        </w:rPr>
        <w:t>.</w:t>
      </w:r>
    </w:p>
    <w:p w14:paraId="5C332D35" w14:textId="4715D445" w:rsidR="000C4E65" w:rsidRPr="00C1228E" w:rsidRDefault="007726A8" w:rsidP="000A7FF4">
      <w:pPr>
        <w:spacing w:line="360" w:lineRule="auto"/>
        <w:jc w:val="both"/>
        <w:rPr>
          <w:rtl/>
          <w:lang w:val="en-GB"/>
        </w:rPr>
      </w:pPr>
      <w:r w:rsidRPr="00C1228E">
        <w:rPr>
          <w:rFonts w:hint="cs"/>
          <w:rtl/>
          <w:lang w:val="en-GB"/>
        </w:rPr>
        <w:t xml:space="preserve">כאשר אני קוראת עבירה שותקת שאין רמז למצב נפשי = אותה עבירה מסתפקת במחשבה פלילית. </w:t>
      </w:r>
    </w:p>
    <w:p w14:paraId="2B7D27DF" w14:textId="7B6F5074" w:rsidR="007726A8" w:rsidRPr="00C1228E" w:rsidRDefault="007726A8" w:rsidP="000A7FF4">
      <w:pPr>
        <w:spacing w:line="360" w:lineRule="auto"/>
        <w:jc w:val="both"/>
        <w:rPr>
          <w:rtl/>
          <w:lang w:val="en-GB"/>
        </w:rPr>
      </w:pPr>
    </w:p>
    <w:p w14:paraId="786E660D" w14:textId="06DC0B3B" w:rsidR="007726A8" w:rsidRPr="00C1228E" w:rsidRDefault="007726A8" w:rsidP="000A7FF4">
      <w:pPr>
        <w:spacing w:line="360" w:lineRule="auto"/>
        <w:jc w:val="both"/>
        <w:rPr>
          <w:rtl/>
          <w:lang w:val="en-GB"/>
        </w:rPr>
      </w:pPr>
      <w:r w:rsidRPr="00C1228E">
        <w:rPr>
          <w:rFonts w:hint="cs"/>
          <w:b/>
          <w:bCs/>
          <w:u w:val="single"/>
          <w:rtl/>
          <w:lang w:val="en-GB"/>
        </w:rPr>
        <w:t>ס' 20 מגדיר מהי מחשבה פלילית</w:t>
      </w:r>
      <w:r w:rsidRPr="00C1228E">
        <w:rPr>
          <w:rFonts w:hint="cs"/>
          <w:rtl/>
          <w:lang w:val="en-GB"/>
        </w:rPr>
        <w:t>:</w:t>
      </w:r>
    </w:p>
    <w:p w14:paraId="7097E044" w14:textId="77777777" w:rsidR="000302EF" w:rsidRPr="00C1228E" w:rsidRDefault="00573770" w:rsidP="000A7FF4">
      <w:pPr>
        <w:spacing w:line="360" w:lineRule="auto"/>
        <w:jc w:val="both"/>
        <w:rPr>
          <w:rtl/>
          <w:lang w:val="en-GB"/>
        </w:rPr>
      </w:pPr>
      <w:r w:rsidRPr="00C1228E">
        <w:rPr>
          <w:rFonts w:hint="cs"/>
          <w:u w:val="single"/>
          <w:rtl/>
          <w:lang w:val="en-GB"/>
        </w:rPr>
        <w:t>מחשבה פלילית = מודעות לכל פרטי היסוד העובדתי שבהגדרת העבירה</w:t>
      </w:r>
      <w:r w:rsidR="001B4120" w:rsidRPr="00C1228E">
        <w:rPr>
          <w:rFonts w:hint="cs"/>
          <w:rtl/>
          <w:lang w:val="en-GB"/>
        </w:rPr>
        <w:t xml:space="preserve">: </w:t>
      </w:r>
    </w:p>
    <w:p w14:paraId="4EC5EACE" w14:textId="6D1ACC2F" w:rsidR="000302EF" w:rsidRPr="00C1228E" w:rsidRDefault="000302EF" w:rsidP="000A7FF4">
      <w:pPr>
        <w:spacing w:line="360" w:lineRule="auto"/>
        <w:jc w:val="both"/>
        <w:rPr>
          <w:rtl/>
          <w:lang w:val="en-GB"/>
        </w:rPr>
      </w:pPr>
      <w:r w:rsidRPr="00C1228E">
        <w:rPr>
          <w:rFonts w:hint="cs"/>
          <w:rtl/>
          <w:lang w:val="en-GB"/>
        </w:rPr>
        <w:t>1.</w:t>
      </w:r>
      <w:r w:rsidR="001B4120" w:rsidRPr="00C1228E">
        <w:rPr>
          <w:rFonts w:hint="cs"/>
          <w:rtl/>
          <w:lang w:val="en-GB"/>
        </w:rPr>
        <w:t>טיב המעשה</w:t>
      </w:r>
      <w:r w:rsidRPr="00C1228E">
        <w:rPr>
          <w:rFonts w:hint="cs"/>
          <w:rtl/>
          <w:lang w:val="en-GB"/>
        </w:rPr>
        <w:t xml:space="preserve"> </w:t>
      </w:r>
    </w:p>
    <w:p w14:paraId="0866E7F8" w14:textId="11B8DFC4" w:rsidR="000302EF" w:rsidRPr="00C1228E" w:rsidRDefault="000302EF" w:rsidP="000A7FF4">
      <w:pPr>
        <w:spacing w:line="360" w:lineRule="auto"/>
        <w:jc w:val="both"/>
        <w:rPr>
          <w:rtl/>
          <w:lang w:val="en-GB"/>
        </w:rPr>
      </w:pPr>
      <w:r w:rsidRPr="00C1228E">
        <w:rPr>
          <w:rFonts w:hint="cs"/>
          <w:rtl/>
          <w:lang w:val="en-GB"/>
        </w:rPr>
        <w:t>2.</w:t>
      </w:r>
      <w:r w:rsidR="001B4120" w:rsidRPr="00C1228E">
        <w:rPr>
          <w:rFonts w:hint="cs"/>
          <w:rtl/>
          <w:lang w:val="en-GB"/>
        </w:rPr>
        <w:t>קיום הנסיבות</w:t>
      </w:r>
    </w:p>
    <w:p w14:paraId="2EBBB791" w14:textId="12170FB3" w:rsidR="000302EF" w:rsidRPr="00C1228E" w:rsidRDefault="000302EF" w:rsidP="000A7FF4">
      <w:pPr>
        <w:spacing w:line="360" w:lineRule="auto"/>
        <w:jc w:val="both"/>
        <w:rPr>
          <w:rtl/>
          <w:lang w:val="en-GB"/>
        </w:rPr>
      </w:pPr>
      <w:r w:rsidRPr="00C1228E">
        <w:rPr>
          <w:rFonts w:hint="cs"/>
          <w:rtl/>
          <w:lang w:val="en-GB"/>
        </w:rPr>
        <w:t>3.</w:t>
      </w:r>
      <w:r w:rsidR="001B4120" w:rsidRPr="00C1228E">
        <w:rPr>
          <w:rFonts w:hint="cs"/>
          <w:rtl/>
          <w:lang w:val="en-GB"/>
        </w:rPr>
        <w:t>אפשרות גרימת התוצאה</w:t>
      </w:r>
      <w:r w:rsidR="002C0110" w:rsidRPr="00C1228E">
        <w:rPr>
          <w:rFonts w:hint="cs"/>
          <w:rtl/>
          <w:lang w:val="en-GB"/>
        </w:rPr>
        <w:t xml:space="preserve"> : </w:t>
      </w:r>
      <w:r w:rsidR="008B354F" w:rsidRPr="00C1228E">
        <w:rPr>
          <w:rFonts w:hint="cs"/>
          <w:rtl/>
          <w:lang w:val="en-GB"/>
        </w:rPr>
        <w:t xml:space="preserve">לעניין התוצאה </w:t>
      </w:r>
      <w:r w:rsidR="008B354F" w:rsidRPr="00C1228E">
        <w:rPr>
          <w:rFonts w:hint="cs"/>
          <w:b/>
          <w:bCs/>
          <w:rtl/>
          <w:lang w:val="en-GB"/>
        </w:rPr>
        <w:t xml:space="preserve">ס' 20(א) </w:t>
      </w:r>
      <w:r w:rsidR="008B354F" w:rsidRPr="00C1228E">
        <w:rPr>
          <w:rFonts w:hint="cs"/>
          <w:rtl/>
          <w:lang w:val="en-GB"/>
        </w:rPr>
        <w:t>אומר שנדרש להוכיח יסוד נפשי חפצי מסויים</w:t>
      </w:r>
      <w:r w:rsidR="002C0110" w:rsidRPr="00C1228E">
        <w:rPr>
          <w:rFonts w:hint="cs"/>
          <w:rtl/>
          <w:lang w:val="en-GB"/>
        </w:rPr>
        <w:t>:</w:t>
      </w:r>
    </w:p>
    <w:p w14:paraId="19C20472" w14:textId="76749778" w:rsidR="002C0110" w:rsidRPr="00C1228E" w:rsidRDefault="002C0110" w:rsidP="000A7FF4">
      <w:pPr>
        <w:spacing w:line="360" w:lineRule="auto"/>
        <w:jc w:val="both"/>
        <w:rPr>
          <w:rtl/>
          <w:lang w:val="en-GB"/>
        </w:rPr>
      </w:pPr>
      <w:r w:rsidRPr="00C1228E">
        <w:rPr>
          <w:rFonts w:hint="cs"/>
          <w:rtl/>
          <w:lang w:val="en-GB"/>
        </w:rPr>
        <w:t xml:space="preserve">1. כוונה </w:t>
      </w:r>
      <w:r w:rsidR="0003560A" w:rsidRPr="00C1228E">
        <w:rPr>
          <w:rFonts w:hint="cs"/>
          <w:rtl/>
          <w:lang w:val="en-GB"/>
        </w:rPr>
        <w:t>-&gt;</w:t>
      </w:r>
      <w:r w:rsidRPr="00C1228E">
        <w:rPr>
          <w:rFonts w:hint="cs"/>
          <w:rtl/>
          <w:lang w:val="en-GB"/>
        </w:rPr>
        <w:t xml:space="preserve"> היחס החפצי חיובי.</w:t>
      </w:r>
    </w:p>
    <w:p w14:paraId="738EDD9D" w14:textId="2CC9ED9A" w:rsidR="00EF0565" w:rsidRPr="00C1228E" w:rsidRDefault="002C0110" w:rsidP="000A7FF4">
      <w:pPr>
        <w:spacing w:line="360" w:lineRule="auto"/>
        <w:jc w:val="both"/>
        <w:rPr>
          <w:rtl/>
          <w:lang w:val="en-GB"/>
        </w:rPr>
      </w:pPr>
      <w:r w:rsidRPr="00C1228E">
        <w:rPr>
          <w:rFonts w:hint="cs"/>
          <w:rtl/>
          <w:lang w:val="en-GB"/>
        </w:rPr>
        <w:t xml:space="preserve">2. </w:t>
      </w:r>
      <w:r w:rsidR="00EF0565" w:rsidRPr="00C1228E">
        <w:rPr>
          <w:rFonts w:hint="cs"/>
          <w:rtl/>
          <w:lang w:val="en-GB"/>
        </w:rPr>
        <w:t>פזיזות:</w:t>
      </w:r>
    </w:p>
    <w:p w14:paraId="59ACF7A6" w14:textId="3829CAD5" w:rsidR="00EF0565" w:rsidRPr="00C1228E" w:rsidRDefault="00EF0565" w:rsidP="000A7FF4">
      <w:pPr>
        <w:spacing w:line="360" w:lineRule="auto"/>
        <w:jc w:val="both"/>
        <w:rPr>
          <w:rtl/>
          <w:lang w:val="en-GB"/>
        </w:rPr>
      </w:pPr>
      <w:r w:rsidRPr="00C1228E">
        <w:rPr>
          <w:rFonts w:hint="cs"/>
          <w:rtl/>
          <w:lang w:val="en-GB"/>
        </w:rPr>
        <w:t>א. אדישות</w:t>
      </w:r>
      <w:r w:rsidR="0003560A" w:rsidRPr="00C1228E">
        <w:rPr>
          <w:rFonts w:hint="cs"/>
          <w:rtl/>
          <w:lang w:val="en-GB"/>
        </w:rPr>
        <w:t xml:space="preserve"> -&gt; יחס ניטרלי.</w:t>
      </w:r>
    </w:p>
    <w:p w14:paraId="6C5D4674" w14:textId="5571837D" w:rsidR="0060462D" w:rsidRPr="00C1228E" w:rsidRDefault="00EF0565" w:rsidP="00811C7A">
      <w:pPr>
        <w:spacing w:line="360" w:lineRule="auto"/>
        <w:jc w:val="both"/>
        <w:rPr>
          <w:rtl/>
          <w:lang w:val="en-GB"/>
        </w:rPr>
      </w:pPr>
      <w:r w:rsidRPr="00C1228E">
        <w:rPr>
          <w:rFonts w:hint="cs"/>
          <w:rtl/>
          <w:lang w:val="en-GB"/>
        </w:rPr>
        <w:t>ב. קלות דעת</w:t>
      </w:r>
      <w:r w:rsidR="0003560A" w:rsidRPr="00C1228E">
        <w:rPr>
          <w:rFonts w:hint="cs"/>
          <w:rtl/>
          <w:lang w:val="en-GB"/>
        </w:rPr>
        <w:t xml:space="preserve"> -&gt; יחס נפשי חפצי שלילי.</w:t>
      </w:r>
      <w:r w:rsidR="0060462D" w:rsidRPr="00C1228E">
        <w:rPr>
          <w:rFonts w:hint="cs"/>
          <w:rtl/>
          <w:lang w:val="en-GB"/>
        </w:rPr>
        <w:t xml:space="preserve"> קצת פ</w:t>
      </w:r>
      <w:r w:rsidR="0057685A" w:rsidRPr="00C1228E">
        <w:rPr>
          <w:rFonts w:hint="cs"/>
          <w:rtl/>
          <w:lang w:val="en-GB"/>
        </w:rPr>
        <w:t>ר</w:t>
      </w:r>
      <w:r w:rsidR="0060462D" w:rsidRPr="00C1228E">
        <w:rPr>
          <w:rFonts w:hint="cs"/>
          <w:rtl/>
          <w:lang w:val="en-GB"/>
        </w:rPr>
        <w:t>דוקסלי, לא רוצה שיקרה אבל יכול לצפות שכ</w:t>
      </w:r>
      <w:r w:rsidR="0057685A" w:rsidRPr="00C1228E">
        <w:rPr>
          <w:rFonts w:hint="cs"/>
          <w:rtl/>
          <w:lang w:val="en-GB"/>
        </w:rPr>
        <w:t>ן -</w:t>
      </w:r>
      <w:r w:rsidR="0060462D" w:rsidRPr="00C1228E">
        <w:rPr>
          <w:rFonts w:hint="cs"/>
          <w:rtl/>
          <w:lang w:val="en-GB"/>
        </w:rPr>
        <w:t>'לי זה לא יקרה'.</w:t>
      </w:r>
    </w:p>
    <w:p w14:paraId="21212E2B" w14:textId="17F17E0B" w:rsidR="0060462D" w:rsidRPr="00C1228E" w:rsidRDefault="0060462D" w:rsidP="000A7FF4">
      <w:pPr>
        <w:spacing w:line="360" w:lineRule="auto"/>
        <w:jc w:val="both"/>
        <w:rPr>
          <w:rtl/>
          <w:lang w:val="en-GB"/>
        </w:rPr>
      </w:pPr>
      <w:r w:rsidRPr="00C1228E">
        <w:rPr>
          <w:rFonts w:hint="cs"/>
          <w:rtl/>
          <w:lang w:val="en-GB"/>
        </w:rPr>
        <w:lastRenderedPageBreak/>
        <w:t xml:space="preserve">קו הגבול בין קלות הדעת לבין רשלנות </w:t>
      </w:r>
      <w:r w:rsidR="00D50CA1" w:rsidRPr="00C1228E">
        <w:rPr>
          <w:rFonts w:hint="cs"/>
          <w:rtl/>
          <w:lang w:val="en-GB"/>
        </w:rPr>
        <w:t xml:space="preserve">שאינן יסוד נפשי מאותו סוג כלל, דק. </w:t>
      </w:r>
    </w:p>
    <w:p w14:paraId="267D3102" w14:textId="3CAD428A" w:rsidR="008A5F95" w:rsidRPr="00C1228E" w:rsidRDefault="001C02BF" w:rsidP="000A7FF4">
      <w:pPr>
        <w:spacing w:line="360" w:lineRule="auto"/>
        <w:jc w:val="both"/>
        <w:rPr>
          <w:rtl/>
          <w:lang w:val="en-GB"/>
        </w:rPr>
      </w:pPr>
      <w:r w:rsidRPr="00C1228E">
        <w:rPr>
          <w:rFonts w:hint="cs"/>
          <w:rtl/>
          <w:lang w:val="en-GB"/>
        </w:rPr>
        <w:t>*</w:t>
      </w:r>
      <w:r w:rsidR="006625A7" w:rsidRPr="00C1228E">
        <w:rPr>
          <w:rFonts w:hint="cs"/>
          <w:rtl/>
          <w:lang w:val="en-GB"/>
        </w:rPr>
        <w:t xml:space="preserve">מודעות = יש מצבים שאנשים פועלים בהיסח דעת, זה לא תמיד אפס מודעות (כמו נהיגה בכביש, מודע לדרך, לא שם לב שעברת את הפנייה). </w:t>
      </w:r>
    </w:p>
    <w:p w14:paraId="5DDE8052" w14:textId="0FCC44A7" w:rsidR="001C02BF" w:rsidRPr="00C1228E" w:rsidRDefault="001C02BF" w:rsidP="000A7FF4">
      <w:pPr>
        <w:spacing w:line="360" w:lineRule="auto"/>
        <w:jc w:val="both"/>
        <w:rPr>
          <w:rtl/>
          <w:lang w:val="en-GB"/>
        </w:rPr>
      </w:pPr>
      <w:r w:rsidRPr="00C1228E">
        <w:rPr>
          <w:rFonts w:hint="cs"/>
          <w:rtl/>
          <w:lang w:val="en-GB"/>
        </w:rPr>
        <w:t xml:space="preserve">מה קורה בתודעה החסרה? מחשבה פלילית או רשלנות? </w:t>
      </w:r>
    </w:p>
    <w:p w14:paraId="2A7270FE" w14:textId="03658E34" w:rsidR="001C02BF" w:rsidRPr="00C1228E" w:rsidRDefault="001C02BF" w:rsidP="000A7FF4">
      <w:pPr>
        <w:spacing w:line="360" w:lineRule="auto"/>
        <w:jc w:val="both"/>
        <w:rPr>
          <w:rtl/>
          <w:lang w:val="en-GB"/>
        </w:rPr>
      </w:pPr>
    </w:p>
    <w:p w14:paraId="6A0D10C4" w14:textId="14BB3B92" w:rsidR="001C02BF" w:rsidRPr="00C1228E" w:rsidRDefault="00344BF3" w:rsidP="000A7FF4">
      <w:pPr>
        <w:spacing w:line="360" w:lineRule="auto"/>
        <w:jc w:val="both"/>
        <w:rPr>
          <w:rtl/>
          <w:lang w:val="en-GB"/>
        </w:rPr>
      </w:pPr>
      <w:r w:rsidRPr="00C1228E">
        <w:rPr>
          <w:rFonts w:hint="cs"/>
          <w:rtl/>
          <w:lang w:val="en-GB"/>
        </w:rPr>
        <w:t>כאשר מדובר בעבירה תוצאתית והיא שותקת</w:t>
      </w:r>
      <w:r w:rsidR="00781BEF" w:rsidRPr="00C1228E">
        <w:rPr>
          <w:rFonts w:hint="cs"/>
          <w:rtl/>
          <w:lang w:val="en-GB"/>
        </w:rPr>
        <w:t xml:space="preserve"> =&gt; נדרש מינימום יסוד נפשי של קלות דעת כדי לייחס לאדם אחריות לאותה העבירה (</w:t>
      </w:r>
      <w:r w:rsidR="00EE58B2" w:rsidRPr="00C1228E">
        <w:rPr>
          <w:rFonts w:hint="cs"/>
          <w:rtl/>
          <w:lang w:val="en-GB"/>
        </w:rPr>
        <w:t xml:space="preserve">לדוג': </w:t>
      </w:r>
      <w:r w:rsidR="00781BEF" w:rsidRPr="00C1228E">
        <w:rPr>
          <w:rFonts w:hint="cs"/>
          <w:rtl/>
          <w:lang w:val="en-GB"/>
        </w:rPr>
        <w:t xml:space="preserve">החובל בחברו חבלה חמורה שלא כדין). </w:t>
      </w:r>
    </w:p>
    <w:p w14:paraId="6DE907A2" w14:textId="2A8DB4EF" w:rsidR="00EE58B2" w:rsidRPr="00C1228E" w:rsidRDefault="00A64DDA" w:rsidP="000A7FF4">
      <w:pPr>
        <w:spacing w:line="360" w:lineRule="auto"/>
        <w:jc w:val="both"/>
        <w:rPr>
          <w:rtl/>
          <w:lang w:val="en-GB"/>
        </w:rPr>
      </w:pPr>
      <w:r w:rsidRPr="00C1228E">
        <w:rPr>
          <w:rFonts w:hint="cs"/>
          <w:rtl/>
          <w:lang w:val="en-GB"/>
        </w:rPr>
        <w:t xml:space="preserve">מה יקרה אם אדם יהיה אדיש? או בכוונה? כן, כמובן. </w:t>
      </w:r>
    </w:p>
    <w:p w14:paraId="19630FDD" w14:textId="7F2393F5" w:rsidR="00761707" w:rsidRPr="00C1228E" w:rsidRDefault="00761707" w:rsidP="000A7FF4">
      <w:pPr>
        <w:spacing w:line="360" w:lineRule="auto"/>
        <w:jc w:val="both"/>
        <w:rPr>
          <w:rtl/>
          <w:lang w:val="en-GB"/>
        </w:rPr>
      </w:pPr>
      <w:r w:rsidRPr="00C1228E">
        <w:rPr>
          <w:rFonts w:hint="cs"/>
          <w:rtl/>
          <w:lang w:val="en-GB"/>
        </w:rPr>
        <w:t>אם יש לי עבירה זהה ביסוד העובדתי שקובעת יסוד נפשי עם מינימום = למשל דרישת אדישות, אז אוכל לייחס אדישות רק לשם</w:t>
      </w:r>
      <w:r w:rsidR="00C61552" w:rsidRPr="00C1228E">
        <w:rPr>
          <w:rFonts w:hint="cs"/>
          <w:rtl/>
          <w:lang w:val="en-GB"/>
        </w:rPr>
        <w:t xml:space="preserve"> = זה ספציפי יותר.</w:t>
      </w:r>
    </w:p>
    <w:p w14:paraId="32150C01" w14:textId="174AEBBA" w:rsidR="00D476FA" w:rsidRPr="00C1228E" w:rsidRDefault="00C61552" w:rsidP="000A7FF4">
      <w:pPr>
        <w:spacing w:line="360" w:lineRule="auto"/>
        <w:jc w:val="both"/>
        <w:rPr>
          <w:rtl/>
          <w:lang w:val="en-GB"/>
        </w:rPr>
      </w:pPr>
      <w:r w:rsidRPr="00C1228E">
        <w:rPr>
          <w:rFonts w:hint="cs"/>
          <w:rtl/>
          <w:lang w:val="en-GB"/>
        </w:rPr>
        <w:t xml:space="preserve">ברוב העבירות או שלא אומרים כלום או שהעבירות עצמן קובעות יסוד נפשי מפורש של כוונה. </w:t>
      </w:r>
    </w:p>
    <w:p w14:paraId="2AC4325D" w14:textId="77777777" w:rsidR="004C29F7" w:rsidRPr="00C1228E" w:rsidRDefault="004C29F7" w:rsidP="000A7FF4">
      <w:pPr>
        <w:spacing w:line="360" w:lineRule="auto"/>
        <w:jc w:val="both"/>
        <w:rPr>
          <w:rtl/>
          <w:lang w:val="en-GB"/>
        </w:rPr>
      </w:pPr>
    </w:p>
    <w:p w14:paraId="31E265F4" w14:textId="4619778A" w:rsidR="00541335" w:rsidRPr="00C1228E" w:rsidRDefault="004C29F7" w:rsidP="000A7FF4">
      <w:pPr>
        <w:spacing w:line="360" w:lineRule="auto"/>
        <w:jc w:val="both"/>
        <w:rPr>
          <w:rtl/>
          <w:lang w:val="en-GB"/>
        </w:rPr>
      </w:pPr>
      <w:r w:rsidRPr="00C1228E">
        <w:rPr>
          <w:rFonts w:hint="cs"/>
          <w:rtl/>
          <w:lang w:val="en-GB"/>
        </w:rPr>
        <w:t>*</w:t>
      </w:r>
      <w:r w:rsidR="009B38CB" w:rsidRPr="00C1228E">
        <w:rPr>
          <w:rFonts w:hint="cs"/>
          <w:rtl/>
          <w:lang w:val="en-GB"/>
        </w:rPr>
        <w:t>רשלנות לעומת זאת הנורות האדומות = לא לבלבל עם נזיקין</w:t>
      </w:r>
      <w:r w:rsidR="00541335" w:rsidRPr="00C1228E">
        <w:rPr>
          <w:rFonts w:hint="cs"/>
          <w:rtl/>
          <w:lang w:val="en-GB"/>
        </w:rPr>
        <w:t xml:space="preserve"> (אני רוצה עוולה נזיקית </w:t>
      </w:r>
      <w:r w:rsidR="008F03E9" w:rsidRPr="00C1228E">
        <w:rPr>
          <w:rFonts w:hint="cs"/>
          <w:rtl/>
          <w:lang w:val="en-GB"/>
        </w:rPr>
        <w:t xml:space="preserve">= מתארת מעשים, </w:t>
      </w:r>
      <w:r w:rsidR="00541335" w:rsidRPr="00C1228E">
        <w:rPr>
          <w:rFonts w:hint="cs"/>
          <w:rtl/>
          <w:lang w:val="en-GB"/>
        </w:rPr>
        <w:t>או אחריות עונשית</w:t>
      </w:r>
      <w:r w:rsidR="008F03E9" w:rsidRPr="00C1228E">
        <w:rPr>
          <w:rFonts w:hint="cs"/>
          <w:rtl/>
          <w:lang w:val="en-GB"/>
        </w:rPr>
        <w:t xml:space="preserve"> = סוג של יסוד נפשי). </w:t>
      </w:r>
    </w:p>
    <w:p w14:paraId="2025A018" w14:textId="718CC125" w:rsidR="008B354F" w:rsidRPr="00C1228E" w:rsidRDefault="00325FDE" w:rsidP="000A7FF4">
      <w:pPr>
        <w:spacing w:line="360" w:lineRule="auto"/>
        <w:jc w:val="both"/>
        <w:rPr>
          <w:rtl/>
          <w:lang w:val="en-GB"/>
        </w:rPr>
      </w:pPr>
      <w:r w:rsidRPr="00C1228E">
        <w:rPr>
          <w:rFonts w:hint="cs"/>
          <w:rtl/>
          <w:lang w:val="en-GB"/>
        </w:rPr>
        <w:t>עבירות הרשלנות הן חריג</w:t>
      </w:r>
      <w:r w:rsidR="00AC2B2E" w:rsidRPr="00C1228E">
        <w:rPr>
          <w:rFonts w:hint="cs"/>
          <w:rtl/>
          <w:lang w:val="en-GB"/>
        </w:rPr>
        <w:t xml:space="preserve"> והעונש המקסימלי לעבירות כאלה -&gt; 3 שנים, אנטי חברתיות מופחתת. </w:t>
      </w:r>
    </w:p>
    <w:p w14:paraId="3FDA8CD8" w14:textId="1966F19E" w:rsidR="00AC2B2E" w:rsidRPr="00C1228E" w:rsidRDefault="00C264E5" w:rsidP="000A7FF4">
      <w:pPr>
        <w:spacing w:line="360" w:lineRule="auto"/>
        <w:jc w:val="both"/>
        <w:rPr>
          <w:rtl/>
          <w:lang w:val="en-GB"/>
        </w:rPr>
      </w:pPr>
      <w:r w:rsidRPr="00C1228E">
        <w:rPr>
          <w:rFonts w:hint="cs"/>
          <w:rtl/>
          <w:lang w:val="en-GB"/>
        </w:rPr>
        <w:t>העבירה צריכה לנקוב לי במילה ברשלנו</w:t>
      </w:r>
      <w:r w:rsidR="002D5377" w:rsidRPr="00C1228E">
        <w:rPr>
          <w:rFonts w:hint="cs"/>
          <w:rtl/>
          <w:lang w:val="en-GB"/>
        </w:rPr>
        <w:t xml:space="preserve">ת. </w:t>
      </w:r>
    </w:p>
    <w:p w14:paraId="1D4FF153" w14:textId="1EE9B61A" w:rsidR="002D5377" w:rsidRPr="00C1228E" w:rsidRDefault="002D5377" w:rsidP="000A7FF4">
      <w:pPr>
        <w:spacing w:line="360" w:lineRule="auto"/>
        <w:jc w:val="both"/>
        <w:rPr>
          <w:rtl/>
          <w:lang w:val="en-GB"/>
        </w:rPr>
      </w:pPr>
    </w:p>
    <w:p w14:paraId="06FBB8B9" w14:textId="17F19097" w:rsidR="002D5377" w:rsidRPr="00C1228E" w:rsidRDefault="001E2796" w:rsidP="000A7FF4">
      <w:pPr>
        <w:spacing w:line="360" w:lineRule="auto"/>
        <w:jc w:val="both"/>
        <w:rPr>
          <w:rtl/>
          <w:lang w:val="en-GB"/>
        </w:rPr>
      </w:pPr>
      <w:r w:rsidRPr="00C1228E">
        <w:rPr>
          <w:rFonts w:hint="cs"/>
          <w:b/>
          <w:bCs/>
          <w:u w:val="single"/>
          <w:rtl/>
          <w:lang w:val="en-GB"/>
        </w:rPr>
        <w:t>אחת הבעיות עם חוק העונשין הוא שהחלק הספציפי לא עבר סדר שיטתי</w:t>
      </w:r>
      <w:r w:rsidR="002561ED" w:rsidRPr="00C1228E">
        <w:rPr>
          <w:rFonts w:hint="cs"/>
          <w:rtl/>
          <w:lang w:val="en-GB"/>
        </w:rPr>
        <w:t>:</w:t>
      </w:r>
    </w:p>
    <w:p w14:paraId="4E3F1752" w14:textId="568D2284" w:rsidR="001E2796" w:rsidRPr="00C1228E" w:rsidRDefault="00844962" w:rsidP="000A7FF4">
      <w:pPr>
        <w:spacing w:line="360" w:lineRule="auto"/>
        <w:jc w:val="both"/>
        <w:rPr>
          <w:rtl/>
          <w:lang w:val="en-GB"/>
        </w:rPr>
      </w:pPr>
      <w:r w:rsidRPr="00C1228E">
        <w:rPr>
          <w:rFonts w:hint="cs"/>
          <w:rtl/>
          <w:lang w:val="en-GB"/>
        </w:rPr>
        <w:t xml:space="preserve">יצא מצב שהחלק הכללי קובע מושגיות יפה ומסודרת </w:t>
      </w:r>
      <w:r w:rsidR="008238D7" w:rsidRPr="00C1228E">
        <w:rPr>
          <w:rFonts w:hint="cs"/>
          <w:rtl/>
          <w:lang w:val="en-GB"/>
        </w:rPr>
        <w:t xml:space="preserve">והחלק הספציפי לא הותאם לחלק הכללי. כשמעניינים בחלק הספציפי רואים מושגים על יסוד נפשי שלא זהים למושגיות החדשה שאנחנו מדברים עליה, מה עושים אז? </w:t>
      </w:r>
    </w:p>
    <w:p w14:paraId="7F720382" w14:textId="1CDFED58" w:rsidR="008238D7" w:rsidRPr="00C1228E" w:rsidRDefault="001B4186" w:rsidP="000A7FF4">
      <w:pPr>
        <w:spacing w:line="360" w:lineRule="auto"/>
        <w:jc w:val="both"/>
        <w:rPr>
          <w:rtl/>
          <w:lang w:val="en-GB"/>
        </w:rPr>
      </w:pPr>
      <w:r w:rsidRPr="00C1228E">
        <w:rPr>
          <w:rFonts w:hint="cs"/>
          <w:rtl/>
          <w:lang w:val="en-GB"/>
        </w:rPr>
        <w:t xml:space="preserve">דוגמה: </w:t>
      </w:r>
      <w:r w:rsidR="008E6AB1" w:rsidRPr="00C1228E">
        <w:rPr>
          <w:rFonts w:hint="cs"/>
          <w:b/>
          <w:bCs/>
          <w:u w:val="single"/>
          <w:rtl/>
          <w:lang w:val="en-GB"/>
        </w:rPr>
        <w:t>ס' 242</w:t>
      </w:r>
      <w:r w:rsidR="008D1D7B" w:rsidRPr="00C1228E">
        <w:rPr>
          <w:rFonts w:hint="cs"/>
          <w:rtl/>
          <w:lang w:val="en-GB"/>
        </w:rPr>
        <w:t xml:space="preserve"> </w:t>
      </w:r>
      <w:r w:rsidR="008D1D7B" w:rsidRPr="00C1228E">
        <w:rPr>
          <w:rtl/>
          <w:lang w:val="en-GB"/>
        </w:rPr>
        <w:t>–</w:t>
      </w:r>
      <w:r w:rsidR="008D1D7B" w:rsidRPr="00C1228E">
        <w:rPr>
          <w:rFonts w:hint="cs"/>
          <w:rtl/>
          <w:lang w:val="en-GB"/>
        </w:rPr>
        <w:t xml:space="preserve"> משתמשים במושגים כמו: היודע, במזיד</w:t>
      </w:r>
      <w:r w:rsidR="00372B17" w:rsidRPr="00C1228E">
        <w:rPr>
          <w:rFonts w:hint="cs"/>
          <w:rtl/>
          <w:lang w:val="en-GB"/>
        </w:rPr>
        <w:t>,</w:t>
      </w:r>
      <w:r w:rsidR="00530ACC" w:rsidRPr="00C1228E">
        <w:rPr>
          <w:rFonts w:hint="cs"/>
          <w:rtl/>
          <w:lang w:val="en-GB"/>
        </w:rPr>
        <w:t xml:space="preserve"> בכוונה. </w:t>
      </w:r>
    </w:p>
    <w:p w14:paraId="09FA40DA" w14:textId="3A6D94FC" w:rsidR="006D7277" w:rsidRPr="00C1228E" w:rsidRDefault="006D7277" w:rsidP="000A7FF4">
      <w:pPr>
        <w:spacing w:line="360" w:lineRule="auto"/>
        <w:jc w:val="both"/>
        <w:rPr>
          <w:rtl/>
          <w:lang w:val="en-GB"/>
        </w:rPr>
      </w:pPr>
      <w:r w:rsidRPr="00C1228E">
        <w:rPr>
          <w:rFonts w:hint="cs"/>
          <w:rtl/>
          <w:lang w:val="en-GB"/>
        </w:rPr>
        <w:t>נלך ל</w:t>
      </w:r>
      <w:r w:rsidRPr="00C1228E">
        <w:rPr>
          <w:rFonts w:hint="cs"/>
          <w:b/>
          <w:bCs/>
          <w:u w:val="single"/>
          <w:rtl/>
          <w:lang w:val="en-GB"/>
        </w:rPr>
        <w:t>ס' 90א</w:t>
      </w:r>
      <w:r w:rsidRPr="00C1228E">
        <w:rPr>
          <w:rFonts w:hint="cs"/>
          <w:rtl/>
          <w:lang w:val="en-GB"/>
        </w:rPr>
        <w:t xml:space="preserve"> </w:t>
      </w:r>
      <w:r w:rsidR="002E53FA" w:rsidRPr="00C1228E">
        <w:rPr>
          <w:rtl/>
          <w:lang w:val="en-GB"/>
        </w:rPr>
        <w:t>–</w:t>
      </w:r>
      <w:r w:rsidRPr="00C1228E">
        <w:rPr>
          <w:rFonts w:hint="cs"/>
          <w:rtl/>
          <w:lang w:val="en-GB"/>
        </w:rPr>
        <w:t xml:space="preserve"> </w:t>
      </w:r>
      <w:r w:rsidR="002E53FA" w:rsidRPr="00C1228E">
        <w:rPr>
          <w:rFonts w:hint="cs"/>
          <w:rtl/>
          <w:lang w:val="en-GB"/>
        </w:rPr>
        <w:t xml:space="preserve">משמש כמקרא, פרשנות למילים נוספות בעבירות. איך להבין אותם היום לפי החלק הכללי. </w:t>
      </w:r>
    </w:p>
    <w:p w14:paraId="18F94DFB" w14:textId="52745A8A" w:rsidR="00346913" w:rsidRPr="00C1228E" w:rsidRDefault="00AB6A92" w:rsidP="000A7FF4">
      <w:pPr>
        <w:spacing w:line="360" w:lineRule="auto"/>
        <w:jc w:val="both"/>
        <w:rPr>
          <w:rtl/>
          <w:lang w:val="en-GB"/>
        </w:rPr>
      </w:pPr>
      <w:r w:rsidRPr="00C1228E">
        <w:rPr>
          <w:rFonts w:hint="cs"/>
          <w:rtl/>
          <w:lang w:val="en-GB"/>
        </w:rPr>
        <w:t>(1).</w:t>
      </w:r>
      <w:r w:rsidRPr="00C1228E">
        <w:rPr>
          <w:rFonts w:hint="cs"/>
          <w:b/>
          <w:bCs/>
          <w:rtl/>
          <w:lang w:val="en-GB"/>
        </w:rPr>
        <w:t xml:space="preserve"> </w:t>
      </w:r>
      <w:r w:rsidR="00F9219C" w:rsidRPr="00C1228E">
        <w:rPr>
          <w:rFonts w:hint="cs"/>
          <w:b/>
          <w:bCs/>
          <w:rtl/>
          <w:lang w:val="en-GB"/>
        </w:rPr>
        <w:t>זדון/מזיד</w:t>
      </w:r>
      <w:r w:rsidR="00F9219C" w:rsidRPr="00C1228E">
        <w:rPr>
          <w:rFonts w:hint="cs"/>
          <w:rtl/>
          <w:lang w:val="en-GB"/>
        </w:rPr>
        <w:t xml:space="preserve"> </w:t>
      </w:r>
      <w:r w:rsidR="00F9219C" w:rsidRPr="00C1228E">
        <w:rPr>
          <w:rtl/>
          <w:lang w:val="en-GB"/>
        </w:rPr>
        <w:t>–</w:t>
      </w:r>
      <w:r w:rsidR="00F9219C" w:rsidRPr="00C1228E">
        <w:rPr>
          <w:rFonts w:hint="cs"/>
          <w:rtl/>
          <w:lang w:val="en-GB"/>
        </w:rPr>
        <w:t xml:space="preserve"> </w:t>
      </w:r>
      <w:r w:rsidR="00E50B26" w:rsidRPr="00C1228E">
        <w:rPr>
          <w:rFonts w:hint="cs"/>
          <w:rtl/>
          <w:lang w:val="en-GB"/>
        </w:rPr>
        <w:t>י</w:t>
      </w:r>
      <w:r w:rsidR="00F9219C" w:rsidRPr="00C1228E">
        <w:rPr>
          <w:rFonts w:hint="cs"/>
          <w:rtl/>
          <w:lang w:val="en-GB"/>
        </w:rPr>
        <w:t>היה</w:t>
      </w:r>
      <w:r w:rsidR="00E50B26" w:rsidRPr="00C1228E">
        <w:rPr>
          <w:rFonts w:hint="cs"/>
          <w:rtl/>
          <w:lang w:val="en-GB"/>
        </w:rPr>
        <w:t xml:space="preserve"> יסוד נפשי של </w:t>
      </w:r>
      <w:r w:rsidR="00F9219C" w:rsidRPr="00C1228E">
        <w:rPr>
          <w:rFonts w:hint="cs"/>
          <w:rtl/>
          <w:lang w:val="en-GB"/>
        </w:rPr>
        <w:t xml:space="preserve">מודעות כאמור בס' 20(א) </w:t>
      </w:r>
      <w:r w:rsidR="00E87F17" w:rsidRPr="00C1228E">
        <w:rPr>
          <w:rFonts w:hint="cs"/>
          <w:rtl/>
          <w:lang w:val="en-GB"/>
        </w:rPr>
        <w:t xml:space="preserve">רישה ולעניין התוצאות פזיזות. </w:t>
      </w:r>
      <w:r w:rsidR="00864CB0" w:rsidRPr="00C1228E">
        <w:rPr>
          <w:rFonts w:hint="cs"/>
          <w:rtl/>
          <w:lang w:val="en-GB"/>
        </w:rPr>
        <w:t xml:space="preserve">=&gt; לא משנה למעשה כי זו ברירת המחדל, מינימום לתוצאה זו קלות דעת ובכל מקום יש צורך למודעות. </w:t>
      </w:r>
    </w:p>
    <w:p w14:paraId="690A4EB6" w14:textId="5B8C6748" w:rsidR="000302EF" w:rsidRPr="00C1228E" w:rsidRDefault="00AB6A92" w:rsidP="000A7FF4">
      <w:pPr>
        <w:spacing w:line="360" w:lineRule="auto"/>
        <w:jc w:val="both"/>
        <w:rPr>
          <w:rtl/>
          <w:lang w:val="en-GB"/>
        </w:rPr>
      </w:pPr>
      <w:r w:rsidRPr="00C1228E">
        <w:rPr>
          <w:rFonts w:hint="cs"/>
          <w:rtl/>
          <w:lang w:val="en-GB"/>
        </w:rPr>
        <w:t xml:space="preserve">(2). </w:t>
      </w:r>
      <w:r w:rsidRPr="00C1228E">
        <w:rPr>
          <w:rFonts w:hint="cs"/>
          <w:b/>
          <w:bCs/>
          <w:rtl/>
          <w:lang w:val="en-GB"/>
        </w:rPr>
        <w:t>בכוונה</w:t>
      </w:r>
      <w:r w:rsidRPr="00C1228E">
        <w:rPr>
          <w:rFonts w:hint="cs"/>
          <w:rtl/>
          <w:lang w:val="en-GB"/>
        </w:rPr>
        <w:t xml:space="preserve"> </w:t>
      </w:r>
      <w:r w:rsidR="00FA6FFB" w:rsidRPr="00C1228E">
        <w:rPr>
          <w:rtl/>
          <w:lang w:val="en-GB"/>
        </w:rPr>
        <w:t>–</w:t>
      </w:r>
      <w:r w:rsidRPr="00C1228E">
        <w:rPr>
          <w:rFonts w:hint="cs"/>
          <w:rtl/>
          <w:lang w:val="en-GB"/>
        </w:rPr>
        <w:t xml:space="preserve"> </w:t>
      </w:r>
      <w:r w:rsidR="004E6476" w:rsidRPr="00C1228E">
        <w:rPr>
          <w:rFonts w:hint="cs"/>
          <w:rtl/>
          <w:lang w:val="en-GB"/>
        </w:rPr>
        <w:t>יש מקרים שבהם השימוש בכוונה לא מתייחס ליחס נפשי של תוצאה אלא להשגת יעד כלשהו שהאדם רוצה להשיג אך היעד לא חייב להתמ</w:t>
      </w:r>
      <w:r w:rsidR="00A9337F" w:rsidRPr="00C1228E">
        <w:rPr>
          <w:rFonts w:hint="cs"/>
          <w:rtl/>
          <w:lang w:val="en-GB"/>
        </w:rPr>
        <w:t>מ</w:t>
      </w:r>
      <w:r w:rsidR="004E6476" w:rsidRPr="00C1228E">
        <w:rPr>
          <w:rFonts w:hint="cs"/>
          <w:rtl/>
          <w:lang w:val="en-GB"/>
        </w:rPr>
        <w:t>ש כתוצאה ביסוד העובדתי של העבירה</w:t>
      </w:r>
      <w:r w:rsidR="00A9337F" w:rsidRPr="00C1228E">
        <w:rPr>
          <w:rFonts w:hint="cs"/>
          <w:rtl/>
          <w:lang w:val="en-GB"/>
        </w:rPr>
        <w:t xml:space="preserve">. דוג': המאיים על אדם בכוונה להפחידו : מאיים </w:t>
      </w:r>
      <w:r w:rsidR="00A9337F" w:rsidRPr="00C1228E">
        <w:rPr>
          <w:rtl/>
          <w:lang w:val="en-GB"/>
        </w:rPr>
        <w:t>–</w:t>
      </w:r>
      <w:r w:rsidR="00A9337F" w:rsidRPr="00C1228E">
        <w:rPr>
          <w:rFonts w:hint="cs"/>
          <w:rtl/>
          <w:lang w:val="en-GB"/>
        </w:rPr>
        <w:t xml:space="preserve"> התנהגות, אדם </w:t>
      </w:r>
      <w:r w:rsidR="00A9337F" w:rsidRPr="00C1228E">
        <w:rPr>
          <w:rtl/>
          <w:lang w:val="en-GB"/>
        </w:rPr>
        <w:t>–</w:t>
      </w:r>
      <w:r w:rsidR="00A9337F" w:rsidRPr="00C1228E">
        <w:rPr>
          <w:rFonts w:hint="cs"/>
          <w:rtl/>
          <w:lang w:val="en-GB"/>
        </w:rPr>
        <w:t xml:space="preserve"> נסיבות ואין תוצאה אלא יסוד נפשי </w:t>
      </w:r>
      <w:r w:rsidR="00A9337F" w:rsidRPr="00C1228E">
        <w:rPr>
          <w:rtl/>
          <w:lang w:val="en-GB"/>
        </w:rPr>
        <w:t>–</w:t>
      </w:r>
      <w:r w:rsidR="00A9337F" w:rsidRPr="00C1228E">
        <w:rPr>
          <w:rFonts w:hint="cs"/>
          <w:rtl/>
          <w:lang w:val="en-GB"/>
        </w:rPr>
        <w:t xml:space="preserve"> כוונה. </w:t>
      </w:r>
      <w:r w:rsidR="00E3120C" w:rsidRPr="00C1228E">
        <w:rPr>
          <w:rFonts w:hint="cs"/>
          <w:rtl/>
          <w:lang w:val="en-GB"/>
        </w:rPr>
        <w:t xml:space="preserve">בכוונה = מקום שהמושג לא מתייחס לתוצאת המעשה יתפרש כמניעה שמתוכו נעשה המעשה או כמטרה להשיג יעד כפי שנקבע בעבירה לפי ההקשר. </w:t>
      </w:r>
    </w:p>
    <w:p w14:paraId="303DD3E1" w14:textId="4F0127EB" w:rsidR="007D7CEE" w:rsidRPr="00C1228E" w:rsidRDefault="007D7CEE" w:rsidP="000A7FF4">
      <w:pPr>
        <w:spacing w:line="360" w:lineRule="auto"/>
        <w:jc w:val="both"/>
        <w:rPr>
          <w:rtl/>
          <w:lang w:val="en-GB"/>
        </w:rPr>
      </w:pPr>
      <w:r w:rsidRPr="00C1228E">
        <w:rPr>
          <w:rFonts w:hint="cs"/>
          <w:rtl/>
          <w:lang w:val="en-GB"/>
        </w:rPr>
        <w:t xml:space="preserve">דוג': מאיים </w:t>
      </w:r>
      <w:r w:rsidRPr="00C1228E">
        <w:rPr>
          <w:rtl/>
          <w:lang w:val="en-GB"/>
        </w:rPr>
        <w:t>–</w:t>
      </w:r>
      <w:r w:rsidRPr="00C1228E">
        <w:rPr>
          <w:rFonts w:hint="cs"/>
          <w:rtl/>
          <w:lang w:val="en-GB"/>
        </w:rPr>
        <w:t xml:space="preserve"> התנהגות</w:t>
      </w:r>
    </w:p>
    <w:p w14:paraId="2C929FCD" w14:textId="5A111477" w:rsidR="007D7CEE" w:rsidRPr="00C1228E" w:rsidRDefault="007D7CEE" w:rsidP="000A7FF4">
      <w:pPr>
        <w:spacing w:line="360" w:lineRule="auto"/>
        <w:jc w:val="both"/>
        <w:rPr>
          <w:rtl/>
          <w:lang w:val="en-GB"/>
        </w:rPr>
      </w:pPr>
      <w:r w:rsidRPr="00C1228E">
        <w:rPr>
          <w:rFonts w:hint="cs"/>
          <w:rtl/>
          <w:lang w:val="en-GB"/>
        </w:rPr>
        <w:t xml:space="preserve">אדם </w:t>
      </w:r>
      <w:r w:rsidRPr="00C1228E">
        <w:rPr>
          <w:rtl/>
          <w:lang w:val="en-GB"/>
        </w:rPr>
        <w:t>–</w:t>
      </w:r>
      <w:r w:rsidRPr="00C1228E">
        <w:rPr>
          <w:rFonts w:hint="cs"/>
          <w:rtl/>
          <w:lang w:val="en-GB"/>
        </w:rPr>
        <w:t xml:space="preserve"> נסיבה</w:t>
      </w:r>
    </w:p>
    <w:p w14:paraId="5C4B0580" w14:textId="0A2951B7" w:rsidR="007D7CEE" w:rsidRPr="00C1228E" w:rsidRDefault="007D7CEE" w:rsidP="000A7FF4">
      <w:pPr>
        <w:spacing w:line="360" w:lineRule="auto"/>
        <w:jc w:val="both"/>
        <w:rPr>
          <w:rtl/>
          <w:lang w:val="en-GB"/>
        </w:rPr>
      </w:pPr>
      <w:r w:rsidRPr="00C1228E">
        <w:rPr>
          <w:rFonts w:hint="cs"/>
          <w:rtl/>
          <w:lang w:val="en-GB"/>
        </w:rPr>
        <w:t xml:space="preserve">העבירה התנהגותית </w:t>
      </w:r>
      <w:r w:rsidRPr="00C1228E">
        <w:rPr>
          <w:rtl/>
          <w:lang w:val="en-GB"/>
        </w:rPr>
        <w:t>–</w:t>
      </w:r>
      <w:r w:rsidRPr="00C1228E">
        <w:rPr>
          <w:rFonts w:hint="cs"/>
          <w:rtl/>
          <w:lang w:val="en-GB"/>
        </w:rPr>
        <w:t xml:space="preserve"> אוכיח מודעות +</w:t>
      </w:r>
      <w:r w:rsidR="009146B3" w:rsidRPr="00C1228E">
        <w:rPr>
          <w:rFonts w:hint="cs"/>
          <w:rtl/>
          <w:lang w:val="en-GB"/>
        </w:rPr>
        <w:t xml:space="preserve"> </w:t>
      </w:r>
      <w:r w:rsidRPr="00C1228E">
        <w:rPr>
          <w:rFonts w:hint="cs"/>
          <w:rtl/>
          <w:lang w:val="en-GB"/>
        </w:rPr>
        <w:t>בכוונה להפחידו אך ההפחדה אינה רכיב תוצאתי</w:t>
      </w:r>
      <w:r w:rsidR="00F01473" w:rsidRPr="00C1228E">
        <w:rPr>
          <w:rFonts w:hint="cs"/>
          <w:rtl/>
          <w:lang w:val="en-GB"/>
        </w:rPr>
        <w:t xml:space="preserve"> אלא השגת יעד שלא נדרש להוכחה ביסוד העובדתי. לעבירות האלה קוראים = </w:t>
      </w:r>
      <w:r w:rsidR="00F01473" w:rsidRPr="00C1228E">
        <w:rPr>
          <w:rFonts w:hint="cs"/>
          <w:b/>
          <w:bCs/>
          <w:rtl/>
          <w:lang w:val="en-GB"/>
        </w:rPr>
        <w:t>עבירות מטרה/כוונה מיוחדת</w:t>
      </w:r>
      <w:r w:rsidR="00F01473" w:rsidRPr="00C1228E">
        <w:rPr>
          <w:rFonts w:hint="cs"/>
          <w:rtl/>
          <w:lang w:val="en-GB"/>
        </w:rPr>
        <w:t xml:space="preserve"> = צריכים להוכיח יעד נפשי מיוחד של רצון להשיג יעד כלשהו אך מבחינה עובדתית לא חייב להיות תוצאה. </w:t>
      </w:r>
    </w:p>
    <w:p w14:paraId="4C8D3A3F" w14:textId="0F2F0FA9" w:rsidR="00FA6FFB" w:rsidRPr="00C1228E" w:rsidRDefault="00FA6FFB" w:rsidP="000A7FF4">
      <w:pPr>
        <w:spacing w:line="360" w:lineRule="auto"/>
        <w:jc w:val="both"/>
        <w:rPr>
          <w:rtl/>
          <w:lang w:val="en-GB"/>
        </w:rPr>
      </w:pPr>
      <w:r w:rsidRPr="00C1228E">
        <w:rPr>
          <w:rFonts w:hint="cs"/>
          <w:rtl/>
          <w:lang w:val="en-GB"/>
        </w:rPr>
        <w:lastRenderedPageBreak/>
        <w:t xml:space="preserve">(3). </w:t>
      </w:r>
      <w:r w:rsidR="00E07774" w:rsidRPr="00C1228E">
        <w:rPr>
          <w:rFonts w:hint="cs"/>
          <w:b/>
          <w:bCs/>
          <w:rtl/>
          <w:lang w:val="en-GB"/>
        </w:rPr>
        <w:t xml:space="preserve">ביודעין </w:t>
      </w:r>
      <w:r w:rsidR="00E07774" w:rsidRPr="00C1228E">
        <w:rPr>
          <w:rFonts w:hint="cs"/>
          <w:rtl/>
          <w:lang w:val="en-GB"/>
        </w:rPr>
        <w:t xml:space="preserve">או מונח בעל משמעות דומה </w:t>
      </w:r>
      <w:r w:rsidR="00E07774" w:rsidRPr="00C1228E">
        <w:rPr>
          <w:rtl/>
          <w:lang w:val="en-GB"/>
        </w:rPr>
        <w:t>–</w:t>
      </w:r>
      <w:r w:rsidR="00E07774" w:rsidRPr="00C1228E">
        <w:rPr>
          <w:rFonts w:hint="cs"/>
          <w:rtl/>
          <w:lang w:val="en-GB"/>
        </w:rPr>
        <w:t xml:space="preserve"> ביודעין ובמזיד זה אותו הדבר =&gt; כאילו העבירה למעשה שותקת, לא מוסיף דבר. </w:t>
      </w:r>
    </w:p>
    <w:p w14:paraId="1B787A19" w14:textId="78062E98" w:rsidR="00181F3D" w:rsidRPr="00C1228E" w:rsidRDefault="00181F3D" w:rsidP="000A7FF4">
      <w:pPr>
        <w:spacing w:line="360" w:lineRule="auto"/>
        <w:jc w:val="both"/>
        <w:rPr>
          <w:rtl/>
          <w:lang w:val="en-GB"/>
        </w:rPr>
      </w:pPr>
      <w:r w:rsidRPr="00C1228E">
        <w:rPr>
          <w:rFonts w:hint="cs"/>
          <w:rtl/>
          <w:lang w:val="en-GB"/>
        </w:rPr>
        <w:t>(4).</w:t>
      </w:r>
      <w:r w:rsidR="00AA0BFE" w:rsidRPr="00C1228E">
        <w:rPr>
          <w:rFonts w:hint="cs"/>
          <w:b/>
          <w:bCs/>
          <w:rtl/>
          <w:lang w:val="en-GB"/>
        </w:rPr>
        <w:t xml:space="preserve">יש לו יסוד להניח </w:t>
      </w:r>
      <w:r w:rsidR="00AA0BFE" w:rsidRPr="00C1228E">
        <w:rPr>
          <w:rFonts w:hint="cs"/>
          <w:rtl/>
          <w:lang w:val="en-GB"/>
        </w:rPr>
        <w:t xml:space="preserve">- </w:t>
      </w:r>
    </w:p>
    <w:p w14:paraId="21FEA940" w14:textId="33CC8709" w:rsidR="00181F3D" w:rsidRPr="00C1228E" w:rsidRDefault="00181F3D" w:rsidP="000A7FF4">
      <w:pPr>
        <w:spacing w:line="360" w:lineRule="auto"/>
        <w:jc w:val="both"/>
        <w:rPr>
          <w:rtl/>
          <w:lang w:val="en-GB"/>
        </w:rPr>
      </w:pPr>
      <w:r w:rsidRPr="00C1228E">
        <w:rPr>
          <w:rFonts w:hint="cs"/>
          <w:rtl/>
          <w:lang w:val="en-GB"/>
        </w:rPr>
        <w:t xml:space="preserve">(5). </w:t>
      </w:r>
      <w:r w:rsidRPr="00C1228E">
        <w:rPr>
          <w:rFonts w:hint="cs"/>
          <w:b/>
          <w:bCs/>
          <w:rtl/>
          <w:lang w:val="en-GB"/>
        </w:rPr>
        <w:t xml:space="preserve">התרשלות </w:t>
      </w:r>
      <w:r w:rsidR="00AA0BFE" w:rsidRPr="00C1228E">
        <w:rPr>
          <w:rtl/>
          <w:lang w:val="en-GB"/>
        </w:rPr>
        <w:t>–</w:t>
      </w:r>
      <w:r w:rsidRPr="00C1228E">
        <w:rPr>
          <w:rFonts w:hint="cs"/>
          <w:rtl/>
          <w:lang w:val="en-GB"/>
        </w:rPr>
        <w:t xml:space="preserve"> </w:t>
      </w:r>
      <w:r w:rsidR="00AA0BFE" w:rsidRPr="00C1228E">
        <w:rPr>
          <w:rFonts w:hint="cs"/>
          <w:rtl/>
          <w:lang w:val="en-GB"/>
        </w:rPr>
        <w:t xml:space="preserve">יתפרש המונח כרשלנות כמו בס' 21. </w:t>
      </w:r>
    </w:p>
    <w:p w14:paraId="48653ABD" w14:textId="6E8B2FA9" w:rsidR="00C36162" w:rsidRPr="00C1228E" w:rsidRDefault="00C36162" w:rsidP="000A7FF4">
      <w:pPr>
        <w:spacing w:line="360" w:lineRule="auto"/>
        <w:jc w:val="both"/>
        <w:rPr>
          <w:rtl/>
          <w:lang w:val="en-GB"/>
        </w:rPr>
      </w:pPr>
    </w:p>
    <w:p w14:paraId="6CB05FC7" w14:textId="5763B4D8" w:rsidR="00C36162" w:rsidRPr="00C1228E" w:rsidRDefault="00C63807" w:rsidP="000A7FF4">
      <w:pPr>
        <w:spacing w:line="360" w:lineRule="auto"/>
        <w:jc w:val="both"/>
        <w:rPr>
          <w:rtl/>
          <w:lang w:val="en-GB"/>
        </w:rPr>
      </w:pPr>
      <w:r w:rsidRPr="00C1228E">
        <w:rPr>
          <w:rFonts w:hint="cs"/>
          <w:rtl/>
          <w:lang w:val="en-GB"/>
        </w:rPr>
        <w:t>*יש איזו פגיעה בעקרון החוקיות -&gt; ניסוח החוק מבלבל ומייצר ציפייה שלנו למשמעויות אחרות מאילו</w:t>
      </w:r>
      <w:r w:rsidR="002271A4" w:rsidRPr="00C1228E">
        <w:rPr>
          <w:rFonts w:hint="cs"/>
          <w:rtl/>
          <w:lang w:val="en-GB"/>
        </w:rPr>
        <w:t xml:space="preserve"> שמוסברות. בסוף 90א רבתי סוגר את הפינה, מסביר את הפגיעות. </w:t>
      </w:r>
    </w:p>
    <w:p w14:paraId="271DB436" w14:textId="39974B1E" w:rsidR="0006532E" w:rsidRPr="00C1228E" w:rsidRDefault="0006532E" w:rsidP="000A7FF4">
      <w:pPr>
        <w:spacing w:line="360" w:lineRule="auto"/>
        <w:jc w:val="both"/>
        <w:rPr>
          <w:rtl/>
          <w:lang w:val="en-GB"/>
        </w:rPr>
      </w:pPr>
    </w:p>
    <w:p w14:paraId="7C298D05" w14:textId="4185DAEB" w:rsidR="0006532E" w:rsidRPr="00C1228E" w:rsidRDefault="00F3375E" w:rsidP="000A7FF4">
      <w:pPr>
        <w:spacing w:line="360" w:lineRule="auto"/>
        <w:jc w:val="both"/>
        <w:rPr>
          <w:rtl/>
          <w:lang w:val="en-GB"/>
        </w:rPr>
      </w:pPr>
      <w:r w:rsidRPr="00C1228E">
        <w:rPr>
          <w:rFonts w:hint="cs"/>
          <w:rtl/>
          <w:lang w:val="en-GB"/>
        </w:rPr>
        <w:t>*בעונשין</w:t>
      </w:r>
      <w:r w:rsidR="009C3E24" w:rsidRPr="00C1228E">
        <w:rPr>
          <w:rFonts w:hint="cs"/>
          <w:rtl/>
          <w:lang w:val="en-GB"/>
        </w:rPr>
        <w:t xml:space="preserve"> </w:t>
      </w:r>
      <w:r w:rsidRPr="00C1228E">
        <w:rPr>
          <w:rFonts w:hint="cs"/>
          <w:rtl/>
          <w:lang w:val="en-GB"/>
        </w:rPr>
        <w:t xml:space="preserve">לפעמים העלאת טענה מופרחת גורעת! (לא כמו חוזים!!). </w:t>
      </w:r>
      <w:r w:rsidR="00DC5C20" w:rsidRPr="00C1228E">
        <w:rPr>
          <w:rFonts w:hint="cs"/>
          <w:rtl/>
          <w:lang w:val="en-GB"/>
        </w:rPr>
        <w:t xml:space="preserve">במקומות שיש דילמות לפרוש את ההתלבטות באופן שיאפשר לי להמשיך לבדוק. </w:t>
      </w:r>
    </w:p>
    <w:p w14:paraId="2CF86292" w14:textId="74BB145D" w:rsidR="00050337" w:rsidRPr="00C1228E" w:rsidRDefault="00050337" w:rsidP="000A7FF4">
      <w:pPr>
        <w:spacing w:line="360" w:lineRule="auto"/>
        <w:jc w:val="both"/>
        <w:rPr>
          <w:rtl/>
          <w:lang w:val="en-GB"/>
        </w:rPr>
      </w:pPr>
    </w:p>
    <w:p w14:paraId="48092813" w14:textId="51429C6B" w:rsidR="002013BA" w:rsidRPr="00C1228E" w:rsidRDefault="002013BA" w:rsidP="000A7FF4">
      <w:pPr>
        <w:spacing w:line="360" w:lineRule="auto"/>
        <w:jc w:val="both"/>
        <w:rPr>
          <w:rtl/>
          <w:lang w:val="en-GB"/>
        </w:rPr>
      </w:pPr>
      <w:r w:rsidRPr="00C1228E">
        <w:rPr>
          <w:rFonts w:hint="cs"/>
          <w:rtl/>
          <w:lang w:val="en-GB"/>
        </w:rPr>
        <w:t>תרגול:</w:t>
      </w:r>
    </w:p>
    <w:p w14:paraId="0377A3FE" w14:textId="60B824BC" w:rsidR="002013BA" w:rsidRPr="00C1228E" w:rsidRDefault="00F06B3B" w:rsidP="000A7FF4">
      <w:pPr>
        <w:spacing w:line="360" w:lineRule="auto"/>
        <w:jc w:val="both"/>
        <w:rPr>
          <w:rtl/>
          <w:lang w:val="en-GB"/>
        </w:rPr>
      </w:pPr>
      <w:r w:rsidRPr="00C1228E">
        <w:rPr>
          <w:rFonts w:hint="cs"/>
          <w:b/>
          <w:bCs/>
          <w:rtl/>
          <w:lang w:val="en-GB"/>
        </w:rPr>
        <w:t>ס' 182(א)</w:t>
      </w:r>
      <w:r w:rsidRPr="00C1228E">
        <w:rPr>
          <w:rFonts w:hint="cs"/>
          <w:rtl/>
          <w:lang w:val="en-GB"/>
        </w:rPr>
        <w:t xml:space="preserve"> </w:t>
      </w:r>
      <w:r w:rsidR="0037027B" w:rsidRPr="00C1228E">
        <w:rPr>
          <w:rtl/>
          <w:lang w:val="en-GB"/>
        </w:rPr>
        <w:t>–</w:t>
      </w:r>
      <w:r w:rsidRPr="00C1228E">
        <w:rPr>
          <w:rFonts w:hint="cs"/>
          <w:rtl/>
          <w:lang w:val="en-GB"/>
        </w:rPr>
        <w:t xml:space="preserve"> </w:t>
      </w:r>
    </w:p>
    <w:p w14:paraId="70A1FF90" w14:textId="5FCAD7E7" w:rsidR="0037027B" w:rsidRPr="00C1228E" w:rsidRDefault="0037027B" w:rsidP="000A7FF4">
      <w:pPr>
        <w:spacing w:line="360" w:lineRule="auto"/>
        <w:jc w:val="both"/>
        <w:rPr>
          <w:rtl/>
          <w:lang w:val="en-GB"/>
        </w:rPr>
      </w:pPr>
      <w:r w:rsidRPr="00C1228E">
        <w:rPr>
          <w:rFonts w:hint="cs"/>
          <w:u w:val="single"/>
          <w:rtl/>
          <w:lang w:val="en-GB"/>
        </w:rPr>
        <w:t>התנהגות</w:t>
      </w:r>
      <w:r w:rsidRPr="00C1228E">
        <w:rPr>
          <w:rFonts w:hint="cs"/>
          <w:rtl/>
          <w:lang w:val="en-GB"/>
        </w:rPr>
        <w:t xml:space="preserve"> </w:t>
      </w:r>
      <w:r w:rsidRPr="00C1228E">
        <w:rPr>
          <w:rtl/>
          <w:lang w:val="en-GB"/>
        </w:rPr>
        <w:t>–</w:t>
      </w:r>
      <w:r w:rsidRPr="00C1228E">
        <w:rPr>
          <w:rFonts w:hint="cs"/>
          <w:rtl/>
          <w:lang w:val="en-GB"/>
        </w:rPr>
        <w:t xml:space="preserve"> </w:t>
      </w:r>
      <w:r w:rsidR="00B14028" w:rsidRPr="00C1228E">
        <w:rPr>
          <w:rFonts w:hint="cs"/>
          <w:rtl/>
          <w:lang w:val="en-GB"/>
        </w:rPr>
        <w:t>ה</w:t>
      </w:r>
      <w:r w:rsidR="00604057" w:rsidRPr="00C1228E">
        <w:rPr>
          <w:rFonts w:hint="cs"/>
          <w:rtl/>
          <w:lang w:val="en-GB"/>
        </w:rPr>
        <w:t>מסדר</w:t>
      </w:r>
      <w:r w:rsidR="00B14028" w:rsidRPr="00C1228E">
        <w:rPr>
          <w:rFonts w:hint="cs"/>
          <w:rtl/>
          <w:lang w:val="en-GB"/>
        </w:rPr>
        <w:t xml:space="preserve"> נישואין</w:t>
      </w:r>
    </w:p>
    <w:p w14:paraId="2B215DFE" w14:textId="226564F1" w:rsidR="0037027B" w:rsidRPr="00C1228E" w:rsidRDefault="0037027B" w:rsidP="000A7FF4">
      <w:pPr>
        <w:spacing w:line="360" w:lineRule="auto"/>
        <w:jc w:val="both"/>
        <w:rPr>
          <w:rtl/>
          <w:lang w:val="en-GB"/>
        </w:rPr>
      </w:pPr>
      <w:r w:rsidRPr="00C1228E">
        <w:rPr>
          <w:rFonts w:hint="cs"/>
          <w:u w:val="single"/>
          <w:rtl/>
          <w:lang w:val="en-GB"/>
        </w:rPr>
        <w:t>נסיבות</w:t>
      </w:r>
      <w:r w:rsidRPr="00C1228E">
        <w:rPr>
          <w:rFonts w:hint="cs"/>
          <w:rtl/>
          <w:lang w:val="en-GB"/>
        </w:rPr>
        <w:t xml:space="preserve"> </w:t>
      </w:r>
      <w:r w:rsidRPr="00C1228E">
        <w:rPr>
          <w:rtl/>
          <w:lang w:val="en-GB"/>
        </w:rPr>
        <w:t>–</w:t>
      </w:r>
      <w:r w:rsidRPr="00C1228E">
        <w:rPr>
          <w:rFonts w:hint="cs"/>
          <w:rtl/>
          <w:lang w:val="en-GB"/>
        </w:rPr>
        <w:t xml:space="preserve"> </w:t>
      </w:r>
      <w:r w:rsidR="00B14028" w:rsidRPr="00C1228E">
        <w:rPr>
          <w:rFonts w:hint="cs"/>
          <w:rtl/>
          <w:lang w:val="en-GB"/>
        </w:rPr>
        <w:t>אסורים לפי דין</w:t>
      </w:r>
      <w:r w:rsidR="00E211C6" w:rsidRPr="00C1228E">
        <w:rPr>
          <w:rFonts w:hint="cs"/>
          <w:rtl/>
          <w:lang w:val="en-GB"/>
        </w:rPr>
        <w:t>, שאחד מבני הזוג עובר</w:t>
      </w:r>
      <w:r w:rsidR="009146B3" w:rsidRPr="00C1228E">
        <w:rPr>
          <w:rFonts w:hint="cs"/>
          <w:rtl/>
          <w:lang w:val="en-GB"/>
        </w:rPr>
        <w:t xml:space="preserve"> בהם</w:t>
      </w:r>
      <w:r w:rsidR="00E211C6" w:rsidRPr="00C1228E">
        <w:rPr>
          <w:rFonts w:hint="cs"/>
          <w:rtl/>
          <w:lang w:val="en-GB"/>
        </w:rPr>
        <w:t xml:space="preserve"> עבירה</w:t>
      </w:r>
    </w:p>
    <w:p w14:paraId="595B3D55" w14:textId="3577AFF4" w:rsidR="0037027B" w:rsidRPr="00C1228E" w:rsidRDefault="0037027B" w:rsidP="000A7FF4">
      <w:pPr>
        <w:spacing w:line="360" w:lineRule="auto"/>
        <w:jc w:val="both"/>
        <w:rPr>
          <w:rtl/>
          <w:lang w:val="en-GB"/>
        </w:rPr>
      </w:pPr>
      <w:r w:rsidRPr="00C1228E">
        <w:rPr>
          <w:rFonts w:hint="cs"/>
          <w:u w:val="single"/>
          <w:rtl/>
          <w:lang w:val="en-GB"/>
        </w:rPr>
        <w:t>תוצאה</w:t>
      </w:r>
      <w:r w:rsidRPr="00C1228E">
        <w:rPr>
          <w:rFonts w:hint="cs"/>
          <w:rtl/>
          <w:lang w:val="en-GB"/>
        </w:rPr>
        <w:t xml:space="preserve"> </w:t>
      </w:r>
      <w:r w:rsidRPr="00C1228E">
        <w:rPr>
          <w:rtl/>
          <w:lang w:val="en-GB"/>
        </w:rPr>
        <w:t>–</w:t>
      </w:r>
      <w:r w:rsidRPr="00C1228E">
        <w:rPr>
          <w:rFonts w:hint="cs"/>
          <w:rtl/>
          <w:lang w:val="en-GB"/>
        </w:rPr>
        <w:t xml:space="preserve"> </w:t>
      </w:r>
      <w:r w:rsidR="00E211C6" w:rsidRPr="00C1228E">
        <w:rPr>
          <w:rFonts w:hint="cs"/>
          <w:rtl/>
          <w:lang w:val="en-GB"/>
        </w:rPr>
        <w:t>-</w:t>
      </w:r>
    </w:p>
    <w:p w14:paraId="6876D2D7" w14:textId="5CD56626" w:rsidR="0037027B" w:rsidRPr="00C1228E" w:rsidRDefault="0037027B" w:rsidP="000A7FF4">
      <w:pPr>
        <w:spacing w:line="360" w:lineRule="auto"/>
        <w:jc w:val="both"/>
        <w:rPr>
          <w:rtl/>
          <w:lang w:val="en-GB"/>
        </w:rPr>
      </w:pPr>
      <w:r w:rsidRPr="00C1228E">
        <w:rPr>
          <w:rFonts w:hint="cs"/>
          <w:u w:val="single"/>
          <w:rtl/>
          <w:lang w:val="en-GB"/>
        </w:rPr>
        <w:t>יסוד נפשי</w:t>
      </w:r>
      <w:r w:rsidRPr="00C1228E">
        <w:rPr>
          <w:rFonts w:hint="cs"/>
          <w:rtl/>
          <w:lang w:val="en-GB"/>
        </w:rPr>
        <w:t xml:space="preserve"> </w:t>
      </w:r>
      <w:r w:rsidRPr="00C1228E">
        <w:rPr>
          <w:rtl/>
          <w:lang w:val="en-GB"/>
        </w:rPr>
        <w:t>–</w:t>
      </w:r>
      <w:r w:rsidRPr="00C1228E">
        <w:rPr>
          <w:rFonts w:hint="cs"/>
          <w:rtl/>
          <w:lang w:val="en-GB"/>
        </w:rPr>
        <w:t xml:space="preserve"> </w:t>
      </w:r>
      <w:r w:rsidR="0074487C" w:rsidRPr="00C1228E">
        <w:rPr>
          <w:rFonts w:hint="cs"/>
          <w:rtl/>
          <w:lang w:val="en-GB"/>
        </w:rPr>
        <w:t xml:space="preserve">בידיעה </w:t>
      </w:r>
      <w:r w:rsidR="0006635D" w:rsidRPr="00C1228E">
        <w:rPr>
          <w:rFonts w:hint="cs"/>
          <w:rtl/>
          <w:lang w:val="en-GB"/>
        </w:rPr>
        <w:t>-&gt; ביודיעין מ</w:t>
      </w:r>
      <w:r w:rsidR="0006635D" w:rsidRPr="00C1228E">
        <w:rPr>
          <w:rFonts w:hint="cs"/>
          <w:b/>
          <w:bCs/>
          <w:rtl/>
          <w:lang w:val="en-GB"/>
        </w:rPr>
        <w:t>90א</w:t>
      </w:r>
      <w:r w:rsidR="0006635D" w:rsidRPr="00C1228E">
        <w:rPr>
          <w:rFonts w:hint="cs"/>
          <w:rtl/>
          <w:lang w:val="en-GB"/>
        </w:rPr>
        <w:t xml:space="preserve"> =&gt; לכן זו למעשה כמו עבירה שותקת שדורשת מחשבה פלילית.</w:t>
      </w:r>
    </w:p>
    <w:p w14:paraId="01BCB898" w14:textId="3D560600" w:rsidR="0006635D" w:rsidRPr="00C1228E" w:rsidRDefault="0006635D" w:rsidP="000A7FF4">
      <w:pPr>
        <w:spacing w:line="360" w:lineRule="auto"/>
        <w:jc w:val="both"/>
        <w:rPr>
          <w:rtl/>
          <w:lang w:val="en-GB"/>
        </w:rPr>
      </w:pPr>
      <w:r w:rsidRPr="00C1228E">
        <w:rPr>
          <w:rFonts w:hint="cs"/>
          <w:rtl/>
          <w:lang w:val="en-GB"/>
        </w:rPr>
        <w:t xml:space="preserve">צריך להראות מודעות לכלל פרטי היסוד העובדתי שבעבירה (זו עבירת התנהגות ולכן להתנהגות ולנסיבות). </w:t>
      </w:r>
    </w:p>
    <w:p w14:paraId="3165A718" w14:textId="77777777" w:rsidR="00933D9B" w:rsidRPr="00C1228E" w:rsidRDefault="00933D9B" w:rsidP="000A7FF4">
      <w:pPr>
        <w:spacing w:line="360" w:lineRule="auto"/>
        <w:jc w:val="both"/>
        <w:rPr>
          <w:b/>
          <w:bCs/>
          <w:rtl/>
          <w:lang w:val="en-GB"/>
        </w:rPr>
      </w:pPr>
    </w:p>
    <w:p w14:paraId="597BA4B6" w14:textId="4D2C23C9" w:rsidR="001C4F80" w:rsidRPr="00C1228E" w:rsidRDefault="001C4F80" w:rsidP="000A7FF4">
      <w:pPr>
        <w:spacing w:line="360" w:lineRule="auto"/>
        <w:jc w:val="both"/>
        <w:rPr>
          <w:rtl/>
          <w:lang w:val="en-GB"/>
        </w:rPr>
      </w:pPr>
      <w:r w:rsidRPr="00C1228E">
        <w:rPr>
          <w:rFonts w:hint="cs"/>
          <w:b/>
          <w:bCs/>
          <w:rtl/>
          <w:lang w:val="en-GB"/>
        </w:rPr>
        <w:t xml:space="preserve">ס' </w:t>
      </w:r>
      <w:r w:rsidR="00294E37" w:rsidRPr="00C1228E">
        <w:rPr>
          <w:rFonts w:hint="cs"/>
          <w:b/>
          <w:bCs/>
          <w:rtl/>
          <w:lang w:val="en-GB"/>
        </w:rPr>
        <w:t xml:space="preserve">242 </w:t>
      </w:r>
      <w:r w:rsidR="00933D9B" w:rsidRPr="00C1228E">
        <w:rPr>
          <w:rtl/>
          <w:lang w:val="en-GB"/>
        </w:rPr>
        <w:t>–</w:t>
      </w:r>
      <w:r w:rsidR="00294E37" w:rsidRPr="00C1228E">
        <w:rPr>
          <w:rFonts w:hint="cs"/>
          <w:rtl/>
          <w:lang w:val="en-GB"/>
        </w:rPr>
        <w:t xml:space="preserve"> </w:t>
      </w:r>
    </w:p>
    <w:p w14:paraId="10D7E37B" w14:textId="3635D65B" w:rsidR="00933D9B" w:rsidRPr="00C1228E" w:rsidRDefault="00933D9B" w:rsidP="000A7FF4">
      <w:pPr>
        <w:spacing w:line="360" w:lineRule="auto"/>
        <w:jc w:val="both"/>
        <w:rPr>
          <w:rtl/>
          <w:lang w:val="en-GB"/>
        </w:rPr>
      </w:pPr>
      <w:r w:rsidRPr="00C1228E">
        <w:rPr>
          <w:rFonts w:hint="cs"/>
          <w:u w:val="single"/>
          <w:rtl/>
          <w:lang w:val="en-GB"/>
        </w:rPr>
        <w:t>התנהגות</w:t>
      </w:r>
      <w:r w:rsidRPr="00C1228E">
        <w:rPr>
          <w:rFonts w:hint="cs"/>
          <w:rtl/>
          <w:lang w:val="en-GB"/>
        </w:rPr>
        <w:t xml:space="preserve"> </w:t>
      </w:r>
      <w:r w:rsidRPr="00C1228E">
        <w:rPr>
          <w:rtl/>
          <w:lang w:val="en-GB"/>
        </w:rPr>
        <w:t>–</w:t>
      </w:r>
      <w:r w:rsidRPr="00C1228E">
        <w:rPr>
          <w:rFonts w:hint="cs"/>
          <w:rtl/>
          <w:lang w:val="en-GB"/>
        </w:rPr>
        <w:t xml:space="preserve"> </w:t>
      </w:r>
      <w:r w:rsidR="00B36230" w:rsidRPr="00C1228E">
        <w:rPr>
          <w:rFonts w:hint="cs"/>
          <w:rtl/>
          <w:lang w:val="en-GB"/>
        </w:rPr>
        <w:t>משמיד</w:t>
      </w:r>
      <w:r w:rsidR="00CB1117" w:rsidRPr="00C1228E">
        <w:rPr>
          <w:rFonts w:hint="cs"/>
          <w:rtl/>
          <w:lang w:val="en-GB"/>
        </w:rPr>
        <w:t>ם, עושה אותם בלתי ניתנים לקריאה</w:t>
      </w:r>
    </w:p>
    <w:p w14:paraId="0C45BA8D" w14:textId="668327E9" w:rsidR="00933D9B" w:rsidRPr="00C1228E" w:rsidRDefault="00933D9B" w:rsidP="000A7FF4">
      <w:pPr>
        <w:spacing w:line="360" w:lineRule="auto"/>
        <w:jc w:val="both"/>
        <w:rPr>
          <w:rtl/>
          <w:lang w:val="en-GB"/>
        </w:rPr>
      </w:pPr>
      <w:r w:rsidRPr="00C1228E">
        <w:rPr>
          <w:rFonts w:hint="cs"/>
          <w:u w:val="single"/>
          <w:rtl/>
          <w:lang w:val="en-GB"/>
        </w:rPr>
        <w:t>נסיבות</w:t>
      </w:r>
      <w:r w:rsidRPr="00C1228E">
        <w:rPr>
          <w:rFonts w:hint="cs"/>
          <w:rtl/>
          <w:lang w:val="en-GB"/>
        </w:rPr>
        <w:t xml:space="preserve"> </w:t>
      </w:r>
      <w:r w:rsidRPr="00C1228E">
        <w:rPr>
          <w:rtl/>
          <w:lang w:val="en-GB"/>
        </w:rPr>
        <w:t>–</w:t>
      </w:r>
      <w:r w:rsidRPr="00C1228E">
        <w:rPr>
          <w:rFonts w:hint="cs"/>
          <w:rtl/>
          <w:lang w:val="en-GB"/>
        </w:rPr>
        <w:t xml:space="preserve"> </w:t>
      </w:r>
      <w:r w:rsidR="00B36230" w:rsidRPr="00C1228E">
        <w:rPr>
          <w:rFonts w:hint="cs"/>
          <w:rtl/>
          <w:lang w:val="en-GB"/>
        </w:rPr>
        <w:t xml:space="preserve">ספר, תעודה, או דבר פלוני דרושים או עשויים </w:t>
      </w:r>
      <w:r w:rsidR="00C87E9A" w:rsidRPr="00C1228E">
        <w:rPr>
          <w:rFonts w:hint="cs"/>
          <w:rtl/>
          <w:lang w:val="en-GB"/>
        </w:rPr>
        <w:t>להיות דרושים לראייה בהליך שיפוטי</w:t>
      </w:r>
    </w:p>
    <w:p w14:paraId="4AF7422F" w14:textId="1CB6759D" w:rsidR="00933D9B" w:rsidRPr="00C1228E" w:rsidRDefault="00933D9B" w:rsidP="000A7FF4">
      <w:pPr>
        <w:spacing w:line="360" w:lineRule="auto"/>
        <w:jc w:val="both"/>
        <w:rPr>
          <w:rtl/>
          <w:lang w:val="en-GB"/>
        </w:rPr>
      </w:pPr>
      <w:r w:rsidRPr="00C1228E">
        <w:rPr>
          <w:rFonts w:hint="cs"/>
          <w:u w:val="single"/>
          <w:rtl/>
          <w:lang w:val="en-GB"/>
        </w:rPr>
        <w:t>תוצאה</w:t>
      </w:r>
      <w:r w:rsidRPr="00C1228E">
        <w:rPr>
          <w:rFonts w:hint="cs"/>
          <w:rtl/>
          <w:lang w:val="en-GB"/>
        </w:rPr>
        <w:t xml:space="preserve"> </w:t>
      </w:r>
      <w:r w:rsidRPr="00C1228E">
        <w:rPr>
          <w:rtl/>
          <w:lang w:val="en-GB"/>
        </w:rPr>
        <w:t>–</w:t>
      </w:r>
      <w:r w:rsidRPr="00C1228E">
        <w:rPr>
          <w:rFonts w:hint="cs"/>
          <w:rtl/>
          <w:lang w:val="en-GB"/>
        </w:rPr>
        <w:t xml:space="preserve"> </w:t>
      </w:r>
      <w:r w:rsidR="00B36230" w:rsidRPr="00C1228E">
        <w:rPr>
          <w:rFonts w:hint="cs"/>
          <w:rtl/>
          <w:lang w:val="en-GB"/>
        </w:rPr>
        <w:t>משמיד</w:t>
      </w:r>
      <w:r w:rsidR="00CB1117" w:rsidRPr="00C1228E">
        <w:rPr>
          <w:rFonts w:hint="cs"/>
          <w:rtl/>
          <w:lang w:val="en-GB"/>
        </w:rPr>
        <w:t xml:space="preserve">ם, עושה אותם בלתי ניתנים לקריאה </w:t>
      </w:r>
    </w:p>
    <w:p w14:paraId="399FE3DD" w14:textId="53F69202" w:rsidR="000F4BB7" w:rsidRPr="00C1228E" w:rsidRDefault="00933D9B" w:rsidP="000A7FF4">
      <w:pPr>
        <w:spacing w:line="360" w:lineRule="auto"/>
        <w:jc w:val="both"/>
        <w:rPr>
          <w:rtl/>
          <w:lang w:val="en-GB"/>
        </w:rPr>
      </w:pPr>
      <w:r w:rsidRPr="00C1228E">
        <w:rPr>
          <w:rFonts w:hint="cs"/>
          <w:u w:val="single"/>
          <w:rtl/>
          <w:lang w:val="en-GB"/>
        </w:rPr>
        <w:t>יסוד נפשי</w:t>
      </w:r>
      <w:r w:rsidRPr="00C1228E">
        <w:rPr>
          <w:rFonts w:hint="cs"/>
          <w:rtl/>
          <w:lang w:val="en-GB"/>
        </w:rPr>
        <w:t xml:space="preserve"> </w:t>
      </w:r>
      <w:r w:rsidRPr="00C1228E">
        <w:rPr>
          <w:rtl/>
          <w:lang w:val="en-GB"/>
        </w:rPr>
        <w:t>–</w:t>
      </w:r>
      <w:r w:rsidRPr="00C1228E">
        <w:rPr>
          <w:rFonts w:hint="cs"/>
          <w:rtl/>
          <w:lang w:val="en-GB"/>
        </w:rPr>
        <w:t xml:space="preserve"> היודע</w:t>
      </w:r>
      <w:r w:rsidR="00DD352B" w:rsidRPr="00C1228E">
        <w:rPr>
          <w:rFonts w:hint="cs"/>
          <w:rtl/>
          <w:lang w:val="en-GB"/>
        </w:rPr>
        <w:t xml:space="preserve">, במזיד = ברירת המחדל לפי </w:t>
      </w:r>
      <w:r w:rsidR="00DD352B" w:rsidRPr="00C1228E">
        <w:rPr>
          <w:rFonts w:hint="cs"/>
          <w:b/>
          <w:bCs/>
          <w:rtl/>
          <w:lang w:val="en-GB"/>
        </w:rPr>
        <w:t>ס' 90א</w:t>
      </w:r>
      <w:r w:rsidR="00F928B5" w:rsidRPr="00C1228E">
        <w:rPr>
          <w:rFonts w:hint="cs"/>
          <w:rtl/>
          <w:lang w:val="en-GB"/>
        </w:rPr>
        <w:t xml:space="preserve"> ולכן צריך </w:t>
      </w:r>
      <w:r w:rsidR="00F928B5" w:rsidRPr="00C1228E">
        <w:rPr>
          <w:rFonts w:hint="cs"/>
          <w:b/>
          <w:bCs/>
          <w:rtl/>
          <w:lang w:val="en-GB"/>
        </w:rPr>
        <w:t>להוכיח מודעות לכלל רכיבי היסוד העובדתי</w:t>
      </w:r>
      <w:r w:rsidR="00F928B5" w:rsidRPr="00C1228E">
        <w:rPr>
          <w:rFonts w:hint="cs"/>
          <w:rtl/>
          <w:lang w:val="en-GB"/>
        </w:rPr>
        <w:t xml:space="preserve"> שבעבירה</w:t>
      </w:r>
      <w:r w:rsidR="00566A08" w:rsidRPr="00C1228E">
        <w:rPr>
          <w:rFonts w:hint="cs"/>
          <w:rtl/>
          <w:lang w:val="en-GB"/>
        </w:rPr>
        <w:t xml:space="preserve"> </w:t>
      </w:r>
      <w:r w:rsidR="008E1F37" w:rsidRPr="00C1228E">
        <w:rPr>
          <w:rFonts w:hint="cs"/>
          <w:rtl/>
          <w:lang w:val="en-GB"/>
        </w:rPr>
        <w:t xml:space="preserve">- </w:t>
      </w:r>
      <w:r w:rsidR="00566A08" w:rsidRPr="00C1228E">
        <w:rPr>
          <w:rFonts w:hint="cs"/>
          <w:rtl/>
          <w:lang w:val="en-GB"/>
        </w:rPr>
        <w:t>להפליל ע"י מינימום קלות דעת</w:t>
      </w:r>
      <w:r w:rsidR="00D268C0" w:rsidRPr="00C1228E">
        <w:rPr>
          <w:rFonts w:hint="cs"/>
          <w:rtl/>
          <w:lang w:val="en-GB"/>
        </w:rPr>
        <w:t xml:space="preserve"> אבל -&gt; </w:t>
      </w:r>
      <w:r w:rsidRPr="00C1228E">
        <w:rPr>
          <w:rFonts w:hint="cs"/>
          <w:rtl/>
          <w:lang w:val="en-GB"/>
        </w:rPr>
        <w:t>,</w:t>
      </w:r>
      <w:r w:rsidR="00CB1117" w:rsidRPr="00C1228E">
        <w:rPr>
          <w:rFonts w:hint="cs"/>
          <w:rtl/>
          <w:lang w:val="en-GB"/>
        </w:rPr>
        <w:t>בכוונה</w:t>
      </w:r>
      <w:r w:rsidR="009146B3" w:rsidRPr="00C1228E">
        <w:rPr>
          <w:rFonts w:hint="cs"/>
          <w:rtl/>
          <w:lang w:val="en-GB"/>
        </w:rPr>
        <w:t xml:space="preserve">, </w:t>
      </w:r>
      <w:r w:rsidR="003D7F8D" w:rsidRPr="00C1228E">
        <w:rPr>
          <w:rFonts w:hint="cs"/>
          <w:rtl/>
          <w:lang w:val="en-GB"/>
        </w:rPr>
        <w:t xml:space="preserve">הוא חייב בפועל להצליח למנוע את השימוש? לא בהכרח, יכול להיות שמישהו יצליח לשחזר את הנייר, אך פעל מתוך ידיעה שזה עלול לגרום לזה ומתוך רצון למנוע...זה מספיק. </w:t>
      </w:r>
      <w:r w:rsidR="006639EC" w:rsidRPr="00C1228E">
        <w:rPr>
          <w:rFonts w:hint="cs"/>
          <w:rtl/>
          <w:lang w:val="en-GB"/>
        </w:rPr>
        <w:t xml:space="preserve">הפירוש הוא לפי </w:t>
      </w:r>
      <w:r w:rsidR="006639EC" w:rsidRPr="00C1228E">
        <w:rPr>
          <w:rFonts w:hint="cs"/>
          <w:b/>
          <w:bCs/>
          <w:rtl/>
          <w:lang w:val="en-GB"/>
        </w:rPr>
        <w:t>90א(2)</w:t>
      </w:r>
      <w:r w:rsidR="006639EC" w:rsidRPr="00C1228E">
        <w:rPr>
          <w:rFonts w:hint="cs"/>
          <w:rtl/>
          <w:lang w:val="en-GB"/>
        </w:rPr>
        <w:t xml:space="preserve">. </w:t>
      </w:r>
    </w:p>
    <w:p w14:paraId="6ACF068C" w14:textId="485A2C0D" w:rsidR="00A1672D" w:rsidRPr="00C1228E" w:rsidRDefault="00A1672D" w:rsidP="000A7FF4">
      <w:pPr>
        <w:spacing w:line="360" w:lineRule="auto"/>
        <w:jc w:val="both"/>
        <w:rPr>
          <w:rtl/>
          <w:lang w:val="en-GB"/>
        </w:rPr>
      </w:pPr>
      <w:r w:rsidRPr="00C1228E">
        <w:rPr>
          <w:rFonts w:hint="cs"/>
          <w:rtl/>
          <w:lang w:val="en-GB"/>
        </w:rPr>
        <w:t xml:space="preserve">העבירה היא גם עבירה תוצאתית וגם עבירת מטרה. </w:t>
      </w:r>
      <w:r w:rsidR="00A8555D" w:rsidRPr="00C1228E">
        <w:rPr>
          <w:rFonts w:hint="cs"/>
          <w:rtl/>
          <w:lang w:val="en-GB"/>
        </w:rPr>
        <w:t>ה</w:t>
      </w:r>
      <w:r w:rsidR="009146B3" w:rsidRPr="00C1228E">
        <w:rPr>
          <w:rFonts w:hint="cs"/>
          <w:rtl/>
          <w:lang w:val="en-GB"/>
        </w:rPr>
        <w:t>-</w:t>
      </w:r>
      <w:r w:rsidR="00A8555D" w:rsidRPr="00C1228E">
        <w:rPr>
          <w:rFonts w:hint="cs"/>
          <w:rtl/>
          <w:lang w:val="en-GB"/>
        </w:rPr>
        <w:t xml:space="preserve">בכוונה זה ליצירת תוצאה שאולי לא תתממש! ויש תוצאה נוספת שקורת בעקבות כוונתו! </w:t>
      </w:r>
    </w:p>
    <w:p w14:paraId="0EEF3B99" w14:textId="77777777" w:rsidR="00A8555D" w:rsidRPr="00C1228E" w:rsidRDefault="00A8555D" w:rsidP="000A7FF4">
      <w:pPr>
        <w:spacing w:line="360" w:lineRule="auto"/>
        <w:jc w:val="both"/>
        <w:rPr>
          <w:rtl/>
          <w:lang w:val="en-GB"/>
        </w:rPr>
      </w:pPr>
    </w:p>
    <w:p w14:paraId="7726285D" w14:textId="1385DE4E" w:rsidR="00A617E4" w:rsidRPr="00C1228E" w:rsidRDefault="0034462B" w:rsidP="000A7FF4">
      <w:pPr>
        <w:spacing w:line="360" w:lineRule="auto"/>
        <w:jc w:val="both"/>
        <w:rPr>
          <w:rtl/>
          <w:lang w:val="en-GB"/>
        </w:rPr>
      </w:pPr>
      <w:r w:rsidRPr="00C1228E">
        <w:rPr>
          <w:rFonts w:hint="cs"/>
          <w:b/>
          <w:bCs/>
          <w:rtl/>
          <w:lang w:val="en-GB"/>
        </w:rPr>
        <w:t>ס' 192</w:t>
      </w:r>
      <w:r w:rsidRPr="00C1228E">
        <w:rPr>
          <w:rFonts w:hint="cs"/>
          <w:rtl/>
          <w:lang w:val="en-GB"/>
        </w:rPr>
        <w:t xml:space="preserve"> </w:t>
      </w:r>
      <w:r w:rsidR="00A973BB" w:rsidRPr="00C1228E">
        <w:rPr>
          <w:rFonts w:hint="cs"/>
          <w:rtl/>
          <w:lang w:val="en-GB"/>
        </w:rPr>
        <w:t>-</w:t>
      </w:r>
    </w:p>
    <w:p w14:paraId="75D15A34" w14:textId="521532AA" w:rsidR="00A1672D" w:rsidRPr="00C1228E" w:rsidRDefault="00805EC7" w:rsidP="000A7FF4">
      <w:pPr>
        <w:pStyle w:val="a7"/>
        <w:numPr>
          <w:ilvl w:val="0"/>
          <w:numId w:val="65"/>
        </w:numPr>
        <w:spacing w:line="360" w:lineRule="auto"/>
        <w:jc w:val="both"/>
        <w:rPr>
          <w:rtl/>
          <w:lang w:val="en-GB"/>
        </w:rPr>
      </w:pPr>
      <w:r w:rsidRPr="00C1228E">
        <w:rPr>
          <w:rFonts w:hint="cs"/>
          <w:rtl/>
          <w:lang w:val="en-GB"/>
        </w:rPr>
        <w:t>"</w:t>
      </w:r>
      <w:r w:rsidR="0034462B" w:rsidRPr="00C1228E">
        <w:rPr>
          <w:rFonts w:hint="cs"/>
          <w:rtl/>
          <w:lang w:val="en-GB"/>
        </w:rPr>
        <w:t xml:space="preserve">המאיים על אדם בכוונה </w:t>
      </w:r>
      <w:r w:rsidR="00A50D9B" w:rsidRPr="00C1228E">
        <w:rPr>
          <w:rFonts w:hint="cs"/>
          <w:rtl/>
          <w:lang w:val="en-GB"/>
        </w:rPr>
        <w:t>להפחידו</w:t>
      </w:r>
      <w:r w:rsidRPr="00C1228E">
        <w:rPr>
          <w:rFonts w:hint="cs"/>
          <w:rtl/>
          <w:lang w:val="en-GB"/>
        </w:rPr>
        <w:t>"</w:t>
      </w:r>
      <w:r w:rsidR="00A50D9B" w:rsidRPr="00C1228E">
        <w:rPr>
          <w:rFonts w:hint="cs"/>
          <w:rtl/>
          <w:lang w:val="en-GB"/>
        </w:rPr>
        <w:t xml:space="preserve"> </w:t>
      </w:r>
      <w:r w:rsidR="00A50D9B" w:rsidRPr="00C1228E">
        <w:rPr>
          <w:rtl/>
          <w:lang w:val="en-GB"/>
        </w:rPr>
        <w:t>–</w:t>
      </w:r>
      <w:r w:rsidR="00A50D9B" w:rsidRPr="00C1228E">
        <w:rPr>
          <w:rFonts w:hint="cs"/>
          <w:rtl/>
          <w:lang w:val="en-GB"/>
        </w:rPr>
        <w:t xml:space="preserve"> עבירת התנהגות עם מטרה. </w:t>
      </w:r>
    </w:p>
    <w:p w14:paraId="46C0BDCD" w14:textId="1B9145F2" w:rsidR="00A50D9B" w:rsidRPr="00C1228E" w:rsidRDefault="00A50D9B" w:rsidP="000A7FF4">
      <w:pPr>
        <w:spacing w:line="360" w:lineRule="auto"/>
        <w:jc w:val="both"/>
        <w:rPr>
          <w:rtl/>
          <w:lang w:val="en-GB"/>
        </w:rPr>
      </w:pPr>
      <w:r w:rsidRPr="00C1228E">
        <w:rPr>
          <w:rFonts w:hint="cs"/>
          <w:rtl/>
          <w:lang w:val="en-GB"/>
        </w:rPr>
        <w:t>אם הייתי רוצה לנסחו כעבירה תוצאתית שרכיב הכוונה מתייחס לתוצאה איך הייתי מנסחת?</w:t>
      </w:r>
    </w:p>
    <w:p w14:paraId="30E359AA" w14:textId="0C90D772" w:rsidR="009603AF" w:rsidRPr="00C1228E" w:rsidRDefault="00B223DD" w:rsidP="000A7FF4">
      <w:pPr>
        <w:spacing w:line="360" w:lineRule="auto"/>
        <w:jc w:val="both"/>
        <w:rPr>
          <w:rtl/>
          <w:lang w:val="en-GB"/>
        </w:rPr>
      </w:pPr>
      <w:r w:rsidRPr="00C1228E">
        <w:rPr>
          <w:rFonts w:hint="cs"/>
          <w:rtl/>
          <w:lang w:val="en-GB"/>
        </w:rPr>
        <w:t xml:space="preserve">"המאיים על אדם </w:t>
      </w:r>
      <w:r w:rsidR="00752BCA" w:rsidRPr="00C1228E">
        <w:rPr>
          <w:rFonts w:hint="cs"/>
          <w:rtl/>
          <w:lang w:val="en-GB"/>
        </w:rPr>
        <w:t xml:space="preserve">וגורם להפחדתו". </w:t>
      </w:r>
      <w:r w:rsidR="00EB4242" w:rsidRPr="00C1228E">
        <w:rPr>
          <w:rFonts w:hint="cs"/>
          <w:rtl/>
          <w:lang w:val="en-GB"/>
        </w:rPr>
        <w:t>ניסוח תוצאתי</w:t>
      </w:r>
      <w:r w:rsidR="00EA6F3D" w:rsidRPr="00C1228E">
        <w:rPr>
          <w:rFonts w:hint="cs"/>
          <w:rtl/>
          <w:lang w:val="en-GB"/>
        </w:rPr>
        <w:t xml:space="preserve">, סיבתי. </w:t>
      </w:r>
    </w:p>
    <w:p w14:paraId="2F350F82" w14:textId="0519E0B7" w:rsidR="00C04653" w:rsidRPr="00C1228E" w:rsidRDefault="009603AF" w:rsidP="000A7FF4">
      <w:pPr>
        <w:spacing w:line="360" w:lineRule="auto"/>
        <w:jc w:val="both"/>
        <w:rPr>
          <w:rtl/>
          <w:lang w:val="en-GB"/>
        </w:rPr>
      </w:pPr>
      <w:r w:rsidRPr="00C1228E">
        <w:rPr>
          <w:rFonts w:hint="cs"/>
          <w:rtl/>
          <w:lang w:val="en-GB"/>
        </w:rPr>
        <w:t>עבירה שותק</w:t>
      </w:r>
      <w:r w:rsidR="00805EC7" w:rsidRPr="00C1228E">
        <w:rPr>
          <w:rFonts w:hint="cs"/>
          <w:rtl/>
          <w:lang w:val="en-GB"/>
        </w:rPr>
        <w:t>ת</w:t>
      </w:r>
      <w:r w:rsidRPr="00C1228E">
        <w:rPr>
          <w:rFonts w:hint="cs"/>
          <w:rtl/>
          <w:lang w:val="en-GB"/>
        </w:rPr>
        <w:t xml:space="preserve"> -&gt; צריך להראות מודעות למאיים, אדם, האיום עלול לגרום להפחדת אחר + בנוגע להפחדה לקלות דעת. </w:t>
      </w:r>
    </w:p>
    <w:p w14:paraId="3B23856A" w14:textId="09C7D19E" w:rsidR="009603AF" w:rsidRPr="00C1228E" w:rsidRDefault="009603AF" w:rsidP="000A7FF4">
      <w:pPr>
        <w:pStyle w:val="a7"/>
        <w:numPr>
          <w:ilvl w:val="0"/>
          <w:numId w:val="65"/>
        </w:numPr>
        <w:spacing w:line="360" w:lineRule="auto"/>
        <w:jc w:val="both"/>
        <w:rPr>
          <w:rtl/>
          <w:lang w:val="en-GB"/>
        </w:rPr>
      </w:pPr>
      <w:r w:rsidRPr="00C1228E">
        <w:rPr>
          <w:rFonts w:hint="cs"/>
          <w:rtl/>
          <w:lang w:val="en-GB"/>
        </w:rPr>
        <w:lastRenderedPageBreak/>
        <w:t>"המאיים על אדם וגורם להפחדתו</w:t>
      </w:r>
      <w:r w:rsidR="00FA7623" w:rsidRPr="00C1228E">
        <w:rPr>
          <w:rFonts w:hint="cs"/>
          <w:rtl/>
          <w:lang w:val="en-GB"/>
        </w:rPr>
        <w:t xml:space="preserve"> בכוונה</w:t>
      </w:r>
      <w:r w:rsidRPr="00C1228E">
        <w:rPr>
          <w:rFonts w:hint="cs"/>
          <w:rtl/>
          <w:lang w:val="en-GB"/>
        </w:rPr>
        <w:t>".</w:t>
      </w:r>
    </w:p>
    <w:p w14:paraId="3F8D5DC0" w14:textId="51C6F68C" w:rsidR="00FA7623" w:rsidRPr="00C1228E" w:rsidRDefault="00FA7623" w:rsidP="000A7FF4">
      <w:pPr>
        <w:spacing w:line="360" w:lineRule="auto"/>
        <w:jc w:val="both"/>
        <w:rPr>
          <w:rtl/>
          <w:lang w:val="en-GB"/>
        </w:rPr>
      </w:pPr>
      <w:r w:rsidRPr="00C1228E">
        <w:rPr>
          <w:rFonts w:hint="cs"/>
          <w:rtl/>
          <w:lang w:val="en-GB"/>
        </w:rPr>
        <w:t xml:space="preserve">בשתי העבירות האדם צריך להיות מודע למעשיו, לכך שמדובר באדם אחר ולרצות לגרום להפחדה. ההבדל הוא ביסוד העובדתי. </w:t>
      </w:r>
    </w:p>
    <w:p w14:paraId="58ED347F" w14:textId="2AF599AD" w:rsidR="004A7370" w:rsidRPr="00C1228E" w:rsidRDefault="004A7370" w:rsidP="000A7FF4">
      <w:pPr>
        <w:spacing w:line="360" w:lineRule="auto"/>
        <w:jc w:val="both"/>
        <w:rPr>
          <w:rtl/>
          <w:lang w:val="en-GB"/>
        </w:rPr>
      </w:pPr>
      <w:r w:rsidRPr="00C1228E">
        <w:rPr>
          <w:rFonts w:hint="cs"/>
          <w:rtl/>
          <w:lang w:val="en-GB"/>
        </w:rPr>
        <w:t xml:space="preserve">אז יכולה להיות עבירה תוצאתית שהיא גם מטרה? </w:t>
      </w:r>
    </w:p>
    <w:p w14:paraId="2B155AA4" w14:textId="066AD1AF" w:rsidR="004A7370" w:rsidRPr="00C1228E" w:rsidRDefault="00E42BD9" w:rsidP="000A7FF4">
      <w:pPr>
        <w:spacing w:line="360" w:lineRule="auto"/>
        <w:jc w:val="both"/>
        <w:rPr>
          <w:rtl/>
          <w:lang w:val="en-GB"/>
        </w:rPr>
      </w:pPr>
      <w:r w:rsidRPr="00C1228E">
        <w:rPr>
          <w:rFonts w:hint="cs"/>
          <w:rtl/>
          <w:lang w:val="en-GB"/>
        </w:rPr>
        <w:t>"החובל בחברו חבלה חמורה בכוונה להפחידו"</w:t>
      </w:r>
      <w:r w:rsidR="0014302A" w:rsidRPr="00C1228E">
        <w:rPr>
          <w:rFonts w:hint="cs"/>
          <w:rtl/>
          <w:lang w:val="en-GB"/>
        </w:rPr>
        <w:t xml:space="preserve"> (עבירה מומצאת).</w:t>
      </w:r>
    </w:p>
    <w:p w14:paraId="4AFAEBBC" w14:textId="72B178ED" w:rsidR="0014302A" w:rsidRPr="00C1228E" w:rsidRDefault="0014302A" w:rsidP="000A7FF4">
      <w:pPr>
        <w:spacing w:line="360" w:lineRule="auto"/>
        <w:jc w:val="both"/>
        <w:rPr>
          <w:rtl/>
          <w:lang w:val="en-GB"/>
        </w:rPr>
      </w:pPr>
      <w:r w:rsidRPr="00C1228E">
        <w:rPr>
          <w:rFonts w:hint="cs"/>
          <w:rtl/>
          <w:lang w:val="en-GB"/>
        </w:rPr>
        <w:t>חובל התנהגות</w:t>
      </w:r>
    </w:p>
    <w:p w14:paraId="1A8CFFB4" w14:textId="4B91457B" w:rsidR="0014302A" w:rsidRPr="00C1228E" w:rsidRDefault="0014302A" w:rsidP="000A7FF4">
      <w:pPr>
        <w:spacing w:line="360" w:lineRule="auto"/>
        <w:jc w:val="both"/>
        <w:rPr>
          <w:rtl/>
          <w:lang w:val="en-GB"/>
        </w:rPr>
      </w:pPr>
      <w:r w:rsidRPr="00C1228E">
        <w:rPr>
          <w:rFonts w:hint="cs"/>
          <w:rtl/>
          <w:lang w:val="en-GB"/>
        </w:rPr>
        <w:t>חברו נסיבה</w:t>
      </w:r>
    </w:p>
    <w:p w14:paraId="1F236EE1" w14:textId="1D790573" w:rsidR="0014302A" w:rsidRPr="00C1228E" w:rsidRDefault="0014302A" w:rsidP="000A7FF4">
      <w:pPr>
        <w:spacing w:line="360" w:lineRule="auto"/>
        <w:jc w:val="both"/>
        <w:rPr>
          <w:rtl/>
          <w:lang w:val="en-GB"/>
        </w:rPr>
      </w:pPr>
      <w:r w:rsidRPr="00C1228E">
        <w:rPr>
          <w:rFonts w:hint="cs"/>
          <w:rtl/>
          <w:lang w:val="en-GB"/>
        </w:rPr>
        <w:t>חבלה חמורה תוצאה</w:t>
      </w:r>
    </w:p>
    <w:p w14:paraId="46D2CF3D" w14:textId="65D41673" w:rsidR="0014302A" w:rsidRPr="00C1228E" w:rsidRDefault="00B61A2D" w:rsidP="000A7FF4">
      <w:pPr>
        <w:spacing w:line="360" w:lineRule="auto"/>
        <w:jc w:val="both"/>
        <w:rPr>
          <w:rtl/>
          <w:lang w:val="en-GB"/>
        </w:rPr>
      </w:pPr>
      <w:r w:rsidRPr="00C1228E">
        <w:rPr>
          <w:rFonts w:hint="cs"/>
          <w:rtl/>
          <w:lang w:val="en-GB"/>
        </w:rPr>
        <w:t xml:space="preserve">בכוונה להפחידו </w:t>
      </w:r>
      <w:r w:rsidRPr="00C1228E">
        <w:rPr>
          <w:rtl/>
          <w:lang w:val="en-GB"/>
        </w:rPr>
        <w:t>–</w:t>
      </w:r>
      <w:r w:rsidRPr="00C1228E">
        <w:rPr>
          <w:rFonts w:hint="cs"/>
          <w:rtl/>
          <w:lang w:val="en-GB"/>
        </w:rPr>
        <w:t xml:space="preserve"> עבירה לא שותקת, הכוונה להשיג תוצאה או יעד אחר? יעד אחר שלא חייב להתממש = ההפחדה! </w:t>
      </w:r>
    </w:p>
    <w:p w14:paraId="146E382F" w14:textId="3E91DE1D" w:rsidR="00B61A2D" w:rsidRPr="00C1228E" w:rsidRDefault="00B61A2D" w:rsidP="000A7FF4">
      <w:pPr>
        <w:spacing w:line="360" w:lineRule="auto"/>
        <w:jc w:val="both"/>
        <w:rPr>
          <w:rtl/>
          <w:lang w:val="en-GB"/>
        </w:rPr>
      </w:pPr>
      <w:r w:rsidRPr="00C1228E">
        <w:rPr>
          <w:rFonts w:hint="cs"/>
          <w:rtl/>
          <w:lang w:val="en-GB"/>
        </w:rPr>
        <w:t xml:space="preserve">כלומר לא חבל בכוונה לגרום לחבלה חמורה אלא בכוונה להפחידו! </w:t>
      </w:r>
      <w:r w:rsidR="006F1AE9" w:rsidRPr="00C1228E">
        <w:rPr>
          <w:rFonts w:hint="cs"/>
          <w:rtl/>
          <w:lang w:val="en-GB"/>
        </w:rPr>
        <w:t xml:space="preserve">לכן יש כאן עבירה עם תוצאה שהיא עבירת מטרה!! </w:t>
      </w:r>
    </w:p>
    <w:p w14:paraId="59FDA50B" w14:textId="77777777" w:rsidR="0014302A" w:rsidRPr="00C1228E" w:rsidRDefault="0014302A" w:rsidP="000A7FF4">
      <w:pPr>
        <w:spacing w:line="360" w:lineRule="auto"/>
        <w:jc w:val="both"/>
        <w:rPr>
          <w:rtl/>
          <w:lang w:val="en-GB"/>
        </w:rPr>
      </w:pPr>
    </w:p>
    <w:p w14:paraId="4675F6D9" w14:textId="24F7EBA1" w:rsidR="009603AF" w:rsidRPr="00C1228E" w:rsidRDefault="00D12D5C" w:rsidP="000A7FF4">
      <w:pPr>
        <w:spacing w:line="360" w:lineRule="auto"/>
        <w:jc w:val="both"/>
        <w:rPr>
          <w:rtl/>
          <w:lang w:val="en-GB"/>
        </w:rPr>
      </w:pPr>
      <w:r w:rsidRPr="00C1228E">
        <w:rPr>
          <w:rFonts w:hint="cs"/>
          <w:b/>
          <w:bCs/>
          <w:u w:val="single"/>
          <w:rtl/>
          <w:lang w:val="en-GB"/>
        </w:rPr>
        <w:t>שיעור 14</w:t>
      </w:r>
      <w:r w:rsidRPr="00C1228E">
        <w:rPr>
          <w:rFonts w:hint="cs"/>
          <w:rtl/>
          <w:lang w:val="en-GB"/>
        </w:rPr>
        <w:t>:</w:t>
      </w:r>
    </w:p>
    <w:p w14:paraId="56173BCE" w14:textId="5255086E" w:rsidR="00D12D5C" w:rsidRPr="00C1228E" w:rsidRDefault="00D12D5C" w:rsidP="000A7FF4">
      <w:pPr>
        <w:spacing w:line="360" w:lineRule="auto"/>
        <w:jc w:val="both"/>
        <w:rPr>
          <w:rtl/>
          <w:lang w:val="en-GB"/>
        </w:rPr>
      </w:pPr>
      <w:r w:rsidRPr="00C1228E">
        <w:rPr>
          <w:rFonts w:hint="cs"/>
          <w:u w:val="single"/>
          <w:rtl/>
          <w:lang w:val="en-GB"/>
        </w:rPr>
        <w:t>הוכחת המחשבה הפלילית</w:t>
      </w:r>
      <w:r w:rsidRPr="00C1228E">
        <w:rPr>
          <w:rFonts w:hint="cs"/>
          <w:rtl/>
          <w:lang w:val="en-GB"/>
        </w:rPr>
        <w:t xml:space="preserve">: באופן כללי ברור שאחת הראיות הקשות ביותר במשפט הפלילי היא להוכיח יסוד נפשי. אני צריכה להראות מה הוא עצמו חשב </w:t>
      </w:r>
      <w:r w:rsidRPr="00C1228E">
        <w:rPr>
          <w:rtl/>
          <w:lang w:val="en-GB"/>
        </w:rPr>
        <w:t>–</w:t>
      </w:r>
      <w:r w:rsidRPr="00C1228E">
        <w:rPr>
          <w:rFonts w:hint="cs"/>
          <w:rtl/>
          <w:lang w:val="en-GB"/>
        </w:rPr>
        <w:t xml:space="preserve"> סובייקטיבי. בתחום זה בתי המשפט פיתחו אמצעים שנקראים חזקות עובדתיות. </w:t>
      </w:r>
    </w:p>
    <w:p w14:paraId="233141C6" w14:textId="77777777" w:rsidR="000C4AF7" w:rsidRPr="00C1228E" w:rsidRDefault="000C4AF7" w:rsidP="000A7FF4">
      <w:pPr>
        <w:spacing w:line="360" w:lineRule="auto"/>
        <w:jc w:val="both"/>
        <w:rPr>
          <w:rtl/>
          <w:lang w:val="en-GB"/>
        </w:rPr>
      </w:pPr>
    </w:p>
    <w:p w14:paraId="1AE0A121" w14:textId="51CC4BBA" w:rsidR="00D12D5C" w:rsidRPr="00C1228E" w:rsidRDefault="00D12D5C" w:rsidP="000A7FF4">
      <w:pPr>
        <w:spacing w:line="360" w:lineRule="auto"/>
        <w:jc w:val="both"/>
        <w:rPr>
          <w:rtl/>
          <w:lang w:val="en-GB"/>
        </w:rPr>
      </w:pPr>
      <w:r w:rsidRPr="00C1228E">
        <w:rPr>
          <w:rFonts w:hint="cs"/>
          <w:b/>
          <w:bCs/>
          <w:rtl/>
          <w:lang w:val="en-GB"/>
        </w:rPr>
        <w:t>יש חזקות נוספות במשפט</w:t>
      </w:r>
      <w:r w:rsidRPr="00C1228E">
        <w:rPr>
          <w:rFonts w:hint="cs"/>
          <w:rtl/>
          <w:lang w:val="en-GB"/>
        </w:rPr>
        <w:t>: חזקה עובדתית וחזקה משפטית.</w:t>
      </w:r>
    </w:p>
    <w:p w14:paraId="40035542" w14:textId="77777777" w:rsidR="00B20DE5" w:rsidRPr="00C1228E" w:rsidRDefault="00D12D5C" w:rsidP="000A7FF4">
      <w:pPr>
        <w:spacing w:line="360" w:lineRule="auto"/>
        <w:jc w:val="both"/>
        <w:rPr>
          <w:rtl/>
          <w:lang w:val="en-GB"/>
        </w:rPr>
      </w:pPr>
      <w:r w:rsidRPr="00C1228E">
        <w:rPr>
          <w:rFonts w:hint="cs"/>
          <w:b/>
          <w:bCs/>
          <w:u w:val="single"/>
          <w:rtl/>
          <w:lang w:val="en-GB"/>
        </w:rPr>
        <w:t>חזקה משפטית</w:t>
      </w:r>
      <w:r w:rsidRPr="00C1228E">
        <w:rPr>
          <w:rFonts w:hint="cs"/>
          <w:rtl/>
          <w:lang w:val="en-GB"/>
        </w:rPr>
        <w:t xml:space="preserve"> -&gt; </w:t>
      </w:r>
    </w:p>
    <w:p w14:paraId="2581FC75" w14:textId="12B490A0" w:rsidR="00D12D5C" w:rsidRPr="00C1228E" w:rsidRDefault="00D12D5C" w:rsidP="000A7FF4">
      <w:pPr>
        <w:spacing w:line="360" w:lineRule="auto"/>
        <w:jc w:val="both"/>
        <w:rPr>
          <w:rtl/>
          <w:lang w:val="en-GB"/>
        </w:rPr>
      </w:pPr>
      <w:r w:rsidRPr="00C1228E">
        <w:rPr>
          <w:rFonts w:hint="cs"/>
          <w:rtl/>
          <w:lang w:val="en-GB"/>
        </w:rPr>
        <w:t>סוג של קביעה שמוסדרת בחוק והרעיון מאחוריה זה העברת נטל הוכחה במקרים מסוימים מצד אחד לצד שני. למשל</w:t>
      </w:r>
      <w:r w:rsidR="001550C8" w:rsidRPr="00C1228E">
        <w:rPr>
          <w:rFonts w:hint="cs"/>
          <w:rtl/>
          <w:lang w:val="en-GB"/>
        </w:rPr>
        <w:t>:</w:t>
      </w:r>
      <w:r w:rsidRPr="00C1228E">
        <w:rPr>
          <w:rFonts w:hint="cs"/>
          <w:rtl/>
          <w:lang w:val="en-GB"/>
        </w:rPr>
        <w:t xml:space="preserve"> חזקת החפות. </w:t>
      </w:r>
    </w:p>
    <w:p w14:paraId="378A2A4B" w14:textId="4A855590" w:rsidR="000C4AF7" w:rsidRPr="00C1228E" w:rsidRDefault="000C4AF7" w:rsidP="000A7FF4">
      <w:pPr>
        <w:spacing w:line="360" w:lineRule="auto"/>
        <w:jc w:val="both"/>
        <w:rPr>
          <w:rtl/>
          <w:lang w:val="en-GB"/>
        </w:rPr>
      </w:pPr>
    </w:p>
    <w:p w14:paraId="783058BD" w14:textId="608E68BD" w:rsidR="000C4AF7" w:rsidRPr="00C1228E" w:rsidRDefault="000C4AF7" w:rsidP="000A7FF4">
      <w:pPr>
        <w:spacing w:line="360" w:lineRule="auto"/>
        <w:jc w:val="both"/>
        <w:rPr>
          <w:rtl/>
          <w:lang w:val="en-GB"/>
        </w:rPr>
      </w:pPr>
      <w:r w:rsidRPr="00C1228E">
        <w:rPr>
          <w:rFonts w:hint="cs"/>
          <w:u w:val="single"/>
          <w:rtl/>
          <w:lang w:val="en-GB"/>
        </w:rPr>
        <w:t>אחריות קפידה</w:t>
      </w:r>
      <w:r w:rsidRPr="00C1228E">
        <w:rPr>
          <w:rFonts w:hint="cs"/>
          <w:rtl/>
          <w:lang w:val="en-GB"/>
        </w:rPr>
        <w:t>:</w:t>
      </w:r>
    </w:p>
    <w:p w14:paraId="77326603" w14:textId="477DC345" w:rsidR="001E203F" w:rsidRPr="00C1228E" w:rsidRDefault="001E203F" w:rsidP="000A7FF4">
      <w:pPr>
        <w:spacing w:line="360" w:lineRule="auto"/>
        <w:jc w:val="both"/>
        <w:rPr>
          <w:rtl/>
          <w:lang w:val="en-GB"/>
        </w:rPr>
      </w:pPr>
      <w:r w:rsidRPr="00C1228E">
        <w:rPr>
          <w:rFonts w:hint="cs"/>
          <w:b/>
          <w:bCs/>
          <w:u w:val="single"/>
          <w:rtl/>
          <w:lang w:val="en-GB"/>
        </w:rPr>
        <w:t>ס' 22(</w:t>
      </w:r>
      <w:r w:rsidR="000C4AF7" w:rsidRPr="00C1228E">
        <w:rPr>
          <w:rFonts w:hint="cs"/>
          <w:b/>
          <w:bCs/>
          <w:u w:val="single"/>
          <w:rtl/>
          <w:lang w:val="en-GB"/>
        </w:rPr>
        <w:t>א</w:t>
      </w:r>
      <w:r w:rsidRPr="00C1228E">
        <w:rPr>
          <w:rFonts w:hint="cs"/>
          <w:b/>
          <w:bCs/>
          <w:u w:val="single"/>
          <w:rtl/>
          <w:lang w:val="en-GB"/>
        </w:rPr>
        <w:t>)</w:t>
      </w:r>
      <w:r w:rsidRPr="00C1228E">
        <w:rPr>
          <w:rFonts w:hint="cs"/>
          <w:rtl/>
          <w:lang w:val="en-GB"/>
        </w:rPr>
        <w:t xml:space="preserve"> </w:t>
      </w:r>
      <w:r w:rsidRPr="00C1228E">
        <w:rPr>
          <w:rtl/>
          <w:lang w:val="en-GB"/>
        </w:rPr>
        <w:t>–</w:t>
      </w:r>
      <w:r w:rsidRPr="00C1228E">
        <w:rPr>
          <w:rFonts w:hint="cs"/>
          <w:rtl/>
          <w:lang w:val="en-GB"/>
        </w:rPr>
        <w:t xml:space="preserve"> מה המשמעות של אחריות קפידה? </w:t>
      </w:r>
      <w:r w:rsidR="000C4AF7" w:rsidRPr="00C1228E">
        <w:rPr>
          <w:rFonts w:hint="cs"/>
          <w:b/>
          <w:bCs/>
          <w:u w:val="single"/>
          <w:rtl/>
          <w:lang w:val="en-GB"/>
        </w:rPr>
        <w:t>(ב)</w:t>
      </w:r>
      <w:r w:rsidR="000C4AF7" w:rsidRPr="00C1228E">
        <w:rPr>
          <w:rFonts w:hint="cs"/>
          <w:rtl/>
          <w:lang w:val="en-GB"/>
        </w:rPr>
        <w:t xml:space="preserve"> </w:t>
      </w:r>
      <w:r w:rsidR="000C4AF7" w:rsidRPr="00C1228E">
        <w:rPr>
          <w:rtl/>
          <w:lang w:val="en-GB"/>
        </w:rPr>
        <w:t>–</w:t>
      </w:r>
      <w:r w:rsidR="000C4AF7" w:rsidRPr="00C1228E">
        <w:rPr>
          <w:rFonts w:hint="cs"/>
          <w:rtl/>
          <w:lang w:val="en-GB"/>
        </w:rPr>
        <w:t xml:space="preserve"> אדם לא י</w:t>
      </w:r>
      <w:r w:rsidR="006F53E5" w:rsidRPr="00C1228E">
        <w:rPr>
          <w:rFonts w:hint="cs"/>
          <w:rtl/>
          <w:lang w:val="en-GB"/>
        </w:rPr>
        <w:t>י</w:t>
      </w:r>
      <w:r w:rsidR="000C4AF7" w:rsidRPr="00C1228E">
        <w:rPr>
          <w:rFonts w:hint="cs"/>
          <w:rtl/>
          <w:lang w:val="en-GB"/>
        </w:rPr>
        <w:t xml:space="preserve">שא באחריות כש? הטוען טענה כאמור עליו הראייה. </w:t>
      </w:r>
    </w:p>
    <w:p w14:paraId="0776308F" w14:textId="6CA9C885" w:rsidR="000C4AF7" w:rsidRPr="00C1228E" w:rsidRDefault="000C4AF7" w:rsidP="000A7FF4">
      <w:pPr>
        <w:spacing w:line="360" w:lineRule="auto"/>
        <w:jc w:val="both"/>
        <w:rPr>
          <w:rtl/>
          <w:lang w:val="en-GB"/>
        </w:rPr>
      </w:pPr>
      <w:r w:rsidRPr="00C1228E">
        <w:rPr>
          <w:rFonts w:hint="cs"/>
          <w:rtl/>
          <w:lang w:val="en-GB"/>
        </w:rPr>
        <w:t xml:space="preserve">העבירות אומרות אם ביצעת את היסוד העובדתי של העבירה חלה חזקה משפטית שהיית לפחות רשלן, התביעה אוטומטית יכולה להרשיע אותך (בטיחות, מוצרי פגומים, איכות הסביבה). </w:t>
      </w:r>
    </w:p>
    <w:p w14:paraId="72618EC6" w14:textId="33138619" w:rsidR="00A50D9B" w:rsidRPr="00C1228E" w:rsidRDefault="000C4AF7" w:rsidP="000A7FF4">
      <w:pPr>
        <w:spacing w:line="360" w:lineRule="auto"/>
        <w:jc w:val="both"/>
        <w:rPr>
          <w:rtl/>
          <w:lang w:val="en-GB"/>
        </w:rPr>
      </w:pPr>
      <w:r w:rsidRPr="00C1228E">
        <w:rPr>
          <w:rFonts w:hint="cs"/>
          <w:rtl/>
          <w:lang w:val="en-GB"/>
        </w:rPr>
        <w:t xml:space="preserve">הן מניחות שיש יסוד נפשי לפחות של רשלנות והתביעה לא צריכה להוכיח את זה אם הוכיחה יסוד עובדתי, יש חזקה. </w:t>
      </w:r>
    </w:p>
    <w:p w14:paraId="7234579A" w14:textId="6EDEE7A6" w:rsidR="00232ED1" w:rsidRPr="00C1228E" w:rsidRDefault="00232ED1" w:rsidP="000A7FF4">
      <w:pPr>
        <w:spacing w:line="360" w:lineRule="auto"/>
        <w:jc w:val="both"/>
        <w:rPr>
          <w:rtl/>
          <w:lang w:val="en-GB"/>
        </w:rPr>
      </w:pPr>
      <w:r w:rsidRPr="00C1228E">
        <w:rPr>
          <w:rFonts w:hint="cs"/>
          <w:b/>
          <w:bCs/>
          <w:rtl/>
          <w:lang w:val="en-GB"/>
        </w:rPr>
        <w:t>ס' קטן ב</w:t>
      </w:r>
      <w:r w:rsidRPr="00C1228E">
        <w:rPr>
          <w:rFonts w:hint="cs"/>
          <w:rtl/>
          <w:lang w:val="en-GB"/>
        </w:rPr>
        <w:t xml:space="preserve"> אומר אם הנאשם עצמו בא ומוכיח שהוא נהג ללא מחשבה פלילית או רשלנות וניסה למנוע את העבירה אז הוא פטור מאחריות. </w:t>
      </w:r>
      <w:r w:rsidR="00E51D96" w:rsidRPr="00C1228E">
        <w:rPr>
          <w:rFonts w:hint="cs"/>
          <w:rtl/>
          <w:lang w:val="en-GB"/>
        </w:rPr>
        <w:t xml:space="preserve">טענת הגנה שפוטרת אותו. </w:t>
      </w:r>
    </w:p>
    <w:p w14:paraId="7869AE6F" w14:textId="368CDBDA" w:rsidR="00E51D96" w:rsidRPr="00C1228E" w:rsidRDefault="00C55F04" w:rsidP="000A7FF4">
      <w:pPr>
        <w:spacing w:line="360" w:lineRule="auto"/>
        <w:jc w:val="both"/>
        <w:rPr>
          <w:rtl/>
          <w:lang w:val="en-GB"/>
        </w:rPr>
      </w:pPr>
      <w:r w:rsidRPr="00C1228E">
        <w:rPr>
          <w:rFonts w:hint="cs"/>
          <w:rtl/>
          <w:lang w:val="en-GB"/>
        </w:rPr>
        <w:t xml:space="preserve">למשל: יצאתי ממוסך ותיקנו לי משהו ברכב, שוטר עוצר אותי ואני אומרת לו שבדיוק זה פעל, יש לי הוכחות שלא הייתי מודעת ושלא התרשלתי. </w:t>
      </w:r>
    </w:p>
    <w:p w14:paraId="54DB18AE" w14:textId="14F0E4D9" w:rsidR="00B20DE5" w:rsidRPr="00C1228E" w:rsidRDefault="00B20DE5" w:rsidP="000A7FF4">
      <w:pPr>
        <w:spacing w:line="360" w:lineRule="auto"/>
        <w:jc w:val="both"/>
        <w:rPr>
          <w:rtl/>
          <w:lang w:val="en-GB"/>
        </w:rPr>
      </w:pPr>
    </w:p>
    <w:p w14:paraId="788827F4" w14:textId="77777777" w:rsidR="00482BEE" w:rsidRPr="00C1228E" w:rsidRDefault="00482BEE" w:rsidP="000A7FF4">
      <w:pPr>
        <w:spacing w:line="360" w:lineRule="auto"/>
        <w:jc w:val="both"/>
        <w:rPr>
          <w:rtl/>
          <w:lang w:val="en-GB"/>
        </w:rPr>
      </w:pPr>
    </w:p>
    <w:p w14:paraId="0866922A" w14:textId="5AEA9EBD" w:rsidR="00B20DE5" w:rsidRPr="00C1228E" w:rsidRDefault="00B20DE5" w:rsidP="000A7FF4">
      <w:pPr>
        <w:spacing w:line="360" w:lineRule="auto"/>
        <w:jc w:val="both"/>
        <w:rPr>
          <w:rtl/>
          <w:lang w:val="en-GB"/>
        </w:rPr>
      </w:pPr>
      <w:r w:rsidRPr="00C1228E">
        <w:rPr>
          <w:rFonts w:hint="cs"/>
          <w:b/>
          <w:bCs/>
          <w:u w:val="single"/>
          <w:rtl/>
          <w:lang w:val="en-GB"/>
        </w:rPr>
        <w:lastRenderedPageBreak/>
        <w:t>חזקה עובדתית</w:t>
      </w:r>
      <w:r w:rsidRPr="00C1228E">
        <w:rPr>
          <w:rFonts w:hint="cs"/>
          <w:rtl/>
          <w:lang w:val="en-GB"/>
        </w:rPr>
        <w:t xml:space="preserve"> -&gt; </w:t>
      </w:r>
    </w:p>
    <w:p w14:paraId="75D8A9B9" w14:textId="2482F84D" w:rsidR="00B20DE5" w:rsidRPr="00C1228E" w:rsidRDefault="00B20DE5" w:rsidP="000A7FF4">
      <w:pPr>
        <w:spacing w:line="360" w:lineRule="auto"/>
        <w:jc w:val="both"/>
        <w:rPr>
          <w:rtl/>
          <w:lang w:val="en-GB"/>
        </w:rPr>
      </w:pPr>
      <w:r w:rsidRPr="00C1228E">
        <w:rPr>
          <w:rFonts w:hint="cs"/>
          <w:rtl/>
          <w:lang w:val="en-GB"/>
        </w:rPr>
        <w:t xml:space="preserve">חזקות שהן לא קבועות בחוק אלא הן סוג של חזקות שמבוססות על עובדות מסוימות שאם העובדות מוכחות בית המשפט מסיק מהן מסקנה מסוימת. </w:t>
      </w:r>
    </w:p>
    <w:p w14:paraId="0DAEA1B8" w14:textId="6A4C5115" w:rsidR="00D268C0" w:rsidRPr="00C1228E" w:rsidRDefault="004E3FDC" w:rsidP="000A7FF4">
      <w:pPr>
        <w:spacing w:line="360" w:lineRule="auto"/>
        <w:jc w:val="both"/>
        <w:rPr>
          <w:rtl/>
          <w:lang w:val="en-GB"/>
        </w:rPr>
      </w:pPr>
      <w:r w:rsidRPr="00C1228E">
        <w:rPr>
          <w:rFonts w:hint="cs"/>
          <w:rtl/>
          <w:lang w:val="en-GB"/>
        </w:rPr>
        <w:t xml:space="preserve">המבנה של חזקה עובדתית יהיה הוכחת עובדה מסוימת -&gt; ברגע שהיא הוכחה בית המשפט יסיק מסקנה. השימוש בחזקות נתון לבית המשפט. </w:t>
      </w:r>
    </w:p>
    <w:p w14:paraId="6F102FE7" w14:textId="7F216D55" w:rsidR="00DD352B" w:rsidRPr="00C1228E" w:rsidRDefault="00DD352B" w:rsidP="000A7FF4">
      <w:pPr>
        <w:spacing w:line="360" w:lineRule="auto"/>
        <w:jc w:val="both"/>
        <w:rPr>
          <w:rtl/>
          <w:lang w:val="en-GB"/>
        </w:rPr>
      </w:pPr>
    </w:p>
    <w:p w14:paraId="406C5E19" w14:textId="6EA62423" w:rsidR="00200608" w:rsidRPr="00C1228E" w:rsidRDefault="00200608" w:rsidP="000A7FF4">
      <w:pPr>
        <w:spacing w:line="360" w:lineRule="auto"/>
        <w:jc w:val="both"/>
        <w:rPr>
          <w:rtl/>
          <w:lang w:val="en-GB"/>
        </w:rPr>
      </w:pPr>
      <w:r w:rsidRPr="00C1228E">
        <w:rPr>
          <w:rFonts w:hint="cs"/>
          <w:u w:val="single"/>
          <w:rtl/>
          <w:lang w:val="en-GB"/>
        </w:rPr>
        <w:t>חזקת המודעות</w:t>
      </w:r>
      <w:r w:rsidR="001550C8" w:rsidRPr="00C1228E">
        <w:rPr>
          <w:rFonts w:hint="cs"/>
          <w:rtl/>
          <w:lang w:val="en-GB"/>
        </w:rPr>
        <w:t>:</w:t>
      </w:r>
      <w:r w:rsidRPr="00C1228E">
        <w:rPr>
          <w:rFonts w:hint="cs"/>
          <w:rtl/>
          <w:lang w:val="en-GB"/>
        </w:rPr>
        <w:t xml:space="preserve"> אומרת שכולנו חיים בעולם שאנחנו מכירים, מדובר על אנשים שפויים ולכן אם עובדות מתקיימות ניתן ללמוד שהייתה מחשבה פלילית. הנטל יעבור לנאשם ויוכל לשכנע</w:t>
      </w:r>
      <w:r w:rsidR="00A12E2A" w:rsidRPr="00C1228E">
        <w:rPr>
          <w:rFonts w:hint="cs"/>
          <w:rtl/>
          <w:lang w:val="en-GB"/>
        </w:rPr>
        <w:t xml:space="preserve"> שזה לא נכון, שהמסקנה מהעובדות לא נכונה. </w:t>
      </w:r>
      <w:r w:rsidR="001550C8" w:rsidRPr="00C1228E">
        <w:rPr>
          <w:rFonts w:hint="cs"/>
          <w:rtl/>
          <w:lang w:val="en-GB"/>
        </w:rPr>
        <w:t xml:space="preserve">אפשר להפריך את החזקה. </w:t>
      </w:r>
    </w:p>
    <w:p w14:paraId="74AC34F4" w14:textId="77777777" w:rsidR="00B168FD" w:rsidRPr="00C1228E" w:rsidRDefault="00B168FD" w:rsidP="000A7FF4">
      <w:pPr>
        <w:spacing w:line="360" w:lineRule="auto"/>
        <w:jc w:val="both"/>
        <w:rPr>
          <w:rtl/>
          <w:lang w:val="en-GB"/>
        </w:rPr>
      </w:pPr>
    </w:p>
    <w:p w14:paraId="2DE8ADF3" w14:textId="0D786244" w:rsidR="00B168FD" w:rsidRPr="00C1228E" w:rsidRDefault="00B168FD" w:rsidP="000A7FF4">
      <w:pPr>
        <w:spacing w:line="360" w:lineRule="auto"/>
        <w:jc w:val="both"/>
        <w:rPr>
          <w:rtl/>
          <w:lang w:val="en-GB"/>
        </w:rPr>
      </w:pPr>
      <w:r w:rsidRPr="00C1228E">
        <w:rPr>
          <w:rFonts w:hint="cs"/>
          <w:b/>
          <w:bCs/>
          <w:u w:val="single"/>
          <w:rtl/>
          <w:lang w:val="en-GB"/>
        </w:rPr>
        <w:t xml:space="preserve">טעות במצב דברים </w:t>
      </w:r>
      <w:r w:rsidRPr="00C1228E">
        <w:rPr>
          <w:b/>
          <w:bCs/>
          <w:u w:val="single"/>
          <w:rtl/>
          <w:lang w:val="en-GB"/>
        </w:rPr>
        <w:t>–</w:t>
      </w:r>
      <w:r w:rsidRPr="00C1228E">
        <w:rPr>
          <w:rFonts w:hint="cs"/>
          <w:b/>
          <w:bCs/>
          <w:u w:val="single"/>
          <w:rtl/>
          <w:lang w:val="en-GB"/>
        </w:rPr>
        <w:t xml:space="preserve"> סייג לאחריות פלילית</w:t>
      </w:r>
      <w:r w:rsidRPr="00C1228E">
        <w:rPr>
          <w:rFonts w:hint="cs"/>
          <w:rtl/>
          <w:lang w:val="en-GB"/>
        </w:rPr>
        <w:t xml:space="preserve">: </w:t>
      </w:r>
      <w:r w:rsidRPr="00C1228E">
        <w:rPr>
          <w:rFonts w:hint="cs"/>
          <w:b/>
          <w:bCs/>
          <w:u w:val="single"/>
          <w:rtl/>
          <w:lang w:val="en-GB"/>
        </w:rPr>
        <w:t>ס' 34יח'</w:t>
      </w:r>
      <w:r w:rsidRPr="00C1228E">
        <w:rPr>
          <w:rFonts w:hint="cs"/>
          <w:rtl/>
          <w:lang w:val="en-GB"/>
        </w:rPr>
        <w:t>:</w:t>
      </w:r>
    </w:p>
    <w:p w14:paraId="5E5E7449" w14:textId="540B8010" w:rsidR="00B168FD" w:rsidRPr="00C1228E" w:rsidRDefault="00E76CFE" w:rsidP="000A7FF4">
      <w:pPr>
        <w:pStyle w:val="a7"/>
        <w:numPr>
          <w:ilvl w:val="0"/>
          <w:numId w:val="66"/>
        </w:numPr>
        <w:spacing w:line="360" w:lineRule="auto"/>
        <w:jc w:val="both"/>
        <w:rPr>
          <w:lang w:val="en-GB"/>
        </w:rPr>
      </w:pPr>
      <w:r w:rsidRPr="00C1228E">
        <w:rPr>
          <w:rFonts w:hint="cs"/>
          <w:rtl/>
          <w:lang w:val="en-GB"/>
        </w:rPr>
        <w:t>-  כאשר אדם מדמה עובדות, מצב דברים שהוא לא המצב שמתקיים במציאות, נפ</w:t>
      </w:r>
      <w:r w:rsidR="006F53E5" w:rsidRPr="00C1228E">
        <w:rPr>
          <w:rFonts w:hint="cs"/>
          <w:rtl/>
          <w:lang w:val="en-GB"/>
        </w:rPr>
        <w:t>רש</w:t>
      </w:r>
      <w:r w:rsidRPr="00C1228E">
        <w:rPr>
          <w:rFonts w:hint="cs"/>
          <w:rtl/>
          <w:lang w:val="en-GB"/>
        </w:rPr>
        <w:t xml:space="preserve"> את מעשיו לפי האופן שבו הוא מדמה את המציאות. </w:t>
      </w:r>
    </w:p>
    <w:p w14:paraId="4F51F578" w14:textId="0EAE4FCA" w:rsidR="00F132F0" w:rsidRPr="00C1228E" w:rsidRDefault="00F132F0" w:rsidP="000A7FF4">
      <w:pPr>
        <w:spacing w:line="360" w:lineRule="auto"/>
        <w:jc w:val="both"/>
        <w:rPr>
          <w:lang w:val="en-GB"/>
        </w:rPr>
      </w:pPr>
      <w:r w:rsidRPr="00C1228E">
        <w:rPr>
          <w:rFonts w:hint="cs"/>
          <w:rtl/>
          <w:lang w:val="en-GB"/>
        </w:rPr>
        <w:t xml:space="preserve">למשל: נניח שאדם טועה לחשוב שהאישה מסכימה.  בא הס' ואומר אנחנו נעריך נורמטיבית את מעשה האדם לפי האופן שדימה אותם. אם לפי האופן שדימה אותם זה פלילי אז נאשים אותו אם לא אז לא נאשים אותו. האישה בפועל לא מסכימה, יש בעילה של אישה שלא בהסכמתה החופשית. הוא טוען שטעה שהסכימה. לפי המצב שהוא דימה הוא היה בטוח שהיא הסכימה, הולכים איתו לפי מה שחשב. בעילה של אישה בהסכמה היא לא פלילית. </w:t>
      </w:r>
    </w:p>
    <w:p w14:paraId="5037A2B7" w14:textId="250CF43C" w:rsidR="00F132F0" w:rsidRPr="00C1228E" w:rsidRDefault="00F132F0" w:rsidP="000A7FF4">
      <w:pPr>
        <w:spacing w:line="360" w:lineRule="auto"/>
        <w:jc w:val="both"/>
        <w:rPr>
          <w:rtl/>
          <w:lang w:val="en-GB"/>
        </w:rPr>
      </w:pPr>
      <w:r w:rsidRPr="00C1228E">
        <w:rPr>
          <w:rFonts w:hint="cs"/>
          <w:rtl/>
          <w:lang w:val="en-GB"/>
        </w:rPr>
        <w:t xml:space="preserve">מתכתב עם רעיון </w:t>
      </w:r>
      <w:r w:rsidRPr="00C1228E">
        <w:rPr>
          <w:rFonts w:hint="cs"/>
          <w:b/>
          <w:bCs/>
          <w:rtl/>
          <w:lang w:val="en-GB"/>
        </w:rPr>
        <w:t>עיקרון האשם</w:t>
      </w:r>
      <w:r w:rsidRPr="00C1228E">
        <w:rPr>
          <w:rFonts w:hint="cs"/>
          <w:rtl/>
          <w:lang w:val="en-GB"/>
        </w:rPr>
        <w:t xml:space="preserve">. הולכים ושופטים את האדם לפי האופן הסובייקטיבי שתפס את הדברים. </w:t>
      </w:r>
    </w:p>
    <w:p w14:paraId="4B83E93B" w14:textId="07CA71FD" w:rsidR="00050337" w:rsidRPr="00C1228E" w:rsidRDefault="00EB107E" w:rsidP="000A7FF4">
      <w:pPr>
        <w:spacing w:line="360" w:lineRule="auto"/>
        <w:jc w:val="both"/>
        <w:rPr>
          <w:rtl/>
          <w:lang w:val="en-GB"/>
        </w:rPr>
      </w:pPr>
      <w:r w:rsidRPr="00C1228E">
        <w:rPr>
          <w:rFonts w:hint="cs"/>
          <w:rtl/>
          <w:lang w:val="en-GB"/>
        </w:rPr>
        <w:t>כל עוד הטעות היא כנה גם אם היא לא סבירה, אם בית המשפט משתכנע לפי הראיות שגרסת הנאשם כנה, נבדוק את הדברים לפי האופן שדימה אותם ויהיה פטור מאחריות פלילית.</w:t>
      </w:r>
    </w:p>
    <w:p w14:paraId="7C83A18A" w14:textId="30E41510" w:rsidR="00EB107E" w:rsidRPr="00C1228E" w:rsidRDefault="00EB107E" w:rsidP="000A7FF4">
      <w:pPr>
        <w:spacing w:line="360" w:lineRule="auto"/>
        <w:jc w:val="both"/>
        <w:rPr>
          <w:rtl/>
          <w:lang w:val="en-GB"/>
        </w:rPr>
      </w:pPr>
      <w:r w:rsidRPr="00C1228E">
        <w:rPr>
          <w:rFonts w:hint="cs"/>
          <w:rtl/>
          <w:lang w:val="en-GB"/>
        </w:rPr>
        <w:t xml:space="preserve">בשונה מדיני הנזיקין, לא מסתכלים פה רק אם התקיים נזק לאובייקט. </w:t>
      </w:r>
      <w:r w:rsidR="00796456" w:rsidRPr="00C1228E">
        <w:rPr>
          <w:rFonts w:hint="cs"/>
          <w:rtl/>
          <w:lang w:val="en-GB"/>
        </w:rPr>
        <w:t>במשפט הפלילי יש את עיקרון האשם, אנחנו נייחס אחריות פלילית רק לאותם אנשים שנתפוס אותם כאנטי חברתיים, מס</w:t>
      </w:r>
      <w:r w:rsidR="006F53E5" w:rsidRPr="00C1228E">
        <w:rPr>
          <w:rFonts w:hint="cs"/>
          <w:rtl/>
          <w:lang w:val="en-GB"/>
        </w:rPr>
        <w:t>ו</w:t>
      </w:r>
      <w:r w:rsidR="00796456" w:rsidRPr="00C1228E">
        <w:rPr>
          <w:rFonts w:hint="cs"/>
          <w:rtl/>
          <w:lang w:val="en-GB"/>
        </w:rPr>
        <w:t xml:space="preserve">כנים. </w:t>
      </w:r>
    </w:p>
    <w:p w14:paraId="08BACD5A" w14:textId="322981CE" w:rsidR="00EA784A" w:rsidRPr="00C1228E" w:rsidRDefault="00EA784A" w:rsidP="000A7FF4">
      <w:pPr>
        <w:spacing w:line="360" w:lineRule="auto"/>
        <w:jc w:val="both"/>
        <w:rPr>
          <w:rtl/>
          <w:lang w:val="en-GB"/>
        </w:rPr>
      </w:pPr>
      <w:r w:rsidRPr="00C1228E">
        <w:rPr>
          <w:rFonts w:hint="cs"/>
          <w:rtl/>
          <w:lang w:val="en-GB"/>
        </w:rPr>
        <w:t xml:space="preserve">במקרה כזה </w:t>
      </w:r>
      <w:r w:rsidRPr="00C1228E">
        <w:rPr>
          <w:rtl/>
          <w:lang w:val="en-GB"/>
        </w:rPr>
        <w:t>–</w:t>
      </w:r>
      <w:r w:rsidRPr="00C1228E">
        <w:rPr>
          <w:rFonts w:hint="cs"/>
          <w:rtl/>
          <w:lang w:val="en-GB"/>
        </w:rPr>
        <w:t xml:space="preserve"> האישה לא תקבל עזרה מהכלי הפלילי. אם היה אינוס ברשלנות אז אולי, אבל אין מדרגה של אינוס ברשלנות אלא רק במחשבה פלילית = מודעות. </w:t>
      </w:r>
    </w:p>
    <w:p w14:paraId="7D659AC4" w14:textId="3DEF56BA" w:rsidR="00D76082" w:rsidRPr="00C1228E" w:rsidRDefault="00D76082" w:rsidP="000A7FF4">
      <w:pPr>
        <w:spacing w:line="360" w:lineRule="auto"/>
        <w:jc w:val="both"/>
        <w:rPr>
          <w:rtl/>
          <w:lang w:val="en-GB"/>
        </w:rPr>
      </w:pPr>
    </w:p>
    <w:p w14:paraId="21DEEB6C" w14:textId="01655F14" w:rsidR="00D76082" w:rsidRPr="00C1228E" w:rsidRDefault="00CE6940" w:rsidP="000A7FF4">
      <w:pPr>
        <w:spacing w:line="360" w:lineRule="auto"/>
        <w:jc w:val="both"/>
        <w:rPr>
          <w:b/>
          <w:bCs/>
          <w:rtl/>
          <w:lang w:val="en-GB"/>
        </w:rPr>
      </w:pPr>
      <w:r w:rsidRPr="00C1228E">
        <w:rPr>
          <w:rFonts w:hint="cs"/>
          <w:b/>
          <w:bCs/>
          <w:rtl/>
          <w:lang w:val="en-GB"/>
        </w:rPr>
        <w:t xml:space="preserve">אם המשמעות המעשית של 34יח זה זיכוי בנסיבות שלנאשם אין מודעות </w:t>
      </w:r>
      <w:r w:rsidR="00DA65A1" w:rsidRPr="00C1228E">
        <w:rPr>
          <w:rFonts w:hint="cs"/>
          <w:b/>
          <w:bCs/>
          <w:rtl/>
          <w:lang w:val="en-GB"/>
        </w:rPr>
        <w:t xml:space="preserve">מלאה </w:t>
      </w:r>
      <w:r w:rsidRPr="00C1228E">
        <w:rPr>
          <w:rFonts w:hint="cs"/>
          <w:b/>
          <w:bCs/>
          <w:rtl/>
          <w:lang w:val="en-GB"/>
        </w:rPr>
        <w:t xml:space="preserve">(יסוד נפשי) לאחד מרכיבי היסוד העובדתי, אז למה יש את הסעיף? למה לא מסתפקים בס'19? </w:t>
      </w:r>
    </w:p>
    <w:p w14:paraId="35F87825" w14:textId="6DCF859D" w:rsidR="00CE6940" w:rsidRPr="00C1228E" w:rsidRDefault="00E77523" w:rsidP="000A7FF4">
      <w:pPr>
        <w:spacing w:line="360" w:lineRule="auto"/>
        <w:jc w:val="both"/>
        <w:rPr>
          <w:rtl/>
          <w:lang w:val="en-GB"/>
        </w:rPr>
      </w:pPr>
      <w:r w:rsidRPr="00C1228E">
        <w:rPr>
          <w:rFonts w:hint="cs"/>
          <w:rtl/>
          <w:lang w:val="en-GB"/>
        </w:rPr>
        <w:t xml:space="preserve">יש קבוצה של מקרים שלפי </w:t>
      </w:r>
      <w:r w:rsidRPr="00C1228E">
        <w:rPr>
          <w:rFonts w:hint="cs"/>
          <w:b/>
          <w:bCs/>
          <w:rtl/>
          <w:lang w:val="en-GB"/>
        </w:rPr>
        <w:t xml:space="preserve">ס' 20 </w:t>
      </w:r>
      <w:r w:rsidRPr="00C1228E">
        <w:rPr>
          <w:rFonts w:hint="cs"/>
          <w:rtl/>
          <w:lang w:val="en-GB"/>
        </w:rPr>
        <w:t xml:space="preserve">תהיה אחריות ולפי </w:t>
      </w:r>
      <w:r w:rsidRPr="00C1228E">
        <w:rPr>
          <w:rFonts w:hint="cs"/>
          <w:b/>
          <w:bCs/>
          <w:rtl/>
          <w:lang w:val="en-GB"/>
        </w:rPr>
        <w:t>34יח</w:t>
      </w:r>
      <w:r w:rsidRPr="00C1228E">
        <w:rPr>
          <w:rFonts w:hint="cs"/>
          <w:rtl/>
          <w:lang w:val="en-GB"/>
        </w:rPr>
        <w:t xml:space="preserve"> לא או הפוך. </w:t>
      </w:r>
    </w:p>
    <w:p w14:paraId="2611D6D2" w14:textId="48AE7164" w:rsidR="00610C7F" w:rsidRPr="00C1228E" w:rsidRDefault="006952D4" w:rsidP="000A7FF4">
      <w:pPr>
        <w:spacing w:line="360" w:lineRule="auto"/>
        <w:jc w:val="both"/>
        <w:rPr>
          <w:rtl/>
          <w:lang w:val="en-GB"/>
        </w:rPr>
      </w:pPr>
      <w:r w:rsidRPr="00C1228E">
        <w:rPr>
          <w:rFonts w:hint="cs"/>
          <w:b/>
          <w:bCs/>
          <w:rtl/>
          <w:lang w:val="en-GB"/>
        </w:rPr>
        <w:t>34יח</w:t>
      </w:r>
      <w:r w:rsidRPr="00C1228E">
        <w:rPr>
          <w:rFonts w:hint="cs"/>
          <w:rtl/>
          <w:lang w:val="en-GB"/>
        </w:rPr>
        <w:t xml:space="preserve"> לא מדלג על הוכחה של יסוד עובדתי. </w:t>
      </w:r>
      <w:r w:rsidRPr="00C1228E">
        <w:rPr>
          <w:rFonts w:hint="cs"/>
          <w:b/>
          <w:bCs/>
          <w:rtl/>
          <w:lang w:val="en-GB"/>
        </w:rPr>
        <w:t>דוקטרינת הניסיון</w:t>
      </w:r>
      <w:r w:rsidRPr="00C1228E">
        <w:rPr>
          <w:rFonts w:hint="cs"/>
          <w:rtl/>
          <w:lang w:val="en-GB"/>
        </w:rPr>
        <w:t xml:space="preserve">: ניסיון לבצע עבירה. עבירות שמתלבשות על עבירות מושלמות רגילות, בדיוק במקרים שאדם פועל ביסוד נפשי מלא אבל לא משלים את כל פרטי היסוד העובדתי. </w:t>
      </w:r>
    </w:p>
    <w:p w14:paraId="6740F36D" w14:textId="64488316" w:rsidR="00F91325" w:rsidRPr="00C1228E" w:rsidRDefault="00F91325" w:rsidP="000A7FF4">
      <w:pPr>
        <w:spacing w:line="360" w:lineRule="auto"/>
        <w:jc w:val="both"/>
        <w:rPr>
          <w:u w:val="single"/>
          <w:rtl/>
          <w:lang w:val="en-GB"/>
        </w:rPr>
      </w:pPr>
      <w:r w:rsidRPr="00C1228E">
        <w:rPr>
          <w:rFonts w:hint="cs"/>
          <w:u w:val="single"/>
          <w:rtl/>
          <w:lang w:val="en-GB"/>
        </w:rPr>
        <w:t xml:space="preserve">יש אפשרות לייחס לאדם אחריות לניסיון. </w:t>
      </w:r>
    </w:p>
    <w:p w14:paraId="3DDF4B46" w14:textId="54322D67" w:rsidR="006E27B1" w:rsidRPr="00C1228E" w:rsidRDefault="007F38C0" w:rsidP="000A7FF4">
      <w:pPr>
        <w:spacing w:line="360" w:lineRule="auto"/>
        <w:jc w:val="both"/>
        <w:rPr>
          <w:rtl/>
          <w:lang w:val="en-GB"/>
        </w:rPr>
      </w:pPr>
      <w:r w:rsidRPr="00C1228E">
        <w:rPr>
          <w:rFonts w:hint="cs"/>
          <w:rtl/>
          <w:lang w:val="en-GB"/>
        </w:rPr>
        <w:t xml:space="preserve">הס' מאפשר לייחס פטור מאחריות פלילית למי שלכאורה לפי </w:t>
      </w:r>
      <w:r w:rsidRPr="00C1228E">
        <w:rPr>
          <w:rFonts w:hint="cs"/>
          <w:b/>
          <w:bCs/>
          <w:rtl/>
          <w:lang w:val="en-GB"/>
        </w:rPr>
        <w:t>ס'19</w:t>
      </w:r>
      <w:r w:rsidRPr="00C1228E">
        <w:rPr>
          <w:rFonts w:hint="cs"/>
          <w:rtl/>
          <w:lang w:val="en-GB"/>
        </w:rPr>
        <w:t>-</w:t>
      </w:r>
      <w:r w:rsidRPr="00C1228E">
        <w:rPr>
          <w:rFonts w:hint="cs"/>
          <w:b/>
          <w:bCs/>
          <w:rtl/>
          <w:lang w:val="en-GB"/>
        </w:rPr>
        <w:t>20</w:t>
      </w:r>
      <w:r w:rsidRPr="00C1228E">
        <w:rPr>
          <w:rFonts w:hint="cs"/>
          <w:rtl/>
          <w:lang w:val="en-GB"/>
        </w:rPr>
        <w:t xml:space="preserve">, כן מתקיים בו היסוד הנפשי המלא. </w:t>
      </w:r>
    </w:p>
    <w:p w14:paraId="2404A45B" w14:textId="630E0B98" w:rsidR="007F38C0" w:rsidRPr="00C1228E" w:rsidRDefault="007F38C0" w:rsidP="000A7FF4">
      <w:pPr>
        <w:spacing w:line="360" w:lineRule="auto"/>
        <w:jc w:val="both"/>
        <w:rPr>
          <w:rtl/>
          <w:lang w:val="en-GB"/>
        </w:rPr>
      </w:pPr>
      <w:r w:rsidRPr="00C1228E">
        <w:rPr>
          <w:rFonts w:hint="cs"/>
          <w:rtl/>
          <w:lang w:val="en-GB"/>
        </w:rPr>
        <w:lastRenderedPageBreak/>
        <w:t xml:space="preserve">בהגנה עצמית </w:t>
      </w:r>
      <w:r w:rsidRPr="00C1228E">
        <w:rPr>
          <w:rtl/>
          <w:lang w:val="en-GB"/>
        </w:rPr>
        <w:t>–</w:t>
      </w:r>
      <w:r w:rsidRPr="00C1228E">
        <w:rPr>
          <w:rFonts w:hint="cs"/>
          <w:rtl/>
          <w:lang w:val="en-GB"/>
        </w:rPr>
        <w:t xml:space="preserve"> פלוני טועה לחשוב שאלמוני תוקף אותו ולכן משיב. בהנחה שאנחנו נאמין לפלוני שטעה לחשוב שהוא בהגנה עצמית, נוכל לפטור אותו מאחריות פלילית על אף שלפי </w:t>
      </w:r>
      <w:r w:rsidRPr="00C1228E">
        <w:rPr>
          <w:rFonts w:hint="cs"/>
          <w:b/>
          <w:bCs/>
          <w:rtl/>
          <w:lang w:val="en-GB"/>
        </w:rPr>
        <w:t>ס'20</w:t>
      </w:r>
      <w:r w:rsidRPr="00C1228E">
        <w:rPr>
          <w:rFonts w:hint="cs"/>
          <w:rtl/>
          <w:lang w:val="en-GB"/>
        </w:rPr>
        <w:t xml:space="preserve"> לא נפטור אותו כי התקיים היסוד </w:t>
      </w:r>
      <w:r w:rsidR="00F71225" w:rsidRPr="00C1228E">
        <w:rPr>
          <w:rFonts w:hint="cs"/>
          <w:rtl/>
          <w:lang w:val="en-GB"/>
        </w:rPr>
        <w:t>הנפשי</w:t>
      </w:r>
      <w:r w:rsidRPr="00C1228E">
        <w:rPr>
          <w:rFonts w:hint="cs"/>
          <w:rtl/>
          <w:lang w:val="en-GB"/>
        </w:rPr>
        <w:t xml:space="preserve">. </w:t>
      </w:r>
      <w:r w:rsidR="00616039" w:rsidRPr="00C1228E">
        <w:rPr>
          <w:rFonts w:hint="cs"/>
          <w:b/>
          <w:bCs/>
          <w:rtl/>
          <w:lang w:val="en-GB"/>
        </w:rPr>
        <w:t>34 יח</w:t>
      </w:r>
      <w:r w:rsidR="00616039" w:rsidRPr="00C1228E">
        <w:rPr>
          <w:rFonts w:hint="cs"/>
          <w:rtl/>
          <w:lang w:val="en-GB"/>
        </w:rPr>
        <w:t xml:space="preserve"> בא ומגן על בן אדם, מקבל פטור. </w:t>
      </w:r>
    </w:p>
    <w:p w14:paraId="4114CCD9" w14:textId="3908C1A2" w:rsidR="00EA784A" w:rsidRPr="00C1228E" w:rsidRDefault="00EE67B5" w:rsidP="000A7FF4">
      <w:pPr>
        <w:spacing w:line="360" w:lineRule="auto"/>
        <w:jc w:val="both"/>
        <w:rPr>
          <w:rtl/>
          <w:lang w:val="en-GB"/>
        </w:rPr>
      </w:pPr>
      <w:r w:rsidRPr="00C1228E">
        <w:rPr>
          <w:rFonts w:hint="cs"/>
          <w:rtl/>
          <w:lang w:val="en-GB"/>
        </w:rPr>
        <w:t xml:space="preserve">למשל: </w:t>
      </w:r>
      <w:r w:rsidR="00CF6221" w:rsidRPr="00C1228E">
        <w:rPr>
          <w:rFonts w:hint="cs"/>
          <w:rtl/>
          <w:lang w:val="en-GB"/>
        </w:rPr>
        <w:t>מלבישים את הס' על סייג הגנה עצמית. "הגנות מדומות". זה סעיף שבא להטיב עם הנא</w:t>
      </w:r>
      <w:r w:rsidR="0048549F" w:rsidRPr="00C1228E">
        <w:rPr>
          <w:rFonts w:hint="cs"/>
          <w:rtl/>
          <w:lang w:val="en-GB"/>
        </w:rPr>
        <w:t>שמים.</w:t>
      </w:r>
      <w:r w:rsidRPr="00C1228E">
        <w:rPr>
          <w:rFonts w:hint="cs"/>
          <w:rtl/>
          <w:lang w:val="en-GB"/>
        </w:rPr>
        <w:t xml:space="preserve"> כלומר גם אם בן אדם טועה במצב ולא באמת מאיימים עליו, או לחילופין לפי סייג אחר היה חשוב לפעול בדרך הזו וכו', ניתן להאשים אותו אבל להקל עליו באמצעות הס' הזה. </w:t>
      </w:r>
    </w:p>
    <w:p w14:paraId="33FEC952" w14:textId="507E1E23" w:rsidR="00AC2118" w:rsidRPr="00C1228E" w:rsidRDefault="00AC2118" w:rsidP="000A7FF4">
      <w:pPr>
        <w:spacing w:line="360" w:lineRule="auto"/>
        <w:jc w:val="both"/>
        <w:rPr>
          <w:rtl/>
          <w:lang w:val="en-GB"/>
        </w:rPr>
      </w:pPr>
    </w:p>
    <w:p w14:paraId="11570C45" w14:textId="1E5A35FB" w:rsidR="00AC2118" w:rsidRPr="00C1228E" w:rsidRDefault="00AC2118" w:rsidP="000A7FF4">
      <w:pPr>
        <w:spacing w:line="360" w:lineRule="auto"/>
        <w:jc w:val="both"/>
        <w:rPr>
          <w:rtl/>
          <w:lang w:val="en-GB"/>
        </w:rPr>
      </w:pPr>
      <w:r w:rsidRPr="00C1228E">
        <w:rPr>
          <w:rFonts w:hint="cs"/>
          <w:b/>
          <w:bCs/>
          <w:u w:val="single"/>
          <w:rtl/>
          <w:lang w:val="en-GB"/>
        </w:rPr>
        <w:t>עצימת עיניים</w:t>
      </w:r>
      <w:r w:rsidRPr="00C1228E">
        <w:rPr>
          <w:rFonts w:hint="cs"/>
          <w:rtl/>
          <w:lang w:val="en-GB"/>
        </w:rPr>
        <w:t>:</w:t>
      </w:r>
    </w:p>
    <w:p w14:paraId="05D5A85E" w14:textId="56434429" w:rsidR="00AC2118" w:rsidRPr="00C1228E" w:rsidRDefault="00D51F76" w:rsidP="000A7FF4">
      <w:pPr>
        <w:spacing w:line="360" w:lineRule="auto"/>
        <w:jc w:val="both"/>
        <w:rPr>
          <w:rtl/>
          <w:lang w:val="en-GB"/>
        </w:rPr>
      </w:pPr>
      <w:r w:rsidRPr="00C1228E">
        <w:rPr>
          <w:rFonts w:hint="cs"/>
          <w:rtl/>
          <w:lang w:val="en-GB"/>
        </w:rPr>
        <w:t xml:space="preserve">מתייחסת לשאלה בתוך נושא המודעות לטיב המעשה וקיום הנסיבות (באשר לעבירה התנהגותית). </w:t>
      </w:r>
    </w:p>
    <w:p w14:paraId="6D9ACD7B" w14:textId="234A6714" w:rsidR="00D51F76" w:rsidRPr="00C1228E" w:rsidRDefault="00474AEB" w:rsidP="000A7FF4">
      <w:pPr>
        <w:spacing w:line="360" w:lineRule="auto"/>
        <w:jc w:val="both"/>
        <w:rPr>
          <w:u w:val="single"/>
          <w:rtl/>
          <w:lang w:val="en-GB"/>
        </w:rPr>
      </w:pPr>
      <w:r w:rsidRPr="00C1228E">
        <w:rPr>
          <w:rFonts w:hint="cs"/>
          <w:rtl/>
          <w:lang w:val="en-GB"/>
        </w:rPr>
        <w:t xml:space="preserve">מה החוק קובע כשאין לאדם מודעות מלאה לטיב המעשה/קיום </w:t>
      </w:r>
      <w:r w:rsidR="00F71225" w:rsidRPr="00C1228E">
        <w:rPr>
          <w:rFonts w:hint="cs"/>
          <w:rtl/>
          <w:lang w:val="en-GB"/>
        </w:rPr>
        <w:t xml:space="preserve">הנסיבות </w:t>
      </w:r>
      <w:r w:rsidRPr="00C1228E">
        <w:rPr>
          <w:rFonts w:hint="cs"/>
          <w:u w:val="single"/>
          <w:rtl/>
          <w:lang w:val="en-GB"/>
        </w:rPr>
        <w:t>אלא רק חשד?</w:t>
      </w:r>
    </w:p>
    <w:p w14:paraId="4F4F35E0" w14:textId="786134BE" w:rsidR="00474AEB" w:rsidRPr="00C1228E" w:rsidRDefault="0039022E" w:rsidP="000A7FF4">
      <w:pPr>
        <w:spacing w:line="360" w:lineRule="auto"/>
        <w:jc w:val="both"/>
        <w:rPr>
          <w:rtl/>
          <w:lang w:val="en-GB"/>
        </w:rPr>
      </w:pPr>
      <w:r w:rsidRPr="00C1228E">
        <w:rPr>
          <w:rFonts w:hint="cs"/>
          <w:b/>
          <w:bCs/>
          <w:u w:val="single"/>
          <w:rtl/>
          <w:lang w:val="en-GB"/>
        </w:rPr>
        <w:t xml:space="preserve">ס' 20(ג)(1): </w:t>
      </w:r>
      <w:r w:rsidRPr="00C1228E">
        <w:rPr>
          <w:rFonts w:hint="cs"/>
          <w:rtl/>
          <w:lang w:val="en-GB"/>
        </w:rPr>
        <w:t xml:space="preserve">גם אם התביעה לא תוכיח מודעות מלאה די בכך שהתביעה תוכיח חשד להם אם הנאשם נמנע מלברר ולהסיר את החשד. אראה אותו כמודע. הסעיף מניח שקילות ערכית בין מודעות לפרטי היסוד העובדתי לחשד שאותו העושה לא ברר. </w:t>
      </w:r>
    </w:p>
    <w:p w14:paraId="374DA42C" w14:textId="727B11D9" w:rsidR="000302EF" w:rsidRPr="00C1228E" w:rsidRDefault="0039022E" w:rsidP="000A7FF4">
      <w:pPr>
        <w:spacing w:line="360" w:lineRule="auto"/>
        <w:jc w:val="both"/>
        <w:rPr>
          <w:rtl/>
          <w:lang w:val="en-GB"/>
        </w:rPr>
      </w:pPr>
      <w:r w:rsidRPr="00C1228E">
        <w:rPr>
          <w:rFonts w:hint="cs"/>
          <w:rtl/>
          <w:lang w:val="en-GB"/>
        </w:rPr>
        <w:t xml:space="preserve">אם אדם לא מברר ומסיר את החשד אז לקח סיכון. </w:t>
      </w:r>
    </w:p>
    <w:p w14:paraId="7668B0C2" w14:textId="0521591E" w:rsidR="0039022E" w:rsidRPr="00C1228E" w:rsidRDefault="0039022E" w:rsidP="000A7FF4">
      <w:pPr>
        <w:spacing w:line="360" w:lineRule="auto"/>
        <w:jc w:val="both"/>
        <w:rPr>
          <w:rtl/>
          <w:lang w:val="en-GB"/>
        </w:rPr>
      </w:pPr>
      <w:r w:rsidRPr="00C1228E">
        <w:rPr>
          <w:rFonts w:hint="cs"/>
          <w:u w:val="single"/>
          <w:rtl/>
          <w:lang w:val="en-GB"/>
        </w:rPr>
        <w:t>2 ברירות</w:t>
      </w:r>
      <w:r w:rsidRPr="00C1228E">
        <w:rPr>
          <w:rFonts w:hint="cs"/>
          <w:rtl/>
          <w:lang w:val="en-GB"/>
        </w:rPr>
        <w:t xml:space="preserve">: </w:t>
      </w:r>
    </w:p>
    <w:p w14:paraId="6B64942F" w14:textId="5F71EF02" w:rsidR="0039022E" w:rsidRPr="00C1228E" w:rsidRDefault="0039022E" w:rsidP="000A7FF4">
      <w:pPr>
        <w:spacing w:line="360" w:lineRule="auto"/>
        <w:jc w:val="both"/>
        <w:rPr>
          <w:rtl/>
          <w:lang w:val="en-GB"/>
        </w:rPr>
      </w:pPr>
      <w:r w:rsidRPr="00C1228E">
        <w:rPr>
          <w:rFonts w:hint="cs"/>
          <w:rtl/>
          <w:lang w:val="en-GB"/>
        </w:rPr>
        <w:t>חושד ולא מברר אז להפסיק את המעשה.</w:t>
      </w:r>
    </w:p>
    <w:p w14:paraId="30EB058E" w14:textId="323D2990" w:rsidR="0039022E" w:rsidRPr="00C1228E" w:rsidRDefault="0039022E" w:rsidP="000A7FF4">
      <w:pPr>
        <w:spacing w:line="360" w:lineRule="auto"/>
        <w:jc w:val="both"/>
        <w:rPr>
          <w:rtl/>
          <w:lang w:val="en-GB"/>
        </w:rPr>
      </w:pPr>
      <w:r w:rsidRPr="00C1228E">
        <w:rPr>
          <w:rFonts w:hint="cs"/>
          <w:rtl/>
          <w:lang w:val="en-GB"/>
        </w:rPr>
        <w:t xml:space="preserve">חושדת ולא מבררת ולא מפסיקה את מעשיי </w:t>
      </w:r>
      <w:r w:rsidRPr="00C1228E">
        <w:rPr>
          <w:rtl/>
          <w:lang w:val="en-GB"/>
        </w:rPr>
        <w:t>–</w:t>
      </w:r>
      <w:r w:rsidRPr="00C1228E">
        <w:rPr>
          <w:rFonts w:hint="cs"/>
          <w:rtl/>
          <w:lang w:val="en-GB"/>
        </w:rPr>
        <w:t xml:space="preserve"> </w:t>
      </w:r>
      <w:r w:rsidR="00F71225" w:rsidRPr="00C1228E">
        <w:rPr>
          <w:rFonts w:hint="cs"/>
          <w:rtl/>
          <w:lang w:val="en-GB"/>
        </w:rPr>
        <w:t>י</w:t>
      </w:r>
      <w:r w:rsidRPr="00C1228E">
        <w:rPr>
          <w:rFonts w:hint="cs"/>
          <w:rtl/>
          <w:lang w:val="en-GB"/>
        </w:rPr>
        <w:t xml:space="preserve">תייחסו אליי כמי שמודע לנסיבה ולא רק חשד. </w:t>
      </w:r>
    </w:p>
    <w:p w14:paraId="231C8000" w14:textId="11E0946E" w:rsidR="0039022E" w:rsidRPr="00C1228E" w:rsidRDefault="0039022E" w:rsidP="000A7FF4">
      <w:pPr>
        <w:spacing w:line="360" w:lineRule="auto"/>
        <w:jc w:val="both"/>
        <w:rPr>
          <w:rtl/>
          <w:lang w:val="en-GB"/>
        </w:rPr>
      </w:pPr>
      <w:r w:rsidRPr="00C1228E">
        <w:rPr>
          <w:rFonts w:hint="cs"/>
          <w:rtl/>
          <w:lang w:val="en-GB"/>
        </w:rPr>
        <w:t xml:space="preserve">הרציונל = אדם שחושד שנסיבה מתקיימת ולא פועל להסירה, לוקח בחשבון יכולת שהנסיבה מתקיימת. </w:t>
      </w:r>
    </w:p>
    <w:p w14:paraId="4066819C" w14:textId="77777777" w:rsidR="00AC197B" w:rsidRPr="00C1228E" w:rsidRDefault="00AC197B" w:rsidP="000A7FF4">
      <w:pPr>
        <w:spacing w:line="360" w:lineRule="auto"/>
        <w:jc w:val="both"/>
        <w:rPr>
          <w:rtl/>
          <w:lang w:val="en-GB"/>
        </w:rPr>
      </w:pPr>
    </w:p>
    <w:p w14:paraId="12879327" w14:textId="26D5A9F2" w:rsidR="00AC197B" w:rsidRPr="00C1228E" w:rsidRDefault="00547230" w:rsidP="000A7FF4">
      <w:pPr>
        <w:spacing w:line="360" w:lineRule="auto"/>
        <w:jc w:val="both"/>
        <w:rPr>
          <w:rtl/>
          <w:lang w:val="en-GB"/>
        </w:rPr>
      </w:pPr>
      <w:r w:rsidRPr="00C1228E">
        <w:rPr>
          <w:rFonts w:hint="cs"/>
          <w:rtl/>
          <w:lang w:val="en-GB"/>
        </w:rPr>
        <w:t xml:space="preserve">אנחנו מדברים על אנשים </w:t>
      </w:r>
      <w:r w:rsidRPr="00C1228E">
        <w:rPr>
          <w:rFonts w:hint="cs"/>
          <w:b/>
          <w:bCs/>
          <w:rtl/>
          <w:lang w:val="en-GB"/>
        </w:rPr>
        <w:t>שיודעים את החוק</w:t>
      </w:r>
      <w:r w:rsidRPr="00C1228E">
        <w:rPr>
          <w:rFonts w:hint="cs"/>
          <w:rtl/>
          <w:lang w:val="en-GB"/>
        </w:rPr>
        <w:t xml:space="preserve"> אך טוענים שלא הייתה להם מודעות לנסיבה. </w:t>
      </w:r>
    </w:p>
    <w:p w14:paraId="6DE57DA8" w14:textId="18128095" w:rsidR="00FC6D48" w:rsidRPr="00C1228E" w:rsidRDefault="00FC6D48" w:rsidP="000A7FF4">
      <w:pPr>
        <w:spacing w:line="360" w:lineRule="auto"/>
        <w:jc w:val="both"/>
        <w:rPr>
          <w:rtl/>
          <w:lang w:val="en-GB"/>
        </w:rPr>
      </w:pPr>
    </w:p>
    <w:p w14:paraId="18DB92FF" w14:textId="427DB8FD" w:rsidR="00FC6D48" w:rsidRPr="00C1228E" w:rsidRDefault="00146358" w:rsidP="000A7FF4">
      <w:pPr>
        <w:spacing w:line="360" w:lineRule="auto"/>
        <w:jc w:val="both"/>
        <w:rPr>
          <w:rtl/>
          <w:lang w:val="en-GB"/>
        </w:rPr>
      </w:pPr>
      <w:r w:rsidRPr="00C1228E">
        <w:rPr>
          <w:rFonts w:hint="cs"/>
          <w:b/>
          <w:bCs/>
          <w:u w:val="single"/>
          <w:rtl/>
          <w:lang w:val="en-GB"/>
        </w:rPr>
        <w:t>[</w:t>
      </w:r>
      <w:r w:rsidR="00FC6D48" w:rsidRPr="00C1228E">
        <w:rPr>
          <w:rFonts w:hint="cs"/>
          <w:b/>
          <w:bCs/>
          <w:u w:val="single"/>
          <w:rtl/>
          <w:lang w:val="en-GB"/>
        </w:rPr>
        <w:t>ס' 34יט</w:t>
      </w:r>
      <w:r w:rsidR="00FC6D48" w:rsidRPr="00C1228E">
        <w:rPr>
          <w:rFonts w:hint="cs"/>
          <w:rtl/>
          <w:lang w:val="en-GB"/>
        </w:rPr>
        <w:t xml:space="preserve"> = האדם טועה שהמעשה שעשה כלל לא פלילי</w:t>
      </w:r>
      <w:r w:rsidRPr="00C1228E">
        <w:rPr>
          <w:rFonts w:hint="cs"/>
          <w:rtl/>
          <w:lang w:val="en-GB"/>
        </w:rPr>
        <w:t>]</w:t>
      </w:r>
      <w:r w:rsidR="00F71225" w:rsidRPr="00C1228E">
        <w:rPr>
          <w:rFonts w:hint="cs"/>
          <w:rtl/>
          <w:lang w:val="en-GB"/>
        </w:rPr>
        <w:t>.</w:t>
      </w:r>
    </w:p>
    <w:p w14:paraId="2F44B846" w14:textId="7A5E139E" w:rsidR="00907D29" w:rsidRPr="00C1228E" w:rsidRDefault="00907D29" w:rsidP="000A7FF4">
      <w:pPr>
        <w:spacing w:line="360" w:lineRule="auto"/>
        <w:jc w:val="both"/>
        <w:rPr>
          <w:rtl/>
          <w:lang w:val="en-GB"/>
        </w:rPr>
      </w:pPr>
    </w:p>
    <w:p w14:paraId="06238B77" w14:textId="781CAE8C" w:rsidR="00907D29" w:rsidRPr="00C1228E" w:rsidRDefault="007140E2" w:rsidP="000A7FF4">
      <w:pPr>
        <w:spacing w:line="360" w:lineRule="auto"/>
        <w:jc w:val="both"/>
        <w:rPr>
          <w:rtl/>
          <w:lang w:val="en-GB"/>
        </w:rPr>
      </w:pPr>
      <w:r w:rsidRPr="00C1228E">
        <w:rPr>
          <w:rFonts w:hint="cs"/>
          <w:rtl/>
          <w:lang w:val="en-GB"/>
        </w:rPr>
        <w:t xml:space="preserve">הדוקטרינה שייכת למחשבה הפלילית ויוצרת חזקה שהתביעה יכולה להשתמש בה. מספיק שאני מראה שהמחשבה עברה במוחו של אדם והוא לא ברר. </w:t>
      </w:r>
      <w:r w:rsidR="00146358" w:rsidRPr="00C1228E">
        <w:rPr>
          <w:rFonts w:hint="cs"/>
          <w:rtl/>
          <w:lang w:val="en-GB"/>
        </w:rPr>
        <w:t xml:space="preserve">היא באה להגן על התביעה בהיעדר ראיות. </w:t>
      </w:r>
    </w:p>
    <w:p w14:paraId="452DA6B4" w14:textId="63FD17D9" w:rsidR="00C6339D" w:rsidRPr="00C1228E" w:rsidRDefault="00C6339D" w:rsidP="000A7FF4">
      <w:pPr>
        <w:spacing w:line="360" w:lineRule="auto"/>
        <w:jc w:val="both"/>
        <w:rPr>
          <w:rtl/>
          <w:lang w:val="en-GB"/>
        </w:rPr>
      </w:pPr>
      <w:r w:rsidRPr="00C1228E">
        <w:rPr>
          <w:rFonts w:hint="cs"/>
          <w:rtl/>
          <w:lang w:val="en-GB"/>
        </w:rPr>
        <w:t xml:space="preserve">מספיק במינימום של חשד בלי בירור לעניין המחשבה הפלילית. </w:t>
      </w:r>
    </w:p>
    <w:p w14:paraId="3913A77D" w14:textId="4BFA1F46" w:rsidR="00563B06" w:rsidRPr="00C1228E" w:rsidRDefault="008C1A51" w:rsidP="000A7FF4">
      <w:pPr>
        <w:spacing w:line="360" w:lineRule="auto"/>
        <w:jc w:val="both"/>
        <w:rPr>
          <w:rtl/>
          <w:lang w:val="en-GB"/>
        </w:rPr>
      </w:pPr>
      <w:r w:rsidRPr="00C1228E">
        <w:rPr>
          <w:rFonts w:hint="cs"/>
          <w:u w:val="single"/>
          <w:rtl/>
          <w:lang w:val="en-GB"/>
        </w:rPr>
        <w:t>איזה חשד צריך?</w:t>
      </w:r>
      <w:r w:rsidRPr="00C1228E">
        <w:rPr>
          <w:rFonts w:hint="cs"/>
          <w:rtl/>
          <w:lang w:val="en-GB"/>
        </w:rPr>
        <w:t xml:space="preserve"> מהפסיקה מקובל לחשוב שדי בחשד ממשי. </w:t>
      </w:r>
      <w:r w:rsidR="00803EBF" w:rsidRPr="00C1228E">
        <w:rPr>
          <w:rFonts w:hint="cs"/>
          <w:rtl/>
          <w:lang w:val="en-GB"/>
        </w:rPr>
        <w:t>תמרורים מסוימים.</w:t>
      </w:r>
    </w:p>
    <w:p w14:paraId="558E9AA4" w14:textId="33B9C08D" w:rsidR="00803EBF" w:rsidRPr="00C1228E" w:rsidRDefault="00803EBF" w:rsidP="000A7FF4">
      <w:pPr>
        <w:spacing w:line="360" w:lineRule="auto"/>
        <w:jc w:val="both"/>
        <w:rPr>
          <w:u w:val="single"/>
          <w:rtl/>
          <w:lang w:val="en-GB"/>
        </w:rPr>
      </w:pPr>
      <w:r w:rsidRPr="00C1228E">
        <w:rPr>
          <w:rFonts w:hint="cs"/>
          <w:u w:val="single"/>
          <w:rtl/>
          <w:lang w:val="en-GB"/>
        </w:rPr>
        <w:t>מה קורה במקרים שבהם הנאשם חשד, לא ברר אבל לא יכול היה לברר?</w:t>
      </w:r>
    </w:p>
    <w:p w14:paraId="2197B353" w14:textId="23B585A3" w:rsidR="00B20741" w:rsidRPr="00C1228E" w:rsidRDefault="00404F4A" w:rsidP="000A7FF4">
      <w:pPr>
        <w:spacing w:line="360" w:lineRule="auto"/>
        <w:jc w:val="both"/>
        <w:rPr>
          <w:u w:val="single"/>
          <w:rtl/>
          <w:lang w:val="en-GB"/>
        </w:rPr>
      </w:pPr>
      <w:r w:rsidRPr="00C1228E">
        <w:rPr>
          <w:rFonts w:hint="cs"/>
          <w:u w:val="single"/>
          <w:rtl/>
          <w:lang w:val="en-GB"/>
        </w:rPr>
        <w:t>מה עם האדם פעל לברר אבל נותר בו ספק גם לאחר הברור כי אין לו דרך נוספת לברר?</w:t>
      </w:r>
      <w:r w:rsidRPr="00C1228E">
        <w:rPr>
          <w:rFonts w:hint="cs"/>
          <w:u w:val="single"/>
          <w:lang w:val="en-GB"/>
        </w:rPr>
        <w:t xml:space="preserve"> </w:t>
      </w:r>
    </w:p>
    <w:p w14:paraId="05D484BA" w14:textId="44F48420" w:rsidR="00404F4A" w:rsidRPr="00C1228E" w:rsidRDefault="00404F4A" w:rsidP="000A7FF4">
      <w:pPr>
        <w:spacing w:line="360" w:lineRule="auto"/>
        <w:jc w:val="both"/>
        <w:rPr>
          <w:rtl/>
          <w:lang w:val="en-GB"/>
        </w:rPr>
      </w:pPr>
    </w:p>
    <w:p w14:paraId="737D8E12" w14:textId="1EF7405E" w:rsidR="00404F4A" w:rsidRPr="00C1228E" w:rsidRDefault="00404F4A" w:rsidP="000A7FF4">
      <w:pPr>
        <w:spacing w:line="360" w:lineRule="auto"/>
        <w:jc w:val="both"/>
        <w:rPr>
          <w:rtl/>
          <w:lang w:val="en-GB"/>
        </w:rPr>
      </w:pPr>
      <w:r w:rsidRPr="00C1228E">
        <w:rPr>
          <w:rFonts w:hint="cs"/>
          <w:rtl/>
          <w:lang w:val="en-GB"/>
        </w:rPr>
        <w:t xml:space="preserve">באותם מקרים שבהם האדם לא יכול לברר אבל לא מרצונו נראה שאי אפשר להכיל את דין עצימת העיניים. </w:t>
      </w:r>
      <w:r w:rsidR="003D2AE8" w:rsidRPr="00C1228E">
        <w:rPr>
          <w:rFonts w:hint="cs"/>
          <w:rtl/>
          <w:lang w:val="en-GB"/>
        </w:rPr>
        <w:t xml:space="preserve">יהיה קשה להוכיח שזה מתקיים. </w:t>
      </w:r>
      <w:r w:rsidR="000D5D23" w:rsidRPr="00C1228E">
        <w:rPr>
          <w:rFonts w:hint="cs"/>
          <w:rtl/>
          <w:lang w:val="en-GB"/>
        </w:rPr>
        <w:t xml:space="preserve">נבחר את הפירוש המצמצם את האחריות. </w:t>
      </w:r>
    </w:p>
    <w:p w14:paraId="4CE94069" w14:textId="5FB61C6D" w:rsidR="00371279" w:rsidRPr="00C1228E" w:rsidRDefault="00DA0123" w:rsidP="000A7FF4">
      <w:pPr>
        <w:pStyle w:val="a7"/>
        <w:numPr>
          <w:ilvl w:val="0"/>
          <w:numId w:val="67"/>
        </w:numPr>
        <w:spacing w:line="360" w:lineRule="auto"/>
        <w:jc w:val="both"/>
        <w:rPr>
          <w:lang w:val="en-GB"/>
        </w:rPr>
      </w:pPr>
      <w:r w:rsidRPr="00C1228E">
        <w:rPr>
          <w:rFonts w:hint="cs"/>
          <w:rtl/>
          <w:lang w:val="en-GB"/>
        </w:rPr>
        <w:t xml:space="preserve">יש מי שסבורים </w:t>
      </w:r>
      <w:r w:rsidR="008A6E1B" w:rsidRPr="00C1228E">
        <w:rPr>
          <w:rFonts w:hint="cs"/>
          <w:rtl/>
          <w:lang w:val="en-GB"/>
        </w:rPr>
        <w:t>ש</w:t>
      </w:r>
      <w:r w:rsidRPr="00C1228E">
        <w:rPr>
          <w:rFonts w:hint="cs"/>
          <w:rtl/>
          <w:lang w:val="en-GB"/>
        </w:rPr>
        <w:t xml:space="preserve">צריך להרתיע אנשים שפועלים כשיש להם חשד גם אם יכלו לברר וגם אם לא. נייחס להם אחריות פלילית. </w:t>
      </w:r>
    </w:p>
    <w:p w14:paraId="3E452704" w14:textId="2F05C8D8" w:rsidR="000B1296" w:rsidRPr="00C1228E" w:rsidRDefault="000B1296" w:rsidP="000A7FF4">
      <w:pPr>
        <w:pStyle w:val="a7"/>
        <w:numPr>
          <w:ilvl w:val="0"/>
          <w:numId w:val="67"/>
        </w:numPr>
        <w:spacing w:line="360" w:lineRule="auto"/>
        <w:jc w:val="both"/>
        <w:rPr>
          <w:lang w:val="en-GB"/>
        </w:rPr>
      </w:pPr>
      <w:r w:rsidRPr="00C1228E">
        <w:rPr>
          <w:rFonts w:hint="cs"/>
          <w:rtl/>
          <w:lang w:val="en-GB"/>
        </w:rPr>
        <w:t xml:space="preserve">יש מקרים שבהם אי אפשר לברר אבל אדם צריך להימנע מלעשות במקרים אלה. </w:t>
      </w:r>
      <w:r w:rsidR="00212AB4" w:rsidRPr="00C1228E">
        <w:rPr>
          <w:rFonts w:hint="cs"/>
          <w:rtl/>
          <w:lang w:val="en-GB"/>
        </w:rPr>
        <w:t xml:space="preserve">כל חובת הברור </w:t>
      </w:r>
      <w:r w:rsidR="00212AB4" w:rsidRPr="00C1228E">
        <w:rPr>
          <w:rFonts w:hint="cs"/>
          <w:b/>
          <w:bCs/>
          <w:rtl/>
          <w:lang w:val="en-GB"/>
        </w:rPr>
        <w:t>לפי קוגלר</w:t>
      </w:r>
      <w:r w:rsidR="00212AB4" w:rsidRPr="00C1228E">
        <w:rPr>
          <w:rFonts w:hint="cs"/>
          <w:rtl/>
          <w:lang w:val="en-GB"/>
        </w:rPr>
        <w:t xml:space="preserve"> היא מיותרת. </w:t>
      </w:r>
      <w:r w:rsidR="00B3111A" w:rsidRPr="00C1228E">
        <w:rPr>
          <w:rFonts w:hint="cs"/>
          <w:rtl/>
          <w:lang w:val="en-GB"/>
        </w:rPr>
        <w:t xml:space="preserve">לדעתו הדין האידיאלי הוא כזה שקובע שמי שפועל וחושד לוקח סיכון. </w:t>
      </w:r>
      <w:r w:rsidR="001D74F2" w:rsidRPr="00C1228E">
        <w:rPr>
          <w:rFonts w:hint="cs"/>
          <w:rtl/>
          <w:lang w:val="en-GB"/>
        </w:rPr>
        <w:t xml:space="preserve">השאלה החשובה </w:t>
      </w:r>
      <w:r w:rsidR="001D74F2" w:rsidRPr="00C1228E">
        <w:rPr>
          <w:rtl/>
          <w:lang w:val="en-GB"/>
        </w:rPr>
        <w:t>–</w:t>
      </w:r>
      <w:r w:rsidR="001D74F2" w:rsidRPr="00C1228E">
        <w:rPr>
          <w:rFonts w:hint="cs"/>
          <w:rtl/>
          <w:lang w:val="en-GB"/>
        </w:rPr>
        <w:t xml:space="preserve"> </w:t>
      </w:r>
      <w:r w:rsidR="008A6E1B" w:rsidRPr="00C1228E">
        <w:rPr>
          <w:rFonts w:hint="cs"/>
          <w:u w:val="single"/>
          <w:rtl/>
          <w:lang w:val="en-GB"/>
        </w:rPr>
        <w:lastRenderedPageBreak/>
        <w:t>ה</w:t>
      </w:r>
      <w:r w:rsidR="001D74F2" w:rsidRPr="00C1228E">
        <w:rPr>
          <w:rFonts w:hint="cs"/>
          <w:u w:val="single"/>
          <w:rtl/>
          <w:lang w:val="en-GB"/>
        </w:rPr>
        <w:t>אם אדם לקח סיכון בלתי סביר בכך שהתנהג?</w:t>
      </w:r>
      <w:r w:rsidR="001D74F2" w:rsidRPr="00C1228E">
        <w:rPr>
          <w:rFonts w:hint="cs"/>
          <w:rtl/>
          <w:lang w:val="en-GB"/>
        </w:rPr>
        <w:t xml:space="preserve"> </w:t>
      </w:r>
      <w:r w:rsidR="00A932B4" w:rsidRPr="00C1228E">
        <w:rPr>
          <w:rFonts w:hint="cs"/>
          <w:rtl/>
          <w:lang w:val="en-GB"/>
        </w:rPr>
        <w:t xml:space="preserve">הסבירות תקבע ע"י בית המשפט. אלו שיקולים: מידת החשד, ערך החברתי המוגן בעבירה, הערך החברתי החיובי שאולי היה למעשה שעשית. </w:t>
      </w:r>
      <w:r w:rsidR="009355D6" w:rsidRPr="00C1228E">
        <w:rPr>
          <w:rFonts w:hint="cs"/>
          <w:rtl/>
          <w:lang w:val="en-GB"/>
        </w:rPr>
        <w:t>אם החשד גם רב והפגיעה בערך גבוה והתועלת נמוכה, בית המשפט יכריע ש</w:t>
      </w:r>
      <w:r w:rsidR="008A6E1B" w:rsidRPr="00C1228E">
        <w:rPr>
          <w:rFonts w:hint="cs"/>
          <w:rtl/>
          <w:lang w:val="en-GB"/>
        </w:rPr>
        <w:t>ז</w:t>
      </w:r>
      <w:r w:rsidR="009355D6" w:rsidRPr="00C1228E">
        <w:rPr>
          <w:rFonts w:hint="cs"/>
          <w:rtl/>
          <w:lang w:val="en-GB"/>
        </w:rPr>
        <w:t xml:space="preserve">ה בלתי סביר. </w:t>
      </w:r>
    </w:p>
    <w:p w14:paraId="57F262CA" w14:textId="44FF3647" w:rsidR="001D74F2" w:rsidRPr="00C1228E" w:rsidRDefault="00A932B4" w:rsidP="000A7FF4">
      <w:pPr>
        <w:pStyle w:val="a7"/>
        <w:numPr>
          <w:ilvl w:val="0"/>
          <w:numId w:val="67"/>
        </w:numPr>
        <w:spacing w:line="360" w:lineRule="auto"/>
        <w:jc w:val="both"/>
        <w:rPr>
          <w:lang w:val="en-GB"/>
        </w:rPr>
      </w:pPr>
      <w:r w:rsidRPr="00C1228E">
        <w:rPr>
          <w:rFonts w:hint="cs"/>
          <w:rtl/>
          <w:lang w:val="en-GB"/>
        </w:rPr>
        <w:t xml:space="preserve">חוק העונשין אימץ את הס' </w:t>
      </w:r>
      <w:r w:rsidRPr="00C1228E">
        <w:rPr>
          <w:rtl/>
          <w:lang w:val="en-GB"/>
        </w:rPr>
        <w:t>–</w:t>
      </w:r>
      <w:r w:rsidRPr="00C1228E">
        <w:rPr>
          <w:rFonts w:hint="cs"/>
          <w:rtl/>
          <w:lang w:val="en-GB"/>
        </w:rPr>
        <w:t xml:space="preserve"> חשדת? תברר? חשדת ובררת? לא הסרת חשד אל תפעל. חשדת ולא בררת והמשכת לפעול? היית מודע. </w:t>
      </w:r>
      <w:r w:rsidRPr="00C1228E">
        <w:rPr>
          <w:rFonts w:hint="cs"/>
          <w:b/>
          <w:bCs/>
          <w:rtl/>
          <w:lang w:val="en-GB"/>
        </w:rPr>
        <w:t xml:space="preserve">קוגלר </w:t>
      </w:r>
      <w:r w:rsidRPr="00C1228E">
        <w:rPr>
          <w:rFonts w:hint="cs"/>
          <w:rtl/>
          <w:lang w:val="en-GB"/>
        </w:rPr>
        <w:t xml:space="preserve">לעומת זאת מוותר על זה. </w:t>
      </w:r>
    </w:p>
    <w:p w14:paraId="0DD20861" w14:textId="6520B9AA" w:rsidR="001F18EF" w:rsidRPr="00C1228E" w:rsidRDefault="001F18EF" w:rsidP="000A7FF4">
      <w:pPr>
        <w:pStyle w:val="a7"/>
        <w:numPr>
          <w:ilvl w:val="0"/>
          <w:numId w:val="67"/>
        </w:numPr>
        <w:spacing w:line="360" w:lineRule="auto"/>
        <w:jc w:val="both"/>
        <w:rPr>
          <w:lang w:val="en-GB"/>
        </w:rPr>
      </w:pPr>
      <w:r w:rsidRPr="00C1228E">
        <w:rPr>
          <w:rFonts w:hint="cs"/>
          <w:rtl/>
          <w:lang w:val="en-GB"/>
        </w:rPr>
        <w:t xml:space="preserve">מה החסרונות אצל </w:t>
      </w:r>
      <w:r w:rsidRPr="00C1228E">
        <w:rPr>
          <w:rFonts w:hint="cs"/>
          <w:b/>
          <w:bCs/>
          <w:rtl/>
          <w:lang w:val="en-GB"/>
        </w:rPr>
        <w:t>קוגלר</w:t>
      </w:r>
      <w:r w:rsidRPr="00C1228E">
        <w:rPr>
          <w:rFonts w:hint="cs"/>
          <w:rtl/>
          <w:lang w:val="en-GB"/>
        </w:rPr>
        <w:t xml:space="preserve">? אדם רק בדיעבד יקבל את דעת בית המשפט, הס' לפחות אומר לו לברר. </w:t>
      </w:r>
    </w:p>
    <w:p w14:paraId="337F96C2" w14:textId="6D476C6F" w:rsidR="00941D83" w:rsidRPr="00C1228E" w:rsidRDefault="00941D83" w:rsidP="000A7FF4">
      <w:pPr>
        <w:spacing w:line="360" w:lineRule="auto"/>
        <w:jc w:val="both"/>
        <w:rPr>
          <w:rtl/>
          <w:lang w:val="en-GB"/>
        </w:rPr>
      </w:pPr>
    </w:p>
    <w:p w14:paraId="35D40572" w14:textId="77777777" w:rsidR="00C94BAE" w:rsidRPr="00C1228E" w:rsidRDefault="00941D83" w:rsidP="000A7FF4">
      <w:pPr>
        <w:pStyle w:val="a7"/>
        <w:numPr>
          <w:ilvl w:val="0"/>
          <w:numId w:val="50"/>
        </w:numPr>
        <w:spacing w:line="360" w:lineRule="auto"/>
        <w:jc w:val="both"/>
        <w:rPr>
          <w:lang w:val="en-GB"/>
        </w:rPr>
      </w:pPr>
      <w:r w:rsidRPr="00C1228E">
        <w:rPr>
          <w:rFonts w:hint="cs"/>
          <w:b/>
          <w:bCs/>
          <w:u w:val="single"/>
          <w:rtl/>
          <w:lang w:val="en-GB"/>
        </w:rPr>
        <w:t>פס"ד דין הר שפי</w:t>
      </w:r>
      <w:r w:rsidRPr="00C1228E">
        <w:rPr>
          <w:rFonts w:hint="cs"/>
          <w:rtl/>
          <w:lang w:val="en-GB"/>
        </w:rPr>
        <w:t xml:space="preserve"> </w:t>
      </w:r>
      <w:r w:rsidR="00C94BAE" w:rsidRPr="00C1228E">
        <w:rPr>
          <w:rFonts w:hint="cs"/>
          <w:rtl/>
          <w:lang w:val="en-GB"/>
        </w:rPr>
        <w:t>:</w:t>
      </w:r>
    </w:p>
    <w:p w14:paraId="6817D53C" w14:textId="774BE66E" w:rsidR="00941D83" w:rsidRPr="00C1228E" w:rsidRDefault="00941D83" w:rsidP="000A7FF4">
      <w:pPr>
        <w:spacing w:line="360" w:lineRule="auto"/>
        <w:jc w:val="both"/>
        <w:rPr>
          <w:lang w:val="en-GB"/>
        </w:rPr>
      </w:pPr>
      <w:r w:rsidRPr="00C1228E">
        <w:rPr>
          <w:rFonts w:hint="cs"/>
          <w:rtl/>
          <w:lang w:val="en-GB"/>
        </w:rPr>
        <w:t xml:space="preserve"> האם עצימת עיניים תחול על העבירה של אי מניעת פשע? </w:t>
      </w:r>
      <w:r w:rsidR="00E75C7C" w:rsidRPr="00C1228E">
        <w:rPr>
          <w:rFonts w:hint="cs"/>
          <w:b/>
          <w:bCs/>
          <w:u w:val="single"/>
          <w:rtl/>
          <w:lang w:val="en-GB"/>
        </w:rPr>
        <w:t>ס' 262</w:t>
      </w:r>
      <w:r w:rsidR="00E75C7C" w:rsidRPr="00C1228E">
        <w:rPr>
          <w:rFonts w:hint="cs"/>
          <w:rtl/>
          <w:lang w:val="en-GB"/>
        </w:rPr>
        <w:t xml:space="preserve">. </w:t>
      </w:r>
    </w:p>
    <w:p w14:paraId="42CF0429" w14:textId="0BF6D885" w:rsidR="00E75C7C" w:rsidRPr="00C1228E" w:rsidRDefault="00E75C7C" w:rsidP="000A7FF4">
      <w:pPr>
        <w:spacing w:line="360" w:lineRule="auto"/>
        <w:jc w:val="both"/>
        <w:rPr>
          <w:rtl/>
          <w:lang w:val="en-GB"/>
        </w:rPr>
      </w:pPr>
      <w:r w:rsidRPr="00C1228E">
        <w:rPr>
          <w:rFonts w:hint="cs"/>
          <w:rtl/>
          <w:lang w:val="en-GB"/>
        </w:rPr>
        <w:t>עבירה זו היא עבירה מחדלית, שקובעת שמי שידע שפלוני זומם לפשע ולא נקט אמצעים סבירים.</w:t>
      </w:r>
    </w:p>
    <w:p w14:paraId="581F1D21" w14:textId="13F619A6" w:rsidR="00E75C7C" w:rsidRPr="00C1228E" w:rsidRDefault="00FA374F" w:rsidP="000A7FF4">
      <w:pPr>
        <w:spacing w:line="360" w:lineRule="auto"/>
        <w:jc w:val="both"/>
        <w:rPr>
          <w:rtl/>
          <w:lang w:val="en-GB"/>
        </w:rPr>
      </w:pPr>
      <w:r w:rsidRPr="00C1228E">
        <w:rPr>
          <w:rFonts w:hint="cs"/>
          <w:b/>
          <w:bCs/>
          <w:u w:val="single"/>
          <w:rtl/>
          <w:lang w:val="en-GB"/>
        </w:rPr>
        <w:t>ס' 20(ג)(1)</w:t>
      </w:r>
      <w:r w:rsidRPr="00C1228E">
        <w:rPr>
          <w:rFonts w:hint="cs"/>
          <w:rtl/>
          <w:lang w:val="en-GB"/>
        </w:rPr>
        <w:t xml:space="preserve"> אמנם בעל תחולה כללית על כל העבירות אלא אם חוק מסויים מחריג זאת. </w:t>
      </w:r>
    </w:p>
    <w:p w14:paraId="6342A7A8" w14:textId="1A7888DC" w:rsidR="00E95AC2" w:rsidRPr="00C1228E" w:rsidRDefault="00BF5A36" w:rsidP="000A7FF4">
      <w:pPr>
        <w:spacing w:line="360" w:lineRule="auto"/>
        <w:jc w:val="both"/>
        <w:rPr>
          <w:u w:val="single"/>
          <w:rtl/>
          <w:lang w:val="en-GB"/>
        </w:rPr>
      </w:pPr>
      <w:r w:rsidRPr="00C1228E">
        <w:rPr>
          <w:rFonts w:hint="cs"/>
          <w:u w:val="single"/>
          <w:rtl/>
          <w:lang w:val="en-GB"/>
        </w:rPr>
        <w:t xml:space="preserve">האם יכולה להיות החרגה גם מכוח הפסיקה? </w:t>
      </w:r>
    </w:p>
    <w:p w14:paraId="1D271533" w14:textId="17DD15D3" w:rsidR="00BF5A36" w:rsidRPr="00C1228E" w:rsidRDefault="00935864" w:rsidP="000A7FF4">
      <w:pPr>
        <w:pStyle w:val="a7"/>
        <w:numPr>
          <w:ilvl w:val="0"/>
          <w:numId w:val="68"/>
        </w:numPr>
        <w:spacing w:line="360" w:lineRule="auto"/>
        <w:jc w:val="both"/>
        <w:rPr>
          <w:lang w:val="en-GB"/>
        </w:rPr>
      </w:pPr>
      <w:r w:rsidRPr="00C1228E">
        <w:rPr>
          <w:rFonts w:hint="cs"/>
          <w:rtl/>
          <w:lang w:val="en-GB"/>
        </w:rPr>
        <w:t>מפסק הדין משתמע שיכולה להיות החרגה של התכולה של עצימת עיניים מעבירות מסוימות שה</w:t>
      </w:r>
      <w:r w:rsidR="00326D2E" w:rsidRPr="00C1228E">
        <w:rPr>
          <w:rFonts w:hint="cs"/>
          <w:rtl/>
          <w:lang w:val="en-GB"/>
        </w:rPr>
        <w:t>מ</w:t>
      </w:r>
      <w:r w:rsidRPr="00C1228E">
        <w:rPr>
          <w:rFonts w:hint="cs"/>
          <w:rtl/>
          <w:lang w:val="en-GB"/>
        </w:rPr>
        <w:t xml:space="preserve">חוקק לא אמר. </w:t>
      </w:r>
    </w:p>
    <w:p w14:paraId="2CCD0899" w14:textId="61F60FC7" w:rsidR="00784884" w:rsidRPr="00C1228E" w:rsidRDefault="003857B4" w:rsidP="000A7FF4">
      <w:pPr>
        <w:pStyle w:val="a7"/>
        <w:numPr>
          <w:ilvl w:val="0"/>
          <w:numId w:val="68"/>
        </w:numPr>
        <w:spacing w:line="360" w:lineRule="auto"/>
        <w:jc w:val="both"/>
        <w:rPr>
          <w:lang w:val="en-GB"/>
        </w:rPr>
      </w:pPr>
      <w:r w:rsidRPr="00C1228E">
        <w:rPr>
          <w:rFonts w:hint="cs"/>
          <w:rtl/>
          <w:lang w:val="en-GB"/>
        </w:rPr>
        <w:t xml:space="preserve">פעם ראשונה שמגיעה טענה שכלל עצימת העיניים שב20(ג)(1) לא צריך לחול על העבירה הספציפית בלי שיש אמירה ברורה. יכול להיות מצב שכלל מסויים מהחלק הכללי לא יחול על עבירה ספציפית. המחוקק יכול להחריג, כאן אפילו שהמחוקק לא מחריג </w:t>
      </w:r>
      <w:r w:rsidR="005962BE" w:rsidRPr="00C1228E">
        <w:rPr>
          <w:rFonts w:hint="cs"/>
          <w:rtl/>
          <w:lang w:val="en-GB"/>
        </w:rPr>
        <w:t>מנסים לגרום</w:t>
      </w:r>
      <w:r w:rsidRPr="00C1228E">
        <w:rPr>
          <w:rFonts w:hint="cs"/>
          <w:rtl/>
          <w:lang w:val="en-GB"/>
        </w:rPr>
        <w:t xml:space="preserve"> </w:t>
      </w:r>
      <w:r w:rsidR="005962BE" w:rsidRPr="00C1228E">
        <w:rPr>
          <w:rFonts w:hint="cs"/>
          <w:rtl/>
          <w:lang w:val="en-GB"/>
        </w:rPr>
        <w:t>ל</w:t>
      </w:r>
      <w:r w:rsidRPr="00C1228E">
        <w:rPr>
          <w:rFonts w:hint="cs"/>
          <w:rtl/>
          <w:lang w:val="en-GB"/>
        </w:rPr>
        <w:t>החרגה</w:t>
      </w:r>
      <w:r w:rsidR="00784884" w:rsidRPr="00C1228E">
        <w:rPr>
          <w:rFonts w:hint="cs"/>
          <w:rtl/>
          <w:lang w:val="en-GB"/>
        </w:rPr>
        <w:t xml:space="preserve"> משיקולי מדיניות.</w:t>
      </w:r>
    </w:p>
    <w:p w14:paraId="167B947D" w14:textId="3ED42CCE" w:rsidR="00784884" w:rsidRPr="00C1228E" w:rsidRDefault="00784884" w:rsidP="000A7FF4">
      <w:pPr>
        <w:spacing w:line="360" w:lineRule="auto"/>
        <w:jc w:val="both"/>
        <w:rPr>
          <w:rtl/>
          <w:lang w:val="en-GB"/>
        </w:rPr>
      </w:pPr>
      <w:r w:rsidRPr="00C1228E">
        <w:rPr>
          <w:rFonts w:hint="cs"/>
          <w:b/>
          <w:bCs/>
          <w:rtl/>
          <w:lang w:val="en-GB"/>
        </w:rPr>
        <w:t>עובדות</w:t>
      </w:r>
      <w:r w:rsidRPr="00C1228E">
        <w:rPr>
          <w:rFonts w:hint="cs"/>
          <w:rtl/>
          <w:lang w:val="en-GB"/>
        </w:rPr>
        <w:t xml:space="preserve">: מרגלית הר שפי הועמדה לדין על עבירה של אי מניעת פשע, הטענה הייתה שידעה שיגאל אמיר עומד לרצוח את רבין. לא נקטה במעשים כדי למנוע את הפשע. </w:t>
      </w:r>
    </w:p>
    <w:p w14:paraId="7673AC08" w14:textId="12E41A8D" w:rsidR="00B860FC" w:rsidRPr="00C1228E" w:rsidRDefault="00784884" w:rsidP="000A7FF4">
      <w:pPr>
        <w:spacing w:line="360" w:lineRule="auto"/>
        <w:jc w:val="both"/>
        <w:rPr>
          <w:rtl/>
          <w:lang w:val="en-GB"/>
        </w:rPr>
      </w:pPr>
      <w:r w:rsidRPr="00C1228E">
        <w:rPr>
          <w:rFonts w:hint="cs"/>
          <w:rtl/>
          <w:lang w:val="en-GB"/>
        </w:rPr>
        <w:t xml:space="preserve">העבירה של אי מניעת פשע ס' </w:t>
      </w:r>
      <w:r w:rsidRPr="00C1228E">
        <w:rPr>
          <w:rFonts w:hint="cs"/>
          <w:b/>
          <w:bCs/>
          <w:u w:val="single"/>
          <w:rtl/>
          <w:lang w:val="en-GB"/>
        </w:rPr>
        <w:t>2</w:t>
      </w:r>
      <w:r w:rsidR="000A581F" w:rsidRPr="00C1228E">
        <w:rPr>
          <w:rFonts w:hint="cs"/>
          <w:b/>
          <w:bCs/>
          <w:u w:val="single"/>
          <w:rtl/>
          <w:lang w:val="en-GB"/>
        </w:rPr>
        <w:t>6</w:t>
      </w:r>
      <w:r w:rsidRPr="00C1228E">
        <w:rPr>
          <w:rFonts w:hint="cs"/>
          <w:b/>
          <w:bCs/>
          <w:u w:val="single"/>
          <w:rtl/>
          <w:lang w:val="en-GB"/>
        </w:rPr>
        <w:t>2</w:t>
      </w:r>
      <w:r w:rsidRPr="00C1228E">
        <w:rPr>
          <w:rFonts w:hint="cs"/>
          <w:rtl/>
          <w:lang w:val="en-GB"/>
        </w:rPr>
        <w:t xml:space="preserve"> </w:t>
      </w:r>
      <w:r w:rsidRPr="00C1228E">
        <w:rPr>
          <w:rtl/>
          <w:lang w:val="en-GB"/>
        </w:rPr>
        <w:t>–</w:t>
      </w:r>
      <w:r w:rsidRPr="00C1228E">
        <w:rPr>
          <w:rFonts w:hint="cs"/>
          <w:rtl/>
          <w:lang w:val="en-GB"/>
        </w:rPr>
        <w:t xml:space="preserve"> "</w:t>
      </w:r>
      <w:r w:rsidRPr="00C1228E">
        <w:rPr>
          <w:b/>
          <w:bCs/>
          <w:rtl/>
          <w:lang w:val="en-GB"/>
        </w:rPr>
        <w:t>מי שידע כי פלוני זומם לעשות מעשה פשע ולא נקט כל האמצעים הסבירים למנוע את עשייתו או את השלמתו, דינו - מאסר שנתיים</w:t>
      </w:r>
      <w:r w:rsidRPr="00C1228E">
        <w:rPr>
          <w:rFonts w:hint="cs"/>
          <w:rtl/>
          <w:lang w:val="en-GB"/>
        </w:rPr>
        <w:t>"</w:t>
      </w:r>
      <w:r w:rsidRPr="00C1228E">
        <w:rPr>
          <w:rtl/>
          <w:lang w:val="en-GB"/>
        </w:rPr>
        <w:t>.</w:t>
      </w:r>
    </w:p>
    <w:p w14:paraId="41E658C0" w14:textId="730F2BAB" w:rsidR="00784884" w:rsidRPr="00C1228E" w:rsidRDefault="00784884" w:rsidP="000A7FF4">
      <w:pPr>
        <w:spacing w:line="360" w:lineRule="auto"/>
        <w:jc w:val="both"/>
        <w:rPr>
          <w:rtl/>
          <w:lang w:val="en-GB"/>
        </w:rPr>
      </w:pPr>
      <w:r w:rsidRPr="00C1228E">
        <w:rPr>
          <w:rFonts w:hint="cs"/>
          <w:rtl/>
          <w:lang w:val="en-GB"/>
        </w:rPr>
        <w:t>הרעיון הוא רק אם האדם יודע הוא חייב ללכת ולדווח, כדי להציל את הקורבן</w:t>
      </w:r>
      <w:r w:rsidR="005962BE" w:rsidRPr="00C1228E">
        <w:rPr>
          <w:rFonts w:hint="cs"/>
          <w:rtl/>
          <w:lang w:val="en-GB"/>
        </w:rPr>
        <w:t xml:space="preserve">, זה הרציונל מאחורי העבירה. </w:t>
      </w:r>
    </w:p>
    <w:p w14:paraId="280B228D" w14:textId="53DB4F50" w:rsidR="005962BE" w:rsidRPr="00C1228E" w:rsidRDefault="005962BE" w:rsidP="000A7FF4">
      <w:pPr>
        <w:spacing w:line="360" w:lineRule="auto"/>
        <w:jc w:val="both"/>
        <w:rPr>
          <w:rtl/>
          <w:lang w:val="en-GB"/>
        </w:rPr>
      </w:pPr>
      <w:r w:rsidRPr="00C1228E">
        <w:rPr>
          <w:rFonts w:hint="cs"/>
          <w:b/>
          <w:bCs/>
          <w:rtl/>
          <w:lang w:val="en-GB"/>
        </w:rPr>
        <w:t>השלום</w:t>
      </w:r>
      <w:r w:rsidRPr="00C1228E">
        <w:rPr>
          <w:rFonts w:hint="cs"/>
          <w:rtl/>
          <w:lang w:val="en-GB"/>
        </w:rPr>
        <w:t>: מרשיעים את הר שפי, מערערת.</w:t>
      </w:r>
    </w:p>
    <w:p w14:paraId="10DBCDC1" w14:textId="2DC06957" w:rsidR="005962BE" w:rsidRPr="00C1228E" w:rsidRDefault="005962BE" w:rsidP="000A7FF4">
      <w:pPr>
        <w:spacing w:line="360" w:lineRule="auto"/>
        <w:jc w:val="both"/>
        <w:rPr>
          <w:rtl/>
          <w:lang w:val="en-GB"/>
        </w:rPr>
      </w:pPr>
      <w:r w:rsidRPr="00C1228E">
        <w:rPr>
          <w:rFonts w:hint="cs"/>
          <w:b/>
          <w:bCs/>
          <w:rtl/>
          <w:lang w:val="en-GB"/>
        </w:rPr>
        <w:t>מחוזי</w:t>
      </w:r>
      <w:r w:rsidRPr="00C1228E">
        <w:rPr>
          <w:rFonts w:hint="cs"/>
          <w:rtl/>
          <w:lang w:val="en-GB"/>
        </w:rPr>
        <w:t>: מרשיעים אותה ברוב, מערערת.</w:t>
      </w:r>
    </w:p>
    <w:p w14:paraId="4995FCC1" w14:textId="00EE796F" w:rsidR="005962BE" w:rsidRPr="00C1228E" w:rsidRDefault="005962BE" w:rsidP="000A7FF4">
      <w:pPr>
        <w:spacing w:line="360" w:lineRule="auto"/>
        <w:jc w:val="both"/>
        <w:rPr>
          <w:rtl/>
          <w:lang w:val="en-GB"/>
        </w:rPr>
      </w:pPr>
      <w:r w:rsidRPr="00C1228E">
        <w:rPr>
          <w:rFonts w:hint="cs"/>
          <w:b/>
          <w:bCs/>
          <w:rtl/>
          <w:lang w:val="en-GB"/>
        </w:rPr>
        <w:t>העליון</w:t>
      </w:r>
      <w:r w:rsidRPr="00C1228E">
        <w:rPr>
          <w:rFonts w:hint="cs"/>
          <w:rtl/>
          <w:lang w:val="en-GB"/>
        </w:rPr>
        <w:t xml:space="preserve">: הערעור נדחה. </w:t>
      </w:r>
    </w:p>
    <w:p w14:paraId="7253110B" w14:textId="35D36B1F" w:rsidR="00471BD5" w:rsidRPr="00C1228E" w:rsidRDefault="005962BE" w:rsidP="000A7FF4">
      <w:pPr>
        <w:spacing w:line="360" w:lineRule="auto"/>
        <w:jc w:val="both"/>
        <w:rPr>
          <w:rtl/>
          <w:lang w:val="en-GB"/>
        </w:rPr>
      </w:pPr>
      <w:r w:rsidRPr="00C1228E">
        <w:rPr>
          <w:rFonts w:hint="cs"/>
          <w:rtl/>
          <w:lang w:val="en-GB"/>
        </w:rPr>
        <w:t xml:space="preserve">בכל דיון ניסו הסנגורים לטעון טענות שונות, להחריג. </w:t>
      </w:r>
    </w:p>
    <w:p w14:paraId="3BBC3796" w14:textId="35163635" w:rsidR="005962BE" w:rsidRPr="00C1228E" w:rsidRDefault="005962BE" w:rsidP="000A7FF4">
      <w:pPr>
        <w:spacing w:line="360" w:lineRule="auto"/>
        <w:jc w:val="both"/>
        <w:rPr>
          <w:rtl/>
          <w:lang w:val="en-GB"/>
        </w:rPr>
      </w:pPr>
      <w:r w:rsidRPr="00C1228E">
        <w:rPr>
          <w:rFonts w:hint="cs"/>
          <w:b/>
          <w:bCs/>
          <w:rtl/>
          <w:lang w:val="en-GB"/>
        </w:rPr>
        <w:t>העבירה</w:t>
      </w:r>
      <w:r w:rsidR="00471BD5" w:rsidRPr="00C1228E">
        <w:rPr>
          <w:rFonts w:hint="cs"/>
          <w:b/>
          <w:bCs/>
          <w:rtl/>
          <w:lang w:val="en-GB"/>
        </w:rPr>
        <w:t xml:space="preserve"> -</w:t>
      </w:r>
      <w:r w:rsidR="00202D1E" w:rsidRPr="00C1228E">
        <w:rPr>
          <w:rFonts w:hint="cs"/>
          <w:rtl/>
          <w:lang w:val="en-GB"/>
        </w:rPr>
        <w:t xml:space="preserve"> היא עבירת מחדל, עבירה פשוטה, אי אפשר לעבור אותה במעשה אלא רק במחדל. </w:t>
      </w:r>
    </w:p>
    <w:p w14:paraId="6B7A3E0A" w14:textId="076625BD" w:rsidR="003433EB" w:rsidRPr="00C1228E" w:rsidRDefault="003433EB" w:rsidP="000A7FF4">
      <w:pPr>
        <w:spacing w:line="360" w:lineRule="auto"/>
        <w:jc w:val="both"/>
        <w:rPr>
          <w:rtl/>
          <w:lang w:val="en-GB"/>
        </w:rPr>
      </w:pPr>
      <w:r w:rsidRPr="00C1228E">
        <w:rPr>
          <w:rFonts w:hint="cs"/>
          <w:u w:val="single"/>
          <w:rtl/>
          <w:lang w:val="en-GB"/>
        </w:rPr>
        <w:t>התנהגות</w:t>
      </w:r>
      <w:r w:rsidRPr="00C1228E">
        <w:rPr>
          <w:rFonts w:hint="cs"/>
          <w:rtl/>
          <w:lang w:val="en-GB"/>
        </w:rPr>
        <w:t xml:space="preserve"> </w:t>
      </w:r>
      <w:r w:rsidRPr="00C1228E">
        <w:rPr>
          <w:rtl/>
          <w:lang w:val="en-GB"/>
        </w:rPr>
        <w:t>–</w:t>
      </w:r>
      <w:r w:rsidRPr="00C1228E">
        <w:rPr>
          <w:rFonts w:hint="cs"/>
          <w:rtl/>
          <w:lang w:val="en-GB"/>
        </w:rPr>
        <w:t xml:space="preserve"> לא נקט כל האמצעים הסבירים (זו החובה שחלה עליו והימנעות לעשות).</w:t>
      </w:r>
    </w:p>
    <w:p w14:paraId="722EA95E" w14:textId="4040CAE6" w:rsidR="003433EB" w:rsidRPr="00C1228E" w:rsidRDefault="003433EB" w:rsidP="000A7FF4">
      <w:pPr>
        <w:spacing w:line="360" w:lineRule="auto"/>
        <w:jc w:val="both"/>
        <w:rPr>
          <w:rtl/>
          <w:lang w:val="en-GB"/>
        </w:rPr>
      </w:pPr>
      <w:r w:rsidRPr="00C1228E">
        <w:rPr>
          <w:rFonts w:hint="cs"/>
          <w:u w:val="single"/>
          <w:rtl/>
          <w:lang w:val="en-GB"/>
        </w:rPr>
        <w:t>נסיבות</w:t>
      </w:r>
      <w:r w:rsidRPr="00C1228E">
        <w:rPr>
          <w:rFonts w:hint="cs"/>
          <w:rtl/>
          <w:lang w:val="en-GB"/>
        </w:rPr>
        <w:t xml:space="preserve"> </w:t>
      </w:r>
      <w:r w:rsidRPr="00C1228E">
        <w:rPr>
          <w:rtl/>
          <w:lang w:val="en-GB"/>
        </w:rPr>
        <w:t>–</w:t>
      </w:r>
      <w:r w:rsidRPr="00C1228E">
        <w:rPr>
          <w:rFonts w:hint="cs"/>
          <w:rtl/>
          <w:lang w:val="en-GB"/>
        </w:rPr>
        <w:t xml:space="preserve"> פלוני זומם לעשות מעשה פשע (מתאר את מה שקורה אצל פלוני! לא אצל עובר העבירה הנאשם)</w:t>
      </w:r>
      <w:r w:rsidR="008F137C" w:rsidRPr="00C1228E">
        <w:rPr>
          <w:rFonts w:hint="cs"/>
          <w:rtl/>
          <w:lang w:val="en-GB"/>
        </w:rPr>
        <w:t>.</w:t>
      </w:r>
    </w:p>
    <w:p w14:paraId="10B4BC77" w14:textId="1F7EA3D4" w:rsidR="008F137C" w:rsidRPr="00C1228E" w:rsidRDefault="008F137C" w:rsidP="000A7FF4">
      <w:pPr>
        <w:spacing w:line="360" w:lineRule="auto"/>
        <w:jc w:val="both"/>
        <w:rPr>
          <w:rtl/>
          <w:lang w:val="en-GB"/>
        </w:rPr>
      </w:pPr>
      <w:r w:rsidRPr="00C1228E">
        <w:rPr>
          <w:rFonts w:hint="cs"/>
          <w:u w:val="single"/>
          <w:rtl/>
          <w:lang w:val="en-GB"/>
        </w:rPr>
        <w:t>יסוד נפשי</w:t>
      </w:r>
      <w:r w:rsidRPr="00C1228E">
        <w:rPr>
          <w:rFonts w:hint="cs"/>
          <w:rtl/>
          <w:lang w:val="en-GB"/>
        </w:rPr>
        <w:t xml:space="preserve"> </w:t>
      </w:r>
      <w:r w:rsidRPr="00C1228E">
        <w:rPr>
          <w:rtl/>
          <w:lang w:val="en-GB"/>
        </w:rPr>
        <w:t>–</w:t>
      </w:r>
      <w:r w:rsidRPr="00C1228E">
        <w:rPr>
          <w:rFonts w:hint="cs"/>
          <w:rtl/>
          <w:lang w:val="en-GB"/>
        </w:rPr>
        <w:t xml:space="preserve"> מי שידע (דרישת השליטה מתחייבת רק לגבי ההתנהגות, הנאשם חייב לשלוט תמיד בהתנהגות, שליטה אין לנו על מחשבה: מחשבה זה גם יודע). </w:t>
      </w:r>
    </w:p>
    <w:p w14:paraId="585FC7D8" w14:textId="01E93447" w:rsidR="000A581F" w:rsidRPr="00C1228E" w:rsidRDefault="000A581F" w:rsidP="000A7FF4">
      <w:pPr>
        <w:spacing w:line="360" w:lineRule="auto"/>
        <w:jc w:val="both"/>
        <w:rPr>
          <w:rtl/>
          <w:lang w:val="en-GB"/>
        </w:rPr>
      </w:pPr>
      <w:r w:rsidRPr="00C1228E">
        <w:rPr>
          <w:rFonts w:hint="cs"/>
          <w:rtl/>
          <w:lang w:val="en-GB"/>
        </w:rPr>
        <w:t xml:space="preserve">מי שידע = מודעות לפי </w:t>
      </w:r>
      <w:r w:rsidRPr="00C1228E">
        <w:rPr>
          <w:rFonts w:hint="cs"/>
          <w:b/>
          <w:bCs/>
          <w:rtl/>
          <w:lang w:val="en-GB"/>
        </w:rPr>
        <w:t>ס' ההמרה</w:t>
      </w:r>
      <w:r w:rsidR="008A5413" w:rsidRPr="00C1228E">
        <w:rPr>
          <w:rFonts w:hint="cs"/>
          <w:b/>
          <w:bCs/>
          <w:rtl/>
          <w:lang w:val="en-GB"/>
        </w:rPr>
        <w:t xml:space="preserve"> 90א(3)</w:t>
      </w:r>
      <w:r w:rsidR="008A5413" w:rsidRPr="00C1228E">
        <w:rPr>
          <w:rFonts w:hint="cs"/>
          <w:rtl/>
          <w:lang w:val="en-GB"/>
        </w:rPr>
        <w:t xml:space="preserve">. </w:t>
      </w:r>
    </w:p>
    <w:p w14:paraId="3D2A0436" w14:textId="66CF328E" w:rsidR="00AD2CF2" w:rsidRPr="00C1228E" w:rsidRDefault="00471BD5" w:rsidP="000A7FF4">
      <w:pPr>
        <w:spacing w:line="360" w:lineRule="auto"/>
        <w:jc w:val="both"/>
        <w:rPr>
          <w:b/>
          <w:bCs/>
          <w:rtl/>
          <w:lang w:val="en-GB"/>
        </w:rPr>
      </w:pPr>
      <w:r w:rsidRPr="00C1228E">
        <w:rPr>
          <w:rFonts w:hint="cs"/>
          <w:b/>
          <w:bCs/>
          <w:rtl/>
          <w:lang w:val="en-GB"/>
        </w:rPr>
        <w:t>האם צריך להוכיח מודעות מלאה או די בחשד שפלוני יבצע פשע כדי להרשיע אדם?</w:t>
      </w:r>
    </w:p>
    <w:p w14:paraId="06D2CA67" w14:textId="65119AC5" w:rsidR="00471BD5" w:rsidRPr="00C1228E" w:rsidRDefault="00471BD5" w:rsidP="000A7FF4">
      <w:pPr>
        <w:spacing w:line="360" w:lineRule="auto"/>
        <w:jc w:val="both"/>
        <w:rPr>
          <w:rtl/>
          <w:lang w:val="en-GB"/>
        </w:rPr>
      </w:pPr>
      <w:r w:rsidRPr="00C1228E">
        <w:rPr>
          <w:rFonts w:hint="cs"/>
          <w:b/>
          <w:bCs/>
          <w:rtl/>
          <w:lang w:val="en-GB"/>
        </w:rPr>
        <w:t>בית המשפט</w:t>
      </w:r>
      <w:r w:rsidRPr="00C1228E">
        <w:rPr>
          <w:rFonts w:hint="cs"/>
          <w:rtl/>
          <w:lang w:val="en-GB"/>
        </w:rPr>
        <w:t xml:space="preserve">: הגיע למסקנה שהר שפי ידעה ממש ולכן הדיון בעצימת עיניים הפך לאוביטר בפסק הדין, לא היה נדרש להכרעה השנויה במחלוקת. </w:t>
      </w:r>
    </w:p>
    <w:p w14:paraId="31300173" w14:textId="5F1B00D8" w:rsidR="003B59F2" w:rsidRPr="00C1228E" w:rsidRDefault="008442E4" w:rsidP="000A7FF4">
      <w:pPr>
        <w:spacing w:line="360" w:lineRule="auto"/>
        <w:jc w:val="both"/>
        <w:rPr>
          <w:rtl/>
          <w:lang w:val="en-GB"/>
        </w:rPr>
      </w:pPr>
      <w:r w:rsidRPr="00C1228E">
        <w:rPr>
          <w:rFonts w:hint="cs"/>
          <w:rtl/>
          <w:lang w:val="en-GB"/>
        </w:rPr>
        <w:lastRenderedPageBreak/>
        <w:t xml:space="preserve">גם המחוזי וגם העליון הרגישו שיש קושי לבוא ולומר שעל אותו </w:t>
      </w:r>
      <w:r w:rsidRPr="00C1228E">
        <w:rPr>
          <w:rFonts w:hint="cs"/>
          <w:b/>
          <w:bCs/>
          <w:rtl/>
          <w:lang w:val="en-GB"/>
        </w:rPr>
        <w:t>ס' 262</w:t>
      </w:r>
      <w:r w:rsidRPr="00C1228E">
        <w:rPr>
          <w:rFonts w:hint="cs"/>
          <w:rtl/>
          <w:lang w:val="en-GB"/>
        </w:rPr>
        <w:t xml:space="preserve"> יחול כלל עצימת העיניים, למרות שטכנית אין מניעה, אין החרגה של המחוקק ולכן כל הוראה בחלק הכללי מתלבשת על החלק הספציפי. בגלל שהרגיש שזה לא ראוי</w:t>
      </w:r>
      <w:r w:rsidR="003B59F2" w:rsidRPr="00C1228E">
        <w:rPr>
          <w:rFonts w:hint="cs"/>
          <w:rtl/>
          <w:lang w:val="en-GB"/>
        </w:rPr>
        <w:t xml:space="preserve">. </w:t>
      </w:r>
      <w:r w:rsidR="008707FC" w:rsidRPr="00C1228E">
        <w:rPr>
          <w:rFonts w:hint="cs"/>
          <w:rtl/>
          <w:lang w:val="en-GB"/>
        </w:rPr>
        <w:t xml:space="preserve"> הסתכלו על המשפט המשווה באנגליה ושם אין עבירה כזו ובגרמניה יש אך רק על עבירות מסוימות</w:t>
      </w:r>
      <w:r w:rsidR="001B1E65" w:rsidRPr="00C1228E">
        <w:rPr>
          <w:rFonts w:hint="cs"/>
          <w:rtl/>
          <w:lang w:val="en-GB"/>
        </w:rPr>
        <w:t xml:space="preserve"> חמורות במיוחד. בארץ העבירה מנוסחת מאוד רחב גם ביסוד העובדתי, חלה על </w:t>
      </w:r>
      <w:r w:rsidR="001B1E65" w:rsidRPr="00C1228E">
        <w:rPr>
          <w:rFonts w:hint="cs"/>
          <w:u w:val="single"/>
          <w:rtl/>
          <w:lang w:val="en-GB"/>
        </w:rPr>
        <w:t>כל פשע</w:t>
      </w:r>
      <w:r w:rsidR="00F6750E" w:rsidRPr="00C1228E">
        <w:rPr>
          <w:rFonts w:hint="cs"/>
          <w:rtl/>
          <w:lang w:val="en-GB"/>
        </w:rPr>
        <w:t xml:space="preserve"> (כל עבירה מעל 3 שנים).</w:t>
      </w:r>
    </w:p>
    <w:p w14:paraId="29FC4127" w14:textId="429665FC" w:rsidR="00F6750E" w:rsidRPr="00C1228E" w:rsidRDefault="00CE1AC6" w:rsidP="000A7FF4">
      <w:pPr>
        <w:spacing w:line="360" w:lineRule="auto"/>
        <w:jc w:val="both"/>
        <w:rPr>
          <w:rtl/>
          <w:lang w:val="en-GB"/>
        </w:rPr>
      </w:pPr>
      <w:r w:rsidRPr="00C1228E">
        <w:rPr>
          <w:rFonts w:hint="cs"/>
          <w:rtl/>
          <w:lang w:val="en-GB"/>
        </w:rPr>
        <w:t>לכאורה אם הולכים על זה שמי שידע זה יסוד נפשי, נדרשת מחשבה פלילית רגילה ואז לפי 20(ג)(1)</w:t>
      </w:r>
      <w:r w:rsidR="000F5F55" w:rsidRPr="00C1228E">
        <w:rPr>
          <w:rFonts w:hint="cs"/>
          <w:rtl/>
          <w:lang w:val="en-GB"/>
        </w:rPr>
        <w:t xml:space="preserve"> עצימת העיניים. לבית המשפט קשה להתמודד שמי שידע זה יסוד נפשי של מחשבה פלילית רגילה ולהכיל את הכלל של עצימת עיניים. </w:t>
      </w:r>
      <w:r w:rsidR="00043822" w:rsidRPr="00C1228E">
        <w:rPr>
          <w:rFonts w:hint="cs"/>
          <w:rtl/>
          <w:lang w:val="en-GB"/>
        </w:rPr>
        <w:t xml:space="preserve">לכן אומר, </w:t>
      </w:r>
      <w:r w:rsidR="0022372D" w:rsidRPr="00C1228E">
        <w:rPr>
          <w:rFonts w:hint="cs"/>
          <w:rtl/>
          <w:lang w:val="en-GB"/>
        </w:rPr>
        <w:t xml:space="preserve">אולי הפתרון לנתח את מי שידע כנסיבה, זה התנאי שמצמיח את החובה על האדם לפעול. </w:t>
      </w:r>
    </w:p>
    <w:p w14:paraId="1ED353EF" w14:textId="63057DAF" w:rsidR="00413DAA" w:rsidRPr="00C1228E" w:rsidRDefault="00413DAA" w:rsidP="000A7FF4">
      <w:pPr>
        <w:spacing w:line="360" w:lineRule="auto"/>
        <w:jc w:val="both"/>
        <w:rPr>
          <w:rtl/>
          <w:lang w:val="en-GB"/>
        </w:rPr>
      </w:pPr>
      <w:r w:rsidRPr="00C1228E">
        <w:rPr>
          <w:rFonts w:hint="cs"/>
          <w:b/>
          <w:bCs/>
          <w:rtl/>
          <w:lang w:val="en-GB"/>
        </w:rPr>
        <w:t>חשין אומר</w:t>
      </w:r>
      <w:r w:rsidRPr="00C1228E">
        <w:rPr>
          <w:rFonts w:hint="cs"/>
          <w:rtl/>
          <w:lang w:val="en-GB"/>
        </w:rPr>
        <w:t xml:space="preserve">: יכולים להיות חריגים לכלל. הרעיון להחרגה זה רעיון מוכר במשפט. </w:t>
      </w:r>
      <w:r w:rsidR="00576359" w:rsidRPr="00C1228E">
        <w:rPr>
          <w:rFonts w:hint="cs"/>
          <w:rtl/>
          <w:lang w:val="en-GB"/>
        </w:rPr>
        <w:t>גם ע"י הפסיקה. הגדרת נורמה כללית מסוימת לא חלה על עבירה ספציפית.</w:t>
      </w:r>
    </w:p>
    <w:p w14:paraId="5D49A0CA" w14:textId="22F10D92" w:rsidR="00331838" w:rsidRPr="00C1228E" w:rsidRDefault="009569A9" w:rsidP="000A7FF4">
      <w:pPr>
        <w:pStyle w:val="a7"/>
        <w:numPr>
          <w:ilvl w:val="0"/>
          <w:numId w:val="10"/>
        </w:numPr>
        <w:spacing w:line="360" w:lineRule="auto"/>
        <w:jc w:val="both"/>
        <w:rPr>
          <w:lang w:val="en-GB"/>
        </w:rPr>
      </w:pPr>
      <w:r w:rsidRPr="00C1228E">
        <w:rPr>
          <w:rFonts w:hint="cs"/>
          <w:rtl/>
          <w:lang w:val="en-GB"/>
        </w:rPr>
        <w:t xml:space="preserve">בהר שפי הדיון היה </w:t>
      </w:r>
      <w:r w:rsidRPr="00C1228E">
        <w:rPr>
          <w:rFonts w:hint="cs"/>
          <w:b/>
          <w:bCs/>
          <w:rtl/>
          <w:lang w:val="en-GB"/>
        </w:rPr>
        <w:t>לכיוון הקלה עם הנאשם</w:t>
      </w:r>
      <w:r w:rsidRPr="00C1228E">
        <w:rPr>
          <w:rFonts w:hint="cs"/>
          <w:rtl/>
          <w:lang w:val="en-GB"/>
        </w:rPr>
        <w:t>, צמצום האחריות הפלילית ככה שמי שח</w:t>
      </w:r>
      <w:r w:rsidR="00651751" w:rsidRPr="00C1228E">
        <w:rPr>
          <w:rFonts w:hint="cs"/>
          <w:rtl/>
          <w:lang w:val="en-GB"/>
        </w:rPr>
        <w:t>ש</w:t>
      </w:r>
      <w:r w:rsidRPr="00C1228E">
        <w:rPr>
          <w:rFonts w:hint="cs"/>
          <w:rtl/>
          <w:lang w:val="en-GB"/>
        </w:rPr>
        <w:t>ד לא ייכנס, לכן רוצים למעשה ש</w:t>
      </w:r>
      <w:r w:rsidR="00FF2072" w:rsidRPr="00C1228E">
        <w:rPr>
          <w:rFonts w:hint="cs"/>
          <w:rtl/>
          <w:lang w:val="en-GB"/>
        </w:rPr>
        <w:t>ס' 20(ג)(1) לא יוכל על העבירה.</w:t>
      </w:r>
    </w:p>
    <w:p w14:paraId="5FF4AD03" w14:textId="21D285FC" w:rsidR="00DE371F" w:rsidRPr="00C1228E" w:rsidRDefault="00DE371F" w:rsidP="000A7FF4">
      <w:pPr>
        <w:pStyle w:val="a7"/>
        <w:numPr>
          <w:ilvl w:val="0"/>
          <w:numId w:val="10"/>
        </w:numPr>
        <w:spacing w:line="360" w:lineRule="auto"/>
        <w:jc w:val="both"/>
        <w:rPr>
          <w:lang w:val="en-GB"/>
        </w:rPr>
      </w:pPr>
      <w:r w:rsidRPr="00C1228E">
        <w:rPr>
          <w:rFonts w:hint="cs"/>
          <w:rtl/>
          <w:lang w:val="en-GB"/>
        </w:rPr>
        <w:t>נורמה כללית ונורמה ספציפית בית המשפט הולך על החרגה, רוצים לתבוע החרגה</w:t>
      </w:r>
      <w:r w:rsidR="00246EA6" w:rsidRPr="00C1228E">
        <w:rPr>
          <w:rFonts w:hint="cs"/>
          <w:rtl/>
          <w:lang w:val="en-GB"/>
        </w:rPr>
        <w:t xml:space="preserve"> על ידיעה ברורה ולא נסתפק בחשד שאדם נמנע מלברר. </w:t>
      </w:r>
    </w:p>
    <w:p w14:paraId="29229A77" w14:textId="77777777" w:rsidR="008F3123" w:rsidRPr="00C1228E" w:rsidRDefault="00017941" w:rsidP="000A7FF4">
      <w:pPr>
        <w:spacing w:line="360" w:lineRule="auto"/>
        <w:jc w:val="both"/>
        <w:rPr>
          <w:lang w:val="en-GB"/>
        </w:rPr>
      </w:pPr>
      <w:r w:rsidRPr="00C1228E">
        <w:rPr>
          <w:rFonts w:hint="cs"/>
          <w:u w:val="single"/>
          <w:rtl/>
          <w:lang w:val="en-GB"/>
        </w:rPr>
        <w:t>במידה מסוימת יש פה נועזות</w:t>
      </w:r>
      <w:r w:rsidR="008F3123" w:rsidRPr="00C1228E">
        <w:rPr>
          <w:rFonts w:hint="cs"/>
          <w:rtl/>
          <w:lang w:val="en-GB"/>
        </w:rPr>
        <w:t xml:space="preserve">: </w:t>
      </w:r>
    </w:p>
    <w:p w14:paraId="246AE206" w14:textId="11FCC51D" w:rsidR="00A43B21" w:rsidRPr="00C1228E" w:rsidRDefault="008F3123" w:rsidP="000A7FF4">
      <w:pPr>
        <w:spacing w:line="360" w:lineRule="auto"/>
        <w:jc w:val="both"/>
        <w:rPr>
          <w:lang w:val="en-GB"/>
        </w:rPr>
      </w:pPr>
      <w:r w:rsidRPr="00C1228E">
        <w:rPr>
          <w:rFonts w:hint="cs"/>
          <w:rtl/>
          <w:lang w:val="en-GB"/>
        </w:rPr>
        <w:t xml:space="preserve">א. פסק הדין אוביטר ולכן זה מרגיע. </w:t>
      </w:r>
    </w:p>
    <w:p w14:paraId="22605A0B" w14:textId="50A6492A" w:rsidR="008F3123" w:rsidRPr="00C1228E" w:rsidRDefault="008F3123" w:rsidP="000A7FF4">
      <w:pPr>
        <w:spacing w:line="360" w:lineRule="auto"/>
        <w:jc w:val="both"/>
        <w:rPr>
          <w:rtl/>
          <w:lang w:val="en-GB"/>
        </w:rPr>
      </w:pPr>
      <w:r w:rsidRPr="00C1228E">
        <w:rPr>
          <w:rFonts w:hint="cs"/>
          <w:rtl/>
          <w:lang w:val="en-GB"/>
        </w:rPr>
        <w:t xml:space="preserve">ב. נסיבות מקלות, בשיטה הישראלית בעקבות אי הסנכרון, בית המשפט בא ואומר יכול להיות שהמחוקק עצמו אפילו לא חשב על זה כי הוא לא תיקן את זה מחדש. שיקול שתומך בחירות של בית המשפט 'להתפרע' בשיקול דעתו. </w:t>
      </w:r>
    </w:p>
    <w:p w14:paraId="1651A2D5" w14:textId="1073CF6D" w:rsidR="009D27DC" w:rsidRPr="00C1228E" w:rsidRDefault="009D27DC" w:rsidP="000A7FF4">
      <w:pPr>
        <w:spacing w:line="360" w:lineRule="auto"/>
        <w:jc w:val="both"/>
        <w:rPr>
          <w:rtl/>
          <w:lang w:val="en-GB"/>
        </w:rPr>
      </w:pPr>
      <w:r w:rsidRPr="00C1228E">
        <w:rPr>
          <w:rFonts w:hint="cs"/>
          <w:rtl/>
          <w:lang w:val="en-GB"/>
        </w:rPr>
        <w:t xml:space="preserve">בסופו של דבר הפרשנות נעשתה לטובת הנאשם, מצמצם את האחריות הפלילית. </w:t>
      </w:r>
      <w:r w:rsidR="004D3B97" w:rsidRPr="00C1228E">
        <w:rPr>
          <w:rFonts w:hint="cs"/>
          <w:rtl/>
          <w:lang w:val="en-GB"/>
        </w:rPr>
        <w:t xml:space="preserve">לכן קשה שעקרונות החוקיות נפגעו בו, הרבה יותר בעייתי לסטות מהחלק הכללי לרעת האזרח. </w:t>
      </w:r>
    </w:p>
    <w:p w14:paraId="45E94A03" w14:textId="77777777" w:rsidR="00726D21" w:rsidRPr="00C1228E" w:rsidRDefault="00726D21" w:rsidP="000A7FF4">
      <w:pPr>
        <w:spacing w:line="360" w:lineRule="auto"/>
        <w:jc w:val="both"/>
        <w:rPr>
          <w:lang w:val="en-GB"/>
        </w:rPr>
      </w:pPr>
    </w:p>
    <w:p w14:paraId="53C7B5BF" w14:textId="474116DE" w:rsidR="00FA7FE6" w:rsidRPr="00C1228E" w:rsidRDefault="00726D21" w:rsidP="000A7FF4">
      <w:pPr>
        <w:spacing w:line="360" w:lineRule="auto"/>
        <w:jc w:val="both"/>
        <w:rPr>
          <w:rtl/>
          <w:lang w:val="en-GB"/>
        </w:rPr>
      </w:pPr>
      <w:r w:rsidRPr="00C1228E">
        <w:rPr>
          <w:rFonts w:hint="cs"/>
          <w:b/>
          <w:bCs/>
          <w:rtl/>
          <w:lang w:val="en-GB"/>
        </w:rPr>
        <w:t>האוביטר</w:t>
      </w:r>
      <w:r w:rsidRPr="00C1228E">
        <w:rPr>
          <w:rFonts w:hint="cs"/>
          <w:rtl/>
          <w:lang w:val="en-GB"/>
        </w:rPr>
        <w:t xml:space="preserve">: כלל עצימת העיניים </w:t>
      </w:r>
      <w:r w:rsidRPr="00C1228E">
        <w:rPr>
          <w:rFonts w:hint="cs"/>
          <w:b/>
          <w:bCs/>
          <w:rtl/>
          <w:lang w:val="en-GB"/>
        </w:rPr>
        <w:t>ס' 20(ג)(1)</w:t>
      </w:r>
      <w:r w:rsidRPr="00C1228E">
        <w:rPr>
          <w:rFonts w:hint="cs"/>
          <w:rtl/>
          <w:lang w:val="en-GB"/>
        </w:rPr>
        <w:t xml:space="preserve"> לא יחול על העבירה הספציפית </w:t>
      </w:r>
      <w:r w:rsidRPr="00C1228E">
        <w:rPr>
          <w:rFonts w:hint="cs"/>
          <w:b/>
          <w:bCs/>
          <w:rtl/>
          <w:lang w:val="en-GB"/>
        </w:rPr>
        <w:t>ס'262</w:t>
      </w:r>
      <w:r w:rsidRPr="00C1228E">
        <w:rPr>
          <w:rFonts w:hint="cs"/>
          <w:rtl/>
          <w:lang w:val="en-GB"/>
        </w:rPr>
        <w:t xml:space="preserve"> בגלל שבית המשפט קובע שמשיקולי מדיניות משפטית לא נכון לעשות את זה. צריך להוכיח ידיעה ברורה ונקייה ולא יהיה די בחשד והימנעות מלברר. </w:t>
      </w:r>
    </w:p>
    <w:p w14:paraId="27171599" w14:textId="3BA444FB" w:rsidR="00CE249D" w:rsidRPr="00C1228E" w:rsidRDefault="00CE249D" w:rsidP="000A7FF4">
      <w:pPr>
        <w:spacing w:line="360" w:lineRule="auto"/>
        <w:jc w:val="both"/>
        <w:rPr>
          <w:rtl/>
          <w:lang w:val="en-GB"/>
        </w:rPr>
      </w:pPr>
    </w:p>
    <w:p w14:paraId="27F72614" w14:textId="6B7127C6" w:rsidR="00CE249D" w:rsidRPr="00C1228E" w:rsidRDefault="00CE249D" w:rsidP="000A7FF4">
      <w:pPr>
        <w:spacing w:line="360" w:lineRule="auto"/>
        <w:jc w:val="both"/>
        <w:rPr>
          <w:rtl/>
          <w:lang w:val="en-GB"/>
        </w:rPr>
      </w:pPr>
      <w:r w:rsidRPr="00C1228E">
        <w:rPr>
          <w:rFonts w:hint="cs"/>
          <w:b/>
          <w:bCs/>
          <w:rtl/>
          <w:lang w:val="en-GB"/>
        </w:rPr>
        <w:t>אך מספיק חשד כי שאדם יקרא מודע</w:t>
      </w:r>
      <w:r w:rsidRPr="00C1228E">
        <w:rPr>
          <w:rFonts w:hint="cs"/>
          <w:rtl/>
          <w:lang w:val="en-GB"/>
        </w:rPr>
        <w:t xml:space="preserve">. </w:t>
      </w:r>
    </w:p>
    <w:p w14:paraId="6F0FBF3A" w14:textId="4A280E47" w:rsidR="0017048D" w:rsidRPr="00C1228E" w:rsidRDefault="0017048D" w:rsidP="000A7FF4">
      <w:pPr>
        <w:spacing w:line="360" w:lineRule="auto"/>
        <w:jc w:val="both"/>
        <w:rPr>
          <w:b/>
          <w:bCs/>
          <w:u w:val="single"/>
        </w:rPr>
      </w:pPr>
    </w:p>
    <w:p w14:paraId="7DB89D85" w14:textId="773EC08E" w:rsidR="0017048D" w:rsidRPr="00C1228E" w:rsidRDefault="0017048D" w:rsidP="000A7FF4">
      <w:pPr>
        <w:spacing w:line="360" w:lineRule="auto"/>
        <w:jc w:val="both"/>
        <w:rPr>
          <w:b/>
          <w:bCs/>
          <w:u w:val="single"/>
          <w:rtl/>
          <w:lang w:val="en-GB"/>
        </w:rPr>
      </w:pPr>
      <w:r w:rsidRPr="00C1228E">
        <w:rPr>
          <w:rFonts w:hint="cs"/>
          <w:b/>
          <w:bCs/>
          <w:u w:val="single"/>
          <w:rtl/>
          <w:lang w:val="en-GB"/>
        </w:rPr>
        <w:t>מרכיבים:</w:t>
      </w:r>
    </w:p>
    <w:p w14:paraId="3D6E11E7" w14:textId="771DCF3F" w:rsidR="0017048D" w:rsidRPr="00C1228E" w:rsidRDefault="0017048D" w:rsidP="000A7FF4">
      <w:pPr>
        <w:pStyle w:val="a7"/>
        <w:numPr>
          <w:ilvl w:val="0"/>
          <w:numId w:val="72"/>
        </w:numPr>
        <w:spacing w:line="360" w:lineRule="auto"/>
        <w:jc w:val="both"/>
        <w:rPr>
          <w:lang w:val="en-GB"/>
        </w:rPr>
      </w:pPr>
      <w:r w:rsidRPr="00C1228E">
        <w:rPr>
          <w:rFonts w:hint="cs"/>
          <w:rtl/>
          <w:lang w:val="en-GB"/>
        </w:rPr>
        <w:t>חשד ממשי.</w:t>
      </w:r>
    </w:p>
    <w:p w14:paraId="0044ABB3" w14:textId="64903735" w:rsidR="0017048D" w:rsidRPr="00C1228E" w:rsidRDefault="0017048D" w:rsidP="000A7FF4">
      <w:pPr>
        <w:pStyle w:val="a7"/>
        <w:numPr>
          <w:ilvl w:val="0"/>
          <w:numId w:val="72"/>
        </w:numPr>
        <w:spacing w:line="360" w:lineRule="auto"/>
        <w:jc w:val="both"/>
        <w:rPr>
          <w:lang w:val="en-GB"/>
        </w:rPr>
      </w:pPr>
      <w:r w:rsidRPr="00C1228E">
        <w:rPr>
          <w:rFonts w:hint="cs"/>
          <w:rtl/>
          <w:lang w:val="en-GB"/>
        </w:rPr>
        <w:t>אופציה לברר.</w:t>
      </w:r>
    </w:p>
    <w:p w14:paraId="0BA2C772" w14:textId="0668A20F" w:rsidR="0017048D" w:rsidRPr="00C1228E" w:rsidRDefault="0017048D" w:rsidP="000A7FF4">
      <w:pPr>
        <w:pStyle w:val="a7"/>
        <w:numPr>
          <w:ilvl w:val="0"/>
          <w:numId w:val="72"/>
        </w:numPr>
        <w:spacing w:line="360" w:lineRule="auto"/>
        <w:jc w:val="both"/>
        <w:rPr>
          <w:rtl/>
          <w:lang w:val="en-GB"/>
        </w:rPr>
      </w:pPr>
      <w:r w:rsidRPr="00C1228E">
        <w:rPr>
          <w:rFonts w:hint="cs"/>
          <w:rtl/>
          <w:lang w:val="en-GB"/>
        </w:rPr>
        <w:t>בחר לא לברר.</w:t>
      </w:r>
    </w:p>
    <w:p w14:paraId="3BA4AE75" w14:textId="61C61197" w:rsidR="00726D21" w:rsidRPr="00C1228E" w:rsidRDefault="00726D21" w:rsidP="000A7FF4">
      <w:pPr>
        <w:spacing w:line="360" w:lineRule="auto"/>
        <w:jc w:val="both"/>
        <w:rPr>
          <w:rtl/>
          <w:lang w:val="en-GB"/>
        </w:rPr>
      </w:pPr>
    </w:p>
    <w:p w14:paraId="069DAD8B" w14:textId="0B44693D" w:rsidR="00B103C6" w:rsidRPr="00C1228E" w:rsidRDefault="006C6E7A" w:rsidP="000A7FF4">
      <w:pPr>
        <w:spacing w:line="360" w:lineRule="auto"/>
        <w:jc w:val="both"/>
        <w:rPr>
          <w:rtl/>
          <w:lang w:val="en-GB"/>
        </w:rPr>
      </w:pPr>
      <w:r w:rsidRPr="00C1228E">
        <w:rPr>
          <w:rFonts w:hint="cs"/>
          <w:b/>
          <w:bCs/>
          <w:u w:val="single"/>
          <w:rtl/>
          <w:lang w:val="en-GB"/>
        </w:rPr>
        <w:t xml:space="preserve">סוג יסוד נפשי חפצי </w:t>
      </w:r>
      <w:r w:rsidRPr="00C1228E">
        <w:rPr>
          <w:b/>
          <w:bCs/>
          <w:u w:val="single"/>
          <w:rtl/>
          <w:lang w:val="en-GB"/>
        </w:rPr>
        <w:t>–</w:t>
      </w:r>
      <w:r w:rsidRPr="00C1228E">
        <w:rPr>
          <w:rFonts w:hint="cs"/>
          <w:b/>
          <w:bCs/>
          <w:u w:val="single"/>
          <w:rtl/>
          <w:lang w:val="en-GB"/>
        </w:rPr>
        <w:t xml:space="preserve"> כוונה/מטרה שלא ביחס לרכיב התוצאתי שבהגדרת העבירה</w:t>
      </w:r>
      <w:r w:rsidRPr="00C1228E">
        <w:rPr>
          <w:rFonts w:hint="cs"/>
          <w:rtl/>
          <w:lang w:val="en-GB"/>
        </w:rPr>
        <w:t>:</w:t>
      </w:r>
    </w:p>
    <w:p w14:paraId="5A860E18" w14:textId="2A7EEE24" w:rsidR="003D1CC3" w:rsidRPr="00C1228E" w:rsidRDefault="003D1CC3" w:rsidP="000A7FF4">
      <w:pPr>
        <w:spacing w:line="360" w:lineRule="auto"/>
        <w:jc w:val="both"/>
        <w:rPr>
          <w:rtl/>
          <w:lang w:val="en-GB"/>
        </w:rPr>
      </w:pPr>
      <w:r w:rsidRPr="00C1228E">
        <w:rPr>
          <w:rFonts w:hint="cs"/>
          <w:rtl/>
          <w:lang w:val="en-GB"/>
        </w:rPr>
        <w:t>כוונה = מתייחס לעבירה תוצאתית.</w:t>
      </w:r>
    </w:p>
    <w:p w14:paraId="62829E96" w14:textId="552478AE" w:rsidR="003D1CC3" w:rsidRPr="00C1228E" w:rsidRDefault="003D1CC3" w:rsidP="000A7FF4">
      <w:pPr>
        <w:spacing w:line="360" w:lineRule="auto"/>
        <w:jc w:val="both"/>
        <w:rPr>
          <w:rtl/>
          <w:lang w:val="en-GB"/>
        </w:rPr>
      </w:pPr>
      <w:r w:rsidRPr="00C1228E">
        <w:rPr>
          <w:rFonts w:hint="cs"/>
          <w:rtl/>
          <w:lang w:val="en-GB"/>
        </w:rPr>
        <w:lastRenderedPageBreak/>
        <w:t>מטרה</w:t>
      </w:r>
      <w:r w:rsidR="004C2745" w:rsidRPr="00C1228E">
        <w:rPr>
          <w:rFonts w:hint="cs"/>
          <w:rtl/>
          <w:lang w:val="en-GB"/>
        </w:rPr>
        <w:t>/כוונה מיוחדת</w:t>
      </w:r>
      <w:r w:rsidRPr="00C1228E">
        <w:rPr>
          <w:rFonts w:hint="cs"/>
          <w:rtl/>
          <w:lang w:val="en-GB"/>
        </w:rPr>
        <w:t xml:space="preserve"> </w:t>
      </w:r>
      <w:r w:rsidR="006C637D" w:rsidRPr="00C1228E">
        <w:rPr>
          <w:rFonts w:hint="cs"/>
          <w:rtl/>
          <w:lang w:val="en-GB"/>
        </w:rPr>
        <w:t>=</w:t>
      </w:r>
      <w:r w:rsidRPr="00C1228E">
        <w:rPr>
          <w:rFonts w:hint="cs"/>
          <w:rtl/>
          <w:lang w:val="en-GB"/>
        </w:rPr>
        <w:t xml:space="preserve"> עבירה התנהגותית.</w:t>
      </w:r>
    </w:p>
    <w:p w14:paraId="7336887E" w14:textId="77777777" w:rsidR="003E1716" w:rsidRPr="00C1228E" w:rsidRDefault="003E1716" w:rsidP="000A7FF4">
      <w:pPr>
        <w:spacing w:line="360" w:lineRule="auto"/>
        <w:jc w:val="both"/>
        <w:rPr>
          <w:rtl/>
          <w:lang w:val="en-GB"/>
        </w:rPr>
      </w:pPr>
    </w:p>
    <w:p w14:paraId="02E371E0" w14:textId="17737756" w:rsidR="004E4BCF" w:rsidRPr="00C1228E" w:rsidRDefault="004E4BCF" w:rsidP="000A7FF4">
      <w:pPr>
        <w:spacing w:line="360" w:lineRule="auto"/>
        <w:jc w:val="both"/>
        <w:rPr>
          <w:rtl/>
          <w:lang w:val="en-GB"/>
        </w:rPr>
      </w:pPr>
      <w:r w:rsidRPr="00C1228E">
        <w:rPr>
          <w:rtl/>
          <w:lang w:val="en-GB"/>
        </w:rPr>
        <w:t>עברת מטרה</w:t>
      </w:r>
      <w:r w:rsidR="00C75104" w:rsidRPr="00C1228E">
        <w:rPr>
          <w:rFonts w:hint="cs"/>
          <w:rtl/>
          <w:lang w:val="en-GB"/>
        </w:rPr>
        <w:t xml:space="preserve"> </w:t>
      </w:r>
      <w:r w:rsidRPr="00C1228E">
        <w:rPr>
          <w:rtl/>
          <w:lang w:val="en-GB"/>
        </w:rPr>
        <w:t>= התנהגותית שרכיב המטרה מתייחס להשגת יעד לא תוצאתי.</w:t>
      </w:r>
    </w:p>
    <w:p w14:paraId="5720695A" w14:textId="40AF12DD" w:rsidR="004E4BCF" w:rsidRPr="00C1228E" w:rsidRDefault="004E4BCF" w:rsidP="000A7FF4">
      <w:pPr>
        <w:spacing w:line="360" w:lineRule="auto"/>
        <w:jc w:val="both"/>
        <w:rPr>
          <w:rtl/>
          <w:lang w:val="en-GB"/>
        </w:rPr>
      </w:pPr>
      <w:r w:rsidRPr="00C1228E">
        <w:rPr>
          <w:rtl/>
          <w:lang w:val="en-GB"/>
        </w:rPr>
        <w:t>עברת כוונה</w:t>
      </w:r>
      <w:r w:rsidR="00C75104" w:rsidRPr="00C1228E">
        <w:rPr>
          <w:rFonts w:hint="cs"/>
          <w:rtl/>
          <w:lang w:val="en-GB"/>
        </w:rPr>
        <w:t xml:space="preserve"> </w:t>
      </w:r>
      <w:r w:rsidRPr="00C1228E">
        <w:rPr>
          <w:rtl/>
          <w:lang w:val="en-GB"/>
        </w:rPr>
        <w:t>= עברה תוצאתי שרכיב הכוונה מתייחס להשגת התוצאה.</w:t>
      </w:r>
    </w:p>
    <w:p w14:paraId="4676E0C6" w14:textId="333E1A42" w:rsidR="004E4BCF" w:rsidRPr="00C1228E" w:rsidRDefault="004E4BCF" w:rsidP="000A7FF4">
      <w:pPr>
        <w:spacing w:line="360" w:lineRule="auto"/>
        <w:jc w:val="both"/>
        <w:rPr>
          <w:rtl/>
          <w:lang w:val="en-GB"/>
        </w:rPr>
      </w:pPr>
      <w:r w:rsidRPr="00C1228E">
        <w:rPr>
          <w:rtl/>
          <w:lang w:val="en-GB"/>
        </w:rPr>
        <w:t>בעיקר טרמינולוגיה שכוונתה היא שככה בהוכחה, במטרה תצטרכי להוכיח מטרה להשגת יעד לא תוצאתי, ובכוונה תצטרכי להוכיח כוונה לקיום התוצאה</w:t>
      </w:r>
      <w:r w:rsidRPr="00C1228E">
        <w:rPr>
          <w:rFonts w:hint="cs"/>
          <w:rtl/>
          <w:lang w:val="en-GB"/>
        </w:rPr>
        <w:t>.</w:t>
      </w:r>
    </w:p>
    <w:p w14:paraId="70823522" w14:textId="77777777" w:rsidR="004E4BCF" w:rsidRPr="00C1228E" w:rsidRDefault="004E4BCF" w:rsidP="000A7FF4">
      <w:pPr>
        <w:spacing w:line="360" w:lineRule="auto"/>
        <w:jc w:val="both"/>
        <w:rPr>
          <w:rtl/>
          <w:lang w:val="en-GB"/>
        </w:rPr>
      </w:pPr>
    </w:p>
    <w:p w14:paraId="2B09955F" w14:textId="77777777" w:rsidR="00E55331" w:rsidRPr="00C1228E" w:rsidRDefault="006C6E7A" w:rsidP="000A7FF4">
      <w:pPr>
        <w:pStyle w:val="a7"/>
        <w:numPr>
          <w:ilvl w:val="0"/>
          <w:numId w:val="69"/>
        </w:numPr>
        <w:spacing w:line="360" w:lineRule="auto"/>
        <w:jc w:val="both"/>
        <w:rPr>
          <w:lang w:val="en-GB"/>
        </w:rPr>
      </w:pPr>
      <w:r w:rsidRPr="00C1228E">
        <w:rPr>
          <w:rFonts w:hint="cs"/>
          <w:rtl/>
          <w:lang w:val="en-GB"/>
        </w:rPr>
        <w:t xml:space="preserve">יסוד נפשי של רצון לגרום למשהו אך לא חייב להתממש כחלק מהיסוד העובדתי. </w:t>
      </w:r>
    </w:p>
    <w:p w14:paraId="3A5922A9" w14:textId="783F26E9" w:rsidR="000C736E" w:rsidRPr="00C1228E" w:rsidRDefault="00A9281A" w:rsidP="000A7FF4">
      <w:pPr>
        <w:pStyle w:val="a7"/>
        <w:numPr>
          <w:ilvl w:val="0"/>
          <w:numId w:val="69"/>
        </w:numPr>
        <w:spacing w:line="360" w:lineRule="auto"/>
        <w:jc w:val="both"/>
        <w:rPr>
          <w:lang w:val="en-GB"/>
        </w:rPr>
      </w:pPr>
      <w:r w:rsidRPr="00C1228E">
        <w:rPr>
          <w:rFonts w:hint="cs"/>
          <w:rtl/>
        </w:rPr>
        <w:t xml:space="preserve">לפעמים יש מקרים שבהם המחוקק לא מתספק בעבירות תוצאתיות ביסוד נפשי של פזיזות ודורש כוונה כרף מינימום. </w:t>
      </w:r>
      <w:r w:rsidR="00E074D1" w:rsidRPr="00C1228E">
        <w:rPr>
          <w:rFonts w:hint="cs"/>
          <w:rtl/>
        </w:rPr>
        <w:t xml:space="preserve">האדם צריך לרצות שהתוצאה תקרה, רצון חיובי.  בפזיזות האדם נכון לקחת סיכון אך אין לו רצון פוזיטיבי הוא או אדיש או שהוא קל דעת מקווה שלא יקרה. </w:t>
      </w:r>
    </w:p>
    <w:p w14:paraId="29C4A2E5" w14:textId="5477536D" w:rsidR="00E55331" w:rsidRPr="00C1228E" w:rsidRDefault="00D86084" w:rsidP="000A7FF4">
      <w:pPr>
        <w:pStyle w:val="a7"/>
        <w:numPr>
          <w:ilvl w:val="0"/>
          <w:numId w:val="69"/>
        </w:numPr>
        <w:spacing w:line="360" w:lineRule="auto"/>
        <w:jc w:val="both"/>
        <w:rPr>
          <w:lang w:val="en-GB"/>
        </w:rPr>
      </w:pPr>
      <w:r w:rsidRPr="00C1228E">
        <w:rPr>
          <w:rFonts w:hint="cs"/>
          <w:rtl/>
        </w:rPr>
        <w:t>באילו מקרים הגיוני שנראה שהמחוקק לא מס</w:t>
      </w:r>
      <w:r w:rsidR="009144CA" w:rsidRPr="00C1228E">
        <w:rPr>
          <w:rFonts w:hint="cs"/>
          <w:rtl/>
        </w:rPr>
        <w:t>ת</w:t>
      </w:r>
      <w:r w:rsidRPr="00C1228E">
        <w:rPr>
          <w:rFonts w:hint="cs"/>
          <w:rtl/>
        </w:rPr>
        <w:t>פק ביסוד נפשי של פזיזות אלא קובע כוונה כרף מינימלי?</w:t>
      </w:r>
    </w:p>
    <w:p w14:paraId="47D04F03" w14:textId="3CFE3DF1" w:rsidR="00D86084" w:rsidRPr="00C1228E" w:rsidRDefault="009A0635" w:rsidP="000A7FF4">
      <w:pPr>
        <w:pStyle w:val="a7"/>
        <w:numPr>
          <w:ilvl w:val="0"/>
          <w:numId w:val="69"/>
        </w:numPr>
        <w:spacing w:line="360" w:lineRule="auto"/>
        <w:jc w:val="both"/>
        <w:rPr>
          <w:lang w:val="en-GB"/>
        </w:rPr>
      </w:pPr>
      <w:r w:rsidRPr="00C1228E">
        <w:rPr>
          <w:rFonts w:hint="cs"/>
          <w:rtl/>
          <w:lang w:val="en-GB"/>
        </w:rPr>
        <w:t xml:space="preserve">העבירות יכולות להגיע </w:t>
      </w:r>
      <w:r w:rsidRPr="00C1228E">
        <w:rPr>
          <w:rFonts w:hint="cs"/>
          <w:u w:val="single"/>
          <w:rtl/>
          <w:lang w:val="en-GB"/>
        </w:rPr>
        <w:t xml:space="preserve">ב2 </w:t>
      </w:r>
      <w:r w:rsidR="00B10C9A" w:rsidRPr="00C1228E">
        <w:rPr>
          <w:rFonts w:hint="cs"/>
          <w:u w:val="single"/>
          <w:rtl/>
          <w:lang w:val="en-GB"/>
        </w:rPr>
        <w:t>הקשרים</w:t>
      </w:r>
      <w:r w:rsidR="00B10C9A" w:rsidRPr="00C1228E">
        <w:rPr>
          <w:rFonts w:hint="cs"/>
          <w:rtl/>
          <w:lang w:val="en-GB"/>
        </w:rPr>
        <w:t xml:space="preserve">: </w:t>
      </w:r>
    </w:p>
    <w:p w14:paraId="009B1A2D" w14:textId="00C8692C" w:rsidR="00B10C9A" w:rsidRPr="00C1228E" w:rsidRDefault="00B10C9A" w:rsidP="000A7FF4">
      <w:pPr>
        <w:pStyle w:val="a7"/>
        <w:numPr>
          <w:ilvl w:val="0"/>
          <w:numId w:val="70"/>
        </w:numPr>
        <w:spacing w:line="360" w:lineRule="auto"/>
        <w:jc w:val="both"/>
        <w:rPr>
          <w:lang w:val="en-GB"/>
        </w:rPr>
      </w:pPr>
      <w:r w:rsidRPr="00C1228E">
        <w:rPr>
          <w:rFonts w:hint="cs"/>
          <w:rtl/>
          <w:lang w:val="en-GB"/>
        </w:rPr>
        <w:t xml:space="preserve">חומרה של עבירות פזיזות. למשל: </w:t>
      </w:r>
      <w:r w:rsidRPr="00C1228E">
        <w:rPr>
          <w:rFonts w:hint="cs"/>
          <w:b/>
          <w:bCs/>
          <w:u w:val="single"/>
          <w:rtl/>
          <w:lang w:val="en-GB"/>
        </w:rPr>
        <w:t>113(ג)</w:t>
      </w:r>
      <w:r w:rsidR="00275352" w:rsidRPr="00C1228E">
        <w:rPr>
          <w:rFonts w:hint="cs"/>
          <w:rtl/>
          <w:lang w:val="en-GB"/>
        </w:rPr>
        <w:t xml:space="preserve"> = יש עביר</w:t>
      </w:r>
      <w:r w:rsidR="00856DA3" w:rsidRPr="00C1228E">
        <w:rPr>
          <w:rFonts w:hint="cs"/>
          <w:rtl/>
          <w:lang w:val="en-GB"/>
        </w:rPr>
        <w:t>ת התנהגות</w:t>
      </w:r>
      <w:r w:rsidR="00275352" w:rsidRPr="00C1228E">
        <w:rPr>
          <w:rFonts w:hint="cs"/>
          <w:rtl/>
          <w:lang w:val="en-GB"/>
        </w:rPr>
        <w:t xml:space="preserve"> בסיסית ואז נוספת אחרי הרישא כוונה</w:t>
      </w:r>
      <w:r w:rsidR="002E792C" w:rsidRPr="00C1228E">
        <w:rPr>
          <w:rFonts w:hint="cs"/>
          <w:rtl/>
          <w:lang w:val="en-GB"/>
        </w:rPr>
        <w:t xml:space="preserve"> ואז יש החמרת הדין. </w:t>
      </w:r>
      <w:r w:rsidR="006C637D" w:rsidRPr="00C1228E">
        <w:rPr>
          <w:rFonts w:hint="cs"/>
          <w:rtl/>
          <w:lang w:val="en-GB"/>
        </w:rPr>
        <w:t xml:space="preserve">התביעה לא צריכה להוכיח שנגרם היעד, אלא שאדם עושה דבר מסוים ומודע ביסוד הנפשי וגם רוצה דבר מסוים ולשמו ביצע את העבירה. </w:t>
      </w:r>
    </w:p>
    <w:p w14:paraId="3BC882AB" w14:textId="614D72AB" w:rsidR="00B10C9A" w:rsidRPr="00C1228E" w:rsidRDefault="00C708C1" w:rsidP="000A7FF4">
      <w:pPr>
        <w:pStyle w:val="a7"/>
        <w:numPr>
          <w:ilvl w:val="0"/>
          <w:numId w:val="70"/>
        </w:numPr>
        <w:spacing w:line="360" w:lineRule="auto"/>
        <w:jc w:val="both"/>
        <w:rPr>
          <w:lang w:val="en-GB"/>
        </w:rPr>
      </w:pPr>
      <w:r w:rsidRPr="00C1228E">
        <w:rPr>
          <w:rFonts w:hint="cs"/>
          <w:rtl/>
          <w:lang w:val="en-GB"/>
        </w:rPr>
        <w:t xml:space="preserve">עבירות בסיס </w:t>
      </w:r>
      <w:r w:rsidRPr="00C1228E">
        <w:rPr>
          <w:rtl/>
          <w:lang w:val="en-GB"/>
        </w:rPr>
        <w:t>–</w:t>
      </w:r>
      <w:r w:rsidRPr="00C1228E">
        <w:rPr>
          <w:rFonts w:hint="cs"/>
          <w:rtl/>
          <w:lang w:val="en-GB"/>
        </w:rPr>
        <w:t xml:space="preserve"> אין לי עבירה מקבילה, המינימום כדי לייצר עבירה פלילית זו כוונה. </w:t>
      </w:r>
      <w:r w:rsidR="003F20E2" w:rsidRPr="00C1228E">
        <w:rPr>
          <w:rFonts w:hint="cs"/>
          <w:rtl/>
          <w:lang w:val="en-GB"/>
        </w:rPr>
        <w:t xml:space="preserve">למשל: </w:t>
      </w:r>
      <w:r w:rsidR="003F20E2" w:rsidRPr="00C1228E">
        <w:rPr>
          <w:rFonts w:hint="cs"/>
          <w:b/>
          <w:bCs/>
          <w:rtl/>
          <w:lang w:val="en-GB"/>
        </w:rPr>
        <w:t>260(א)</w:t>
      </w:r>
      <w:r w:rsidR="003F20E2" w:rsidRPr="00C1228E">
        <w:rPr>
          <w:rFonts w:hint="cs"/>
          <w:rtl/>
          <w:lang w:val="en-GB"/>
        </w:rPr>
        <w:t xml:space="preserve">. </w:t>
      </w:r>
    </w:p>
    <w:p w14:paraId="5435CC9F" w14:textId="77777777" w:rsidR="00F94088" w:rsidRPr="00C1228E" w:rsidRDefault="00F94088" w:rsidP="000A7FF4">
      <w:pPr>
        <w:spacing w:line="360" w:lineRule="auto"/>
        <w:jc w:val="both"/>
        <w:rPr>
          <w:rtl/>
          <w:lang w:val="en-GB"/>
        </w:rPr>
      </w:pPr>
    </w:p>
    <w:p w14:paraId="1BB7AE3E" w14:textId="48776BA1" w:rsidR="00F94088" w:rsidRPr="00C1228E" w:rsidRDefault="00F94088" w:rsidP="000A7FF4">
      <w:pPr>
        <w:spacing w:line="360" w:lineRule="auto"/>
        <w:jc w:val="both"/>
        <w:rPr>
          <w:rtl/>
          <w:lang w:val="en-GB"/>
        </w:rPr>
      </w:pPr>
      <w:r w:rsidRPr="00C1228E">
        <w:rPr>
          <w:rtl/>
          <w:lang w:val="en-GB"/>
        </w:rPr>
        <w:t xml:space="preserve">דוגמה: </w:t>
      </w:r>
      <w:r w:rsidRPr="00C1228E">
        <w:rPr>
          <w:b/>
          <w:bCs/>
          <w:rtl/>
          <w:lang w:val="en-GB"/>
        </w:rPr>
        <w:t>ס'113(ג)</w:t>
      </w:r>
      <w:r w:rsidR="009144CA" w:rsidRPr="00C1228E">
        <w:rPr>
          <w:rFonts w:hint="cs"/>
          <w:rtl/>
          <w:lang w:val="en-GB"/>
        </w:rPr>
        <w:t xml:space="preserve"> </w:t>
      </w:r>
      <w:r w:rsidRPr="00C1228E">
        <w:rPr>
          <w:rtl/>
          <w:lang w:val="en-GB"/>
        </w:rPr>
        <w:t>- מי שמקיים את הרישא דינו 7 שנים- זו לא עבירת תוצאה, והיא שותקת- לכן זו עבירת מודעות. לפי השיעור</w:t>
      </w:r>
      <w:r w:rsidR="009144CA" w:rsidRPr="00C1228E">
        <w:rPr>
          <w:rFonts w:hint="cs"/>
          <w:rtl/>
          <w:lang w:val="en-GB"/>
        </w:rPr>
        <w:t>,</w:t>
      </w:r>
      <w:r w:rsidRPr="00C1228E">
        <w:rPr>
          <w:rtl/>
          <w:lang w:val="en-GB"/>
        </w:rPr>
        <w:t xml:space="preserve"> כיום על עצימת עיניים, מספיק שאדם חשד ולא בירר, ניתן להרשיע. אם נוסף גם הסיפא ("התכוון בכך לפגוע בבטחון המדינה")</w:t>
      </w:r>
      <w:r w:rsidR="009144CA" w:rsidRPr="00C1228E">
        <w:rPr>
          <w:rFonts w:hint="cs"/>
          <w:rtl/>
          <w:lang w:val="en-GB"/>
        </w:rPr>
        <w:t xml:space="preserve"> </w:t>
      </w:r>
      <w:r w:rsidRPr="00C1228E">
        <w:rPr>
          <w:rtl/>
          <w:lang w:val="en-GB"/>
        </w:rPr>
        <w:t>- העונש מוחמר ל15 שנים. עם הסיפא, העבירה הופכת לעבירת מטרה התנהגותית- גם אם האדם התכוון לפגוע בב</w:t>
      </w:r>
      <w:r w:rsidR="009144CA" w:rsidRPr="00C1228E">
        <w:rPr>
          <w:rFonts w:hint="cs"/>
          <w:rtl/>
          <w:lang w:val="en-GB"/>
        </w:rPr>
        <w:t>י</w:t>
      </w:r>
      <w:r w:rsidRPr="00C1228E">
        <w:rPr>
          <w:rtl/>
          <w:lang w:val="en-GB"/>
        </w:rPr>
        <w:t xml:space="preserve">טחון המדינה ולא פגע בפועל, ניתן להרשיע. אין רכיב תוצאתי, לכן לא צריך להוכיח שהייתה פגיעה בפועל. עבירות מטרה התנהגותיות הן כאלו שבהן התביעה לא חייבת להוכיח שנגרמה התוצאה אותה ביקש הנאשם להשיג. </w:t>
      </w:r>
    </w:p>
    <w:p w14:paraId="70A44920" w14:textId="1474C9FC" w:rsidR="00F94088" w:rsidRPr="00C1228E" w:rsidRDefault="00F94088" w:rsidP="000A7FF4">
      <w:pPr>
        <w:spacing w:line="360" w:lineRule="auto"/>
        <w:jc w:val="both"/>
        <w:rPr>
          <w:rtl/>
          <w:lang w:val="en-GB"/>
        </w:rPr>
      </w:pPr>
      <w:r w:rsidRPr="00C1228E">
        <w:rPr>
          <w:rtl/>
          <w:lang w:val="en-GB"/>
        </w:rPr>
        <w:t>אם אדם זוכה מהסיפא</w:t>
      </w:r>
      <w:r w:rsidR="009144CA" w:rsidRPr="00C1228E">
        <w:rPr>
          <w:rFonts w:hint="cs"/>
          <w:rtl/>
          <w:lang w:val="en-GB"/>
        </w:rPr>
        <w:t xml:space="preserve"> </w:t>
      </w:r>
      <w:r w:rsidRPr="00C1228E">
        <w:rPr>
          <w:rtl/>
          <w:lang w:val="en-GB"/>
        </w:rPr>
        <w:t>(כלומר, לא הוכח שהוא התכוון לפגוע בב</w:t>
      </w:r>
      <w:r w:rsidR="00103300" w:rsidRPr="00C1228E">
        <w:rPr>
          <w:rFonts w:hint="cs"/>
          <w:rtl/>
          <w:lang w:val="en-GB"/>
        </w:rPr>
        <w:t>י</w:t>
      </w:r>
      <w:r w:rsidRPr="00C1228E">
        <w:rPr>
          <w:rtl/>
          <w:lang w:val="en-GB"/>
        </w:rPr>
        <w:t xml:space="preserve">טחון המדינה) עדיין ניתן להרשיעו ברישא- לכן, התוספת בסיפא דומה מאוד לעבירות ספציפיות וכלליות: הסיפא מוסיפה לרישא. </w:t>
      </w:r>
    </w:p>
    <w:p w14:paraId="376AF48A" w14:textId="77777777" w:rsidR="009144CA" w:rsidRPr="00C1228E" w:rsidRDefault="00F94088" w:rsidP="000A7FF4">
      <w:pPr>
        <w:spacing w:line="360" w:lineRule="auto"/>
        <w:jc w:val="both"/>
        <w:rPr>
          <w:rtl/>
          <w:lang w:val="en-GB"/>
        </w:rPr>
      </w:pPr>
      <w:r w:rsidRPr="00C1228E">
        <w:rPr>
          <w:rtl/>
          <w:lang w:val="en-GB"/>
        </w:rPr>
        <w:t>הרציונל</w:t>
      </w:r>
      <w:r w:rsidR="00103300" w:rsidRPr="00C1228E">
        <w:rPr>
          <w:rFonts w:hint="cs"/>
          <w:rtl/>
          <w:lang w:val="en-GB"/>
        </w:rPr>
        <w:t xml:space="preserve"> </w:t>
      </w:r>
      <w:r w:rsidRPr="00C1228E">
        <w:rPr>
          <w:rtl/>
          <w:lang w:val="en-GB"/>
        </w:rPr>
        <w:t>- דרישת הכוונה יוצרת מדרג חומרה נורמטיבי שמאפשר הרשעה והחמרת העונש.</w:t>
      </w:r>
    </w:p>
    <w:p w14:paraId="72A7E23C" w14:textId="77777777" w:rsidR="009144CA" w:rsidRPr="00C1228E" w:rsidRDefault="009144CA" w:rsidP="000A7FF4">
      <w:pPr>
        <w:spacing w:line="360" w:lineRule="auto"/>
        <w:jc w:val="both"/>
        <w:rPr>
          <w:rtl/>
          <w:lang w:val="en-GB"/>
        </w:rPr>
      </w:pPr>
    </w:p>
    <w:p w14:paraId="46B6060A" w14:textId="1D3418CB" w:rsidR="00F94088" w:rsidRPr="00C1228E" w:rsidRDefault="00F94088" w:rsidP="000A7FF4">
      <w:pPr>
        <w:spacing w:line="360" w:lineRule="auto"/>
        <w:jc w:val="both"/>
        <w:rPr>
          <w:rtl/>
          <w:lang w:val="en-GB"/>
        </w:rPr>
      </w:pPr>
      <w:r w:rsidRPr="00C1228E">
        <w:rPr>
          <w:rtl/>
          <w:lang w:val="en-GB"/>
        </w:rPr>
        <w:t>כעבירת בסיס</w:t>
      </w:r>
      <w:r w:rsidR="00103300" w:rsidRPr="00C1228E">
        <w:rPr>
          <w:rFonts w:hint="cs"/>
          <w:rtl/>
          <w:lang w:val="en-GB"/>
        </w:rPr>
        <w:t xml:space="preserve"> </w:t>
      </w:r>
      <w:r w:rsidRPr="00C1228E">
        <w:rPr>
          <w:rtl/>
          <w:lang w:val="en-GB"/>
        </w:rPr>
        <w:t xml:space="preserve">- המינימום שצריך להתקיים בנאשם הוא הכוונה. </w:t>
      </w:r>
    </w:p>
    <w:p w14:paraId="00622172" w14:textId="1DD7591E" w:rsidR="00DD5DC1" w:rsidRPr="00C1228E" w:rsidRDefault="00F94088" w:rsidP="000A7FF4">
      <w:pPr>
        <w:spacing w:line="360" w:lineRule="auto"/>
        <w:jc w:val="both"/>
        <w:rPr>
          <w:rtl/>
          <w:lang w:val="en-GB"/>
        </w:rPr>
      </w:pPr>
      <w:r w:rsidRPr="00C1228E">
        <w:rPr>
          <w:rtl/>
          <w:lang w:val="en-GB"/>
        </w:rPr>
        <w:t xml:space="preserve">דוגמה: </w:t>
      </w:r>
      <w:r w:rsidRPr="00C1228E">
        <w:rPr>
          <w:b/>
          <w:bCs/>
          <w:rtl/>
          <w:lang w:val="en-GB"/>
        </w:rPr>
        <w:t>ס'260(א)</w:t>
      </w:r>
      <w:r w:rsidR="00103300" w:rsidRPr="00C1228E">
        <w:rPr>
          <w:rFonts w:hint="cs"/>
          <w:rtl/>
          <w:lang w:val="en-GB"/>
        </w:rPr>
        <w:t xml:space="preserve"> </w:t>
      </w:r>
      <w:r w:rsidRPr="00C1228E">
        <w:rPr>
          <w:rtl/>
          <w:lang w:val="en-GB"/>
        </w:rPr>
        <w:t>- על האדם להיות מודע ולרצות לעזור לאחר להימלט מעונש. אם הוא לא היה מודע</w:t>
      </w:r>
      <w:r w:rsidR="009144CA" w:rsidRPr="00C1228E">
        <w:rPr>
          <w:rFonts w:hint="cs"/>
          <w:rtl/>
          <w:lang w:val="en-GB"/>
        </w:rPr>
        <w:t xml:space="preserve"> </w:t>
      </w:r>
      <w:r w:rsidRPr="00C1228E">
        <w:rPr>
          <w:rtl/>
          <w:lang w:val="en-GB"/>
        </w:rPr>
        <w:t>(כלומר, פעל באדישות או קלות דעת)</w:t>
      </w:r>
      <w:r w:rsidR="00EB296C" w:rsidRPr="00C1228E">
        <w:rPr>
          <w:rFonts w:hint="cs"/>
          <w:rtl/>
          <w:lang w:val="en-GB"/>
        </w:rPr>
        <w:t xml:space="preserve"> </w:t>
      </w:r>
      <w:r w:rsidRPr="00C1228E">
        <w:rPr>
          <w:rtl/>
          <w:lang w:val="en-GB"/>
        </w:rPr>
        <w:t>- אין עבירה.</w:t>
      </w:r>
    </w:p>
    <w:p w14:paraId="4027C158" w14:textId="77777777" w:rsidR="00DD5DC1" w:rsidRPr="00C1228E" w:rsidRDefault="00DD5DC1" w:rsidP="000A7FF4">
      <w:pPr>
        <w:spacing w:line="360" w:lineRule="auto"/>
        <w:jc w:val="both"/>
        <w:rPr>
          <w:rtl/>
          <w:lang w:val="en-GB"/>
        </w:rPr>
      </w:pPr>
    </w:p>
    <w:p w14:paraId="4A025601" w14:textId="4FA9CCEF" w:rsidR="00E074D1" w:rsidRPr="00C1228E" w:rsidRDefault="00811C7D" w:rsidP="000A7FF4">
      <w:pPr>
        <w:spacing w:line="360" w:lineRule="auto"/>
        <w:jc w:val="both"/>
        <w:rPr>
          <w:rtl/>
          <w:lang w:val="en-GB"/>
        </w:rPr>
      </w:pPr>
      <w:r w:rsidRPr="00C1228E">
        <w:rPr>
          <w:rFonts w:hint="cs"/>
          <w:b/>
          <w:bCs/>
          <w:u w:val="single"/>
          <w:rtl/>
          <w:lang w:val="en-GB"/>
        </w:rPr>
        <w:t>סוגים של שיקולים שמצדיקים ליצור דרישת סף מינימלית של כוונה</w:t>
      </w:r>
      <w:r w:rsidRPr="00C1228E">
        <w:rPr>
          <w:rFonts w:hint="cs"/>
          <w:rtl/>
          <w:lang w:val="en-GB"/>
        </w:rPr>
        <w:t>:</w:t>
      </w:r>
    </w:p>
    <w:p w14:paraId="7B8FDCAF" w14:textId="48B13E04" w:rsidR="00DD5DC1" w:rsidRPr="00C1228E" w:rsidRDefault="00DD5DC1" w:rsidP="000A7FF4">
      <w:pPr>
        <w:spacing w:line="360" w:lineRule="auto"/>
        <w:jc w:val="both"/>
        <w:rPr>
          <w:lang w:val="en-GB"/>
        </w:rPr>
      </w:pPr>
      <w:r w:rsidRPr="00C1228E">
        <w:rPr>
          <w:rFonts w:hint="cs"/>
          <w:b/>
          <w:bCs/>
          <w:rtl/>
          <w:lang w:val="en-GB"/>
        </w:rPr>
        <w:t xml:space="preserve">קוגלר </w:t>
      </w:r>
      <w:r w:rsidRPr="00C1228E">
        <w:rPr>
          <w:rFonts w:hint="cs"/>
          <w:rtl/>
          <w:lang w:val="en-GB"/>
        </w:rPr>
        <w:t>עוסק בשאלה הזו ומציע נימוקים שמצדיקים ליצור עבירות כאלה:</w:t>
      </w:r>
    </w:p>
    <w:p w14:paraId="52A4EBF4" w14:textId="1C87EB54" w:rsidR="00DD5DC1" w:rsidRPr="00C1228E" w:rsidRDefault="00DD5DC1" w:rsidP="000A7FF4">
      <w:pPr>
        <w:pStyle w:val="a7"/>
        <w:numPr>
          <w:ilvl w:val="0"/>
          <w:numId w:val="71"/>
        </w:numPr>
        <w:spacing w:line="360" w:lineRule="auto"/>
        <w:jc w:val="both"/>
        <w:rPr>
          <w:lang w:val="en-GB"/>
        </w:rPr>
      </w:pPr>
      <w:r w:rsidRPr="00C1228E">
        <w:rPr>
          <w:rFonts w:hint="cs"/>
          <w:rtl/>
          <w:lang w:val="en-GB"/>
        </w:rPr>
        <w:t xml:space="preserve">יש נזקים מסוימים שהם נזקי אמצע, ביניים. מצד 1 מצדיקים את התערבות המשפט הפלילי ומצד 2 נראים קלים יחסית לנזקים שבדר"כ נלווים לעבירות חמורות. עבירת כוונה זו טכניקה לכך. רק כשמתלווה יסוד </w:t>
      </w:r>
      <w:r w:rsidRPr="00C1228E">
        <w:rPr>
          <w:rFonts w:hint="cs"/>
          <w:rtl/>
          <w:lang w:val="en-GB"/>
        </w:rPr>
        <w:lastRenderedPageBreak/>
        <w:t xml:space="preserve">נפשי של כוונה מתגבשת האשמה להאשים בפלילים. </w:t>
      </w:r>
      <w:r w:rsidR="002D221F" w:rsidRPr="00C1228E">
        <w:rPr>
          <w:rFonts w:hint="cs"/>
          <w:rtl/>
          <w:lang w:val="en-GB"/>
        </w:rPr>
        <w:t xml:space="preserve">לפעמים פזיזות לא מספיקה כדי להצדיק שימוש במשפט הפלילי. </w:t>
      </w:r>
      <w:r w:rsidR="006E12E5" w:rsidRPr="00C1228E">
        <w:rPr>
          <w:rFonts w:hint="cs"/>
          <w:rtl/>
          <w:lang w:val="en-GB"/>
        </w:rPr>
        <w:t xml:space="preserve">רק כאשר המעשה נעשה בכוונה =&gt; רצון ניכנס למשפט הפלילי. </w:t>
      </w:r>
    </w:p>
    <w:p w14:paraId="32DCFBB4" w14:textId="77777777" w:rsidR="00BF4047" w:rsidRPr="00C1228E" w:rsidRDefault="00BF4047" w:rsidP="000A7FF4">
      <w:pPr>
        <w:pStyle w:val="a7"/>
        <w:numPr>
          <w:ilvl w:val="0"/>
          <w:numId w:val="71"/>
        </w:numPr>
        <w:spacing w:line="360" w:lineRule="auto"/>
        <w:jc w:val="both"/>
        <w:rPr>
          <w:lang w:val="en-GB"/>
        </w:rPr>
      </w:pPr>
      <w:r w:rsidRPr="00C1228E">
        <w:rPr>
          <w:rFonts w:hint="cs"/>
          <w:rtl/>
          <w:lang w:val="en-GB"/>
        </w:rPr>
        <w:t>עבירות בסיס של כוונה שבבסיס המעשה קבוע ערך חברתי פודה = חיובי, תועלת, הגנה על זכויות.</w:t>
      </w:r>
    </w:p>
    <w:p w14:paraId="12CB7FD7" w14:textId="4FB85013" w:rsidR="0011045A" w:rsidRPr="00C1228E" w:rsidRDefault="00BF4047" w:rsidP="000A7FF4">
      <w:pPr>
        <w:spacing w:line="360" w:lineRule="auto"/>
        <w:jc w:val="both"/>
        <w:rPr>
          <w:rtl/>
          <w:lang w:val="en-GB"/>
        </w:rPr>
      </w:pPr>
      <w:r w:rsidRPr="00C1228E">
        <w:rPr>
          <w:rFonts w:hint="cs"/>
          <w:rtl/>
          <w:lang w:val="en-GB"/>
        </w:rPr>
        <w:t xml:space="preserve"> למשל: עבירות חופש הביטוי כמו הסתה, איומים, לשון הרע =&gt; התפיסה היא שהביטוי עצמו חשוב! ולכן כשהמחוקק אוסר על ביטויים מסוימים יש פגיעה מסוימת בחופש הביטוי (זה לא אומר שהיא לא חוקתית, צריכה לעמוד בתנאי פסקת ההגבלה). לפעמים עבירות שהמעשים עצמם יש בצידם תועלת חברתית אז דרך המחוקק ליצור את האיזון בין היתרון בזכות לעומת הנזק שנגרם ע"י היסוד הנפשי של כוונה. מי שרק מפרסם דבר מתוך מודעות שיכול להסי</w:t>
      </w:r>
      <w:r w:rsidR="00F83DAA" w:rsidRPr="00C1228E">
        <w:rPr>
          <w:rFonts w:hint="cs"/>
          <w:rtl/>
          <w:lang w:val="en-GB"/>
        </w:rPr>
        <w:t>ת</w:t>
      </w:r>
      <w:r w:rsidRPr="00C1228E">
        <w:rPr>
          <w:rFonts w:hint="cs"/>
          <w:rtl/>
          <w:lang w:val="en-GB"/>
        </w:rPr>
        <w:t xml:space="preserve"> לגזענות זה לא יהיה עבירה של הס</w:t>
      </w:r>
      <w:r w:rsidR="00F83DAA" w:rsidRPr="00C1228E">
        <w:rPr>
          <w:rFonts w:hint="cs"/>
          <w:rtl/>
          <w:lang w:val="en-GB"/>
        </w:rPr>
        <w:t>ת</w:t>
      </w:r>
      <w:r w:rsidRPr="00C1228E">
        <w:rPr>
          <w:rFonts w:hint="cs"/>
          <w:rtl/>
          <w:lang w:val="en-GB"/>
        </w:rPr>
        <w:t>ה לגזענות...זה לא מספיק</w:t>
      </w:r>
      <w:r w:rsidR="007546C8" w:rsidRPr="00C1228E">
        <w:rPr>
          <w:rFonts w:hint="cs"/>
          <w:rtl/>
          <w:lang w:val="en-GB"/>
        </w:rPr>
        <w:t xml:space="preserve">, נקבעת יסוד נפשי של כוונה כמו </w:t>
      </w:r>
      <w:r w:rsidR="007546C8" w:rsidRPr="00C1228E">
        <w:rPr>
          <w:rFonts w:hint="cs"/>
          <w:b/>
          <w:bCs/>
          <w:u w:val="single"/>
          <w:rtl/>
          <w:lang w:val="en-GB"/>
        </w:rPr>
        <w:t>בס' 144</w:t>
      </w:r>
      <w:r w:rsidR="0011045A" w:rsidRPr="00C1228E">
        <w:rPr>
          <w:rFonts w:hint="cs"/>
          <w:b/>
          <w:bCs/>
          <w:u w:val="single"/>
          <w:rtl/>
          <w:lang w:val="en-GB"/>
        </w:rPr>
        <w:t>ב</w:t>
      </w:r>
      <w:r w:rsidR="007546C8" w:rsidRPr="00C1228E">
        <w:rPr>
          <w:rFonts w:hint="cs"/>
          <w:b/>
          <w:bCs/>
          <w:u w:val="single"/>
          <w:rtl/>
          <w:lang w:val="en-GB"/>
        </w:rPr>
        <w:t>(א)</w:t>
      </w:r>
      <w:r w:rsidR="007546C8" w:rsidRPr="00C1228E">
        <w:rPr>
          <w:rFonts w:hint="cs"/>
          <w:rtl/>
          <w:lang w:val="en-GB"/>
        </w:rPr>
        <w:t xml:space="preserve">. </w:t>
      </w:r>
    </w:p>
    <w:p w14:paraId="6CE4CE81" w14:textId="77777777" w:rsidR="003634AE" w:rsidRPr="00C1228E" w:rsidRDefault="003634AE" w:rsidP="000A7FF4">
      <w:pPr>
        <w:spacing w:line="360" w:lineRule="auto"/>
        <w:jc w:val="both"/>
        <w:rPr>
          <w:rtl/>
          <w:lang w:val="en-GB"/>
        </w:rPr>
      </w:pPr>
    </w:p>
    <w:p w14:paraId="700DDA7F" w14:textId="5BAAED5C" w:rsidR="0011045A" w:rsidRPr="00C1228E" w:rsidRDefault="0011045A" w:rsidP="000A7FF4">
      <w:pPr>
        <w:spacing w:line="360" w:lineRule="auto"/>
        <w:jc w:val="both"/>
        <w:rPr>
          <w:rtl/>
          <w:lang w:val="en-GB"/>
        </w:rPr>
      </w:pPr>
      <w:r w:rsidRPr="00C1228E">
        <w:rPr>
          <w:rFonts w:hint="cs"/>
          <w:u w:val="single"/>
          <w:rtl/>
          <w:lang w:val="en-GB"/>
        </w:rPr>
        <w:t>עבירות עם ערך חיובי נוספות שחשובות = עבירות ביטוי מעניינות</w:t>
      </w:r>
      <w:r w:rsidRPr="00C1228E">
        <w:rPr>
          <w:rFonts w:hint="cs"/>
          <w:rtl/>
          <w:lang w:val="en-GB"/>
        </w:rPr>
        <w:t xml:space="preserve">: </w:t>
      </w:r>
      <w:r w:rsidRPr="00C1228E">
        <w:rPr>
          <w:rFonts w:hint="cs"/>
          <w:b/>
          <w:bCs/>
          <w:u w:val="single"/>
          <w:rtl/>
          <w:lang w:val="en-GB"/>
        </w:rPr>
        <w:t>144ב(א)</w:t>
      </w:r>
      <w:r w:rsidRPr="00C1228E">
        <w:rPr>
          <w:rFonts w:hint="cs"/>
          <w:rtl/>
          <w:lang w:val="en-GB"/>
        </w:rPr>
        <w:t xml:space="preserve"> </w:t>
      </w:r>
      <w:r w:rsidRPr="00C1228E">
        <w:rPr>
          <w:rtl/>
          <w:lang w:val="en-GB"/>
        </w:rPr>
        <w:t>–</w:t>
      </w:r>
      <w:r w:rsidRPr="00C1228E">
        <w:rPr>
          <w:rFonts w:hint="cs"/>
          <w:rtl/>
          <w:lang w:val="en-GB"/>
        </w:rPr>
        <w:t xml:space="preserve"> המפרסם דבר, היסוד העובדתי רחב מאוד, איזה דבר? כל דבר! לא מסוים, אין נסיבה שמגבילה את הדבר. </w:t>
      </w:r>
      <w:r w:rsidR="00F83DAA" w:rsidRPr="00C1228E">
        <w:rPr>
          <w:rFonts w:hint="cs"/>
          <w:rtl/>
          <w:lang w:val="en-GB"/>
        </w:rPr>
        <w:t xml:space="preserve">ניסוח רחב בלי היסוד הנפשי הוא לא מאופיין. כל האנטי חברתיות נשאבת מהיסוד הנפשי! מתוך מטרה להסית לגזענות. היסוד הנפשי כוונה ולא נהסס כי אם לא יהיה כוונה המון דברים יוכלו להיכנס בגדרי העבירה. </w:t>
      </w:r>
    </w:p>
    <w:p w14:paraId="2E8ABAAC" w14:textId="77777777" w:rsidR="003634AE" w:rsidRPr="00C1228E" w:rsidRDefault="00F83DAA" w:rsidP="000A7FF4">
      <w:pPr>
        <w:spacing w:line="360" w:lineRule="auto"/>
        <w:jc w:val="both"/>
        <w:rPr>
          <w:b/>
          <w:bCs/>
          <w:rtl/>
          <w:lang w:val="en-GB"/>
        </w:rPr>
      </w:pPr>
      <w:r w:rsidRPr="00C1228E">
        <w:rPr>
          <w:rFonts w:hint="cs"/>
          <w:b/>
          <w:bCs/>
          <w:rtl/>
          <w:lang w:val="en-GB"/>
        </w:rPr>
        <w:t xml:space="preserve">למה לא הצרו את העבירה דרך היסוד העובדתי? </w:t>
      </w:r>
    </w:p>
    <w:p w14:paraId="4760B9B7" w14:textId="624ABF15" w:rsidR="00F83DAA" w:rsidRPr="00C1228E" w:rsidRDefault="00F83DAA" w:rsidP="000A7FF4">
      <w:pPr>
        <w:spacing w:line="360" w:lineRule="auto"/>
        <w:jc w:val="both"/>
        <w:rPr>
          <w:lang w:val="en-GB"/>
        </w:rPr>
      </w:pPr>
      <w:r w:rsidRPr="00C1228E">
        <w:rPr>
          <w:rFonts w:hint="cs"/>
          <w:rtl/>
          <w:lang w:val="en-GB"/>
        </w:rPr>
        <w:t xml:space="preserve">הדיון עלה בפסיקה הישראלית </w:t>
      </w:r>
      <w:r w:rsidRPr="00C1228E">
        <w:rPr>
          <w:rFonts w:hint="cs"/>
          <w:b/>
          <w:bCs/>
          <w:rtl/>
          <w:lang w:val="en-GB"/>
        </w:rPr>
        <w:t>בפס"ד אלבה</w:t>
      </w:r>
      <w:r w:rsidRPr="00C1228E">
        <w:rPr>
          <w:rFonts w:hint="cs"/>
          <w:rtl/>
          <w:lang w:val="en-GB"/>
        </w:rPr>
        <w:t xml:space="preserve">. איך מפרשים את התיבה דבר. </w:t>
      </w:r>
      <w:r w:rsidR="004815F6" w:rsidRPr="00C1228E">
        <w:rPr>
          <w:rFonts w:hint="cs"/>
          <w:rtl/>
          <w:lang w:val="en-GB"/>
        </w:rPr>
        <w:t xml:space="preserve">הפרסום חייב להיות כזה שמטבעו יכול להוביל לגזענות. </w:t>
      </w:r>
      <w:r w:rsidR="00E33C0D" w:rsidRPr="00C1228E">
        <w:rPr>
          <w:rFonts w:hint="cs"/>
          <w:rtl/>
          <w:lang w:val="en-GB"/>
        </w:rPr>
        <w:t xml:space="preserve">אחד הנימוקים של ברק זה שאם רק נרשיע על פי הכוונה אז יש חשש שההרשעה תהיה קרובה להרשעה על כוונות בלבד (אם רצה להוביל לגזענות אך פרסם משהו שלא מראה זאת?). אמנם, בדיני העונשין ממילא יש אפשרות להרשיע בגין ניסיון לבצע עבירה, שאדם לא מצליח להשלים את כל פרטי היסוד העובדתי ומייחסים לו אחראיות על ניסיון, גם כשאובייקטיבית הם לא צלחו. </w:t>
      </w:r>
    </w:p>
    <w:p w14:paraId="689182C3" w14:textId="77777777" w:rsidR="00231FE3" w:rsidRPr="00C1228E" w:rsidRDefault="00231FE3" w:rsidP="000A7FF4">
      <w:pPr>
        <w:spacing w:line="360" w:lineRule="auto"/>
        <w:jc w:val="both"/>
        <w:rPr>
          <w:rtl/>
          <w:lang w:val="en-GB"/>
        </w:rPr>
      </w:pPr>
    </w:p>
    <w:p w14:paraId="557A4BBC" w14:textId="54493E60" w:rsidR="003634AE" w:rsidRPr="00C1228E" w:rsidRDefault="003634AE" w:rsidP="000A7FF4">
      <w:pPr>
        <w:spacing w:line="360" w:lineRule="auto"/>
        <w:jc w:val="both"/>
        <w:rPr>
          <w:rtl/>
          <w:lang w:val="en-GB"/>
        </w:rPr>
      </w:pPr>
      <w:r w:rsidRPr="00C1228E">
        <w:rPr>
          <w:rFonts w:hint="cs"/>
          <w:b/>
          <w:bCs/>
          <w:u w:val="single"/>
          <w:rtl/>
          <w:lang w:val="en-GB"/>
        </w:rPr>
        <w:t xml:space="preserve">ס' 133 </w:t>
      </w:r>
      <w:r w:rsidRPr="00C1228E">
        <w:rPr>
          <w:rFonts w:hint="cs"/>
          <w:rtl/>
          <w:lang w:val="en-GB"/>
        </w:rPr>
        <w:t xml:space="preserve">= העושה מעשה -&gt; איזה מעשה? </w:t>
      </w:r>
    </w:p>
    <w:p w14:paraId="18EABE72" w14:textId="1B2828A9" w:rsidR="003634AE" w:rsidRPr="00C1228E" w:rsidRDefault="003634AE" w:rsidP="000A7FF4">
      <w:pPr>
        <w:spacing w:line="360" w:lineRule="auto"/>
        <w:jc w:val="both"/>
        <w:rPr>
          <w:rtl/>
          <w:lang w:val="en-GB"/>
        </w:rPr>
      </w:pPr>
      <w:r w:rsidRPr="00C1228E">
        <w:rPr>
          <w:rFonts w:hint="cs"/>
          <w:rtl/>
          <w:lang w:val="en-GB"/>
        </w:rPr>
        <w:t xml:space="preserve">לשם המרדה -&gt; יסוד נפשי, מעשה להמרדה. </w:t>
      </w:r>
    </w:p>
    <w:p w14:paraId="23E7B1AE" w14:textId="43512659" w:rsidR="003634AE" w:rsidRPr="00C1228E" w:rsidRDefault="003634AE" w:rsidP="000A7FF4">
      <w:pPr>
        <w:pStyle w:val="a7"/>
        <w:numPr>
          <w:ilvl w:val="0"/>
          <w:numId w:val="10"/>
        </w:numPr>
        <w:spacing w:line="360" w:lineRule="auto"/>
        <w:jc w:val="both"/>
        <w:rPr>
          <w:lang w:val="en-GB"/>
        </w:rPr>
      </w:pPr>
      <w:r w:rsidRPr="00C1228E">
        <w:rPr>
          <w:rFonts w:hint="cs"/>
          <w:rtl/>
          <w:lang w:val="en-GB"/>
        </w:rPr>
        <w:t>הנימוקים מצטברים בסוף, המחוקק מנסה להצר ויש ערך שרוצים לפגוע בו פחות.</w:t>
      </w:r>
    </w:p>
    <w:p w14:paraId="1B38FEA0" w14:textId="31524F87" w:rsidR="003634AE" w:rsidRPr="00C1228E" w:rsidRDefault="003634AE" w:rsidP="000A7FF4">
      <w:pPr>
        <w:spacing w:line="360" w:lineRule="auto"/>
        <w:jc w:val="both"/>
        <w:rPr>
          <w:lang w:val="en-GB"/>
        </w:rPr>
      </w:pPr>
      <w:r w:rsidRPr="00C1228E">
        <w:rPr>
          <w:rFonts w:hint="cs"/>
          <w:rtl/>
          <w:lang w:val="en-GB"/>
        </w:rPr>
        <w:t xml:space="preserve">עבירות שקשורות לשיבוש הליכי משפט -&gt; יש בהן יסוד נפשי של כוונה כמינימלי. הרעיון זה הרצון לא לפגוע יותר מידי בזכויות האזרח. </w:t>
      </w:r>
    </w:p>
    <w:p w14:paraId="3DC1BBF8" w14:textId="77777777" w:rsidR="00231FE3" w:rsidRPr="00C1228E" w:rsidRDefault="00231FE3" w:rsidP="000A7FF4">
      <w:pPr>
        <w:spacing w:line="360" w:lineRule="auto"/>
        <w:jc w:val="both"/>
        <w:rPr>
          <w:lang w:val="en-GB"/>
        </w:rPr>
      </w:pPr>
    </w:p>
    <w:p w14:paraId="4310B2AF" w14:textId="028F1227" w:rsidR="003634AE" w:rsidRPr="00C1228E" w:rsidRDefault="003634AE" w:rsidP="000A7FF4">
      <w:pPr>
        <w:spacing w:line="360" w:lineRule="auto"/>
        <w:jc w:val="both"/>
        <w:rPr>
          <w:rtl/>
          <w:lang w:val="en-GB"/>
        </w:rPr>
      </w:pPr>
      <w:r w:rsidRPr="00C1228E">
        <w:rPr>
          <w:rFonts w:hint="cs"/>
          <w:b/>
          <w:bCs/>
          <w:u w:val="single"/>
          <w:rtl/>
          <w:lang w:val="en-GB"/>
        </w:rPr>
        <w:t xml:space="preserve">ס' 242 </w:t>
      </w:r>
      <w:r w:rsidRPr="00C1228E">
        <w:rPr>
          <w:rFonts w:hint="cs"/>
          <w:rtl/>
          <w:lang w:val="en-GB"/>
        </w:rPr>
        <w:t>-  היודע</w:t>
      </w:r>
      <w:r w:rsidR="003F499F" w:rsidRPr="00C1228E">
        <w:rPr>
          <w:rFonts w:hint="cs"/>
          <w:rtl/>
          <w:lang w:val="en-GB"/>
        </w:rPr>
        <w:t xml:space="preserve"> (מודעות, לפי ס' ההמרה 90א(3))</w:t>
      </w:r>
      <w:r w:rsidRPr="00C1228E">
        <w:rPr>
          <w:rFonts w:hint="cs"/>
          <w:rtl/>
          <w:lang w:val="en-GB"/>
        </w:rPr>
        <w:t xml:space="preserve"> כי ספר תעודה או דבר פלוני דרושים או עשויים להיות </w:t>
      </w:r>
      <w:r w:rsidRPr="00C1228E">
        <w:rPr>
          <w:rtl/>
          <w:lang w:val="en-GB"/>
        </w:rPr>
        <w:t>דרושים</w:t>
      </w:r>
      <w:r w:rsidR="003F499F" w:rsidRPr="00C1228E">
        <w:rPr>
          <w:rFonts w:hint="cs"/>
          <w:rtl/>
          <w:lang w:val="en-GB"/>
        </w:rPr>
        <w:t xml:space="preserve"> (נסיבות) </w:t>
      </w:r>
      <w:r w:rsidRPr="00C1228E">
        <w:rPr>
          <w:rtl/>
          <w:lang w:val="en-GB"/>
        </w:rPr>
        <w:t>, לראיה בהליך שיפוטי, והוא, במזיד</w:t>
      </w:r>
      <w:r w:rsidR="003F499F" w:rsidRPr="00C1228E">
        <w:rPr>
          <w:rFonts w:hint="cs"/>
          <w:rtl/>
          <w:lang w:val="en-GB"/>
        </w:rPr>
        <w:t xml:space="preserve"> (מודעות, לפי ס' ההמרה 90א(1))</w:t>
      </w:r>
      <w:r w:rsidRPr="00C1228E">
        <w:rPr>
          <w:rtl/>
          <w:lang w:val="en-GB"/>
        </w:rPr>
        <w:t>, משמידם או עושה אותם בלתי ניתנים לקריאה</w:t>
      </w:r>
      <w:r w:rsidR="00B64860" w:rsidRPr="00C1228E">
        <w:rPr>
          <w:rFonts w:hint="cs"/>
          <w:rtl/>
          <w:lang w:val="en-GB"/>
        </w:rPr>
        <w:t xml:space="preserve"> (</w:t>
      </w:r>
      <w:r w:rsidR="003F499F" w:rsidRPr="00C1228E">
        <w:rPr>
          <w:rFonts w:hint="cs"/>
          <w:rtl/>
          <w:lang w:val="en-GB"/>
        </w:rPr>
        <w:t xml:space="preserve">התנהגות </w:t>
      </w:r>
      <w:r w:rsidR="00B64860" w:rsidRPr="00C1228E">
        <w:rPr>
          <w:rFonts w:hint="cs"/>
          <w:rtl/>
          <w:lang w:val="en-GB"/>
        </w:rPr>
        <w:t>+</w:t>
      </w:r>
      <w:r w:rsidR="003F499F" w:rsidRPr="00C1228E">
        <w:rPr>
          <w:rFonts w:hint="cs"/>
          <w:rtl/>
          <w:lang w:val="en-GB"/>
        </w:rPr>
        <w:t xml:space="preserve"> </w:t>
      </w:r>
      <w:r w:rsidR="00B64860" w:rsidRPr="00C1228E">
        <w:rPr>
          <w:rFonts w:hint="cs"/>
          <w:rtl/>
          <w:lang w:val="en-GB"/>
        </w:rPr>
        <w:t>תוצאה)</w:t>
      </w:r>
      <w:r w:rsidRPr="00C1228E">
        <w:rPr>
          <w:rtl/>
          <w:lang w:val="en-GB"/>
        </w:rPr>
        <w:t xml:space="preserve">, לפענוח או לזיהוי, והכל </w:t>
      </w:r>
      <w:r w:rsidRPr="00C1228E">
        <w:rPr>
          <w:b/>
          <w:bCs/>
          <w:rtl/>
          <w:lang w:val="en-GB"/>
        </w:rPr>
        <w:t>בכוונה</w:t>
      </w:r>
      <w:r w:rsidRPr="00C1228E">
        <w:rPr>
          <w:rtl/>
          <w:lang w:val="en-GB"/>
        </w:rPr>
        <w:t xml:space="preserve"> למנוע את השימוש בהם לראיה</w:t>
      </w:r>
      <w:r w:rsidR="003F499F" w:rsidRPr="00C1228E">
        <w:rPr>
          <w:rFonts w:hint="cs"/>
          <w:rtl/>
          <w:lang w:val="en-GB"/>
        </w:rPr>
        <w:t xml:space="preserve"> (יסוד נפשי = עבירת מטרה, הכוונה היא </w:t>
      </w:r>
      <w:r w:rsidR="00031CE6" w:rsidRPr="00C1228E">
        <w:rPr>
          <w:rFonts w:hint="cs"/>
          <w:rtl/>
          <w:lang w:val="en-GB"/>
        </w:rPr>
        <w:t xml:space="preserve">לא </w:t>
      </w:r>
      <w:r w:rsidR="003F499F" w:rsidRPr="00C1228E">
        <w:rPr>
          <w:rFonts w:hint="cs"/>
          <w:rtl/>
          <w:lang w:val="en-GB"/>
        </w:rPr>
        <w:t>לתוצאה אלא ליעד אחר שלא חייב להתממש</w:t>
      </w:r>
      <w:r w:rsidR="00031CE6" w:rsidRPr="00C1228E">
        <w:rPr>
          <w:rFonts w:hint="cs"/>
          <w:rtl/>
          <w:lang w:val="en-GB"/>
        </w:rPr>
        <w:t xml:space="preserve"> -&gt; 90א(2)</w:t>
      </w:r>
      <w:r w:rsidR="003F499F" w:rsidRPr="00C1228E">
        <w:rPr>
          <w:rFonts w:hint="cs"/>
          <w:rtl/>
          <w:lang w:val="en-GB"/>
        </w:rPr>
        <w:t>)</w:t>
      </w:r>
      <w:r w:rsidRPr="00C1228E">
        <w:rPr>
          <w:rtl/>
          <w:lang w:val="en-GB"/>
        </w:rPr>
        <w:t>, דינו - מאסר חמש שנים</w:t>
      </w:r>
      <w:r w:rsidRPr="00C1228E">
        <w:rPr>
          <w:rFonts w:hint="cs"/>
          <w:rtl/>
          <w:lang w:val="en-GB"/>
        </w:rPr>
        <w:t>.</w:t>
      </w:r>
      <w:r w:rsidR="003F499F" w:rsidRPr="00C1228E">
        <w:rPr>
          <w:rFonts w:hint="cs"/>
          <w:rtl/>
          <w:lang w:val="en-GB"/>
        </w:rPr>
        <w:t xml:space="preserve"> </w:t>
      </w:r>
    </w:p>
    <w:p w14:paraId="45B80921" w14:textId="4C54EF56" w:rsidR="00031CE6" w:rsidRPr="00C1228E" w:rsidRDefault="00AB038A" w:rsidP="000A7FF4">
      <w:pPr>
        <w:spacing w:line="360" w:lineRule="auto"/>
        <w:jc w:val="both"/>
        <w:rPr>
          <w:lang w:val="en-GB"/>
        </w:rPr>
      </w:pPr>
      <w:r w:rsidRPr="00C1228E">
        <w:rPr>
          <w:rFonts w:hint="cs"/>
          <w:rtl/>
          <w:lang w:val="en-GB"/>
        </w:rPr>
        <w:t xml:space="preserve">= זו עבירת מטרה תוצאתית. אבל הדרישה כלפי התוצאה היא מודעות, די לי בקלות דעת. לעומת זאת יש גם כוונה כלפי יעד נוסף. </w:t>
      </w:r>
      <w:r w:rsidR="0076308E" w:rsidRPr="00C1228E">
        <w:rPr>
          <w:rFonts w:hint="cs"/>
          <w:rtl/>
          <w:lang w:val="en-GB"/>
        </w:rPr>
        <w:t xml:space="preserve">זו עבירת הבסיס, לא נוכל להאשים אדם רק בתוצאה אלא גם כי התכוון למנוע את השימוש בהם! </w:t>
      </w:r>
    </w:p>
    <w:p w14:paraId="716E92B3" w14:textId="77777777" w:rsidR="00231FE3" w:rsidRPr="00C1228E" w:rsidRDefault="00231FE3" w:rsidP="000A7FF4">
      <w:pPr>
        <w:spacing w:line="360" w:lineRule="auto"/>
        <w:jc w:val="both"/>
        <w:rPr>
          <w:rtl/>
          <w:lang w:val="en-GB"/>
        </w:rPr>
      </w:pPr>
    </w:p>
    <w:p w14:paraId="1C76E55F" w14:textId="4299AFA2" w:rsidR="0076308E" w:rsidRPr="00C1228E" w:rsidRDefault="0076308E" w:rsidP="000A7FF4">
      <w:pPr>
        <w:spacing w:line="360" w:lineRule="auto"/>
        <w:jc w:val="both"/>
        <w:rPr>
          <w:b/>
          <w:bCs/>
          <w:rtl/>
          <w:lang w:val="en-GB"/>
        </w:rPr>
      </w:pPr>
      <w:r w:rsidRPr="00C1228E">
        <w:rPr>
          <w:rFonts w:hint="cs"/>
          <w:b/>
          <w:bCs/>
          <w:rtl/>
          <w:lang w:val="en-GB"/>
        </w:rPr>
        <w:lastRenderedPageBreak/>
        <w:t xml:space="preserve">למה? </w:t>
      </w:r>
    </w:p>
    <w:p w14:paraId="1CF3B006" w14:textId="39FEE2C6" w:rsidR="0076308E" w:rsidRPr="00C1228E" w:rsidRDefault="0076308E" w:rsidP="000A7FF4">
      <w:pPr>
        <w:spacing w:line="360" w:lineRule="auto"/>
        <w:jc w:val="both"/>
        <w:rPr>
          <w:lang w:val="en-GB"/>
        </w:rPr>
      </w:pPr>
      <w:r w:rsidRPr="00C1228E">
        <w:rPr>
          <w:rFonts w:hint="cs"/>
          <w:rtl/>
          <w:lang w:val="en-GB"/>
        </w:rPr>
        <w:t xml:space="preserve">רצון להתערב פחות בחופש הבחירה של האדם, מוסיפים את הכוונה כדי שיהיה מספיק אנטי חברתי כדי שנתערב. </w:t>
      </w:r>
    </w:p>
    <w:p w14:paraId="024EA89D" w14:textId="77777777" w:rsidR="00231FE3" w:rsidRPr="00C1228E" w:rsidRDefault="00231FE3" w:rsidP="000A7FF4">
      <w:pPr>
        <w:spacing w:line="360" w:lineRule="auto"/>
        <w:jc w:val="both"/>
        <w:rPr>
          <w:rtl/>
          <w:lang w:val="en-GB"/>
        </w:rPr>
      </w:pPr>
    </w:p>
    <w:p w14:paraId="39A5642C" w14:textId="76D5E37B" w:rsidR="00234A3C" w:rsidRPr="00C1228E" w:rsidRDefault="00234A3C" w:rsidP="000A7FF4">
      <w:pPr>
        <w:spacing w:line="360" w:lineRule="auto"/>
        <w:jc w:val="both"/>
        <w:rPr>
          <w:rtl/>
          <w:lang w:val="en-GB"/>
        </w:rPr>
      </w:pPr>
      <w:r w:rsidRPr="00C1228E">
        <w:rPr>
          <w:rFonts w:hint="cs"/>
          <w:b/>
          <w:bCs/>
          <w:u w:val="single"/>
          <w:rtl/>
          <w:lang w:val="en-GB"/>
        </w:rPr>
        <w:t>ס' 244</w:t>
      </w:r>
      <w:r w:rsidRPr="00C1228E">
        <w:rPr>
          <w:rFonts w:hint="cs"/>
          <w:rtl/>
          <w:lang w:val="en-GB"/>
        </w:rPr>
        <w:t xml:space="preserve"> -  </w:t>
      </w:r>
      <w:r w:rsidR="009B6280" w:rsidRPr="00C1228E">
        <w:rPr>
          <w:rtl/>
          <w:lang w:val="en-GB"/>
        </w:rPr>
        <w:t>העושה דבר בכוונה למנוע או להכשיל הליך שיפוטי או להביא לידי עיוות דין, בין בסיכול הזמנתו של עד, בין בהעלמת ראיות ובין בדרך אחרת, דינו - מאסר שלוש שנים; לענ</w:t>
      </w:r>
      <w:r w:rsidR="009B6280" w:rsidRPr="00C1228E">
        <w:rPr>
          <w:rFonts w:hint="cs"/>
          <w:rtl/>
          <w:lang w:val="en-GB"/>
        </w:rPr>
        <w:t>י</w:t>
      </w:r>
      <w:r w:rsidR="009B6280" w:rsidRPr="00C1228E">
        <w:rPr>
          <w:rtl/>
          <w:lang w:val="en-GB"/>
        </w:rPr>
        <w:t>ין זה, "הליך שיפוטי" - לרבות חקירה פלילית והוצאה לפועל של הוראת בית משפט.</w:t>
      </w:r>
      <w:r w:rsidR="009B6280" w:rsidRPr="00C1228E">
        <w:rPr>
          <w:rFonts w:hint="cs"/>
          <w:rtl/>
          <w:lang w:val="en-GB"/>
        </w:rPr>
        <w:t xml:space="preserve"> =&gt; ראינו </w:t>
      </w:r>
      <w:r w:rsidR="009B6280" w:rsidRPr="00C1228E">
        <w:rPr>
          <w:rFonts w:hint="cs"/>
          <w:b/>
          <w:bCs/>
          <w:rtl/>
          <w:lang w:val="en-GB"/>
        </w:rPr>
        <w:t>ב</w:t>
      </w:r>
      <w:r w:rsidR="009B6280" w:rsidRPr="00C1228E">
        <w:rPr>
          <w:b/>
          <w:bCs/>
          <w:rtl/>
          <w:lang w:val="en-GB"/>
        </w:rPr>
        <w:t>אלגד נ' מדינת ישראל</w:t>
      </w:r>
      <w:r w:rsidR="00234207" w:rsidRPr="00C1228E">
        <w:rPr>
          <w:rFonts w:hint="cs"/>
          <w:b/>
          <w:bCs/>
          <w:rtl/>
          <w:lang w:val="en-GB"/>
        </w:rPr>
        <w:t xml:space="preserve"> </w:t>
      </w:r>
      <w:r w:rsidR="00234207" w:rsidRPr="00C1228E">
        <w:rPr>
          <w:rFonts w:hint="cs"/>
          <w:rtl/>
          <w:lang w:val="en-GB"/>
        </w:rPr>
        <w:t>(השוטר שהיה חלק מקטטה והסתיר זאת כדי שלא ידעו שהוא עובד שם)</w:t>
      </w:r>
      <w:r w:rsidR="009B6280" w:rsidRPr="00C1228E">
        <w:rPr>
          <w:rFonts w:hint="cs"/>
          <w:rtl/>
          <w:lang w:val="en-GB"/>
        </w:rPr>
        <w:t xml:space="preserve">. </w:t>
      </w:r>
    </w:p>
    <w:p w14:paraId="1B5E47EF" w14:textId="2FAB52DF" w:rsidR="002B0E92" w:rsidRPr="00C1228E" w:rsidRDefault="00560A3B" w:rsidP="000A7FF4">
      <w:pPr>
        <w:pStyle w:val="a7"/>
        <w:numPr>
          <w:ilvl w:val="0"/>
          <w:numId w:val="71"/>
        </w:numPr>
        <w:spacing w:line="360" w:lineRule="auto"/>
        <w:jc w:val="both"/>
        <w:rPr>
          <w:lang w:val="en-GB"/>
        </w:rPr>
      </w:pPr>
      <w:r w:rsidRPr="00C1228E">
        <w:rPr>
          <w:rFonts w:hint="cs"/>
          <w:rtl/>
          <w:lang w:val="en-GB"/>
        </w:rPr>
        <w:t xml:space="preserve">יש עבירות שהערך שהעבירה בא להגן עליו נפגע רק כשההתנהגות מלווה בכוונה ולא בפזיזות. </w:t>
      </w:r>
      <w:r w:rsidR="00FE4707" w:rsidRPr="00C1228E">
        <w:rPr>
          <w:rFonts w:hint="cs"/>
          <w:rtl/>
          <w:lang w:val="en-GB"/>
        </w:rPr>
        <w:t xml:space="preserve">דוגמה: המרות דת. </w:t>
      </w:r>
      <w:r w:rsidR="00FE4707" w:rsidRPr="00C1228E">
        <w:rPr>
          <w:rFonts w:hint="cs"/>
          <w:b/>
          <w:bCs/>
          <w:u w:val="single"/>
          <w:rtl/>
          <w:lang w:val="en-GB"/>
        </w:rPr>
        <w:t>ס'174(א)</w:t>
      </w:r>
      <w:r w:rsidR="00FE4707" w:rsidRPr="00C1228E">
        <w:rPr>
          <w:rFonts w:hint="cs"/>
          <w:rtl/>
          <w:lang w:val="en-GB"/>
        </w:rPr>
        <w:t xml:space="preserve"> </w:t>
      </w:r>
      <w:r w:rsidR="00FE4707" w:rsidRPr="00C1228E">
        <w:rPr>
          <w:rtl/>
          <w:lang w:val="en-GB"/>
        </w:rPr>
        <w:t>–</w:t>
      </w:r>
      <w:r w:rsidR="00FE4707" w:rsidRPr="00C1228E">
        <w:rPr>
          <w:rFonts w:hint="cs"/>
          <w:rtl/>
          <w:lang w:val="en-GB"/>
        </w:rPr>
        <w:t xml:space="preserve"> </w:t>
      </w:r>
      <w:r w:rsidR="00FE4707" w:rsidRPr="00C1228E">
        <w:rPr>
          <w:rtl/>
          <w:lang w:val="en-GB"/>
        </w:rPr>
        <w:t>הנותן</w:t>
      </w:r>
      <w:r w:rsidR="00FE4707" w:rsidRPr="00C1228E">
        <w:rPr>
          <w:rFonts w:hint="cs"/>
          <w:rtl/>
          <w:lang w:val="en-GB"/>
        </w:rPr>
        <w:t xml:space="preserve"> (מעשה</w:t>
      </w:r>
      <w:r w:rsidR="00234207" w:rsidRPr="00C1228E">
        <w:rPr>
          <w:rFonts w:hint="cs"/>
          <w:rtl/>
          <w:lang w:val="en-GB"/>
        </w:rPr>
        <w:t>)</w:t>
      </w:r>
      <w:r w:rsidR="00FE4707" w:rsidRPr="00C1228E">
        <w:rPr>
          <w:rtl/>
          <w:lang w:val="en-GB"/>
        </w:rPr>
        <w:t xml:space="preserve"> או מבטיח לאדם כסף</w:t>
      </w:r>
      <w:r w:rsidR="00FE4707" w:rsidRPr="00C1228E">
        <w:rPr>
          <w:rFonts w:hint="cs"/>
          <w:rtl/>
          <w:lang w:val="en-GB"/>
        </w:rPr>
        <w:t xml:space="preserve"> (נסיבה)</w:t>
      </w:r>
      <w:r w:rsidR="00FE4707" w:rsidRPr="00C1228E">
        <w:rPr>
          <w:rtl/>
          <w:lang w:val="en-GB"/>
        </w:rPr>
        <w:t xml:space="preserve">, שווה כסף או טובת הנאה חמרית אחרת כדי </w:t>
      </w:r>
      <w:r w:rsidR="00FE4707" w:rsidRPr="00C1228E">
        <w:rPr>
          <w:rFonts w:hint="cs"/>
          <w:rtl/>
          <w:lang w:val="en-GB"/>
        </w:rPr>
        <w:t xml:space="preserve">(מטרה) </w:t>
      </w:r>
      <w:r w:rsidR="00FE4707" w:rsidRPr="00C1228E">
        <w:rPr>
          <w:rtl/>
          <w:lang w:val="en-GB"/>
        </w:rPr>
        <w:t>לפתות אותו להמיר דתו או כדי שיפתה אדם אחר להמיר דתו, דינו - מאסר חמש שנים או קנס 50,000 לירות</w:t>
      </w:r>
      <w:r w:rsidR="00FE4707" w:rsidRPr="00C1228E">
        <w:rPr>
          <w:rFonts w:hint="cs"/>
          <w:rtl/>
          <w:lang w:val="en-GB"/>
        </w:rPr>
        <w:t xml:space="preserve">. </w:t>
      </w:r>
    </w:p>
    <w:p w14:paraId="7577C4EE" w14:textId="149D3626" w:rsidR="00FE4707" w:rsidRPr="00C1228E" w:rsidRDefault="00FE4707" w:rsidP="000A7FF4">
      <w:pPr>
        <w:spacing w:line="360" w:lineRule="auto"/>
        <w:jc w:val="both"/>
        <w:rPr>
          <w:rtl/>
          <w:lang w:val="en-GB"/>
        </w:rPr>
      </w:pPr>
      <w:r w:rsidRPr="00C1228E">
        <w:rPr>
          <w:rFonts w:hint="cs"/>
          <w:rtl/>
          <w:lang w:val="en-GB"/>
        </w:rPr>
        <w:t xml:space="preserve">= צורך במודעות לגבי המעשה והנסיבות + כדי זו מטרה לפתות את האדם להמיר בדתו. </w:t>
      </w:r>
    </w:p>
    <w:p w14:paraId="7EA70B86" w14:textId="4AEC9B06" w:rsidR="009B6280" w:rsidRPr="00C1228E" w:rsidRDefault="002C3A32" w:rsidP="000A7FF4">
      <w:pPr>
        <w:spacing w:line="360" w:lineRule="auto"/>
        <w:jc w:val="both"/>
        <w:rPr>
          <w:rtl/>
          <w:lang w:val="en-GB"/>
        </w:rPr>
      </w:pPr>
      <w:r w:rsidRPr="00C1228E">
        <w:rPr>
          <w:rFonts w:hint="cs"/>
          <w:rtl/>
          <w:lang w:val="en-GB"/>
        </w:rPr>
        <w:t xml:space="preserve">רק כשהכסף נועד כדי לפתות להמרת דת זה נחשב, סתם מודעות לכך שאולי אדם ימיר דתו לא מספיק. </w:t>
      </w:r>
    </w:p>
    <w:p w14:paraId="72041815" w14:textId="01101C2D" w:rsidR="009919E6" w:rsidRPr="00C1228E" w:rsidRDefault="009919E6" w:rsidP="000A7FF4">
      <w:pPr>
        <w:spacing w:line="360" w:lineRule="auto"/>
        <w:jc w:val="both"/>
        <w:rPr>
          <w:rtl/>
          <w:lang w:val="en-GB"/>
        </w:rPr>
      </w:pPr>
      <w:r w:rsidRPr="00C1228E">
        <w:rPr>
          <w:rFonts w:hint="cs"/>
          <w:rtl/>
          <w:lang w:val="en-GB"/>
        </w:rPr>
        <w:t xml:space="preserve">*למשל בלשון הרע רוצים למנוע פגיעה בשם טוב </w:t>
      </w:r>
      <w:r w:rsidR="00E36581" w:rsidRPr="00C1228E">
        <w:rPr>
          <w:rFonts w:hint="cs"/>
          <w:rtl/>
          <w:lang w:val="en-GB"/>
        </w:rPr>
        <w:t xml:space="preserve">ולכן המשפט האזרחי מטפל בכך ויש שטוענים שזה גם </w:t>
      </w:r>
      <w:r w:rsidRPr="00C1228E">
        <w:rPr>
          <w:rFonts w:hint="cs"/>
          <w:rtl/>
          <w:lang w:val="en-GB"/>
        </w:rPr>
        <w:t>למנוע אלימות</w:t>
      </w:r>
      <w:r w:rsidR="00E36581" w:rsidRPr="00C1228E">
        <w:rPr>
          <w:rFonts w:hint="cs"/>
          <w:rtl/>
          <w:lang w:val="en-GB"/>
        </w:rPr>
        <w:t xml:space="preserve"> וכאן אם יש כוונה לפגוע שם יש הסתברות לתגובות אלימות ונוכל להרשיע בפלילים</w:t>
      </w:r>
      <w:r w:rsidRPr="00C1228E">
        <w:rPr>
          <w:rFonts w:hint="cs"/>
          <w:rtl/>
          <w:lang w:val="en-GB"/>
        </w:rPr>
        <w:t xml:space="preserve">. </w:t>
      </w:r>
    </w:p>
    <w:p w14:paraId="4F013239" w14:textId="77777777" w:rsidR="005276AC" w:rsidRPr="00C1228E" w:rsidRDefault="005276AC" w:rsidP="000A7FF4">
      <w:pPr>
        <w:spacing w:line="360" w:lineRule="auto"/>
        <w:jc w:val="both"/>
        <w:rPr>
          <w:rtl/>
          <w:lang w:val="en-GB"/>
        </w:rPr>
      </w:pPr>
    </w:p>
    <w:p w14:paraId="6D5A616A" w14:textId="2269B988" w:rsidR="00EA72B2" w:rsidRPr="00C1228E" w:rsidRDefault="00EA72B2" w:rsidP="000A7FF4">
      <w:pPr>
        <w:spacing w:line="360" w:lineRule="auto"/>
        <w:jc w:val="both"/>
        <w:rPr>
          <w:b/>
          <w:bCs/>
          <w:u w:val="single"/>
          <w:rtl/>
          <w:lang w:val="en-GB"/>
        </w:rPr>
      </w:pPr>
      <w:r w:rsidRPr="00C1228E">
        <w:rPr>
          <w:rFonts w:hint="cs"/>
          <w:b/>
          <w:bCs/>
          <w:u w:val="single"/>
          <w:rtl/>
          <w:lang w:val="en-GB"/>
        </w:rPr>
        <w:t>כלל</w:t>
      </w:r>
      <w:r w:rsidR="0048799F" w:rsidRPr="00C1228E">
        <w:rPr>
          <w:rFonts w:hint="cs"/>
          <w:b/>
          <w:bCs/>
          <w:u w:val="single"/>
          <w:rtl/>
          <w:lang w:val="en-GB"/>
        </w:rPr>
        <w:t xml:space="preserve"> </w:t>
      </w:r>
      <w:r w:rsidRPr="00C1228E">
        <w:rPr>
          <w:rFonts w:hint="cs"/>
          <w:b/>
          <w:bCs/>
          <w:u w:val="single"/>
          <w:rtl/>
          <w:lang w:val="en-GB"/>
        </w:rPr>
        <w:t>הצפיות:</w:t>
      </w:r>
    </w:p>
    <w:p w14:paraId="79B1C1BB" w14:textId="5A96FDB1" w:rsidR="00EA72B2" w:rsidRPr="00C1228E" w:rsidRDefault="00EA72B2" w:rsidP="000A7FF4">
      <w:pPr>
        <w:spacing w:line="360" w:lineRule="auto"/>
        <w:jc w:val="both"/>
        <w:rPr>
          <w:rtl/>
          <w:lang w:val="en-GB"/>
        </w:rPr>
      </w:pPr>
      <w:r w:rsidRPr="00C1228E">
        <w:rPr>
          <w:rFonts w:hint="cs"/>
          <w:rtl/>
          <w:lang w:val="en-GB"/>
        </w:rPr>
        <w:t xml:space="preserve">כוונה זה רצון, אך </w:t>
      </w:r>
      <w:r w:rsidRPr="00C1228E">
        <w:rPr>
          <w:rFonts w:hint="cs"/>
          <w:b/>
          <w:bCs/>
          <w:u w:val="single"/>
          <w:rtl/>
          <w:lang w:val="en-GB"/>
        </w:rPr>
        <w:t>ס' 20(ב)</w:t>
      </w:r>
      <w:r w:rsidRPr="00C1228E">
        <w:rPr>
          <w:rFonts w:hint="cs"/>
          <w:rtl/>
          <w:lang w:val="en-GB"/>
        </w:rPr>
        <w:t xml:space="preserve"> </w:t>
      </w:r>
      <w:r w:rsidRPr="00C1228E">
        <w:rPr>
          <w:rtl/>
          <w:lang w:val="en-GB"/>
        </w:rPr>
        <w:t>–</w:t>
      </w:r>
      <w:r w:rsidRPr="00C1228E">
        <w:rPr>
          <w:rFonts w:hint="cs"/>
          <w:rtl/>
          <w:lang w:val="en-GB"/>
        </w:rPr>
        <w:t xml:space="preserve"> אומר שלעניין כוונה (יסוד נפשי חפצי ביחס לתוצאות) מספיק שהנאשם צופה שהתוצאה תקרה כאפשרות קרובה לוודאי זה כמו מטרה לגרום לה, נראה אותו כמי שהתכוון. </w:t>
      </w:r>
    </w:p>
    <w:p w14:paraId="29C1E5DB" w14:textId="73385381" w:rsidR="009E5A86" w:rsidRPr="00C1228E" w:rsidRDefault="009E5A86" w:rsidP="000A7FF4">
      <w:pPr>
        <w:pStyle w:val="a7"/>
        <w:numPr>
          <w:ilvl w:val="0"/>
          <w:numId w:val="50"/>
        </w:numPr>
        <w:spacing w:line="360" w:lineRule="auto"/>
        <w:jc w:val="both"/>
        <w:rPr>
          <w:lang w:val="en-GB"/>
        </w:rPr>
      </w:pPr>
      <w:r w:rsidRPr="00C1228E">
        <w:rPr>
          <w:rFonts w:hint="cs"/>
          <w:b/>
          <w:bCs/>
          <w:u w:val="single"/>
          <w:rtl/>
          <w:lang w:val="en-GB"/>
        </w:rPr>
        <w:t>פס"ד קורט סיטה</w:t>
      </w:r>
      <w:r w:rsidRPr="00C1228E">
        <w:rPr>
          <w:rFonts w:hint="cs"/>
          <w:rtl/>
          <w:lang w:val="en-GB"/>
        </w:rPr>
        <w:t xml:space="preserve">: מה קורה כשהנאשם לא מתכוון לגרום לתוצאה אך צופה את האפשרות שתקרה באופן קרוב לוודאי? לא רוצה אך צופה ב90% + ! </w:t>
      </w:r>
    </w:p>
    <w:p w14:paraId="0454EFC3" w14:textId="7BCB8020" w:rsidR="009E5A86" w:rsidRPr="00C1228E" w:rsidRDefault="009E5A86" w:rsidP="000A7FF4">
      <w:pPr>
        <w:spacing w:line="360" w:lineRule="auto"/>
        <w:jc w:val="both"/>
        <w:rPr>
          <w:rtl/>
          <w:lang w:val="en-GB"/>
        </w:rPr>
      </w:pPr>
      <w:r w:rsidRPr="00C1228E">
        <w:rPr>
          <w:rFonts w:hint="cs"/>
          <w:rtl/>
          <w:lang w:val="en-GB"/>
        </w:rPr>
        <w:t>פרופ' בטכניון שפנו אליו מחו"ל</w:t>
      </w:r>
      <w:r w:rsidR="00D07011" w:rsidRPr="00C1228E">
        <w:rPr>
          <w:rFonts w:hint="cs"/>
          <w:rtl/>
          <w:lang w:val="en-GB"/>
        </w:rPr>
        <w:t xml:space="preserve"> מצ'כיה</w:t>
      </w:r>
      <w:r w:rsidRPr="00C1228E">
        <w:rPr>
          <w:rFonts w:hint="cs"/>
          <w:rtl/>
          <w:lang w:val="en-GB"/>
        </w:rPr>
        <w:t xml:space="preserve"> ונתנו לו כסף עבור מידע ביטחוני סודי. העמידו אותו לדין על ריגול חמור. הוא אמר שיש דרישה של כוונה והוא לא התכוון, הוא רצה כסף. לקח את הסיכון אך לא חפץ בכך. בית המשפט הרשיע אותו בכוונה למרות שלא הוכח רצון על סמך זה שצפה כאפשרות קרובה למדי שביטחון המדינה יפגע. </w:t>
      </w:r>
      <w:r w:rsidR="00E25957" w:rsidRPr="00C1228E">
        <w:rPr>
          <w:rFonts w:hint="cs"/>
          <w:rtl/>
          <w:lang w:val="en-GB"/>
        </w:rPr>
        <w:t xml:space="preserve">השלים עם זה שהתוצאה תקרה. </w:t>
      </w:r>
    </w:p>
    <w:p w14:paraId="40BD14F1" w14:textId="4336A521" w:rsidR="0048799F" w:rsidRPr="00C1228E" w:rsidRDefault="0048799F" w:rsidP="000A7FF4">
      <w:pPr>
        <w:spacing w:line="360" w:lineRule="auto"/>
        <w:jc w:val="both"/>
        <w:rPr>
          <w:lang w:val="en-GB"/>
        </w:rPr>
      </w:pPr>
      <w:r w:rsidRPr="00C1228E">
        <w:rPr>
          <w:rFonts w:hint="cs"/>
          <w:rtl/>
          <w:lang w:val="en-GB"/>
        </w:rPr>
        <w:t xml:space="preserve">היה מפסקי הדין הראשונים שבית המשפט הכיל את </w:t>
      </w:r>
      <w:r w:rsidRPr="00C1228E">
        <w:rPr>
          <w:rFonts w:hint="cs"/>
          <w:b/>
          <w:bCs/>
          <w:rtl/>
          <w:lang w:val="en-GB"/>
        </w:rPr>
        <w:t>הלכת הצפיות</w:t>
      </w:r>
      <w:r w:rsidRPr="00C1228E">
        <w:rPr>
          <w:rFonts w:hint="cs"/>
          <w:rtl/>
          <w:lang w:val="en-GB"/>
        </w:rPr>
        <w:t xml:space="preserve"> בדרך פסיקתית! </w:t>
      </w:r>
      <w:r w:rsidR="00BB1AC7" w:rsidRPr="00C1228E">
        <w:rPr>
          <w:rFonts w:hint="cs"/>
          <w:rtl/>
          <w:lang w:val="en-GB"/>
        </w:rPr>
        <w:t xml:space="preserve">בפועל בתיקון 39 המחוקק החליט בחלק הכללי לעגן את הלכת הצפיות שהפכה ממש לכלל, נורמה בחוק ולא רק בפסיקה. </w:t>
      </w:r>
    </w:p>
    <w:p w14:paraId="7609F583" w14:textId="77777777" w:rsidR="009E5A86" w:rsidRPr="00C1228E" w:rsidRDefault="009E5A86" w:rsidP="000A7FF4">
      <w:pPr>
        <w:spacing w:line="360" w:lineRule="auto"/>
        <w:jc w:val="both"/>
        <w:rPr>
          <w:rtl/>
          <w:lang w:val="en-GB"/>
        </w:rPr>
      </w:pPr>
    </w:p>
    <w:p w14:paraId="667B9A3F" w14:textId="0495369E" w:rsidR="004D1B8C" w:rsidRPr="00C1228E" w:rsidRDefault="00AA7546" w:rsidP="000A7FF4">
      <w:pPr>
        <w:spacing w:line="360" w:lineRule="auto"/>
        <w:jc w:val="both"/>
        <w:rPr>
          <w:rtl/>
          <w:lang w:val="en-GB"/>
        </w:rPr>
      </w:pPr>
      <w:r w:rsidRPr="00C1228E">
        <w:rPr>
          <w:rFonts w:hint="cs"/>
          <w:b/>
          <w:bCs/>
          <w:u w:val="single"/>
          <w:rtl/>
          <w:lang w:val="en-GB"/>
        </w:rPr>
        <w:t>25</w:t>
      </w:r>
      <w:r w:rsidR="00625A10" w:rsidRPr="00C1228E">
        <w:rPr>
          <w:rFonts w:hint="cs"/>
          <w:b/>
          <w:bCs/>
          <w:u w:val="single"/>
          <w:rtl/>
          <w:lang w:val="en-GB"/>
        </w:rPr>
        <w:t>.5.2021</w:t>
      </w:r>
      <w:r w:rsidR="00625A10" w:rsidRPr="00C1228E">
        <w:rPr>
          <w:rFonts w:hint="cs"/>
          <w:rtl/>
          <w:lang w:val="en-GB"/>
        </w:rPr>
        <w:t>:</w:t>
      </w:r>
    </w:p>
    <w:p w14:paraId="0F47FC8B" w14:textId="6D8F507B" w:rsidR="00625A10" w:rsidRPr="00C1228E" w:rsidRDefault="00625A10" w:rsidP="000A7FF4">
      <w:pPr>
        <w:spacing w:line="360" w:lineRule="auto"/>
        <w:jc w:val="both"/>
        <w:rPr>
          <w:rtl/>
          <w:lang w:val="en-GB"/>
        </w:rPr>
      </w:pPr>
      <w:r w:rsidRPr="00C1228E">
        <w:rPr>
          <w:rFonts w:hint="cs"/>
          <w:rtl/>
          <w:lang w:val="en-GB"/>
        </w:rPr>
        <w:t xml:space="preserve">כשאדם צופה שכמעט בוודאות שמעשים שלו יובילו לתוצאה מסוימת, החוק רואה בו כמי שהתקיימה בו כוונה, רצון. ההבדל בין כוונה למצב הנפשי שמשקף את כלל הצפיות הוא שבכוונה האדם רוצה בתוצאה ופועל להשיגה. בכלל הצפיות מתי זה יקרה שאדם צופה ולא רוצה? שיש לו מטרה אחרת אבל על הדרך יודע שהפעולה תגרום לתוצאה מסוימת נוספת שהיא לא מטרה שלו. </w:t>
      </w:r>
    </w:p>
    <w:p w14:paraId="2D8ADC6F" w14:textId="2B2298F8" w:rsidR="00625A10" w:rsidRPr="00C1228E" w:rsidRDefault="00625A10" w:rsidP="000A7FF4">
      <w:pPr>
        <w:spacing w:line="360" w:lineRule="auto"/>
        <w:jc w:val="both"/>
        <w:rPr>
          <w:rtl/>
          <w:lang w:val="en-GB"/>
        </w:rPr>
      </w:pPr>
      <w:r w:rsidRPr="00C1228E">
        <w:rPr>
          <w:rFonts w:hint="cs"/>
          <w:rtl/>
          <w:lang w:val="en-GB"/>
        </w:rPr>
        <w:t xml:space="preserve">זה הרעיון של בחירה, עשיתי משהו ללא רצון לדבר מסוים אך צופה שאותו דבר יקרה על הדרך בחרתי שזה יקרה, נתפס כרצון. </w:t>
      </w:r>
    </w:p>
    <w:p w14:paraId="695334D0" w14:textId="381DFDC8" w:rsidR="00625A10" w:rsidRPr="00C1228E" w:rsidRDefault="00625A10" w:rsidP="000A7FF4">
      <w:pPr>
        <w:spacing w:line="360" w:lineRule="auto"/>
        <w:jc w:val="both"/>
        <w:rPr>
          <w:rtl/>
          <w:lang w:val="en-GB"/>
        </w:rPr>
      </w:pPr>
    </w:p>
    <w:p w14:paraId="719DC2E9" w14:textId="5366FC2E" w:rsidR="00625A10" w:rsidRPr="00C1228E" w:rsidRDefault="00625A10" w:rsidP="000A7FF4">
      <w:pPr>
        <w:spacing w:line="360" w:lineRule="auto"/>
        <w:jc w:val="both"/>
        <w:rPr>
          <w:rtl/>
          <w:lang w:val="en-GB"/>
        </w:rPr>
      </w:pPr>
      <w:r w:rsidRPr="00C1228E">
        <w:rPr>
          <w:rFonts w:hint="cs"/>
          <w:u w:val="single"/>
          <w:rtl/>
          <w:lang w:val="en-GB"/>
        </w:rPr>
        <w:t>למה זה לא קלות דעת?</w:t>
      </w:r>
      <w:r w:rsidRPr="00C1228E">
        <w:rPr>
          <w:rFonts w:hint="cs"/>
          <w:rtl/>
          <w:lang w:val="en-GB"/>
        </w:rPr>
        <w:t xml:space="preserve"> כי קלות דעת זה מקרה של צפייה ואי רצון. הצפייה בקלות דעת היא לא צפייה בוודאות קרובה לוודאי! בהלכת הצפיות רמת ההסתברות של הצפייה היא קרובה לוודאי </w:t>
      </w:r>
      <w:r w:rsidRPr="00C1228E">
        <w:rPr>
          <w:rtl/>
          <w:lang w:val="en-GB"/>
        </w:rPr>
        <w:t>–</w:t>
      </w:r>
      <w:r w:rsidRPr="00C1228E">
        <w:rPr>
          <w:rFonts w:hint="cs"/>
          <w:rtl/>
          <w:lang w:val="en-GB"/>
        </w:rPr>
        <w:t xml:space="preserve"> 90%+ ממש 99% אפילו. </w:t>
      </w:r>
    </w:p>
    <w:p w14:paraId="30E56108" w14:textId="6AC82E18" w:rsidR="00625A10" w:rsidRPr="00C1228E" w:rsidRDefault="00625A10" w:rsidP="000A7FF4">
      <w:pPr>
        <w:spacing w:line="360" w:lineRule="auto"/>
        <w:jc w:val="both"/>
        <w:rPr>
          <w:rtl/>
          <w:lang w:val="en-GB"/>
        </w:rPr>
      </w:pPr>
    </w:p>
    <w:p w14:paraId="1C9D45C8" w14:textId="43B34BBD" w:rsidR="00625A10" w:rsidRPr="00C1228E" w:rsidRDefault="00296BC4" w:rsidP="000A7FF4">
      <w:pPr>
        <w:spacing w:line="360" w:lineRule="auto"/>
        <w:jc w:val="both"/>
        <w:rPr>
          <w:rtl/>
          <w:lang w:val="en-GB"/>
        </w:rPr>
      </w:pPr>
      <w:r w:rsidRPr="00C1228E">
        <w:rPr>
          <w:rFonts w:hint="cs"/>
          <w:u w:val="single"/>
          <w:rtl/>
          <w:lang w:val="en-GB"/>
        </w:rPr>
        <w:t>וודאות מעשית</w:t>
      </w:r>
      <w:r w:rsidRPr="00C1228E">
        <w:rPr>
          <w:rFonts w:hint="cs"/>
          <w:rtl/>
          <w:lang w:val="en-GB"/>
        </w:rPr>
        <w:t xml:space="preserve"> = 90 ומשהו % וודאות, </w:t>
      </w:r>
      <w:r w:rsidRPr="00C1228E">
        <w:rPr>
          <w:rFonts w:hint="cs"/>
          <w:b/>
          <w:bCs/>
          <w:rtl/>
          <w:lang w:val="en-GB"/>
        </w:rPr>
        <w:t>אין אחוז בפסיקה</w:t>
      </w:r>
      <w:r w:rsidRPr="00C1228E">
        <w:rPr>
          <w:rFonts w:hint="cs"/>
          <w:rtl/>
          <w:lang w:val="en-GB"/>
        </w:rPr>
        <w:t xml:space="preserve">, אך הצפייה גדולה קרובה לוודאות מאוד. </w:t>
      </w:r>
    </w:p>
    <w:p w14:paraId="01E23A3D" w14:textId="67A85D40" w:rsidR="00D07011" w:rsidRPr="00C1228E" w:rsidRDefault="009F63DE" w:rsidP="000A7FF4">
      <w:pPr>
        <w:spacing w:line="360" w:lineRule="auto"/>
        <w:jc w:val="both"/>
        <w:rPr>
          <w:rtl/>
          <w:lang w:val="en-GB"/>
        </w:rPr>
      </w:pPr>
      <w:r w:rsidRPr="00C1228E">
        <w:rPr>
          <w:rFonts w:hint="cs"/>
          <w:b/>
          <w:bCs/>
          <w:rtl/>
          <w:lang w:val="en-GB"/>
        </w:rPr>
        <w:t xml:space="preserve">איך מוכיחים? </w:t>
      </w:r>
      <w:r w:rsidRPr="00C1228E">
        <w:rPr>
          <w:rFonts w:hint="cs"/>
          <w:rtl/>
          <w:lang w:val="en-GB"/>
        </w:rPr>
        <w:t xml:space="preserve">ראיות, סיפור, נתונים </w:t>
      </w:r>
      <w:r w:rsidRPr="00C1228E">
        <w:rPr>
          <w:rtl/>
          <w:lang w:val="en-GB"/>
        </w:rPr>
        <w:t>–</w:t>
      </w:r>
      <w:r w:rsidRPr="00C1228E">
        <w:rPr>
          <w:rFonts w:hint="cs"/>
          <w:rtl/>
          <w:lang w:val="en-GB"/>
        </w:rPr>
        <w:t xml:space="preserve"> חומר החקירה, סיפור משכנע שמסתדר. </w:t>
      </w:r>
    </w:p>
    <w:p w14:paraId="0EA23362" w14:textId="7F99E9D9" w:rsidR="009F63DE" w:rsidRPr="00C1228E" w:rsidRDefault="009F63DE" w:rsidP="000A7FF4">
      <w:pPr>
        <w:spacing w:line="360" w:lineRule="auto"/>
        <w:jc w:val="both"/>
        <w:rPr>
          <w:rtl/>
          <w:lang w:val="en-GB"/>
        </w:rPr>
      </w:pPr>
    </w:p>
    <w:p w14:paraId="349CBB86" w14:textId="7BD2DC3E" w:rsidR="00F46D0C" w:rsidRPr="00C1228E" w:rsidRDefault="00F46D0C" w:rsidP="000A7FF4">
      <w:pPr>
        <w:spacing w:line="360" w:lineRule="auto"/>
        <w:jc w:val="both"/>
        <w:rPr>
          <w:rtl/>
          <w:lang w:val="en-GB"/>
        </w:rPr>
      </w:pPr>
      <w:r w:rsidRPr="00C1228E">
        <w:rPr>
          <w:rFonts w:hint="cs"/>
          <w:b/>
          <w:bCs/>
          <w:u w:val="single"/>
          <w:rtl/>
          <w:lang w:val="en-GB"/>
        </w:rPr>
        <w:t>קוגלר</w:t>
      </w:r>
      <w:r w:rsidRPr="00C1228E">
        <w:rPr>
          <w:rFonts w:hint="cs"/>
          <w:u w:val="single"/>
          <w:rtl/>
          <w:lang w:val="en-GB"/>
        </w:rPr>
        <w:t xml:space="preserve"> עורך דיון שבו הוא מנגיד בין גישתו לשל </w:t>
      </w:r>
      <w:r w:rsidRPr="00C1228E">
        <w:rPr>
          <w:rFonts w:hint="cs"/>
          <w:b/>
          <w:bCs/>
          <w:u w:val="single"/>
          <w:rtl/>
          <w:lang w:val="en-GB"/>
        </w:rPr>
        <w:t>פלר</w:t>
      </w:r>
      <w:r w:rsidRPr="00C1228E">
        <w:rPr>
          <w:rFonts w:hint="cs"/>
          <w:u w:val="single"/>
          <w:rtl/>
          <w:lang w:val="en-GB"/>
        </w:rPr>
        <w:t>, איך הוא תופס את הלכת הצפיות וכלל הצפיות</w:t>
      </w:r>
      <w:r w:rsidRPr="00C1228E">
        <w:rPr>
          <w:rFonts w:hint="cs"/>
          <w:rtl/>
          <w:lang w:val="en-GB"/>
        </w:rPr>
        <w:t>:</w:t>
      </w:r>
    </w:p>
    <w:p w14:paraId="4D3E93EC" w14:textId="00347855" w:rsidR="00F46D0C" w:rsidRPr="00C1228E" w:rsidRDefault="00F46D0C" w:rsidP="000A7FF4">
      <w:pPr>
        <w:spacing w:line="360" w:lineRule="auto"/>
        <w:jc w:val="both"/>
        <w:rPr>
          <w:rtl/>
          <w:lang w:val="en-GB"/>
        </w:rPr>
      </w:pPr>
      <w:r w:rsidRPr="00C1228E">
        <w:rPr>
          <w:rFonts w:hint="cs"/>
          <w:rtl/>
          <w:lang w:val="en-GB"/>
        </w:rPr>
        <w:t xml:space="preserve">כלל הצפיות </w:t>
      </w:r>
      <w:r w:rsidRPr="00C1228E">
        <w:rPr>
          <w:rtl/>
          <w:lang w:val="en-GB"/>
        </w:rPr>
        <w:t>–</w:t>
      </w:r>
      <w:r w:rsidRPr="00C1228E">
        <w:rPr>
          <w:rFonts w:hint="cs"/>
          <w:rtl/>
          <w:lang w:val="en-GB"/>
        </w:rPr>
        <w:t xml:space="preserve"> </w:t>
      </w:r>
      <w:r w:rsidRPr="00C1228E">
        <w:rPr>
          <w:rFonts w:hint="cs"/>
          <w:b/>
          <w:bCs/>
          <w:rtl/>
          <w:lang w:val="en-GB"/>
        </w:rPr>
        <w:t>20(ב)</w:t>
      </w:r>
    </w:p>
    <w:p w14:paraId="77F90B59" w14:textId="76EFBD17" w:rsidR="00F46D0C" w:rsidRPr="00C1228E" w:rsidRDefault="00F46D0C" w:rsidP="000A7FF4">
      <w:pPr>
        <w:spacing w:line="360" w:lineRule="auto"/>
        <w:jc w:val="both"/>
        <w:rPr>
          <w:rtl/>
          <w:lang w:val="en-GB"/>
        </w:rPr>
      </w:pPr>
      <w:r w:rsidRPr="00C1228E">
        <w:rPr>
          <w:rFonts w:hint="cs"/>
          <w:rtl/>
          <w:lang w:val="en-GB"/>
        </w:rPr>
        <w:t xml:space="preserve">הלכת הצפיות </w:t>
      </w:r>
      <w:r w:rsidRPr="00C1228E">
        <w:rPr>
          <w:rtl/>
          <w:lang w:val="en-GB"/>
        </w:rPr>
        <w:t>–</w:t>
      </w:r>
      <w:r w:rsidRPr="00C1228E">
        <w:rPr>
          <w:rFonts w:hint="cs"/>
          <w:rtl/>
          <w:lang w:val="en-GB"/>
        </w:rPr>
        <w:t xml:space="preserve"> הלכה פסיקתית. </w:t>
      </w:r>
      <w:r w:rsidRPr="00C1228E">
        <w:rPr>
          <w:rFonts w:hint="cs"/>
          <w:b/>
          <w:bCs/>
          <w:rtl/>
          <w:lang w:val="en-GB"/>
        </w:rPr>
        <w:t>קורט סיטה</w:t>
      </w:r>
      <w:r w:rsidRPr="00C1228E">
        <w:rPr>
          <w:rFonts w:hint="cs"/>
          <w:rtl/>
          <w:lang w:val="en-GB"/>
        </w:rPr>
        <w:t xml:space="preserve"> נקבע עפ"י הלכה פסיקתית לפני שהחוק השתנה. </w:t>
      </w:r>
    </w:p>
    <w:p w14:paraId="5F656B1D" w14:textId="35249F40" w:rsidR="00296BC4" w:rsidRPr="00C1228E" w:rsidRDefault="00F46D0C" w:rsidP="000A7FF4">
      <w:pPr>
        <w:spacing w:line="360" w:lineRule="auto"/>
        <w:jc w:val="both"/>
        <w:rPr>
          <w:rtl/>
          <w:lang w:val="en-GB"/>
        </w:rPr>
      </w:pPr>
      <w:r w:rsidRPr="00C1228E">
        <w:rPr>
          <w:rFonts w:hint="cs"/>
          <w:b/>
          <w:bCs/>
          <w:rtl/>
          <w:lang w:val="en-GB"/>
        </w:rPr>
        <w:t xml:space="preserve">קוגלר </w:t>
      </w:r>
      <w:r w:rsidRPr="00C1228E">
        <w:rPr>
          <w:rFonts w:hint="cs"/>
          <w:rtl/>
          <w:lang w:val="en-GB"/>
        </w:rPr>
        <w:t xml:space="preserve">מדבר על הרציונל שעליו מבוססת השקילות שבין הלכת הצפיות לכוונה. מוצא זהות בין מצב שאדם צופה ורוצה, בשניהם יש משהו שלא קיים בצפיות רגילה של פזיזות. הבחירה או החלטה לפגוע בערך המוגן. </w:t>
      </w:r>
    </w:p>
    <w:p w14:paraId="58FE3B35" w14:textId="3EA09D33" w:rsidR="00F46D0C" w:rsidRPr="00C1228E" w:rsidRDefault="00F46D0C" w:rsidP="000A7FF4">
      <w:pPr>
        <w:spacing w:line="360" w:lineRule="auto"/>
        <w:jc w:val="both"/>
        <w:rPr>
          <w:rtl/>
          <w:lang w:val="en-GB"/>
        </w:rPr>
      </w:pPr>
      <w:r w:rsidRPr="00C1228E">
        <w:rPr>
          <w:rFonts w:hint="cs"/>
          <w:b/>
          <w:bCs/>
          <w:rtl/>
          <w:lang w:val="en-GB"/>
        </w:rPr>
        <w:t>פלר</w:t>
      </w:r>
      <w:r w:rsidRPr="00C1228E">
        <w:rPr>
          <w:rFonts w:hint="cs"/>
          <w:rtl/>
          <w:lang w:val="en-GB"/>
        </w:rPr>
        <w:t xml:space="preserve"> מציע תפיסה אחרת להלכת הצפיות. כוונה ו - וודאות מעשית אין ביניה</w:t>
      </w:r>
      <w:r w:rsidRPr="00C1228E">
        <w:rPr>
          <w:rFonts w:hint="eastAsia"/>
          <w:rtl/>
          <w:lang w:val="en-GB"/>
        </w:rPr>
        <w:t>ם</w:t>
      </w:r>
      <w:r w:rsidRPr="00C1228E">
        <w:rPr>
          <w:rFonts w:hint="cs"/>
          <w:rtl/>
          <w:lang w:val="en-GB"/>
        </w:rPr>
        <w:t xml:space="preserve"> מכנה משותף. אדם רוצה בכוונה ובוודאות לא. </w:t>
      </w:r>
      <w:r w:rsidRPr="00C1228E">
        <w:rPr>
          <w:rFonts w:hint="cs"/>
          <w:b/>
          <w:bCs/>
          <w:rtl/>
          <w:lang w:val="en-GB"/>
        </w:rPr>
        <w:t xml:space="preserve">פלר </w:t>
      </w:r>
      <w:r w:rsidRPr="00C1228E">
        <w:rPr>
          <w:rFonts w:hint="cs"/>
          <w:rtl/>
          <w:lang w:val="en-GB"/>
        </w:rPr>
        <w:t xml:space="preserve">מדגיש את המכנה שבין פזיזות רגילה להלכת הצפיות. אז מה דומה? מבחינה ערכית המחוקק רואה את שני המצבים כמצבים שיש לשפוט בצורה זהה. </w:t>
      </w:r>
    </w:p>
    <w:p w14:paraId="32BB7622" w14:textId="072AE1F1" w:rsidR="00F46D0C" w:rsidRPr="00C1228E" w:rsidRDefault="00F46D0C" w:rsidP="000A7FF4">
      <w:pPr>
        <w:spacing w:line="360" w:lineRule="auto"/>
        <w:jc w:val="both"/>
        <w:rPr>
          <w:rtl/>
          <w:lang w:val="en-GB"/>
        </w:rPr>
      </w:pPr>
      <w:r w:rsidRPr="00C1228E">
        <w:rPr>
          <w:rFonts w:hint="cs"/>
          <w:rtl/>
          <w:lang w:val="en-GB"/>
        </w:rPr>
        <w:t>שניהם רואים הצדקה לראות את מי שפעל בוודאות מעשית כמי שרצה.</w:t>
      </w:r>
    </w:p>
    <w:p w14:paraId="132A9BAB" w14:textId="067F31D2" w:rsidR="00F46D0C" w:rsidRPr="00C1228E" w:rsidRDefault="00F46D0C" w:rsidP="000A7FF4">
      <w:pPr>
        <w:spacing w:line="360" w:lineRule="auto"/>
        <w:jc w:val="both"/>
        <w:rPr>
          <w:rtl/>
          <w:lang w:val="en-GB"/>
        </w:rPr>
      </w:pPr>
      <w:r w:rsidRPr="00C1228E">
        <w:rPr>
          <w:rFonts w:hint="cs"/>
          <w:rtl/>
          <w:lang w:val="en-GB"/>
        </w:rPr>
        <w:t xml:space="preserve">העמדה שהתקבלה בתיקון 39 היא של </w:t>
      </w:r>
      <w:r w:rsidRPr="00C1228E">
        <w:rPr>
          <w:rFonts w:hint="cs"/>
          <w:b/>
          <w:bCs/>
          <w:rtl/>
          <w:lang w:val="en-GB"/>
        </w:rPr>
        <w:t>פלר</w:t>
      </w:r>
      <w:r w:rsidRPr="00C1228E">
        <w:rPr>
          <w:rFonts w:hint="cs"/>
          <w:rtl/>
          <w:lang w:val="en-GB"/>
        </w:rPr>
        <w:t xml:space="preserve">. </w:t>
      </w:r>
      <w:r w:rsidR="00C604B8" w:rsidRPr="00C1228E">
        <w:rPr>
          <w:rFonts w:hint="cs"/>
          <w:rtl/>
          <w:lang w:val="en-GB"/>
        </w:rPr>
        <w:t xml:space="preserve">גורסת שצפייה בהסתברות קרובה לוודאי מהווה תחליף לכוונה. שקולה אליה אך לא זהה לה. </w:t>
      </w:r>
    </w:p>
    <w:p w14:paraId="139B11FE" w14:textId="46B9B2E8" w:rsidR="003634AE" w:rsidRPr="00C1228E" w:rsidRDefault="0084418E" w:rsidP="000A7FF4">
      <w:pPr>
        <w:spacing w:line="360" w:lineRule="auto"/>
        <w:jc w:val="both"/>
        <w:rPr>
          <w:rtl/>
          <w:lang w:val="en-GB"/>
        </w:rPr>
      </w:pPr>
      <w:r w:rsidRPr="00C1228E">
        <w:rPr>
          <w:rFonts w:hint="cs"/>
          <w:rtl/>
          <w:lang w:val="en-GB"/>
        </w:rPr>
        <w:t>מספיק שהפרקליט מוכיח שהנאשם צפה בוודאות קרובה לוודאי שהתוצאה תקרה וכך מוכיח כוונה.</w:t>
      </w:r>
    </w:p>
    <w:p w14:paraId="7509036F" w14:textId="77777777" w:rsidR="00940E60" w:rsidRPr="00C1228E" w:rsidRDefault="00940E60" w:rsidP="000A7FF4">
      <w:pPr>
        <w:spacing w:line="360" w:lineRule="auto"/>
        <w:jc w:val="both"/>
        <w:rPr>
          <w:rtl/>
          <w:lang w:val="en-GB"/>
        </w:rPr>
      </w:pPr>
    </w:p>
    <w:p w14:paraId="311B8235" w14:textId="21B100E5" w:rsidR="0084418E" w:rsidRPr="00C1228E" w:rsidRDefault="00940E60" w:rsidP="000A7FF4">
      <w:pPr>
        <w:spacing w:line="360" w:lineRule="auto"/>
        <w:jc w:val="both"/>
        <w:rPr>
          <w:rtl/>
          <w:lang w:val="en-GB"/>
        </w:rPr>
      </w:pPr>
      <w:r w:rsidRPr="00C1228E">
        <w:rPr>
          <w:rFonts w:hint="cs"/>
          <w:rtl/>
          <w:lang w:val="en-GB"/>
        </w:rPr>
        <w:t>עצימת עיניים</w:t>
      </w:r>
      <w:r w:rsidR="0084418E" w:rsidRPr="00C1228E">
        <w:rPr>
          <w:rFonts w:hint="cs"/>
          <w:rtl/>
          <w:lang w:val="en-GB"/>
        </w:rPr>
        <w:t xml:space="preserve"> וכלל</w:t>
      </w:r>
      <w:r w:rsidRPr="00C1228E">
        <w:rPr>
          <w:rFonts w:hint="cs"/>
          <w:rtl/>
          <w:lang w:val="en-GB"/>
        </w:rPr>
        <w:t xml:space="preserve"> הצפיות</w:t>
      </w:r>
      <w:r w:rsidR="0084418E" w:rsidRPr="00C1228E">
        <w:rPr>
          <w:rFonts w:hint="cs"/>
          <w:rtl/>
          <w:lang w:val="en-GB"/>
        </w:rPr>
        <w:t xml:space="preserve"> מורידים את רף הכניסה של הנאשם לעבירה, מקלים על נטל ההוכחה של התביעה שרוצה להוכיח יסוד נפשי. </w:t>
      </w:r>
      <w:r w:rsidRPr="00C1228E">
        <w:rPr>
          <w:rFonts w:hint="cs"/>
          <w:rtl/>
          <w:lang w:val="en-GB"/>
        </w:rPr>
        <w:t xml:space="preserve">אך השוני -&gt; עצימת עיניים זה כלל שחל על מודעות נסיבות וכלל הצפיות לגבי רכיב תוצאתי. </w:t>
      </w:r>
    </w:p>
    <w:p w14:paraId="08F66F24" w14:textId="1E7C184D" w:rsidR="00F83DAA" w:rsidRPr="00C1228E" w:rsidRDefault="00F83DAA" w:rsidP="000A7FF4">
      <w:pPr>
        <w:spacing w:line="360" w:lineRule="auto"/>
        <w:jc w:val="both"/>
        <w:rPr>
          <w:rtl/>
          <w:lang w:val="en-GB"/>
        </w:rPr>
      </w:pPr>
    </w:p>
    <w:p w14:paraId="19BD03EA" w14:textId="11D3C229" w:rsidR="00940E60" w:rsidRPr="00C1228E" w:rsidRDefault="00940E60" w:rsidP="000A7FF4">
      <w:pPr>
        <w:spacing w:line="360" w:lineRule="auto"/>
        <w:jc w:val="both"/>
        <w:rPr>
          <w:rtl/>
          <w:lang w:val="en-GB"/>
        </w:rPr>
      </w:pPr>
      <w:r w:rsidRPr="00C1228E">
        <w:rPr>
          <w:rFonts w:hint="cs"/>
          <w:b/>
          <w:bCs/>
          <w:u w:val="single"/>
          <w:rtl/>
          <w:lang w:val="en-GB"/>
        </w:rPr>
        <w:t>מה קורה עם עבירות מטרה התנהגותיות</w:t>
      </w:r>
      <w:r w:rsidRPr="00C1228E">
        <w:rPr>
          <w:rFonts w:hint="cs"/>
          <w:rtl/>
          <w:lang w:val="en-GB"/>
        </w:rPr>
        <w:t xml:space="preserve">? </w:t>
      </w:r>
      <w:r w:rsidR="00E62739" w:rsidRPr="00C1228E">
        <w:rPr>
          <w:rFonts w:hint="cs"/>
          <w:rtl/>
          <w:lang w:val="en-GB"/>
        </w:rPr>
        <w:t xml:space="preserve">כוללות רכיב כוונה מיוחדת שיש להוכיח, האם כלל הצפיות </w:t>
      </w:r>
      <w:r w:rsidR="00E62739" w:rsidRPr="00C1228E">
        <w:rPr>
          <w:rFonts w:hint="cs"/>
          <w:b/>
          <w:bCs/>
          <w:rtl/>
          <w:lang w:val="en-GB"/>
        </w:rPr>
        <w:t>בס'20(ב)</w:t>
      </w:r>
      <w:r w:rsidR="00E62739" w:rsidRPr="00C1228E">
        <w:rPr>
          <w:rFonts w:hint="cs"/>
          <w:rtl/>
          <w:lang w:val="en-GB"/>
        </w:rPr>
        <w:t xml:space="preserve"> שחל על רכיב כוונה ביחס לתוצאות יחול גם בעבירות התנהגות? </w:t>
      </w:r>
    </w:p>
    <w:p w14:paraId="03CC6628" w14:textId="0C9AB8E0" w:rsidR="00E62739" w:rsidRPr="00C1228E" w:rsidRDefault="00E62739" w:rsidP="000A7FF4">
      <w:pPr>
        <w:spacing w:line="360" w:lineRule="auto"/>
        <w:jc w:val="both"/>
        <w:rPr>
          <w:rtl/>
          <w:lang w:val="en-GB"/>
        </w:rPr>
      </w:pPr>
    </w:p>
    <w:p w14:paraId="26B33235" w14:textId="66C1DC27" w:rsidR="003A62E4" w:rsidRPr="00C1228E" w:rsidRDefault="003A62E4" w:rsidP="000A7FF4">
      <w:pPr>
        <w:spacing w:line="360" w:lineRule="auto"/>
        <w:jc w:val="both"/>
        <w:rPr>
          <w:rtl/>
          <w:lang w:val="en-GB"/>
        </w:rPr>
      </w:pPr>
      <w:r w:rsidRPr="00C1228E">
        <w:rPr>
          <w:rFonts w:hint="cs"/>
          <w:rtl/>
          <w:lang w:val="en-GB"/>
        </w:rPr>
        <w:t>דוגמות:</w:t>
      </w:r>
    </w:p>
    <w:p w14:paraId="0B299945" w14:textId="7440A2C4" w:rsidR="003A62E4" w:rsidRPr="00C1228E" w:rsidRDefault="003A62E4" w:rsidP="000A7FF4">
      <w:pPr>
        <w:pStyle w:val="a7"/>
        <w:numPr>
          <w:ilvl w:val="0"/>
          <w:numId w:val="73"/>
        </w:numPr>
        <w:spacing w:line="360" w:lineRule="auto"/>
        <w:jc w:val="both"/>
        <w:rPr>
          <w:rtl/>
          <w:lang w:val="en-GB"/>
        </w:rPr>
      </w:pPr>
      <w:r w:rsidRPr="00C1228E">
        <w:rPr>
          <w:rFonts w:hint="cs"/>
          <w:rtl/>
          <w:lang w:val="en-GB"/>
        </w:rPr>
        <w:t xml:space="preserve">הגורם לחברו חבלה חמורה בכוונה (יסוד נפשי חפצי) , דינו... &gt;&gt; תוצאתית. </w:t>
      </w:r>
    </w:p>
    <w:p w14:paraId="3627C4F8" w14:textId="3783DDF3" w:rsidR="003A62E4" w:rsidRPr="00C1228E" w:rsidRDefault="00AA5C0F" w:rsidP="000A7FF4">
      <w:pPr>
        <w:spacing w:line="360" w:lineRule="auto"/>
        <w:jc w:val="both"/>
        <w:rPr>
          <w:rtl/>
          <w:lang w:val="en-GB"/>
        </w:rPr>
      </w:pPr>
      <w:r w:rsidRPr="00C1228E">
        <w:rPr>
          <w:rFonts w:hint="cs"/>
          <w:rtl/>
          <w:lang w:val="en-GB"/>
        </w:rPr>
        <w:t>צריך מודעות להתנהגות, נסיבות ותוצאה ו</w:t>
      </w:r>
      <w:r w:rsidR="003A62E4" w:rsidRPr="00C1228E">
        <w:rPr>
          <w:rFonts w:hint="cs"/>
          <w:rtl/>
          <w:lang w:val="en-GB"/>
        </w:rPr>
        <w:t xml:space="preserve">מספיק שאוכיח מודעות מעשית לפי </w:t>
      </w:r>
      <w:r w:rsidR="003A62E4" w:rsidRPr="00C1228E">
        <w:rPr>
          <w:rFonts w:hint="cs"/>
          <w:b/>
          <w:bCs/>
          <w:rtl/>
          <w:lang w:val="en-GB"/>
        </w:rPr>
        <w:t>ס'20(ב)</w:t>
      </w:r>
      <w:r w:rsidR="003A62E4" w:rsidRPr="00C1228E">
        <w:rPr>
          <w:rFonts w:hint="cs"/>
          <w:rtl/>
          <w:lang w:val="en-GB"/>
        </w:rPr>
        <w:t xml:space="preserve"> </w:t>
      </w:r>
      <w:r w:rsidRPr="00C1228E">
        <w:rPr>
          <w:rFonts w:hint="cs"/>
          <w:rtl/>
          <w:lang w:val="en-GB"/>
        </w:rPr>
        <w:t xml:space="preserve">לכך </w:t>
      </w:r>
      <w:r w:rsidR="003A62E4" w:rsidRPr="00C1228E">
        <w:rPr>
          <w:rFonts w:hint="cs"/>
          <w:rtl/>
          <w:lang w:val="en-GB"/>
        </w:rPr>
        <w:t>שצפה שמעשיו יגרמו לחבלה חמורה</w:t>
      </w:r>
      <w:r w:rsidRPr="00C1228E">
        <w:rPr>
          <w:rFonts w:hint="cs"/>
          <w:rtl/>
          <w:lang w:val="en-GB"/>
        </w:rPr>
        <w:t xml:space="preserve"> שזו התוצאה</w:t>
      </w:r>
      <w:r w:rsidR="003A62E4" w:rsidRPr="00C1228E">
        <w:rPr>
          <w:rFonts w:hint="cs"/>
          <w:rtl/>
          <w:lang w:val="en-GB"/>
        </w:rPr>
        <w:t xml:space="preserve"> ויצאתי מחובת ההוכחה של כוונה. </w:t>
      </w:r>
    </w:p>
    <w:p w14:paraId="6D5D982E" w14:textId="3AA3FF2B" w:rsidR="003A62E4" w:rsidRPr="00C1228E" w:rsidRDefault="003A62E4" w:rsidP="000A7FF4">
      <w:pPr>
        <w:spacing w:line="360" w:lineRule="auto"/>
        <w:jc w:val="both"/>
        <w:rPr>
          <w:rtl/>
          <w:lang w:val="en-GB"/>
        </w:rPr>
      </w:pPr>
    </w:p>
    <w:p w14:paraId="4080E22C" w14:textId="0BEF18FD" w:rsidR="003A62E4" w:rsidRPr="00C1228E" w:rsidRDefault="003A62E4" w:rsidP="000A7FF4">
      <w:pPr>
        <w:pStyle w:val="a7"/>
        <w:numPr>
          <w:ilvl w:val="0"/>
          <w:numId w:val="73"/>
        </w:numPr>
        <w:spacing w:line="360" w:lineRule="auto"/>
        <w:jc w:val="both"/>
        <w:rPr>
          <w:lang w:val="en-GB"/>
        </w:rPr>
      </w:pPr>
      <w:r w:rsidRPr="00C1228E">
        <w:rPr>
          <w:rFonts w:hint="cs"/>
          <w:rtl/>
          <w:lang w:val="en-GB"/>
        </w:rPr>
        <w:t xml:space="preserve">המאיים על אדם בכוונה להפחידו, דינו... &gt;&gt; </w:t>
      </w:r>
      <w:r w:rsidR="00AA5C0F" w:rsidRPr="00C1228E">
        <w:rPr>
          <w:rFonts w:hint="cs"/>
          <w:rtl/>
          <w:lang w:val="en-GB"/>
        </w:rPr>
        <w:t xml:space="preserve">התנהגותית &gt;&gt; עבירת כוונה מיוחדת/עבירת מטרה. </w:t>
      </w:r>
    </w:p>
    <w:p w14:paraId="4DD93A07" w14:textId="6C52EAD3" w:rsidR="00AA5C0F" w:rsidRPr="00C1228E" w:rsidRDefault="00AA5C0F" w:rsidP="000A7FF4">
      <w:pPr>
        <w:spacing w:line="360" w:lineRule="auto"/>
        <w:jc w:val="both"/>
        <w:rPr>
          <w:rtl/>
          <w:lang w:val="en-GB"/>
        </w:rPr>
      </w:pPr>
      <w:r w:rsidRPr="00C1228E">
        <w:rPr>
          <w:rFonts w:hint="cs"/>
          <w:rtl/>
          <w:lang w:val="en-GB"/>
        </w:rPr>
        <w:t xml:space="preserve">איזו יסוד נפשי הכרתי צריך להתנהגות ונסיבות? מודעות. אבין כוונה לפי </w:t>
      </w:r>
      <w:r w:rsidRPr="00C1228E">
        <w:rPr>
          <w:rFonts w:hint="cs"/>
          <w:b/>
          <w:bCs/>
          <w:rtl/>
          <w:lang w:val="en-GB"/>
        </w:rPr>
        <w:t>ס'90א</w:t>
      </w:r>
      <w:r w:rsidRPr="00C1228E">
        <w:rPr>
          <w:rFonts w:hint="cs"/>
          <w:rtl/>
          <w:lang w:val="en-GB"/>
        </w:rPr>
        <w:t xml:space="preserve">. </w:t>
      </w:r>
    </w:p>
    <w:p w14:paraId="44078FEC" w14:textId="43401098" w:rsidR="008227EA" w:rsidRPr="00C1228E" w:rsidRDefault="008227EA" w:rsidP="000A7FF4">
      <w:pPr>
        <w:spacing w:line="360" w:lineRule="auto"/>
        <w:jc w:val="both"/>
        <w:rPr>
          <w:rtl/>
          <w:lang w:val="en-GB"/>
        </w:rPr>
      </w:pPr>
      <w:r w:rsidRPr="00C1228E">
        <w:rPr>
          <w:rFonts w:hint="cs"/>
          <w:rtl/>
          <w:lang w:val="en-GB"/>
        </w:rPr>
        <w:t xml:space="preserve">בפסיקה כמה דעות לגבי אם כלל הצפיות יחול על עבירות כאלו. </w:t>
      </w:r>
    </w:p>
    <w:p w14:paraId="0BC9819F" w14:textId="703F937D" w:rsidR="00F65116" w:rsidRPr="00C1228E" w:rsidRDefault="00F65116" w:rsidP="000A7FF4">
      <w:pPr>
        <w:spacing w:line="360" w:lineRule="auto"/>
        <w:jc w:val="both"/>
        <w:rPr>
          <w:rtl/>
          <w:lang w:val="en-GB"/>
        </w:rPr>
      </w:pPr>
      <w:r w:rsidRPr="00C1228E">
        <w:rPr>
          <w:rFonts w:hint="cs"/>
          <w:rtl/>
          <w:lang w:val="en-GB"/>
        </w:rPr>
        <w:t xml:space="preserve">צריכה כוונה או צפייה בוודאות קרובה לוודאי להפחיד גם אם הוא לא יפחד. </w:t>
      </w:r>
    </w:p>
    <w:p w14:paraId="038F8F42" w14:textId="52199B73" w:rsidR="008227EA" w:rsidRPr="00C1228E" w:rsidRDefault="008227EA" w:rsidP="000A7FF4">
      <w:pPr>
        <w:spacing w:line="360" w:lineRule="auto"/>
        <w:jc w:val="both"/>
        <w:rPr>
          <w:rtl/>
          <w:lang w:val="en-GB"/>
        </w:rPr>
      </w:pPr>
    </w:p>
    <w:p w14:paraId="3B6D6A3D" w14:textId="1872D28E" w:rsidR="00473699" w:rsidRPr="00C1228E" w:rsidRDefault="007D381F" w:rsidP="000A7FF4">
      <w:pPr>
        <w:pStyle w:val="a7"/>
        <w:numPr>
          <w:ilvl w:val="0"/>
          <w:numId w:val="50"/>
        </w:numPr>
        <w:spacing w:line="360" w:lineRule="auto"/>
        <w:jc w:val="both"/>
        <w:rPr>
          <w:lang w:val="en-GB"/>
        </w:rPr>
      </w:pPr>
      <w:r w:rsidRPr="00C1228E">
        <w:rPr>
          <w:rFonts w:hint="cs"/>
          <w:b/>
          <w:bCs/>
          <w:u w:val="single"/>
          <w:rtl/>
          <w:lang w:val="en-GB"/>
        </w:rPr>
        <w:t>פס"ד אלבה</w:t>
      </w:r>
      <w:r w:rsidRPr="00C1228E">
        <w:rPr>
          <w:rFonts w:hint="cs"/>
          <w:rtl/>
          <w:lang w:val="en-GB"/>
        </w:rPr>
        <w:t xml:space="preserve">: עבירה של הסטה לגזענות, עבירה של התנהגות שהיא עבירת מטרה. היה ויכוח אם להכיל את </w:t>
      </w:r>
      <w:r w:rsidR="00EE7B3B" w:rsidRPr="00C1228E">
        <w:rPr>
          <w:rFonts w:hint="cs"/>
          <w:rtl/>
          <w:lang w:val="en-GB"/>
        </w:rPr>
        <w:t xml:space="preserve">הלכת </w:t>
      </w:r>
      <w:r w:rsidRPr="00C1228E">
        <w:rPr>
          <w:rFonts w:hint="cs"/>
          <w:rtl/>
          <w:lang w:val="en-GB"/>
        </w:rPr>
        <w:t xml:space="preserve">הצפיות או לא. </w:t>
      </w:r>
    </w:p>
    <w:p w14:paraId="7E3B6C37" w14:textId="080441C5" w:rsidR="007D381F" w:rsidRPr="00C1228E" w:rsidRDefault="007D381F" w:rsidP="000A7FF4">
      <w:pPr>
        <w:spacing w:line="360" w:lineRule="auto"/>
        <w:jc w:val="both"/>
        <w:rPr>
          <w:rtl/>
          <w:lang w:val="en-GB"/>
        </w:rPr>
      </w:pPr>
      <w:r w:rsidRPr="00C1228E">
        <w:rPr>
          <w:rFonts w:hint="cs"/>
          <w:b/>
          <w:bCs/>
          <w:rtl/>
          <w:lang w:val="en-GB"/>
        </w:rPr>
        <w:t>מצא ובאך</w:t>
      </w:r>
      <w:r w:rsidRPr="00C1228E">
        <w:rPr>
          <w:rFonts w:hint="cs"/>
          <w:rtl/>
          <w:lang w:val="en-GB"/>
        </w:rPr>
        <w:t xml:space="preserve">: נקטו בגישה גורפת. </w:t>
      </w:r>
      <w:r w:rsidR="00EE7B3B" w:rsidRPr="00C1228E">
        <w:rPr>
          <w:rFonts w:hint="cs"/>
          <w:rtl/>
          <w:lang w:val="en-GB"/>
        </w:rPr>
        <w:t xml:space="preserve">מרגע שהחוק קבע תחולה גורפת של הלכת הצפיות הישנה על עבירות כוונה תוצאתיות, ברור שהייתה כוונה להכיל גם על עבירות כוונה התנהגותיות. הבדל משמעותי ביסוד נפשי אין. ההבדל הוא דווקא ביסוד העובדתי </w:t>
      </w:r>
      <w:r w:rsidR="00EE7B3B" w:rsidRPr="00C1228E">
        <w:rPr>
          <w:rtl/>
          <w:lang w:val="en-GB"/>
        </w:rPr>
        <w:t>–</w:t>
      </w:r>
      <w:r w:rsidR="00EE7B3B" w:rsidRPr="00C1228E">
        <w:rPr>
          <w:rFonts w:hint="cs"/>
          <w:rtl/>
          <w:lang w:val="en-GB"/>
        </w:rPr>
        <w:t xml:space="preserve"> התוצאה בעבירות מטרה לא צריך להוכיח את השגת היעד. </w:t>
      </w:r>
    </w:p>
    <w:p w14:paraId="0705DB5B" w14:textId="6242DC9F" w:rsidR="00EE7B3B" w:rsidRPr="00C1228E" w:rsidRDefault="00EE7B3B" w:rsidP="000A7FF4">
      <w:pPr>
        <w:spacing w:line="360" w:lineRule="auto"/>
        <w:jc w:val="both"/>
        <w:rPr>
          <w:rtl/>
          <w:lang w:val="en-GB"/>
        </w:rPr>
      </w:pPr>
      <w:r w:rsidRPr="00C1228E">
        <w:rPr>
          <w:rFonts w:hint="cs"/>
          <w:rtl/>
          <w:lang w:val="en-GB"/>
        </w:rPr>
        <w:t xml:space="preserve">המחוקק לא אמר כלום על עבירות מטרה ולכן ברור שההלכה הישנה תחול על עבירות המטרה (הכלל על תוצאתיות בפרט). </w:t>
      </w:r>
    </w:p>
    <w:p w14:paraId="3A1697F4" w14:textId="3A1B3F49" w:rsidR="00C50420" w:rsidRPr="00C1228E" w:rsidRDefault="00C50420" w:rsidP="000A7FF4">
      <w:pPr>
        <w:spacing w:line="360" w:lineRule="auto"/>
        <w:jc w:val="both"/>
        <w:rPr>
          <w:rtl/>
          <w:lang w:val="en-GB"/>
        </w:rPr>
      </w:pPr>
      <w:r w:rsidRPr="00C1228E">
        <w:rPr>
          <w:rFonts w:hint="cs"/>
          <w:b/>
          <w:bCs/>
          <w:rtl/>
          <w:lang w:val="en-GB"/>
        </w:rPr>
        <w:t>מנגד</w:t>
      </w:r>
      <w:r w:rsidR="009F618E" w:rsidRPr="00C1228E">
        <w:rPr>
          <w:rFonts w:hint="cs"/>
          <w:b/>
          <w:bCs/>
          <w:rtl/>
          <w:lang w:val="en-GB"/>
        </w:rPr>
        <w:t xml:space="preserve"> הרוב אמרו</w:t>
      </w:r>
      <w:r w:rsidRPr="00C1228E">
        <w:rPr>
          <w:rFonts w:hint="cs"/>
          <w:rtl/>
          <w:lang w:val="en-GB"/>
        </w:rPr>
        <w:t>: אמרו לא, שלא צריך גישה גורפת. חושבים שיש צורך בגישה יותר גמישה. המחוקק לא קבע שכלל הצפיות יחול על עבירות המטרה. ההלכה מחמירה עם הנאשם וזה חוזר לעקרון החוקתיות. בדר"כ בית המשפט מקל עם נאשמים. בית המשפט יצטרך לדון בכל עבירה באופן נפרד ולבחון עם שיקולים שונים אם להכיל את הלכת הצפיות על העבירה ומתי לא. שיקול ללמה לא? הגנה על חופש ביטוי למשל</w:t>
      </w:r>
      <w:r w:rsidR="004227DB" w:rsidRPr="00C1228E">
        <w:rPr>
          <w:rFonts w:hint="cs"/>
          <w:rtl/>
          <w:lang w:val="en-GB"/>
        </w:rPr>
        <w:t xml:space="preserve"> במקרה זה. </w:t>
      </w:r>
    </w:p>
    <w:p w14:paraId="5076542F" w14:textId="66888130" w:rsidR="0071637E" w:rsidRPr="00C1228E" w:rsidRDefault="0071637E" w:rsidP="000A7FF4">
      <w:pPr>
        <w:spacing w:line="360" w:lineRule="auto"/>
        <w:jc w:val="both"/>
        <w:rPr>
          <w:rtl/>
          <w:lang w:val="en-GB"/>
        </w:rPr>
      </w:pPr>
    </w:p>
    <w:p w14:paraId="1DD100C8" w14:textId="6CD6F729" w:rsidR="0071637E" w:rsidRPr="00C1228E" w:rsidRDefault="0071637E" w:rsidP="000A7FF4">
      <w:pPr>
        <w:pStyle w:val="a7"/>
        <w:numPr>
          <w:ilvl w:val="0"/>
          <w:numId w:val="50"/>
        </w:numPr>
        <w:spacing w:line="360" w:lineRule="auto"/>
        <w:jc w:val="both"/>
        <w:rPr>
          <w:lang w:val="en-GB"/>
        </w:rPr>
      </w:pPr>
      <w:r w:rsidRPr="00C1228E">
        <w:rPr>
          <w:rFonts w:hint="cs"/>
          <w:b/>
          <w:bCs/>
          <w:u w:val="single"/>
          <w:rtl/>
          <w:lang w:val="en-GB"/>
        </w:rPr>
        <w:t>פס"ד אלגד</w:t>
      </w:r>
      <w:r w:rsidRPr="00C1228E">
        <w:rPr>
          <w:rFonts w:hint="cs"/>
          <w:rtl/>
          <w:lang w:val="en-GB"/>
        </w:rPr>
        <w:t xml:space="preserve">: </w:t>
      </w:r>
      <w:r w:rsidR="002D3FD6" w:rsidRPr="00C1228E">
        <w:rPr>
          <w:rFonts w:hint="cs"/>
          <w:rtl/>
          <w:lang w:val="en-GB"/>
        </w:rPr>
        <w:t xml:space="preserve">עבירה של </w:t>
      </w:r>
      <w:r w:rsidR="002D3FD6" w:rsidRPr="00C1228E">
        <w:rPr>
          <w:rFonts w:hint="cs"/>
          <w:b/>
          <w:bCs/>
          <w:rtl/>
          <w:lang w:val="en-GB"/>
        </w:rPr>
        <w:t xml:space="preserve">ס'244 </w:t>
      </w:r>
      <w:r w:rsidR="002D3FD6" w:rsidRPr="00C1228E">
        <w:rPr>
          <w:rFonts w:hint="cs"/>
          <w:rtl/>
          <w:lang w:val="en-GB"/>
        </w:rPr>
        <w:t>של הכשלת הליך שיפוטי. באותו סיפור השוטר לא רצה שידעו שהוא עובד במועדון ללא היתר ולכן אמר שלא היה במועדון. עלו עליו והטענה הייתה שלא רצה להכשיל את ההליך אבל האם מספיק שצפה בוודאות מעשית שזה יכשיל את ההליך כדי להוכיח כוונה?</w:t>
      </w:r>
    </w:p>
    <w:p w14:paraId="0DD4D084" w14:textId="32B48D77" w:rsidR="002D3FD6" w:rsidRPr="00C1228E" w:rsidRDefault="002D3FD6" w:rsidP="000A7FF4">
      <w:pPr>
        <w:spacing w:line="360" w:lineRule="auto"/>
        <w:jc w:val="both"/>
        <w:rPr>
          <w:rtl/>
          <w:lang w:val="en-GB"/>
        </w:rPr>
      </w:pPr>
      <w:r w:rsidRPr="00C1228E">
        <w:rPr>
          <w:rFonts w:hint="cs"/>
          <w:b/>
          <w:bCs/>
          <w:rtl/>
          <w:lang w:val="en-GB"/>
        </w:rPr>
        <w:t>בייניש</w:t>
      </w:r>
      <w:r w:rsidRPr="00C1228E">
        <w:rPr>
          <w:rFonts w:hint="cs"/>
          <w:rtl/>
          <w:lang w:val="en-GB"/>
        </w:rPr>
        <w:t xml:space="preserve">: מאמצת את הגישה של לא לקבוע באופן גורף, לכל מקרה בפני עצמו. במקרה זה לא היה ערך חברתי פודה כדי להצדיק את העבירה ולכן זה מספיק. </w:t>
      </w:r>
    </w:p>
    <w:p w14:paraId="53A3E645" w14:textId="51C5CF50" w:rsidR="002D3FD6" w:rsidRPr="00C1228E" w:rsidRDefault="002D3FD6" w:rsidP="000A7FF4">
      <w:pPr>
        <w:spacing w:line="360" w:lineRule="auto"/>
        <w:jc w:val="both"/>
        <w:rPr>
          <w:rtl/>
          <w:lang w:val="en-GB"/>
        </w:rPr>
      </w:pPr>
    </w:p>
    <w:p w14:paraId="2CAF1FA2" w14:textId="36F716C1" w:rsidR="002D3FD6" w:rsidRPr="00C1228E" w:rsidRDefault="002D3FD6" w:rsidP="000A7FF4">
      <w:pPr>
        <w:pStyle w:val="a7"/>
        <w:numPr>
          <w:ilvl w:val="0"/>
          <w:numId w:val="50"/>
        </w:numPr>
        <w:spacing w:line="360" w:lineRule="auto"/>
        <w:jc w:val="both"/>
        <w:rPr>
          <w:rtl/>
          <w:lang w:val="en-GB"/>
        </w:rPr>
      </w:pPr>
      <w:r w:rsidRPr="00C1228E">
        <w:rPr>
          <w:rFonts w:hint="cs"/>
          <w:b/>
          <w:bCs/>
          <w:u w:val="single"/>
          <w:rtl/>
          <w:lang w:val="en-GB"/>
        </w:rPr>
        <w:t>ביטון נ' סולטאן</w:t>
      </w:r>
      <w:r w:rsidRPr="00C1228E">
        <w:rPr>
          <w:rFonts w:hint="cs"/>
          <w:rtl/>
          <w:lang w:val="en-GB"/>
        </w:rPr>
        <w:t xml:space="preserve">: זו קובלה פלילית פרטית, מוסד </w:t>
      </w:r>
      <w:r w:rsidR="006517F1" w:rsidRPr="00C1228E">
        <w:rPr>
          <w:rFonts w:hint="cs"/>
          <w:rtl/>
          <w:lang w:val="en-GB"/>
        </w:rPr>
        <w:t>ש</w:t>
      </w:r>
      <w:r w:rsidRPr="00C1228E">
        <w:rPr>
          <w:rFonts w:hint="cs"/>
          <w:rtl/>
          <w:lang w:val="en-GB"/>
        </w:rPr>
        <w:t xml:space="preserve">משתמשים בו ממש </w:t>
      </w:r>
      <w:r w:rsidR="006517F1" w:rsidRPr="00C1228E">
        <w:rPr>
          <w:rFonts w:hint="cs"/>
          <w:rtl/>
          <w:lang w:val="en-GB"/>
        </w:rPr>
        <w:t>ב</w:t>
      </w:r>
      <w:r w:rsidRPr="00C1228E">
        <w:rPr>
          <w:rFonts w:hint="cs"/>
          <w:rtl/>
          <w:lang w:val="en-GB"/>
        </w:rPr>
        <w:t xml:space="preserve">משורה בעבירות מסוימות ואישיות כמו עבירות שם טוב. </w:t>
      </w:r>
    </w:p>
    <w:p w14:paraId="61220A51" w14:textId="22919866" w:rsidR="002D3FD6" w:rsidRPr="00C1228E" w:rsidRDefault="002D3FD6" w:rsidP="000A7FF4">
      <w:pPr>
        <w:spacing w:line="360" w:lineRule="auto"/>
        <w:jc w:val="both"/>
        <w:rPr>
          <w:rtl/>
          <w:lang w:val="en-GB"/>
        </w:rPr>
      </w:pPr>
      <w:r w:rsidRPr="00C1228E">
        <w:rPr>
          <w:rFonts w:hint="cs"/>
          <w:b/>
          <w:bCs/>
          <w:rtl/>
          <w:lang w:val="en-GB"/>
        </w:rPr>
        <w:t>ברק</w:t>
      </w:r>
      <w:r w:rsidRPr="00C1228E">
        <w:rPr>
          <w:rFonts w:hint="cs"/>
          <w:rtl/>
          <w:lang w:val="en-GB"/>
        </w:rPr>
        <w:t xml:space="preserve">: </w:t>
      </w:r>
      <w:r w:rsidR="00FF7FD4" w:rsidRPr="00C1228E">
        <w:rPr>
          <w:rFonts w:hint="cs"/>
          <w:rtl/>
          <w:lang w:val="en-GB"/>
        </w:rPr>
        <w:t xml:space="preserve">קובע שההלכה לא תחול באופן גורף אלא פרטי, השאלה היא פרשנית. לגבי לשון הרע ההלכה לא תחול כי חופש הביטוי גבר. </w:t>
      </w:r>
    </w:p>
    <w:p w14:paraId="7B085CA1" w14:textId="7A990DA4" w:rsidR="001352FD" w:rsidRPr="00C1228E" w:rsidRDefault="006104E6" w:rsidP="000A7FF4">
      <w:pPr>
        <w:spacing w:line="360" w:lineRule="auto"/>
        <w:jc w:val="both"/>
        <w:rPr>
          <w:rtl/>
          <w:lang w:val="en-GB"/>
        </w:rPr>
      </w:pPr>
      <w:r w:rsidRPr="00C1228E">
        <w:rPr>
          <w:rFonts w:hint="cs"/>
          <w:rtl/>
          <w:lang w:val="en-GB"/>
        </w:rPr>
        <w:t xml:space="preserve">שיקול שברק מזכיר שמעניין -&gt;&gt; טענה שמשווה בין עבירות התנהגות לתוצאה. אומר שאי אפשר להתעלם בין עבירות מטרה התנהגותיות לכוונה תוצאתיות. </w:t>
      </w:r>
      <w:r w:rsidR="00762A8D" w:rsidRPr="00C1228E">
        <w:rPr>
          <w:rFonts w:hint="cs"/>
          <w:rtl/>
          <w:lang w:val="en-GB"/>
        </w:rPr>
        <w:t>תוצאתיות</w:t>
      </w:r>
      <w:r w:rsidRPr="00C1228E">
        <w:rPr>
          <w:rFonts w:hint="cs"/>
          <w:rtl/>
          <w:lang w:val="en-GB"/>
        </w:rPr>
        <w:t xml:space="preserve"> בסוף היסוד העובדתי מותנה בקיום תוצאה. אומר שבעבירות כאלה יש מקום להנמיך את רף היסוד הנפשי ולהכיל את כלל הצפיות. בעבירות התנהגות לא נלוות תוצאה מזיקה ביסוד העובדתי, החומרה היא ביצוע מעשה בליווי היסוד הנפשי. יש מקום להותיר אותו שיקול דעת אם לבטל את דרישת הכוונה ולהסתפק בהלכת הצפיות בלבד או שלא. </w:t>
      </w:r>
    </w:p>
    <w:p w14:paraId="5CAD541F" w14:textId="3C48AC40" w:rsidR="00FA3ADD" w:rsidRPr="00C1228E" w:rsidRDefault="00F65116" w:rsidP="000A7FF4">
      <w:pPr>
        <w:spacing w:line="360" w:lineRule="auto"/>
        <w:jc w:val="both"/>
        <w:rPr>
          <w:rtl/>
          <w:lang w:val="en-GB"/>
        </w:rPr>
      </w:pPr>
      <w:r w:rsidRPr="00C1228E">
        <w:rPr>
          <w:rFonts w:hint="cs"/>
          <w:b/>
          <w:bCs/>
          <w:rtl/>
          <w:lang w:val="en-GB"/>
        </w:rPr>
        <w:t>ההלכה</w:t>
      </w:r>
      <w:r w:rsidRPr="00C1228E">
        <w:rPr>
          <w:rFonts w:hint="cs"/>
          <w:rtl/>
          <w:lang w:val="en-GB"/>
        </w:rPr>
        <w:t xml:space="preserve">: בעבירת לשון הרע שבס' 6, ההלכה לא חלה. </w:t>
      </w:r>
    </w:p>
    <w:p w14:paraId="4B04DC4E" w14:textId="14847A00" w:rsidR="00B92056" w:rsidRPr="00C1228E" w:rsidRDefault="00B92056" w:rsidP="000A7FF4">
      <w:pPr>
        <w:spacing w:line="360" w:lineRule="auto"/>
        <w:jc w:val="both"/>
        <w:rPr>
          <w:rtl/>
          <w:lang w:val="en-GB"/>
        </w:rPr>
      </w:pPr>
    </w:p>
    <w:p w14:paraId="097E551B" w14:textId="157A10AD" w:rsidR="003D32F7" w:rsidRPr="00C1228E" w:rsidRDefault="003D32F7" w:rsidP="000A7FF4">
      <w:pPr>
        <w:spacing w:line="360" w:lineRule="auto"/>
        <w:jc w:val="both"/>
        <w:rPr>
          <w:b/>
          <w:bCs/>
          <w:u w:val="single"/>
          <w:rtl/>
          <w:lang w:val="en-GB"/>
        </w:rPr>
      </w:pPr>
      <w:r w:rsidRPr="00C1228E">
        <w:rPr>
          <w:rFonts w:hint="cs"/>
          <w:b/>
          <w:bCs/>
          <w:u w:val="single"/>
          <w:rtl/>
          <w:lang w:val="en-GB"/>
        </w:rPr>
        <w:t>פזיזות</w:t>
      </w:r>
      <w:r w:rsidRPr="00C1228E">
        <w:rPr>
          <w:rFonts w:hint="cs"/>
          <w:rtl/>
          <w:lang w:val="en-GB"/>
        </w:rPr>
        <w:t>:</w:t>
      </w:r>
    </w:p>
    <w:p w14:paraId="3949076D" w14:textId="141BCC6E" w:rsidR="00B92056" w:rsidRPr="00C1228E" w:rsidRDefault="00B92056" w:rsidP="000A7FF4">
      <w:pPr>
        <w:spacing w:line="360" w:lineRule="auto"/>
        <w:jc w:val="both"/>
        <w:rPr>
          <w:rtl/>
          <w:lang w:val="en-GB"/>
        </w:rPr>
      </w:pPr>
      <w:r w:rsidRPr="00C1228E">
        <w:rPr>
          <w:rFonts w:hint="cs"/>
          <w:rtl/>
          <w:lang w:val="en-GB"/>
        </w:rPr>
        <w:t>ההבדל בין כ</w:t>
      </w:r>
      <w:r w:rsidR="003D32F7" w:rsidRPr="00C1228E">
        <w:rPr>
          <w:rFonts w:hint="cs"/>
          <w:rtl/>
          <w:lang w:val="en-GB"/>
        </w:rPr>
        <w:t>וו</w:t>
      </w:r>
      <w:r w:rsidRPr="00C1228E">
        <w:rPr>
          <w:rFonts w:hint="cs"/>
          <w:rtl/>
          <w:lang w:val="en-GB"/>
        </w:rPr>
        <w:t>נה לפזיזות בכוונה יש רצון ובפזיזות רק צפייה.</w:t>
      </w:r>
    </w:p>
    <w:p w14:paraId="7720DFDF" w14:textId="49C836FC" w:rsidR="00B92056" w:rsidRPr="00C1228E" w:rsidRDefault="00B92056" w:rsidP="000A7FF4">
      <w:pPr>
        <w:spacing w:line="360" w:lineRule="auto"/>
        <w:jc w:val="both"/>
        <w:rPr>
          <w:rtl/>
          <w:lang w:val="en-GB"/>
        </w:rPr>
      </w:pPr>
      <w:r w:rsidRPr="00C1228E">
        <w:rPr>
          <w:rFonts w:hint="cs"/>
          <w:rtl/>
          <w:lang w:val="en-GB"/>
        </w:rPr>
        <w:t>בין קלות דעת לאדישות הבדל נוסף -&gt;&gt; בשני המקרים האדם לוקח סיכון בלתי סביר ביודעין באדישות לא אכפת לו אם הסיכון יתממש ובקלות דעת מקווה שלא יתממש.</w:t>
      </w:r>
    </w:p>
    <w:p w14:paraId="20F239E4" w14:textId="04274141" w:rsidR="00B92056" w:rsidRPr="00C1228E" w:rsidRDefault="005A5B88" w:rsidP="000A7FF4">
      <w:pPr>
        <w:spacing w:line="360" w:lineRule="auto"/>
        <w:jc w:val="both"/>
        <w:rPr>
          <w:rtl/>
          <w:lang w:val="en-GB"/>
        </w:rPr>
      </w:pPr>
      <w:r w:rsidRPr="00C1228E">
        <w:rPr>
          <w:rFonts w:hint="cs"/>
          <w:b/>
          <w:bCs/>
          <w:rtl/>
          <w:lang w:val="en-GB"/>
        </w:rPr>
        <w:lastRenderedPageBreak/>
        <w:t>אדישות</w:t>
      </w:r>
      <w:r w:rsidRPr="00C1228E">
        <w:rPr>
          <w:rFonts w:hint="cs"/>
          <w:rtl/>
          <w:lang w:val="en-GB"/>
        </w:rPr>
        <w:t xml:space="preserve"> נראה במצבים שאדם רוצה להשיג משהו מסוים וכדי לעשות זאת צריך לגרום לתוצאת לוואי שאין לו רצון מיוחד בה ולא אכפת לו אם יקרה או לא. למשל: אסיר שיודע שכדי לברוח הוא צריך לפוצץ את הקיר לידו ששם יש סוהר שעלול להיפגע. התוצאה שרוצה זה לברוח ותוצאת הלוואי הסוהר שייפגע. </w:t>
      </w:r>
    </w:p>
    <w:p w14:paraId="24005D36" w14:textId="6DD9D2BC" w:rsidR="00B92056" w:rsidRPr="00C1228E" w:rsidRDefault="005A5B88" w:rsidP="000A7FF4">
      <w:pPr>
        <w:spacing w:line="360" w:lineRule="auto"/>
        <w:jc w:val="both"/>
        <w:rPr>
          <w:rtl/>
          <w:lang w:val="en-GB"/>
        </w:rPr>
      </w:pPr>
      <w:r w:rsidRPr="00C1228E">
        <w:rPr>
          <w:rFonts w:hint="cs"/>
          <w:b/>
          <w:bCs/>
          <w:rtl/>
          <w:lang w:val="en-GB"/>
        </w:rPr>
        <w:t>קלות דעת</w:t>
      </w:r>
      <w:r w:rsidRPr="00C1228E">
        <w:rPr>
          <w:rFonts w:hint="cs"/>
          <w:rtl/>
          <w:lang w:val="en-GB"/>
        </w:rPr>
        <w:t xml:space="preserve"> היא מקרה שאדם מעוניין לשמור על ערך מוגן ועושה פעולה שדווקא פוגעת באותו הערך.</w:t>
      </w:r>
    </w:p>
    <w:p w14:paraId="587669E9" w14:textId="77777777" w:rsidR="00486A83" w:rsidRPr="00C1228E" w:rsidRDefault="00486A83" w:rsidP="000A7FF4">
      <w:pPr>
        <w:spacing w:line="360" w:lineRule="auto"/>
        <w:jc w:val="both"/>
        <w:rPr>
          <w:rtl/>
          <w:lang w:val="en-GB"/>
        </w:rPr>
      </w:pPr>
    </w:p>
    <w:p w14:paraId="4E740C9B" w14:textId="4365C68F" w:rsidR="005A5B88" w:rsidRPr="00C1228E" w:rsidRDefault="005A5B88" w:rsidP="000A7FF4">
      <w:pPr>
        <w:spacing w:line="360" w:lineRule="auto"/>
        <w:jc w:val="both"/>
        <w:rPr>
          <w:rtl/>
          <w:lang w:val="en-GB"/>
        </w:rPr>
      </w:pPr>
      <w:r w:rsidRPr="00C1228E">
        <w:rPr>
          <w:rFonts w:hint="cs"/>
          <w:b/>
          <w:bCs/>
          <w:rtl/>
          <w:lang w:val="en-GB"/>
        </w:rPr>
        <w:t>קרן אטינגר</w:t>
      </w:r>
      <w:r w:rsidRPr="00C1228E">
        <w:rPr>
          <w:rFonts w:hint="cs"/>
          <w:rtl/>
          <w:lang w:val="en-GB"/>
        </w:rPr>
        <w:t xml:space="preserve"> אומרת</w:t>
      </w:r>
      <w:r w:rsidR="00486A83" w:rsidRPr="00C1228E">
        <w:rPr>
          <w:rFonts w:hint="cs"/>
          <w:rtl/>
          <w:lang w:val="en-GB"/>
        </w:rPr>
        <w:t xml:space="preserve"> במאמרה,</w:t>
      </w:r>
      <w:r w:rsidRPr="00C1228E">
        <w:rPr>
          <w:rFonts w:hint="cs"/>
          <w:rtl/>
          <w:lang w:val="en-GB"/>
        </w:rPr>
        <w:t xml:space="preserve"> שמבחינת האינטואיציה המוסרית מצב של קלות דעת מעורר פחות אנטי חברתיות מאשר אדישות. המקרים האלה אמנם תובעים בחריפות הסדר לפעילות המנטאלית הלא הגיונית הזו. חוסר רציונאליות</w:t>
      </w:r>
      <w:r w:rsidR="006517F1" w:rsidRPr="00C1228E">
        <w:rPr>
          <w:rFonts w:hint="cs"/>
          <w:rtl/>
          <w:lang w:val="en-GB"/>
        </w:rPr>
        <w:t xml:space="preserve"> - </w:t>
      </w:r>
      <w:r w:rsidRPr="00C1228E">
        <w:rPr>
          <w:rFonts w:hint="cs"/>
          <w:rtl/>
          <w:lang w:val="en-GB"/>
        </w:rPr>
        <w:t xml:space="preserve">רוצה למנוע משהו אבל גורם לכך. </w:t>
      </w:r>
      <w:r w:rsidRPr="00C1228E">
        <w:rPr>
          <w:rFonts w:hint="cs"/>
          <w:b/>
          <w:bCs/>
          <w:rtl/>
          <w:lang w:val="en-GB"/>
        </w:rPr>
        <w:t xml:space="preserve">קרן </w:t>
      </w:r>
      <w:r w:rsidRPr="00C1228E">
        <w:rPr>
          <w:rFonts w:hint="cs"/>
          <w:rtl/>
          <w:lang w:val="en-GB"/>
        </w:rPr>
        <w:t xml:space="preserve">מכנה מצבים כאלה שבהם אדם מנסה לשמור על אינטרס ומסכן אותו באופן לא סביר באותה העת &gt;&gt; המהמר המטורף או העיוול המוחלט. </w:t>
      </w:r>
    </w:p>
    <w:p w14:paraId="5DDEC8C7" w14:textId="77777777" w:rsidR="00486A83" w:rsidRPr="00C1228E" w:rsidRDefault="00486A83" w:rsidP="000A7FF4">
      <w:pPr>
        <w:spacing w:line="360" w:lineRule="auto"/>
        <w:jc w:val="both"/>
        <w:rPr>
          <w:rtl/>
          <w:lang w:val="en-GB"/>
        </w:rPr>
      </w:pPr>
    </w:p>
    <w:p w14:paraId="08E51504" w14:textId="46C96F8E" w:rsidR="005A5B88" w:rsidRPr="00C1228E" w:rsidRDefault="005A5B88" w:rsidP="000A7FF4">
      <w:pPr>
        <w:spacing w:line="360" w:lineRule="auto"/>
        <w:jc w:val="both"/>
        <w:rPr>
          <w:rtl/>
          <w:lang w:val="en-GB"/>
        </w:rPr>
      </w:pPr>
      <w:r w:rsidRPr="00C1228E">
        <w:rPr>
          <w:rFonts w:hint="cs"/>
          <w:rtl/>
          <w:lang w:val="en-GB"/>
        </w:rPr>
        <w:t>דוגמה: רופאה שרוצה לתת לחולה תרופה ויש 10 בקבוקים לא מסומנים אחד בהם יש רעל. הרופאה לא רוצה לפגוע בחולה שלה אבל היא לא יודעת מה הרעיל. קרן אומרת שהרופאה בוחרת באופן שרירותי בבקבוק ומקווה שמדובר בתרופה ולא ברעל. בפועל זה היה רעל. קרן אומרת שהרופאה במקרה לא רשעה מוחלטת, לא רצתה שזה יקרה להפך אך בחרה בדרך של הימור מסוכן שהבחירה שלה תביא לתוצאה שהיא מבקשת למנוע. דרך להסביר את ההימור המטורף הזה היא לראות המקרים האלה כמחשבת משאלה, תהליך לא הגיוני אלא דחייה של אפשרות התוצאה לקצה המוח, בונה השקפה לא מבוססת מציאותית. "לא זה לא יקרה".</w:t>
      </w:r>
    </w:p>
    <w:p w14:paraId="38C97EB1" w14:textId="77777777" w:rsidR="00486A83" w:rsidRPr="00C1228E" w:rsidRDefault="00486A83" w:rsidP="000A7FF4">
      <w:pPr>
        <w:spacing w:line="360" w:lineRule="auto"/>
        <w:jc w:val="both"/>
        <w:rPr>
          <w:rtl/>
          <w:lang w:val="en-GB"/>
        </w:rPr>
      </w:pPr>
    </w:p>
    <w:p w14:paraId="4F3538A8" w14:textId="0B807BA6" w:rsidR="005A5B88" w:rsidRPr="00C1228E" w:rsidRDefault="005A5B88" w:rsidP="000A7FF4">
      <w:pPr>
        <w:spacing w:line="360" w:lineRule="auto"/>
        <w:jc w:val="both"/>
        <w:rPr>
          <w:rtl/>
          <w:lang w:val="en-GB"/>
        </w:rPr>
      </w:pPr>
      <w:r w:rsidRPr="00C1228E">
        <w:rPr>
          <w:rFonts w:hint="cs"/>
          <w:rtl/>
          <w:lang w:val="en-GB"/>
        </w:rPr>
        <w:t xml:space="preserve">האדם מודע לאפשרות התרחשות התוצאה, צופה את האפשרות ולכן זה </w:t>
      </w:r>
      <w:r w:rsidRPr="00C1228E">
        <w:rPr>
          <w:rFonts w:hint="cs"/>
          <w:u w:val="single"/>
          <w:rtl/>
          <w:lang w:val="en-GB"/>
        </w:rPr>
        <w:t>שונה מרשלנות</w:t>
      </w:r>
      <w:r w:rsidRPr="00C1228E">
        <w:rPr>
          <w:rFonts w:hint="cs"/>
          <w:rtl/>
          <w:lang w:val="en-GB"/>
        </w:rPr>
        <w:t xml:space="preserve"> כי הרשלן לא מודע שיש אפשרות שהדבר יקרה. </w:t>
      </w:r>
    </w:p>
    <w:p w14:paraId="0FCA5819" w14:textId="77777777" w:rsidR="00F65116" w:rsidRPr="00C1228E" w:rsidRDefault="00F65116" w:rsidP="000A7FF4">
      <w:pPr>
        <w:spacing w:line="360" w:lineRule="auto"/>
        <w:jc w:val="both"/>
        <w:rPr>
          <w:rtl/>
          <w:lang w:val="en-GB"/>
        </w:rPr>
      </w:pPr>
    </w:p>
    <w:p w14:paraId="09668E99" w14:textId="551FB97A" w:rsidR="00245642" w:rsidRPr="00C1228E" w:rsidRDefault="00C4540C" w:rsidP="000A7FF4">
      <w:pPr>
        <w:spacing w:line="360" w:lineRule="auto"/>
        <w:jc w:val="both"/>
        <w:rPr>
          <w:rtl/>
          <w:lang w:val="en-GB"/>
        </w:rPr>
      </w:pPr>
      <w:r w:rsidRPr="00C1228E">
        <w:rPr>
          <w:rFonts w:hint="cs"/>
          <w:b/>
          <w:bCs/>
          <w:rtl/>
          <w:lang w:val="en-GB"/>
        </w:rPr>
        <w:t>קלות הדעת</w:t>
      </w:r>
      <w:r w:rsidRPr="00C1228E">
        <w:rPr>
          <w:rFonts w:hint="cs"/>
          <w:rtl/>
          <w:lang w:val="en-GB"/>
        </w:rPr>
        <w:t xml:space="preserve"> מוגדרת כנטילת סיכון בלתי סביר לאפשרות גרימת התוצאות האמורות מתך תקווה להצליח למנוען</w:t>
      </w:r>
      <w:r w:rsidR="00245642" w:rsidRPr="00C1228E">
        <w:rPr>
          <w:rFonts w:hint="cs"/>
          <w:rtl/>
          <w:lang w:val="en-GB"/>
        </w:rPr>
        <w:t xml:space="preserve"> -</w:t>
      </w:r>
      <w:r w:rsidRPr="00C1228E">
        <w:rPr>
          <w:rFonts w:hint="cs"/>
          <w:rtl/>
          <w:lang w:val="en-GB"/>
        </w:rPr>
        <w:t xml:space="preserve"> </w:t>
      </w:r>
      <w:r w:rsidR="00245642" w:rsidRPr="00C1228E">
        <w:rPr>
          <w:rFonts w:hint="cs"/>
          <w:b/>
          <w:bCs/>
          <w:rtl/>
          <w:lang w:val="en-GB"/>
        </w:rPr>
        <w:t>ס'20(2)(ב)</w:t>
      </w:r>
      <w:r w:rsidR="00245642" w:rsidRPr="00C1228E">
        <w:rPr>
          <w:rFonts w:hint="cs"/>
          <w:rtl/>
          <w:lang w:val="en-GB"/>
        </w:rPr>
        <w:t>. אדם נטל סיכון לא סביר. מה קרה אם נטל סיכון כן סביר? זה לא קלות דעת, זה לא פלילי. איך בודקים סבירות? איזון -&gt; מה הנזק,</w:t>
      </w:r>
      <w:r w:rsidR="00965F3C" w:rsidRPr="00C1228E">
        <w:rPr>
          <w:rFonts w:hint="cs"/>
          <w:rtl/>
          <w:lang w:val="en-GB"/>
        </w:rPr>
        <w:t xml:space="preserve"> סוג הנזק,</w:t>
      </w:r>
      <w:r w:rsidR="00245642" w:rsidRPr="00C1228E">
        <w:rPr>
          <w:rFonts w:hint="cs"/>
          <w:rtl/>
          <w:lang w:val="en-GB"/>
        </w:rPr>
        <w:t xml:space="preserve"> מה נפגע, איזה ערך ומצד שני מה התועלת שתופעל מההתנהגות, מה האיכות של התועלת, מה הכמות...לדרגת ההסתברות שנזק יתרחש יש כוח &gt;&gt; הסיכון נמוך = סביר. </w:t>
      </w:r>
      <w:r w:rsidR="00965F3C" w:rsidRPr="00C1228E">
        <w:rPr>
          <w:rFonts w:hint="cs"/>
          <w:rtl/>
          <w:lang w:val="en-GB"/>
        </w:rPr>
        <w:t xml:space="preserve">שקלול שיקולים שונים. </w:t>
      </w:r>
    </w:p>
    <w:p w14:paraId="5904DC6B" w14:textId="77777777" w:rsidR="00F67267" w:rsidRPr="00C1228E" w:rsidRDefault="00F67267" w:rsidP="000A7FF4">
      <w:pPr>
        <w:spacing w:line="360" w:lineRule="auto"/>
        <w:jc w:val="both"/>
        <w:rPr>
          <w:rtl/>
          <w:lang w:val="en-GB"/>
        </w:rPr>
      </w:pPr>
    </w:p>
    <w:p w14:paraId="04952F80" w14:textId="56C1847F" w:rsidR="00965F3C" w:rsidRPr="00C1228E" w:rsidRDefault="00C0701A" w:rsidP="000A7FF4">
      <w:pPr>
        <w:spacing w:line="360" w:lineRule="auto"/>
        <w:jc w:val="both"/>
        <w:rPr>
          <w:rtl/>
          <w:lang w:val="en-GB"/>
        </w:rPr>
      </w:pPr>
      <w:r w:rsidRPr="00C1228E">
        <w:rPr>
          <w:rFonts w:hint="cs"/>
          <w:u w:val="single"/>
          <w:rtl/>
          <w:lang w:val="en-GB"/>
        </w:rPr>
        <w:t xml:space="preserve">לפני התיקון </w:t>
      </w:r>
      <w:r w:rsidRPr="00C1228E">
        <w:rPr>
          <w:rFonts w:hint="cs"/>
          <w:rtl/>
          <w:lang w:val="en-GB"/>
        </w:rPr>
        <w:t xml:space="preserve">לא היה הבדל בין אדישות לקלות דעת. </w:t>
      </w:r>
      <w:r w:rsidR="005331F1" w:rsidRPr="00C1228E">
        <w:rPr>
          <w:rFonts w:hint="cs"/>
          <w:rtl/>
          <w:lang w:val="en-GB"/>
        </w:rPr>
        <w:t xml:space="preserve">ניתן לאפיין את </w:t>
      </w:r>
      <w:r w:rsidR="005331F1" w:rsidRPr="00C1228E">
        <w:rPr>
          <w:rFonts w:hint="cs"/>
          <w:b/>
          <w:bCs/>
          <w:rtl/>
          <w:lang w:val="en-GB"/>
        </w:rPr>
        <w:t xml:space="preserve">דוייטש </w:t>
      </w:r>
      <w:r w:rsidR="005331F1" w:rsidRPr="00C1228E">
        <w:rPr>
          <w:rFonts w:hint="cs"/>
          <w:rtl/>
          <w:lang w:val="en-GB"/>
        </w:rPr>
        <w:t xml:space="preserve">שלקח את הפועלים שלו למקום מסוכן ועדיין חפר שם למרות המפולת כקל דעת. </w:t>
      </w:r>
    </w:p>
    <w:p w14:paraId="14D9FE3C" w14:textId="1E66ABD8" w:rsidR="005331F1" w:rsidRPr="00C1228E" w:rsidRDefault="005331F1" w:rsidP="000A7FF4">
      <w:pPr>
        <w:spacing w:line="360" w:lineRule="auto"/>
        <w:jc w:val="both"/>
        <w:rPr>
          <w:rtl/>
          <w:lang w:val="en-GB"/>
        </w:rPr>
      </w:pPr>
      <w:r w:rsidRPr="00C1228E">
        <w:rPr>
          <w:rFonts w:hint="cs"/>
          <w:rtl/>
          <w:lang w:val="en-GB"/>
        </w:rPr>
        <w:t xml:space="preserve">הפעולה שלו הייתה סיכון סביר או בלתי סביר? אם הצפייה גבוהה (באו פקחים אמרו לו שמסוכן) וכו' </w:t>
      </w:r>
      <w:r w:rsidRPr="00C1228E">
        <w:rPr>
          <w:rtl/>
          <w:lang w:val="en-GB"/>
        </w:rPr>
        <w:t>–</w:t>
      </w:r>
      <w:r w:rsidRPr="00C1228E">
        <w:rPr>
          <w:rFonts w:hint="cs"/>
          <w:rtl/>
          <w:lang w:val="en-GB"/>
        </w:rPr>
        <w:t xml:space="preserve"> מראה שהסיכון שלקח אינו סביר. </w:t>
      </w:r>
    </w:p>
    <w:p w14:paraId="63DB44E0" w14:textId="1925CA76" w:rsidR="005331F1" w:rsidRPr="00C1228E" w:rsidRDefault="005331F1" w:rsidP="000A7FF4">
      <w:pPr>
        <w:spacing w:line="360" w:lineRule="auto"/>
        <w:jc w:val="both"/>
        <w:rPr>
          <w:rtl/>
          <w:lang w:val="en-GB"/>
        </w:rPr>
      </w:pPr>
    </w:p>
    <w:p w14:paraId="02D38FFD" w14:textId="28B0BC43" w:rsidR="00751AA7" w:rsidRPr="00C1228E" w:rsidRDefault="00723597" w:rsidP="000A7FF4">
      <w:pPr>
        <w:spacing w:line="360" w:lineRule="auto"/>
        <w:jc w:val="both"/>
        <w:rPr>
          <w:rtl/>
          <w:lang w:val="en-GB"/>
        </w:rPr>
      </w:pPr>
      <w:r w:rsidRPr="00C1228E">
        <w:rPr>
          <w:rFonts w:hint="cs"/>
          <w:b/>
          <w:bCs/>
          <w:rtl/>
          <w:lang w:val="en-GB"/>
        </w:rPr>
        <w:t>מה עם אדישות</w:t>
      </w:r>
      <w:r w:rsidRPr="00C1228E">
        <w:rPr>
          <w:rFonts w:hint="cs"/>
          <w:rtl/>
          <w:lang w:val="en-GB"/>
        </w:rPr>
        <w:t xml:space="preserve">? יש צורך בנטילת סיכון בלתי סביר? החוק לא אומר. מסכימים שברור שזה קיים גם באדישות הדרישה של סיכון בלתי סביר. אז למה לא כתבו? </w:t>
      </w:r>
      <w:r w:rsidRPr="00C1228E">
        <w:rPr>
          <w:rFonts w:hint="cs"/>
          <w:b/>
          <w:bCs/>
          <w:rtl/>
          <w:lang w:val="en-GB"/>
        </w:rPr>
        <w:t>קרמינצר</w:t>
      </w:r>
      <w:r w:rsidR="00C94808" w:rsidRPr="00C1228E">
        <w:rPr>
          <w:rFonts w:hint="cs"/>
          <w:b/>
          <w:bCs/>
          <w:rtl/>
          <w:lang w:val="en-GB"/>
        </w:rPr>
        <w:t xml:space="preserve"> </w:t>
      </w:r>
      <w:r w:rsidR="00C94808" w:rsidRPr="00C1228E">
        <w:rPr>
          <w:rFonts w:hint="cs"/>
          <w:rtl/>
          <w:lang w:val="en-GB"/>
        </w:rPr>
        <w:t>אומר</w:t>
      </w:r>
      <w:r w:rsidRPr="00C1228E">
        <w:rPr>
          <w:rFonts w:hint="cs"/>
          <w:rtl/>
          <w:lang w:val="en-GB"/>
        </w:rPr>
        <w:t xml:space="preserve"> שלא רצו להכביד על התביעה הרי בכל מקרה אם היה אדיש זה לא סביר אבל צריך להוכיח למרות שלא כתוב. </w:t>
      </w:r>
    </w:p>
    <w:p w14:paraId="754833C3" w14:textId="77777777" w:rsidR="00D95128" w:rsidRPr="00C1228E" w:rsidRDefault="00D95128" w:rsidP="000A7FF4">
      <w:pPr>
        <w:spacing w:line="360" w:lineRule="auto"/>
        <w:jc w:val="both"/>
        <w:rPr>
          <w:rtl/>
          <w:lang w:val="en-GB"/>
        </w:rPr>
      </w:pPr>
    </w:p>
    <w:p w14:paraId="2D7B6F5C" w14:textId="56C2212F" w:rsidR="00D95128" w:rsidRPr="00C1228E" w:rsidRDefault="00D95128" w:rsidP="000A7FF4">
      <w:pPr>
        <w:spacing w:line="360" w:lineRule="auto"/>
        <w:jc w:val="both"/>
        <w:rPr>
          <w:rtl/>
          <w:lang w:val="en-GB"/>
        </w:rPr>
      </w:pPr>
      <w:r w:rsidRPr="00C1228E">
        <w:rPr>
          <w:rFonts w:hint="cs"/>
          <w:b/>
          <w:bCs/>
          <w:rtl/>
          <w:lang w:val="en-GB"/>
        </w:rPr>
        <w:lastRenderedPageBreak/>
        <w:t>הוויכוח הוא על כוונה</w:t>
      </w:r>
      <w:r w:rsidRPr="00C1228E">
        <w:rPr>
          <w:rFonts w:hint="cs"/>
          <w:rtl/>
          <w:lang w:val="en-GB"/>
        </w:rPr>
        <w:t xml:space="preserve"> &gt;&gt; יש צורך בנטילת סיכון בלתי סביר? </w:t>
      </w:r>
      <w:r w:rsidR="00C94808" w:rsidRPr="00C1228E">
        <w:rPr>
          <w:rFonts w:hint="cs"/>
          <w:rtl/>
          <w:lang w:val="en-GB"/>
        </w:rPr>
        <w:t xml:space="preserve">חילוקי דעות. </w:t>
      </w:r>
      <w:r w:rsidR="00C94808" w:rsidRPr="00C1228E">
        <w:rPr>
          <w:rFonts w:hint="cs"/>
          <w:b/>
          <w:bCs/>
          <w:rtl/>
          <w:lang w:val="en-GB"/>
        </w:rPr>
        <w:t>קרמינצר</w:t>
      </w:r>
      <w:r w:rsidR="00C94808" w:rsidRPr="00C1228E">
        <w:rPr>
          <w:rFonts w:hint="cs"/>
          <w:rtl/>
          <w:lang w:val="en-GB"/>
        </w:rPr>
        <w:t xml:space="preserve"> אומר שעדיין התביעה צריכה להוכיח סיכון בלתי סביר. ההנחה שצריך להוכיח סיכון בלתי סביר קיימת גם בכוונה. למה לא כתבו? בדר"כ כשאדם פועל מתוך רצון לפגוע ממילא זה סיכון בלתי סביר, רצו להקל </w:t>
      </w:r>
      <w:r w:rsidR="00C86FCD" w:rsidRPr="00C1228E">
        <w:rPr>
          <w:rFonts w:hint="cs"/>
          <w:rtl/>
          <w:lang w:val="en-GB"/>
        </w:rPr>
        <w:t>על</w:t>
      </w:r>
      <w:r w:rsidR="00C94808" w:rsidRPr="00C1228E">
        <w:rPr>
          <w:rFonts w:hint="cs"/>
          <w:rtl/>
          <w:lang w:val="en-GB"/>
        </w:rPr>
        <w:t xml:space="preserve"> התביעה. הגיוני שממילא הסיכון שהאדם לוקח הוא בלתי סביר ולא כתבו כדי לא להתעכב על הצורך להוכיח. על כוונה </w:t>
      </w:r>
      <w:r w:rsidR="00C94808" w:rsidRPr="00C1228E">
        <w:rPr>
          <w:rFonts w:hint="cs"/>
          <w:b/>
          <w:bCs/>
          <w:rtl/>
          <w:lang w:val="en-GB"/>
        </w:rPr>
        <w:t xml:space="preserve">קוגלר </w:t>
      </w:r>
      <w:r w:rsidR="00C94808" w:rsidRPr="00C1228E">
        <w:rPr>
          <w:rFonts w:hint="cs"/>
          <w:rtl/>
          <w:lang w:val="en-GB"/>
        </w:rPr>
        <w:t>חולק עליו &gt;&gt; כ</w:t>
      </w:r>
      <w:r w:rsidR="00325964" w:rsidRPr="00C1228E">
        <w:rPr>
          <w:rFonts w:hint="cs"/>
          <w:rtl/>
          <w:lang w:val="en-GB"/>
        </w:rPr>
        <w:t>ש</w:t>
      </w:r>
      <w:r w:rsidR="00C94808" w:rsidRPr="00C1228E">
        <w:rPr>
          <w:rFonts w:hint="cs"/>
          <w:rtl/>
          <w:lang w:val="en-GB"/>
        </w:rPr>
        <w:t xml:space="preserve">אדם פועל בכוונה לא צריך להוכיח את נטילת הסיכון הבלתי סביר. האדם פועל מתוך רצון פוזיטיבי ולכן האנטי חברתיות גדולה כך שמספיקה לייצר הפללה גם אם לקח סיכון סביר. </w:t>
      </w:r>
      <w:r w:rsidR="00C94808" w:rsidRPr="00C1228E">
        <w:rPr>
          <w:rFonts w:hint="cs"/>
          <w:b/>
          <w:bCs/>
          <w:rtl/>
          <w:lang w:val="en-GB"/>
        </w:rPr>
        <w:t>קרמינצר</w:t>
      </w:r>
      <w:r w:rsidR="00C94808" w:rsidRPr="00C1228E">
        <w:rPr>
          <w:rFonts w:hint="cs"/>
          <w:rtl/>
          <w:lang w:val="en-GB"/>
        </w:rPr>
        <w:t xml:space="preserve"> חולק על כך! </w:t>
      </w:r>
    </w:p>
    <w:p w14:paraId="6ADEE09D" w14:textId="5AD66F11" w:rsidR="00325964" w:rsidRPr="00C1228E" w:rsidRDefault="00EC5743" w:rsidP="000A7FF4">
      <w:pPr>
        <w:spacing w:line="360" w:lineRule="auto"/>
        <w:jc w:val="both"/>
        <w:rPr>
          <w:rtl/>
          <w:lang w:val="en-GB"/>
        </w:rPr>
      </w:pPr>
      <w:r w:rsidRPr="00C1228E">
        <w:rPr>
          <w:rFonts w:hint="cs"/>
          <w:rtl/>
          <w:lang w:val="en-GB"/>
        </w:rPr>
        <w:t xml:space="preserve">יש מצבי חירום שאנשים יכולים לקחת סיכונים סבירים שההתנהגות עלולה לגרום לתוצאה קטלנית. למשל מקרים רפואיים. </w:t>
      </w:r>
    </w:p>
    <w:p w14:paraId="6F6FC59A" w14:textId="77777777" w:rsidR="00D021FA" w:rsidRPr="00C1228E" w:rsidRDefault="00D021FA" w:rsidP="000A7FF4">
      <w:pPr>
        <w:spacing w:line="360" w:lineRule="auto"/>
        <w:jc w:val="both"/>
        <w:rPr>
          <w:rtl/>
          <w:lang w:val="en-GB"/>
        </w:rPr>
      </w:pPr>
    </w:p>
    <w:p w14:paraId="326905E3" w14:textId="6EDC64E9" w:rsidR="00723597" w:rsidRPr="00C1228E" w:rsidRDefault="0074142B" w:rsidP="000A7FF4">
      <w:pPr>
        <w:pStyle w:val="a7"/>
        <w:numPr>
          <w:ilvl w:val="0"/>
          <w:numId w:val="50"/>
        </w:numPr>
        <w:spacing w:line="360" w:lineRule="auto"/>
        <w:jc w:val="both"/>
        <w:rPr>
          <w:b/>
          <w:bCs/>
          <w:u w:val="single"/>
          <w:lang w:val="en-GB"/>
        </w:rPr>
      </w:pPr>
      <w:r w:rsidRPr="00C1228E">
        <w:rPr>
          <w:rFonts w:hint="cs"/>
          <w:rtl/>
          <w:lang w:val="en-GB"/>
        </w:rPr>
        <w:t xml:space="preserve">דוגמה לכך שבית המשפט מנתח את פעולת הנאשם ומגיע למסקנה שהסיכון היה סביר: </w:t>
      </w:r>
      <w:r w:rsidRPr="00C1228E">
        <w:rPr>
          <w:rFonts w:hint="cs"/>
          <w:b/>
          <w:bCs/>
          <w:u w:val="single"/>
          <w:rtl/>
          <w:lang w:val="en-GB"/>
        </w:rPr>
        <w:t>פס"ד צור</w:t>
      </w:r>
      <w:r w:rsidRPr="00C1228E">
        <w:rPr>
          <w:rFonts w:hint="cs"/>
          <w:rtl/>
          <w:lang w:val="en-GB"/>
        </w:rPr>
        <w:t xml:space="preserve">: </w:t>
      </w:r>
      <w:r w:rsidR="00175048" w:rsidRPr="00C1228E">
        <w:rPr>
          <w:rFonts w:hint="cs"/>
          <w:rtl/>
          <w:lang w:val="en-GB"/>
        </w:rPr>
        <w:t>שם זה רשלנות ולא קלות דעת אבל נתמקד בסיכון הסביר.</w:t>
      </w:r>
    </w:p>
    <w:p w14:paraId="18182A9E" w14:textId="0C03FC3E" w:rsidR="00175048" w:rsidRPr="00C1228E" w:rsidRDefault="00D021FA" w:rsidP="000A7FF4">
      <w:pPr>
        <w:spacing w:line="360" w:lineRule="auto"/>
        <w:jc w:val="both"/>
        <w:rPr>
          <w:rtl/>
          <w:lang w:val="en-GB"/>
        </w:rPr>
      </w:pPr>
      <w:r w:rsidRPr="00C1228E">
        <w:rPr>
          <w:rFonts w:hint="cs"/>
          <w:b/>
          <w:bCs/>
          <w:rtl/>
          <w:lang w:val="en-GB"/>
        </w:rPr>
        <w:t>עובדות</w:t>
      </w:r>
      <w:r w:rsidRPr="00C1228E">
        <w:rPr>
          <w:rFonts w:hint="cs"/>
          <w:rtl/>
          <w:lang w:val="en-GB"/>
        </w:rPr>
        <w:t xml:space="preserve">: </w:t>
      </w:r>
      <w:r w:rsidR="00175048" w:rsidRPr="00C1228E">
        <w:rPr>
          <w:rFonts w:hint="cs"/>
          <w:rtl/>
          <w:lang w:val="en-GB"/>
        </w:rPr>
        <w:t>חבורת מטיילים יצאו לטייל בנחל והמדריכים ידעו שעלול להיות שיטפון</w:t>
      </w:r>
      <w:r w:rsidRPr="00C1228E">
        <w:rPr>
          <w:rFonts w:hint="cs"/>
          <w:rtl/>
          <w:lang w:val="en-GB"/>
        </w:rPr>
        <w:t xml:space="preserve"> אבל ההסתברות הייתה נמוכה</w:t>
      </w:r>
      <w:r w:rsidR="00175048" w:rsidRPr="00C1228E">
        <w:rPr>
          <w:rFonts w:hint="cs"/>
          <w:rtl/>
          <w:lang w:val="en-GB"/>
        </w:rPr>
        <w:t xml:space="preserve">, התלבטו אם לצאת והחליטו לצאת. מגיעים ומתחיל שיטפון, לא מספיקים לברוח והיו מטיילים שמתו. </w:t>
      </w:r>
      <w:r w:rsidRPr="00C1228E">
        <w:rPr>
          <w:rFonts w:hint="cs"/>
          <w:rtl/>
          <w:lang w:val="en-GB"/>
        </w:rPr>
        <w:t>מעמידים אותם לדין על גרימת מוות ברשלנות.</w:t>
      </w:r>
    </w:p>
    <w:p w14:paraId="4B1D036D" w14:textId="7AE1E133" w:rsidR="00D021FA" w:rsidRPr="00C1228E" w:rsidRDefault="00D021FA" w:rsidP="000A7FF4">
      <w:pPr>
        <w:spacing w:line="360" w:lineRule="auto"/>
        <w:jc w:val="both"/>
        <w:rPr>
          <w:rtl/>
          <w:lang w:val="en-GB"/>
        </w:rPr>
      </w:pPr>
      <w:r w:rsidRPr="00C1228E">
        <w:rPr>
          <w:rFonts w:hint="cs"/>
          <w:b/>
          <w:bCs/>
          <w:rtl/>
          <w:lang w:val="en-GB"/>
        </w:rPr>
        <w:t>השלום</w:t>
      </w:r>
      <w:r w:rsidRPr="00C1228E">
        <w:rPr>
          <w:rFonts w:hint="cs"/>
          <w:rtl/>
          <w:lang w:val="en-GB"/>
        </w:rPr>
        <w:t xml:space="preserve">: בכניסה לנחל אדם סביר לא היה צופה את השיטפון ואת המוות ולא הייתה צפייה בכוח ויסוד נפשי של רשלנות. </w:t>
      </w:r>
    </w:p>
    <w:p w14:paraId="0A716BCD" w14:textId="0FF09BAF" w:rsidR="00D021FA" w:rsidRPr="00C1228E" w:rsidRDefault="00D021FA" w:rsidP="000A7FF4">
      <w:pPr>
        <w:spacing w:line="360" w:lineRule="auto"/>
        <w:jc w:val="both"/>
        <w:rPr>
          <w:rtl/>
          <w:lang w:val="en-GB"/>
        </w:rPr>
      </w:pPr>
      <w:r w:rsidRPr="00C1228E">
        <w:rPr>
          <w:rFonts w:hint="cs"/>
          <w:b/>
          <w:bCs/>
          <w:rtl/>
          <w:lang w:val="en-GB"/>
        </w:rPr>
        <w:t>המחוזי</w:t>
      </w:r>
      <w:r w:rsidRPr="00C1228E">
        <w:rPr>
          <w:rFonts w:hint="cs"/>
          <w:rtl/>
          <w:lang w:val="en-GB"/>
        </w:rPr>
        <w:t xml:space="preserve">: הרשיע אותם בגרימת מוות ברשלנות. </w:t>
      </w:r>
    </w:p>
    <w:p w14:paraId="4B73D6EC" w14:textId="14EB37C8" w:rsidR="00D021FA" w:rsidRPr="00C1228E" w:rsidRDefault="00D021FA" w:rsidP="000A7FF4">
      <w:pPr>
        <w:spacing w:line="360" w:lineRule="auto"/>
        <w:jc w:val="both"/>
        <w:rPr>
          <w:b/>
          <w:bCs/>
          <w:rtl/>
          <w:lang w:val="en-GB"/>
        </w:rPr>
      </w:pPr>
      <w:r w:rsidRPr="00C1228E">
        <w:rPr>
          <w:rFonts w:hint="cs"/>
          <w:b/>
          <w:bCs/>
          <w:rtl/>
          <w:lang w:val="en-GB"/>
        </w:rPr>
        <w:t>העליון</w:t>
      </w:r>
      <w:r w:rsidRPr="00C1228E">
        <w:rPr>
          <w:rFonts w:hint="cs"/>
          <w:rtl/>
          <w:lang w:val="en-GB"/>
        </w:rPr>
        <w:t xml:space="preserve">: זיכה אותם. לא היו רשלנים ומוסיף שהסיכון שלהם היה סביר. כנגד הנזק צריך לשקול את התועלת לפרט, רמת ההסתברות הנמוכה, באיזון יש סיכונים שמותר לקחת. </w:t>
      </w:r>
      <w:r w:rsidR="00FB64A7" w:rsidRPr="00C1228E">
        <w:rPr>
          <w:rFonts w:hint="cs"/>
          <w:rtl/>
          <w:lang w:val="en-GB"/>
        </w:rPr>
        <w:t xml:space="preserve">במקרה הזה מוצדק היה ליטול את הסיכון. </w:t>
      </w:r>
      <w:r w:rsidR="001025D9" w:rsidRPr="00C1228E">
        <w:rPr>
          <w:rFonts w:hint="cs"/>
          <w:rtl/>
          <w:lang w:val="en-GB"/>
        </w:rPr>
        <w:t xml:space="preserve">האמנם ערך חיי אדם לא מבטל את ערך ידיעת הארץ? היו ביקורות על העניין, מזכיר את סיפור נחל צפית. </w:t>
      </w:r>
      <w:r w:rsidR="001025D9" w:rsidRPr="00C1228E">
        <w:rPr>
          <w:rFonts w:hint="cs"/>
          <w:b/>
          <w:bCs/>
          <w:rtl/>
          <w:lang w:val="en-GB"/>
        </w:rPr>
        <w:t xml:space="preserve">הנאשם מראש לא יודע ובדיעבד בית המשפט מנתח אם הסיכון שלו היה סביר או לא, פוגע בוודאות המשפטית. </w:t>
      </w:r>
    </w:p>
    <w:p w14:paraId="1EC7ADBA" w14:textId="6D6089A4" w:rsidR="001025D9" w:rsidRPr="00C1228E" w:rsidRDefault="001025D9" w:rsidP="000A7FF4">
      <w:pPr>
        <w:spacing w:line="360" w:lineRule="auto"/>
        <w:jc w:val="both"/>
        <w:rPr>
          <w:b/>
          <w:bCs/>
          <w:rtl/>
          <w:lang w:val="en-GB"/>
        </w:rPr>
      </w:pPr>
    </w:p>
    <w:p w14:paraId="5574E42D" w14:textId="77777777" w:rsidR="0033473E" w:rsidRPr="00C1228E" w:rsidRDefault="0033473E" w:rsidP="000A7FF4">
      <w:pPr>
        <w:pStyle w:val="a7"/>
        <w:numPr>
          <w:ilvl w:val="0"/>
          <w:numId w:val="50"/>
        </w:numPr>
        <w:spacing w:line="360" w:lineRule="auto"/>
        <w:jc w:val="both"/>
        <w:rPr>
          <w:lang w:val="en-GB"/>
        </w:rPr>
      </w:pPr>
      <w:r w:rsidRPr="00C1228E">
        <w:rPr>
          <w:rFonts w:hint="cs"/>
          <w:b/>
          <w:bCs/>
          <w:u w:val="single"/>
          <w:rtl/>
          <w:lang w:val="en-GB"/>
        </w:rPr>
        <w:t>פס"ד מזרחי</w:t>
      </w:r>
      <w:r w:rsidRPr="00C1228E">
        <w:rPr>
          <w:rFonts w:hint="cs"/>
          <w:rtl/>
          <w:lang w:val="en-GB"/>
        </w:rPr>
        <w:t xml:space="preserve"> (אחר מזה שלמדנו):</w:t>
      </w:r>
    </w:p>
    <w:p w14:paraId="2B8D46F3" w14:textId="095ACBD0" w:rsidR="001025D9" w:rsidRPr="00C1228E" w:rsidRDefault="0033473E" w:rsidP="000A7FF4">
      <w:pPr>
        <w:spacing w:line="360" w:lineRule="auto"/>
        <w:jc w:val="both"/>
        <w:rPr>
          <w:rtl/>
          <w:lang w:val="en-GB"/>
        </w:rPr>
      </w:pPr>
      <w:r w:rsidRPr="00C1228E">
        <w:rPr>
          <w:rFonts w:hint="cs"/>
          <w:b/>
          <w:bCs/>
          <w:rtl/>
          <w:lang w:val="en-GB"/>
        </w:rPr>
        <w:t>עובדות</w:t>
      </w:r>
      <w:r w:rsidRPr="00C1228E">
        <w:rPr>
          <w:rFonts w:hint="cs"/>
          <w:rtl/>
          <w:lang w:val="en-GB"/>
        </w:rPr>
        <w:t xml:space="preserve">: אדון מזרחי נוהג בכביש בין עירוני בכביש רב מסלולי ונוהג במהירות המותרת. ילדים מגיעים משום מקום במסלול לידו, מפחית את המהירות, משאית עוברת והוא דורס אותם למוות. עומד לדין על גרימת מוות ברשלנות. </w:t>
      </w:r>
    </w:p>
    <w:p w14:paraId="0FD43F81" w14:textId="27A1904A" w:rsidR="0033473E" w:rsidRPr="00C1228E" w:rsidRDefault="0033473E" w:rsidP="000A7FF4">
      <w:pPr>
        <w:spacing w:line="360" w:lineRule="auto"/>
        <w:jc w:val="both"/>
        <w:rPr>
          <w:rtl/>
          <w:lang w:val="en-GB"/>
        </w:rPr>
      </w:pPr>
      <w:r w:rsidRPr="00C1228E">
        <w:rPr>
          <w:rFonts w:hint="cs"/>
          <w:b/>
          <w:bCs/>
          <w:rtl/>
          <w:lang w:val="en-GB"/>
        </w:rPr>
        <w:t>דעת הרוב</w:t>
      </w:r>
      <w:r w:rsidRPr="00C1228E">
        <w:rPr>
          <w:rFonts w:hint="cs"/>
          <w:rtl/>
          <w:lang w:val="en-GB"/>
        </w:rPr>
        <w:t>: מילדים צריך לצפות הכל. מבחינת בית המשפט הסיכון בלתי סביר.</w:t>
      </w:r>
    </w:p>
    <w:p w14:paraId="7C292D3D" w14:textId="370D31C3" w:rsidR="0033473E" w:rsidRPr="00C1228E" w:rsidRDefault="0033473E" w:rsidP="000A7FF4">
      <w:pPr>
        <w:spacing w:line="360" w:lineRule="auto"/>
        <w:jc w:val="both"/>
        <w:rPr>
          <w:rtl/>
          <w:lang w:val="en-GB"/>
        </w:rPr>
      </w:pPr>
      <w:r w:rsidRPr="00C1228E">
        <w:rPr>
          <w:rFonts w:hint="cs"/>
          <w:b/>
          <w:bCs/>
          <w:rtl/>
          <w:lang w:val="en-GB"/>
        </w:rPr>
        <w:t>זוסמן בדעת מיעוט</w:t>
      </w:r>
      <w:r w:rsidRPr="00C1228E">
        <w:rPr>
          <w:rFonts w:hint="cs"/>
          <w:rtl/>
          <w:lang w:val="en-GB"/>
        </w:rPr>
        <w:t xml:space="preserve">: נכון שצריך לצפות מילדים, אבל הסיכון שלקח הוא סביר. הוא האט ל50 קמ"ש בכביש בין עירוני ונקט סיכון סביר למרות שהמשיך לנהוג. האדם הזה גם האט בכביש מהיר. לקח סיכון כי לא עצר אבל סיכון סביר. גם הסתכן שיכנסו בו מאחורה, מה יקרה אם לא יוכלו לנהוג במהירות בכביש מהיר מהחשש הזה? </w:t>
      </w:r>
    </w:p>
    <w:p w14:paraId="103ACEAC" w14:textId="6EEEF4ED" w:rsidR="0033473E" w:rsidRPr="00C1228E" w:rsidRDefault="00F43CD2" w:rsidP="000A7FF4">
      <w:pPr>
        <w:spacing w:line="360" w:lineRule="auto"/>
        <w:jc w:val="both"/>
        <w:rPr>
          <w:rtl/>
          <w:lang w:val="en-GB"/>
        </w:rPr>
      </w:pPr>
      <w:r w:rsidRPr="00C1228E">
        <w:rPr>
          <w:rFonts w:hint="cs"/>
          <w:rtl/>
          <w:lang w:val="en-GB"/>
        </w:rPr>
        <w:t xml:space="preserve">בסוף הוא הורשע אך יש כאן מעין בעייתיות. </w:t>
      </w:r>
    </w:p>
    <w:p w14:paraId="603725D3" w14:textId="4E4B1F22" w:rsidR="00442D70" w:rsidRPr="00C1228E" w:rsidRDefault="00442D70" w:rsidP="000A7FF4">
      <w:pPr>
        <w:spacing w:line="360" w:lineRule="auto"/>
        <w:jc w:val="both"/>
        <w:rPr>
          <w:rtl/>
          <w:lang w:val="en-GB"/>
        </w:rPr>
      </w:pPr>
    </w:p>
    <w:p w14:paraId="32F64826" w14:textId="2D3AA9C1" w:rsidR="003C3DA3" w:rsidRPr="00C1228E" w:rsidRDefault="003C3DA3" w:rsidP="000A7FF4">
      <w:pPr>
        <w:spacing w:line="360" w:lineRule="auto"/>
        <w:jc w:val="both"/>
        <w:rPr>
          <w:rtl/>
          <w:lang w:val="en-GB"/>
        </w:rPr>
      </w:pPr>
    </w:p>
    <w:p w14:paraId="3E8F23AF" w14:textId="1458D0DC" w:rsidR="003C3DA3" w:rsidRPr="00C1228E" w:rsidRDefault="003C3DA3" w:rsidP="000A7FF4">
      <w:pPr>
        <w:spacing w:line="360" w:lineRule="auto"/>
        <w:jc w:val="both"/>
        <w:rPr>
          <w:rtl/>
          <w:lang w:val="en-GB"/>
        </w:rPr>
      </w:pPr>
    </w:p>
    <w:p w14:paraId="2E514B0F" w14:textId="77777777" w:rsidR="003C3DA3" w:rsidRPr="00C1228E" w:rsidRDefault="003C3DA3" w:rsidP="000A7FF4">
      <w:pPr>
        <w:spacing w:line="360" w:lineRule="auto"/>
        <w:jc w:val="both"/>
        <w:rPr>
          <w:rtl/>
          <w:lang w:val="en-GB"/>
        </w:rPr>
      </w:pPr>
    </w:p>
    <w:p w14:paraId="754923AD" w14:textId="7AC594D7" w:rsidR="00442D70" w:rsidRPr="00C1228E" w:rsidRDefault="00B211FF" w:rsidP="000A7FF4">
      <w:pPr>
        <w:spacing w:line="360" w:lineRule="auto"/>
        <w:jc w:val="both"/>
        <w:rPr>
          <w:u w:val="single"/>
          <w:rtl/>
          <w:lang w:val="en-GB"/>
        </w:rPr>
      </w:pPr>
      <w:r w:rsidRPr="00C1228E">
        <w:rPr>
          <w:rFonts w:hint="cs"/>
          <w:u w:val="single"/>
          <w:rtl/>
          <w:lang w:val="en-GB"/>
        </w:rPr>
        <w:lastRenderedPageBreak/>
        <w:t>במשפט הגרמני</w:t>
      </w:r>
      <w:r w:rsidRPr="00C1228E">
        <w:rPr>
          <w:rFonts w:hint="cs"/>
          <w:rtl/>
          <w:lang w:val="en-GB"/>
        </w:rPr>
        <w:t>:</w:t>
      </w:r>
    </w:p>
    <w:p w14:paraId="08EBFA10" w14:textId="7FBAF409" w:rsidR="00B211FF" w:rsidRPr="00C1228E" w:rsidRDefault="00B211FF" w:rsidP="000A7FF4">
      <w:pPr>
        <w:spacing w:line="360" w:lineRule="auto"/>
        <w:jc w:val="both"/>
        <w:rPr>
          <w:rtl/>
          <w:lang w:val="en-GB"/>
        </w:rPr>
      </w:pPr>
      <w:r w:rsidRPr="00C1228E">
        <w:rPr>
          <w:rFonts w:hint="cs"/>
          <w:rtl/>
          <w:lang w:val="en-GB"/>
        </w:rPr>
        <w:t xml:space="preserve">המשפט הפלילי שלהם מאוד מכבד את עקרון האשם, נזהר בהרשעה, נותן מקום לכבוד האדם. </w:t>
      </w:r>
      <w:r w:rsidR="00CC6391" w:rsidRPr="00C1228E">
        <w:rPr>
          <w:rFonts w:hint="cs"/>
          <w:rtl/>
          <w:lang w:val="en-GB"/>
        </w:rPr>
        <w:t xml:space="preserve">בגרמניה כבוד האדם היא זכות מוחלטת, אי אפשר לפגוע בה וזה קשור ללקחים שלמדו ממלחמת העולם ה2. היסוד הנפשי שלהם מאוד רגיש ונכנס לניואנסים. אין קטגוריות גסות כמו במשפט האנגלו - אמריקאי. </w:t>
      </w:r>
    </w:p>
    <w:p w14:paraId="4230FD2C" w14:textId="65B0D306" w:rsidR="00FD2343" w:rsidRPr="00C1228E" w:rsidRDefault="00FD2343" w:rsidP="000A7FF4">
      <w:pPr>
        <w:spacing w:line="360" w:lineRule="auto"/>
        <w:jc w:val="both"/>
        <w:rPr>
          <w:rtl/>
          <w:lang w:val="en-GB"/>
        </w:rPr>
      </w:pPr>
      <w:r w:rsidRPr="00C1228E">
        <w:rPr>
          <w:rFonts w:hint="cs"/>
          <w:rtl/>
          <w:lang w:val="en-GB"/>
        </w:rPr>
        <w:t>עולם המחשבה הפלילית ש</w:t>
      </w:r>
      <w:r w:rsidR="003122DB" w:rsidRPr="00C1228E">
        <w:rPr>
          <w:rFonts w:hint="cs"/>
          <w:rtl/>
          <w:lang w:val="en-GB"/>
        </w:rPr>
        <w:t>ל</w:t>
      </w:r>
      <w:r w:rsidRPr="00C1228E">
        <w:rPr>
          <w:rFonts w:hint="cs"/>
          <w:rtl/>
          <w:lang w:val="en-GB"/>
        </w:rPr>
        <w:t xml:space="preserve">הם כולל כוונה ישירה שזה רצון וכוונה עקיפה שזה הלכת הצפיות ואדישות. </w:t>
      </w:r>
    </w:p>
    <w:p w14:paraId="6883BD2D" w14:textId="5ACB3B5C" w:rsidR="00FD2343" w:rsidRPr="00C1228E" w:rsidRDefault="00FD2343" w:rsidP="000A7FF4">
      <w:pPr>
        <w:spacing w:line="360" w:lineRule="auto"/>
        <w:jc w:val="both"/>
        <w:rPr>
          <w:rtl/>
          <w:lang w:val="en-GB"/>
        </w:rPr>
      </w:pPr>
      <w:r w:rsidRPr="00C1228E">
        <w:rPr>
          <w:rFonts w:hint="cs"/>
          <w:rtl/>
          <w:lang w:val="en-GB"/>
        </w:rPr>
        <w:t xml:space="preserve">המקרים יוצאי הדופן שמסמלים רשלנות אלה מקרים של נטילת </w:t>
      </w:r>
      <w:r w:rsidR="003122DB" w:rsidRPr="00C1228E">
        <w:rPr>
          <w:rFonts w:hint="cs"/>
          <w:rtl/>
          <w:lang w:val="en-GB"/>
        </w:rPr>
        <w:t>סיכ</w:t>
      </w:r>
      <w:r w:rsidRPr="00C1228E">
        <w:rPr>
          <w:rFonts w:hint="cs"/>
          <w:rtl/>
          <w:lang w:val="en-GB"/>
        </w:rPr>
        <w:t xml:space="preserve">ון בלתי סביר בין אם זה מדעת ובין אם לא. החיתוך אצלם נעשה במקום שיש בחירה, כשאדם בוחר לפגוע בערך החברתי המוגן זו מחשבה פלילית. </w:t>
      </w:r>
      <w:r w:rsidR="0004053F" w:rsidRPr="00C1228E">
        <w:rPr>
          <w:rFonts w:hint="cs"/>
          <w:rtl/>
          <w:lang w:val="en-GB"/>
        </w:rPr>
        <w:t xml:space="preserve">במקרים שיש סיכון בלתי סביר במצב </w:t>
      </w:r>
      <w:r w:rsidR="003122DB" w:rsidRPr="00C1228E">
        <w:rPr>
          <w:rFonts w:hint="cs"/>
          <w:rtl/>
          <w:lang w:val="en-GB"/>
        </w:rPr>
        <w:t>שקיוו</w:t>
      </w:r>
      <w:r w:rsidR="0004053F" w:rsidRPr="00C1228E">
        <w:rPr>
          <w:rFonts w:hint="cs"/>
          <w:rtl/>
          <w:lang w:val="en-GB"/>
        </w:rPr>
        <w:t xml:space="preserve"> למנוע (גם בקלות דעת) מבחינתם אין בחירה. </w:t>
      </w:r>
    </w:p>
    <w:p w14:paraId="5FC9A12F" w14:textId="165D7CF4" w:rsidR="0004053F" w:rsidRPr="00C1228E" w:rsidRDefault="0004053F" w:rsidP="000A7FF4">
      <w:pPr>
        <w:spacing w:line="360" w:lineRule="auto"/>
        <w:jc w:val="both"/>
        <w:rPr>
          <w:rtl/>
          <w:lang w:val="en-GB"/>
        </w:rPr>
      </w:pPr>
      <w:r w:rsidRPr="00C1228E">
        <w:rPr>
          <w:rFonts w:hint="cs"/>
          <w:u w:val="single"/>
          <w:rtl/>
          <w:lang w:val="en-GB"/>
        </w:rPr>
        <w:t xml:space="preserve">במשפט הישראלי </w:t>
      </w:r>
      <w:r w:rsidRPr="00C1228E">
        <w:rPr>
          <w:rFonts w:hint="cs"/>
          <w:rtl/>
          <w:lang w:val="en-GB"/>
        </w:rPr>
        <w:t xml:space="preserve">-&gt;&gt; הגרמנים שמים את קו הגבול בין קלות דעת לבין אדישות. </w:t>
      </w:r>
      <w:r w:rsidR="00F654A9" w:rsidRPr="00C1228E">
        <w:rPr>
          <w:rFonts w:hint="cs"/>
          <w:rtl/>
          <w:lang w:val="en-GB"/>
        </w:rPr>
        <w:t xml:space="preserve">מי שפועל אצלם בקלות דעת לא יישא באחריות פלילית בדר"כ. </w:t>
      </w:r>
    </w:p>
    <w:p w14:paraId="04684E9E" w14:textId="4810D2AB" w:rsidR="00917E84" w:rsidRPr="00C1228E" w:rsidRDefault="007C4457" w:rsidP="000A7FF4">
      <w:pPr>
        <w:spacing w:line="360" w:lineRule="auto"/>
        <w:jc w:val="both"/>
        <w:rPr>
          <w:rtl/>
          <w:lang w:val="en-GB"/>
        </w:rPr>
      </w:pPr>
      <w:r w:rsidRPr="00C1228E">
        <w:rPr>
          <w:rFonts w:hint="cs"/>
          <w:rtl/>
          <w:lang w:val="en-GB"/>
        </w:rPr>
        <w:t xml:space="preserve">אצלנו הכניסו את האדישות, עד תיקון 39 היינו מבוססים על הגישה הבריטית. הכניסו את התיקון מתוך רצון לייצר הבחנה יותר נאמנה לעקרון האשם. </w:t>
      </w:r>
      <w:r w:rsidR="00917E84" w:rsidRPr="00C1228E">
        <w:rPr>
          <w:rFonts w:hint="cs"/>
          <w:rtl/>
          <w:lang w:val="en-GB"/>
        </w:rPr>
        <w:t xml:space="preserve">עד התיקון הייתה כוונה או קלות דעת ומעלה, לא הייתה עבירה בחלק הספציפי שדרשה אדישות. </w:t>
      </w:r>
      <w:r w:rsidR="00B0012F" w:rsidRPr="00C1228E">
        <w:rPr>
          <w:rFonts w:hint="cs"/>
          <w:rtl/>
          <w:lang w:val="en-GB"/>
        </w:rPr>
        <w:t xml:space="preserve">הכוונה הייתה שהמחוקק כן ישתמש בהבחנות, ייצר מדרג של עבירות וכך נעשה בעבירות ההמתה. </w:t>
      </w:r>
    </w:p>
    <w:p w14:paraId="023F69A1" w14:textId="77777777" w:rsidR="000F4D69" w:rsidRPr="00C1228E" w:rsidRDefault="000F4D69" w:rsidP="000A7FF4">
      <w:pPr>
        <w:spacing w:line="360" w:lineRule="auto"/>
        <w:jc w:val="both"/>
        <w:rPr>
          <w:rtl/>
          <w:lang w:val="en-GB"/>
        </w:rPr>
      </w:pPr>
    </w:p>
    <w:p w14:paraId="474CB7F3" w14:textId="6B5D0671" w:rsidR="00AA7546" w:rsidRPr="00C1228E" w:rsidRDefault="00AA7546" w:rsidP="000A7FF4">
      <w:pPr>
        <w:spacing w:line="360" w:lineRule="auto"/>
        <w:jc w:val="both"/>
        <w:rPr>
          <w:rtl/>
          <w:lang w:val="en-GB"/>
        </w:rPr>
      </w:pPr>
      <w:r w:rsidRPr="00C1228E">
        <w:rPr>
          <w:rFonts w:hint="cs"/>
          <w:b/>
          <w:bCs/>
          <w:u w:val="single"/>
          <w:rtl/>
          <w:lang w:val="en-GB"/>
        </w:rPr>
        <w:t>27.5.2021</w:t>
      </w:r>
      <w:r w:rsidRPr="00C1228E">
        <w:rPr>
          <w:rFonts w:hint="cs"/>
          <w:rtl/>
          <w:lang w:val="en-GB"/>
        </w:rPr>
        <w:t>:</w:t>
      </w:r>
    </w:p>
    <w:p w14:paraId="5D11EEB7" w14:textId="77777777" w:rsidR="00B73C21" w:rsidRPr="00C1228E" w:rsidRDefault="00B73C21" w:rsidP="000A7FF4">
      <w:pPr>
        <w:spacing w:line="360" w:lineRule="auto"/>
        <w:jc w:val="both"/>
        <w:rPr>
          <w:rFonts w:ascii="David" w:hAnsi="David"/>
          <w:sz w:val="24"/>
          <w:rtl/>
        </w:rPr>
      </w:pPr>
      <w:r w:rsidRPr="00C1228E">
        <w:rPr>
          <w:rFonts w:ascii="David" w:hAnsi="David"/>
          <w:b/>
          <w:bCs/>
          <w:sz w:val="24"/>
          <w:rtl/>
        </w:rPr>
        <w:t>קו הגבול בין הרשלנות לקלות הדעת</w:t>
      </w:r>
      <w:r w:rsidRPr="00C1228E">
        <w:rPr>
          <w:rFonts w:ascii="David" w:hAnsi="David"/>
          <w:sz w:val="24"/>
          <w:rtl/>
        </w:rPr>
        <w:t xml:space="preserve">: בקלות דעת אדם היה מודע לפגיעה האפשרית אך לא רצה לפגוע בערך המוגן, ברשלנות הוא לא היה מודע לכך שהוא פוגע. </w:t>
      </w:r>
    </w:p>
    <w:p w14:paraId="13FFD92B" w14:textId="77777777" w:rsidR="00B73C21" w:rsidRPr="00C1228E" w:rsidRDefault="00B73C21" w:rsidP="000A7FF4">
      <w:pPr>
        <w:spacing w:line="360" w:lineRule="auto"/>
        <w:jc w:val="both"/>
        <w:rPr>
          <w:rFonts w:ascii="David" w:hAnsi="David"/>
          <w:sz w:val="24"/>
          <w:rtl/>
        </w:rPr>
      </w:pPr>
      <w:r w:rsidRPr="00C1228E">
        <w:rPr>
          <w:rFonts w:ascii="David" w:hAnsi="David"/>
          <w:sz w:val="24"/>
          <w:rtl/>
        </w:rPr>
        <w:t>הזכרנו שקו הגבול בין קלות הדעת לרשלנות קריטי, משום שהוא קובע האם הנאשם ייכנס לעולם המחשבה הפלילית או שמא ניתן יהיה להאשימו רק בעבירות שהיסוד הנפשי שלהן צוין במפורש, הוא רשלנות.</w:t>
      </w:r>
    </w:p>
    <w:p w14:paraId="593B15AB" w14:textId="77777777" w:rsidR="00B73C21" w:rsidRPr="00C1228E" w:rsidRDefault="00B73C21" w:rsidP="000A7FF4">
      <w:pPr>
        <w:spacing w:line="360" w:lineRule="auto"/>
        <w:jc w:val="both"/>
        <w:rPr>
          <w:rFonts w:ascii="David" w:hAnsi="David"/>
          <w:sz w:val="24"/>
          <w:rtl/>
        </w:rPr>
      </w:pPr>
    </w:p>
    <w:p w14:paraId="4ABB3329" w14:textId="77777777" w:rsidR="00B73C21" w:rsidRPr="00C1228E" w:rsidRDefault="00B73C21" w:rsidP="000A7FF4">
      <w:pPr>
        <w:spacing w:line="360" w:lineRule="auto"/>
        <w:jc w:val="both"/>
        <w:rPr>
          <w:rFonts w:ascii="David" w:hAnsi="David"/>
          <w:sz w:val="24"/>
          <w:rtl/>
        </w:rPr>
      </w:pPr>
      <w:r w:rsidRPr="00C1228E">
        <w:rPr>
          <w:rFonts w:ascii="David" w:hAnsi="David"/>
          <w:b/>
          <w:bCs/>
          <w:sz w:val="24"/>
          <w:rtl/>
        </w:rPr>
        <w:t>המאמר של קרן שפירא</w:t>
      </w:r>
      <w:r w:rsidRPr="00C1228E">
        <w:rPr>
          <w:rFonts w:ascii="David" w:hAnsi="David"/>
          <w:sz w:val="24"/>
          <w:rtl/>
        </w:rPr>
        <w:t>:  המאמר עוסק ביסוד הנפשי ההכרתי</w:t>
      </w:r>
      <w:r w:rsidRPr="00C1228E">
        <w:rPr>
          <w:rFonts w:ascii="David" w:hAnsi="David" w:hint="cs"/>
          <w:sz w:val="24"/>
          <w:rtl/>
        </w:rPr>
        <w:t xml:space="preserve"> </w:t>
      </w:r>
      <w:r w:rsidRPr="00C1228E">
        <w:rPr>
          <w:rFonts w:ascii="David" w:hAnsi="David"/>
          <w:sz w:val="24"/>
          <w:rtl/>
        </w:rPr>
        <w:t>(מודעות לטיב ההתנהגות, קיום הנסיבות ואפשרות קרות התוצאה) ולא ביסוד הנפשי החפצי</w:t>
      </w:r>
      <w:r w:rsidRPr="00C1228E">
        <w:rPr>
          <w:rFonts w:ascii="David" w:hAnsi="David" w:hint="cs"/>
          <w:sz w:val="24"/>
          <w:rtl/>
        </w:rPr>
        <w:t xml:space="preserve"> </w:t>
      </w:r>
      <w:r w:rsidRPr="00C1228E">
        <w:rPr>
          <w:rFonts w:ascii="David" w:hAnsi="David"/>
          <w:sz w:val="24"/>
          <w:rtl/>
        </w:rPr>
        <w:t>(או, לכל הפחות, הוא פחות עוסק בכך). המאמר מנסה לעשות את הסיווג בין היסודות הנפשיים, ולעמוד על ההבחנה בין קלות הדעת לרשלנות</w:t>
      </w:r>
      <w:r w:rsidRPr="00C1228E">
        <w:rPr>
          <w:rFonts w:ascii="David" w:hAnsi="David" w:hint="cs"/>
          <w:sz w:val="24"/>
          <w:rtl/>
        </w:rPr>
        <w:t xml:space="preserve"> </w:t>
      </w:r>
      <w:r w:rsidRPr="00C1228E">
        <w:rPr>
          <w:rFonts w:ascii="David" w:hAnsi="David"/>
          <w:sz w:val="24"/>
          <w:rtl/>
        </w:rPr>
        <w:t>(כפי שאמרנו, קו הגבול בעניין זה במשפט הישראלי הוא החשוב ביותר!).</w:t>
      </w:r>
    </w:p>
    <w:p w14:paraId="0AA69745" w14:textId="77777777" w:rsidR="00B73C21" w:rsidRPr="00C1228E" w:rsidRDefault="00B73C21" w:rsidP="000A7FF4">
      <w:pPr>
        <w:spacing w:line="360" w:lineRule="auto"/>
        <w:jc w:val="both"/>
        <w:rPr>
          <w:rFonts w:ascii="David" w:hAnsi="David"/>
          <w:sz w:val="24"/>
          <w:rtl/>
        </w:rPr>
      </w:pPr>
      <w:r w:rsidRPr="00C1228E">
        <w:rPr>
          <w:rFonts w:ascii="David" w:hAnsi="David"/>
          <w:sz w:val="24"/>
          <w:u w:val="single"/>
          <w:rtl/>
        </w:rPr>
        <w:t>האם "המהמר המטורף", זה שנוטל סיכון, הוא מי שמאפיין את קלות הדעת</w:t>
      </w:r>
      <w:r w:rsidRPr="00C1228E">
        <w:rPr>
          <w:rFonts w:ascii="David" w:hAnsi="David"/>
          <w:sz w:val="24"/>
          <w:rtl/>
        </w:rPr>
        <w:t>? התשובה שלילית! אלו דווקא המקרים החריגים יותר.</w:t>
      </w:r>
    </w:p>
    <w:p w14:paraId="3405F0B5" w14:textId="77777777" w:rsidR="00B73C21" w:rsidRPr="00C1228E" w:rsidRDefault="00B73C21" w:rsidP="000A7FF4">
      <w:pPr>
        <w:spacing w:line="360" w:lineRule="auto"/>
        <w:jc w:val="both"/>
        <w:rPr>
          <w:rFonts w:ascii="David" w:hAnsi="David"/>
          <w:sz w:val="24"/>
          <w:rtl/>
        </w:rPr>
      </w:pPr>
      <w:r w:rsidRPr="00C1228E">
        <w:rPr>
          <w:rFonts w:ascii="David" w:hAnsi="David"/>
          <w:b/>
          <w:bCs/>
          <w:sz w:val="24"/>
          <w:rtl/>
        </w:rPr>
        <w:t>המקרים העיקריים</w:t>
      </w:r>
      <w:r w:rsidRPr="00C1228E">
        <w:rPr>
          <w:rFonts w:ascii="David" w:hAnsi="David"/>
          <w:sz w:val="24"/>
          <w:rtl/>
        </w:rPr>
        <w:t>: מי שאינם פועלים תוך לקיחת סיכון.</w:t>
      </w:r>
    </w:p>
    <w:p w14:paraId="62F023E6" w14:textId="77777777" w:rsidR="00B73C21" w:rsidRPr="00C1228E" w:rsidRDefault="00B73C21" w:rsidP="000A7FF4">
      <w:pPr>
        <w:spacing w:line="360" w:lineRule="auto"/>
        <w:jc w:val="both"/>
        <w:rPr>
          <w:rFonts w:ascii="David" w:hAnsi="David"/>
          <w:sz w:val="24"/>
          <w:rtl/>
        </w:rPr>
      </w:pPr>
    </w:p>
    <w:p w14:paraId="319E07B8" w14:textId="77777777" w:rsidR="00B73C21" w:rsidRPr="00C1228E" w:rsidRDefault="00B73C21" w:rsidP="000A7FF4">
      <w:pPr>
        <w:spacing w:line="360" w:lineRule="auto"/>
        <w:jc w:val="both"/>
        <w:rPr>
          <w:rFonts w:ascii="David" w:hAnsi="David"/>
          <w:sz w:val="24"/>
          <w:u w:val="single"/>
          <w:rtl/>
        </w:rPr>
      </w:pPr>
      <w:r w:rsidRPr="00C1228E">
        <w:rPr>
          <w:rFonts w:ascii="David" w:hAnsi="David"/>
          <w:sz w:val="24"/>
          <w:u w:val="single"/>
          <w:rtl/>
        </w:rPr>
        <w:t>אז איך נגדיר את האנשים שנוטלים הימור בכל זאת?</w:t>
      </w:r>
    </w:p>
    <w:p w14:paraId="169AFD88" w14:textId="77777777" w:rsidR="00B73C21" w:rsidRPr="00C1228E" w:rsidRDefault="00B73C21" w:rsidP="000A7FF4">
      <w:pPr>
        <w:spacing w:line="360" w:lineRule="auto"/>
        <w:jc w:val="both"/>
        <w:rPr>
          <w:rFonts w:ascii="David" w:hAnsi="David"/>
          <w:sz w:val="24"/>
          <w:rtl/>
        </w:rPr>
      </w:pPr>
      <w:r w:rsidRPr="00C1228E">
        <w:rPr>
          <w:rFonts w:ascii="David" w:hAnsi="David"/>
          <w:b/>
          <w:bCs/>
          <w:sz w:val="24"/>
          <w:rtl/>
        </w:rPr>
        <w:t>דרך בחינת המודעות בשני מישורים</w:t>
      </w:r>
      <w:r w:rsidRPr="00C1228E">
        <w:rPr>
          <w:rFonts w:ascii="David" w:hAnsi="David"/>
          <w:sz w:val="24"/>
          <w:rtl/>
        </w:rPr>
        <w:t>:</w:t>
      </w:r>
    </w:p>
    <w:p w14:paraId="52FCFC28" w14:textId="77777777" w:rsidR="00B73C21" w:rsidRPr="00C1228E" w:rsidRDefault="00B73C21" w:rsidP="000A7FF4">
      <w:pPr>
        <w:spacing w:line="360" w:lineRule="auto"/>
        <w:jc w:val="both"/>
        <w:rPr>
          <w:rFonts w:ascii="David" w:hAnsi="David"/>
          <w:sz w:val="24"/>
          <w:rtl/>
        </w:rPr>
      </w:pPr>
      <w:r w:rsidRPr="00C1228E">
        <w:rPr>
          <w:rFonts w:ascii="David" w:hAnsi="David"/>
          <w:b/>
          <w:bCs/>
          <w:sz w:val="24"/>
          <w:rtl/>
        </w:rPr>
        <w:t>רוחב המודעות</w:t>
      </w:r>
      <w:r w:rsidRPr="00C1228E">
        <w:rPr>
          <w:rFonts w:ascii="David" w:hAnsi="David" w:hint="cs"/>
          <w:sz w:val="24"/>
          <w:rtl/>
        </w:rPr>
        <w:t xml:space="preserve"> </w:t>
      </w:r>
      <w:r w:rsidRPr="00C1228E">
        <w:rPr>
          <w:rFonts w:ascii="David" w:hAnsi="David"/>
          <w:sz w:val="24"/>
          <w:rtl/>
        </w:rPr>
        <w:t xml:space="preserve">- עד כמה האדם היה מודע לאפשרות שהתוצאה תקרה. </w:t>
      </w:r>
    </w:p>
    <w:p w14:paraId="4E627BBF" w14:textId="41B10F90" w:rsidR="00B73C21" w:rsidRPr="00C1228E" w:rsidRDefault="00B73C21" w:rsidP="000A7FF4">
      <w:pPr>
        <w:spacing w:line="360" w:lineRule="auto"/>
        <w:jc w:val="both"/>
        <w:rPr>
          <w:rFonts w:ascii="David" w:hAnsi="David"/>
          <w:sz w:val="24"/>
          <w:rtl/>
        </w:rPr>
      </w:pPr>
      <w:r w:rsidRPr="00C1228E">
        <w:rPr>
          <w:rFonts w:ascii="David" w:hAnsi="David"/>
          <w:b/>
          <w:bCs/>
          <w:sz w:val="24"/>
          <w:rtl/>
        </w:rPr>
        <w:t>עומק המודעות</w:t>
      </w:r>
      <w:r w:rsidRPr="00C1228E">
        <w:rPr>
          <w:rFonts w:ascii="David" w:hAnsi="David" w:hint="cs"/>
          <w:sz w:val="24"/>
          <w:rtl/>
        </w:rPr>
        <w:t xml:space="preserve"> </w:t>
      </w:r>
      <w:r w:rsidRPr="00C1228E">
        <w:rPr>
          <w:rFonts w:ascii="David" w:hAnsi="David"/>
          <w:sz w:val="24"/>
          <w:rtl/>
        </w:rPr>
        <w:t xml:space="preserve">-  מהי רמת "הריכוז" והמודעות של הנאשם בעת שהוא ביצע את המעשים. </w:t>
      </w:r>
    </w:p>
    <w:p w14:paraId="333239D6" w14:textId="77777777" w:rsidR="00B73C21" w:rsidRPr="00C1228E" w:rsidRDefault="00B73C21" w:rsidP="000A7FF4">
      <w:pPr>
        <w:spacing w:line="360" w:lineRule="auto"/>
        <w:jc w:val="both"/>
        <w:rPr>
          <w:rFonts w:ascii="David" w:hAnsi="David"/>
          <w:sz w:val="24"/>
          <w:rtl/>
        </w:rPr>
      </w:pPr>
      <w:r w:rsidRPr="00C1228E">
        <w:rPr>
          <w:rFonts w:ascii="David" w:hAnsi="David"/>
          <w:sz w:val="24"/>
          <w:u w:val="single"/>
          <w:rtl/>
        </w:rPr>
        <w:t>עומק המודעות של המהמר המטורף מושלם</w:t>
      </w:r>
      <w:r w:rsidRPr="00C1228E">
        <w:rPr>
          <w:rFonts w:ascii="David" w:hAnsi="David"/>
          <w:sz w:val="24"/>
          <w:rtl/>
        </w:rPr>
        <w:t xml:space="preserve">: הנאשם בהחלט היה מודע להימור ונטל אותו ביודעין. </w:t>
      </w:r>
    </w:p>
    <w:p w14:paraId="28E18C5A" w14:textId="40AEEAAB" w:rsidR="00B73C21" w:rsidRPr="00C1228E" w:rsidRDefault="00B73C21" w:rsidP="000A7FF4">
      <w:pPr>
        <w:spacing w:line="360" w:lineRule="auto"/>
        <w:jc w:val="both"/>
        <w:rPr>
          <w:rFonts w:ascii="David" w:hAnsi="David"/>
          <w:sz w:val="24"/>
          <w:rtl/>
        </w:rPr>
      </w:pPr>
      <w:r w:rsidRPr="00C1228E">
        <w:rPr>
          <w:rFonts w:ascii="David" w:hAnsi="David"/>
          <w:b/>
          <w:bCs/>
          <w:sz w:val="24"/>
          <w:rtl/>
        </w:rPr>
        <w:lastRenderedPageBreak/>
        <w:t>קרן אטינגר</w:t>
      </w:r>
      <w:r w:rsidRPr="00C1228E">
        <w:rPr>
          <w:rFonts w:ascii="David" w:hAnsi="David"/>
          <w:sz w:val="24"/>
          <w:rtl/>
        </w:rPr>
        <w:t xml:space="preserve"> מנסה להראות שמושג המודעות הרבה יותר מורכב ונרחב מזה שניתן לו משקל בחקיקה</w:t>
      </w:r>
      <w:r w:rsidR="003122DB" w:rsidRPr="00C1228E">
        <w:rPr>
          <w:rFonts w:ascii="David" w:hAnsi="David" w:hint="cs"/>
          <w:sz w:val="24"/>
          <w:rtl/>
        </w:rPr>
        <w:t xml:space="preserve"> </w:t>
      </w:r>
      <w:r w:rsidRPr="00C1228E">
        <w:rPr>
          <w:rFonts w:ascii="David" w:hAnsi="David" w:hint="cs"/>
          <w:sz w:val="24"/>
          <w:rtl/>
        </w:rPr>
        <w:t xml:space="preserve">&gt;&gt; </w:t>
      </w:r>
      <w:r w:rsidRPr="00C1228E">
        <w:rPr>
          <w:rFonts w:ascii="David" w:hAnsi="David"/>
          <w:sz w:val="24"/>
          <w:rtl/>
        </w:rPr>
        <w:t xml:space="preserve"> מודעות אינה "הכול או כלום"</w:t>
      </w:r>
      <w:r w:rsidRPr="00C1228E">
        <w:rPr>
          <w:rFonts w:ascii="David" w:hAnsi="David" w:hint="cs"/>
          <w:sz w:val="24"/>
          <w:rtl/>
        </w:rPr>
        <w:t xml:space="preserve"> </w:t>
      </w:r>
      <w:r w:rsidRPr="00C1228E">
        <w:rPr>
          <w:rFonts w:ascii="David" w:hAnsi="David"/>
          <w:sz w:val="24"/>
          <w:rtl/>
        </w:rPr>
        <w:t>- אימוץ חשיבה דיכוטומית בנוגע לדרישת המודעות אמנם פשוטה יותר להבנה, אך חוטאת למציאות.</w:t>
      </w:r>
    </w:p>
    <w:p w14:paraId="6FD228B7" w14:textId="77777777" w:rsidR="00B73C21" w:rsidRPr="00C1228E" w:rsidRDefault="00B73C21" w:rsidP="000A7FF4">
      <w:pPr>
        <w:spacing w:line="360" w:lineRule="auto"/>
        <w:jc w:val="both"/>
        <w:rPr>
          <w:rFonts w:ascii="David" w:hAnsi="David"/>
          <w:sz w:val="24"/>
          <w:rtl/>
        </w:rPr>
      </w:pPr>
      <w:r w:rsidRPr="00C1228E">
        <w:rPr>
          <w:rFonts w:ascii="David" w:hAnsi="David"/>
          <w:sz w:val="24"/>
          <w:rtl/>
        </w:rPr>
        <w:t>מה במצב בו אנשים מודעים לכל הנסיבות אך לא "מחברים את הקווים" ומרוכזים בכל מעשיהם תוך מחשבה על התוצאה של הצטברות הנסיבות? שפירא אומרת שחשוב להתייחס למודעות בצורה זו.</w:t>
      </w:r>
    </w:p>
    <w:p w14:paraId="6C70F461" w14:textId="77777777" w:rsidR="00B73C21" w:rsidRPr="00C1228E" w:rsidRDefault="00B73C21" w:rsidP="000A7FF4">
      <w:pPr>
        <w:spacing w:line="360" w:lineRule="auto"/>
        <w:jc w:val="both"/>
        <w:rPr>
          <w:rFonts w:ascii="David" w:hAnsi="David"/>
          <w:sz w:val="24"/>
          <w:rtl/>
        </w:rPr>
      </w:pPr>
      <w:r w:rsidRPr="00C1228E">
        <w:rPr>
          <w:rFonts w:ascii="David" w:hAnsi="David"/>
          <w:sz w:val="24"/>
          <w:rtl/>
        </w:rPr>
        <w:t>מאחר והמשפט הפלילי דיכוטומי, במצב של מודעות חלקית בתי המשפט נאלצים להכריע אם יש כאן מצב של הרשעה בקלות דעת או מעבר לרשלנות</w:t>
      </w:r>
      <w:r w:rsidRPr="00C1228E">
        <w:rPr>
          <w:rFonts w:ascii="David" w:hAnsi="David" w:hint="cs"/>
          <w:sz w:val="24"/>
          <w:rtl/>
        </w:rPr>
        <w:t xml:space="preserve"> </w:t>
      </w:r>
      <w:r w:rsidRPr="00C1228E">
        <w:rPr>
          <w:rFonts w:ascii="David" w:hAnsi="David"/>
          <w:sz w:val="24"/>
          <w:rtl/>
        </w:rPr>
        <w:t>(שיביא לזיכוי בחלק גדול מהמקרים).</w:t>
      </w:r>
    </w:p>
    <w:p w14:paraId="445C2FD7" w14:textId="77777777" w:rsidR="00B73C21" w:rsidRPr="00C1228E" w:rsidRDefault="00B73C21" w:rsidP="000A7FF4">
      <w:pPr>
        <w:spacing w:line="360" w:lineRule="auto"/>
        <w:jc w:val="both"/>
        <w:rPr>
          <w:rFonts w:ascii="David" w:hAnsi="David"/>
          <w:sz w:val="24"/>
          <w:rtl/>
        </w:rPr>
      </w:pPr>
      <w:r w:rsidRPr="00C1228E">
        <w:rPr>
          <w:rFonts w:ascii="David" w:hAnsi="David"/>
          <w:b/>
          <w:bCs/>
          <w:sz w:val="24"/>
          <w:rtl/>
        </w:rPr>
        <w:t>מה התוצאה</w:t>
      </w:r>
      <w:r w:rsidRPr="00C1228E">
        <w:rPr>
          <w:rFonts w:ascii="David" w:hAnsi="David"/>
          <w:sz w:val="24"/>
          <w:rtl/>
        </w:rPr>
        <w:t xml:space="preserve">? המשפט הפלילי לא יטיל את ההפללה "הנכונה" על אדם שביצע מעשה. </w:t>
      </w:r>
    </w:p>
    <w:p w14:paraId="1FA415A9" w14:textId="77777777" w:rsidR="00B73C21" w:rsidRPr="00C1228E" w:rsidRDefault="00B73C21" w:rsidP="000A7FF4">
      <w:pPr>
        <w:spacing w:line="360" w:lineRule="auto"/>
        <w:jc w:val="both"/>
        <w:rPr>
          <w:rFonts w:ascii="David" w:hAnsi="David"/>
          <w:sz w:val="24"/>
          <w:rtl/>
        </w:rPr>
      </w:pPr>
      <w:r w:rsidRPr="00C1228E">
        <w:rPr>
          <w:rFonts w:ascii="David" w:hAnsi="David"/>
          <w:b/>
          <w:bCs/>
          <w:sz w:val="24"/>
          <w:rtl/>
        </w:rPr>
        <w:t>מה ההצעה</w:t>
      </w:r>
      <w:r w:rsidRPr="00C1228E">
        <w:rPr>
          <w:rFonts w:ascii="David" w:hAnsi="David"/>
          <w:sz w:val="24"/>
          <w:rtl/>
        </w:rPr>
        <w:t>? נסתכל על מושג המחשבה הפלילית בצורה מורכבת יותר</w:t>
      </w:r>
      <w:r w:rsidRPr="00C1228E">
        <w:rPr>
          <w:rFonts w:ascii="David" w:hAnsi="David" w:hint="cs"/>
          <w:sz w:val="24"/>
          <w:rtl/>
        </w:rPr>
        <w:t xml:space="preserve"> -&gt;</w:t>
      </w:r>
      <w:r w:rsidRPr="00C1228E">
        <w:rPr>
          <w:rFonts w:ascii="David" w:hAnsi="David"/>
          <w:sz w:val="24"/>
          <w:rtl/>
        </w:rPr>
        <w:t xml:space="preserve"> יש כאן תופעה שאינה מופיעה כתופעה בינארית של "הכול או כלום" אלא תופעה על רצף של מודעות, כספקטרום. </w:t>
      </w:r>
    </w:p>
    <w:p w14:paraId="74DFC3F7" w14:textId="77777777" w:rsidR="00B73C21" w:rsidRPr="00C1228E" w:rsidRDefault="00B73C21" w:rsidP="000A7FF4">
      <w:pPr>
        <w:spacing w:line="360" w:lineRule="auto"/>
        <w:jc w:val="both"/>
        <w:rPr>
          <w:rFonts w:ascii="David" w:hAnsi="David"/>
          <w:sz w:val="24"/>
          <w:rtl/>
        </w:rPr>
      </w:pPr>
    </w:p>
    <w:p w14:paraId="476DD730" w14:textId="77777777" w:rsidR="00B73C21" w:rsidRPr="00C1228E" w:rsidRDefault="00B73C21" w:rsidP="000A7FF4">
      <w:pPr>
        <w:spacing w:line="360" w:lineRule="auto"/>
        <w:jc w:val="both"/>
        <w:rPr>
          <w:rFonts w:ascii="David" w:hAnsi="David"/>
          <w:sz w:val="24"/>
          <w:u w:val="single"/>
          <w:rtl/>
        </w:rPr>
      </w:pPr>
      <w:r w:rsidRPr="00C1228E">
        <w:rPr>
          <w:rFonts w:ascii="David" w:hAnsi="David"/>
          <w:sz w:val="24"/>
          <w:u w:val="single"/>
          <w:rtl/>
        </w:rPr>
        <w:t>כדי להתייחס בצורה שכזו נפרק את המודעות לשני צירים</w:t>
      </w:r>
      <w:r w:rsidRPr="00C1228E">
        <w:rPr>
          <w:rFonts w:ascii="David" w:hAnsi="David" w:hint="cs"/>
          <w:sz w:val="24"/>
          <w:u w:val="single"/>
          <w:rtl/>
        </w:rPr>
        <w:t xml:space="preserve"> </w:t>
      </w:r>
      <w:r w:rsidRPr="00C1228E">
        <w:rPr>
          <w:rFonts w:ascii="David" w:hAnsi="David"/>
          <w:sz w:val="24"/>
          <w:u w:val="single"/>
          <w:rtl/>
        </w:rPr>
        <w:t>(</w:t>
      </w:r>
      <w:r w:rsidRPr="00C1228E">
        <w:rPr>
          <w:rFonts w:ascii="David" w:hAnsi="David"/>
          <w:sz w:val="24"/>
          <w:u w:val="single"/>
        </w:rPr>
        <w:t>X</w:t>
      </w:r>
      <w:r w:rsidRPr="00C1228E">
        <w:rPr>
          <w:rFonts w:ascii="David" w:hAnsi="David"/>
          <w:sz w:val="24"/>
          <w:u w:val="single"/>
          <w:rtl/>
        </w:rPr>
        <w:t xml:space="preserve"> ו</w:t>
      </w:r>
      <w:r w:rsidRPr="00C1228E">
        <w:rPr>
          <w:rFonts w:ascii="David" w:hAnsi="David"/>
          <w:sz w:val="24"/>
          <w:u w:val="single"/>
        </w:rPr>
        <w:t>Y</w:t>
      </w:r>
      <w:r w:rsidRPr="00C1228E">
        <w:rPr>
          <w:rFonts w:ascii="David" w:hAnsi="David"/>
          <w:sz w:val="24"/>
          <w:u w:val="single"/>
          <w:rtl/>
        </w:rPr>
        <w:t>)</w:t>
      </w:r>
      <w:r w:rsidRPr="00C1228E">
        <w:rPr>
          <w:rFonts w:ascii="David" w:hAnsi="David"/>
          <w:sz w:val="24"/>
          <w:rtl/>
        </w:rPr>
        <w:t>:</w:t>
      </w:r>
    </w:p>
    <w:p w14:paraId="5BE51B09" w14:textId="77777777" w:rsidR="00B73C21" w:rsidRPr="00C1228E" w:rsidRDefault="00B73C21" w:rsidP="000A7FF4">
      <w:pPr>
        <w:tabs>
          <w:tab w:val="left" w:pos="1726"/>
        </w:tabs>
        <w:spacing w:line="360" w:lineRule="auto"/>
        <w:jc w:val="both"/>
        <w:rPr>
          <w:rFonts w:ascii="David" w:hAnsi="David"/>
          <w:sz w:val="24"/>
          <w:rtl/>
        </w:rPr>
      </w:pPr>
      <w:r w:rsidRPr="00C1228E">
        <w:rPr>
          <w:rFonts w:ascii="David" w:hAnsi="David"/>
          <w:b/>
          <w:bCs/>
          <w:sz w:val="24"/>
          <w:rtl/>
        </w:rPr>
        <w:t>רוחב המודעות</w:t>
      </w:r>
      <w:r w:rsidRPr="00C1228E">
        <w:rPr>
          <w:rFonts w:ascii="David" w:hAnsi="David" w:hint="cs"/>
          <w:sz w:val="24"/>
          <w:rtl/>
        </w:rPr>
        <w:t xml:space="preserve"> - </w:t>
      </w:r>
      <w:r w:rsidRPr="00C1228E">
        <w:rPr>
          <w:rFonts w:ascii="David" w:hAnsi="David"/>
          <w:sz w:val="24"/>
          <w:rtl/>
        </w:rPr>
        <w:t>המודעות להסתברות התרחשות התוצאה</w:t>
      </w:r>
      <w:r w:rsidRPr="00C1228E">
        <w:rPr>
          <w:rFonts w:ascii="David" w:hAnsi="David" w:hint="cs"/>
          <w:sz w:val="24"/>
          <w:rtl/>
        </w:rPr>
        <w:t xml:space="preserve"> </w:t>
      </w:r>
      <w:r w:rsidRPr="00C1228E">
        <w:rPr>
          <w:rFonts w:ascii="David" w:hAnsi="David"/>
          <w:sz w:val="24"/>
          <w:rtl/>
        </w:rPr>
        <w:t>(עד כמה האדם מודע להסתברות גרימת התוצאה).</w:t>
      </w:r>
    </w:p>
    <w:p w14:paraId="7F4B16DC" w14:textId="77777777" w:rsidR="00B73C21" w:rsidRPr="00C1228E" w:rsidRDefault="00B73C21" w:rsidP="000A7FF4">
      <w:pPr>
        <w:spacing w:line="360" w:lineRule="auto"/>
        <w:jc w:val="both"/>
        <w:rPr>
          <w:rFonts w:ascii="David" w:hAnsi="David"/>
          <w:sz w:val="24"/>
          <w:rtl/>
        </w:rPr>
      </w:pPr>
      <w:r w:rsidRPr="00C1228E">
        <w:rPr>
          <w:rFonts w:ascii="David" w:hAnsi="David"/>
          <w:b/>
          <w:bCs/>
          <w:sz w:val="24"/>
          <w:rtl/>
        </w:rPr>
        <w:t>עומק המודעות</w:t>
      </w:r>
      <w:r w:rsidRPr="00C1228E">
        <w:rPr>
          <w:rFonts w:ascii="David" w:hAnsi="David" w:hint="cs"/>
          <w:sz w:val="24"/>
          <w:rtl/>
        </w:rPr>
        <w:t xml:space="preserve"> </w:t>
      </w:r>
      <w:r w:rsidRPr="00C1228E">
        <w:rPr>
          <w:rFonts w:ascii="David" w:hAnsi="David"/>
          <w:sz w:val="24"/>
          <w:rtl/>
        </w:rPr>
        <w:t xml:space="preserve">- מידת הריכוז של אדם בעת ביצוע המעשה. </w:t>
      </w:r>
    </w:p>
    <w:p w14:paraId="7EB8FA04" w14:textId="77777777" w:rsidR="00B73C21" w:rsidRPr="00C1228E" w:rsidRDefault="00B73C21" w:rsidP="000A7FF4">
      <w:pPr>
        <w:spacing w:line="360" w:lineRule="auto"/>
        <w:jc w:val="both"/>
        <w:rPr>
          <w:rFonts w:ascii="David" w:hAnsi="David"/>
          <w:sz w:val="24"/>
          <w:rtl/>
        </w:rPr>
      </w:pPr>
      <w:r w:rsidRPr="00C1228E">
        <w:rPr>
          <w:rFonts w:ascii="David" w:hAnsi="David"/>
          <w:b/>
          <w:bCs/>
          <w:sz w:val="24"/>
          <w:rtl/>
        </w:rPr>
        <w:t>על ראשית הצירים</w:t>
      </w:r>
      <w:r w:rsidRPr="00C1228E">
        <w:rPr>
          <w:rFonts w:ascii="David" w:hAnsi="David"/>
          <w:sz w:val="24"/>
          <w:rtl/>
        </w:rPr>
        <w:t>: הרשלן</w:t>
      </w:r>
      <w:r w:rsidRPr="00C1228E">
        <w:rPr>
          <w:rFonts w:ascii="David" w:hAnsi="David" w:hint="cs"/>
          <w:sz w:val="24"/>
          <w:rtl/>
        </w:rPr>
        <w:t xml:space="preserve"> </w:t>
      </w:r>
      <w:r w:rsidRPr="00C1228E">
        <w:rPr>
          <w:rFonts w:ascii="David" w:hAnsi="David"/>
          <w:sz w:val="24"/>
          <w:rtl/>
        </w:rPr>
        <w:t>(אין מודעות ואין ריכוז).</w:t>
      </w:r>
    </w:p>
    <w:p w14:paraId="195C74A6" w14:textId="77777777" w:rsidR="00B73C21" w:rsidRPr="00C1228E" w:rsidRDefault="00B73C21" w:rsidP="000A7FF4">
      <w:pPr>
        <w:spacing w:line="360" w:lineRule="auto"/>
        <w:jc w:val="both"/>
        <w:rPr>
          <w:rFonts w:ascii="David" w:hAnsi="David"/>
          <w:sz w:val="24"/>
          <w:rtl/>
        </w:rPr>
      </w:pPr>
      <w:r w:rsidRPr="00C1228E">
        <w:rPr>
          <w:rFonts w:ascii="David" w:hAnsi="David"/>
          <w:b/>
          <w:bCs/>
          <w:sz w:val="24"/>
          <w:rtl/>
        </w:rPr>
        <w:t>כמעט מודעות ומקסימום ריכוז</w:t>
      </w:r>
      <w:r w:rsidRPr="00C1228E">
        <w:rPr>
          <w:rFonts w:ascii="David" w:hAnsi="David"/>
          <w:sz w:val="24"/>
          <w:rtl/>
        </w:rPr>
        <w:t>: המהמר המטורף</w:t>
      </w:r>
      <w:r w:rsidRPr="00C1228E">
        <w:rPr>
          <w:rFonts w:ascii="David" w:hAnsi="David" w:hint="cs"/>
          <w:sz w:val="24"/>
          <w:rtl/>
        </w:rPr>
        <w:t xml:space="preserve"> </w:t>
      </w:r>
      <w:r w:rsidRPr="00C1228E">
        <w:rPr>
          <w:rFonts w:ascii="David" w:hAnsi="David"/>
          <w:sz w:val="24"/>
          <w:rtl/>
        </w:rPr>
        <w:t>(הוא היה מרוכז בתוצאה והיה מודע להסתברות ההתרחשות שלה! המודעות שלו תשתנה בין המקרים</w:t>
      </w:r>
      <w:r w:rsidRPr="00C1228E">
        <w:rPr>
          <w:rFonts w:ascii="David" w:hAnsi="David" w:hint="cs"/>
          <w:sz w:val="24"/>
          <w:rtl/>
        </w:rPr>
        <w:t xml:space="preserve"> </w:t>
      </w:r>
      <w:r w:rsidRPr="00C1228E">
        <w:rPr>
          <w:rFonts w:ascii="David" w:hAnsi="David"/>
          <w:sz w:val="24"/>
          <w:rtl/>
        </w:rPr>
        <w:t>– למשל</w:t>
      </w:r>
      <w:r w:rsidRPr="00C1228E">
        <w:rPr>
          <w:rFonts w:ascii="David" w:hAnsi="David" w:hint="cs"/>
          <w:sz w:val="24"/>
          <w:rtl/>
        </w:rPr>
        <w:t xml:space="preserve">: </w:t>
      </w:r>
      <w:r w:rsidRPr="00C1228E">
        <w:rPr>
          <w:rFonts w:ascii="David" w:hAnsi="David"/>
          <w:sz w:val="24"/>
          <w:rtl/>
        </w:rPr>
        <w:t>אם הסיכון הוא 10% אז הוא יהיה קרוב יחסית לציר ה</w:t>
      </w:r>
      <w:r w:rsidRPr="00C1228E">
        <w:rPr>
          <w:rFonts w:ascii="David" w:hAnsi="David"/>
          <w:sz w:val="24"/>
        </w:rPr>
        <w:t>X</w:t>
      </w:r>
      <w:r w:rsidRPr="00C1228E">
        <w:rPr>
          <w:rFonts w:ascii="David" w:hAnsi="David"/>
          <w:sz w:val="24"/>
          <w:rtl/>
        </w:rPr>
        <w:t>, אך מידת הריכוז שלו בעת שנטל את הסיכון מקסימלית).</w:t>
      </w:r>
    </w:p>
    <w:p w14:paraId="0AF3CE43" w14:textId="77777777" w:rsidR="00B73C21" w:rsidRPr="00C1228E" w:rsidRDefault="00B73C21" w:rsidP="000A7FF4">
      <w:pPr>
        <w:spacing w:line="360" w:lineRule="auto"/>
        <w:jc w:val="both"/>
        <w:rPr>
          <w:rFonts w:ascii="David" w:hAnsi="David"/>
          <w:sz w:val="24"/>
          <w:rtl/>
        </w:rPr>
      </w:pPr>
      <w:r w:rsidRPr="00C1228E">
        <w:rPr>
          <w:rFonts w:ascii="David" w:hAnsi="David"/>
          <w:sz w:val="24"/>
          <w:rtl/>
        </w:rPr>
        <w:t>המהמר המטורף לא יהיה אדם אשר מקיים מודעות מקסימלית וריכוז מקסימלי, משום שאם הוא מוחלט בשני המקרים הדבר הופך לכוונה</w:t>
      </w:r>
      <w:r w:rsidRPr="00C1228E">
        <w:rPr>
          <w:rFonts w:ascii="David" w:hAnsi="David" w:hint="cs"/>
          <w:sz w:val="24"/>
          <w:rtl/>
        </w:rPr>
        <w:t xml:space="preserve"> </w:t>
      </w:r>
      <w:r w:rsidRPr="00C1228E">
        <w:rPr>
          <w:rFonts w:ascii="David" w:hAnsi="David"/>
          <w:sz w:val="24"/>
          <w:rtl/>
        </w:rPr>
        <w:t xml:space="preserve">(כלל הצפיות!), אפילו לא לאדיש! נחשיבו כמי שאינו פועל בקלות דעת, אלא בכוונה. </w:t>
      </w:r>
    </w:p>
    <w:p w14:paraId="463C9E88" w14:textId="77777777" w:rsidR="00B73C21" w:rsidRPr="00C1228E" w:rsidRDefault="00B73C21" w:rsidP="000A7FF4">
      <w:pPr>
        <w:spacing w:line="360" w:lineRule="auto"/>
        <w:jc w:val="both"/>
        <w:rPr>
          <w:rFonts w:ascii="David" w:hAnsi="David"/>
          <w:sz w:val="24"/>
          <w:rtl/>
        </w:rPr>
      </w:pPr>
      <w:r w:rsidRPr="00C1228E">
        <w:rPr>
          <w:rFonts w:ascii="David" w:hAnsi="David"/>
          <w:sz w:val="24"/>
          <w:rtl/>
        </w:rPr>
        <w:t xml:space="preserve">כל אותם אנשים שהיו מודעים להסתברות במידה מסוימת וגם היו מרוכזים בה במידה מסוימת ימוקמו על הציר. </w:t>
      </w:r>
    </w:p>
    <w:p w14:paraId="1E9A981B" w14:textId="77777777" w:rsidR="00B73C21" w:rsidRPr="00C1228E" w:rsidRDefault="00B73C21" w:rsidP="000A7FF4">
      <w:pPr>
        <w:spacing w:line="360" w:lineRule="auto"/>
        <w:jc w:val="both"/>
        <w:rPr>
          <w:rFonts w:ascii="David" w:hAnsi="David"/>
          <w:sz w:val="24"/>
          <w:rtl/>
        </w:rPr>
      </w:pPr>
    </w:p>
    <w:p w14:paraId="2BCA0F56" w14:textId="77777777" w:rsidR="00B73C21" w:rsidRPr="00C1228E" w:rsidRDefault="00B73C21" w:rsidP="000A7FF4">
      <w:pPr>
        <w:spacing w:line="360" w:lineRule="auto"/>
        <w:jc w:val="both"/>
        <w:rPr>
          <w:rFonts w:ascii="David" w:hAnsi="David"/>
          <w:sz w:val="24"/>
          <w:rtl/>
        </w:rPr>
      </w:pPr>
      <w:r w:rsidRPr="00C1228E">
        <w:rPr>
          <w:rFonts w:ascii="David" w:hAnsi="David"/>
          <w:b/>
          <w:bCs/>
          <w:sz w:val="24"/>
          <w:rtl/>
        </w:rPr>
        <w:t>מה הבעיה שלנו</w:t>
      </w:r>
      <w:r w:rsidRPr="00C1228E">
        <w:rPr>
          <w:rFonts w:ascii="David" w:hAnsi="David"/>
          <w:sz w:val="24"/>
          <w:rtl/>
        </w:rPr>
        <w:t>? המשפט הישראלי מכיר רק בציר ה</w:t>
      </w:r>
      <w:r w:rsidRPr="00C1228E">
        <w:rPr>
          <w:rFonts w:ascii="David" w:hAnsi="David" w:hint="cs"/>
          <w:sz w:val="24"/>
          <w:rtl/>
        </w:rPr>
        <w:t xml:space="preserve"> </w:t>
      </w:r>
      <w:r w:rsidRPr="00C1228E">
        <w:rPr>
          <w:rFonts w:ascii="David" w:hAnsi="David"/>
          <w:sz w:val="24"/>
        </w:rPr>
        <w:t>X</w:t>
      </w:r>
      <w:r w:rsidRPr="00C1228E">
        <w:rPr>
          <w:rFonts w:ascii="David" w:hAnsi="David"/>
          <w:sz w:val="24"/>
          <w:rtl/>
        </w:rPr>
        <w:t xml:space="preserve">- האם אדם היה מודע להסתברות התרחשות התוצאה או שלא. </w:t>
      </w:r>
    </w:p>
    <w:p w14:paraId="01BB33AF" w14:textId="77777777" w:rsidR="00B73C21" w:rsidRPr="00C1228E" w:rsidRDefault="00B73C21" w:rsidP="000A7FF4">
      <w:pPr>
        <w:spacing w:line="360" w:lineRule="auto"/>
        <w:jc w:val="both"/>
        <w:rPr>
          <w:rFonts w:ascii="David" w:hAnsi="David"/>
          <w:sz w:val="24"/>
          <w:rtl/>
        </w:rPr>
      </w:pPr>
    </w:p>
    <w:p w14:paraId="05BA6119" w14:textId="77777777" w:rsidR="00B73C21" w:rsidRPr="00C1228E" w:rsidRDefault="00B73C21" w:rsidP="000A7FF4">
      <w:pPr>
        <w:spacing w:line="360" w:lineRule="auto"/>
        <w:jc w:val="both"/>
        <w:rPr>
          <w:rFonts w:ascii="David" w:hAnsi="David"/>
          <w:sz w:val="24"/>
          <w:rtl/>
        </w:rPr>
      </w:pPr>
      <w:r w:rsidRPr="00C1228E">
        <w:rPr>
          <w:rFonts w:ascii="David" w:hAnsi="David"/>
          <w:b/>
          <w:bCs/>
          <w:sz w:val="24"/>
          <w:rtl/>
        </w:rPr>
        <w:t>מה ההצעה</w:t>
      </w:r>
      <w:r w:rsidRPr="00C1228E">
        <w:rPr>
          <w:rFonts w:ascii="David" w:hAnsi="David"/>
          <w:sz w:val="24"/>
          <w:rtl/>
        </w:rPr>
        <w:t>? להרחיב את מושג קלות הדעת גם לעומקו. עם זאת, בהתייחס למידת האשם עדיין יש לראות את קל הדעת כמי שצריך להיכנס תחת עולם המחשבה הפלילית</w:t>
      </w:r>
      <w:r w:rsidRPr="00C1228E">
        <w:rPr>
          <w:rFonts w:ascii="David" w:hAnsi="David" w:hint="cs"/>
          <w:sz w:val="24"/>
          <w:rtl/>
        </w:rPr>
        <w:t xml:space="preserve"> </w:t>
      </w:r>
      <w:r w:rsidRPr="00C1228E">
        <w:rPr>
          <w:rFonts w:ascii="David" w:hAnsi="David"/>
          <w:sz w:val="24"/>
          <w:rtl/>
        </w:rPr>
        <w:t xml:space="preserve">(בניגוד למשפט הגרמני, שמוציא אותו מעולם זה). </w:t>
      </w:r>
    </w:p>
    <w:p w14:paraId="5A2BA91D" w14:textId="77777777" w:rsidR="00B73C21" w:rsidRPr="00C1228E" w:rsidRDefault="00B73C21" w:rsidP="000A7FF4">
      <w:pPr>
        <w:spacing w:line="360" w:lineRule="auto"/>
        <w:jc w:val="both"/>
        <w:rPr>
          <w:rFonts w:ascii="David" w:hAnsi="David"/>
          <w:sz w:val="24"/>
          <w:rtl/>
        </w:rPr>
      </w:pPr>
    </w:p>
    <w:p w14:paraId="5803B4BC" w14:textId="77777777" w:rsidR="00B73C21" w:rsidRPr="00C1228E" w:rsidRDefault="00B73C21" w:rsidP="000A7FF4">
      <w:pPr>
        <w:spacing w:line="360" w:lineRule="auto"/>
        <w:jc w:val="both"/>
        <w:rPr>
          <w:rFonts w:ascii="David" w:hAnsi="David"/>
          <w:sz w:val="24"/>
          <w:rtl/>
        </w:rPr>
      </w:pPr>
      <w:r w:rsidRPr="00C1228E">
        <w:rPr>
          <w:rFonts w:ascii="David" w:hAnsi="David"/>
          <w:b/>
          <w:bCs/>
          <w:sz w:val="24"/>
          <w:rtl/>
        </w:rPr>
        <w:t>אופציה אחרת</w:t>
      </w:r>
      <w:r w:rsidRPr="00C1228E">
        <w:rPr>
          <w:rFonts w:ascii="David" w:hAnsi="David"/>
          <w:sz w:val="24"/>
          <w:rtl/>
        </w:rPr>
        <w:t>: יש להוסיף קטגוריית ביניים בין הרשלנות למחשבה הפלילית</w:t>
      </w:r>
      <w:r w:rsidRPr="00C1228E">
        <w:rPr>
          <w:rFonts w:ascii="David" w:hAnsi="David" w:hint="cs"/>
          <w:sz w:val="24"/>
          <w:rtl/>
        </w:rPr>
        <w:t xml:space="preserve"> </w:t>
      </w:r>
      <w:r w:rsidRPr="00C1228E">
        <w:rPr>
          <w:rFonts w:ascii="David" w:hAnsi="David"/>
          <w:sz w:val="24"/>
          <w:rtl/>
        </w:rPr>
        <w:t>- את קלות הדעת יש לחלק לכמה מצבים כשלעצמם.</w:t>
      </w:r>
    </w:p>
    <w:p w14:paraId="213980D7" w14:textId="77777777" w:rsidR="00B73C21" w:rsidRPr="00C1228E" w:rsidRDefault="00B73C21" w:rsidP="000A7FF4">
      <w:pPr>
        <w:spacing w:line="360" w:lineRule="auto"/>
        <w:jc w:val="both"/>
        <w:rPr>
          <w:rFonts w:ascii="David" w:hAnsi="David"/>
          <w:sz w:val="24"/>
          <w:rtl/>
        </w:rPr>
      </w:pPr>
      <w:r w:rsidRPr="00C1228E">
        <w:rPr>
          <w:rFonts w:ascii="David" w:hAnsi="David"/>
          <w:sz w:val="24"/>
          <w:rtl/>
        </w:rPr>
        <w:t xml:space="preserve">מה היתרון בהצעתה השנייה של קרן? נוצר מדרג מוסרי שיאפשר לייחס לנאשמים את מידת האשמה במעשיהם בצורה מדויקת יותר לנסיבות העניין ומידת האשם. </w:t>
      </w:r>
    </w:p>
    <w:p w14:paraId="36108B34" w14:textId="537F5812" w:rsidR="00B73C21" w:rsidRPr="00C1228E" w:rsidRDefault="00B73C21" w:rsidP="000A7FF4">
      <w:pPr>
        <w:spacing w:line="360" w:lineRule="auto"/>
        <w:jc w:val="both"/>
        <w:rPr>
          <w:rFonts w:ascii="David" w:hAnsi="David"/>
          <w:sz w:val="24"/>
          <w:rtl/>
        </w:rPr>
      </w:pPr>
      <w:r w:rsidRPr="00C1228E">
        <w:rPr>
          <w:rFonts w:ascii="David" w:hAnsi="David"/>
          <w:b/>
          <w:bCs/>
          <w:sz w:val="24"/>
          <w:rtl/>
        </w:rPr>
        <w:t xml:space="preserve">קרן </w:t>
      </w:r>
      <w:r w:rsidRPr="00C1228E">
        <w:rPr>
          <w:rFonts w:ascii="David" w:hAnsi="David"/>
          <w:sz w:val="24"/>
          <w:rtl/>
        </w:rPr>
        <w:t>מציעה להרחיב את יריעת בחינת היסוד הנפשי ההכרתי, למעשה! תה</w:t>
      </w:r>
      <w:r w:rsidRPr="00C1228E">
        <w:rPr>
          <w:rFonts w:ascii="David" w:hAnsi="David" w:hint="cs"/>
          <w:sz w:val="24"/>
          <w:rtl/>
        </w:rPr>
        <w:t>יה</w:t>
      </w:r>
      <w:r w:rsidRPr="00C1228E">
        <w:rPr>
          <w:rFonts w:ascii="David" w:hAnsi="David"/>
          <w:sz w:val="24"/>
          <w:rtl/>
        </w:rPr>
        <w:t xml:space="preserve"> אפשרות להתייחס למצבים שהם לא רק מודעות לטיב ההתנהגות וקיום הנסיבות, אלא ליצור מדרג גם לעניינם. </w:t>
      </w:r>
    </w:p>
    <w:p w14:paraId="33B90E3A" w14:textId="77777777" w:rsidR="00B73C21" w:rsidRPr="00C1228E" w:rsidRDefault="00B73C21" w:rsidP="000A7FF4">
      <w:pPr>
        <w:spacing w:line="360" w:lineRule="auto"/>
        <w:jc w:val="both"/>
        <w:rPr>
          <w:rFonts w:ascii="David" w:hAnsi="David"/>
          <w:sz w:val="24"/>
          <w:rtl/>
        </w:rPr>
      </w:pPr>
    </w:p>
    <w:p w14:paraId="5D6393B8" w14:textId="2DE39B3B" w:rsidR="00B73C21" w:rsidRPr="00C1228E" w:rsidRDefault="00B73C21" w:rsidP="000A7FF4">
      <w:pPr>
        <w:spacing w:line="360" w:lineRule="auto"/>
        <w:jc w:val="both"/>
        <w:rPr>
          <w:rFonts w:ascii="David" w:hAnsi="David"/>
          <w:sz w:val="24"/>
          <w:rtl/>
        </w:rPr>
      </w:pPr>
      <w:r w:rsidRPr="00C1228E">
        <w:rPr>
          <w:rFonts w:ascii="David" w:hAnsi="David"/>
          <w:b/>
          <w:bCs/>
          <w:sz w:val="24"/>
          <w:rtl/>
        </w:rPr>
        <w:lastRenderedPageBreak/>
        <w:t>מסקנה</w:t>
      </w:r>
      <w:r w:rsidRPr="00C1228E">
        <w:rPr>
          <w:rFonts w:ascii="David" w:hAnsi="David"/>
          <w:sz w:val="24"/>
          <w:rtl/>
        </w:rPr>
        <w:t xml:space="preserve">: יש להבין את מושג קלות הדעת בצורה מורכבת יותר משהיא מובנת כיום. </w:t>
      </w:r>
    </w:p>
    <w:p w14:paraId="0FC6E2AE" w14:textId="77777777" w:rsidR="00D12E95" w:rsidRPr="00C1228E" w:rsidRDefault="00D12E95" w:rsidP="000A7FF4">
      <w:pPr>
        <w:spacing w:line="360" w:lineRule="auto"/>
        <w:jc w:val="both"/>
        <w:rPr>
          <w:rFonts w:ascii="David" w:hAnsi="David"/>
          <w:sz w:val="24"/>
          <w:rtl/>
        </w:rPr>
      </w:pPr>
    </w:p>
    <w:p w14:paraId="5026F314" w14:textId="38263CD9" w:rsidR="00B73C21" w:rsidRPr="00C1228E" w:rsidRDefault="00B73C21" w:rsidP="000A7FF4">
      <w:pPr>
        <w:spacing w:line="360" w:lineRule="auto"/>
        <w:jc w:val="both"/>
        <w:rPr>
          <w:rFonts w:ascii="David" w:hAnsi="David"/>
          <w:sz w:val="24"/>
          <w:rtl/>
        </w:rPr>
      </w:pPr>
      <w:r w:rsidRPr="00C1228E">
        <w:rPr>
          <w:rFonts w:ascii="David" w:hAnsi="David"/>
          <w:sz w:val="24"/>
          <w:u w:val="single"/>
          <w:rtl/>
        </w:rPr>
        <w:t>רציונל</w:t>
      </w:r>
      <w:r w:rsidR="002F7F8C" w:rsidRPr="00C1228E">
        <w:rPr>
          <w:rFonts w:ascii="David" w:hAnsi="David" w:hint="cs"/>
          <w:sz w:val="24"/>
          <w:u w:val="single"/>
          <w:rtl/>
        </w:rPr>
        <w:t>י</w:t>
      </w:r>
      <w:r w:rsidRPr="00C1228E">
        <w:rPr>
          <w:rFonts w:ascii="David" w:hAnsi="David"/>
          <w:sz w:val="24"/>
          <w:u w:val="single"/>
          <w:rtl/>
        </w:rPr>
        <w:t>ים לסייגים לאחריות פלילית</w:t>
      </w:r>
      <w:r w:rsidRPr="00C1228E">
        <w:rPr>
          <w:rFonts w:ascii="David" w:hAnsi="David"/>
          <w:sz w:val="24"/>
          <w:rtl/>
        </w:rPr>
        <w:t>:</w:t>
      </w:r>
    </w:p>
    <w:p w14:paraId="01481C10" w14:textId="08392CE1" w:rsidR="00B73C21" w:rsidRPr="00C1228E" w:rsidRDefault="00B73C21" w:rsidP="000A7FF4">
      <w:pPr>
        <w:spacing w:line="360" w:lineRule="auto"/>
        <w:jc w:val="both"/>
        <w:rPr>
          <w:rFonts w:ascii="David" w:hAnsi="David"/>
          <w:sz w:val="24"/>
          <w:rtl/>
        </w:rPr>
      </w:pPr>
      <w:r w:rsidRPr="00C1228E">
        <w:rPr>
          <w:rFonts w:ascii="David" w:hAnsi="David"/>
          <w:b/>
          <w:bCs/>
          <w:sz w:val="24"/>
          <w:rtl/>
        </w:rPr>
        <w:t>הצדק</w:t>
      </w:r>
      <w:r w:rsidRPr="00C1228E">
        <w:rPr>
          <w:rFonts w:ascii="David" w:hAnsi="David"/>
          <w:sz w:val="24"/>
          <w:rtl/>
        </w:rPr>
        <w:t xml:space="preserve">- המחוקק מכיר בכך שלא רק שהמעשה "לא חוקי", הוא </w:t>
      </w:r>
      <w:r w:rsidR="00D12E95" w:rsidRPr="00C1228E">
        <w:rPr>
          <w:rFonts w:ascii="David" w:hAnsi="David" w:hint="cs"/>
          <w:sz w:val="24"/>
          <w:rtl/>
        </w:rPr>
        <w:t xml:space="preserve">גם </w:t>
      </w:r>
      <w:r w:rsidRPr="00C1228E">
        <w:rPr>
          <w:rFonts w:ascii="David" w:hAnsi="David"/>
          <w:sz w:val="24"/>
          <w:rtl/>
        </w:rPr>
        <w:t xml:space="preserve">מוצדק, </w:t>
      </w:r>
      <w:r w:rsidRPr="00C1228E">
        <w:rPr>
          <w:rFonts w:ascii="David" w:hAnsi="David"/>
          <w:b/>
          <w:bCs/>
          <w:sz w:val="24"/>
          <w:rtl/>
        </w:rPr>
        <w:t>נכון היה להתנהג כך</w:t>
      </w:r>
      <w:r w:rsidRPr="00C1228E">
        <w:rPr>
          <w:rFonts w:ascii="David" w:hAnsi="David"/>
          <w:sz w:val="24"/>
          <w:rtl/>
        </w:rPr>
        <w:t xml:space="preserve">. הפעולה שבוצעה שומרת על אינטרס חברתי, יש לקדמה. </w:t>
      </w:r>
    </w:p>
    <w:p w14:paraId="46694477" w14:textId="6F232571" w:rsidR="00B73C21" w:rsidRPr="00C1228E" w:rsidRDefault="00B73C21" w:rsidP="000A7FF4">
      <w:pPr>
        <w:spacing w:line="360" w:lineRule="auto"/>
        <w:jc w:val="both"/>
        <w:rPr>
          <w:rFonts w:ascii="David" w:hAnsi="David"/>
          <w:sz w:val="24"/>
          <w:rtl/>
        </w:rPr>
      </w:pPr>
      <w:r w:rsidRPr="00C1228E">
        <w:rPr>
          <w:rFonts w:ascii="David" w:hAnsi="David"/>
          <w:b/>
          <w:bCs/>
          <w:sz w:val="24"/>
          <w:rtl/>
        </w:rPr>
        <w:t>פטור</w:t>
      </w:r>
      <w:r w:rsidRPr="00C1228E">
        <w:rPr>
          <w:rFonts w:ascii="David" w:hAnsi="David"/>
          <w:sz w:val="24"/>
          <w:rtl/>
        </w:rPr>
        <w:t xml:space="preserve">- המעשה, כשלעצמו, </w:t>
      </w:r>
      <w:r w:rsidRPr="00C1228E">
        <w:rPr>
          <w:rFonts w:ascii="David" w:hAnsi="David"/>
          <w:b/>
          <w:bCs/>
          <w:sz w:val="24"/>
          <w:rtl/>
        </w:rPr>
        <w:t xml:space="preserve">אינו חוקי אך המחוקק מניח שבסיטואציה </w:t>
      </w:r>
      <w:r w:rsidR="00D12E95" w:rsidRPr="00C1228E">
        <w:rPr>
          <w:rFonts w:ascii="David" w:hAnsi="David" w:hint="cs"/>
          <w:b/>
          <w:bCs/>
          <w:sz w:val="24"/>
          <w:rtl/>
        </w:rPr>
        <w:t>ה</w:t>
      </w:r>
      <w:r w:rsidRPr="00C1228E">
        <w:rPr>
          <w:rFonts w:ascii="David" w:hAnsi="David"/>
          <w:b/>
          <w:bCs/>
          <w:sz w:val="24"/>
          <w:rtl/>
        </w:rPr>
        <w:t>חריגה שנוצרה לא היה ניתן לצפות שאדם יפעל אחרת</w:t>
      </w:r>
      <w:r w:rsidRPr="00C1228E">
        <w:rPr>
          <w:rFonts w:ascii="David" w:hAnsi="David"/>
          <w:sz w:val="24"/>
          <w:rtl/>
        </w:rPr>
        <w:t>, ולכן יש לפטור אותו מאחריות פלילית במקרה הספציפי.</w:t>
      </w:r>
    </w:p>
    <w:p w14:paraId="32605311" w14:textId="77777777" w:rsidR="007538DB" w:rsidRPr="00C1228E" w:rsidRDefault="007538DB" w:rsidP="000A7FF4">
      <w:pPr>
        <w:spacing w:line="360" w:lineRule="auto"/>
        <w:jc w:val="both"/>
        <w:rPr>
          <w:rFonts w:ascii="David" w:hAnsi="David"/>
          <w:sz w:val="24"/>
          <w:rtl/>
        </w:rPr>
      </w:pPr>
    </w:p>
    <w:p w14:paraId="4F745AFA" w14:textId="77777777" w:rsidR="00B73C21" w:rsidRPr="00C1228E" w:rsidRDefault="00B73C21" w:rsidP="000A7FF4">
      <w:pPr>
        <w:spacing w:line="360" w:lineRule="auto"/>
        <w:jc w:val="both"/>
        <w:rPr>
          <w:rFonts w:ascii="David" w:hAnsi="David"/>
          <w:sz w:val="24"/>
          <w:rtl/>
        </w:rPr>
      </w:pPr>
      <w:r w:rsidRPr="00C1228E">
        <w:rPr>
          <w:rFonts w:ascii="David" w:hAnsi="David"/>
          <w:b/>
          <w:bCs/>
          <w:sz w:val="24"/>
          <w:rtl/>
        </w:rPr>
        <w:t>מבחינת ניתוח קייס:</w:t>
      </w:r>
      <w:r w:rsidRPr="00C1228E">
        <w:rPr>
          <w:rFonts w:ascii="David" w:hAnsi="David"/>
          <w:sz w:val="24"/>
          <w:rtl/>
        </w:rPr>
        <w:t xml:space="preserve"> נפעל לפי הדין הישראלי. אם יש שאלה ספציפית לגבי </w:t>
      </w:r>
      <w:r w:rsidRPr="00C1228E">
        <w:rPr>
          <w:rFonts w:ascii="David" w:hAnsi="David"/>
          <w:b/>
          <w:bCs/>
          <w:sz w:val="24"/>
          <w:rtl/>
        </w:rPr>
        <w:t>קרן שפירא</w:t>
      </w:r>
      <w:r w:rsidRPr="00C1228E">
        <w:rPr>
          <w:rFonts w:ascii="David" w:hAnsi="David"/>
          <w:sz w:val="24"/>
          <w:rtl/>
        </w:rPr>
        <w:t xml:space="preserve">, כמובן שנענה עליה. </w:t>
      </w:r>
    </w:p>
    <w:p w14:paraId="3DD314A5" w14:textId="77777777" w:rsidR="00B73C21" w:rsidRPr="00C1228E" w:rsidRDefault="00B73C21" w:rsidP="000A7FF4">
      <w:pPr>
        <w:spacing w:line="360" w:lineRule="auto"/>
        <w:jc w:val="both"/>
        <w:rPr>
          <w:rFonts w:ascii="David" w:hAnsi="David"/>
          <w:sz w:val="24"/>
          <w:rtl/>
        </w:rPr>
      </w:pPr>
      <w:r w:rsidRPr="00C1228E">
        <w:rPr>
          <w:rFonts w:ascii="David" w:hAnsi="David"/>
          <w:sz w:val="24"/>
          <w:rtl/>
        </w:rPr>
        <w:t>יסוד נפשי של רשלנות</w:t>
      </w:r>
      <w:r w:rsidRPr="00C1228E">
        <w:rPr>
          <w:rFonts w:ascii="David" w:hAnsi="David" w:hint="cs"/>
          <w:sz w:val="24"/>
          <w:rtl/>
        </w:rPr>
        <w:t xml:space="preserve"> </w:t>
      </w:r>
      <w:r w:rsidRPr="00C1228E">
        <w:rPr>
          <w:rFonts w:ascii="David" w:hAnsi="David"/>
          <w:sz w:val="24"/>
          <w:rtl/>
        </w:rPr>
        <w:t>(</w:t>
      </w:r>
      <w:r w:rsidRPr="00C1228E">
        <w:rPr>
          <w:rFonts w:ascii="David" w:hAnsi="David"/>
          <w:b/>
          <w:bCs/>
          <w:sz w:val="24"/>
          <w:rtl/>
        </w:rPr>
        <w:t>ס' 21</w:t>
      </w:r>
      <w:r w:rsidRPr="00C1228E">
        <w:rPr>
          <w:rFonts w:ascii="David" w:hAnsi="David"/>
          <w:sz w:val="24"/>
          <w:rtl/>
        </w:rPr>
        <w:t>)</w:t>
      </w:r>
      <w:r w:rsidRPr="00C1228E">
        <w:rPr>
          <w:rFonts w:ascii="David" w:hAnsi="David" w:hint="cs"/>
          <w:sz w:val="24"/>
          <w:rtl/>
        </w:rPr>
        <w:t>.</w:t>
      </w:r>
    </w:p>
    <w:p w14:paraId="65CBC007" w14:textId="77777777" w:rsidR="00B73C21" w:rsidRPr="00C1228E" w:rsidRDefault="00B73C21" w:rsidP="000A7FF4">
      <w:pPr>
        <w:spacing w:line="360" w:lineRule="auto"/>
        <w:jc w:val="both"/>
        <w:rPr>
          <w:rFonts w:ascii="David" w:hAnsi="David"/>
          <w:sz w:val="24"/>
          <w:rtl/>
        </w:rPr>
      </w:pPr>
      <w:r w:rsidRPr="00C1228E">
        <w:rPr>
          <w:rFonts w:ascii="David" w:hAnsi="David"/>
          <w:sz w:val="24"/>
          <w:rtl/>
        </w:rPr>
        <w:t>נבחן את הבעייתיות דרך קו הגבול של הרשלנות ובה</w:t>
      </w:r>
      <w:r w:rsidRPr="00C1228E">
        <w:rPr>
          <w:rFonts w:ascii="David" w:hAnsi="David" w:hint="cs"/>
          <w:sz w:val="24"/>
          <w:rtl/>
        </w:rPr>
        <w:t>ס</w:t>
      </w:r>
      <w:r w:rsidRPr="00C1228E">
        <w:rPr>
          <w:rFonts w:ascii="David" w:hAnsi="David"/>
          <w:sz w:val="24"/>
          <w:rtl/>
        </w:rPr>
        <w:t>תכלות "למעלה".</w:t>
      </w:r>
    </w:p>
    <w:p w14:paraId="5492AE53" w14:textId="77777777" w:rsidR="00B73C21" w:rsidRPr="00C1228E" w:rsidRDefault="00B73C21" w:rsidP="000A7FF4">
      <w:pPr>
        <w:spacing w:line="360" w:lineRule="auto"/>
        <w:jc w:val="both"/>
        <w:rPr>
          <w:rFonts w:ascii="David" w:hAnsi="David"/>
          <w:sz w:val="24"/>
          <w:rtl/>
        </w:rPr>
      </w:pPr>
      <w:r w:rsidRPr="00C1228E">
        <w:rPr>
          <w:rFonts w:ascii="David" w:hAnsi="David"/>
          <w:sz w:val="24"/>
          <w:rtl/>
        </w:rPr>
        <w:t>הרשלנות נתפשת במשפט הישראלי כיסוד נפשי שמייחס מידת אשמה פחות חמורה, אך מידת אשמה ג</w:t>
      </w:r>
      <w:r w:rsidRPr="00C1228E">
        <w:rPr>
          <w:rFonts w:ascii="David" w:hAnsi="David" w:hint="cs"/>
          <w:sz w:val="24"/>
          <w:rtl/>
        </w:rPr>
        <w:t>בו</w:t>
      </w:r>
      <w:r w:rsidRPr="00C1228E">
        <w:rPr>
          <w:rFonts w:ascii="David" w:hAnsi="David"/>
          <w:sz w:val="24"/>
          <w:rtl/>
        </w:rPr>
        <w:t xml:space="preserve">הה מספיק שתצדיק הטלת אחריות פלילית. </w:t>
      </w:r>
    </w:p>
    <w:p w14:paraId="1A368191" w14:textId="77777777" w:rsidR="00B73C21" w:rsidRPr="00C1228E" w:rsidRDefault="00B73C21" w:rsidP="000A7FF4">
      <w:pPr>
        <w:spacing w:line="360" w:lineRule="auto"/>
        <w:jc w:val="both"/>
        <w:rPr>
          <w:rFonts w:ascii="David" w:hAnsi="David"/>
          <w:sz w:val="24"/>
          <w:rtl/>
        </w:rPr>
      </w:pPr>
      <w:r w:rsidRPr="00C1228E">
        <w:rPr>
          <w:rFonts w:ascii="David" w:hAnsi="David"/>
          <w:sz w:val="24"/>
          <w:rtl/>
        </w:rPr>
        <w:t>ציינו בעבר שהיסוד הנפשי שהוא ברירת המחדל שלנו הוא מחשבה פלילית. כדי לאפשר יסוד נפשי של רשלנות, יש לדרוש שהעבירה תציין זאת במפורש.</w:t>
      </w:r>
    </w:p>
    <w:p w14:paraId="3815623B" w14:textId="77777777" w:rsidR="00B73C21" w:rsidRPr="00C1228E" w:rsidRDefault="00B73C21" w:rsidP="000A7FF4">
      <w:pPr>
        <w:spacing w:line="360" w:lineRule="auto"/>
        <w:jc w:val="both"/>
        <w:rPr>
          <w:rFonts w:ascii="David" w:hAnsi="David"/>
          <w:sz w:val="24"/>
          <w:rtl/>
        </w:rPr>
      </w:pPr>
      <w:r w:rsidRPr="00C1228E">
        <w:rPr>
          <w:rFonts w:ascii="David" w:hAnsi="David"/>
          <w:sz w:val="24"/>
          <w:rtl/>
        </w:rPr>
        <w:t xml:space="preserve">למה ההפרדה הזו? קיימת מחלוקת עמוקה בשאלה האם רשלנות מקימה בסיס מספק להפללה. יש שטוענים שיש אנטי-חברתיות בפעולה לפי יסוד נפשי של רשלנות, אך אין זה מספיק כדי להפליל. </w:t>
      </w:r>
    </w:p>
    <w:p w14:paraId="27664102" w14:textId="77777777" w:rsidR="00B73C21" w:rsidRPr="00C1228E" w:rsidRDefault="00B73C21" w:rsidP="000A7FF4">
      <w:pPr>
        <w:spacing w:line="360" w:lineRule="auto"/>
        <w:jc w:val="both"/>
        <w:rPr>
          <w:rFonts w:ascii="David" w:hAnsi="David"/>
          <w:sz w:val="24"/>
          <w:rtl/>
        </w:rPr>
      </w:pPr>
    </w:p>
    <w:p w14:paraId="18D8BFD2" w14:textId="788D4885" w:rsidR="00B73C21" w:rsidRPr="00C1228E" w:rsidRDefault="00B73C21" w:rsidP="000A7FF4">
      <w:pPr>
        <w:spacing w:line="360" w:lineRule="auto"/>
        <w:jc w:val="both"/>
        <w:rPr>
          <w:rFonts w:ascii="David" w:hAnsi="David"/>
          <w:sz w:val="24"/>
          <w:rtl/>
        </w:rPr>
      </w:pPr>
      <w:r w:rsidRPr="00C1228E">
        <w:rPr>
          <w:rFonts w:ascii="David" w:hAnsi="David"/>
          <w:sz w:val="24"/>
          <w:rtl/>
        </w:rPr>
        <w:t>למה מחשבה פלילית מתאימה יותר להפ</w:t>
      </w:r>
      <w:r w:rsidR="00995D99" w:rsidRPr="00C1228E">
        <w:rPr>
          <w:rFonts w:ascii="David" w:hAnsi="David" w:hint="cs"/>
          <w:sz w:val="24"/>
          <w:rtl/>
        </w:rPr>
        <w:t>ל</w:t>
      </w:r>
      <w:r w:rsidRPr="00C1228E">
        <w:rPr>
          <w:rFonts w:ascii="David" w:hAnsi="David"/>
          <w:sz w:val="24"/>
          <w:rtl/>
        </w:rPr>
        <w:t xml:space="preserve">לה ורשלנות נראית לאנשים כיסוד נפשי </w:t>
      </w:r>
      <w:r w:rsidR="00D12E95" w:rsidRPr="00C1228E">
        <w:rPr>
          <w:rFonts w:ascii="David" w:hAnsi="David" w:hint="cs"/>
          <w:sz w:val="24"/>
          <w:rtl/>
        </w:rPr>
        <w:t xml:space="preserve">ולא </w:t>
      </w:r>
      <w:r w:rsidRPr="00C1228E">
        <w:rPr>
          <w:rFonts w:ascii="David" w:hAnsi="David"/>
          <w:sz w:val="24"/>
          <w:rtl/>
        </w:rPr>
        <w:t>חמורה מספיק?</w:t>
      </w:r>
    </w:p>
    <w:p w14:paraId="4E43A9D0" w14:textId="77777777" w:rsidR="00B73C21" w:rsidRPr="00C1228E" w:rsidRDefault="00B73C21" w:rsidP="000A7FF4">
      <w:pPr>
        <w:pStyle w:val="a7"/>
        <w:numPr>
          <w:ilvl w:val="0"/>
          <w:numId w:val="74"/>
        </w:numPr>
        <w:overflowPunct/>
        <w:autoSpaceDE/>
        <w:autoSpaceDN/>
        <w:adjustRightInd/>
        <w:spacing w:line="360" w:lineRule="auto"/>
        <w:jc w:val="both"/>
        <w:rPr>
          <w:rFonts w:ascii="David" w:hAnsi="David"/>
          <w:sz w:val="24"/>
        </w:rPr>
      </w:pPr>
      <w:r w:rsidRPr="00C1228E">
        <w:rPr>
          <w:rFonts w:ascii="David" w:hAnsi="David"/>
          <w:b/>
          <w:bCs/>
          <w:sz w:val="24"/>
          <w:rtl/>
        </w:rPr>
        <w:t>מידת האשם</w:t>
      </w:r>
      <w:r w:rsidRPr="00C1228E">
        <w:rPr>
          <w:rFonts w:ascii="David" w:hAnsi="David" w:hint="cs"/>
          <w:b/>
          <w:bCs/>
          <w:sz w:val="24"/>
          <w:rtl/>
        </w:rPr>
        <w:t xml:space="preserve"> </w:t>
      </w:r>
      <w:r w:rsidRPr="00C1228E">
        <w:rPr>
          <w:rFonts w:ascii="David" w:hAnsi="David"/>
          <w:sz w:val="24"/>
          <w:rtl/>
        </w:rPr>
        <w:t>- מחשבה פלילית משקפת יסוד של בחירה</w:t>
      </w:r>
      <w:r w:rsidRPr="00C1228E">
        <w:rPr>
          <w:rFonts w:ascii="David" w:hAnsi="David" w:hint="cs"/>
          <w:sz w:val="24"/>
          <w:rtl/>
        </w:rPr>
        <w:t xml:space="preserve"> &gt;&gt;</w:t>
      </w:r>
      <w:r w:rsidRPr="00C1228E">
        <w:rPr>
          <w:rFonts w:ascii="David" w:hAnsi="David"/>
          <w:sz w:val="24"/>
          <w:rtl/>
        </w:rPr>
        <w:t xml:space="preserve"> קבלת החלטה.  הבחירה נגזרת מתוך עקרון האוטונומיה. </w:t>
      </w:r>
      <w:r w:rsidRPr="00C1228E">
        <w:rPr>
          <w:rFonts w:ascii="David" w:hAnsi="David"/>
          <w:sz w:val="24"/>
          <w:u w:val="single"/>
          <w:rtl/>
        </w:rPr>
        <w:t>הטענה</w:t>
      </w:r>
      <w:r w:rsidRPr="00C1228E">
        <w:rPr>
          <w:rFonts w:ascii="David" w:hAnsi="David"/>
          <w:sz w:val="24"/>
          <w:rtl/>
        </w:rPr>
        <w:t>: מי שאינו מודע לכך שמעשיו יגרמו לפגיעה בערך המוגן, קשה להניח שבחר לפגוע בו. אם אין ברשלנות בחירה, אין בסיס לאשם מספק כדי להטיל אחריות פלילית</w:t>
      </w:r>
      <w:r w:rsidRPr="00C1228E">
        <w:rPr>
          <w:rFonts w:ascii="David" w:hAnsi="David" w:hint="cs"/>
          <w:sz w:val="24"/>
          <w:rtl/>
        </w:rPr>
        <w:t xml:space="preserve"> </w:t>
      </w:r>
      <w:r w:rsidRPr="00C1228E">
        <w:rPr>
          <w:rFonts w:ascii="David" w:hAnsi="David"/>
          <w:sz w:val="24"/>
          <w:rtl/>
        </w:rPr>
        <w:t>(אחריות אזרחית ופרטית ניתן להטיל</w:t>
      </w:r>
      <w:r w:rsidRPr="00C1228E">
        <w:rPr>
          <w:rFonts w:ascii="David" w:hAnsi="David" w:hint="cs"/>
          <w:sz w:val="24"/>
          <w:rtl/>
        </w:rPr>
        <w:t xml:space="preserve"> </w:t>
      </w:r>
      <w:r w:rsidRPr="00C1228E">
        <w:rPr>
          <w:rFonts w:ascii="David" w:hAnsi="David"/>
          <w:sz w:val="24"/>
          <w:rtl/>
        </w:rPr>
        <w:t>- למשל בנזיקין).</w:t>
      </w:r>
    </w:p>
    <w:p w14:paraId="14D67831" w14:textId="77777777" w:rsidR="00B73C21" w:rsidRPr="00C1228E" w:rsidRDefault="00B73C21" w:rsidP="000A7FF4">
      <w:pPr>
        <w:pStyle w:val="a7"/>
        <w:numPr>
          <w:ilvl w:val="0"/>
          <w:numId w:val="74"/>
        </w:numPr>
        <w:overflowPunct/>
        <w:autoSpaceDE/>
        <w:autoSpaceDN/>
        <w:adjustRightInd/>
        <w:spacing w:line="360" w:lineRule="auto"/>
        <w:jc w:val="both"/>
        <w:rPr>
          <w:rFonts w:ascii="David" w:hAnsi="David"/>
          <w:sz w:val="24"/>
        </w:rPr>
      </w:pPr>
      <w:r w:rsidRPr="00C1228E">
        <w:rPr>
          <w:rFonts w:ascii="David" w:hAnsi="David"/>
          <w:b/>
          <w:bCs/>
          <w:sz w:val="24"/>
          <w:rtl/>
        </w:rPr>
        <w:t>חוסר הגינות</w:t>
      </w:r>
      <w:r w:rsidRPr="00C1228E">
        <w:rPr>
          <w:rFonts w:ascii="David" w:hAnsi="David" w:hint="cs"/>
          <w:b/>
          <w:bCs/>
          <w:sz w:val="24"/>
          <w:rtl/>
        </w:rPr>
        <w:t xml:space="preserve"> </w:t>
      </w:r>
      <w:r w:rsidRPr="00C1228E">
        <w:rPr>
          <w:rFonts w:ascii="David" w:hAnsi="David"/>
          <w:sz w:val="24"/>
          <w:rtl/>
        </w:rPr>
        <w:t>- במובן מסוים, כל בני האדם רשלנים ועושים מעשים שאדם מן היישוב יכול היה לצפות שיגרמו לתוצאה! בטבע האדם, כולנו לא זהירים ולא מספיק שמים לב וצופים מעשים שאדם סביר היה צופה. אם זה טבע האדם ואין דרך לחיות את החיים מבלי להיות רשלן, אז יש כאן בעיה להטיל אחריות פלילית</w:t>
      </w:r>
      <w:r w:rsidRPr="00C1228E">
        <w:rPr>
          <w:rFonts w:ascii="David" w:hAnsi="David" w:hint="cs"/>
          <w:sz w:val="24"/>
          <w:rtl/>
        </w:rPr>
        <w:t xml:space="preserve"> </w:t>
      </w:r>
      <w:r w:rsidRPr="00C1228E">
        <w:rPr>
          <w:rFonts w:ascii="David" w:hAnsi="David"/>
          <w:sz w:val="24"/>
          <w:rtl/>
        </w:rPr>
        <w:t xml:space="preserve">(כל הרעיון של המשפט הפלילי הוא להפליל את החריג, מי "שלא בסדר").  </w:t>
      </w:r>
    </w:p>
    <w:p w14:paraId="02CDAB4C" w14:textId="3DE6B735" w:rsidR="00B73C21" w:rsidRPr="00C1228E" w:rsidRDefault="00B73C21" w:rsidP="000A7FF4">
      <w:pPr>
        <w:pStyle w:val="a7"/>
        <w:numPr>
          <w:ilvl w:val="0"/>
          <w:numId w:val="74"/>
        </w:numPr>
        <w:overflowPunct/>
        <w:autoSpaceDE/>
        <w:autoSpaceDN/>
        <w:adjustRightInd/>
        <w:spacing w:line="360" w:lineRule="auto"/>
        <w:jc w:val="both"/>
        <w:rPr>
          <w:rFonts w:ascii="David" w:hAnsi="David"/>
          <w:sz w:val="24"/>
        </w:rPr>
      </w:pPr>
      <w:r w:rsidRPr="00C1228E">
        <w:rPr>
          <w:rFonts w:ascii="David" w:hAnsi="David"/>
          <w:b/>
          <w:bCs/>
          <w:sz w:val="24"/>
          <w:rtl/>
        </w:rPr>
        <w:t>הקושי בהרתעת הרשלן</w:t>
      </w:r>
      <w:r w:rsidRPr="00C1228E">
        <w:rPr>
          <w:rFonts w:ascii="David" w:hAnsi="David" w:hint="cs"/>
          <w:b/>
          <w:bCs/>
          <w:sz w:val="24"/>
          <w:rtl/>
        </w:rPr>
        <w:t xml:space="preserve"> </w:t>
      </w:r>
      <w:r w:rsidRPr="00C1228E">
        <w:rPr>
          <w:rFonts w:ascii="David" w:hAnsi="David"/>
          <w:sz w:val="24"/>
          <w:rtl/>
        </w:rPr>
        <w:t>- אם נניח שההצדקה לענישה היא תועלתנות</w:t>
      </w:r>
      <w:r w:rsidRPr="00C1228E">
        <w:rPr>
          <w:rFonts w:ascii="David" w:hAnsi="David" w:hint="cs"/>
          <w:sz w:val="24"/>
          <w:rtl/>
        </w:rPr>
        <w:t xml:space="preserve"> </w:t>
      </w:r>
      <w:r w:rsidRPr="00C1228E">
        <w:rPr>
          <w:rFonts w:ascii="David" w:hAnsi="David"/>
          <w:sz w:val="24"/>
          <w:rtl/>
        </w:rPr>
        <w:t>(מה "נרוויח"), אי אפשר להרתיע רשלנים מכיוון שהם לא מודעים לכך שהמעשה שהם עושים אסור. קשה לתמרץ אי-עשייה של מעשה אסור באמצעות ענישה מקום שאדם לא ידע שמעשהו אסור. הכלל לא ירתיע. הדבר מעודד את הפרט לבדוק, להסתכל, לשים לב כל הזמן שהוא לא רשלן</w:t>
      </w:r>
      <w:r w:rsidR="00D12E95" w:rsidRPr="00C1228E">
        <w:rPr>
          <w:rFonts w:ascii="David" w:hAnsi="David" w:hint="cs"/>
          <w:sz w:val="24"/>
          <w:rtl/>
        </w:rPr>
        <w:t xml:space="preserve"> -</w:t>
      </w:r>
      <w:r w:rsidRPr="00C1228E">
        <w:rPr>
          <w:rFonts w:ascii="David" w:hAnsi="David"/>
          <w:sz w:val="24"/>
          <w:rtl/>
        </w:rPr>
        <w:t xml:space="preserve"> קשה לחיות כך. </w:t>
      </w:r>
      <w:r w:rsidRPr="00C1228E">
        <w:rPr>
          <w:rFonts w:ascii="David" w:hAnsi="David"/>
          <w:sz w:val="24"/>
          <w:u w:val="single"/>
          <w:rtl/>
        </w:rPr>
        <w:t>התשובה לטיעון</w:t>
      </w:r>
      <w:r w:rsidRPr="00C1228E">
        <w:rPr>
          <w:rFonts w:ascii="David" w:hAnsi="David"/>
          <w:sz w:val="24"/>
          <w:rtl/>
        </w:rPr>
        <w:t xml:space="preserve">: כל עוד יוגדרו המעשים האסורים, נוכל לעודד אנשים לשים לב ולבדוק מקרים מסוימים ולהימנע ממעשים אסורים. </w:t>
      </w:r>
    </w:p>
    <w:p w14:paraId="27313EA1" w14:textId="77777777" w:rsidR="00B73C21" w:rsidRPr="00C1228E" w:rsidRDefault="00B73C21" w:rsidP="000A7FF4">
      <w:pPr>
        <w:pStyle w:val="a7"/>
        <w:numPr>
          <w:ilvl w:val="0"/>
          <w:numId w:val="74"/>
        </w:numPr>
        <w:overflowPunct/>
        <w:autoSpaceDE/>
        <w:autoSpaceDN/>
        <w:adjustRightInd/>
        <w:spacing w:line="360" w:lineRule="auto"/>
        <w:jc w:val="both"/>
        <w:rPr>
          <w:rFonts w:ascii="David" w:hAnsi="David"/>
          <w:sz w:val="24"/>
        </w:rPr>
      </w:pPr>
      <w:r w:rsidRPr="00C1228E">
        <w:rPr>
          <w:rFonts w:ascii="David" w:hAnsi="David"/>
          <w:b/>
          <w:bCs/>
          <w:sz w:val="24"/>
          <w:rtl/>
        </w:rPr>
        <w:t>הרתעת יתר</w:t>
      </w:r>
      <w:r w:rsidRPr="00C1228E">
        <w:rPr>
          <w:rFonts w:ascii="David" w:hAnsi="David" w:hint="cs"/>
          <w:b/>
          <w:bCs/>
          <w:sz w:val="24"/>
          <w:rtl/>
        </w:rPr>
        <w:t xml:space="preserve"> </w:t>
      </w:r>
      <w:r w:rsidRPr="00C1228E">
        <w:rPr>
          <w:rFonts w:ascii="David" w:hAnsi="David"/>
          <w:sz w:val="24"/>
          <w:rtl/>
        </w:rPr>
        <w:t xml:space="preserve">- אם אנשים ידעו שהם יופללו גם על מעשים שלא ידעו שלא בסדר, הם יורתעו הרתעת יתר מלפעול, הם יפחדו לחיות את החיים שלהם. הדבר ייצור "אפקט מצנן" לחיים של אדם, שלאורך חייו נוטל סיכונים יום-יום. </w:t>
      </w:r>
    </w:p>
    <w:p w14:paraId="391A11B6" w14:textId="77777777" w:rsidR="002F7F8C" w:rsidRPr="00C1228E" w:rsidRDefault="002F7F8C" w:rsidP="004304F0">
      <w:pPr>
        <w:spacing w:line="360" w:lineRule="auto"/>
        <w:jc w:val="both"/>
        <w:rPr>
          <w:rFonts w:ascii="David" w:hAnsi="David"/>
          <w:sz w:val="24"/>
        </w:rPr>
      </w:pPr>
    </w:p>
    <w:p w14:paraId="542B80AF" w14:textId="77777777" w:rsidR="00B73C21" w:rsidRPr="00C1228E" w:rsidRDefault="00B73C21" w:rsidP="000A7FF4">
      <w:pPr>
        <w:spacing w:line="360" w:lineRule="auto"/>
        <w:jc w:val="both"/>
        <w:rPr>
          <w:rFonts w:ascii="David" w:hAnsi="David"/>
          <w:sz w:val="24"/>
          <w:u w:val="single"/>
          <w:rtl/>
        </w:rPr>
      </w:pPr>
      <w:r w:rsidRPr="00C1228E">
        <w:rPr>
          <w:rFonts w:ascii="David" w:hAnsi="David"/>
          <w:sz w:val="24"/>
          <w:u w:val="single"/>
          <w:rtl/>
        </w:rPr>
        <w:lastRenderedPageBreak/>
        <w:t>תשובות לטענות:</w:t>
      </w:r>
    </w:p>
    <w:p w14:paraId="23F4A972" w14:textId="77777777" w:rsidR="00B73C21" w:rsidRPr="00C1228E" w:rsidRDefault="00B73C21" w:rsidP="000A7FF4">
      <w:pPr>
        <w:spacing w:line="360" w:lineRule="auto"/>
        <w:jc w:val="both"/>
        <w:rPr>
          <w:rFonts w:ascii="David" w:hAnsi="David"/>
          <w:sz w:val="24"/>
          <w:rtl/>
        </w:rPr>
      </w:pPr>
      <w:r w:rsidRPr="00C1228E">
        <w:rPr>
          <w:rFonts w:ascii="David" w:hAnsi="David"/>
          <w:b/>
          <w:bCs/>
          <w:sz w:val="24"/>
          <w:rtl/>
        </w:rPr>
        <w:t>לטענה השלישית</w:t>
      </w:r>
      <w:r w:rsidRPr="00C1228E">
        <w:rPr>
          <w:rFonts w:ascii="David" w:hAnsi="David" w:hint="cs"/>
          <w:b/>
          <w:bCs/>
          <w:sz w:val="24"/>
          <w:rtl/>
        </w:rPr>
        <w:t xml:space="preserve"> </w:t>
      </w:r>
      <w:r w:rsidRPr="00C1228E">
        <w:rPr>
          <w:rFonts w:ascii="David" w:hAnsi="David"/>
          <w:sz w:val="24"/>
          <w:rtl/>
        </w:rPr>
        <w:t>- אם נגדיר את העבירות</w:t>
      </w:r>
      <w:r w:rsidRPr="00C1228E">
        <w:rPr>
          <w:rFonts w:ascii="David" w:hAnsi="David" w:hint="cs"/>
          <w:sz w:val="24"/>
          <w:rtl/>
        </w:rPr>
        <w:t xml:space="preserve">, </w:t>
      </w:r>
      <w:r w:rsidRPr="00C1228E">
        <w:rPr>
          <w:rFonts w:ascii="David" w:hAnsi="David"/>
          <w:sz w:val="24"/>
          <w:rtl/>
        </w:rPr>
        <w:t xml:space="preserve">ניצור נורמות של אחריות ודאגה לפרט שימנעו קיום עבירות, יסייעו לשמור על ערכים מוגנים. </w:t>
      </w:r>
    </w:p>
    <w:p w14:paraId="7C153528" w14:textId="77777777" w:rsidR="00B73C21" w:rsidRPr="00C1228E" w:rsidRDefault="00B73C21" w:rsidP="000A7FF4">
      <w:pPr>
        <w:spacing w:line="360" w:lineRule="auto"/>
        <w:jc w:val="both"/>
        <w:rPr>
          <w:rFonts w:ascii="David" w:hAnsi="David"/>
          <w:sz w:val="24"/>
          <w:rtl/>
        </w:rPr>
      </w:pPr>
      <w:r w:rsidRPr="00C1228E">
        <w:rPr>
          <w:rFonts w:ascii="David" w:hAnsi="David"/>
          <w:b/>
          <w:bCs/>
          <w:sz w:val="24"/>
          <w:rtl/>
        </w:rPr>
        <w:t>לטענה הראשונה</w:t>
      </w:r>
      <w:r w:rsidRPr="00C1228E">
        <w:rPr>
          <w:rFonts w:ascii="David" w:hAnsi="David" w:hint="cs"/>
          <w:b/>
          <w:bCs/>
          <w:sz w:val="24"/>
          <w:rtl/>
        </w:rPr>
        <w:t xml:space="preserve"> </w:t>
      </w:r>
      <w:r w:rsidRPr="00C1228E">
        <w:rPr>
          <w:rFonts w:ascii="David" w:hAnsi="David"/>
          <w:sz w:val="24"/>
          <w:rtl/>
        </w:rPr>
        <w:t>- גם לעניין הרשלנות יש בחירה</w:t>
      </w:r>
      <w:r w:rsidRPr="00C1228E">
        <w:rPr>
          <w:rFonts w:ascii="David" w:hAnsi="David" w:hint="cs"/>
          <w:sz w:val="24"/>
          <w:rtl/>
        </w:rPr>
        <w:t xml:space="preserve"> &gt;&gt;</w:t>
      </w:r>
      <w:r w:rsidRPr="00C1228E">
        <w:rPr>
          <w:rFonts w:ascii="David" w:hAnsi="David"/>
          <w:sz w:val="24"/>
          <w:rtl/>
        </w:rPr>
        <w:t xml:space="preserve"> גם כשאדם לא שם לב למשהו</w:t>
      </w:r>
      <w:r w:rsidRPr="00C1228E">
        <w:rPr>
          <w:rFonts w:ascii="David" w:hAnsi="David" w:hint="cs"/>
          <w:sz w:val="24"/>
          <w:rtl/>
        </w:rPr>
        <w:t xml:space="preserve"> </w:t>
      </w:r>
      <w:r w:rsidRPr="00C1228E">
        <w:rPr>
          <w:rFonts w:ascii="David" w:hAnsi="David"/>
          <w:sz w:val="24"/>
          <w:rtl/>
        </w:rPr>
        <w:t>(כאשר אדם סביר יכול היה להיות מודע!) ניתן לטעון שהוא היה מודע</w:t>
      </w:r>
      <w:r w:rsidRPr="00C1228E">
        <w:rPr>
          <w:rFonts w:ascii="David" w:hAnsi="David" w:hint="cs"/>
          <w:sz w:val="24"/>
          <w:rtl/>
        </w:rPr>
        <w:t xml:space="preserve"> &gt; </w:t>
      </w:r>
      <w:r w:rsidRPr="00C1228E">
        <w:rPr>
          <w:rFonts w:ascii="David" w:hAnsi="David"/>
          <w:sz w:val="24"/>
          <w:rtl/>
        </w:rPr>
        <w:t>אדם מחליט כיצד לחלק את המשאבים ואת חלוקת הקשב שלו. כאשר הוא פוגע בערך מוגן מבלי להיות מודע, הדבר משקף בחירה</w:t>
      </w:r>
      <w:r w:rsidRPr="00C1228E">
        <w:rPr>
          <w:rFonts w:ascii="David" w:hAnsi="David" w:hint="cs"/>
          <w:sz w:val="24"/>
          <w:rtl/>
        </w:rPr>
        <w:t xml:space="preserve"> -&gt;</w:t>
      </w:r>
      <w:r w:rsidRPr="00C1228E">
        <w:rPr>
          <w:rFonts w:ascii="David" w:hAnsi="David"/>
          <w:sz w:val="24"/>
          <w:rtl/>
        </w:rPr>
        <w:t xml:space="preserve"> האדם בחר שלא לשים לב, מעין "מחדל מנטלי"</w:t>
      </w:r>
      <w:r w:rsidRPr="00C1228E">
        <w:rPr>
          <w:rFonts w:ascii="David" w:hAnsi="David" w:hint="cs"/>
          <w:sz w:val="24"/>
          <w:rtl/>
        </w:rPr>
        <w:t>,</w:t>
      </w:r>
      <w:r w:rsidRPr="00C1228E">
        <w:rPr>
          <w:rFonts w:ascii="David" w:hAnsi="David"/>
          <w:sz w:val="24"/>
          <w:rtl/>
        </w:rPr>
        <w:t xml:space="preserve"> הייתה על אדם חובה לשים לב והוא לא קיים אותה. הוא בחר להתמקד בדברים אחרים, ובכך פגע בערך מוגן</w:t>
      </w:r>
      <w:r w:rsidRPr="00C1228E">
        <w:rPr>
          <w:rFonts w:ascii="David" w:hAnsi="David" w:hint="cs"/>
          <w:sz w:val="24"/>
          <w:rtl/>
        </w:rPr>
        <w:t xml:space="preserve"> וי</w:t>
      </w:r>
      <w:r w:rsidRPr="00C1228E">
        <w:rPr>
          <w:rFonts w:ascii="David" w:hAnsi="David"/>
          <w:sz w:val="24"/>
          <w:rtl/>
        </w:rPr>
        <w:t xml:space="preserve">ש בו מידה מסוימת של אשם ובחירה. </w:t>
      </w:r>
    </w:p>
    <w:p w14:paraId="54A528F4" w14:textId="37056A56" w:rsidR="00B73C21" w:rsidRPr="00C1228E" w:rsidRDefault="00B73C21" w:rsidP="000A7FF4">
      <w:pPr>
        <w:spacing w:line="360" w:lineRule="auto"/>
        <w:jc w:val="both"/>
        <w:rPr>
          <w:rFonts w:ascii="David" w:hAnsi="David"/>
          <w:sz w:val="24"/>
          <w:rtl/>
        </w:rPr>
      </w:pPr>
      <w:r w:rsidRPr="00C1228E">
        <w:rPr>
          <w:rFonts w:ascii="David" w:hAnsi="David"/>
          <w:sz w:val="24"/>
          <w:rtl/>
        </w:rPr>
        <w:t>יש בחירה= יש אשמה. האשמה נובעת, בין היתר, מהע</w:t>
      </w:r>
      <w:r w:rsidR="00943121" w:rsidRPr="00C1228E">
        <w:rPr>
          <w:rFonts w:ascii="David" w:hAnsi="David" w:hint="cs"/>
          <w:sz w:val="24"/>
          <w:rtl/>
        </w:rPr>
        <w:t>וב</w:t>
      </w:r>
      <w:r w:rsidRPr="00C1228E">
        <w:rPr>
          <w:rFonts w:ascii="David" w:hAnsi="David"/>
          <w:sz w:val="24"/>
          <w:rtl/>
        </w:rPr>
        <w:t xml:space="preserve">דה שאדם סביר בנסיבות העניין היה שם לב ולא היה פוגע בערך המוגן. </w:t>
      </w:r>
    </w:p>
    <w:p w14:paraId="5F21085B" w14:textId="65CD3C02" w:rsidR="00B73C21" w:rsidRPr="00C1228E" w:rsidRDefault="00B73C21" w:rsidP="000A7FF4">
      <w:pPr>
        <w:spacing w:line="360" w:lineRule="auto"/>
        <w:jc w:val="both"/>
        <w:rPr>
          <w:rFonts w:ascii="David" w:hAnsi="David"/>
          <w:sz w:val="24"/>
          <w:rtl/>
        </w:rPr>
      </w:pPr>
      <w:r w:rsidRPr="00C1228E">
        <w:rPr>
          <w:rFonts w:ascii="David" w:hAnsi="David"/>
          <w:b/>
          <w:bCs/>
          <w:sz w:val="24"/>
          <w:rtl/>
        </w:rPr>
        <w:t>לטענה הרביעית</w:t>
      </w:r>
      <w:r w:rsidRPr="00C1228E">
        <w:rPr>
          <w:rFonts w:ascii="David" w:hAnsi="David" w:hint="cs"/>
          <w:b/>
          <w:bCs/>
          <w:sz w:val="24"/>
          <w:rtl/>
        </w:rPr>
        <w:t xml:space="preserve"> </w:t>
      </w:r>
      <w:r w:rsidRPr="00C1228E">
        <w:rPr>
          <w:rFonts w:ascii="David" w:hAnsi="David"/>
          <w:sz w:val="24"/>
          <w:rtl/>
        </w:rPr>
        <w:t>- הדרך להתמודד עם הרתעת היתר היא צמצום מספר המקרים בהם נטיל אחריות</w:t>
      </w:r>
      <w:r w:rsidRPr="00C1228E">
        <w:rPr>
          <w:rFonts w:ascii="David" w:hAnsi="David" w:hint="cs"/>
          <w:sz w:val="24"/>
          <w:rtl/>
        </w:rPr>
        <w:t>.</w:t>
      </w:r>
      <w:r w:rsidRPr="00C1228E">
        <w:rPr>
          <w:rFonts w:ascii="David" w:hAnsi="David"/>
          <w:sz w:val="24"/>
          <w:rtl/>
        </w:rPr>
        <w:t xml:space="preserve"> אין הרבה עבירות במשפט הישראלי בהן נפליל על פעולה ברשלנות. אין כאן הרתעת יתר, היא תופעל רק כאשר הפגיעה היא בערך חברתי חמור ומוגן ביותר</w:t>
      </w:r>
      <w:r w:rsidRPr="00C1228E">
        <w:rPr>
          <w:rFonts w:ascii="David" w:hAnsi="David" w:hint="cs"/>
          <w:sz w:val="24"/>
          <w:rtl/>
        </w:rPr>
        <w:t xml:space="preserve"> </w:t>
      </w:r>
      <w:r w:rsidRPr="00C1228E">
        <w:rPr>
          <w:rFonts w:ascii="David" w:hAnsi="David"/>
          <w:sz w:val="24"/>
          <w:rtl/>
        </w:rPr>
        <w:t>(חיים, למשל).</w:t>
      </w:r>
    </w:p>
    <w:p w14:paraId="114A8498" w14:textId="0D83FF9B" w:rsidR="00B73C21" w:rsidRPr="00C1228E" w:rsidRDefault="00B73C21" w:rsidP="000A7FF4">
      <w:pPr>
        <w:spacing w:line="360" w:lineRule="auto"/>
        <w:jc w:val="both"/>
        <w:rPr>
          <w:rFonts w:ascii="David" w:hAnsi="David"/>
          <w:sz w:val="24"/>
          <w:rtl/>
        </w:rPr>
      </w:pPr>
      <w:r w:rsidRPr="00C1228E">
        <w:rPr>
          <w:rFonts w:ascii="David" w:hAnsi="David"/>
          <w:sz w:val="24"/>
          <w:rtl/>
        </w:rPr>
        <w:t>דוגמא: עבירות המתה בתאונות דרכים</w:t>
      </w:r>
      <w:r w:rsidR="00943121" w:rsidRPr="00C1228E">
        <w:rPr>
          <w:rFonts w:ascii="David" w:hAnsi="David" w:hint="cs"/>
          <w:sz w:val="24"/>
          <w:rtl/>
        </w:rPr>
        <w:t xml:space="preserve"> </w:t>
      </w:r>
      <w:r w:rsidRPr="00C1228E">
        <w:rPr>
          <w:rFonts w:ascii="David" w:hAnsi="David"/>
          <w:sz w:val="24"/>
          <w:rtl/>
        </w:rPr>
        <w:t>- מייצגות את קו הגבול בין קלות דעת לרשלנות. איך נקבע מה ייכנס לרשלנות ומה לקלות דעת? בהתאם לדיני הראיות, נסיבות העניין והראיות שהיו באותו המקרה.</w:t>
      </w:r>
    </w:p>
    <w:p w14:paraId="72CD8685" w14:textId="77777777" w:rsidR="00B73C21" w:rsidRPr="00C1228E" w:rsidRDefault="00B73C21" w:rsidP="000A7FF4">
      <w:pPr>
        <w:spacing w:line="360" w:lineRule="auto"/>
        <w:jc w:val="both"/>
        <w:rPr>
          <w:rFonts w:ascii="David" w:hAnsi="David"/>
          <w:sz w:val="24"/>
          <w:rtl/>
        </w:rPr>
      </w:pPr>
    </w:p>
    <w:p w14:paraId="51AE8B36" w14:textId="77777777" w:rsidR="00B73C21" w:rsidRPr="00C1228E" w:rsidRDefault="00B73C21" w:rsidP="000A7FF4">
      <w:pPr>
        <w:spacing w:line="360" w:lineRule="auto"/>
        <w:jc w:val="both"/>
        <w:rPr>
          <w:rFonts w:ascii="David" w:hAnsi="David"/>
          <w:sz w:val="24"/>
          <w:rtl/>
        </w:rPr>
      </w:pPr>
      <w:r w:rsidRPr="00C1228E">
        <w:rPr>
          <w:rFonts w:ascii="David" w:hAnsi="David"/>
          <w:b/>
          <w:bCs/>
          <w:sz w:val="24"/>
          <w:u w:val="single"/>
          <w:rtl/>
        </w:rPr>
        <w:t>הדין המצוי</w:t>
      </w:r>
      <w:r w:rsidRPr="00C1228E">
        <w:rPr>
          <w:rFonts w:ascii="David" w:hAnsi="David" w:hint="cs"/>
          <w:sz w:val="24"/>
          <w:rtl/>
        </w:rPr>
        <w:t xml:space="preserve">: </w:t>
      </w:r>
      <w:r w:rsidRPr="00C1228E">
        <w:rPr>
          <w:rFonts w:ascii="David" w:hAnsi="David"/>
          <w:sz w:val="24"/>
          <w:rtl/>
        </w:rPr>
        <w:t>יסודות הרשלנות</w:t>
      </w:r>
      <w:r w:rsidRPr="00C1228E">
        <w:rPr>
          <w:rFonts w:ascii="David" w:hAnsi="David" w:hint="cs"/>
          <w:sz w:val="24"/>
          <w:rtl/>
        </w:rPr>
        <w:t xml:space="preserve"> &gt;&gt;</w:t>
      </w:r>
    </w:p>
    <w:p w14:paraId="301F69DD" w14:textId="77777777" w:rsidR="00B73C21" w:rsidRPr="00C1228E" w:rsidRDefault="00B73C21" w:rsidP="000A7FF4">
      <w:pPr>
        <w:pStyle w:val="a7"/>
        <w:numPr>
          <w:ilvl w:val="0"/>
          <w:numId w:val="75"/>
        </w:numPr>
        <w:overflowPunct/>
        <w:autoSpaceDE/>
        <w:autoSpaceDN/>
        <w:adjustRightInd/>
        <w:spacing w:line="360" w:lineRule="auto"/>
        <w:jc w:val="both"/>
        <w:rPr>
          <w:rFonts w:ascii="David" w:hAnsi="David"/>
          <w:sz w:val="24"/>
        </w:rPr>
      </w:pPr>
      <w:r w:rsidRPr="00C1228E">
        <w:rPr>
          <w:rFonts w:ascii="David" w:hAnsi="David"/>
          <w:sz w:val="24"/>
          <w:u w:val="single"/>
          <w:rtl/>
        </w:rPr>
        <w:t>אי מודעות לטיב ההתנהגות, קיום הנסיבות או אפשרות גרימת התוצאה</w:t>
      </w:r>
      <w:r w:rsidRPr="00C1228E">
        <w:rPr>
          <w:rFonts w:ascii="David" w:hAnsi="David" w:hint="cs"/>
          <w:sz w:val="24"/>
          <w:rtl/>
        </w:rPr>
        <w:t xml:space="preserve"> </w:t>
      </w:r>
      <w:r w:rsidRPr="00C1228E">
        <w:rPr>
          <w:rFonts w:ascii="David" w:hAnsi="David"/>
          <w:sz w:val="24"/>
          <w:rtl/>
        </w:rPr>
        <w:t>-</w:t>
      </w:r>
      <w:r w:rsidRPr="00C1228E">
        <w:rPr>
          <w:rFonts w:ascii="David" w:hAnsi="David"/>
          <w:b/>
          <w:bCs/>
          <w:sz w:val="24"/>
          <w:rtl/>
        </w:rPr>
        <w:t xml:space="preserve"> מספיק שהנאשם לא היה מודע לאחד מהרכיבים</w:t>
      </w:r>
      <w:r w:rsidRPr="00C1228E">
        <w:rPr>
          <w:rFonts w:ascii="David" w:hAnsi="David"/>
          <w:sz w:val="24"/>
          <w:rtl/>
        </w:rPr>
        <w:t xml:space="preserve"> כדי שניתן יהא להאשימו ברשלנות</w:t>
      </w:r>
      <w:r w:rsidRPr="00C1228E">
        <w:rPr>
          <w:rFonts w:ascii="David" w:hAnsi="David" w:hint="cs"/>
          <w:sz w:val="24"/>
          <w:rtl/>
        </w:rPr>
        <w:t xml:space="preserve"> </w:t>
      </w:r>
      <w:r w:rsidRPr="00C1228E">
        <w:rPr>
          <w:rFonts w:ascii="David" w:hAnsi="David"/>
          <w:sz w:val="24"/>
          <w:rtl/>
        </w:rPr>
        <w:t>(גם אם לשארית הרכיבים הוא היה מודע)</w:t>
      </w:r>
      <w:r w:rsidRPr="00C1228E">
        <w:rPr>
          <w:rFonts w:ascii="David" w:hAnsi="David" w:hint="cs"/>
          <w:sz w:val="24"/>
          <w:rtl/>
        </w:rPr>
        <w:t xml:space="preserve">. </w:t>
      </w:r>
      <w:r w:rsidRPr="00C1228E">
        <w:rPr>
          <w:rFonts w:ascii="David" w:hAnsi="David"/>
          <w:sz w:val="24"/>
          <w:rtl/>
        </w:rPr>
        <w:t>ייתכן שהאדם לא היה מודע לכל הרכיבים אך עליו לא להיות מודע לפחות לאחד מהם.</w:t>
      </w:r>
    </w:p>
    <w:p w14:paraId="402D158F" w14:textId="2BB57AF7" w:rsidR="00B73C21" w:rsidRPr="00C1228E" w:rsidRDefault="00B73C21" w:rsidP="000A7FF4">
      <w:pPr>
        <w:pStyle w:val="a7"/>
        <w:numPr>
          <w:ilvl w:val="0"/>
          <w:numId w:val="75"/>
        </w:numPr>
        <w:overflowPunct/>
        <w:autoSpaceDE/>
        <w:autoSpaceDN/>
        <w:adjustRightInd/>
        <w:spacing w:line="360" w:lineRule="auto"/>
        <w:jc w:val="both"/>
        <w:rPr>
          <w:rFonts w:ascii="David" w:hAnsi="David"/>
          <w:sz w:val="24"/>
        </w:rPr>
      </w:pPr>
      <w:r w:rsidRPr="00C1228E">
        <w:rPr>
          <w:rFonts w:ascii="David" w:hAnsi="David"/>
          <w:sz w:val="24"/>
          <w:u w:val="single"/>
          <w:rtl/>
        </w:rPr>
        <w:t>אדם סביר היה מודע</w:t>
      </w:r>
      <w:r w:rsidRPr="00C1228E">
        <w:rPr>
          <w:rFonts w:ascii="David" w:hAnsi="David" w:hint="cs"/>
          <w:sz w:val="24"/>
          <w:rtl/>
        </w:rPr>
        <w:t xml:space="preserve"> </w:t>
      </w:r>
      <w:r w:rsidRPr="00C1228E">
        <w:rPr>
          <w:rFonts w:ascii="David" w:hAnsi="David"/>
          <w:sz w:val="24"/>
          <w:rtl/>
        </w:rPr>
        <w:t xml:space="preserve">- הדרך לבדוק האם אדם היה צריך לדעת, הוא בדיקה של </w:t>
      </w:r>
      <w:r w:rsidR="00943121" w:rsidRPr="00C1228E">
        <w:rPr>
          <w:rFonts w:ascii="David" w:hAnsi="David" w:hint="cs"/>
          <w:sz w:val="24"/>
          <w:rtl/>
        </w:rPr>
        <w:t>ל</w:t>
      </w:r>
      <w:r w:rsidRPr="00C1228E">
        <w:rPr>
          <w:rFonts w:ascii="David" w:hAnsi="David"/>
          <w:sz w:val="24"/>
          <w:rtl/>
        </w:rPr>
        <w:t>מה אדם מן היישוב היה מודע. לא תספיק חוסר מודעות סובייקטיבית! בד</w:t>
      </w:r>
      <w:r w:rsidRPr="00C1228E">
        <w:rPr>
          <w:rFonts w:ascii="David" w:hAnsi="David" w:hint="cs"/>
          <w:sz w:val="24"/>
          <w:rtl/>
        </w:rPr>
        <w:t>ר</w:t>
      </w:r>
      <w:r w:rsidRPr="00C1228E">
        <w:rPr>
          <w:rFonts w:ascii="David" w:hAnsi="David"/>
          <w:sz w:val="24"/>
          <w:rtl/>
        </w:rPr>
        <w:t>"כ, היסוד הנפשי בודק אמת מידה שה</w:t>
      </w:r>
      <w:r w:rsidR="00943121" w:rsidRPr="00C1228E">
        <w:rPr>
          <w:rFonts w:ascii="David" w:hAnsi="David" w:hint="cs"/>
          <w:sz w:val="24"/>
          <w:rtl/>
        </w:rPr>
        <w:t>י</w:t>
      </w:r>
      <w:r w:rsidRPr="00C1228E">
        <w:rPr>
          <w:rFonts w:ascii="David" w:hAnsi="David"/>
          <w:sz w:val="24"/>
          <w:rtl/>
        </w:rPr>
        <w:t>א סובייקטיבית בלבד. האשם שברשלנות "נשאב" מהעובדה שאדם מן היישוב היה יכול להיות מודע בנסיבות העניין. יש להוכיח גם מודעות בכוח</w:t>
      </w:r>
      <w:r w:rsidRPr="00C1228E">
        <w:rPr>
          <w:rFonts w:ascii="David" w:hAnsi="David" w:hint="cs"/>
          <w:sz w:val="24"/>
          <w:rtl/>
        </w:rPr>
        <w:t xml:space="preserve"> </w:t>
      </w:r>
      <w:r w:rsidRPr="00C1228E">
        <w:rPr>
          <w:rFonts w:ascii="David" w:hAnsi="David"/>
          <w:sz w:val="24"/>
          <w:rtl/>
        </w:rPr>
        <w:t>(האם אדם סביר היה מודע)</w:t>
      </w:r>
      <w:r w:rsidRPr="00C1228E">
        <w:rPr>
          <w:rFonts w:ascii="David" w:hAnsi="David" w:hint="cs"/>
          <w:sz w:val="24"/>
          <w:rtl/>
        </w:rPr>
        <w:t>.</w:t>
      </w:r>
      <w:r w:rsidRPr="00C1228E">
        <w:rPr>
          <w:rFonts w:ascii="David" w:hAnsi="David"/>
          <w:sz w:val="24"/>
          <w:rtl/>
        </w:rPr>
        <w:t xml:space="preserve"> הבחינה הופכת להיות סובייקטיבית אך גם אובייקטיבית. </w:t>
      </w:r>
    </w:p>
    <w:p w14:paraId="1CA0D35C" w14:textId="77777777" w:rsidR="00B73C21" w:rsidRPr="00C1228E" w:rsidRDefault="00B73C21" w:rsidP="000A7FF4">
      <w:pPr>
        <w:spacing w:line="360" w:lineRule="auto"/>
        <w:jc w:val="both"/>
        <w:rPr>
          <w:rFonts w:ascii="David" w:hAnsi="David"/>
          <w:sz w:val="24"/>
          <w:rtl/>
        </w:rPr>
      </w:pPr>
    </w:p>
    <w:p w14:paraId="60D9440A" w14:textId="3A8D6936" w:rsidR="00B73C21" w:rsidRPr="00C1228E" w:rsidRDefault="00B73C21" w:rsidP="000A7FF4">
      <w:pPr>
        <w:pStyle w:val="a7"/>
        <w:numPr>
          <w:ilvl w:val="0"/>
          <w:numId w:val="76"/>
        </w:numPr>
        <w:overflowPunct/>
        <w:autoSpaceDE/>
        <w:autoSpaceDN/>
        <w:adjustRightInd/>
        <w:spacing w:line="360" w:lineRule="auto"/>
        <w:jc w:val="both"/>
        <w:rPr>
          <w:rFonts w:ascii="David" w:hAnsi="David"/>
          <w:sz w:val="24"/>
          <w:rtl/>
        </w:rPr>
      </w:pPr>
      <w:r w:rsidRPr="00C1228E">
        <w:rPr>
          <w:rFonts w:ascii="David" w:hAnsi="David"/>
          <w:b/>
          <w:bCs/>
          <w:sz w:val="24"/>
          <w:u w:val="single"/>
          <w:rtl/>
        </w:rPr>
        <w:t xml:space="preserve">פס"ד בש </w:t>
      </w:r>
      <w:r w:rsidR="00EB35EF" w:rsidRPr="00C1228E">
        <w:rPr>
          <w:rFonts w:ascii="David" w:hAnsi="David" w:hint="cs"/>
          <w:sz w:val="24"/>
          <w:rtl/>
        </w:rPr>
        <w:t xml:space="preserve">: </w:t>
      </w:r>
      <w:r w:rsidRPr="00C1228E">
        <w:rPr>
          <w:rFonts w:ascii="David" w:hAnsi="David"/>
          <w:sz w:val="24"/>
          <w:rtl/>
        </w:rPr>
        <w:t xml:space="preserve">מדגים את הדילמה בצורה טובה: </w:t>
      </w:r>
    </w:p>
    <w:p w14:paraId="0A1428C0" w14:textId="77777777" w:rsidR="00B73C21" w:rsidRPr="00C1228E" w:rsidRDefault="00B73C21" w:rsidP="000A7FF4">
      <w:pPr>
        <w:spacing w:line="360" w:lineRule="auto"/>
        <w:jc w:val="both"/>
        <w:rPr>
          <w:rFonts w:ascii="David" w:hAnsi="David"/>
          <w:sz w:val="24"/>
          <w:rtl/>
        </w:rPr>
      </w:pPr>
      <w:r w:rsidRPr="00C1228E">
        <w:rPr>
          <w:rFonts w:ascii="David" w:hAnsi="David"/>
          <w:b/>
          <w:bCs/>
          <w:sz w:val="24"/>
          <w:rtl/>
        </w:rPr>
        <w:t>העובדות</w:t>
      </w:r>
      <w:r w:rsidRPr="00C1228E">
        <w:rPr>
          <w:rFonts w:ascii="David" w:hAnsi="David" w:hint="cs"/>
          <w:sz w:val="24"/>
          <w:rtl/>
        </w:rPr>
        <w:t xml:space="preserve">: </w:t>
      </w:r>
      <w:r w:rsidRPr="00C1228E">
        <w:rPr>
          <w:rFonts w:ascii="David" w:hAnsi="David"/>
          <w:sz w:val="24"/>
          <w:rtl/>
        </w:rPr>
        <w:t>אדם השאיר מקרר פתוח בחצר, שני ילדים נכנסו אליה מתוך משחק מחבואים ונכנסו למקרר, וסגרו את הדלת. שניהם נחנקים למוות ובש מועמד לדין על גרימת מוות ברשלנות.</w:t>
      </w:r>
    </w:p>
    <w:p w14:paraId="426BFD8E" w14:textId="33C55AEC" w:rsidR="00B73C21" w:rsidRPr="00C1228E" w:rsidRDefault="00B73C21" w:rsidP="000A7FF4">
      <w:pPr>
        <w:spacing w:line="360" w:lineRule="auto"/>
        <w:jc w:val="both"/>
        <w:rPr>
          <w:rFonts w:ascii="David" w:hAnsi="David"/>
          <w:sz w:val="24"/>
          <w:rtl/>
        </w:rPr>
      </w:pPr>
      <w:r w:rsidRPr="00C1228E">
        <w:rPr>
          <w:rFonts w:ascii="David" w:hAnsi="David"/>
          <w:sz w:val="24"/>
          <w:u w:val="single"/>
          <w:rtl/>
        </w:rPr>
        <w:t>הטענה</w:t>
      </w:r>
      <w:r w:rsidRPr="00C1228E">
        <w:rPr>
          <w:rFonts w:ascii="David" w:hAnsi="David" w:hint="cs"/>
          <w:sz w:val="24"/>
          <w:rtl/>
        </w:rPr>
        <w:t xml:space="preserve"> &gt;&gt;</w:t>
      </w:r>
      <w:r w:rsidRPr="00C1228E">
        <w:rPr>
          <w:rFonts w:ascii="David" w:hAnsi="David"/>
          <w:sz w:val="24"/>
          <w:rtl/>
        </w:rPr>
        <w:t xml:space="preserve"> לא הייתה צפיות סובייקטיבית שהשארת המקרר פתוח תגרום למותם של הילדים, אך גם לא הייתה מודעות אובייקטיבית</w:t>
      </w:r>
      <w:r w:rsidRPr="00C1228E">
        <w:rPr>
          <w:rFonts w:ascii="David" w:hAnsi="David" w:hint="cs"/>
          <w:sz w:val="24"/>
          <w:rtl/>
        </w:rPr>
        <w:t xml:space="preserve"> </w:t>
      </w:r>
      <w:r w:rsidRPr="00C1228E">
        <w:rPr>
          <w:rFonts w:ascii="David" w:hAnsi="David"/>
          <w:sz w:val="24"/>
          <w:rtl/>
        </w:rPr>
        <w:t>(מובאים עדים שהם שכנים וחברים, ש</w:t>
      </w:r>
      <w:r w:rsidR="00943121" w:rsidRPr="00C1228E">
        <w:rPr>
          <w:rFonts w:ascii="David" w:hAnsi="David" w:hint="cs"/>
          <w:sz w:val="24"/>
          <w:rtl/>
        </w:rPr>
        <w:t>ה</w:t>
      </w:r>
      <w:r w:rsidRPr="00C1228E">
        <w:rPr>
          <w:rFonts w:ascii="David" w:hAnsi="David"/>
          <w:sz w:val="24"/>
          <w:rtl/>
        </w:rPr>
        <w:t>עידו שגם הם לא היו מודעי</w:t>
      </w:r>
      <w:r w:rsidRPr="00C1228E">
        <w:rPr>
          <w:rFonts w:ascii="David" w:hAnsi="David" w:hint="cs"/>
          <w:sz w:val="24"/>
          <w:rtl/>
        </w:rPr>
        <w:t>ם,</w:t>
      </w:r>
      <w:r w:rsidRPr="00C1228E">
        <w:rPr>
          <w:rFonts w:ascii="David" w:hAnsi="David"/>
          <w:sz w:val="24"/>
          <w:rtl/>
        </w:rPr>
        <w:t xml:space="preserve"> יש ניסיון להציגם כאנשים סבירים). בש מנסה להוכיח אמפירית שאנשים לא היו מודעים. הוא מתייחס לאדם סביר כהסתברות. </w:t>
      </w:r>
    </w:p>
    <w:p w14:paraId="43EB0614" w14:textId="60378396" w:rsidR="00B73C21" w:rsidRPr="00C1228E" w:rsidRDefault="00B73C21" w:rsidP="000A7FF4">
      <w:pPr>
        <w:spacing w:line="360" w:lineRule="auto"/>
        <w:jc w:val="both"/>
        <w:rPr>
          <w:rFonts w:ascii="David" w:hAnsi="David"/>
          <w:sz w:val="24"/>
          <w:rtl/>
        </w:rPr>
      </w:pPr>
      <w:r w:rsidRPr="00C1228E">
        <w:rPr>
          <w:rFonts w:ascii="David" w:hAnsi="David"/>
          <w:b/>
          <w:bCs/>
          <w:sz w:val="24"/>
          <w:rtl/>
        </w:rPr>
        <w:t>בית המשפט</w:t>
      </w:r>
      <w:r w:rsidRPr="00C1228E">
        <w:rPr>
          <w:rFonts w:ascii="David" w:hAnsi="David"/>
          <w:sz w:val="24"/>
          <w:rtl/>
        </w:rPr>
        <w:t>: מרשיע את בש</w:t>
      </w:r>
      <w:r w:rsidRPr="00C1228E">
        <w:rPr>
          <w:rFonts w:ascii="David" w:hAnsi="David" w:hint="cs"/>
          <w:sz w:val="24"/>
          <w:rtl/>
        </w:rPr>
        <w:t xml:space="preserve"> </w:t>
      </w:r>
      <w:r w:rsidRPr="00C1228E">
        <w:rPr>
          <w:rFonts w:ascii="David" w:hAnsi="David"/>
          <w:sz w:val="24"/>
          <w:rtl/>
        </w:rPr>
        <w:t xml:space="preserve">- מה מידת הזהירות שראוי שאנשים יפעילו? דרך דוקטרינת הרשלנות אפשר "להזריק" ערכים שיחייבו זהירות מוגברת כדי לשמור על ערך החיים. </w:t>
      </w:r>
      <w:r w:rsidRPr="00C1228E">
        <w:rPr>
          <w:rFonts w:ascii="David" w:hAnsi="David"/>
          <w:b/>
          <w:bCs/>
          <w:sz w:val="24"/>
          <w:rtl/>
        </w:rPr>
        <w:t>מבחן האדם הסביר הוא מבחן נורמטיבי-אובייקטיבי</w:t>
      </w:r>
      <w:r w:rsidRPr="00C1228E">
        <w:rPr>
          <w:rFonts w:ascii="David" w:hAnsi="David"/>
          <w:sz w:val="24"/>
          <w:rtl/>
        </w:rPr>
        <w:t xml:space="preserve">, שיסייע להגביר את סטנדרט הזהירות ובכך לשמור על הערך המוגן. שאלת האדם הסביר לא נמדדה </w:t>
      </w:r>
      <w:r w:rsidRPr="00C1228E">
        <w:rPr>
          <w:rFonts w:ascii="David" w:hAnsi="David"/>
          <w:sz w:val="24"/>
          <w:rtl/>
        </w:rPr>
        <w:lastRenderedPageBreak/>
        <w:t xml:space="preserve">בפסק דין זה בצורה אמפירית, </w:t>
      </w:r>
      <w:r w:rsidR="00943121" w:rsidRPr="00C1228E">
        <w:rPr>
          <w:rFonts w:ascii="David" w:hAnsi="David"/>
          <w:sz w:val="24"/>
          <w:rtl/>
        </w:rPr>
        <w:t xml:space="preserve">אם </w:t>
      </w:r>
      <w:r w:rsidRPr="00C1228E">
        <w:rPr>
          <w:rFonts w:ascii="David" w:hAnsi="David"/>
          <w:sz w:val="24"/>
          <w:rtl/>
        </w:rPr>
        <w:t xml:space="preserve">כי נורמטיבית. בית המשפט בודק מה ראוי שאנשים יחשבו, מה נכון שהם יחשבו, איך ראוי שהם ייזהרו. </w:t>
      </w:r>
    </w:p>
    <w:p w14:paraId="2A5510C6" w14:textId="77777777" w:rsidR="00B73C21" w:rsidRPr="00C1228E" w:rsidRDefault="00B73C21" w:rsidP="000A7FF4">
      <w:pPr>
        <w:spacing w:line="360" w:lineRule="auto"/>
        <w:jc w:val="both"/>
        <w:rPr>
          <w:rFonts w:ascii="David" w:hAnsi="David"/>
          <w:sz w:val="24"/>
          <w:rtl/>
        </w:rPr>
      </w:pPr>
      <w:r w:rsidRPr="00C1228E">
        <w:rPr>
          <w:rFonts w:ascii="David" w:hAnsi="David"/>
          <w:b/>
          <w:bCs/>
          <w:sz w:val="24"/>
          <w:rtl/>
        </w:rPr>
        <w:t>ההלכה</w:t>
      </w:r>
      <w:r w:rsidRPr="00C1228E">
        <w:rPr>
          <w:rFonts w:ascii="David" w:hAnsi="David"/>
          <w:sz w:val="24"/>
          <w:rtl/>
        </w:rPr>
        <w:t xml:space="preserve">: אבן הבוחן עוברת מאדם ממוצע לאדם נורמטיבי, האדם הרצוי. </w:t>
      </w:r>
    </w:p>
    <w:p w14:paraId="1C7137CD" w14:textId="77777777" w:rsidR="00B73C21" w:rsidRPr="00C1228E" w:rsidRDefault="00B73C21" w:rsidP="000A7FF4">
      <w:pPr>
        <w:spacing w:line="360" w:lineRule="auto"/>
        <w:jc w:val="both"/>
        <w:rPr>
          <w:rFonts w:ascii="David" w:hAnsi="David"/>
          <w:sz w:val="24"/>
          <w:rtl/>
        </w:rPr>
      </w:pPr>
      <w:r w:rsidRPr="00C1228E">
        <w:rPr>
          <w:rFonts w:ascii="David" w:hAnsi="David"/>
          <w:b/>
          <w:bCs/>
          <w:sz w:val="24"/>
          <w:rtl/>
        </w:rPr>
        <w:t>המשמעות</w:t>
      </w:r>
      <w:r w:rsidRPr="00C1228E">
        <w:rPr>
          <w:rFonts w:ascii="David" w:hAnsi="David"/>
          <w:sz w:val="24"/>
          <w:rtl/>
        </w:rPr>
        <w:t xml:space="preserve">: דוקטרינת הרשלנות הופכת למקום בו אפשר לייצר סטנדרט התנהגות ראוי, להכתיב שיקולי מדיניות שיסייעו לשמור על ערכים מוגנים. </w:t>
      </w:r>
    </w:p>
    <w:p w14:paraId="35877F58" w14:textId="77777777" w:rsidR="00B73C21" w:rsidRPr="00C1228E" w:rsidRDefault="00B73C21" w:rsidP="000A7FF4">
      <w:pPr>
        <w:spacing w:line="360" w:lineRule="auto"/>
        <w:jc w:val="both"/>
        <w:rPr>
          <w:rFonts w:ascii="David" w:hAnsi="David"/>
          <w:sz w:val="24"/>
          <w:rtl/>
        </w:rPr>
      </w:pPr>
    </w:p>
    <w:p w14:paraId="2A2D13EF" w14:textId="77777777" w:rsidR="00B73C21" w:rsidRPr="00C1228E" w:rsidRDefault="00B73C21" w:rsidP="000A7FF4">
      <w:pPr>
        <w:spacing w:line="360" w:lineRule="auto"/>
        <w:jc w:val="both"/>
        <w:rPr>
          <w:rFonts w:ascii="David" w:hAnsi="David"/>
          <w:sz w:val="24"/>
          <w:rtl/>
        </w:rPr>
      </w:pPr>
      <w:r w:rsidRPr="00C1228E">
        <w:rPr>
          <w:rFonts w:ascii="David" w:hAnsi="David"/>
          <w:b/>
          <w:bCs/>
          <w:sz w:val="24"/>
          <w:u w:val="single"/>
          <w:rtl/>
        </w:rPr>
        <w:t>תיקון 39</w:t>
      </w:r>
      <w:r w:rsidRPr="00C1228E">
        <w:rPr>
          <w:rFonts w:ascii="David" w:hAnsi="David" w:hint="cs"/>
          <w:sz w:val="24"/>
          <w:rtl/>
        </w:rPr>
        <w:t>:</w:t>
      </w:r>
    </w:p>
    <w:p w14:paraId="1E627DCF" w14:textId="77777777" w:rsidR="00B73C21" w:rsidRPr="00C1228E" w:rsidRDefault="00B73C21" w:rsidP="000A7FF4">
      <w:pPr>
        <w:spacing w:line="360" w:lineRule="auto"/>
        <w:jc w:val="both"/>
        <w:rPr>
          <w:rFonts w:ascii="David" w:hAnsi="David"/>
          <w:sz w:val="24"/>
          <w:rtl/>
        </w:rPr>
      </w:pPr>
      <w:r w:rsidRPr="00C1228E">
        <w:rPr>
          <w:rFonts w:ascii="David" w:hAnsi="David"/>
          <w:sz w:val="24"/>
          <w:rtl/>
        </w:rPr>
        <w:t xml:space="preserve">לאחר </w:t>
      </w:r>
      <w:r w:rsidRPr="00C1228E">
        <w:rPr>
          <w:rFonts w:ascii="David" w:hAnsi="David"/>
          <w:b/>
          <w:bCs/>
          <w:sz w:val="24"/>
          <w:rtl/>
        </w:rPr>
        <w:t>הלכת בש</w:t>
      </w:r>
      <w:r w:rsidRPr="00C1228E">
        <w:rPr>
          <w:rFonts w:ascii="David" w:hAnsi="David"/>
          <w:sz w:val="24"/>
          <w:rtl/>
        </w:rPr>
        <w:t xml:space="preserve"> הייתה ביקורת כבדה על  בית המשפט</w:t>
      </w:r>
      <w:r w:rsidRPr="00C1228E">
        <w:rPr>
          <w:rFonts w:ascii="David" w:hAnsi="David" w:hint="cs"/>
          <w:sz w:val="24"/>
          <w:rtl/>
        </w:rPr>
        <w:t xml:space="preserve"> &gt;&gt; </w:t>
      </w:r>
      <w:r w:rsidRPr="00C1228E">
        <w:rPr>
          <w:rFonts w:ascii="David" w:hAnsi="David"/>
          <w:sz w:val="24"/>
          <w:rtl/>
        </w:rPr>
        <w:t xml:space="preserve">נאמר שהוא קבע סטנדרט שבו על אדם להיות "מלאך", מושלם, לפעול בצורה שקשה לצפות שאנשים יפעלו בה. </w:t>
      </w:r>
    </w:p>
    <w:p w14:paraId="43813AB3" w14:textId="77777777" w:rsidR="00B73C21" w:rsidRPr="00C1228E" w:rsidRDefault="00B73C21" w:rsidP="000A7FF4">
      <w:pPr>
        <w:spacing w:line="360" w:lineRule="auto"/>
        <w:jc w:val="both"/>
        <w:rPr>
          <w:rFonts w:ascii="David" w:hAnsi="David"/>
          <w:sz w:val="24"/>
          <w:rtl/>
        </w:rPr>
      </w:pPr>
      <w:r w:rsidRPr="00C1228E">
        <w:rPr>
          <w:rFonts w:ascii="David" w:hAnsi="David"/>
          <w:sz w:val="24"/>
          <w:u w:val="single"/>
          <w:rtl/>
        </w:rPr>
        <w:t>מה נעשה בעקבות הביקורת</w:t>
      </w:r>
      <w:r w:rsidRPr="00C1228E">
        <w:rPr>
          <w:rFonts w:ascii="David" w:hAnsi="David"/>
          <w:sz w:val="24"/>
          <w:rtl/>
        </w:rPr>
        <w:t>? "האדם הסביר" הופך ל"אדם מן היישוב"</w:t>
      </w:r>
      <w:r w:rsidRPr="00C1228E">
        <w:rPr>
          <w:rFonts w:ascii="David" w:hAnsi="David" w:hint="cs"/>
          <w:sz w:val="24"/>
          <w:rtl/>
        </w:rPr>
        <w:t xml:space="preserve"> </w:t>
      </w:r>
      <w:r w:rsidRPr="00C1228E">
        <w:rPr>
          <w:rFonts w:ascii="David" w:hAnsi="David"/>
          <w:sz w:val="24"/>
          <w:rtl/>
        </w:rPr>
        <w:t>- מטרת השינוי הייתה להבהיר שהכוונה אינה ליצור אדם רצוי, אלא לבחון איך אדם היה פועל ביחס לאנשים מן היישוב, אנשים סבירים. רצו להפוך את המבחן חזרה למבחן אובייקטיבי אך לא נורמטיבי.</w:t>
      </w:r>
    </w:p>
    <w:p w14:paraId="4FB5D053" w14:textId="77777777" w:rsidR="00B73C21" w:rsidRPr="00C1228E" w:rsidRDefault="00B73C21" w:rsidP="000A7FF4">
      <w:pPr>
        <w:spacing w:line="360" w:lineRule="auto"/>
        <w:jc w:val="both"/>
        <w:rPr>
          <w:rFonts w:ascii="David" w:hAnsi="David"/>
          <w:sz w:val="24"/>
          <w:rtl/>
        </w:rPr>
      </w:pPr>
      <w:r w:rsidRPr="00C1228E">
        <w:rPr>
          <w:rFonts w:ascii="David" w:hAnsi="David"/>
          <w:sz w:val="24"/>
          <w:u w:val="single"/>
          <w:rtl/>
        </w:rPr>
        <w:t>האם הניסוח אכן שינה והפך את הלכת בש</w:t>
      </w:r>
      <w:r w:rsidRPr="00C1228E">
        <w:rPr>
          <w:rFonts w:ascii="David" w:hAnsi="David"/>
          <w:sz w:val="24"/>
          <w:rtl/>
        </w:rPr>
        <w:t>?</w:t>
      </w:r>
    </w:p>
    <w:p w14:paraId="0D05DE31" w14:textId="4CC00E79" w:rsidR="00B73C21" w:rsidRPr="00C1228E" w:rsidRDefault="00B73C21" w:rsidP="000A7FF4">
      <w:pPr>
        <w:spacing w:line="360" w:lineRule="auto"/>
        <w:jc w:val="both"/>
        <w:rPr>
          <w:rFonts w:ascii="David" w:hAnsi="David"/>
          <w:sz w:val="24"/>
          <w:rtl/>
        </w:rPr>
      </w:pPr>
      <w:r w:rsidRPr="00C1228E">
        <w:rPr>
          <w:rFonts w:ascii="David" w:hAnsi="David"/>
          <w:sz w:val="24"/>
          <w:rtl/>
        </w:rPr>
        <w:t>כשסוקרים את הפסיקה לאחר תיקון 39, רואים שאין באמת שינוי מגמה דרמטי</w:t>
      </w:r>
      <w:r w:rsidRPr="00C1228E">
        <w:rPr>
          <w:rFonts w:ascii="David" w:hAnsi="David" w:hint="cs"/>
          <w:sz w:val="24"/>
          <w:rtl/>
        </w:rPr>
        <w:t xml:space="preserve"> </w:t>
      </w:r>
      <w:r w:rsidRPr="00C1228E">
        <w:rPr>
          <w:rFonts w:ascii="David" w:hAnsi="David"/>
          <w:sz w:val="24"/>
          <w:rtl/>
        </w:rPr>
        <w:t>- בתי המשפט ניסו להמשיך להשתמש במדיניות האדם הסביר כדי להזריק תכנים נורמטיביים-ראויים לשיטת המשפט.</w:t>
      </w:r>
    </w:p>
    <w:p w14:paraId="7EF810E5" w14:textId="77777777" w:rsidR="00943121" w:rsidRPr="00C1228E" w:rsidRDefault="00943121" w:rsidP="000A7FF4">
      <w:pPr>
        <w:spacing w:line="360" w:lineRule="auto"/>
        <w:jc w:val="both"/>
        <w:rPr>
          <w:rFonts w:ascii="David" w:hAnsi="David"/>
          <w:sz w:val="24"/>
          <w:rtl/>
        </w:rPr>
      </w:pPr>
    </w:p>
    <w:p w14:paraId="3529AFB4" w14:textId="77777777" w:rsidR="00B73C21" w:rsidRPr="00C1228E" w:rsidRDefault="00B73C21" w:rsidP="000A7FF4">
      <w:pPr>
        <w:spacing w:line="360" w:lineRule="auto"/>
        <w:jc w:val="both"/>
        <w:rPr>
          <w:rFonts w:ascii="David" w:hAnsi="David"/>
          <w:sz w:val="24"/>
          <w:rtl/>
        </w:rPr>
      </w:pPr>
      <w:r w:rsidRPr="00C1228E">
        <w:rPr>
          <w:rFonts w:ascii="David" w:hAnsi="David"/>
          <w:sz w:val="24"/>
          <w:u w:val="single"/>
          <w:rtl/>
        </w:rPr>
        <w:t>בנושא הרשלנות יש תת-וויכוח קטן</w:t>
      </w:r>
      <w:r w:rsidRPr="00C1228E">
        <w:rPr>
          <w:rFonts w:ascii="David" w:hAnsi="David"/>
          <w:sz w:val="24"/>
          <w:rtl/>
        </w:rPr>
        <w:t>: איך נעצב את מודל הרשלנות?</w:t>
      </w:r>
      <w:r w:rsidRPr="00C1228E">
        <w:rPr>
          <w:rFonts w:ascii="David" w:hAnsi="David"/>
          <w:sz w:val="24"/>
        </w:rPr>
        <w:t xml:space="preserve"> </w:t>
      </w:r>
    </w:p>
    <w:p w14:paraId="1B46652F" w14:textId="0DAD1256" w:rsidR="00B73C21" w:rsidRPr="00C1228E" w:rsidRDefault="00B73C21" w:rsidP="000A7FF4">
      <w:pPr>
        <w:spacing w:line="360" w:lineRule="auto"/>
        <w:jc w:val="both"/>
        <w:rPr>
          <w:rFonts w:ascii="David" w:hAnsi="David"/>
          <w:sz w:val="24"/>
          <w:rtl/>
        </w:rPr>
      </w:pPr>
      <w:r w:rsidRPr="00C1228E">
        <w:rPr>
          <w:rFonts w:ascii="David" w:hAnsi="David"/>
          <w:b/>
          <w:bCs/>
          <w:sz w:val="24"/>
          <w:rtl/>
        </w:rPr>
        <w:t>מודל אובייקטיבי</w:t>
      </w:r>
      <w:r w:rsidRPr="00C1228E">
        <w:rPr>
          <w:rFonts w:ascii="David" w:hAnsi="David" w:hint="cs"/>
          <w:sz w:val="24"/>
          <w:rtl/>
        </w:rPr>
        <w:t xml:space="preserve"> </w:t>
      </w:r>
      <w:r w:rsidRPr="00C1228E">
        <w:rPr>
          <w:rFonts w:ascii="David" w:hAnsi="David"/>
          <w:sz w:val="24"/>
          <w:rtl/>
        </w:rPr>
        <w:t>- נבחן את התנהגות האדם לפי הסט הנורמטיבי אליו אנחנו רוצים לשאוף. הסטנדרט חיצוני לנאשם</w:t>
      </w:r>
      <w:r w:rsidR="00943121" w:rsidRPr="00C1228E">
        <w:rPr>
          <w:rFonts w:ascii="David" w:hAnsi="David" w:hint="cs"/>
          <w:sz w:val="24"/>
          <w:rtl/>
        </w:rPr>
        <w:t>.</w:t>
      </w:r>
    </w:p>
    <w:p w14:paraId="76A478EA" w14:textId="77777777" w:rsidR="00B73C21" w:rsidRPr="00C1228E" w:rsidRDefault="00B73C21" w:rsidP="000A7FF4">
      <w:pPr>
        <w:spacing w:line="360" w:lineRule="auto"/>
        <w:jc w:val="both"/>
        <w:rPr>
          <w:rFonts w:ascii="David" w:hAnsi="David"/>
          <w:sz w:val="24"/>
          <w:rtl/>
        </w:rPr>
      </w:pPr>
      <w:r w:rsidRPr="00C1228E">
        <w:rPr>
          <w:rFonts w:ascii="David" w:hAnsi="David"/>
          <w:b/>
          <w:bCs/>
          <w:sz w:val="24"/>
          <w:rtl/>
        </w:rPr>
        <w:t>מודל סובייקטיבי</w:t>
      </w:r>
      <w:r w:rsidRPr="00C1228E">
        <w:rPr>
          <w:rFonts w:ascii="David" w:hAnsi="David" w:hint="cs"/>
          <w:sz w:val="24"/>
          <w:rtl/>
        </w:rPr>
        <w:t xml:space="preserve"> </w:t>
      </w:r>
      <w:r w:rsidRPr="00C1228E">
        <w:rPr>
          <w:rFonts w:ascii="David" w:hAnsi="David"/>
          <w:sz w:val="24"/>
          <w:rtl/>
        </w:rPr>
        <w:t xml:space="preserve">- נבחן את התנהגות האדם לפי התכונות האישיות שלו עצמו. יש לנו מודל שקרוב יותר </w:t>
      </w:r>
      <w:r w:rsidRPr="00C1228E">
        <w:rPr>
          <w:rFonts w:ascii="David" w:hAnsi="David"/>
          <w:sz w:val="24"/>
          <w:u w:val="single"/>
          <w:rtl/>
        </w:rPr>
        <w:t>לעקרון האשמה</w:t>
      </w:r>
      <w:r w:rsidRPr="00C1228E">
        <w:rPr>
          <w:rFonts w:ascii="David" w:hAnsi="David" w:hint="cs"/>
          <w:sz w:val="24"/>
          <w:rtl/>
        </w:rPr>
        <w:t>:</w:t>
      </w:r>
      <w:r w:rsidRPr="00C1228E">
        <w:rPr>
          <w:rFonts w:ascii="David" w:hAnsi="David"/>
          <w:sz w:val="24"/>
          <w:rtl/>
        </w:rPr>
        <w:t xml:space="preserve"> בחינה של האדם ביחס לעצמו, בחינה סובייקטיבית שמסתכלת על "הגרסא הטובה ביותר" של הנאשם עצמו.</w:t>
      </w:r>
    </w:p>
    <w:p w14:paraId="1EBF95BB" w14:textId="77777777" w:rsidR="00B73C21" w:rsidRPr="00C1228E" w:rsidRDefault="00B73C21" w:rsidP="000A7FF4">
      <w:pPr>
        <w:spacing w:line="360" w:lineRule="auto"/>
        <w:jc w:val="both"/>
        <w:rPr>
          <w:rFonts w:ascii="David" w:hAnsi="David"/>
          <w:sz w:val="24"/>
          <w:rtl/>
        </w:rPr>
      </w:pPr>
    </w:p>
    <w:p w14:paraId="36DFEFFD" w14:textId="77777777" w:rsidR="00B73C21" w:rsidRPr="00C1228E" w:rsidRDefault="00B73C21" w:rsidP="000A7FF4">
      <w:pPr>
        <w:spacing w:line="360" w:lineRule="auto"/>
        <w:jc w:val="both"/>
        <w:rPr>
          <w:rFonts w:ascii="David" w:hAnsi="David"/>
          <w:sz w:val="24"/>
          <w:rtl/>
        </w:rPr>
      </w:pPr>
      <w:r w:rsidRPr="00C1228E">
        <w:rPr>
          <w:rFonts w:ascii="David" w:hAnsi="David"/>
          <w:sz w:val="24"/>
          <w:rtl/>
        </w:rPr>
        <w:t>שיטת המשפט הגרמנית בחרה במודל הסובייקטיבי</w:t>
      </w:r>
      <w:r w:rsidRPr="00C1228E">
        <w:rPr>
          <w:rFonts w:ascii="David" w:hAnsi="David" w:hint="cs"/>
          <w:sz w:val="24"/>
          <w:rtl/>
        </w:rPr>
        <w:t xml:space="preserve"> </w:t>
      </w:r>
      <w:r w:rsidRPr="00C1228E">
        <w:rPr>
          <w:rFonts w:ascii="David" w:hAnsi="David"/>
          <w:sz w:val="24"/>
          <w:rtl/>
        </w:rPr>
        <w:t>- בחינה של שאלת הרשלנות בצורה ספציפית לכל אדם. בכך, מצטמצם הפער בשאלת האשמה בבחינה הסובייקטיבית</w:t>
      </w:r>
      <w:r w:rsidRPr="00C1228E">
        <w:rPr>
          <w:rFonts w:ascii="David" w:hAnsi="David" w:hint="cs"/>
          <w:sz w:val="24"/>
          <w:rtl/>
        </w:rPr>
        <w:t>,</w:t>
      </w:r>
      <w:r w:rsidRPr="00C1228E">
        <w:rPr>
          <w:rFonts w:ascii="David" w:hAnsi="David"/>
          <w:sz w:val="24"/>
          <w:rtl/>
        </w:rPr>
        <w:t xml:space="preserve"> כאשר אנו משווים אדם לעצמו, אנחנו מייצרים מודל שמייצג טוב יותר את עקרון האשמה</w:t>
      </w:r>
      <w:r w:rsidRPr="00C1228E">
        <w:rPr>
          <w:rFonts w:ascii="David" w:hAnsi="David" w:hint="cs"/>
          <w:sz w:val="24"/>
          <w:rtl/>
        </w:rPr>
        <w:t xml:space="preserve"> = </w:t>
      </w:r>
      <w:r w:rsidRPr="00C1228E">
        <w:rPr>
          <w:rFonts w:ascii="David" w:hAnsi="David"/>
          <w:sz w:val="24"/>
          <w:rtl/>
        </w:rPr>
        <w:t xml:space="preserve">התאמה ספציפית של אדם לעצמו תשקף טוב יותר את הדרך להקל על הכוונת התנהגות. </w:t>
      </w:r>
    </w:p>
    <w:p w14:paraId="48069A92" w14:textId="77777777" w:rsidR="00B73C21" w:rsidRPr="00C1228E" w:rsidRDefault="00B73C21" w:rsidP="000A7FF4">
      <w:pPr>
        <w:spacing w:line="360" w:lineRule="auto"/>
        <w:jc w:val="both"/>
        <w:rPr>
          <w:rFonts w:ascii="David" w:hAnsi="David"/>
          <w:sz w:val="24"/>
          <w:rtl/>
        </w:rPr>
      </w:pPr>
    </w:p>
    <w:p w14:paraId="4064AED4" w14:textId="77777777" w:rsidR="00B73C21" w:rsidRPr="00C1228E" w:rsidRDefault="00B73C21" w:rsidP="000A7FF4">
      <w:pPr>
        <w:spacing w:line="360" w:lineRule="auto"/>
        <w:jc w:val="both"/>
        <w:rPr>
          <w:rFonts w:ascii="David" w:hAnsi="David"/>
          <w:sz w:val="24"/>
          <w:rtl/>
        </w:rPr>
      </w:pPr>
      <w:r w:rsidRPr="00C1228E">
        <w:rPr>
          <w:rFonts w:ascii="David" w:hAnsi="David"/>
          <w:b/>
          <w:bCs/>
          <w:sz w:val="24"/>
          <w:rtl/>
        </w:rPr>
        <w:t>פסקי דין  שניתנו לאחר התיקון</w:t>
      </w:r>
      <w:r w:rsidRPr="00C1228E">
        <w:rPr>
          <w:rFonts w:ascii="David" w:hAnsi="David"/>
          <w:sz w:val="24"/>
          <w:rtl/>
        </w:rPr>
        <w:t xml:space="preserve">: </w:t>
      </w:r>
    </w:p>
    <w:p w14:paraId="7193C20C" w14:textId="65E60E30" w:rsidR="00B73C21" w:rsidRPr="00C1228E" w:rsidRDefault="00B73C21" w:rsidP="000A7FF4">
      <w:pPr>
        <w:pStyle w:val="a7"/>
        <w:numPr>
          <w:ilvl w:val="0"/>
          <w:numId w:val="76"/>
        </w:numPr>
        <w:overflowPunct/>
        <w:autoSpaceDE/>
        <w:autoSpaceDN/>
        <w:adjustRightInd/>
        <w:spacing w:line="360" w:lineRule="auto"/>
        <w:jc w:val="both"/>
        <w:rPr>
          <w:rFonts w:ascii="David" w:hAnsi="David"/>
          <w:sz w:val="24"/>
        </w:rPr>
      </w:pPr>
      <w:r w:rsidRPr="00C1228E">
        <w:rPr>
          <w:rFonts w:ascii="David" w:hAnsi="David"/>
          <w:b/>
          <w:bCs/>
          <w:sz w:val="24"/>
          <w:u w:val="single"/>
          <w:rtl/>
        </w:rPr>
        <w:t>פס"ד יעקובוב</w:t>
      </w:r>
      <w:r w:rsidR="00EB35EF" w:rsidRPr="00C1228E">
        <w:rPr>
          <w:rFonts w:ascii="David" w:hAnsi="David" w:hint="cs"/>
          <w:sz w:val="24"/>
          <w:rtl/>
        </w:rPr>
        <w:t>:</w:t>
      </w:r>
    </w:p>
    <w:p w14:paraId="4C8827B1" w14:textId="77777777" w:rsidR="00B73C21" w:rsidRPr="00C1228E" w:rsidRDefault="00B73C21" w:rsidP="000A7FF4">
      <w:pPr>
        <w:spacing w:line="360" w:lineRule="auto"/>
        <w:jc w:val="both"/>
        <w:rPr>
          <w:rFonts w:ascii="David" w:hAnsi="David"/>
          <w:sz w:val="24"/>
          <w:rtl/>
        </w:rPr>
      </w:pPr>
      <w:r w:rsidRPr="00C1228E">
        <w:rPr>
          <w:rFonts w:ascii="David" w:hAnsi="David" w:hint="cs"/>
          <w:b/>
          <w:bCs/>
          <w:sz w:val="24"/>
          <w:rtl/>
        </w:rPr>
        <w:t>עובדות</w:t>
      </w:r>
      <w:r w:rsidRPr="00C1228E">
        <w:rPr>
          <w:rFonts w:ascii="David" w:hAnsi="David" w:hint="cs"/>
          <w:sz w:val="24"/>
          <w:rtl/>
        </w:rPr>
        <w:t xml:space="preserve">: </w:t>
      </w:r>
      <w:r w:rsidRPr="00C1228E">
        <w:rPr>
          <w:rFonts w:ascii="David" w:hAnsi="David"/>
          <w:sz w:val="24"/>
          <w:rtl/>
        </w:rPr>
        <w:t>האישה שקפצה מהחלון לאחר שבעלה התעלל בה</w:t>
      </w:r>
      <w:r w:rsidRPr="00C1228E">
        <w:rPr>
          <w:rFonts w:ascii="David" w:hAnsi="David" w:hint="cs"/>
          <w:sz w:val="24"/>
          <w:rtl/>
        </w:rPr>
        <w:t>.</w:t>
      </w:r>
    </w:p>
    <w:p w14:paraId="1E678958" w14:textId="77777777" w:rsidR="00B73C21" w:rsidRPr="00C1228E" w:rsidRDefault="00B73C21" w:rsidP="000A7FF4">
      <w:pPr>
        <w:spacing w:line="360" w:lineRule="auto"/>
        <w:jc w:val="both"/>
        <w:rPr>
          <w:rFonts w:ascii="David" w:hAnsi="David"/>
          <w:sz w:val="24"/>
          <w:rtl/>
        </w:rPr>
      </w:pPr>
      <w:r w:rsidRPr="00C1228E">
        <w:rPr>
          <w:rFonts w:ascii="David" w:hAnsi="David"/>
          <w:b/>
          <w:bCs/>
          <w:sz w:val="24"/>
          <w:rtl/>
        </w:rPr>
        <w:t>בית המשפט</w:t>
      </w:r>
      <w:r w:rsidRPr="00C1228E">
        <w:rPr>
          <w:rFonts w:ascii="David" w:hAnsi="David" w:hint="cs"/>
          <w:sz w:val="24"/>
          <w:rtl/>
        </w:rPr>
        <w:t>:</w:t>
      </w:r>
      <w:r w:rsidRPr="00C1228E">
        <w:rPr>
          <w:rFonts w:ascii="David" w:hAnsi="David"/>
          <w:sz w:val="24"/>
          <w:rtl/>
        </w:rPr>
        <w:t xml:space="preserve"> קובע שלא זאת שהנאשם היה צריך לדעת, אדם סביר בעל ערכים רצויים היה יודע שהתוצאה יכולה הייתה לקרות. כלומר, בית המשפט לא מקבל את המהלך שהמחוקק ניסה לעשות. </w:t>
      </w:r>
    </w:p>
    <w:p w14:paraId="050CB8DC" w14:textId="775C6507" w:rsidR="00B73C21" w:rsidRPr="00C1228E" w:rsidRDefault="00B73C21" w:rsidP="000A7FF4">
      <w:pPr>
        <w:spacing w:line="360" w:lineRule="auto"/>
        <w:jc w:val="both"/>
        <w:rPr>
          <w:rFonts w:ascii="David" w:hAnsi="David"/>
          <w:sz w:val="24"/>
        </w:rPr>
      </w:pPr>
      <w:r w:rsidRPr="00C1228E">
        <w:rPr>
          <w:rFonts w:ascii="David" w:hAnsi="David"/>
          <w:sz w:val="24"/>
          <w:u w:val="single"/>
          <w:rtl/>
        </w:rPr>
        <w:t>הרשלנות הישראלית חורגת מהקונספט של יסוד נפשי</w:t>
      </w:r>
      <w:r w:rsidRPr="00C1228E">
        <w:rPr>
          <w:rFonts w:ascii="David" w:hAnsi="David" w:hint="cs"/>
          <w:sz w:val="24"/>
          <w:rtl/>
        </w:rPr>
        <w:t xml:space="preserve">: </w:t>
      </w:r>
      <w:r w:rsidRPr="00C1228E">
        <w:rPr>
          <w:rFonts w:ascii="David" w:hAnsi="David"/>
          <w:sz w:val="24"/>
          <w:rtl/>
        </w:rPr>
        <w:t>היא בוחנת אמת מידה חיצונית</w:t>
      </w:r>
      <w:r w:rsidRPr="00C1228E">
        <w:rPr>
          <w:rFonts w:ascii="David" w:hAnsi="David" w:hint="cs"/>
          <w:sz w:val="24"/>
          <w:rtl/>
        </w:rPr>
        <w:t>-</w:t>
      </w:r>
      <w:r w:rsidRPr="00C1228E">
        <w:rPr>
          <w:rFonts w:ascii="David" w:hAnsi="David"/>
          <w:sz w:val="24"/>
          <w:rtl/>
        </w:rPr>
        <w:t xml:space="preserve">אובייקטיבית-נורמטיבית, ביחס ליסוד הנפשי של המחשבה הפלילית, שבוחן רק את היסוד הנפשי של הסובייקט-נאשם. </w:t>
      </w:r>
    </w:p>
    <w:p w14:paraId="2E9CA864" w14:textId="75B1AA27" w:rsidR="00FE2352" w:rsidRPr="00C1228E" w:rsidRDefault="00FE2352" w:rsidP="000A7FF4">
      <w:pPr>
        <w:spacing w:line="360" w:lineRule="auto"/>
        <w:jc w:val="both"/>
        <w:rPr>
          <w:rFonts w:ascii="David" w:hAnsi="David"/>
          <w:sz w:val="24"/>
          <w:rtl/>
          <w:lang w:val="en-GB"/>
        </w:rPr>
      </w:pPr>
    </w:p>
    <w:p w14:paraId="3BD98B9C" w14:textId="25070F23" w:rsidR="007B4B56" w:rsidRPr="00C1228E" w:rsidRDefault="007B4B56" w:rsidP="000A7FF4">
      <w:pPr>
        <w:spacing w:line="360" w:lineRule="auto"/>
        <w:jc w:val="both"/>
        <w:rPr>
          <w:rFonts w:ascii="David" w:hAnsi="David"/>
          <w:b/>
          <w:bCs/>
          <w:sz w:val="24"/>
          <w:rtl/>
          <w:lang w:val="en-GB"/>
        </w:rPr>
      </w:pPr>
      <w:r w:rsidRPr="00C1228E">
        <w:rPr>
          <w:rFonts w:ascii="David" w:hAnsi="David" w:hint="cs"/>
          <w:b/>
          <w:bCs/>
          <w:sz w:val="24"/>
          <w:rtl/>
          <w:lang w:val="en-GB"/>
        </w:rPr>
        <w:lastRenderedPageBreak/>
        <w:t>עד כמה בבחינה של רשלנות צריך לקחת מאפיינים אישיים של הנאשם או להשוות אותם לאדם ממוצע שיש לו את מאפייני הנאשם הקונקרטי?</w:t>
      </w:r>
    </w:p>
    <w:p w14:paraId="1ADC808B" w14:textId="4DEA580A" w:rsidR="007B4B56" w:rsidRPr="00C1228E" w:rsidRDefault="0071742A" w:rsidP="000A7FF4">
      <w:pPr>
        <w:spacing w:line="360" w:lineRule="auto"/>
        <w:jc w:val="both"/>
        <w:rPr>
          <w:rFonts w:ascii="David" w:hAnsi="David"/>
          <w:sz w:val="24"/>
          <w:rtl/>
          <w:lang w:val="en-GB"/>
        </w:rPr>
      </w:pPr>
      <w:r w:rsidRPr="00C1228E">
        <w:rPr>
          <w:rFonts w:ascii="David" w:hAnsi="David" w:hint="cs"/>
          <w:sz w:val="24"/>
          <w:u w:val="single"/>
          <w:rtl/>
          <w:lang w:val="en-GB"/>
        </w:rPr>
        <w:t>2 מודלים</w:t>
      </w:r>
      <w:r w:rsidRPr="00C1228E">
        <w:rPr>
          <w:rFonts w:ascii="David" w:hAnsi="David" w:hint="cs"/>
          <w:sz w:val="24"/>
          <w:rtl/>
          <w:lang w:val="en-GB"/>
        </w:rPr>
        <w:t>:</w:t>
      </w:r>
    </w:p>
    <w:p w14:paraId="324054EB" w14:textId="3282F1E5" w:rsidR="0071742A" w:rsidRPr="00C1228E" w:rsidRDefault="0071742A" w:rsidP="000A7FF4">
      <w:pPr>
        <w:pStyle w:val="a7"/>
        <w:numPr>
          <w:ilvl w:val="0"/>
          <w:numId w:val="77"/>
        </w:numPr>
        <w:spacing w:line="360" w:lineRule="auto"/>
        <w:jc w:val="both"/>
        <w:rPr>
          <w:rFonts w:ascii="David" w:hAnsi="David"/>
          <w:sz w:val="24"/>
          <w:lang w:val="en-GB"/>
        </w:rPr>
      </w:pPr>
      <w:r w:rsidRPr="00C1228E">
        <w:rPr>
          <w:rFonts w:ascii="David" w:hAnsi="David" w:hint="cs"/>
          <w:b/>
          <w:bCs/>
          <w:sz w:val="24"/>
          <w:rtl/>
          <w:lang w:val="en-GB"/>
        </w:rPr>
        <w:t>רשלנות אובייקטיבית</w:t>
      </w:r>
      <w:r w:rsidRPr="00C1228E">
        <w:rPr>
          <w:rFonts w:ascii="David" w:hAnsi="David" w:hint="cs"/>
          <w:sz w:val="24"/>
          <w:rtl/>
          <w:lang w:val="en-GB"/>
        </w:rPr>
        <w:t xml:space="preserve"> </w:t>
      </w:r>
      <w:r w:rsidRPr="00C1228E">
        <w:rPr>
          <w:rFonts w:ascii="David" w:hAnsi="David"/>
          <w:sz w:val="24"/>
          <w:rtl/>
          <w:lang w:val="en-GB"/>
        </w:rPr>
        <w:t>–</w:t>
      </w:r>
      <w:r w:rsidRPr="00C1228E">
        <w:rPr>
          <w:rFonts w:ascii="David" w:hAnsi="David" w:hint="cs"/>
          <w:sz w:val="24"/>
          <w:rtl/>
          <w:lang w:val="en-GB"/>
        </w:rPr>
        <w:t xml:space="preserve"> משווים את הנאשם לאדם מהיישוב שלא בהכרח יש לו את תכונות הנאשם. אנשים שונים בגילם, אייקיו, ניסיון הושוו לאותו סטנדרט, אותו אדם סביר שבית המשפט הסתכל עליו. הרציונל &gt;&gt; רוצים לייצר הגנה על הערך המוגן שתהיה שווה לכולם. הגישה לא לוקחת בחשבון גם תכונות אישיות ובכך מקשה עם נאש</w:t>
      </w:r>
      <w:r w:rsidR="00943121" w:rsidRPr="00C1228E">
        <w:rPr>
          <w:rFonts w:ascii="David" w:hAnsi="David" w:hint="cs"/>
          <w:sz w:val="24"/>
          <w:rtl/>
          <w:lang w:val="en-GB"/>
        </w:rPr>
        <w:t>מ</w:t>
      </w:r>
      <w:r w:rsidRPr="00C1228E">
        <w:rPr>
          <w:rFonts w:ascii="David" w:hAnsi="David" w:hint="cs"/>
          <w:sz w:val="24"/>
          <w:rtl/>
          <w:lang w:val="en-GB"/>
        </w:rPr>
        <w:t xml:space="preserve">ים שמתחת לממוצע ומקלה עם נאשמים שמעל הממוצע. למשל: עבירת גרימת מוות ברשלנות לאדם שביצע טיפול רפואי כשלא צפה מקום שרופא מהיישוב יכול להיות מודע. לאיזה רופא אשווה אותו? אם המתמחה שלי שנה א אשווה לממוצע וממול גם את הרופא עם 30 שנות ניסיון? </w:t>
      </w:r>
    </w:p>
    <w:p w14:paraId="6C1A23B3" w14:textId="563D9B7C" w:rsidR="0071742A" w:rsidRPr="00C1228E" w:rsidRDefault="0071742A" w:rsidP="000A7FF4">
      <w:pPr>
        <w:pStyle w:val="a7"/>
        <w:numPr>
          <w:ilvl w:val="0"/>
          <w:numId w:val="77"/>
        </w:numPr>
        <w:spacing w:line="360" w:lineRule="auto"/>
        <w:jc w:val="both"/>
        <w:rPr>
          <w:rFonts w:ascii="David" w:hAnsi="David"/>
          <w:sz w:val="24"/>
          <w:lang w:val="en-GB"/>
        </w:rPr>
      </w:pPr>
      <w:r w:rsidRPr="00C1228E">
        <w:rPr>
          <w:rFonts w:ascii="David" w:hAnsi="David" w:hint="cs"/>
          <w:b/>
          <w:bCs/>
          <w:sz w:val="24"/>
          <w:rtl/>
          <w:lang w:val="en-GB"/>
        </w:rPr>
        <w:t>רשלנות סובייקטיבית</w:t>
      </w:r>
      <w:r w:rsidRPr="00C1228E">
        <w:rPr>
          <w:rFonts w:ascii="David" w:hAnsi="David" w:hint="cs"/>
          <w:sz w:val="24"/>
          <w:rtl/>
          <w:lang w:val="en-GB"/>
        </w:rPr>
        <w:t xml:space="preserve">  - </w:t>
      </w:r>
      <w:r w:rsidR="00070F5E" w:rsidRPr="00C1228E">
        <w:rPr>
          <w:rFonts w:ascii="David" w:hAnsi="David" w:hint="cs"/>
          <w:sz w:val="24"/>
          <w:rtl/>
          <w:lang w:val="en-GB"/>
        </w:rPr>
        <w:t xml:space="preserve"> משווים את הנאשם לאדם מהיישוב שיש לו את אותן תכונות ומאפיינים כמו שיש לנאשם. </w:t>
      </w:r>
      <w:r w:rsidR="00427D32" w:rsidRPr="00C1228E">
        <w:rPr>
          <w:rFonts w:ascii="David" w:hAnsi="David" w:hint="cs"/>
          <w:sz w:val="24"/>
          <w:rtl/>
          <w:lang w:val="en-GB"/>
        </w:rPr>
        <w:t xml:space="preserve">יש סיכון בתיוג של קבוצת אוכלוסייה. למשל: אדם ממוצא אתיופי שכיבה בפו את הגז. אם אשווה אותו לאדם מהעדה שלו זה יצור בעיה, הכללה לא לגיטימית. </w:t>
      </w:r>
    </w:p>
    <w:p w14:paraId="2BAF691E" w14:textId="509DC315" w:rsidR="002225FF" w:rsidRPr="00C1228E" w:rsidRDefault="002225FF" w:rsidP="000A7FF4">
      <w:pPr>
        <w:spacing w:line="360" w:lineRule="auto"/>
        <w:jc w:val="both"/>
        <w:rPr>
          <w:rFonts w:ascii="David" w:hAnsi="David"/>
          <w:sz w:val="24"/>
          <w:rtl/>
          <w:lang w:val="en-GB"/>
        </w:rPr>
      </w:pPr>
      <w:r w:rsidRPr="00C1228E">
        <w:rPr>
          <w:rFonts w:ascii="David" w:hAnsi="David" w:hint="cs"/>
          <w:sz w:val="24"/>
          <w:u w:val="single"/>
          <w:rtl/>
          <w:lang w:val="en-GB"/>
        </w:rPr>
        <w:t>הפסיקה בישראל</w:t>
      </w:r>
      <w:r w:rsidRPr="00C1228E">
        <w:rPr>
          <w:rFonts w:ascii="David" w:hAnsi="David" w:hint="cs"/>
          <w:sz w:val="24"/>
          <w:rtl/>
          <w:lang w:val="en-GB"/>
        </w:rPr>
        <w:t xml:space="preserve"> הולכת בעיקר אחר הרשלנות האובייקטיבית. אך זה אדם מהיישוב בנסיבות העניין. </w:t>
      </w:r>
      <w:r w:rsidRPr="00C1228E">
        <w:rPr>
          <w:rFonts w:ascii="David" w:hAnsi="David" w:hint="cs"/>
          <w:b/>
          <w:bCs/>
          <w:sz w:val="24"/>
          <w:rtl/>
          <w:lang w:val="en-GB"/>
        </w:rPr>
        <w:t xml:space="preserve">קרמינצר </w:t>
      </w:r>
      <w:r w:rsidRPr="00C1228E">
        <w:rPr>
          <w:rFonts w:ascii="David" w:hAnsi="David" w:hint="cs"/>
          <w:sz w:val="24"/>
          <w:rtl/>
          <w:lang w:val="en-GB"/>
        </w:rPr>
        <w:t xml:space="preserve">הציע לפרש את נסיבות העניין כנסיבות חיצוניות + נסיבות אינדיווידואליות </w:t>
      </w:r>
      <w:r w:rsidR="00943121" w:rsidRPr="00C1228E">
        <w:rPr>
          <w:rFonts w:ascii="David" w:hAnsi="David" w:hint="cs"/>
          <w:sz w:val="24"/>
          <w:rtl/>
          <w:lang w:val="en-GB"/>
        </w:rPr>
        <w:t>של</w:t>
      </w:r>
      <w:r w:rsidRPr="00C1228E">
        <w:rPr>
          <w:rFonts w:ascii="David" w:hAnsi="David" w:hint="cs"/>
          <w:sz w:val="24"/>
          <w:rtl/>
          <w:lang w:val="en-GB"/>
        </w:rPr>
        <w:t xml:space="preserve"> כישורי הנאשם. </w:t>
      </w:r>
    </w:p>
    <w:p w14:paraId="0A1DE91A" w14:textId="6E75916B" w:rsidR="00427D32" w:rsidRPr="00C1228E" w:rsidRDefault="00427D32" w:rsidP="000A7FF4">
      <w:pPr>
        <w:spacing w:line="360" w:lineRule="auto"/>
        <w:jc w:val="both"/>
        <w:rPr>
          <w:rFonts w:ascii="David" w:hAnsi="David"/>
          <w:sz w:val="24"/>
          <w:rtl/>
          <w:lang w:val="en-GB"/>
        </w:rPr>
      </w:pPr>
      <w:r w:rsidRPr="00C1228E">
        <w:rPr>
          <w:rFonts w:ascii="David" w:hAnsi="David" w:hint="cs"/>
          <w:sz w:val="24"/>
          <w:rtl/>
          <w:lang w:val="en-GB"/>
        </w:rPr>
        <w:t xml:space="preserve">מערכת המשפט הגרמנית בודקת באמצעות הסובייקטיבית אבל לא משווה לאדם כמוהו אלא לעצמו ממש. </w:t>
      </w:r>
    </w:p>
    <w:p w14:paraId="2F58ABCF" w14:textId="77C3FA70" w:rsidR="00427D32" w:rsidRPr="00C1228E" w:rsidRDefault="00427D32" w:rsidP="000A7FF4">
      <w:pPr>
        <w:spacing w:line="360" w:lineRule="auto"/>
        <w:jc w:val="both"/>
        <w:rPr>
          <w:rFonts w:ascii="David" w:hAnsi="David"/>
          <w:sz w:val="24"/>
          <w:rtl/>
          <w:lang w:val="en-GB"/>
        </w:rPr>
      </w:pPr>
    </w:p>
    <w:p w14:paraId="346B9D83" w14:textId="7AD08D4D" w:rsidR="00427D32" w:rsidRPr="00C1228E" w:rsidRDefault="003344D9" w:rsidP="000A7FF4">
      <w:pPr>
        <w:spacing w:line="360" w:lineRule="auto"/>
        <w:jc w:val="both"/>
        <w:rPr>
          <w:rFonts w:ascii="David" w:hAnsi="David"/>
          <w:sz w:val="24"/>
          <w:rtl/>
          <w:lang w:val="en-GB"/>
        </w:rPr>
      </w:pPr>
      <w:r w:rsidRPr="00C1228E">
        <w:rPr>
          <w:rFonts w:ascii="David" w:hAnsi="David" w:hint="cs"/>
          <w:sz w:val="24"/>
          <w:rtl/>
          <w:lang w:val="en-GB"/>
        </w:rPr>
        <w:t>החריג של רשלנות &gt; אלא אם רשלנות היא היסוד הנפשי שנקבע בהגדרה העבירה. מה קורה בעבירות לפני 39?</w:t>
      </w:r>
    </w:p>
    <w:p w14:paraId="2DC9B1F1" w14:textId="50499BF3" w:rsidR="003344D9" w:rsidRPr="00C1228E" w:rsidRDefault="003344D9" w:rsidP="000A7FF4">
      <w:pPr>
        <w:spacing w:line="360" w:lineRule="auto"/>
        <w:jc w:val="both"/>
        <w:rPr>
          <w:rFonts w:ascii="David" w:hAnsi="David"/>
          <w:sz w:val="24"/>
          <w:rtl/>
          <w:lang w:val="en-GB"/>
        </w:rPr>
      </w:pPr>
      <w:r w:rsidRPr="00C1228E">
        <w:rPr>
          <w:rFonts w:ascii="David" w:hAnsi="David" w:hint="cs"/>
          <w:sz w:val="24"/>
          <w:rtl/>
          <w:lang w:val="en-GB"/>
        </w:rPr>
        <w:t xml:space="preserve">לפני שנכתב שצריך להיות רשום שזו עבירת רשלנות? שלא השתמשו במילה ברשלנות ושינו? </w:t>
      </w:r>
    </w:p>
    <w:p w14:paraId="32F0A686" w14:textId="0A85899C" w:rsidR="003344D9" w:rsidRPr="00C1228E" w:rsidRDefault="003344D9" w:rsidP="000A7FF4">
      <w:pPr>
        <w:spacing w:line="360" w:lineRule="auto"/>
        <w:jc w:val="both"/>
        <w:rPr>
          <w:rFonts w:ascii="David" w:hAnsi="David"/>
          <w:sz w:val="24"/>
          <w:rtl/>
          <w:lang w:val="en-GB"/>
        </w:rPr>
      </w:pPr>
      <w:r w:rsidRPr="00C1228E">
        <w:rPr>
          <w:rFonts w:ascii="David" w:hAnsi="David" w:hint="cs"/>
          <w:b/>
          <w:bCs/>
          <w:sz w:val="24"/>
          <w:rtl/>
          <w:lang w:val="en-GB"/>
        </w:rPr>
        <w:t>ס' 90א</w:t>
      </w:r>
      <w:r w:rsidRPr="00C1228E">
        <w:rPr>
          <w:rFonts w:ascii="David" w:hAnsi="David" w:hint="cs"/>
          <w:sz w:val="24"/>
          <w:rtl/>
          <w:lang w:val="en-GB"/>
        </w:rPr>
        <w:t xml:space="preserve"> כותב התרשלות = רשלנות. </w:t>
      </w:r>
    </w:p>
    <w:p w14:paraId="3FFCCA3D" w14:textId="68C1359C" w:rsidR="003344D9" w:rsidRPr="00C1228E" w:rsidRDefault="003344D9" w:rsidP="000A7FF4">
      <w:pPr>
        <w:spacing w:line="360" w:lineRule="auto"/>
        <w:jc w:val="both"/>
        <w:rPr>
          <w:rFonts w:ascii="David" w:hAnsi="David"/>
          <w:sz w:val="24"/>
          <w:rtl/>
          <w:lang w:val="en-GB"/>
        </w:rPr>
      </w:pPr>
      <w:r w:rsidRPr="00C1228E">
        <w:rPr>
          <w:rFonts w:ascii="David" w:hAnsi="David" w:hint="cs"/>
          <w:sz w:val="24"/>
          <w:rtl/>
          <w:lang w:val="en-GB"/>
        </w:rPr>
        <w:t>גם מונחי סבירות.</w:t>
      </w:r>
    </w:p>
    <w:p w14:paraId="57328B65" w14:textId="6A24912A" w:rsidR="003344D9" w:rsidRPr="00C1228E" w:rsidRDefault="003344D9" w:rsidP="000A7FF4">
      <w:pPr>
        <w:spacing w:line="360" w:lineRule="auto"/>
        <w:jc w:val="both"/>
        <w:rPr>
          <w:rFonts w:ascii="David" w:hAnsi="David"/>
          <w:sz w:val="24"/>
          <w:rtl/>
          <w:lang w:val="en-GB"/>
        </w:rPr>
      </w:pPr>
      <w:r w:rsidRPr="00C1228E">
        <w:rPr>
          <w:rFonts w:ascii="David" w:hAnsi="David" w:hint="cs"/>
          <w:sz w:val="24"/>
          <w:rtl/>
          <w:lang w:val="en-GB"/>
        </w:rPr>
        <w:t xml:space="preserve">למשל: </w:t>
      </w:r>
      <w:r w:rsidRPr="00C1228E">
        <w:rPr>
          <w:rFonts w:ascii="David" w:hAnsi="David" w:hint="cs"/>
          <w:b/>
          <w:bCs/>
          <w:sz w:val="24"/>
          <w:rtl/>
          <w:lang w:val="en-GB"/>
        </w:rPr>
        <w:t xml:space="preserve">ס' 340 </w:t>
      </w:r>
      <w:r w:rsidRPr="00C1228E">
        <w:rPr>
          <w:rFonts w:ascii="David" w:hAnsi="David" w:hint="cs"/>
          <w:sz w:val="24"/>
          <w:rtl/>
          <w:lang w:val="en-GB"/>
        </w:rPr>
        <w:t xml:space="preserve">&gt; סכנה לילדים. 'ויש יסוד סביר'. </w:t>
      </w:r>
    </w:p>
    <w:p w14:paraId="17E1DB64" w14:textId="4342F4A4" w:rsidR="003344D9" w:rsidRPr="00C1228E" w:rsidRDefault="003344D9" w:rsidP="000A7FF4">
      <w:pPr>
        <w:spacing w:line="360" w:lineRule="auto"/>
        <w:jc w:val="both"/>
        <w:rPr>
          <w:rFonts w:ascii="David" w:hAnsi="David"/>
          <w:sz w:val="24"/>
          <w:rtl/>
          <w:lang w:val="en-GB"/>
        </w:rPr>
      </w:pPr>
      <w:r w:rsidRPr="00C1228E">
        <w:rPr>
          <w:rFonts w:ascii="David" w:hAnsi="David" w:hint="cs"/>
          <w:b/>
          <w:bCs/>
          <w:sz w:val="24"/>
          <w:rtl/>
          <w:lang w:val="en-GB"/>
        </w:rPr>
        <w:t>90א(4)</w:t>
      </w:r>
      <w:r w:rsidRPr="00C1228E">
        <w:rPr>
          <w:rFonts w:ascii="David" w:hAnsi="David" w:hint="cs"/>
          <w:sz w:val="24"/>
          <w:rtl/>
          <w:lang w:val="en-GB"/>
        </w:rPr>
        <w:t xml:space="preserve"> מושג אחר שאסור לבלבל אותו עם יסוד סביר! "יש לו יסוד להניח" זה עצימת עיניים כבר, מחשבה פלילית. </w:t>
      </w:r>
    </w:p>
    <w:p w14:paraId="387515E3" w14:textId="14B8AF22" w:rsidR="003344D9" w:rsidRPr="00C1228E" w:rsidRDefault="003344D9" w:rsidP="000A7FF4">
      <w:pPr>
        <w:spacing w:line="360" w:lineRule="auto"/>
        <w:jc w:val="both"/>
        <w:rPr>
          <w:rFonts w:ascii="David" w:hAnsi="David"/>
          <w:sz w:val="24"/>
          <w:rtl/>
          <w:lang w:val="en-GB"/>
        </w:rPr>
      </w:pPr>
    </w:p>
    <w:p w14:paraId="79D329E7" w14:textId="5614A2CC" w:rsidR="003344D9" w:rsidRPr="00C1228E" w:rsidRDefault="00AD4255" w:rsidP="000A7FF4">
      <w:pPr>
        <w:spacing w:line="360" w:lineRule="auto"/>
        <w:jc w:val="both"/>
        <w:rPr>
          <w:rFonts w:ascii="David" w:hAnsi="David"/>
          <w:sz w:val="24"/>
          <w:rtl/>
          <w:lang w:val="en-GB"/>
        </w:rPr>
      </w:pPr>
      <w:r w:rsidRPr="00C1228E">
        <w:rPr>
          <w:rFonts w:ascii="David" w:hAnsi="David"/>
          <w:noProof/>
          <w:sz w:val="24"/>
          <w:rtl/>
          <w:lang w:val="he-IL"/>
        </w:rPr>
        <w:drawing>
          <wp:anchor distT="0" distB="0" distL="114300" distR="114300" simplePos="0" relativeHeight="251665408" behindDoc="0" locked="0" layoutInCell="1" allowOverlap="1" wp14:anchorId="5A92EDA6" wp14:editId="53AD7DC2">
            <wp:simplePos x="0" y="0"/>
            <wp:positionH relativeFrom="column">
              <wp:posOffset>10705</wp:posOffset>
            </wp:positionH>
            <wp:positionV relativeFrom="paragraph">
              <wp:posOffset>44450</wp:posOffset>
            </wp:positionV>
            <wp:extent cx="2720340" cy="1529080"/>
            <wp:effectExtent l="0" t="0" r="3810" b="0"/>
            <wp:wrapThrough wrapText="bothSides">
              <wp:wrapPolygon edited="0">
                <wp:start x="0" y="0"/>
                <wp:lineTo x="0" y="21259"/>
                <wp:lineTo x="21479" y="21259"/>
                <wp:lineTo x="21479" y="0"/>
                <wp:lineTo x="0" y="0"/>
              </wp:wrapPolygon>
            </wp:wrapThrough>
            <wp:docPr id="43" name="תמונה 43"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תמונה 43" descr="תמונה שמכילה טקסט&#10;&#10;התיאור נוצר באופן אוטומטי"/>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0340" cy="1529080"/>
                    </a:xfrm>
                    <a:prstGeom prst="rect">
                      <a:avLst/>
                    </a:prstGeom>
                  </pic:spPr>
                </pic:pic>
              </a:graphicData>
            </a:graphic>
          </wp:anchor>
        </w:drawing>
      </w:r>
      <w:r w:rsidR="008B49B5" w:rsidRPr="00C1228E">
        <w:rPr>
          <w:rFonts w:ascii="David" w:hAnsi="David" w:hint="cs"/>
          <w:b/>
          <w:bCs/>
          <w:sz w:val="24"/>
          <w:u w:val="single"/>
          <w:rtl/>
          <w:lang w:val="en-GB"/>
        </w:rPr>
        <w:t>רפורמה בעבירות המתה</w:t>
      </w:r>
      <w:r w:rsidR="008B49B5" w:rsidRPr="00C1228E">
        <w:rPr>
          <w:rFonts w:ascii="David" w:hAnsi="David" w:hint="cs"/>
          <w:sz w:val="24"/>
          <w:rtl/>
          <w:lang w:val="en-GB"/>
        </w:rPr>
        <w:t>:</w:t>
      </w:r>
    </w:p>
    <w:p w14:paraId="206A21A3" w14:textId="0C37B8C0" w:rsidR="008B49B5" w:rsidRPr="00C1228E" w:rsidRDefault="00E715D8" w:rsidP="000A7FF4">
      <w:pPr>
        <w:spacing w:line="360" w:lineRule="auto"/>
        <w:jc w:val="both"/>
        <w:rPr>
          <w:rFonts w:ascii="David" w:hAnsi="David"/>
          <w:sz w:val="24"/>
          <w:rtl/>
          <w:lang w:val="en-GB"/>
        </w:rPr>
      </w:pPr>
      <w:r w:rsidRPr="00C1228E">
        <w:rPr>
          <w:rFonts w:ascii="David" w:hAnsi="David" w:hint="cs"/>
          <w:sz w:val="24"/>
          <w:rtl/>
          <w:lang w:val="en-GB"/>
        </w:rPr>
        <w:t>המדרג ברפורמה:</w:t>
      </w:r>
    </w:p>
    <w:p w14:paraId="06E14CDD" w14:textId="118F9193" w:rsidR="00E715D8" w:rsidRPr="00C1228E" w:rsidRDefault="00E715D8" w:rsidP="000A7FF4">
      <w:pPr>
        <w:spacing w:line="360" w:lineRule="auto"/>
        <w:jc w:val="both"/>
        <w:rPr>
          <w:rFonts w:ascii="David" w:hAnsi="David"/>
          <w:sz w:val="24"/>
          <w:rtl/>
          <w:lang w:val="en-GB"/>
        </w:rPr>
      </w:pPr>
      <w:r w:rsidRPr="00C1228E">
        <w:rPr>
          <w:rFonts w:ascii="David" w:hAnsi="David"/>
          <w:noProof/>
          <w:sz w:val="24"/>
          <w:rtl/>
          <w:lang w:val="he-IL"/>
        </w:rPr>
        <w:drawing>
          <wp:inline distT="0" distB="0" distL="0" distR="0" wp14:anchorId="358813BB" wp14:editId="09EBE601">
            <wp:extent cx="2893402" cy="702129"/>
            <wp:effectExtent l="0" t="0" r="2540" b="3175"/>
            <wp:docPr id="41" name="תמונה 41"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תמונה 41" descr="תמונה שמכילה טקסט&#10;&#10;התיאור נוצר באופן אוטומטי"/>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7156" cy="720027"/>
                    </a:xfrm>
                    <a:prstGeom prst="rect">
                      <a:avLst/>
                    </a:prstGeom>
                  </pic:spPr>
                </pic:pic>
              </a:graphicData>
            </a:graphic>
          </wp:inline>
        </w:drawing>
      </w:r>
    </w:p>
    <w:p w14:paraId="267FE916" w14:textId="68CE82B4" w:rsidR="00E715D8" w:rsidRPr="00C1228E" w:rsidRDefault="00E715D8" w:rsidP="000A7FF4">
      <w:pPr>
        <w:spacing w:line="360" w:lineRule="auto"/>
        <w:jc w:val="both"/>
        <w:rPr>
          <w:rFonts w:ascii="David" w:hAnsi="David"/>
          <w:sz w:val="24"/>
          <w:rtl/>
          <w:lang w:val="en-GB"/>
        </w:rPr>
      </w:pPr>
    </w:p>
    <w:p w14:paraId="2D8DB708" w14:textId="7D08CFB1" w:rsidR="005A1952" w:rsidRPr="00C1228E" w:rsidRDefault="00AD4255" w:rsidP="000A7FF4">
      <w:pPr>
        <w:spacing w:line="360" w:lineRule="auto"/>
        <w:jc w:val="both"/>
        <w:rPr>
          <w:rFonts w:ascii="David" w:hAnsi="David"/>
          <w:sz w:val="24"/>
          <w:rtl/>
          <w:lang w:val="en-GB"/>
        </w:rPr>
      </w:pPr>
      <w:r w:rsidRPr="00C1228E">
        <w:rPr>
          <w:rFonts w:ascii="David" w:hAnsi="David" w:hint="cs"/>
          <w:noProof/>
          <w:sz w:val="24"/>
          <w:rtl/>
          <w:lang w:val="he-IL"/>
        </w:rPr>
        <w:lastRenderedPageBreak/>
        <w:drawing>
          <wp:anchor distT="0" distB="0" distL="114300" distR="114300" simplePos="0" relativeHeight="251663360" behindDoc="0" locked="0" layoutInCell="1" allowOverlap="1" wp14:anchorId="504C68D5" wp14:editId="304DB4AA">
            <wp:simplePos x="0" y="0"/>
            <wp:positionH relativeFrom="column">
              <wp:posOffset>3222535</wp:posOffset>
            </wp:positionH>
            <wp:positionV relativeFrom="paragraph">
              <wp:posOffset>335825</wp:posOffset>
            </wp:positionV>
            <wp:extent cx="2719705" cy="1028065"/>
            <wp:effectExtent l="0" t="0" r="4445" b="635"/>
            <wp:wrapThrough wrapText="bothSides">
              <wp:wrapPolygon edited="0">
                <wp:start x="0" y="0"/>
                <wp:lineTo x="0" y="21213"/>
                <wp:lineTo x="21484" y="21213"/>
                <wp:lineTo x="21484" y="0"/>
                <wp:lineTo x="0" y="0"/>
              </wp:wrapPolygon>
            </wp:wrapThrough>
            <wp:docPr id="44" name="תמונה 44"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תמונה 44" descr="תמונה שמכילה טקסט&#10;&#10;התיאור נוצר באופן אוטומטי"/>
                    <pic:cNvPicPr/>
                  </pic:nvPicPr>
                  <pic:blipFill>
                    <a:blip r:embed="rId10">
                      <a:extLst>
                        <a:ext uri="{28A0092B-C50C-407E-A947-70E740481C1C}">
                          <a14:useLocalDpi xmlns:a14="http://schemas.microsoft.com/office/drawing/2010/main" val="0"/>
                        </a:ext>
                      </a:extLst>
                    </a:blip>
                    <a:stretch>
                      <a:fillRect/>
                    </a:stretch>
                  </pic:blipFill>
                  <pic:spPr>
                    <a:xfrm>
                      <a:off x="0" y="0"/>
                      <a:ext cx="2719705" cy="1028065"/>
                    </a:xfrm>
                    <a:prstGeom prst="rect">
                      <a:avLst/>
                    </a:prstGeom>
                  </pic:spPr>
                </pic:pic>
              </a:graphicData>
            </a:graphic>
          </wp:anchor>
        </w:drawing>
      </w:r>
      <w:r w:rsidRPr="00C1228E">
        <w:rPr>
          <w:rFonts w:ascii="David" w:hAnsi="David"/>
          <w:noProof/>
          <w:sz w:val="24"/>
          <w:rtl/>
          <w:lang w:val="he-IL"/>
        </w:rPr>
        <w:drawing>
          <wp:anchor distT="0" distB="0" distL="114300" distR="114300" simplePos="0" relativeHeight="251664384" behindDoc="0" locked="0" layoutInCell="1" allowOverlap="1" wp14:anchorId="5A1729F7" wp14:editId="397C5839">
            <wp:simplePos x="0" y="0"/>
            <wp:positionH relativeFrom="column">
              <wp:posOffset>97790</wp:posOffset>
            </wp:positionH>
            <wp:positionV relativeFrom="paragraph">
              <wp:posOffset>266065</wp:posOffset>
            </wp:positionV>
            <wp:extent cx="2678171" cy="1213757"/>
            <wp:effectExtent l="0" t="0" r="8255" b="5715"/>
            <wp:wrapThrough wrapText="bothSides">
              <wp:wrapPolygon edited="0">
                <wp:start x="0" y="0"/>
                <wp:lineTo x="0" y="21363"/>
                <wp:lineTo x="21513" y="21363"/>
                <wp:lineTo x="21513" y="0"/>
                <wp:lineTo x="0" y="0"/>
              </wp:wrapPolygon>
            </wp:wrapThrough>
            <wp:docPr id="45" name="תמונה 45"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תמונה 45" descr="תמונה שמכילה טקסט&#10;&#10;התיאור נוצר באופן אוטומטי"/>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8171" cy="1213757"/>
                    </a:xfrm>
                    <a:prstGeom prst="rect">
                      <a:avLst/>
                    </a:prstGeom>
                  </pic:spPr>
                </pic:pic>
              </a:graphicData>
            </a:graphic>
          </wp:anchor>
        </w:drawing>
      </w:r>
    </w:p>
    <w:p w14:paraId="4595CAA1" w14:textId="1E8B573C" w:rsidR="00A20DB3" w:rsidRPr="00C1228E" w:rsidRDefault="00A20DB3" w:rsidP="000A7FF4">
      <w:pPr>
        <w:jc w:val="both"/>
        <w:rPr>
          <w:rtl/>
          <w:lang w:val="en-GB"/>
        </w:rPr>
      </w:pPr>
    </w:p>
    <w:p w14:paraId="629E5CFB" w14:textId="5B9921D4" w:rsidR="00A20DB3" w:rsidRPr="00C1228E" w:rsidRDefault="00A20DB3" w:rsidP="000A7FF4">
      <w:pPr>
        <w:jc w:val="both"/>
        <w:rPr>
          <w:sz w:val="24"/>
          <w:rtl/>
          <w:lang w:val="en-GB"/>
        </w:rPr>
      </w:pPr>
      <w:r w:rsidRPr="00C1228E">
        <w:rPr>
          <w:rFonts w:hint="cs"/>
          <w:sz w:val="24"/>
          <w:rtl/>
          <w:lang w:val="en-GB"/>
        </w:rPr>
        <w:t>פתח המילוט</w:t>
      </w:r>
      <w:r w:rsidR="003E1FD3" w:rsidRPr="00C1228E">
        <w:rPr>
          <w:rFonts w:hint="cs"/>
          <w:sz w:val="24"/>
          <w:rtl/>
          <w:lang w:val="en-GB"/>
        </w:rPr>
        <w:t xml:space="preserve"> (עבירת רצח בסיסית)</w:t>
      </w:r>
      <w:r w:rsidRPr="00C1228E">
        <w:rPr>
          <w:rFonts w:hint="cs"/>
          <w:sz w:val="24"/>
          <w:rtl/>
          <w:lang w:val="en-GB"/>
        </w:rPr>
        <w:t>:</w:t>
      </w:r>
    </w:p>
    <w:p w14:paraId="50C0B5CC" w14:textId="0E041A7E" w:rsidR="00F6056E" w:rsidRPr="00C1228E" w:rsidRDefault="00F6056E" w:rsidP="000A7FF4">
      <w:pPr>
        <w:jc w:val="both"/>
        <w:rPr>
          <w:rtl/>
          <w:lang w:val="en-GB"/>
        </w:rPr>
      </w:pPr>
    </w:p>
    <w:p w14:paraId="22C86376" w14:textId="7971B30E" w:rsidR="00F6056E" w:rsidRPr="00C1228E" w:rsidRDefault="009D25D1" w:rsidP="000A7FF4">
      <w:pPr>
        <w:jc w:val="both"/>
        <w:rPr>
          <w:rtl/>
          <w:lang w:val="en-GB"/>
        </w:rPr>
      </w:pPr>
      <w:r w:rsidRPr="00C1228E">
        <w:rPr>
          <w:noProof/>
          <w:rtl/>
          <w:lang w:val="he-IL"/>
        </w:rPr>
        <w:drawing>
          <wp:inline distT="0" distB="0" distL="0" distR="0" wp14:anchorId="023CE1A2" wp14:editId="6FCA243B">
            <wp:extent cx="2901132" cy="1219200"/>
            <wp:effectExtent l="0" t="0" r="0" b="0"/>
            <wp:docPr id="46" name="תמונה 46"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תמונה 46" descr="תמונה שמכילה טקסט&#10;&#10;התיאור נוצר באופן אוטומטי"/>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2140" cy="1228029"/>
                    </a:xfrm>
                    <a:prstGeom prst="rect">
                      <a:avLst/>
                    </a:prstGeom>
                  </pic:spPr>
                </pic:pic>
              </a:graphicData>
            </a:graphic>
          </wp:inline>
        </w:drawing>
      </w:r>
    </w:p>
    <w:p w14:paraId="05C09656" w14:textId="43B721E0" w:rsidR="009D25D1" w:rsidRPr="00C1228E" w:rsidRDefault="00A079DE" w:rsidP="000A7FF4">
      <w:pPr>
        <w:jc w:val="both"/>
        <w:rPr>
          <w:rtl/>
          <w:lang w:val="en-GB"/>
        </w:rPr>
      </w:pPr>
      <w:r w:rsidRPr="00C1228E">
        <w:rPr>
          <w:noProof/>
          <w:rtl/>
          <w:lang w:val="he-IL"/>
        </w:rPr>
        <w:drawing>
          <wp:anchor distT="0" distB="0" distL="114300" distR="114300" simplePos="0" relativeHeight="251666432" behindDoc="0" locked="0" layoutInCell="1" allowOverlap="1" wp14:anchorId="56156EF0" wp14:editId="58816875">
            <wp:simplePos x="0" y="0"/>
            <wp:positionH relativeFrom="column">
              <wp:posOffset>1143000</wp:posOffset>
            </wp:positionH>
            <wp:positionV relativeFrom="paragraph">
              <wp:posOffset>0</wp:posOffset>
            </wp:positionV>
            <wp:extent cx="4798060" cy="1920875"/>
            <wp:effectExtent l="0" t="0" r="2540" b="3175"/>
            <wp:wrapThrough wrapText="bothSides">
              <wp:wrapPolygon edited="0">
                <wp:start x="0" y="0"/>
                <wp:lineTo x="0" y="21421"/>
                <wp:lineTo x="21526" y="21421"/>
                <wp:lineTo x="21526" y="0"/>
                <wp:lineTo x="0" y="0"/>
              </wp:wrapPolygon>
            </wp:wrapThrough>
            <wp:docPr id="47" name="תמונה 47" descr="תמונה שמכילה טקסט, עיתון, מסמך&#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תמונה 47" descr="תמונה שמכילה טקסט, עיתון, מסמך&#10;&#10;התיאור נוצר באופן אוטומטי"/>
                    <pic:cNvPicPr/>
                  </pic:nvPicPr>
                  <pic:blipFill>
                    <a:blip r:embed="rId13">
                      <a:extLst>
                        <a:ext uri="{28A0092B-C50C-407E-A947-70E740481C1C}">
                          <a14:useLocalDpi xmlns:a14="http://schemas.microsoft.com/office/drawing/2010/main" val="0"/>
                        </a:ext>
                      </a:extLst>
                    </a:blip>
                    <a:stretch>
                      <a:fillRect/>
                    </a:stretch>
                  </pic:blipFill>
                  <pic:spPr>
                    <a:xfrm>
                      <a:off x="0" y="0"/>
                      <a:ext cx="4798060" cy="1920875"/>
                    </a:xfrm>
                    <a:prstGeom prst="rect">
                      <a:avLst/>
                    </a:prstGeom>
                  </pic:spPr>
                </pic:pic>
              </a:graphicData>
            </a:graphic>
            <wp14:sizeRelH relativeFrom="margin">
              <wp14:pctWidth>0</wp14:pctWidth>
            </wp14:sizeRelH>
            <wp14:sizeRelV relativeFrom="margin">
              <wp14:pctHeight>0</wp14:pctHeight>
            </wp14:sizeRelV>
          </wp:anchor>
        </w:drawing>
      </w:r>
    </w:p>
    <w:p w14:paraId="73DC8DC5" w14:textId="4D40577B" w:rsidR="00A20DB3" w:rsidRPr="00C1228E" w:rsidRDefault="00A079DE" w:rsidP="000A7FF4">
      <w:pPr>
        <w:jc w:val="both"/>
        <w:rPr>
          <w:rtl/>
          <w:lang w:val="en-GB"/>
        </w:rPr>
      </w:pPr>
      <w:r w:rsidRPr="00C1228E">
        <w:rPr>
          <w:noProof/>
          <w:rtl/>
          <w:lang w:val="he-IL"/>
        </w:rPr>
        <w:drawing>
          <wp:anchor distT="0" distB="0" distL="114300" distR="114300" simplePos="0" relativeHeight="251667456" behindDoc="0" locked="0" layoutInCell="1" allowOverlap="1" wp14:anchorId="792707F5" wp14:editId="5B07BEF7">
            <wp:simplePos x="0" y="0"/>
            <wp:positionH relativeFrom="column">
              <wp:posOffset>-150495</wp:posOffset>
            </wp:positionH>
            <wp:positionV relativeFrom="paragraph">
              <wp:posOffset>2239010</wp:posOffset>
            </wp:positionV>
            <wp:extent cx="2560955" cy="1088390"/>
            <wp:effectExtent l="0" t="0" r="0" b="0"/>
            <wp:wrapThrough wrapText="bothSides">
              <wp:wrapPolygon edited="0">
                <wp:start x="0" y="0"/>
                <wp:lineTo x="0" y="21172"/>
                <wp:lineTo x="21370" y="21172"/>
                <wp:lineTo x="21370" y="0"/>
                <wp:lineTo x="0" y="0"/>
              </wp:wrapPolygon>
            </wp:wrapThrough>
            <wp:docPr id="49" name="תמונה 49"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תמונה 49" descr="תמונה שמכילה טקסט&#10;&#10;התיאור נוצר באופן אוטומטי"/>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0955" cy="1088390"/>
                    </a:xfrm>
                    <a:prstGeom prst="rect">
                      <a:avLst/>
                    </a:prstGeom>
                  </pic:spPr>
                </pic:pic>
              </a:graphicData>
            </a:graphic>
            <wp14:sizeRelH relativeFrom="margin">
              <wp14:pctWidth>0</wp14:pctWidth>
            </wp14:sizeRelH>
            <wp14:sizeRelV relativeFrom="margin">
              <wp14:pctHeight>0</wp14:pctHeight>
            </wp14:sizeRelV>
          </wp:anchor>
        </w:drawing>
      </w:r>
      <w:r w:rsidR="002A1EA8" w:rsidRPr="00C1228E">
        <w:rPr>
          <w:noProof/>
          <w:rtl/>
          <w:lang w:val="he-IL"/>
        </w:rPr>
        <w:drawing>
          <wp:inline distT="0" distB="0" distL="0" distR="0" wp14:anchorId="677F13E0" wp14:editId="13C22897">
            <wp:extent cx="3390806" cy="1784985"/>
            <wp:effectExtent l="0" t="0" r="635" b="5715"/>
            <wp:docPr id="48" name="תמונה 48"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תמונה 48" descr="תמונה שמכילה טקסט&#10;&#10;התיאור נוצר באופן אוטומטי"/>
                    <pic:cNvPicPr/>
                  </pic:nvPicPr>
                  <pic:blipFill>
                    <a:blip r:embed="rId15">
                      <a:extLst>
                        <a:ext uri="{28A0092B-C50C-407E-A947-70E740481C1C}">
                          <a14:useLocalDpi xmlns:a14="http://schemas.microsoft.com/office/drawing/2010/main" val="0"/>
                        </a:ext>
                      </a:extLst>
                    </a:blip>
                    <a:stretch>
                      <a:fillRect/>
                    </a:stretch>
                  </pic:blipFill>
                  <pic:spPr>
                    <a:xfrm>
                      <a:off x="0" y="0"/>
                      <a:ext cx="3395782" cy="1787604"/>
                    </a:xfrm>
                    <a:prstGeom prst="rect">
                      <a:avLst/>
                    </a:prstGeom>
                  </pic:spPr>
                </pic:pic>
              </a:graphicData>
            </a:graphic>
          </wp:inline>
        </w:drawing>
      </w:r>
    </w:p>
    <w:p w14:paraId="0D69D8E4" w14:textId="3C7E1D8C" w:rsidR="002A1EA8" w:rsidRPr="00C1228E" w:rsidRDefault="002A1EA8" w:rsidP="000A7FF4">
      <w:pPr>
        <w:jc w:val="both"/>
        <w:rPr>
          <w:rtl/>
          <w:lang w:val="en-GB"/>
        </w:rPr>
      </w:pPr>
    </w:p>
    <w:p w14:paraId="72386F9C" w14:textId="77777777" w:rsidR="00745120" w:rsidRPr="00C1228E" w:rsidRDefault="00745120" w:rsidP="000A7FF4">
      <w:pPr>
        <w:jc w:val="both"/>
        <w:rPr>
          <w:rtl/>
          <w:lang w:val="en-GB"/>
        </w:rPr>
      </w:pPr>
    </w:p>
    <w:p w14:paraId="2C0A51FC" w14:textId="6782DC35" w:rsidR="00FD18CC" w:rsidRPr="00C1228E" w:rsidRDefault="00745120" w:rsidP="000A7FF4">
      <w:pPr>
        <w:spacing w:line="360" w:lineRule="auto"/>
        <w:jc w:val="both"/>
        <w:rPr>
          <w:rtl/>
          <w:lang w:val="en-GB"/>
        </w:rPr>
      </w:pPr>
      <w:r w:rsidRPr="00C1228E">
        <w:rPr>
          <w:b/>
          <w:bCs/>
          <w:rtl/>
          <w:lang w:val="en-GB"/>
        </w:rPr>
        <w:t xml:space="preserve">לילך וגנר </w:t>
      </w:r>
      <w:r w:rsidRPr="00C1228E">
        <w:rPr>
          <w:rFonts w:hint="cs"/>
          <w:b/>
          <w:bCs/>
          <w:rtl/>
          <w:lang w:val="en-GB"/>
        </w:rPr>
        <w:t xml:space="preserve">- </w:t>
      </w:r>
      <w:r w:rsidRPr="00C1228E">
        <w:rPr>
          <w:b/>
          <w:bCs/>
          <w:rtl/>
          <w:lang w:val="en-GB"/>
        </w:rPr>
        <w:t>משרד המשפטים</w:t>
      </w:r>
      <w:r w:rsidRPr="00C1228E">
        <w:rPr>
          <w:rtl/>
          <w:lang w:val="en-GB"/>
        </w:rPr>
        <w:t xml:space="preserve"> : "העמדה הממשלתית היא שההצעות הנוכחיות שעלו, לקבוע נסיבה מחמירה לעבירת הרצח הזאת, לא מקדמות את המאבק הזה ולא ימנעו או יצמצמו אלימות נגד נשים. וכפי שאני אנסה להסביר, הן לא עולות בקנה אחד עם העקרונות של הרפורמה (...) לא בכדי עלו מספר הצעות לנסיבה מחמירות, ואכן יש קונצנזוס בדבר הצורך לשנות, אבל אין הסכמה איזו נסיבה מחמירה בעצם עומדת פה על הפרק. עלו פה מספר הצעות, ואני אפרט אותן. עלתה הצעה של חברי הכנסת שולי מועלם ומיקי רוזנטל של רצח בן זוג בלי </w:t>
      </w:r>
      <w:r w:rsidRPr="00C1228E">
        <w:rPr>
          <w:rtl/>
          <w:lang w:val="en-GB"/>
        </w:rPr>
        <w:lastRenderedPageBreak/>
        <w:t>לציין את המגדר של הבן זוג. עלתה הצעה של חברת הכנסת עאידה תומא סלימאן וחברת הכנסת מיכל רוזין לרצח על ר</w:t>
      </w:r>
      <w:r w:rsidR="00A079DE" w:rsidRPr="00C1228E">
        <w:rPr>
          <w:rFonts w:hint="cs"/>
          <w:rtl/>
          <w:lang w:val="en-GB"/>
        </w:rPr>
        <w:t>ק</w:t>
      </w:r>
      <w:r w:rsidRPr="00C1228E">
        <w:rPr>
          <w:rtl/>
          <w:lang w:val="en-GB"/>
        </w:rPr>
        <w:t>ע מגדרי. עלתה הצעה של חברת הכנסת פנינה תמנו-שטה לרצח בתוך המשפחה, חוץ מהרצח המגדרי. ועלתה הצעה של רויטל סויד של רצח נשים (...) אני חושבת שמאוד חשוב לחדד את הערך המוגן הנוסף שאנחנו מדברים עליו בהקשר הזה. זה באמת נורא שנרצחים אנשים, זה נורא שנרצחות נשים, זה נורא שנרצחו שתי ילדות במסגרת הרציחות האלה. אנחנו לא מדברים פה על מקרים שהם לא מקרים מזעזעים וחמורים, אנחנו מדברים פה על עבירות רצח (...) הבסיס לרפורמה ולמדרג שנקבע בה לא היה הרתעה, אלא הלימה עם עקר</w:t>
      </w:r>
      <w:r w:rsidRPr="00C1228E">
        <w:rPr>
          <w:rFonts w:hint="cs"/>
          <w:rtl/>
          <w:lang w:val="en-GB"/>
        </w:rPr>
        <w:t xml:space="preserve">. </w:t>
      </w:r>
    </w:p>
    <w:p w14:paraId="6192FE10" w14:textId="0C29A43B" w:rsidR="00745120" w:rsidRPr="00C1228E" w:rsidRDefault="00745120" w:rsidP="000A7FF4">
      <w:pPr>
        <w:spacing w:line="360" w:lineRule="auto"/>
        <w:jc w:val="both"/>
        <w:rPr>
          <w:rtl/>
          <w:lang w:val="en-GB"/>
        </w:rPr>
      </w:pPr>
    </w:p>
    <w:p w14:paraId="4E949C2A" w14:textId="77777777" w:rsidR="00B706B3" w:rsidRPr="00C1228E" w:rsidRDefault="00B706B3" w:rsidP="000A7FF4">
      <w:pPr>
        <w:spacing w:line="360" w:lineRule="auto"/>
        <w:jc w:val="both"/>
        <w:rPr>
          <w:rFonts w:ascii="David" w:hAnsi="David"/>
          <w:b/>
          <w:bCs/>
          <w:sz w:val="24"/>
          <w:rtl/>
        </w:rPr>
      </w:pPr>
      <w:r w:rsidRPr="00C1228E">
        <w:rPr>
          <w:rFonts w:ascii="David" w:hAnsi="David"/>
          <w:b/>
          <w:bCs/>
          <w:sz w:val="24"/>
          <w:rtl/>
        </w:rPr>
        <w:t>רצח- ס'300+301 לחוק העונשין</w:t>
      </w:r>
    </w:p>
    <w:p w14:paraId="3637DC90" w14:textId="77777777" w:rsidR="00B706B3" w:rsidRPr="00C1228E" w:rsidRDefault="00B706B3" w:rsidP="000A7FF4">
      <w:pPr>
        <w:spacing w:line="360" w:lineRule="auto"/>
        <w:jc w:val="both"/>
        <w:rPr>
          <w:rFonts w:ascii="David" w:hAnsi="David"/>
          <w:sz w:val="24"/>
          <w:rtl/>
        </w:rPr>
      </w:pPr>
      <w:r w:rsidRPr="00C1228E">
        <w:rPr>
          <w:rFonts w:ascii="David" w:hAnsi="David"/>
          <w:sz w:val="24"/>
          <w:rtl/>
        </w:rPr>
        <w:t>עבירת הרצח הייתה עבירה עם עונש חובה. בצידה הייתה עבירת הריגה שכללה כל גרימת מוות מודעת אחרת, והעונש המירבי לה היה 20 שנות מאסר, ועבירת גרימת המוות ברשלנות.</w:t>
      </w:r>
    </w:p>
    <w:p w14:paraId="181549F8" w14:textId="204A933D" w:rsidR="00B706B3" w:rsidRPr="00C1228E" w:rsidRDefault="00B706B3" w:rsidP="000A7FF4">
      <w:pPr>
        <w:spacing w:line="360" w:lineRule="auto"/>
        <w:jc w:val="both"/>
        <w:rPr>
          <w:rFonts w:ascii="David" w:hAnsi="David"/>
          <w:sz w:val="24"/>
          <w:rtl/>
        </w:rPr>
      </w:pPr>
      <w:r w:rsidRPr="00C1228E">
        <w:rPr>
          <w:rFonts w:ascii="David" w:hAnsi="David"/>
          <w:sz w:val="24"/>
          <w:rtl/>
        </w:rPr>
        <w:t xml:space="preserve">הבעיה עם הדין הישן- לא השתקף המנעד הרחב במיוחד של עבירת ההריגה שכולל מצבים שונים שיכולים להיות על גבול הרשלנות, קנטור או קנטור סובייקטיבי וכו'. לעומת זאת, עבירת הרצח החמירה ביותר לא הבחינה בין כוונה מראש או כוונה ספונטנית, והשופט היה מחויב לפסוק מאסר עולם, ללא שיקול דעת, אם אדם הורשע. גם לאחר שהמרוכך ריכך את הדרישה ואפשר להקל בעונש בנסיבות מסוימות, עבירת הרצח הייתה בעייתית ביותר. </w:t>
      </w:r>
    </w:p>
    <w:p w14:paraId="03C377C7" w14:textId="616950B8" w:rsidR="00B706B3" w:rsidRPr="00C1228E" w:rsidRDefault="00B706B3" w:rsidP="000A7FF4">
      <w:pPr>
        <w:spacing w:line="360" w:lineRule="auto"/>
        <w:jc w:val="both"/>
        <w:rPr>
          <w:rFonts w:ascii="David" w:hAnsi="David"/>
          <w:sz w:val="24"/>
          <w:rtl/>
        </w:rPr>
      </w:pPr>
      <w:r w:rsidRPr="00C1228E">
        <w:rPr>
          <w:rFonts w:ascii="David" w:hAnsi="David"/>
          <w:sz w:val="24"/>
          <w:rtl/>
        </w:rPr>
        <w:t>אז מה עושים במצב כזה? מוצאים "פתרונות יצירתיים"</w:t>
      </w:r>
      <w:r w:rsidR="00C25B1E" w:rsidRPr="00C1228E">
        <w:rPr>
          <w:rFonts w:ascii="David" w:hAnsi="David" w:hint="cs"/>
          <w:sz w:val="24"/>
          <w:rtl/>
        </w:rPr>
        <w:t xml:space="preserve"> </w:t>
      </w:r>
      <w:r w:rsidRPr="00C1228E">
        <w:rPr>
          <w:rFonts w:ascii="David" w:hAnsi="David"/>
          <w:sz w:val="24"/>
          <w:rtl/>
        </w:rPr>
        <w:t>- למשל, להגיש כתב אישום על הריגה כדי שהענישה תהיה מופחתת. הקושי- העבירה לא תמיד תואמת את יסודות עבירת ההריגה.</w:t>
      </w:r>
    </w:p>
    <w:p w14:paraId="632E86CE" w14:textId="77777777" w:rsidR="000C064C" w:rsidRPr="00C1228E" w:rsidRDefault="000C064C" w:rsidP="000A7FF4">
      <w:pPr>
        <w:spacing w:line="360" w:lineRule="auto"/>
        <w:jc w:val="both"/>
        <w:rPr>
          <w:rFonts w:ascii="David" w:hAnsi="David"/>
          <w:sz w:val="24"/>
          <w:rtl/>
        </w:rPr>
      </w:pPr>
    </w:p>
    <w:p w14:paraId="7CD6C81C" w14:textId="2D07AE3D" w:rsidR="00B706B3" w:rsidRPr="00C1228E" w:rsidRDefault="00B706B3" w:rsidP="000A7FF4">
      <w:pPr>
        <w:spacing w:line="360" w:lineRule="auto"/>
        <w:jc w:val="both"/>
        <w:rPr>
          <w:rFonts w:ascii="David" w:hAnsi="David"/>
          <w:sz w:val="24"/>
          <w:u w:val="single"/>
          <w:rtl/>
        </w:rPr>
      </w:pPr>
      <w:r w:rsidRPr="00C1228E">
        <w:rPr>
          <w:rFonts w:ascii="David" w:hAnsi="David"/>
          <w:b/>
          <w:bCs/>
          <w:sz w:val="24"/>
          <w:u w:val="single"/>
          <w:rtl/>
        </w:rPr>
        <w:t>המדרג ברפורמה החדשה</w:t>
      </w:r>
      <w:r w:rsidR="003D2772" w:rsidRPr="00C1228E">
        <w:rPr>
          <w:rFonts w:ascii="David" w:hAnsi="David" w:hint="cs"/>
          <w:b/>
          <w:bCs/>
          <w:sz w:val="24"/>
          <w:u w:val="single"/>
          <w:rtl/>
        </w:rPr>
        <w:t xml:space="preserve"> </w:t>
      </w:r>
      <w:r w:rsidR="003D2772" w:rsidRPr="00C1228E">
        <w:rPr>
          <w:rFonts w:ascii="David" w:hAnsi="David"/>
          <w:b/>
          <w:bCs/>
          <w:sz w:val="24"/>
          <w:u w:val="single"/>
          <w:rtl/>
        </w:rPr>
        <w:t>–</w:t>
      </w:r>
      <w:r w:rsidR="003D2772" w:rsidRPr="00C1228E">
        <w:rPr>
          <w:rFonts w:ascii="David" w:hAnsi="David" w:hint="cs"/>
          <w:b/>
          <w:bCs/>
          <w:sz w:val="24"/>
          <w:u w:val="single"/>
          <w:rtl/>
        </w:rPr>
        <w:t xml:space="preserve"> סיכום של איתי פלור</w:t>
      </w:r>
      <w:r w:rsidR="00B40E34" w:rsidRPr="00C1228E">
        <w:rPr>
          <w:rFonts w:ascii="David" w:hAnsi="David" w:hint="cs"/>
          <w:b/>
          <w:bCs/>
          <w:sz w:val="24"/>
          <w:u w:val="single"/>
          <w:rtl/>
        </w:rPr>
        <w:t>:</w:t>
      </w:r>
    </w:p>
    <w:p w14:paraId="56C7CA90" w14:textId="7FC136E2" w:rsidR="00B706B3" w:rsidRPr="00C1228E" w:rsidRDefault="00B706B3" w:rsidP="000A7FF4">
      <w:pPr>
        <w:spacing w:line="360" w:lineRule="auto"/>
        <w:jc w:val="both"/>
        <w:rPr>
          <w:rFonts w:ascii="David" w:hAnsi="David"/>
          <w:sz w:val="24"/>
          <w:rtl/>
        </w:rPr>
      </w:pPr>
      <w:r w:rsidRPr="00C1228E">
        <w:rPr>
          <w:rFonts w:ascii="David" w:hAnsi="David"/>
          <w:sz w:val="24"/>
          <w:rtl/>
        </w:rPr>
        <w:t>התאמה של העבירה למידת האשמה!</w:t>
      </w:r>
    </w:p>
    <w:p w14:paraId="49B2E1D6" w14:textId="55B26E07" w:rsidR="00B706B3" w:rsidRPr="00C1228E" w:rsidRDefault="00C82BDD" w:rsidP="000A7FF4">
      <w:pPr>
        <w:spacing w:line="360" w:lineRule="auto"/>
        <w:jc w:val="both"/>
        <w:rPr>
          <w:rFonts w:ascii="David" w:hAnsi="David"/>
          <w:sz w:val="24"/>
          <w:rtl/>
        </w:rPr>
      </w:pPr>
      <w:r w:rsidRPr="00C1228E">
        <w:rPr>
          <w:rFonts w:ascii="David" w:hAnsi="David" w:hint="cs"/>
          <w:sz w:val="24"/>
          <w:rtl/>
        </w:rPr>
        <w:t xml:space="preserve">+ </w:t>
      </w:r>
      <w:r w:rsidR="00B706B3" w:rsidRPr="00C1228E">
        <w:rPr>
          <w:rFonts w:ascii="David" w:hAnsi="David"/>
          <w:sz w:val="24"/>
          <w:rtl/>
        </w:rPr>
        <w:t>רצח בנסיבות מחמירות</w:t>
      </w:r>
      <w:r w:rsidR="008C753A" w:rsidRPr="00C1228E">
        <w:rPr>
          <w:rFonts w:ascii="David" w:hAnsi="David" w:hint="cs"/>
          <w:sz w:val="24"/>
          <w:rtl/>
        </w:rPr>
        <w:t xml:space="preserve"> </w:t>
      </w:r>
      <w:r w:rsidR="00B706B3" w:rsidRPr="00C1228E">
        <w:rPr>
          <w:rFonts w:ascii="David" w:hAnsi="David"/>
          <w:sz w:val="24"/>
          <w:rtl/>
        </w:rPr>
        <w:t>- מאסר עולם חובה</w:t>
      </w:r>
      <w:r w:rsidR="008C753A" w:rsidRPr="00C1228E">
        <w:rPr>
          <w:rFonts w:ascii="David" w:hAnsi="David" w:hint="cs"/>
          <w:sz w:val="24"/>
          <w:rtl/>
        </w:rPr>
        <w:t xml:space="preserve"> </w:t>
      </w:r>
      <w:r w:rsidR="00B706B3" w:rsidRPr="00C1228E">
        <w:rPr>
          <w:rFonts w:ascii="David" w:hAnsi="David"/>
          <w:sz w:val="24"/>
          <w:rtl/>
        </w:rPr>
        <w:t>+ פתח מילוט</w:t>
      </w:r>
      <w:r w:rsidRPr="00C1228E">
        <w:rPr>
          <w:rFonts w:ascii="David" w:hAnsi="David" w:hint="cs"/>
          <w:sz w:val="24"/>
          <w:rtl/>
        </w:rPr>
        <w:t xml:space="preserve"> </w:t>
      </w:r>
      <w:r w:rsidR="00B706B3" w:rsidRPr="00C1228E">
        <w:rPr>
          <w:rFonts w:ascii="David" w:hAnsi="David"/>
          <w:sz w:val="24"/>
          <w:rtl/>
        </w:rPr>
        <w:t>- אם יש תחושה שרצח בנסיבות מחמירות חמור מדי, אפשר להשתמש ב"פתח מילוט" ולהאשים ברצח בסיסי.</w:t>
      </w:r>
    </w:p>
    <w:p w14:paraId="6E8E9B51" w14:textId="4D0510C7" w:rsidR="00B706B3" w:rsidRPr="00C1228E" w:rsidRDefault="00C82BDD" w:rsidP="000A7FF4">
      <w:pPr>
        <w:spacing w:line="360" w:lineRule="auto"/>
        <w:jc w:val="both"/>
        <w:rPr>
          <w:rFonts w:ascii="David" w:hAnsi="David"/>
          <w:sz w:val="24"/>
          <w:rtl/>
        </w:rPr>
      </w:pPr>
      <w:r w:rsidRPr="00C1228E">
        <w:rPr>
          <w:rFonts w:ascii="David" w:hAnsi="David" w:hint="cs"/>
          <w:sz w:val="24"/>
          <w:rtl/>
        </w:rPr>
        <w:t xml:space="preserve">+ </w:t>
      </w:r>
      <w:r w:rsidR="00B706B3" w:rsidRPr="00C1228E">
        <w:rPr>
          <w:rFonts w:ascii="David" w:hAnsi="David"/>
          <w:sz w:val="24"/>
          <w:rtl/>
        </w:rPr>
        <w:t>רצח</w:t>
      </w:r>
      <w:r w:rsidRPr="00C1228E">
        <w:rPr>
          <w:rFonts w:ascii="David" w:hAnsi="David" w:hint="cs"/>
          <w:sz w:val="24"/>
          <w:rtl/>
        </w:rPr>
        <w:t xml:space="preserve"> </w:t>
      </w:r>
      <w:r w:rsidR="00B706B3" w:rsidRPr="00C1228E">
        <w:rPr>
          <w:rFonts w:ascii="David" w:hAnsi="David"/>
          <w:sz w:val="24"/>
          <w:rtl/>
        </w:rPr>
        <w:t>(העבירה הבסיסית)</w:t>
      </w:r>
      <w:r w:rsidR="008C753A" w:rsidRPr="00C1228E">
        <w:rPr>
          <w:rFonts w:ascii="David" w:hAnsi="David" w:hint="cs"/>
          <w:sz w:val="24"/>
          <w:rtl/>
        </w:rPr>
        <w:t xml:space="preserve"> </w:t>
      </w:r>
      <w:r w:rsidR="00B706B3" w:rsidRPr="00C1228E">
        <w:rPr>
          <w:rFonts w:ascii="David" w:hAnsi="David"/>
          <w:sz w:val="24"/>
          <w:rtl/>
        </w:rPr>
        <w:t>- יסוד נפשי של כוונה ואדישות</w:t>
      </w:r>
      <w:r w:rsidRPr="00C1228E">
        <w:rPr>
          <w:rFonts w:ascii="David" w:hAnsi="David" w:hint="cs"/>
          <w:sz w:val="24"/>
          <w:rtl/>
        </w:rPr>
        <w:t>,</w:t>
      </w:r>
      <w:r w:rsidR="00B706B3" w:rsidRPr="00C1228E">
        <w:rPr>
          <w:rFonts w:ascii="David" w:hAnsi="David"/>
          <w:sz w:val="24"/>
          <w:rtl/>
        </w:rPr>
        <w:t xml:space="preserve"> מאסר עולם כעונש מרבי: חידוש גדול כי הוא מפצל את האדישות </w:t>
      </w:r>
      <w:r w:rsidRPr="00C1228E">
        <w:rPr>
          <w:rFonts w:ascii="David" w:hAnsi="David" w:hint="cs"/>
          <w:sz w:val="24"/>
          <w:rtl/>
        </w:rPr>
        <w:t>ו</w:t>
      </w:r>
      <w:r w:rsidR="00B706B3" w:rsidRPr="00C1228E">
        <w:rPr>
          <w:rFonts w:ascii="David" w:hAnsi="David"/>
          <w:sz w:val="24"/>
          <w:rtl/>
        </w:rPr>
        <w:t>קלות הדעת. השופט יכול להטיל עד 30 שנות מאסר אך לא חייב להטיל 30!</w:t>
      </w:r>
    </w:p>
    <w:p w14:paraId="6FE964B0" w14:textId="7C46557E" w:rsidR="00B706B3" w:rsidRPr="00C1228E" w:rsidRDefault="00C82BDD" w:rsidP="000A7FF4">
      <w:pPr>
        <w:spacing w:line="360" w:lineRule="auto"/>
        <w:jc w:val="both"/>
        <w:rPr>
          <w:rFonts w:ascii="David" w:hAnsi="David"/>
          <w:sz w:val="24"/>
          <w:rtl/>
        </w:rPr>
      </w:pPr>
      <w:r w:rsidRPr="00C1228E">
        <w:rPr>
          <w:rFonts w:ascii="David" w:hAnsi="David" w:hint="cs"/>
          <w:sz w:val="24"/>
          <w:rtl/>
        </w:rPr>
        <w:t xml:space="preserve">+ </w:t>
      </w:r>
      <w:r w:rsidR="00B706B3" w:rsidRPr="00C1228E">
        <w:rPr>
          <w:rFonts w:ascii="David" w:hAnsi="David"/>
          <w:sz w:val="24"/>
          <w:rtl/>
        </w:rPr>
        <w:t>המתה בנסיבות של אחריות מופחתת</w:t>
      </w:r>
      <w:r w:rsidR="008C753A" w:rsidRPr="00C1228E">
        <w:rPr>
          <w:rFonts w:ascii="David" w:hAnsi="David" w:hint="cs"/>
          <w:sz w:val="24"/>
          <w:rtl/>
        </w:rPr>
        <w:t xml:space="preserve"> </w:t>
      </w:r>
      <w:r w:rsidR="00B706B3" w:rsidRPr="00C1228E">
        <w:rPr>
          <w:rFonts w:ascii="David" w:hAnsi="David"/>
          <w:sz w:val="24"/>
          <w:rtl/>
        </w:rPr>
        <w:t>- מאסר עשרים שנה/חמש עשרה שנה.</w:t>
      </w:r>
    </w:p>
    <w:p w14:paraId="67C8B44A" w14:textId="1BF304E6" w:rsidR="00B706B3" w:rsidRPr="00C1228E" w:rsidRDefault="00C82BDD" w:rsidP="000A7FF4">
      <w:pPr>
        <w:spacing w:line="360" w:lineRule="auto"/>
        <w:jc w:val="both"/>
        <w:rPr>
          <w:rFonts w:ascii="David" w:hAnsi="David"/>
          <w:sz w:val="24"/>
          <w:rtl/>
        </w:rPr>
      </w:pPr>
      <w:r w:rsidRPr="00C1228E">
        <w:rPr>
          <w:rFonts w:ascii="David" w:hAnsi="David" w:hint="cs"/>
          <w:sz w:val="24"/>
          <w:rtl/>
        </w:rPr>
        <w:t xml:space="preserve">+ </w:t>
      </w:r>
      <w:r w:rsidR="00B706B3" w:rsidRPr="00C1228E">
        <w:rPr>
          <w:rFonts w:ascii="David" w:hAnsi="David"/>
          <w:sz w:val="24"/>
          <w:rtl/>
        </w:rPr>
        <w:t>המתה בקלות דעת</w:t>
      </w:r>
      <w:r w:rsidR="008C753A" w:rsidRPr="00C1228E">
        <w:rPr>
          <w:rFonts w:ascii="David" w:hAnsi="David" w:hint="cs"/>
          <w:sz w:val="24"/>
          <w:rtl/>
        </w:rPr>
        <w:t xml:space="preserve"> </w:t>
      </w:r>
      <w:r w:rsidR="00B706B3" w:rsidRPr="00C1228E">
        <w:rPr>
          <w:rFonts w:ascii="David" w:hAnsi="David"/>
          <w:sz w:val="24"/>
          <w:rtl/>
        </w:rPr>
        <w:t>- מאסר שתיים עשרה שנים.</w:t>
      </w:r>
    </w:p>
    <w:p w14:paraId="19B95A92" w14:textId="53ED20B9" w:rsidR="00B706B3" w:rsidRPr="00C1228E" w:rsidRDefault="00C82BDD" w:rsidP="000A7FF4">
      <w:pPr>
        <w:spacing w:line="360" w:lineRule="auto"/>
        <w:jc w:val="both"/>
        <w:rPr>
          <w:rFonts w:ascii="David" w:hAnsi="David"/>
          <w:sz w:val="24"/>
          <w:rtl/>
        </w:rPr>
      </w:pPr>
      <w:r w:rsidRPr="00C1228E">
        <w:rPr>
          <w:rFonts w:ascii="David" w:hAnsi="David" w:hint="cs"/>
          <w:sz w:val="24"/>
          <w:rtl/>
        </w:rPr>
        <w:t xml:space="preserve">+ </w:t>
      </w:r>
      <w:r w:rsidR="00B706B3" w:rsidRPr="00C1228E">
        <w:rPr>
          <w:rFonts w:ascii="David" w:hAnsi="David"/>
          <w:sz w:val="24"/>
          <w:rtl/>
        </w:rPr>
        <w:t>גרימת מוות ברשלנות</w:t>
      </w:r>
      <w:r w:rsidR="008C753A" w:rsidRPr="00C1228E">
        <w:rPr>
          <w:rFonts w:ascii="David" w:hAnsi="David" w:hint="cs"/>
          <w:sz w:val="24"/>
          <w:rtl/>
        </w:rPr>
        <w:t xml:space="preserve"> </w:t>
      </w:r>
      <w:r w:rsidR="00B706B3" w:rsidRPr="00C1228E">
        <w:rPr>
          <w:rFonts w:ascii="David" w:hAnsi="David"/>
          <w:sz w:val="24"/>
          <w:rtl/>
        </w:rPr>
        <w:t>- מאסר שלוש שנים.</w:t>
      </w:r>
    </w:p>
    <w:p w14:paraId="2C79EDBE" w14:textId="77777777" w:rsidR="000C064C" w:rsidRPr="00C1228E" w:rsidRDefault="000C064C" w:rsidP="000A7FF4">
      <w:pPr>
        <w:spacing w:line="360" w:lineRule="auto"/>
        <w:jc w:val="both"/>
        <w:rPr>
          <w:rFonts w:ascii="David" w:hAnsi="David"/>
          <w:sz w:val="24"/>
          <w:rtl/>
        </w:rPr>
      </w:pPr>
    </w:p>
    <w:p w14:paraId="76D444CA" w14:textId="4582C39B" w:rsidR="00B706B3" w:rsidRPr="00C1228E" w:rsidRDefault="00B706B3" w:rsidP="000A7FF4">
      <w:pPr>
        <w:spacing w:line="360" w:lineRule="auto"/>
        <w:jc w:val="both"/>
        <w:rPr>
          <w:rFonts w:ascii="David" w:hAnsi="David"/>
          <w:b/>
          <w:bCs/>
          <w:sz w:val="24"/>
          <w:rtl/>
        </w:rPr>
      </w:pPr>
      <w:r w:rsidRPr="00C1228E">
        <w:rPr>
          <w:rFonts w:ascii="David" w:hAnsi="David"/>
          <w:b/>
          <w:bCs/>
          <w:sz w:val="24"/>
          <w:rtl/>
        </w:rPr>
        <w:t>עבירת הרצח הבסיסית</w:t>
      </w:r>
      <w:r w:rsidR="00B40E34" w:rsidRPr="00C1228E">
        <w:rPr>
          <w:rFonts w:ascii="David" w:hAnsi="David" w:hint="cs"/>
          <w:b/>
          <w:bCs/>
          <w:sz w:val="24"/>
          <w:rtl/>
        </w:rPr>
        <w:t>:</w:t>
      </w:r>
    </w:p>
    <w:p w14:paraId="485FEA99" w14:textId="77777777" w:rsidR="00B706B3" w:rsidRPr="00C1228E" w:rsidRDefault="00B706B3" w:rsidP="000A7FF4">
      <w:pPr>
        <w:spacing w:line="360" w:lineRule="auto"/>
        <w:jc w:val="both"/>
        <w:rPr>
          <w:rFonts w:ascii="David" w:hAnsi="David"/>
          <w:sz w:val="24"/>
          <w:rtl/>
        </w:rPr>
      </w:pPr>
      <w:r w:rsidRPr="00C1228E">
        <w:rPr>
          <w:rFonts w:ascii="David" w:hAnsi="David"/>
          <w:sz w:val="24"/>
          <w:rtl/>
        </w:rPr>
        <w:t>"הגורם בכוונה או באדישות למותו של אדם, דינו מאסר עולם".</w:t>
      </w:r>
    </w:p>
    <w:p w14:paraId="22B7DB1B" w14:textId="56618A71" w:rsidR="00B706B3" w:rsidRPr="00C1228E" w:rsidRDefault="00B706B3" w:rsidP="000A7FF4">
      <w:pPr>
        <w:spacing w:line="360" w:lineRule="auto"/>
        <w:jc w:val="both"/>
        <w:rPr>
          <w:rFonts w:ascii="David" w:hAnsi="David"/>
          <w:sz w:val="24"/>
          <w:rtl/>
        </w:rPr>
      </w:pPr>
      <w:r w:rsidRPr="00C1228E">
        <w:rPr>
          <w:rFonts w:ascii="David" w:hAnsi="David"/>
          <w:b/>
          <w:bCs/>
          <w:sz w:val="24"/>
          <w:rtl/>
        </w:rPr>
        <w:t xml:space="preserve">סעיף 20 </w:t>
      </w:r>
      <w:r w:rsidRPr="00C1228E">
        <w:rPr>
          <w:rFonts w:ascii="David" w:hAnsi="David"/>
          <w:sz w:val="24"/>
          <w:rtl/>
        </w:rPr>
        <w:t>לחוק העונשין: מחשבה פלילית- מודעות לטיב המעשה, לקיום הנסיבות ולאפשרות הגרימה לתוצאות המעשה, הנמנים עם פרטי העבירה ולעניין התוצאות גם אחת מאלה:</w:t>
      </w:r>
    </w:p>
    <w:p w14:paraId="025D6764" w14:textId="5CE213ED" w:rsidR="00B706B3" w:rsidRPr="00C1228E" w:rsidRDefault="00B706B3" w:rsidP="000A7FF4">
      <w:pPr>
        <w:pStyle w:val="a7"/>
        <w:numPr>
          <w:ilvl w:val="0"/>
          <w:numId w:val="78"/>
        </w:numPr>
        <w:overflowPunct/>
        <w:autoSpaceDE/>
        <w:autoSpaceDN/>
        <w:adjustRightInd/>
        <w:spacing w:line="360" w:lineRule="auto"/>
        <w:jc w:val="both"/>
        <w:rPr>
          <w:rFonts w:ascii="David" w:hAnsi="David"/>
          <w:sz w:val="24"/>
        </w:rPr>
      </w:pPr>
      <w:r w:rsidRPr="00C1228E">
        <w:rPr>
          <w:rFonts w:ascii="David" w:hAnsi="David"/>
          <w:sz w:val="24"/>
          <w:rtl/>
        </w:rPr>
        <w:t>כוונה</w:t>
      </w:r>
      <w:r w:rsidR="008C753A" w:rsidRPr="00C1228E">
        <w:rPr>
          <w:rFonts w:ascii="David" w:hAnsi="David" w:hint="cs"/>
          <w:sz w:val="24"/>
          <w:rtl/>
        </w:rPr>
        <w:t xml:space="preserve"> </w:t>
      </w:r>
      <w:r w:rsidRPr="00C1228E">
        <w:rPr>
          <w:rFonts w:ascii="David" w:hAnsi="David"/>
          <w:sz w:val="24"/>
          <w:rtl/>
        </w:rPr>
        <w:t>- במטרה לגרום לאותן תוצאות</w:t>
      </w:r>
    </w:p>
    <w:p w14:paraId="54540CDE" w14:textId="77777777" w:rsidR="00B706B3" w:rsidRPr="00C1228E" w:rsidRDefault="00B706B3" w:rsidP="000A7FF4">
      <w:pPr>
        <w:pStyle w:val="a7"/>
        <w:numPr>
          <w:ilvl w:val="0"/>
          <w:numId w:val="78"/>
        </w:numPr>
        <w:overflowPunct/>
        <w:autoSpaceDE/>
        <w:autoSpaceDN/>
        <w:adjustRightInd/>
        <w:spacing w:line="360" w:lineRule="auto"/>
        <w:jc w:val="both"/>
        <w:rPr>
          <w:rFonts w:ascii="David" w:hAnsi="David"/>
          <w:sz w:val="24"/>
        </w:rPr>
      </w:pPr>
      <w:r w:rsidRPr="00C1228E">
        <w:rPr>
          <w:rFonts w:ascii="David" w:hAnsi="David"/>
          <w:sz w:val="24"/>
          <w:rtl/>
        </w:rPr>
        <w:t>פזיזות שבאחת מאלה:</w:t>
      </w:r>
    </w:p>
    <w:p w14:paraId="377E7A91" w14:textId="0ADD0A55" w:rsidR="00B706B3" w:rsidRPr="00C1228E" w:rsidRDefault="00B706B3" w:rsidP="000A7FF4">
      <w:pPr>
        <w:pStyle w:val="a7"/>
        <w:numPr>
          <w:ilvl w:val="0"/>
          <w:numId w:val="79"/>
        </w:numPr>
        <w:overflowPunct/>
        <w:autoSpaceDE/>
        <w:autoSpaceDN/>
        <w:adjustRightInd/>
        <w:spacing w:line="360" w:lineRule="auto"/>
        <w:jc w:val="both"/>
        <w:rPr>
          <w:rFonts w:ascii="David" w:hAnsi="David"/>
          <w:sz w:val="24"/>
        </w:rPr>
      </w:pPr>
      <w:r w:rsidRPr="00C1228E">
        <w:rPr>
          <w:rFonts w:ascii="David" w:hAnsi="David"/>
          <w:sz w:val="24"/>
          <w:rtl/>
        </w:rPr>
        <w:t>אדישות</w:t>
      </w:r>
      <w:r w:rsidR="008C753A" w:rsidRPr="00C1228E">
        <w:rPr>
          <w:rFonts w:ascii="David" w:hAnsi="David" w:hint="cs"/>
          <w:sz w:val="24"/>
          <w:rtl/>
        </w:rPr>
        <w:t xml:space="preserve"> </w:t>
      </w:r>
      <w:r w:rsidRPr="00C1228E">
        <w:rPr>
          <w:rFonts w:ascii="David" w:hAnsi="David"/>
          <w:sz w:val="24"/>
          <w:rtl/>
        </w:rPr>
        <w:t>- בשוויון נש לאפשרות גרימת התוצאות האמורות;</w:t>
      </w:r>
    </w:p>
    <w:p w14:paraId="52607A71" w14:textId="5773A8B5" w:rsidR="00C82BDD" w:rsidRPr="00C1228E" w:rsidRDefault="00B706B3" w:rsidP="00987B85">
      <w:pPr>
        <w:pStyle w:val="a7"/>
        <w:numPr>
          <w:ilvl w:val="0"/>
          <w:numId w:val="79"/>
        </w:numPr>
        <w:overflowPunct/>
        <w:autoSpaceDE/>
        <w:autoSpaceDN/>
        <w:adjustRightInd/>
        <w:spacing w:line="360" w:lineRule="auto"/>
        <w:jc w:val="both"/>
        <w:rPr>
          <w:rFonts w:ascii="David" w:hAnsi="David"/>
          <w:sz w:val="24"/>
        </w:rPr>
      </w:pPr>
      <w:r w:rsidRPr="00C1228E">
        <w:rPr>
          <w:rFonts w:ascii="David" w:hAnsi="David"/>
          <w:sz w:val="24"/>
          <w:rtl/>
        </w:rPr>
        <w:t>קלות דעת</w:t>
      </w:r>
      <w:r w:rsidR="008C753A" w:rsidRPr="00C1228E">
        <w:rPr>
          <w:rFonts w:ascii="David" w:hAnsi="David" w:hint="cs"/>
          <w:sz w:val="24"/>
          <w:rtl/>
        </w:rPr>
        <w:t xml:space="preserve"> </w:t>
      </w:r>
      <w:r w:rsidRPr="00C1228E">
        <w:rPr>
          <w:rFonts w:ascii="David" w:hAnsi="David"/>
          <w:sz w:val="24"/>
          <w:rtl/>
        </w:rPr>
        <w:t>- בנטילת סיכון בלתי סביר לאפשרות גרימת התוצאות האמורות, מתוך תקווה להצליח למנען.</w:t>
      </w:r>
    </w:p>
    <w:p w14:paraId="0E8CE436" w14:textId="2F8DD507" w:rsidR="00B706B3" w:rsidRPr="00C1228E" w:rsidRDefault="00B706B3" w:rsidP="000A7FF4">
      <w:pPr>
        <w:spacing w:line="360" w:lineRule="auto"/>
        <w:jc w:val="both"/>
        <w:rPr>
          <w:rFonts w:ascii="David" w:hAnsi="David"/>
          <w:sz w:val="24"/>
          <w:rtl/>
        </w:rPr>
      </w:pPr>
      <w:r w:rsidRPr="00C1228E">
        <w:rPr>
          <w:rFonts w:ascii="David" w:hAnsi="David"/>
          <w:sz w:val="24"/>
          <w:rtl/>
        </w:rPr>
        <w:lastRenderedPageBreak/>
        <w:t>משמעות מאסר עולם</w:t>
      </w:r>
      <w:r w:rsidR="008C753A" w:rsidRPr="00C1228E">
        <w:rPr>
          <w:rFonts w:ascii="David" w:hAnsi="David" w:hint="cs"/>
          <w:sz w:val="24"/>
          <w:rtl/>
        </w:rPr>
        <w:t xml:space="preserve"> </w:t>
      </w:r>
      <w:r w:rsidRPr="00C1228E">
        <w:rPr>
          <w:rFonts w:ascii="David" w:hAnsi="David"/>
          <w:sz w:val="24"/>
          <w:rtl/>
        </w:rPr>
        <w:t>- סעיף 311א</w:t>
      </w:r>
      <w:r w:rsidR="008C753A" w:rsidRPr="00C1228E">
        <w:rPr>
          <w:rFonts w:ascii="David" w:hAnsi="David" w:hint="cs"/>
          <w:sz w:val="24"/>
          <w:rtl/>
        </w:rPr>
        <w:t xml:space="preserve"> </w:t>
      </w:r>
      <w:r w:rsidRPr="00C1228E">
        <w:rPr>
          <w:rFonts w:ascii="David" w:hAnsi="David"/>
          <w:sz w:val="24"/>
          <w:rtl/>
        </w:rPr>
        <w:t>- "מאסר עולם בלתי קצוב או מאסר לתקופה שלא תעלה על שלושים שנה".</w:t>
      </w:r>
    </w:p>
    <w:p w14:paraId="4E1B94AD" w14:textId="1D27F540" w:rsidR="00B706B3" w:rsidRPr="00C1228E" w:rsidRDefault="00B706B3" w:rsidP="000A7FF4">
      <w:pPr>
        <w:spacing w:line="360" w:lineRule="auto"/>
        <w:jc w:val="both"/>
        <w:rPr>
          <w:rFonts w:ascii="David" w:hAnsi="David"/>
          <w:sz w:val="24"/>
          <w:rtl/>
        </w:rPr>
      </w:pPr>
      <w:r w:rsidRPr="00C1228E">
        <w:rPr>
          <w:rFonts w:ascii="David" w:hAnsi="David"/>
          <w:sz w:val="24"/>
          <w:rtl/>
        </w:rPr>
        <w:t>רצח בצורתו הישנה</w:t>
      </w:r>
      <w:r w:rsidR="008C753A" w:rsidRPr="00C1228E">
        <w:rPr>
          <w:rFonts w:ascii="David" w:hAnsi="David" w:hint="cs"/>
          <w:sz w:val="24"/>
          <w:rtl/>
        </w:rPr>
        <w:t xml:space="preserve"> </w:t>
      </w:r>
      <w:r w:rsidRPr="00C1228E">
        <w:rPr>
          <w:rFonts w:ascii="David" w:hAnsi="David"/>
          <w:sz w:val="24"/>
          <w:rtl/>
        </w:rPr>
        <w:t>- בעבירת הרצח לפני התיקון היו כמה חלופות. אחת מהן היא המתה בקלות דעת של אב,</w:t>
      </w:r>
      <w:r w:rsidR="008C753A" w:rsidRPr="00C1228E">
        <w:rPr>
          <w:rFonts w:ascii="David" w:hAnsi="David" w:hint="cs"/>
          <w:sz w:val="24"/>
          <w:rtl/>
        </w:rPr>
        <w:t xml:space="preserve"> </w:t>
      </w:r>
      <w:r w:rsidRPr="00C1228E">
        <w:rPr>
          <w:rFonts w:ascii="David" w:hAnsi="David"/>
          <w:sz w:val="24"/>
          <w:rtl/>
        </w:rPr>
        <w:t>אם, סב או סבתא. ההנחה ה</w:t>
      </w:r>
      <w:r w:rsidR="008C753A" w:rsidRPr="00C1228E">
        <w:rPr>
          <w:rFonts w:ascii="David" w:hAnsi="David" w:hint="cs"/>
          <w:sz w:val="24"/>
          <w:rtl/>
        </w:rPr>
        <w:t>י</w:t>
      </w:r>
      <w:r w:rsidRPr="00C1228E">
        <w:rPr>
          <w:rFonts w:ascii="David" w:hAnsi="David"/>
          <w:sz w:val="24"/>
          <w:rtl/>
        </w:rPr>
        <w:t>יתה שבגלל הקירבה היתרה לנרצח יש פה חומרה יתרה שנובעת מהיסוד העובדתי.</w:t>
      </w:r>
    </w:p>
    <w:p w14:paraId="13239F5F" w14:textId="6F3243A2" w:rsidR="00B706B3" w:rsidRPr="00C1228E" w:rsidRDefault="00B706B3" w:rsidP="000A7FF4">
      <w:pPr>
        <w:spacing w:line="360" w:lineRule="auto"/>
        <w:jc w:val="both"/>
        <w:rPr>
          <w:rFonts w:ascii="David" w:hAnsi="David"/>
          <w:sz w:val="24"/>
          <w:rtl/>
        </w:rPr>
      </w:pPr>
      <w:r w:rsidRPr="00C1228E">
        <w:rPr>
          <w:rFonts w:ascii="David" w:hAnsi="David"/>
          <w:sz w:val="24"/>
          <w:rtl/>
        </w:rPr>
        <w:t>הבעיה</w:t>
      </w:r>
      <w:r w:rsidR="008C753A" w:rsidRPr="00C1228E">
        <w:rPr>
          <w:rFonts w:ascii="David" w:hAnsi="David" w:hint="cs"/>
          <w:sz w:val="24"/>
          <w:rtl/>
        </w:rPr>
        <w:t xml:space="preserve"> </w:t>
      </w:r>
      <w:r w:rsidRPr="00C1228E">
        <w:rPr>
          <w:rFonts w:ascii="David" w:hAnsi="David"/>
          <w:sz w:val="24"/>
          <w:rtl/>
        </w:rPr>
        <w:t>- המדרג הישן הביא לתוצאות אבסורדיות- אדיש וקל דעת באו יחד, לכן לעיתים היו מאשימים ברצח גם על קלות דעת.</w:t>
      </w:r>
    </w:p>
    <w:p w14:paraId="58A5AFEA" w14:textId="08E4694D" w:rsidR="00B706B3" w:rsidRPr="00C1228E" w:rsidRDefault="00B706B3" w:rsidP="000A7FF4">
      <w:pPr>
        <w:spacing w:line="360" w:lineRule="auto"/>
        <w:jc w:val="both"/>
        <w:rPr>
          <w:rFonts w:ascii="David" w:hAnsi="David"/>
          <w:sz w:val="24"/>
          <w:rtl/>
        </w:rPr>
      </w:pPr>
      <w:r w:rsidRPr="00C1228E">
        <w:rPr>
          <w:rFonts w:ascii="David" w:hAnsi="David"/>
          <w:sz w:val="24"/>
          <w:rtl/>
        </w:rPr>
        <w:t>הפתרון</w:t>
      </w:r>
      <w:r w:rsidR="008C753A" w:rsidRPr="00C1228E">
        <w:rPr>
          <w:rFonts w:ascii="David" w:hAnsi="David" w:hint="cs"/>
          <w:sz w:val="24"/>
          <w:rtl/>
        </w:rPr>
        <w:t xml:space="preserve"> </w:t>
      </w:r>
      <w:r w:rsidRPr="00C1228E">
        <w:rPr>
          <w:rFonts w:ascii="David" w:hAnsi="David"/>
          <w:sz w:val="24"/>
          <w:rtl/>
        </w:rPr>
        <w:t xml:space="preserve">- האדישות התקרבה מאוד לכוונה במדרג החומרה, בעוד שקלות הדעת התרחקה מהן מאוד. </w:t>
      </w:r>
    </w:p>
    <w:p w14:paraId="675A8AE2" w14:textId="6C3D5B4C" w:rsidR="00B706B3" w:rsidRPr="00C1228E" w:rsidRDefault="00B706B3" w:rsidP="000A7FF4">
      <w:pPr>
        <w:spacing w:line="360" w:lineRule="auto"/>
        <w:jc w:val="both"/>
        <w:rPr>
          <w:rFonts w:ascii="David" w:hAnsi="David"/>
          <w:sz w:val="24"/>
          <w:rtl/>
        </w:rPr>
      </w:pPr>
      <w:r w:rsidRPr="00C1228E">
        <w:rPr>
          <w:rFonts w:ascii="David" w:hAnsi="David"/>
          <w:sz w:val="24"/>
          <w:rtl/>
        </w:rPr>
        <w:t>דוגמאות</w:t>
      </w:r>
      <w:r w:rsidR="008C753A" w:rsidRPr="00C1228E">
        <w:rPr>
          <w:rFonts w:ascii="David" w:hAnsi="David" w:hint="cs"/>
          <w:sz w:val="24"/>
          <w:rtl/>
        </w:rPr>
        <w:t xml:space="preserve"> </w:t>
      </w:r>
      <w:r w:rsidRPr="00C1228E">
        <w:rPr>
          <w:rFonts w:ascii="David" w:hAnsi="David"/>
          <w:sz w:val="24"/>
          <w:rtl/>
        </w:rPr>
        <w:t>- סכינאות בזמן קטטות במסיבות וכו'</w:t>
      </w:r>
      <w:r w:rsidR="008C753A" w:rsidRPr="00C1228E">
        <w:rPr>
          <w:rFonts w:ascii="David" w:hAnsi="David" w:hint="cs"/>
          <w:sz w:val="24"/>
          <w:rtl/>
        </w:rPr>
        <w:t xml:space="preserve"> </w:t>
      </w:r>
      <w:r w:rsidRPr="00C1228E">
        <w:rPr>
          <w:rFonts w:ascii="David" w:hAnsi="David"/>
          <w:sz w:val="24"/>
          <w:rtl/>
        </w:rPr>
        <w:t xml:space="preserve">- לרוב, האשימו בהריגה והייתה תחושה שעבור מקרה כל כך חמור הרשעה בהריגה אינה הולמת את חומרת המעשה. כאשר אדם דוקר אדם אחר בפלג גופו העליון, נראה אותו כאדיש ובמצב כזה, לפי הרפורמה הישנה, אי אפשר להרשיע ברצח גם אם המעשה היה חמור ביותר!  ברפורמה החדשה טופלה הבעיה בכך שנטבעה עבירת הרצח הבסיסית, שמאפשרת הרשעה גם באדישות. </w:t>
      </w:r>
    </w:p>
    <w:p w14:paraId="5ABDF53C" w14:textId="77777777" w:rsidR="000C064C" w:rsidRPr="00C1228E" w:rsidRDefault="000C064C" w:rsidP="000A7FF4">
      <w:pPr>
        <w:spacing w:line="360" w:lineRule="auto"/>
        <w:jc w:val="both"/>
        <w:rPr>
          <w:rFonts w:ascii="David" w:hAnsi="David"/>
          <w:sz w:val="24"/>
          <w:rtl/>
        </w:rPr>
      </w:pPr>
    </w:p>
    <w:p w14:paraId="178EE901" w14:textId="4626471B" w:rsidR="00B706B3" w:rsidRPr="00C1228E" w:rsidRDefault="00B706B3" w:rsidP="000A7FF4">
      <w:pPr>
        <w:spacing w:line="360" w:lineRule="auto"/>
        <w:jc w:val="both"/>
        <w:rPr>
          <w:rFonts w:ascii="David" w:hAnsi="David"/>
          <w:b/>
          <w:bCs/>
          <w:sz w:val="24"/>
          <w:rtl/>
        </w:rPr>
      </w:pPr>
      <w:r w:rsidRPr="00C1228E">
        <w:rPr>
          <w:rFonts w:ascii="David" w:hAnsi="David"/>
          <w:b/>
          <w:bCs/>
          <w:sz w:val="24"/>
          <w:rtl/>
        </w:rPr>
        <w:t>ענישה בעבירת הרצח הבסיסית</w:t>
      </w:r>
      <w:r w:rsidR="00B40E34" w:rsidRPr="00C1228E">
        <w:rPr>
          <w:rFonts w:ascii="David" w:hAnsi="David" w:hint="cs"/>
          <w:b/>
          <w:bCs/>
          <w:sz w:val="24"/>
          <w:rtl/>
        </w:rPr>
        <w:t>:</w:t>
      </w:r>
    </w:p>
    <w:p w14:paraId="608D8A3A" w14:textId="77777777" w:rsidR="00B706B3" w:rsidRPr="00C1228E" w:rsidRDefault="00B706B3" w:rsidP="000A7FF4">
      <w:pPr>
        <w:spacing w:line="360" w:lineRule="auto"/>
        <w:jc w:val="both"/>
        <w:rPr>
          <w:rFonts w:ascii="David" w:hAnsi="David"/>
          <w:sz w:val="24"/>
          <w:rtl/>
        </w:rPr>
      </w:pPr>
      <w:r w:rsidRPr="00C1228E">
        <w:rPr>
          <w:rFonts w:ascii="David" w:hAnsi="David"/>
          <w:sz w:val="24"/>
          <w:rtl/>
        </w:rPr>
        <w:t>כוונת התיקון הייתה שימוש נרחב יותר במאסר עולם בעבירת הרצח הבסיסית, אך השופטים לא קיבלו את התזה ועד היום לא פסקו עונש של מאסר עולם בעבירת הרצח הבסיסית, וגוזרים עונשים קלים יחסית.</w:t>
      </w:r>
    </w:p>
    <w:p w14:paraId="30FCBC1F" w14:textId="118FE751" w:rsidR="00B706B3" w:rsidRPr="00C1228E" w:rsidRDefault="00B706B3" w:rsidP="000A7FF4">
      <w:pPr>
        <w:spacing w:line="360" w:lineRule="auto"/>
        <w:jc w:val="both"/>
        <w:rPr>
          <w:rFonts w:ascii="David" w:hAnsi="David"/>
          <w:sz w:val="24"/>
          <w:rtl/>
        </w:rPr>
      </w:pPr>
      <w:r w:rsidRPr="00C1228E">
        <w:rPr>
          <w:rFonts w:ascii="David" w:hAnsi="David"/>
          <w:b/>
          <w:bCs/>
          <w:sz w:val="24"/>
          <w:u w:val="single"/>
          <w:rtl/>
        </w:rPr>
        <w:t>פס"ד קפוסטין</w:t>
      </w:r>
      <w:r w:rsidR="00C82BDD" w:rsidRPr="00C1228E">
        <w:rPr>
          <w:rFonts w:ascii="David" w:hAnsi="David" w:hint="cs"/>
          <w:sz w:val="24"/>
          <w:rtl/>
        </w:rPr>
        <w:t xml:space="preserve"> </w:t>
      </w:r>
      <w:r w:rsidRPr="00C1228E">
        <w:rPr>
          <w:rFonts w:ascii="David" w:hAnsi="David"/>
          <w:sz w:val="24"/>
          <w:rtl/>
        </w:rPr>
        <w:t>(אדישות)</w:t>
      </w:r>
      <w:r w:rsidR="008C753A" w:rsidRPr="00C1228E">
        <w:rPr>
          <w:rFonts w:ascii="David" w:hAnsi="David" w:hint="cs"/>
          <w:sz w:val="24"/>
          <w:rtl/>
        </w:rPr>
        <w:t xml:space="preserve"> </w:t>
      </w:r>
      <w:r w:rsidRPr="00C1228E">
        <w:rPr>
          <w:rFonts w:ascii="David" w:hAnsi="David"/>
          <w:sz w:val="24"/>
          <w:rtl/>
        </w:rPr>
        <w:t>- 18 שנים, הוגש ערעור</w:t>
      </w:r>
      <w:r w:rsidR="008C753A" w:rsidRPr="00C1228E">
        <w:rPr>
          <w:rFonts w:ascii="David" w:hAnsi="David" w:hint="cs"/>
          <w:sz w:val="24"/>
          <w:rtl/>
        </w:rPr>
        <w:t xml:space="preserve"> </w:t>
      </w:r>
      <w:r w:rsidRPr="00C1228E">
        <w:rPr>
          <w:rFonts w:ascii="David" w:hAnsi="David"/>
          <w:sz w:val="24"/>
          <w:rtl/>
        </w:rPr>
        <w:t xml:space="preserve">- בעל היכה את אמא שלו מכות נמרצות עד שמתה. הפרקליטות סברה שיש כאן נסיבה מחמירה של אכזריות, המחוזי לא קיבל ולכן הרשיע בעבירת הרצח הבסיסית וגזר עונש קל מאוד באופן יחסי. </w:t>
      </w:r>
    </w:p>
    <w:p w14:paraId="6AC9BE10" w14:textId="4683976E" w:rsidR="00B706B3" w:rsidRPr="00C1228E" w:rsidRDefault="00B706B3" w:rsidP="000A7FF4">
      <w:pPr>
        <w:spacing w:line="360" w:lineRule="auto"/>
        <w:jc w:val="both"/>
        <w:rPr>
          <w:rFonts w:ascii="David" w:hAnsi="David"/>
          <w:sz w:val="24"/>
          <w:rtl/>
        </w:rPr>
      </w:pPr>
      <w:r w:rsidRPr="00C1228E">
        <w:rPr>
          <w:rFonts w:ascii="David" w:hAnsi="David"/>
          <w:b/>
          <w:bCs/>
          <w:sz w:val="24"/>
          <w:u w:val="single"/>
          <w:rtl/>
        </w:rPr>
        <w:t>סילברה</w:t>
      </w:r>
      <w:r w:rsidR="00C82BDD" w:rsidRPr="00C1228E">
        <w:rPr>
          <w:rFonts w:ascii="David" w:hAnsi="David" w:hint="cs"/>
          <w:b/>
          <w:bCs/>
          <w:sz w:val="24"/>
          <w:u w:val="single"/>
          <w:rtl/>
        </w:rPr>
        <w:t xml:space="preserve"> </w:t>
      </w:r>
      <w:r w:rsidRPr="00C1228E">
        <w:rPr>
          <w:rFonts w:ascii="David" w:hAnsi="David"/>
          <w:sz w:val="24"/>
          <w:rtl/>
        </w:rPr>
        <w:t>(אדישות)</w:t>
      </w:r>
      <w:r w:rsidR="008C753A" w:rsidRPr="00C1228E">
        <w:rPr>
          <w:rFonts w:ascii="David" w:hAnsi="David" w:hint="cs"/>
          <w:sz w:val="24"/>
          <w:rtl/>
        </w:rPr>
        <w:t xml:space="preserve"> </w:t>
      </w:r>
      <w:r w:rsidRPr="00C1228E">
        <w:rPr>
          <w:rFonts w:ascii="David" w:hAnsi="David"/>
          <w:sz w:val="24"/>
          <w:rtl/>
        </w:rPr>
        <w:t>- 27 שנים, הוגש ערעור.</w:t>
      </w:r>
    </w:p>
    <w:p w14:paraId="588D4C9E" w14:textId="028F1775" w:rsidR="00B706B3" w:rsidRPr="00C1228E" w:rsidRDefault="00B706B3" w:rsidP="000A7FF4">
      <w:pPr>
        <w:spacing w:line="360" w:lineRule="auto"/>
        <w:jc w:val="both"/>
        <w:rPr>
          <w:rFonts w:ascii="David" w:hAnsi="David"/>
          <w:sz w:val="24"/>
          <w:rtl/>
        </w:rPr>
      </w:pPr>
      <w:r w:rsidRPr="00C1228E">
        <w:rPr>
          <w:rFonts w:ascii="David" w:hAnsi="David"/>
          <w:b/>
          <w:bCs/>
          <w:sz w:val="24"/>
          <w:u w:val="single"/>
          <w:rtl/>
        </w:rPr>
        <w:t>עאמר</w:t>
      </w:r>
      <w:r w:rsidR="00C82BDD" w:rsidRPr="00C1228E">
        <w:rPr>
          <w:rFonts w:ascii="David" w:hAnsi="David" w:hint="cs"/>
          <w:b/>
          <w:bCs/>
          <w:sz w:val="24"/>
          <w:u w:val="single"/>
          <w:rtl/>
        </w:rPr>
        <w:t xml:space="preserve"> </w:t>
      </w:r>
      <w:r w:rsidRPr="00C1228E">
        <w:rPr>
          <w:rFonts w:ascii="David" w:hAnsi="David"/>
          <w:sz w:val="24"/>
          <w:rtl/>
        </w:rPr>
        <w:t>(כוונה)</w:t>
      </w:r>
      <w:r w:rsidR="008C753A" w:rsidRPr="00C1228E">
        <w:rPr>
          <w:rFonts w:ascii="David" w:hAnsi="David" w:hint="cs"/>
          <w:sz w:val="24"/>
          <w:rtl/>
        </w:rPr>
        <w:t xml:space="preserve"> </w:t>
      </w:r>
      <w:r w:rsidRPr="00C1228E">
        <w:rPr>
          <w:rFonts w:ascii="David" w:hAnsi="David"/>
          <w:sz w:val="24"/>
          <w:rtl/>
        </w:rPr>
        <w:t>- 20 שנים, הוגש ערעור.</w:t>
      </w:r>
    </w:p>
    <w:p w14:paraId="3FC13D50" w14:textId="071F9F05" w:rsidR="00B706B3" w:rsidRPr="00C1228E" w:rsidRDefault="00B706B3" w:rsidP="000A7FF4">
      <w:pPr>
        <w:spacing w:line="360" w:lineRule="auto"/>
        <w:jc w:val="both"/>
        <w:rPr>
          <w:rFonts w:ascii="David" w:hAnsi="David"/>
          <w:sz w:val="24"/>
          <w:rtl/>
        </w:rPr>
      </w:pPr>
      <w:r w:rsidRPr="00C1228E">
        <w:rPr>
          <w:rFonts w:ascii="David" w:hAnsi="David"/>
          <w:b/>
          <w:bCs/>
          <w:sz w:val="24"/>
          <w:u w:val="single"/>
          <w:rtl/>
        </w:rPr>
        <w:t>מסרשה</w:t>
      </w:r>
      <w:r w:rsidR="00C82BDD" w:rsidRPr="00C1228E">
        <w:rPr>
          <w:rFonts w:ascii="David" w:hAnsi="David" w:hint="cs"/>
          <w:b/>
          <w:bCs/>
          <w:sz w:val="24"/>
          <w:u w:val="single"/>
          <w:rtl/>
        </w:rPr>
        <w:t xml:space="preserve"> </w:t>
      </w:r>
      <w:r w:rsidRPr="00C1228E">
        <w:rPr>
          <w:rFonts w:ascii="David" w:hAnsi="David"/>
          <w:sz w:val="24"/>
          <w:rtl/>
        </w:rPr>
        <w:t>(כוונה)</w:t>
      </w:r>
      <w:r w:rsidR="008C753A" w:rsidRPr="00C1228E">
        <w:rPr>
          <w:rFonts w:ascii="David" w:hAnsi="David" w:hint="cs"/>
          <w:sz w:val="24"/>
          <w:rtl/>
        </w:rPr>
        <w:t xml:space="preserve"> </w:t>
      </w:r>
      <w:r w:rsidRPr="00C1228E">
        <w:rPr>
          <w:rFonts w:ascii="David" w:hAnsi="David"/>
          <w:sz w:val="24"/>
          <w:rtl/>
        </w:rPr>
        <w:t>- 29 שנים, הוגש ערעור</w:t>
      </w:r>
      <w:r w:rsidR="00C82BDD" w:rsidRPr="00C1228E">
        <w:rPr>
          <w:rFonts w:ascii="David" w:hAnsi="David" w:hint="cs"/>
          <w:sz w:val="24"/>
          <w:rtl/>
        </w:rPr>
        <w:t>.</w:t>
      </w:r>
      <w:r w:rsidRPr="00C1228E">
        <w:rPr>
          <w:rFonts w:ascii="David" w:hAnsi="David"/>
          <w:sz w:val="24"/>
          <w:rtl/>
        </w:rPr>
        <w:t xml:space="preserve"> </w:t>
      </w:r>
    </w:p>
    <w:p w14:paraId="7359FFD3" w14:textId="632429DA" w:rsidR="00B706B3" w:rsidRPr="00C1228E" w:rsidRDefault="00B706B3" w:rsidP="000A7FF4">
      <w:pPr>
        <w:spacing w:line="360" w:lineRule="auto"/>
        <w:jc w:val="both"/>
        <w:rPr>
          <w:rFonts w:ascii="David" w:hAnsi="David"/>
          <w:sz w:val="24"/>
          <w:rtl/>
        </w:rPr>
      </w:pPr>
      <w:r w:rsidRPr="00C1228E">
        <w:rPr>
          <w:rFonts w:ascii="David" w:hAnsi="David"/>
          <w:b/>
          <w:bCs/>
          <w:sz w:val="24"/>
          <w:u w:val="single"/>
          <w:rtl/>
        </w:rPr>
        <w:t>אכרם בולבול</w:t>
      </w:r>
      <w:r w:rsidR="00C82BDD" w:rsidRPr="00C1228E">
        <w:rPr>
          <w:rFonts w:ascii="David" w:hAnsi="David" w:hint="cs"/>
          <w:sz w:val="24"/>
          <w:rtl/>
        </w:rPr>
        <w:t xml:space="preserve"> </w:t>
      </w:r>
      <w:r w:rsidRPr="00C1228E">
        <w:rPr>
          <w:rFonts w:ascii="David" w:hAnsi="David"/>
          <w:sz w:val="24"/>
          <w:rtl/>
        </w:rPr>
        <w:t>(כוונה)</w:t>
      </w:r>
      <w:r w:rsidR="008C753A" w:rsidRPr="00C1228E">
        <w:rPr>
          <w:rFonts w:ascii="David" w:hAnsi="David" w:hint="cs"/>
          <w:sz w:val="24"/>
          <w:rtl/>
        </w:rPr>
        <w:t xml:space="preserve"> </w:t>
      </w:r>
      <w:r w:rsidRPr="00C1228E">
        <w:rPr>
          <w:rFonts w:ascii="David" w:hAnsi="David"/>
          <w:sz w:val="24"/>
          <w:rtl/>
        </w:rPr>
        <w:t>- 24 שנים, הוגש ערעור.</w:t>
      </w:r>
    </w:p>
    <w:p w14:paraId="5EB832B8" w14:textId="7D668262" w:rsidR="00B706B3" w:rsidRPr="00C1228E" w:rsidRDefault="00B706B3" w:rsidP="000A7FF4">
      <w:pPr>
        <w:spacing w:line="360" w:lineRule="auto"/>
        <w:jc w:val="both"/>
        <w:rPr>
          <w:rFonts w:ascii="David" w:hAnsi="David"/>
          <w:sz w:val="24"/>
          <w:rtl/>
        </w:rPr>
      </w:pPr>
      <w:r w:rsidRPr="00C1228E">
        <w:rPr>
          <w:rFonts w:ascii="David" w:hAnsi="David"/>
          <w:b/>
          <w:bCs/>
          <w:i/>
          <w:iCs/>
          <w:sz w:val="24"/>
          <w:u w:val="single"/>
          <w:rtl/>
        </w:rPr>
        <w:t>עאמש</w:t>
      </w:r>
      <w:r w:rsidRPr="00C1228E">
        <w:rPr>
          <w:rFonts w:ascii="David" w:hAnsi="David"/>
          <w:sz w:val="24"/>
          <w:rtl/>
        </w:rPr>
        <w:t xml:space="preserve"> (כוונה)</w:t>
      </w:r>
      <w:r w:rsidR="008C753A" w:rsidRPr="00C1228E">
        <w:rPr>
          <w:rFonts w:ascii="David" w:hAnsi="David" w:hint="cs"/>
          <w:sz w:val="24"/>
          <w:rtl/>
        </w:rPr>
        <w:t xml:space="preserve"> </w:t>
      </w:r>
      <w:r w:rsidRPr="00C1228E">
        <w:rPr>
          <w:rFonts w:ascii="David" w:hAnsi="David"/>
          <w:sz w:val="24"/>
          <w:rtl/>
        </w:rPr>
        <w:t xml:space="preserve">- 25 שנים, הוגש ערעור. </w:t>
      </w:r>
    </w:p>
    <w:p w14:paraId="60A4E2E9" w14:textId="77777777" w:rsidR="00C82BDD" w:rsidRPr="00C1228E" w:rsidRDefault="00C82BDD" w:rsidP="000A7FF4">
      <w:pPr>
        <w:spacing w:line="360" w:lineRule="auto"/>
        <w:jc w:val="both"/>
        <w:rPr>
          <w:rFonts w:ascii="David" w:hAnsi="David"/>
          <w:sz w:val="24"/>
          <w:rtl/>
        </w:rPr>
      </w:pPr>
    </w:p>
    <w:p w14:paraId="5B7E9A6E" w14:textId="00BBF803" w:rsidR="00B706B3" w:rsidRPr="00C1228E" w:rsidRDefault="00B706B3" w:rsidP="000A7FF4">
      <w:pPr>
        <w:spacing w:line="360" w:lineRule="auto"/>
        <w:jc w:val="both"/>
        <w:rPr>
          <w:rFonts w:ascii="David" w:hAnsi="David"/>
          <w:b/>
          <w:bCs/>
          <w:sz w:val="24"/>
          <w:rtl/>
        </w:rPr>
      </w:pPr>
      <w:r w:rsidRPr="00C1228E">
        <w:rPr>
          <w:rFonts w:ascii="David" w:hAnsi="David"/>
          <w:b/>
          <w:bCs/>
          <w:sz w:val="24"/>
          <w:rtl/>
        </w:rPr>
        <w:t>רצח בנסיבות מחמירות</w:t>
      </w:r>
      <w:r w:rsidR="008C753A" w:rsidRPr="00C1228E">
        <w:rPr>
          <w:rFonts w:ascii="David" w:hAnsi="David" w:hint="cs"/>
          <w:b/>
          <w:bCs/>
          <w:sz w:val="24"/>
          <w:rtl/>
        </w:rPr>
        <w:t xml:space="preserve"> </w:t>
      </w:r>
      <w:r w:rsidRPr="00C1228E">
        <w:rPr>
          <w:rFonts w:ascii="David" w:hAnsi="David"/>
          <w:b/>
          <w:bCs/>
          <w:sz w:val="24"/>
          <w:rtl/>
        </w:rPr>
        <w:t>- תכנון או שקילה</w:t>
      </w:r>
      <w:r w:rsidR="00B40E34" w:rsidRPr="00C1228E">
        <w:rPr>
          <w:rFonts w:ascii="David" w:hAnsi="David" w:hint="cs"/>
          <w:b/>
          <w:bCs/>
          <w:sz w:val="24"/>
          <w:rtl/>
        </w:rPr>
        <w:t>:</w:t>
      </w:r>
    </w:p>
    <w:p w14:paraId="22F742C8" w14:textId="77777777" w:rsidR="00B706B3" w:rsidRPr="00C1228E" w:rsidRDefault="00B706B3" w:rsidP="000A7FF4">
      <w:pPr>
        <w:pStyle w:val="a7"/>
        <w:numPr>
          <w:ilvl w:val="0"/>
          <w:numId w:val="80"/>
        </w:numPr>
        <w:overflowPunct/>
        <w:autoSpaceDE/>
        <w:autoSpaceDN/>
        <w:adjustRightInd/>
        <w:spacing w:line="360" w:lineRule="auto"/>
        <w:jc w:val="both"/>
        <w:rPr>
          <w:rFonts w:ascii="David" w:hAnsi="David"/>
          <w:sz w:val="24"/>
        </w:rPr>
      </w:pPr>
      <w:r w:rsidRPr="00C1228E">
        <w:rPr>
          <w:rFonts w:ascii="David" w:hAnsi="David"/>
          <w:sz w:val="24"/>
          <w:rtl/>
        </w:rPr>
        <w:t>המעשה נעשה לאחר תכנון או לאחר הליך ממשי של שקילה וגיבוש החלטה להמית.</w:t>
      </w:r>
    </w:p>
    <w:p w14:paraId="02C9BDD0" w14:textId="77777777" w:rsidR="00B706B3" w:rsidRPr="00C1228E" w:rsidRDefault="00B706B3" w:rsidP="000A7FF4">
      <w:pPr>
        <w:spacing w:line="360" w:lineRule="auto"/>
        <w:jc w:val="both"/>
        <w:rPr>
          <w:rFonts w:ascii="David" w:hAnsi="David"/>
          <w:sz w:val="24"/>
          <w:rtl/>
        </w:rPr>
      </w:pPr>
      <w:r w:rsidRPr="00C1228E">
        <w:rPr>
          <w:rFonts w:ascii="David" w:hAnsi="David"/>
          <w:sz w:val="24"/>
          <w:rtl/>
        </w:rPr>
        <w:t>לעומת כוונה תחילה- הפסיקה הרחיבה את יסודות הכוונה תחילה: הכנה, החלטה להמית והיעדר קנטור.</w:t>
      </w:r>
    </w:p>
    <w:p w14:paraId="10838F29" w14:textId="30A1E17B" w:rsidR="00B706B3" w:rsidRPr="00C1228E" w:rsidRDefault="00B706B3" w:rsidP="000A7FF4">
      <w:pPr>
        <w:spacing w:line="360" w:lineRule="auto"/>
        <w:jc w:val="both"/>
        <w:rPr>
          <w:rFonts w:ascii="David" w:hAnsi="David"/>
          <w:sz w:val="24"/>
          <w:rtl/>
        </w:rPr>
      </w:pPr>
      <w:r w:rsidRPr="00C1228E">
        <w:rPr>
          <w:rFonts w:ascii="David" w:hAnsi="David"/>
          <w:sz w:val="24"/>
          <w:rtl/>
        </w:rPr>
        <w:t>"יודגש, כי לא מדובר אך במקרים של התנקשות מתוכננת זמן</w:t>
      </w:r>
      <w:r w:rsidR="008C753A" w:rsidRPr="00C1228E">
        <w:rPr>
          <w:rFonts w:ascii="David" w:hAnsi="David" w:hint="cs"/>
          <w:sz w:val="24"/>
          <w:rtl/>
        </w:rPr>
        <w:t xml:space="preserve"> </w:t>
      </w:r>
      <w:r w:rsidRPr="00C1228E">
        <w:rPr>
          <w:rFonts w:ascii="David" w:hAnsi="David"/>
          <w:sz w:val="24"/>
          <w:rtl/>
        </w:rPr>
        <w:t>-</w:t>
      </w:r>
      <w:r w:rsidR="008C753A" w:rsidRPr="00C1228E">
        <w:rPr>
          <w:rFonts w:ascii="David" w:hAnsi="David" w:hint="cs"/>
          <w:sz w:val="24"/>
          <w:rtl/>
        </w:rPr>
        <w:t xml:space="preserve"> </w:t>
      </w:r>
      <w:r w:rsidRPr="00C1228E">
        <w:rPr>
          <w:rFonts w:ascii="David" w:hAnsi="David"/>
          <w:sz w:val="24"/>
          <w:rtl/>
        </w:rPr>
        <w:t>מה מראש, אלא במקרים בהם הממית גיבש החלטה שקולה לקטול את קורבנו, להבדיל ממקרים בהם הרצון להמית נוצר בצורה ספונטנית ובלהט הרגע"</w:t>
      </w:r>
      <w:r w:rsidR="00C82BDD" w:rsidRPr="00C1228E">
        <w:rPr>
          <w:rFonts w:ascii="David" w:hAnsi="David" w:hint="cs"/>
          <w:sz w:val="24"/>
          <w:rtl/>
        </w:rPr>
        <w:t xml:space="preserve"> </w:t>
      </w:r>
      <w:r w:rsidRPr="00C1228E">
        <w:rPr>
          <w:rFonts w:ascii="David" w:hAnsi="David"/>
          <w:sz w:val="24"/>
          <w:rtl/>
        </w:rPr>
        <w:t>(מתוך דוח צוות קרמיניצר).</w:t>
      </w:r>
    </w:p>
    <w:p w14:paraId="2217CD06" w14:textId="2BB253DC" w:rsidR="00B706B3" w:rsidRPr="00C1228E" w:rsidRDefault="00B706B3" w:rsidP="000A7FF4">
      <w:pPr>
        <w:spacing w:line="360" w:lineRule="auto"/>
        <w:jc w:val="both"/>
        <w:rPr>
          <w:rFonts w:ascii="David" w:hAnsi="David"/>
          <w:sz w:val="24"/>
          <w:rtl/>
        </w:rPr>
      </w:pPr>
      <w:r w:rsidRPr="00C1228E">
        <w:rPr>
          <w:rFonts w:ascii="David" w:hAnsi="David"/>
          <w:b/>
          <w:bCs/>
          <w:sz w:val="24"/>
          <w:u w:val="single"/>
          <w:rtl/>
        </w:rPr>
        <w:t>ע"פ 7722/19 היילמיקל טספאי זרנסאי</w:t>
      </w:r>
      <w:r w:rsidR="00C82BDD" w:rsidRPr="00C1228E">
        <w:rPr>
          <w:rFonts w:ascii="David" w:hAnsi="David" w:hint="cs"/>
          <w:sz w:val="24"/>
          <w:rtl/>
        </w:rPr>
        <w:t xml:space="preserve"> </w:t>
      </w:r>
      <w:r w:rsidRPr="00C1228E">
        <w:rPr>
          <w:rFonts w:ascii="David" w:hAnsi="David"/>
          <w:sz w:val="24"/>
          <w:rtl/>
        </w:rPr>
        <w:t>(עליון)</w:t>
      </w:r>
      <w:r w:rsidR="008C753A" w:rsidRPr="00C1228E">
        <w:rPr>
          <w:rFonts w:ascii="David" w:hAnsi="David" w:hint="cs"/>
          <w:sz w:val="24"/>
          <w:rtl/>
        </w:rPr>
        <w:t xml:space="preserve"> </w:t>
      </w:r>
      <w:r w:rsidRPr="00C1228E">
        <w:rPr>
          <w:rFonts w:ascii="David" w:hAnsi="David"/>
          <w:sz w:val="24"/>
          <w:rtl/>
        </w:rPr>
        <w:t>- סכסוך ב</w:t>
      </w:r>
      <w:r w:rsidR="00C82BDD" w:rsidRPr="00C1228E">
        <w:rPr>
          <w:rFonts w:ascii="David" w:hAnsi="David" w:hint="cs"/>
          <w:sz w:val="24"/>
          <w:rtl/>
        </w:rPr>
        <w:t>מ</w:t>
      </w:r>
      <w:r w:rsidRPr="00C1228E">
        <w:rPr>
          <w:rFonts w:ascii="David" w:hAnsi="David"/>
          <w:sz w:val="24"/>
          <w:rtl/>
        </w:rPr>
        <w:t xml:space="preserve">ועדון בין הנאשם למנוח, הנאשם הלך לביתו מרחק 10 דקות הליכה מהמועדון, הצטייד בסכין, חזר, נכנס למועדון והמשיך להתווכח עם המנוח, בעל המועדון הוציאם החוצה ומחוץ למועדון דקר את המנוח שמונה דקירות עמוקות, 6 מהן בפלג גופו בעליון. המנוח נמלט לגרם מדרגות סמוך והתמוטט. </w:t>
      </w:r>
    </w:p>
    <w:p w14:paraId="06212158" w14:textId="46DC7222" w:rsidR="00B706B3" w:rsidRPr="00C1228E" w:rsidRDefault="00B706B3" w:rsidP="000A7FF4">
      <w:pPr>
        <w:spacing w:line="360" w:lineRule="auto"/>
        <w:jc w:val="both"/>
        <w:rPr>
          <w:rFonts w:ascii="David" w:hAnsi="David"/>
          <w:sz w:val="24"/>
          <w:rtl/>
        </w:rPr>
      </w:pPr>
      <w:r w:rsidRPr="00C1228E">
        <w:rPr>
          <w:rFonts w:ascii="David" w:hAnsi="David"/>
          <w:sz w:val="24"/>
          <w:rtl/>
        </w:rPr>
        <w:t xml:space="preserve">הנאשם, שנאשם </w:t>
      </w:r>
      <w:r w:rsidRPr="00C1228E">
        <w:rPr>
          <w:rFonts w:ascii="David" w:hAnsi="David"/>
          <w:b/>
          <w:bCs/>
          <w:sz w:val="24"/>
          <w:rtl/>
        </w:rPr>
        <w:t>לפני</w:t>
      </w:r>
      <w:r w:rsidRPr="00C1228E">
        <w:rPr>
          <w:rFonts w:ascii="David" w:hAnsi="David"/>
          <w:sz w:val="24"/>
          <w:rtl/>
        </w:rPr>
        <w:t xml:space="preserve"> כניסת הרפורמה לתוקף, קיבל מאסר עולם וערער. ערעורו נדון בעליון </w:t>
      </w:r>
      <w:r w:rsidRPr="00C1228E">
        <w:rPr>
          <w:rFonts w:ascii="David" w:hAnsi="David"/>
          <w:b/>
          <w:bCs/>
          <w:sz w:val="24"/>
          <w:rtl/>
        </w:rPr>
        <w:t>לאחר</w:t>
      </w:r>
      <w:r w:rsidRPr="00C1228E">
        <w:rPr>
          <w:rFonts w:ascii="David" w:hAnsi="David"/>
          <w:sz w:val="24"/>
          <w:rtl/>
        </w:rPr>
        <w:t xml:space="preserve"> קבלת הרפורמה ונטען שיש נסיבה מחמירה של תכנון ושקילה שקדמה לביצוע המעשה. </w:t>
      </w:r>
    </w:p>
    <w:p w14:paraId="1DD58573" w14:textId="77777777" w:rsidR="000C064C" w:rsidRPr="00C1228E" w:rsidRDefault="000C064C" w:rsidP="000A7FF4">
      <w:pPr>
        <w:spacing w:line="360" w:lineRule="auto"/>
        <w:ind w:left="360"/>
        <w:jc w:val="both"/>
        <w:rPr>
          <w:rFonts w:ascii="David" w:hAnsi="David"/>
          <w:sz w:val="24"/>
          <w:rtl/>
        </w:rPr>
      </w:pPr>
    </w:p>
    <w:p w14:paraId="4008EF5B" w14:textId="6D043FC2" w:rsidR="00B706B3" w:rsidRPr="00C1228E" w:rsidRDefault="00B706B3" w:rsidP="000A7FF4">
      <w:pPr>
        <w:spacing w:line="360" w:lineRule="auto"/>
        <w:jc w:val="both"/>
        <w:rPr>
          <w:rFonts w:ascii="David" w:hAnsi="David"/>
          <w:b/>
          <w:bCs/>
          <w:sz w:val="24"/>
          <w:rtl/>
        </w:rPr>
      </w:pPr>
      <w:r w:rsidRPr="00C1228E">
        <w:rPr>
          <w:rFonts w:ascii="David" w:hAnsi="David"/>
          <w:b/>
          <w:bCs/>
          <w:sz w:val="24"/>
          <w:rtl/>
        </w:rPr>
        <w:lastRenderedPageBreak/>
        <w:t>פתח המילוט</w:t>
      </w:r>
      <w:r w:rsidR="00B40E34" w:rsidRPr="00C1228E">
        <w:rPr>
          <w:rFonts w:ascii="David" w:hAnsi="David" w:hint="cs"/>
          <w:b/>
          <w:bCs/>
          <w:sz w:val="24"/>
          <w:rtl/>
        </w:rPr>
        <w:t xml:space="preserve"> </w:t>
      </w:r>
      <w:r w:rsidRPr="00C1228E">
        <w:rPr>
          <w:rFonts w:ascii="David" w:hAnsi="David"/>
          <w:b/>
          <w:bCs/>
          <w:sz w:val="24"/>
          <w:rtl/>
        </w:rPr>
        <w:t>(עבירת הבסיס)</w:t>
      </w:r>
      <w:r w:rsidR="00B40E34" w:rsidRPr="00C1228E">
        <w:rPr>
          <w:rFonts w:ascii="David" w:hAnsi="David" w:hint="cs"/>
          <w:b/>
          <w:bCs/>
          <w:sz w:val="24"/>
          <w:rtl/>
        </w:rPr>
        <w:t>:</w:t>
      </w:r>
    </w:p>
    <w:p w14:paraId="726A17BF" w14:textId="77777777" w:rsidR="00B40E34" w:rsidRPr="00C1228E" w:rsidRDefault="00B706B3" w:rsidP="000A7FF4">
      <w:pPr>
        <w:spacing w:line="360" w:lineRule="auto"/>
        <w:jc w:val="both"/>
        <w:rPr>
          <w:rFonts w:ascii="David" w:hAnsi="David"/>
          <w:sz w:val="24"/>
          <w:rtl/>
        </w:rPr>
      </w:pPr>
      <w:r w:rsidRPr="00C1228E">
        <w:rPr>
          <w:rFonts w:ascii="David" w:hAnsi="David"/>
          <w:sz w:val="24"/>
          <w:rtl/>
        </w:rPr>
        <w:t xml:space="preserve">קיימים מצבים בהם בשל קיום נסיבות מסוימות הפרקליט/פרקליטה לא חש נוחות עם הטלת עונש של מאסר עולם ואחריות פלילית חמורה במיוחד. העיקר הוא התיוג השגוי והחמור מדי! </w:t>
      </w:r>
    </w:p>
    <w:p w14:paraId="00A73F58" w14:textId="251B8589" w:rsidR="000C064C" w:rsidRPr="00C1228E" w:rsidRDefault="00B706B3" w:rsidP="000A7FF4">
      <w:pPr>
        <w:spacing w:line="360" w:lineRule="auto"/>
        <w:jc w:val="both"/>
        <w:rPr>
          <w:rFonts w:ascii="David" w:hAnsi="David"/>
          <w:sz w:val="24"/>
          <w:rtl/>
        </w:rPr>
      </w:pPr>
      <w:r w:rsidRPr="00C1228E">
        <w:rPr>
          <w:rFonts w:ascii="David" w:hAnsi="David"/>
          <w:sz w:val="24"/>
          <w:rtl/>
        </w:rPr>
        <w:t>המתת חסד, למשל, תיכנס תמיד לנסיבות המחמירות</w:t>
      </w:r>
      <w:r w:rsidR="00B40E34" w:rsidRPr="00C1228E">
        <w:rPr>
          <w:rFonts w:ascii="David" w:hAnsi="David" w:hint="cs"/>
          <w:sz w:val="24"/>
          <w:rtl/>
        </w:rPr>
        <w:t xml:space="preserve"> </w:t>
      </w:r>
      <w:r w:rsidRPr="00C1228E">
        <w:rPr>
          <w:rFonts w:ascii="David" w:hAnsi="David"/>
          <w:sz w:val="24"/>
          <w:rtl/>
        </w:rPr>
        <w:t>(מדובר בחסר ישע, יש כאן תכנון והכנה) אך היא לא מבטאת אשמה נכונה ומתייגת תיוג שגוי. לכן, נדרש פתרון מסוים</w:t>
      </w:r>
      <w:r w:rsidR="00B40E34" w:rsidRPr="00C1228E">
        <w:rPr>
          <w:rFonts w:ascii="David" w:hAnsi="David" w:hint="cs"/>
          <w:sz w:val="24"/>
          <w:rtl/>
        </w:rPr>
        <w:t xml:space="preserve"> </w:t>
      </w:r>
      <w:r w:rsidRPr="00C1228E">
        <w:rPr>
          <w:rFonts w:ascii="David" w:hAnsi="David"/>
          <w:sz w:val="24"/>
          <w:rtl/>
        </w:rPr>
        <w:t>(ואפילו אם המתת החסד לא הייתה ממניעים טהורים כי אם ממניעים אחרים ולא ממש טהורים</w:t>
      </w:r>
      <w:r w:rsidR="00B40E34" w:rsidRPr="00C1228E">
        <w:rPr>
          <w:rFonts w:ascii="David" w:hAnsi="David" w:hint="cs"/>
          <w:sz w:val="24"/>
          <w:rtl/>
        </w:rPr>
        <w:t xml:space="preserve"> </w:t>
      </w:r>
      <w:r w:rsidRPr="00C1228E">
        <w:rPr>
          <w:rFonts w:ascii="David" w:hAnsi="David"/>
          <w:sz w:val="24"/>
          <w:rtl/>
        </w:rPr>
        <w:t>- למשל, להקל על המטפלים בחסר הישע)</w:t>
      </w:r>
      <w:r w:rsidR="00B40E34" w:rsidRPr="00C1228E">
        <w:rPr>
          <w:rFonts w:ascii="David" w:hAnsi="David" w:hint="cs"/>
          <w:sz w:val="24"/>
          <w:rtl/>
        </w:rPr>
        <w:t xml:space="preserve"> </w:t>
      </w:r>
      <w:r w:rsidRPr="00C1228E">
        <w:rPr>
          <w:rFonts w:ascii="David" w:hAnsi="David"/>
          <w:sz w:val="24"/>
          <w:rtl/>
        </w:rPr>
        <w:t>- הפתרון שלנו הוא "פתח המילוט"</w:t>
      </w:r>
      <w:r w:rsidR="00B40E34" w:rsidRPr="00C1228E">
        <w:rPr>
          <w:rFonts w:ascii="David" w:hAnsi="David" w:hint="cs"/>
          <w:sz w:val="24"/>
          <w:rtl/>
        </w:rPr>
        <w:t xml:space="preserve"> &gt;</w:t>
      </w:r>
      <w:r w:rsidRPr="00C1228E">
        <w:rPr>
          <w:rFonts w:ascii="David" w:hAnsi="David"/>
          <w:sz w:val="24"/>
          <w:rtl/>
        </w:rPr>
        <w:t xml:space="preserve"> עבירת הרצח הבסיסית. </w:t>
      </w:r>
    </w:p>
    <w:p w14:paraId="6BFB062D" w14:textId="068D955A" w:rsidR="00B706B3" w:rsidRPr="00C1228E" w:rsidRDefault="00B706B3" w:rsidP="000A7FF4">
      <w:pPr>
        <w:spacing w:line="360" w:lineRule="auto"/>
        <w:jc w:val="both"/>
        <w:rPr>
          <w:rFonts w:ascii="David" w:hAnsi="David"/>
          <w:sz w:val="24"/>
          <w:rtl/>
        </w:rPr>
      </w:pPr>
      <w:r w:rsidRPr="00C1228E">
        <w:rPr>
          <w:rFonts w:ascii="David" w:hAnsi="David"/>
          <w:sz w:val="24"/>
          <w:rtl/>
        </w:rPr>
        <w:t>ס'301</w:t>
      </w:r>
      <w:r w:rsidR="000C064C" w:rsidRPr="00C1228E">
        <w:rPr>
          <w:rFonts w:ascii="David" w:hAnsi="David" w:hint="cs"/>
          <w:sz w:val="24"/>
          <w:rtl/>
        </w:rPr>
        <w:t xml:space="preserve"> </w:t>
      </w:r>
      <w:r w:rsidRPr="00C1228E">
        <w:rPr>
          <w:rFonts w:ascii="David" w:hAnsi="David"/>
          <w:color w:val="000000"/>
          <w:sz w:val="24"/>
          <w:rtl/>
        </w:rPr>
        <w:t>(ב)</w:t>
      </w:r>
      <w:r w:rsidR="000C064C" w:rsidRPr="00C1228E">
        <w:rPr>
          <w:rFonts w:ascii="David" w:hAnsi="David" w:hint="cs"/>
          <w:color w:val="000000"/>
          <w:sz w:val="24"/>
          <w:rtl/>
        </w:rPr>
        <w:t xml:space="preserve"> </w:t>
      </w:r>
      <w:r w:rsidRPr="00C1228E">
        <w:rPr>
          <w:rFonts w:ascii="David" w:hAnsi="David"/>
          <w:color w:val="000000"/>
          <w:sz w:val="24"/>
          <w:rtl/>
        </w:rPr>
        <w:t xml:space="preserve">על אף הוראות סעיף קטן (א), התקיימה נסיבה מחמירה כאמור באותו סעיף קטן, אך מצא בית המשפט, מנימוקים מיוחדים שיירשמו, כי מתקיימות נסיבות מיוחדות שבשלהן </w:t>
      </w:r>
      <w:r w:rsidRPr="00C1228E">
        <w:rPr>
          <w:rFonts w:ascii="David" w:hAnsi="David"/>
          <w:b/>
          <w:bCs/>
          <w:color w:val="000000"/>
          <w:sz w:val="24"/>
          <w:rtl/>
        </w:rPr>
        <w:t>המעשה</w:t>
      </w:r>
      <w:r w:rsidRPr="00C1228E">
        <w:rPr>
          <w:rFonts w:ascii="David" w:hAnsi="David"/>
          <w:color w:val="000000"/>
          <w:sz w:val="24"/>
          <w:rtl/>
        </w:rPr>
        <w:t xml:space="preserve"> אינו מבטא דרגת אשמה חמורה במיוחד, רשאי הוא להרשיע את הנאשם בעבירה לפי סעיף 300</w:t>
      </w:r>
      <w:r w:rsidRPr="00C1228E">
        <w:rPr>
          <w:rFonts w:ascii="David" w:hAnsi="David"/>
          <w:color w:val="000000"/>
          <w:sz w:val="24"/>
        </w:rPr>
        <w:t>.</w:t>
      </w:r>
      <w:r w:rsidRPr="00C1228E">
        <w:rPr>
          <w:rFonts w:ascii="David" w:hAnsi="David"/>
          <w:sz w:val="24"/>
          <w:rtl/>
        </w:rPr>
        <w:t xml:space="preserve"> </w:t>
      </w:r>
    </w:p>
    <w:p w14:paraId="1828D433" w14:textId="78333D02" w:rsidR="00B706B3" w:rsidRPr="00C1228E" w:rsidRDefault="00B706B3" w:rsidP="000A7FF4">
      <w:pPr>
        <w:spacing w:line="360" w:lineRule="auto"/>
        <w:jc w:val="both"/>
        <w:rPr>
          <w:rFonts w:ascii="David" w:hAnsi="David"/>
          <w:sz w:val="24"/>
          <w:rtl/>
        </w:rPr>
      </w:pPr>
      <w:r w:rsidRPr="00C1228E">
        <w:rPr>
          <w:rFonts w:ascii="David" w:hAnsi="David"/>
          <w:sz w:val="24"/>
          <w:rtl/>
        </w:rPr>
        <w:t>הפסיקה מתייחסת לאשמה תלוית מעשה ולא אשמה תלוית נסיבות! עם זאת, לילך סבורה שכשיהיה מדובר בילדים</w:t>
      </w:r>
      <w:r w:rsidR="00B40E34" w:rsidRPr="00C1228E">
        <w:rPr>
          <w:rFonts w:ascii="David" w:hAnsi="David" w:hint="cs"/>
          <w:sz w:val="24"/>
          <w:rtl/>
        </w:rPr>
        <w:t xml:space="preserve"> </w:t>
      </w:r>
      <w:r w:rsidRPr="00C1228E">
        <w:rPr>
          <w:rFonts w:ascii="David" w:hAnsi="David"/>
          <w:sz w:val="24"/>
          <w:rtl/>
        </w:rPr>
        <w:t xml:space="preserve">(אשר מצבם הנפשי והתפתחותם מהווה נסיבה ולא מעשה) יהיה קשה מאוד שלא לשנות את זווית הראייה. </w:t>
      </w:r>
    </w:p>
    <w:p w14:paraId="71617913" w14:textId="6B1ADFDC" w:rsidR="00B706B3" w:rsidRPr="00C1228E" w:rsidRDefault="00B706B3" w:rsidP="000A7FF4">
      <w:pPr>
        <w:spacing w:line="360" w:lineRule="auto"/>
        <w:jc w:val="both"/>
        <w:rPr>
          <w:rFonts w:ascii="David" w:hAnsi="David"/>
          <w:sz w:val="24"/>
          <w:rtl/>
        </w:rPr>
      </w:pPr>
      <w:r w:rsidRPr="00C1228E">
        <w:rPr>
          <w:rFonts w:ascii="David" w:hAnsi="David"/>
          <w:sz w:val="24"/>
          <w:rtl/>
        </w:rPr>
        <w:t>מאזן ההסתברויות</w:t>
      </w:r>
      <w:r w:rsidR="00B40E34" w:rsidRPr="00C1228E">
        <w:rPr>
          <w:rFonts w:ascii="David" w:hAnsi="David" w:hint="cs"/>
          <w:sz w:val="24"/>
          <w:rtl/>
        </w:rPr>
        <w:t>.</w:t>
      </w:r>
    </w:p>
    <w:p w14:paraId="436EB1DB" w14:textId="010AD969" w:rsidR="00B706B3" w:rsidRPr="00C1228E" w:rsidRDefault="00B706B3" w:rsidP="000A7FF4">
      <w:pPr>
        <w:spacing w:line="360" w:lineRule="auto"/>
        <w:jc w:val="both"/>
        <w:rPr>
          <w:rFonts w:ascii="David" w:hAnsi="David"/>
          <w:sz w:val="24"/>
          <w:rtl/>
        </w:rPr>
      </w:pPr>
      <w:r w:rsidRPr="00C1228E">
        <w:rPr>
          <w:rFonts w:ascii="David" w:hAnsi="David"/>
          <w:sz w:val="24"/>
          <w:rtl/>
        </w:rPr>
        <w:t>הלכת הצפיות</w:t>
      </w:r>
      <w:r w:rsidR="00B40E34" w:rsidRPr="00C1228E">
        <w:rPr>
          <w:rFonts w:ascii="David" w:hAnsi="David" w:hint="cs"/>
          <w:sz w:val="24"/>
          <w:rtl/>
        </w:rPr>
        <w:t xml:space="preserve"> </w:t>
      </w:r>
      <w:r w:rsidRPr="00C1228E">
        <w:rPr>
          <w:rFonts w:ascii="David" w:hAnsi="David"/>
          <w:sz w:val="24"/>
          <w:rtl/>
        </w:rPr>
        <w:t xml:space="preserve">- הוצע מדרג גם לעניין הלכת הצפיות: אם אדם צפה בהסתברות גבוהה אבל לא בקרבה לוודאות אפשר לראות אותו כאדיש, וכך נחיל את הלכת הצפיות גם בנוגע לאדישות. </w:t>
      </w:r>
    </w:p>
    <w:p w14:paraId="467E5272" w14:textId="77777777" w:rsidR="000C064C" w:rsidRPr="00C1228E" w:rsidRDefault="000C064C" w:rsidP="000A7FF4">
      <w:pPr>
        <w:spacing w:line="360" w:lineRule="auto"/>
        <w:jc w:val="both"/>
        <w:rPr>
          <w:rFonts w:ascii="David" w:hAnsi="David"/>
          <w:sz w:val="24"/>
          <w:rtl/>
        </w:rPr>
      </w:pPr>
    </w:p>
    <w:p w14:paraId="08AA0464" w14:textId="50952922" w:rsidR="00B706B3" w:rsidRPr="00C1228E" w:rsidRDefault="00B706B3" w:rsidP="000A7FF4">
      <w:pPr>
        <w:spacing w:line="360" w:lineRule="auto"/>
        <w:jc w:val="both"/>
        <w:rPr>
          <w:rFonts w:ascii="David" w:hAnsi="David"/>
          <w:b/>
          <w:bCs/>
          <w:sz w:val="24"/>
          <w:rtl/>
        </w:rPr>
      </w:pPr>
      <w:r w:rsidRPr="00C1228E">
        <w:rPr>
          <w:rFonts w:ascii="David" w:hAnsi="David"/>
          <w:b/>
          <w:bCs/>
          <w:sz w:val="24"/>
          <w:rtl/>
        </w:rPr>
        <w:t>המתה בנסיבות של אחריות מופחתת</w:t>
      </w:r>
      <w:r w:rsidR="00B40E34" w:rsidRPr="00C1228E">
        <w:rPr>
          <w:rFonts w:ascii="David" w:hAnsi="David" w:hint="cs"/>
          <w:b/>
          <w:bCs/>
          <w:sz w:val="24"/>
          <w:rtl/>
        </w:rPr>
        <w:t>:</w:t>
      </w:r>
    </w:p>
    <w:p w14:paraId="7D771E08" w14:textId="6CE4E516" w:rsidR="00B706B3" w:rsidRPr="00C1228E" w:rsidRDefault="00B706B3" w:rsidP="000A7FF4">
      <w:pPr>
        <w:pStyle w:val="a7"/>
        <w:numPr>
          <w:ilvl w:val="0"/>
          <w:numId w:val="81"/>
        </w:numPr>
        <w:overflowPunct/>
        <w:autoSpaceDE/>
        <w:autoSpaceDN/>
        <w:adjustRightInd/>
        <w:spacing w:line="360" w:lineRule="auto"/>
        <w:jc w:val="both"/>
        <w:rPr>
          <w:rFonts w:ascii="David" w:hAnsi="David"/>
          <w:sz w:val="24"/>
        </w:rPr>
      </w:pPr>
      <w:r w:rsidRPr="00C1228E">
        <w:rPr>
          <w:rFonts w:ascii="David" w:hAnsi="David"/>
          <w:sz w:val="24"/>
          <w:rtl/>
        </w:rPr>
        <w:t>מצוקה נפשית קשה עקב התעללות</w:t>
      </w:r>
      <w:r w:rsidR="00B40E34" w:rsidRPr="00C1228E">
        <w:rPr>
          <w:rFonts w:ascii="David" w:hAnsi="David" w:hint="cs"/>
          <w:sz w:val="24"/>
          <w:rtl/>
        </w:rPr>
        <w:t xml:space="preserve"> חמורה ומתמשכת</w:t>
      </w:r>
    </w:p>
    <w:p w14:paraId="5DC81177" w14:textId="24357AA6" w:rsidR="00B706B3" w:rsidRPr="00C1228E" w:rsidRDefault="00B706B3" w:rsidP="000A7FF4">
      <w:pPr>
        <w:pStyle w:val="a7"/>
        <w:numPr>
          <w:ilvl w:val="0"/>
          <w:numId w:val="81"/>
        </w:numPr>
        <w:overflowPunct/>
        <w:autoSpaceDE/>
        <w:autoSpaceDN/>
        <w:adjustRightInd/>
        <w:spacing w:line="360" w:lineRule="auto"/>
        <w:jc w:val="both"/>
        <w:rPr>
          <w:rFonts w:ascii="David" w:hAnsi="David"/>
          <w:sz w:val="24"/>
        </w:rPr>
      </w:pPr>
      <w:r w:rsidRPr="00C1228E">
        <w:rPr>
          <w:rFonts w:ascii="David" w:hAnsi="David"/>
          <w:sz w:val="24"/>
          <w:rtl/>
        </w:rPr>
        <w:t>קנטור</w:t>
      </w:r>
      <w:r w:rsidR="008C753A" w:rsidRPr="00C1228E">
        <w:rPr>
          <w:rFonts w:ascii="David" w:hAnsi="David" w:hint="cs"/>
          <w:sz w:val="24"/>
          <w:rtl/>
        </w:rPr>
        <w:t xml:space="preserve"> </w:t>
      </w:r>
    </w:p>
    <w:p w14:paraId="5F52E61C" w14:textId="5B618092" w:rsidR="00B706B3" w:rsidRPr="00C1228E" w:rsidRDefault="00B706B3" w:rsidP="000A7FF4">
      <w:pPr>
        <w:pStyle w:val="a7"/>
        <w:numPr>
          <w:ilvl w:val="0"/>
          <w:numId w:val="81"/>
        </w:numPr>
        <w:overflowPunct/>
        <w:autoSpaceDE/>
        <w:autoSpaceDN/>
        <w:adjustRightInd/>
        <w:spacing w:line="360" w:lineRule="auto"/>
        <w:jc w:val="both"/>
        <w:rPr>
          <w:rFonts w:ascii="David" w:hAnsi="David"/>
          <w:sz w:val="24"/>
        </w:rPr>
      </w:pPr>
      <w:r w:rsidRPr="00C1228E">
        <w:rPr>
          <w:rFonts w:ascii="David" w:hAnsi="David"/>
          <w:sz w:val="24"/>
          <w:rtl/>
        </w:rPr>
        <w:t>הפרעה נפשית חמורה</w:t>
      </w:r>
      <w:r w:rsidR="008C753A" w:rsidRPr="00C1228E">
        <w:rPr>
          <w:rFonts w:ascii="David" w:hAnsi="David" w:hint="cs"/>
          <w:sz w:val="24"/>
          <w:rtl/>
        </w:rPr>
        <w:t xml:space="preserve"> </w:t>
      </w:r>
    </w:p>
    <w:p w14:paraId="468E5840" w14:textId="002AB70F" w:rsidR="00B40E34" w:rsidRPr="00C1228E" w:rsidRDefault="00B40E34" w:rsidP="000A7FF4">
      <w:pPr>
        <w:pStyle w:val="a7"/>
        <w:numPr>
          <w:ilvl w:val="0"/>
          <w:numId w:val="81"/>
        </w:numPr>
        <w:overflowPunct/>
        <w:autoSpaceDE/>
        <w:autoSpaceDN/>
        <w:adjustRightInd/>
        <w:spacing w:line="360" w:lineRule="auto"/>
        <w:jc w:val="both"/>
        <w:rPr>
          <w:rFonts w:ascii="David" w:hAnsi="David"/>
          <w:sz w:val="24"/>
        </w:rPr>
      </w:pPr>
      <w:r w:rsidRPr="00C1228E">
        <w:rPr>
          <w:rFonts w:ascii="David" w:hAnsi="David" w:hint="cs"/>
          <w:sz w:val="24"/>
          <w:rtl/>
        </w:rPr>
        <w:t>סטייה מסייגים לאחריות פלילית</w:t>
      </w:r>
    </w:p>
    <w:p w14:paraId="01BD6C5B" w14:textId="2F24C55D" w:rsidR="00B40E34" w:rsidRPr="00C1228E" w:rsidRDefault="00B40E34" w:rsidP="000A7FF4">
      <w:pPr>
        <w:pStyle w:val="a7"/>
        <w:numPr>
          <w:ilvl w:val="0"/>
          <w:numId w:val="81"/>
        </w:numPr>
        <w:overflowPunct/>
        <w:autoSpaceDE/>
        <w:autoSpaceDN/>
        <w:adjustRightInd/>
        <w:spacing w:line="360" w:lineRule="auto"/>
        <w:jc w:val="both"/>
        <w:rPr>
          <w:rFonts w:ascii="David" w:hAnsi="David"/>
          <w:sz w:val="24"/>
        </w:rPr>
      </w:pPr>
      <w:r w:rsidRPr="00C1228E">
        <w:rPr>
          <w:rFonts w:ascii="David" w:hAnsi="David" w:hint="cs"/>
          <w:sz w:val="24"/>
          <w:rtl/>
        </w:rPr>
        <w:t xml:space="preserve">חזקות של אדישות </w:t>
      </w:r>
    </w:p>
    <w:p w14:paraId="30B45156" w14:textId="77777777" w:rsidR="00B40E34" w:rsidRPr="00C1228E" w:rsidRDefault="00B40E34" w:rsidP="000A7FF4">
      <w:pPr>
        <w:overflowPunct/>
        <w:autoSpaceDE/>
        <w:autoSpaceDN/>
        <w:adjustRightInd/>
        <w:spacing w:line="360" w:lineRule="auto"/>
        <w:jc w:val="both"/>
        <w:rPr>
          <w:rFonts w:ascii="David" w:hAnsi="David"/>
          <w:sz w:val="24"/>
        </w:rPr>
      </w:pPr>
    </w:p>
    <w:p w14:paraId="0A529EE3" w14:textId="10D58BA0" w:rsidR="00B706B3" w:rsidRPr="00C1228E" w:rsidRDefault="00B40E34" w:rsidP="000A7FF4">
      <w:pPr>
        <w:spacing w:line="360" w:lineRule="auto"/>
        <w:jc w:val="both"/>
        <w:rPr>
          <w:rFonts w:ascii="David" w:hAnsi="David"/>
          <w:sz w:val="24"/>
          <w:rtl/>
        </w:rPr>
      </w:pPr>
      <w:r w:rsidRPr="00C1228E">
        <w:rPr>
          <w:rFonts w:ascii="David" w:hAnsi="David" w:hint="cs"/>
          <w:sz w:val="24"/>
          <w:rtl/>
        </w:rPr>
        <w:t xml:space="preserve">מדוע </w:t>
      </w:r>
      <w:r w:rsidR="00B706B3" w:rsidRPr="00C1228E">
        <w:rPr>
          <w:rFonts w:ascii="David" w:hAnsi="David"/>
          <w:sz w:val="24"/>
          <w:rtl/>
        </w:rPr>
        <w:t>מדובר במעשה באחריות מופחתת ולא בענישה מופחתת? אם אדם זכאי להקלה במידת העונש מכיוון שמעשהו משקף אשמה נמוכה יותר, לא די בכך שתהיה ענישה מופחתת אלא גם תיוג פלילי חלש יותר</w:t>
      </w:r>
      <w:r w:rsidR="008C753A" w:rsidRPr="00C1228E">
        <w:rPr>
          <w:rFonts w:ascii="David" w:hAnsi="David" w:hint="cs"/>
          <w:sz w:val="24"/>
          <w:rtl/>
        </w:rPr>
        <w:t xml:space="preserve"> </w:t>
      </w:r>
      <w:r w:rsidR="00B706B3" w:rsidRPr="00C1228E">
        <w:rPr>
          <w:rFonts w:ascii="David" w:hAnsi="David"/>
          <w:sz w:val="24"/>
          <w:rtl/>
        </w:rPr>
        <w:t>- לכן, יש לעבור לאחריות מופחתת!</w:t>
      </w:r>
    </w:p>
    <w:p w14:paraId="6B5A41A7" w14:textId="77777777" w:rsidR="00B40E34" w:rsidRPr="00C1228E" w:rsidRDefault="00B40E34" w:rsidP="000A7FF4">
      <w:pPr>
        <w:spacing w:line="360" w:lineRule="auto"/>
        <w:jc w:val="both"/>
        <w:rPr>
          <w:rFonts w:ascii="David" w:hAnsi="David"/>
          <w:sz w:val="24"/>
          <w:rtl/>
        </w:rPr>
      </w:pPr>
    </w:p>
    <w:p w14:paraId="1EA60E5C" w14:textId="77777777" w:rsidR="00B706B3" w:rsidRPr="00C1228E" w:rsidRDefault="00B706B3" w:rsidP="000A7FF4">
      <w:pPr>
        <w:spacing w:line="360" w:lineRule="auto"/>
        <w:jc w:val="both"/>
        <w:rPr>
          <w:rFonts w:ascii="David" w:hAnsi="David"/>
          <w:sz w:val="24"/>
          <w:u w:val="single"/>
          <w:rtl/>
        </w:rPr>
      </w:pPr>
      <w:r w:rsidRPr="00C1228E">
        <w:rPr>
          <w:rFonts w:ascii="David" w:hAnsi="David"/>
          <w:sz w:val="24"/>
          <w:u w:val="single"/>
          <w:rtl/>
        </w:rPr>
        <w:t xml:space="preserve">מצוקה נפשית קשה </w:t>
      </w:r>
    </w:p>
    <w:p w14:paraId="6381931F" w14:textId="77777777" w:rsidR="00B706B3" w:rsidRPr="00C1228E" w:rsidRDefault="00B706B3" w:rsidP="000A7FF4">
      <w:pPr>
        <w:spacing w:line="360" w:lineRule="auto"/>
        <w:jc w:val="both"/>
        <w:rPr>
          <w:rFonts w:ascii="David" w:hAnsi="David"/>
          <w:sz w:val="24"/>
          <w:rtl/>
        </w:rPr>
      </w:pPr>
      <w:r w:rsidRPr="00C1228E">
        <w:rPr>
          <w:rFonts w:ascii="David" w:hAnsi="David"/>
          <w:sz w:val="24"/>
          <w:rtl/>
        </w:rPr>
        <w:t xml:space="preserve">כשהנאשם היה נתון במצב של מצוקה נפשית קשה, עקב התעללות חמורה ומתמשכת בו או בבן משפחתו, בידי מי שהנאשם גרם למותו. </w:t>
      </w:r>
    </w:p>
    <w:p w14:paraId="7CF5F2D6" w14:textId="00959D48" w:rsidR="00B706B3" w:rsidRPr="00C1228E" w:rsidRDefault="00B706B3" w:rsidP="000A7FF4">
      <w:pPr>
        <w:pStyle w:val="a7"/>
        <w:numPr>
          <w:ilvl w:val="0"/>
          <w:numId w:val="81"/>
        </w:numPr>
        <w:overflowPunct/>
        <w:autoSpaceDE/>
        <w:autoSpaceDN/>
        <w:adjustRightInd/>
        <w:spacing w:line="360" w:lineRule="auto"/>
        <w:jc w:val="both"/>
        <w:rPr>
          <w:rFonts w:ascii="David" w:hAnsi="David"/>
          <w:sz w:val="24"/>
        </w:rPr>
      </w:pPr>
      <w:r w:rsidRPr="00C1228E">
        <w:rPr>
          <w:rFonts w:ascii="David" w:hAnsi="David"/>
          <w:sz w:val="24"/>
          <w:rtl/>
        </w:rPr>
        <w:t>אין שינוי נוסח</w:t>
      </w:r>
      <w:r w:rsidR="00B40E34" w:rsidRPr="00C1228E">
        <w:rPr>
          <w:rFonts w:ascii="David" w:hAnsi="David" w:hint="cs"/>
          <w:sz w:val="24"/>
          <w:rtl/>
        </w:rPr>
        <w:t xml:space="preserve"> </w:t>
      </w:r>
      <w:r w:rsidRPr="00C1228E">
        <w:rPr>
          <w:rFonts w:ascii="David" w:hAnsi="David"/>
          <w:sz w:val="24"/>
          <w:rtl/>
        </w:rPr>
        <w:t>(אם כי יש שינוי במידת העונש ובתיוג) למרות הצעות שעלו להרחבתו.</w:t>
      </w:r>
    </w:p>
    <w:p w14:paraId="0271EF23" w14:textId="77777777" w:rsidR="00B706B3" w:rsidRPr="00C1228E" w:rsidRDefault="00B706B3" w:rsidP="000A7FF4">
      <w:pPr>
        <w:pStyle w:val="a7"/>
        <w:numPr>
          <w:ilvl w:val="0"/>
          <w:numId w:val="81"/>
        </w:numPr>
        <w:overflowPunct/>
        <w:autoSpaceDE/>
        <w:autoSpaceDN/>
        <w:adjustRightInd/>
        <w:spacing w:line="360" w:lineRule="auto"/>
        <w:jc w:val="both"/>
        <w:rPr>
          <w:rFonts w:ascii="David" w:hAnsi="David"/>
          <w:sz w:val="24"/>
        </w:rPr>
      </w:pPr>
      <w:r w:rsidRPr="00C1228E">
        <w:rPr>
          <w:rFonts w:ascii="David" w:hAnsi="David"/>
          <w:sz w:val="24"/>
          <w:rtl/>
        </w:rPr>
        <w:t xml:space="preserve">שינוי הענישה בעקבות הדיונים בכנסת לחמש עשרה שנות מאסר. </w:t>
      </w:r>
    </w:p>
    <w:p w14:paraId="67EFBAB3" w14:textId="06BF7F25" w:rsidR="00B706B3" w:rsidRPr="00C1228E" w:rsidRDefault="00B706B3" w:rsidP="000A7FF4">
      <w:pPr>
        <w:pStyle w:val="a7"/>
        <w:numPr>
          <w:ilvl w:val="0"/>
          <w:numId w:val="81"/>
        </w:numPr>
        <w:overflowPunct/>
        <w:autoSpaceDE/>
        <w:autoSpaceDN/>
        <w:adjustRightInd/>
        <w:spacing w:line="360" w:lineRule="auto"/>
        <w:jc w:val="both"/>
        <w:rPr>
          <w:rFonts w:ascii="David" w:hAnsi="David"/>
          <w:sz w:val="24"/>
        </w:rPr>
      </w:pPr>
      <w:r w:rsidRPr="00C1228E">
        <w:rPr>
          <w:rFonts w:ascii="David" w:hAnsi="David"/>
          <w:sz w:val="24"/>
          <w:rtl/>
        </w:rPr>
        <w:t>הגנה עצמית מורחבת</w:t>
      </w:r>
      <w:r w:rsidR="00B40E34" w:rsidRPr="00C1228E">
        <w:rPr>
          <w:rFonts w:ascii="David" w:hAnsi="David" w:hint="cs"/>
          <w:sz w:val="24"/>
          <w:rtl/>
        </w:rPr>
        <w:t xml:space="preserve"> </w:t>
      </w:r>
      <w:r w:rsidRPr="00C1228E">
        <w:rPr>
          <w:rFonts w:ascii="David" w:hAnsi="David"/>
          <w:sz w:val="24"/>
          <w:rtl/>
        </w:rPr>
        <w:t xml:space="preserve">- עדיין לא אומצה. </w:t>
      </w:r>
    </w:p>
    <w:p w14:paraId="3AA05C88" w14:textId="77777777" w:rsidR="000C064C" w:rsidRPr="00C1228E" w:rsidRDefault="000C064C" w:rsidP="000A7FF4">
      <w:pPr>
        <w:overflowPunct/>
        <w:autoSpaceDE/>
        <w:autoSpaceDN/>
        <w:adjustRightInd/>
        <w:spacing w:line="360" w:lineRule="auto"/>
        <w:ind w:left="360"/>
        <w:jc w:val="both"/>
        <w:rPr>
          <w:rFonts w:ascii="David" w:hAnsi="David"/>
          <w:sz w:val="24"/>
        </w:rPr>
      </w:pPr>
    </w:p>
    <w:p w14:paraId="72DA4C94" w14:textId="5BB88362" w:rsidR="00B706B3" w:rsidRPr="00C1228E" w:rsidRDefault="00B706B3" w:rsidP="000A7FF4">
      <w:pPr>
        <w:spacing w:line="360" w:lineRule="auto"/>
        <w:jc w:val="both"/>
        <w:rPr>
          <w:rFonts w:ascii="David" w:hAnsi="David"/>
          <w:b/>
          <w:bCs/>
          <w:sz w:val="24"/>
          <w:rtl/>
        </w:rPr>
      </w:pPr>
      <w:r w:rsidRPr="00C1228E">
        <w:rPr>
          <w:rFonts w:ascii="David" w:hAnsi="David"/>
          <w:b/>
          <w:bCs/>
          <w:sz w:val="24"/>
          <w:rtl/>
        </w:rPr>
        <w:lastRenderedPageBreak/>
        <w:t>קינטור בדין הישן</w:t>
      </w:r>
      <w:r w:rsidR="00B40E34" w:rsidRPr="00C1228E">
        <w:rPr>
          <w:rFonts w:ascii="David" w:hAnsi="David" w:hint="cs"/>
          <w:b/>
          <w:bCs/>
          <w:sz w:val="24"/>
          <w:rtl/>
        </w:rPr>
        <w:t>:</w:t>
      </w:r>
    </w:p>
    <w:p w14:paraId="3BB8BBA8" w14:textId="6B9EA5E5" w:rsidR="00B706B3" w:rsidRPr="00C1228E" w:rsidRDefault="00B706B3" w:rsidP="000A7FF4">
      <w:pPr>
        <w:spacing w:line="360" w:lineRule="auto"/>
        <w:jc w:val="both"/>
        <w:rPr>
          <w:rFonts w:ascii="David" w:hAnsi="David"/>
          <w:sz w:val="24"/>
          <w:rtl/>
        </w:rPr>
      </w:pPr>
      <w:r w:rsidRPr="00C1228E">
        <w:rPr>
          <w:rFonts w:ascii="David" w:hAnsi="David"/>
          <w:sz w:val="24"/>
          <w:rtl/>
        </w:rPr>
        <w:t>יסוד שלילי</w:t>
      </w:r>
      <w:r w:rsidR="008C753A" w:rsidRPr="00C1228E">
        <w:rPr>
          <w:rFonts w:ascii="David" w:hAnsi="David" w:hint="cs"/>
          <w:sz w:val="24"/>
          <w:rtl/>
        </w:rPr>
        <w:t xml:space="preserve"> </w:t>
      </w:r>
      <w:r w:rsidRPr="00C1228E">
        <w:rPr>
          <w:rFonts w:ascii="David" w:hAnsi="David"/>
          <w:sz w:val="24"/>
          <w:rtl/>
        </w:rPr>
        <w:t>- נטל על התביעה.</w:t>
      </w:r>
    </w:p>
    <w:p w14:paraId="3903F978" w14:textId="77777777" w:rsidR="00B706B3" w:rsidRPr="00C1228E" w:rsidRDefault="00B706B3" w:rsidP="000A7FF4">
      <w:pPr>
        <w:spacing w:line="360" w:lineRule="auto"/>
        <w:jc w:val="both"/>
        <w:rPr>
          <w:rFonts w:ascii="David" w:hAnsi="David"/>
          <w:sz w:val="24"/>
          <w:rtl/>
        </w:rPr>
      </w:pPr>
      <w:r w:rsidRPr="00C1228E">
        <w:rPr>
          <w:rFonts w:ascii="David" w:hAnsi="David"/>
          <w:sz w:val="24"/>
          <w:rtl/>
        </w:rPr>
        <w:t>הנאשם פעל "מבלי שקדמת התגרות בתכוף למעשה בנסיבות שהן יכול לחשוב ולהבין את תוצאות מעשיו".</w:t>
      </w:r>
    </w:p>
    <w:p w14:paraId="68863779" w14:textId="77777777" w:rsidR="00B706B3" w:rsidRPr="00C1228E" w:rsidRDefault="00B706B3" w:rsidP="000A7FF4">
      <w:pPr>
        <w:spacing w:line="360" w:lineRule="auto"/>
        <w:jc w:val="both"/>
        <w:rPr>
          <w:rFonts w:ascii="David" w:hAnsi="David"/>
          <w:sz w:val="24"/>
          <w:rtl/>
        </w:rPr>
      </w:pPr>
      <w:r w:rsidRPr="00C1228E">
        <w:rPr>
          <w:rFonts w:ascii="David" w:hAnsi="David"/>
          <w:sz w:val="24"/>
          <w:rtl/>
        </w:rPr>
        <w:t>הצדקות: התחשבות בחולשת הטבע האנושי.</w:t>
      </w:r>
    </w:p>
    <w:p w14:paraId="000B16B8" w14:textId="224A70AA" w:rsidR="00B706B3" w:rsidRPr="00C1228E" w:rsidRDefault="00B706B3" w:rsidP="000A7FF4">
      <w:pPr>
        <w:spacing w:line="360" w:lineRule="auto"/>
        <w:jc w:val="both"/>
        <w:rPr>
          <w:rFonts w:ascii="David" w:hAnsi="David"/>
          <w:sz w:val="24"/>
          <w:rtl/>
        </w:rPr>
      </w:pPr>
      <w:r w:rsidRPr="00C1228E">
        <w:rPr>
          <w:rFonts w:ascii="David" w:hAnsi="David"/>
          <w:sz w:val="24"/>
          <w:rtl/>
        </w:rPr>
        <w:t>אדם אשר מגיב באפן ספונטני, במצב של זעם עז הנובע מהתגרות, עלול להתקשות מאוד לשקול את התוצאה המוסרית של מעשיו.</w:t>
      </w:r>
    </w:p>
    <w:p w14:paraId="44734AB0" w14:textId="3D2E2436" w:rsidR="00B706B3" w:rsidRPr="00C1228E" w:rsidRDefault="00B706B3" w:rsidP="000A7FF4">
      <w:pPr>
        <w:pStyle w:val="a7"/>
        <w:numPr>
          <w:ilvl w:val="0"/>
          <w:numId w:val="10"/>
        </w:numPr>
        <w:spacing w:line="360" w:lineRule="auto"/>
        <w:jc w:val="both"/>
        <w:rPr>
          <w:rFonts w:ascii="David" w:hAnsi="David"/>
          <w:sz w:val="24"/>
          <w:rtl/>
        </w:rPr>
      </w:pPr>
      <w:r w:rsidRPr="00C1228E">
        <w:rPr>
          <w:rFonts w:ascii="David" w:hAnsi="David"/>
          <w:sz w:val="24"/>
          <w:rtl/>
        </w:rPr>
        <w:t>המבחן הנורמטיבי</w:t>
      </w:r>
      <w:r w:rsidR="008C753A" w:rsidRPr="00C1228E">
        <w:rPr>
          <w:rFonts w:ascii="David" w:hAnsi="David" w:hint="cs"/>
          <w:sz w:val="24"/>
          <w:rtl/>
        </w:rPr>
        <w:t xml:space="preserve"> </w:t>
      </w:r>
      <w:r w:rsidRPr="00C1228E">
        <w:rPr>
          <w:rFonts w:ascii="David" w:hAnsi="David"/>
          <w:sz w:val="24"/>
          <w:rtl/>
        </w:rPr>
        <w:t>(</w:t>
      </w:r>
      <w:r w:rsidRPr="00C1228E">
        <w:rPr>
          <w:rFonts w:ascii="David" w:hAnsi="David"/>
          <w:b/>
          <w:bCs/>
          <w:sz w:val="24"/>
          <w:u w:val="single"/>
          <w:rtl/>
        </w:rPr>
        <w:t>מפסק דין סגל ועד דנ"פ</w:t>
      </w:r>
      <w:r w:rsidRPr="00C1228E">
        <w:rPr>
          <w:rFonts w:ascii="David" w:hAnsi="David"/>
          <w:sz w:val="24"/>
          <w:rtl/>
        </w:rPr>
        <w:t>)</w:t>
      </w:r>
    </w:p>
    <w:p w14:paraId="16052479" w14:textId="44813D80" w:rsidR="00B706B3" w:rsidRPr="00C1228E" w:rsidRDefault="00B706B3" w:rsidP="000A7FF4">
      <w:pPr>
        <w:pStyle w:val="a7"/>
        <w:numPr>
          <w:ilvl w:val="0"/>
          <w:numId w:val="10"/>
        </w:numPr>
        <w:spacing w:line="360" w:lineRule="auto"/>
        <w:jc w:val="both"/>
        <w:rPr>
          <w:rFonts w:ascii="David" w:hAnsi="David"/>
          <w:sz w:val="24"/>
          <w:rtl/>
        </w:rPr>
      </w:pPr>
      <w:r w:rsidRPr="00C1228E">
        <w:rPr>
          <w:rFonts w:ascii="David" w:hAnsi="David"/>
          <w:sz w:val="24"/>
          <w:rtl/>
        </w:rPr>
        <w:t>מימד נורמטיבי גם "בהתגרות"</w:t>
      </w:r>
      <w:r w:rsidR="008C753A" w:rsidRPr="00C1228E">
        <w:rPr>
          <w:rFonts w:ascii="David" w:hAnsi="David" w:hint="cs"/>
          <w:sz w:val="24"/>
          <w:rtl/>
        </w:rPr>
        <w:t xml:space="preserve"> </w:t>
      </w:r>
      <w:r w:rsidRPr="00C1228E">
        <w:rPr>
          <w:rFonts w:ascii="David" w:hAnsi="David"/>
          <w:sz w:val="24"/>
          <w:rtl/>
        </w:rPr>
        <w:t>(</w:t>
      </w:r>
      <w:r w:rsidRPr="00C1228E">
        <w:rPr>
          <w:rFonts w:ascii="David" w:hAnsi="David"/>
          <w:b/>
          <w:bCs/>
          <w:sz w:val="24"/>
          <w:rtl/>
        </w:rPr>
        <w:t>פלר</w:t>
      </w:r>
      <w:r w:rsidRPr="00C1228E">
        <w:rPr>
          <w:rFonts w:ascii="David" w:hAnsi="David"/>
          <w:sz w:val="24"/>
          <w:rtl/>
        </w:rPr>
        <w:t>).</w:t>
      </w:r>
    </w:p>
    <w:p w14:paraId="5E54F199" w14:textId="0D54D5FE" w:rsidR="00B706B3" w:rsidRPr="00C1228E" w:rsidRDefault="00B706B3" w:rsidP="000A7FF4">
      <w:pPr>
        <w:spacing w:line="360" w:lineRule="auto"/>
        <w:jc w:val="both"/>
        <w:rPr>
          <w:rFonts w:ascii="David" w:hAnsi="David"/>
          <w:sz w:val="24"/>
          <w:rtl/>
        </w:rPr>
      </w:pPr>
      <w:r w:rsidRPr="00C1228E">
        <w:rPr>
          <w:rFonts w:ascii="David" w:hAnsi="David"/>
          <w:sz w:val="24"/>
          <w:rtl/>
        </w:rPr>
        <w:t>ביקורת קשה</w:t>
      </w:r>
      <w:r w:rsidR="008C753A" w:rsidRPr="00C1228E">
        <w:rPr>
          <w:rFonts w:ascii="David" w:hAnsi="David" w:hint="cs"/>
          <w:sz w:val="24"/>
          <w:rtl/>
        </w:rPr>
        <w:t xml:space="preserve"> </w:t>
      </w:r>
      <w:r w:rsidRPr="00C1228E">
        <w:rPr>
          <w:rFonts w:ascii="David" w:hAnsi="David"/>
          <w:sz w:val="24"/>
          <w:rtl/>
        </w:rPr>
        <w:t xml:space="preserve">- הוחל </w:t>
      </w:r>
      <w:r w:rsidRPr="00C1228E">
        <w:rPr>
          <w:rFonts w:ascii="David" w:hAnsi="David"/>
          <w:i/>
          <w:iCs/>
          <w:sz w:val="24"/>
          <w:rtl/>
        </w:rPr>
        <w:t>מבחן אובייקטיבי</w:t>
      </w:r>
      <w:r w:rsidRPr="00C1228E">
        <w:rPr>
          <w:rFonts w:ascii="David" w:hAnsi="David"/>
          <w:sz w:val="24"/>
          <w:rtl/>
        </w:rPr>
        <w:t xml:space="preserve">, שאין לו רמז בחקיקה עצמה. האם במובן המוסרי אנחנו מוכנים לקבל מצב בו בנסיבות העניין נגיד שאדם איבד את שיקול הדעת ולכן רצח? ייתכן שכן, אבל ממש לא באופן אוטומטי! </w:t>
      </w:r>
    </w:p>
    <w:p w14:paraId="7BC56AE5" w14:textId="0AA2244E" w:rsidR="00B706B3" w:rsidRPr="00C1228E" w:rsidRDefault="00B706B3" w:rsidP="000A7FF4">
      <w:pPr>
        <w:spacing w:line="360" w:lineRule="auto"/>
        <w:jc w:val="both"/>
        <w:rPr>
          <w:rFonts w:ascii="David" w:hAnsi="David"/>
          <w:b/>
          <w:bCs/>
          <w:sz w:val="24"/>
          <w:rtl/>
        </w:rPr>
      </w:pPr>
      <w:r w:rsidRPr="00C1228E">
        <w:rPr>
          <w:rFonts w:ascii="David" w:hAnsi="David"/>
          <w:b/>
          <w:bCs/>
          <w:sz w:val="24"/>
          <w:rtl/>
        </w:rPr>
        <w:t>הנוסח החדש לקנטור</w:t>
      </w:r>
      <w:r w:rsidR="00B40E34" w:rsidRPr="00C1228E">
        <w:rPr>
          <w:rFonts w:ascii="David" w:hAnsi="David" w:hint="cs"/>
          <w:b/>
          <w:bCs/>
          <w:sz w:val="24"/>
          <w:rtl/>
        </w:rPr>
        <w:t>:</w:t>
      </w:r>
    </w:p>
    <w:p w14:paraId="5FA2DE1B" w14:textId="77777777" w:rsidR="00B706B3" w:rsidRPr="00C1228E" w:rsidRDefault="00B706B3" w:rsidP="000A7FF4">
      <w:pPr>
        <w:spacing w:line="360" w:lineRule="auto"/>
        <w:jc w:val="both"/>
        <w:rPr>
          <w:rFonts w:ascii="David" w:hAnsi="David"/>
          <w:sz w:val="24"/>
          <w:rtl/>
        </w:rPr>
      </w:pPr>
      <w:r w:rsidRPr="00C1228E">
        <w:rPr>
          <w:rFonts w:ascii="David" w:hAnsi="David"/>
          <w:sz w:val="24"/>
          <w:rtl/>
        </w:rPr>
        <w:t xml:space="preserve">ההמתה בוצעה בתכוף לאחר </w:t>
      </w:r>
      <w:r w:rsidRPr="00C1228E">
        <w:rPr>
          <w:rFonts w:ascii="David" w:hAnsi="David"/>
          <w:color w:val="C0504D" w:themeColor="accent2"/>
          <w:sz w:val="24"/>
          <w:rtl/>
        </w:rPr>
        <w:t xml:space="preserve">התגרות </w:t>
      </w:r>
      <w:r w:rsidRPr="00C1228E">
        <w:rPr>
          <w:rFonts w:ascii="David" w:hAnsi="David"/>
          <w:sz w:val="24"/>
          <w:rtl/>
        </w:rPr>
        <w:t>כלפי הנאשם ובתגובה לאותה התגרות, והתקיימו שניים מאלה:</w:t>
      </w:r>
    </w:p>
    <w:p w14:paraId="062FA906" w14:textId="77777777" w:rsidR="00B706B3" w:rsidRPr="00C1228E" w:rsidRDefault="00B706B3" w:rsidP="000A7FF4">
      <w:pPr>
        <w:pStyle w:val="a7"/>
        <w:numPr>
          <w:ilvl w:val="0"/>
          <w:numId w:val="82"/>
        </w:numPr>
        <w:overflowPunct/>
        <w:autoSpaceDE/>
        <w:autoSpaceDN/>
        <w:adjustRightInd/>
        <w:spacing w:line="360" w:lineRule="auto"/>
        <w:jc w:val="both"/>
        <w:rPr>
          <w:rFonts w:ascii="David" w:hAnsi="David"/>
          <w:sz w:val="24"/>
        </w:rPr>
      </w:pPr>
      <w:r w:rsidRPr="00C1228E">
        <w:rPr>
          <w:rFonts w:ascii="David" w:hAnsi="David"/>
          <w:sz w:val="24"/>
          <w:rtl/>
        </w:rPr>
        <w:t xml:space="preserve">בעקבות ההתגרות הנאשם התקשה קושי רב לשלוט בעצמו; </w:t>
      </w:r>
    </w:p>
    <w:p w14:paraId="6D73FE47" w14:textId="77777777" w:rsidR="00B706B3" w:rsidRPr="00C1228E" w:rsidRDefault="00B706B3" w:rsidP="000A7FF4">
      <w:pPr>
        <w:pStyle w:val="a7"/>
        <w:numPr>
          <w:ilvl w:val="0"/>
          <w:numId w:val="82"/>
        </w:numPr>
        <w:overflowPunct/>
        <w:autoSpaceDE/>
        <w:autoSpaceDN/>
        <w:adjustRightInd/>
        <w:spacing w:line="360" w:lineRule="auto"/>
        <w:jc w:val="both"/>
        <w:rPr>
          <w:rFonts w:ascii="David" w:hAnsi="David"/>
          <w:sz w:val="24"/>
        </w:rPr>
      </w:pPr>
      <w:r w:rsidRPr="00C1228E">
        <w:rPr>
          <w:rFonts w:ascii="David" w:hAnsi="David"/>
          <w:sz w:val="24"/>
          <w:rtl/>
        </w:rPr>
        <w:t xml:space="preserve">יש קושי כאמור בפסקה א כדי </w:t>
      </w:r>
      <w:r w:rsidRPr="00C1228E">
        <w:rPr>
          <w:rFonts w:ascii="David" w:hAnsi="David"/>
          <w:b/>
          <w:bCs/>
          <w:sz w:val="24"/>
          <w:rtl/>
        </w:rPr>
        <w:t>למתן את אשמתו,</w:t>
      </w:r>
      <w:r w:rsidRPr="00C1228E">
        <w:rPr>
          <w:rFonts w:ascii="David" w:hAnsi="David"/>
          <w:sz w:val="24"/>
          <w:rtl/>
        </w:rPr>
        <w:t xml:space="preserve"> בשים לב למכלול נסיבות המקרה;</w:t>
      </w:r>
    </w:p>
    <w:p w14:paraId="15EEE55A" w14:textId="77777777" w:rsidR="00B706B3" w:rsidRPr="00C1228E" w:rsidRDefault="00B706B3" w:rsidP="000A7FF4">
      <w:pPr>
        <w:spacing w:line="360" w:lineRule="auto"/>
        <w:jc w:val="both"/>
        <w:rPr>
          <w:rFonts w:ascii="David" w:hAnsi="David"/>
          <w:sz w:val="24"/>
          <w:rtl/>
        </w:rPr>
      </w:pPr>
      <w:r w:rsidRPr="00C1228E">
        <w:rPr>
          <w:rFonts w:ascii="David" w:hAnsi="David"/>
          <w:sz w:val="24"/>
          <w:rtl/>
        </w:rPr>
        <w:t>עוד לא היו מקרים בהם התגרות מילולית נתקבלה כקנטור.</w:t>
      </w:r>
    </w:p>
    <w:p w14:paraId="08E17568" w14:textId="77777777" w:rsidR="00B706B3" w:rsidRPr="00C1228E" w:rsidRDefault="00B706B3" w:rsidP="000A7FF4">
      <w:pPr>
        <w:spacing w:line="360" w:lineRule="auto"/>
        <w:jc w:val="both"/>
        <w:rPr>
          <w:rFonts w:ascii="David" w:hAnsi="David"/>
          <w:sz w:val="24"/>
          <w:rtl/>
        </w:rPr>
      </w:pPr>
      <w:r w:rsidRPr="00C1228E">
        <w:rPr>
          <w:rFonts w:ascii="David" w:hAnsi="David"/>
          <w:sz w:val="24"/>
          <w:rtl/>
        </w:rPr>
        <w:t>עם זאת, התגרות פיזית שלא עולה כדי תקיפה התקבלה בעבר כקנטור.</w:t>
      </w:r>
    </w:p>
    <w:p w14:paraId="4C61C3BD" w14:textId="5FE97C34" w:rsidR="00B706B3" w:rsidRPr="00C1228E" w:rsidRDefault="00B706B3" w:rsidP="000A7FF4">
      <w:pPr>
        <w:pStyle w:val="a7"/>
        <w:numPr>
          <w:ilvl w:val="0"/>
          <w:numId w:val="81"/>
        </w:numPr>
        <w:overflowPunct/>
        <w:autoSpaceDE/>
        <w:autoSpaceDN/>
        <w:adjustRightInd/>
        <w:spacing w:line="360" w:lineRule="auto"/>
        <w:jc w:val="both"/>
        <w:rPr>
          <w:rFonts w:ascii="David" w:hAnsi="David"/>
          <w:sz w:val="24"/>
        </w:rPr>
      </w:pPr>
      <w:r w:rsidRPr="00C1228E">
        <w:rPr>
          <w:rFonts w:ascii="David" w:hAnsi="David"/>
          <w:sz w:val="24"/>
          <w:rtl/>
        </w:rPr>
        <w:t>זניחת מבחן האדם הסביר</w:t>
      </w:r>
      <w:r w:rsidR="008C753A" w:rsidRPr="00C1228E">
        <w:rPr>
          <w:rFonts w:ascii="David" w:hAnsi="David" w:hint="cs"/>
          <w:sz w:val="24"/>
          <w:rtl/>
        </w:rPr>
        <w:t xml:space="preserve"> </w:t>
      </w:r>
      <w:r w:rsidRPr="00C1228E">
        <w:rPr>
          <w:rFonts w:ascii="David" w:hAnsi="David"/>
          <w:sz w:val="24"/>
          <w:rtl/>
        </w:rPr>
        <w:t xml:space="preserve">- </w:t>
      </w:r>
      <w:r w:rsidRPr="00C1228E">
        <w:rPr>
          <w:rFonts w:ascii="David" w:hAnsi="David"/>
          <w:b/>
          <w:bCs/>
          <w:sz w:val="24"/>
          <w:u w:val="single"/>
          <w:rtl/>
        </w:rPr>
        <w:t>בדנ"פ ביטון</w:t>
      </w:r>
      <w:r w:rsidRPr="00C1228E">
        <w:rPr>
          <w:rFonts w:ascii="David" w:hAnsi="David"/>
          <w:sz w:val="24"/>
          <w:rtl/>
        </w:rPr>
        <w:t xml:space="preserve"> נזנח מבחן זה.</w:t>
      </w:r>
    </w:p>
    <w:p w14:paraId="5D9F02E6" w14:textId="77777777" w:rsidR="00B706B3" w:rsidRPr="00C1228E" w:rsidRDefault="00B706B3" w:rsidP="000A7FF4">
      <w:pPr>
        <w:pStyle w:val="a7"/>
        <w:numPr>
          <w:ilvl w:val="0"/>
          <w:numId w:val="81"/>
        </w:numPr>
        <w:overflowPunct/>
        <w:autoSpaceDE/>
        <w:autoSpaceDN/>
        <w:adjustRightInd/>
        <w:spacing w:line="360" w:lineRule="auto"/>
        <w:jc w:val="both"/>
        <w:rPr>
          <w:rFonts w:ascii="David" w:hAnsi="David"/>
          <w:sz w:val="24"/>
        </w:rPr>
      </w:pPr>
      <w:r w:rsidRPr="00C1228E">
        <w:rPr>
          <w:rFonts w:ascii="David" w:hAnsi="David"/>
          <w:sz w:val="24"/>
          <w:rtl/>
        </w:rPr>
        <w:t>הותרת מבחן נורמטיבי מסוים, שאינו מבחן האדם הסביר.</w:t>
      </w:r>
    </w:p>
    <w:p w14:paraId="383F1835" w14:textId="1309B747" w:rsidR="00B706B3" w:rsidRPr="00C1228E" w:rsidRDefault="00B706B3" w:rsidP="000A7FF4">
      <w:pPr>
        <w:pStyle w:val="a7"/>
        <w:numPr>
          <w:ilvl w:val="0"/>
          <w:numId w:val="81"/>
        </w:numPr>
        <w:overflowPunct/>
        <w:autoSpaceDE/>
        <w:autoSpaceDN/>
        <w:adjustRightInd/>
        <w:spacing w:line="360" w:lineRule="auto"/>
        <w:jc w:val="both"/>
        <w:rPr>
          <w:rFonts w:ascii="David" w:hAnsi="David"/>
          <w:sz w:val="24"/>
        </w:rPr>
      </w:pPr>
      <w:r w:rsidRPr="00C1228E">
        <w:rPr>
          <w:rFonts w:ascii="David" w:hAnsi="David"/>
          <w:sz w:val="24"/>
          <w:rtl/>
        </w:rPr>
        <w:t>נטל ההוכחה</w:t>
      </w:r>
      <w:r w:rsidR="008C753A" w:rsidRPr="00C1228E">
        <w:rPr>
          <w:rFonts w:ascii="David" w:hAnsi="David" w:hint="cs"/>
          <w:sz w:val="24"/>
          <w:rtl/>
        </w:rPr>
        <w:t xml:space="preserve"> </w:t>
      </w:r>
      <w:r w:rsidRPr="00C1228E">
        <w:rPr>
          <w:rFonts w:ascii="David" w:hAnsi="David"/>
          <w:sz w:val="24"/>
          <w:rtl/>
        </w:rPr>
        <w:t>- בעבר, מאזן הסתברויות שצריך ליטות לכיוון הטוען. כיום, ספק סביר!</w:t>
      </w:r>
    </w:p>
    <w:p w14:paraId="67907D3F" w14:textId="142890DC" w:rsidR="00B706B3" w:rsidRPr="00C1228E" w:rsidRDefault="00B706B3" w:rsidP="000A7FF4">
      <w:pPr>
        <w:pStyle w:val="a7"/>
        <w:numPr>
          <w:ilvl w:val="0"/>
          <w:numId w:val="81"/>
        </w:numPr>
        <w:overflowPunct/>
        <w:autoSpaceDE/>
        <w:autoSpaceDN/>
        <w:adjustRightInd/>
        <w:spacing w:line="360" w:lineRule="auto"/>
        <w:jc w:val="both"/>
        <w:rPr>
          <w:rFonts w:ascii="David" w:hAnsi="David"/>
          <w:sz w:val="24"/>
        </w:rPr>
      </w:pPr>
      <w:r w:rsidRPr="00C1228E">
        <w:rPr>
          <w:rFonts w:ascii="David" w:hAnsi="David"/>
          <w:b/>
          <w:bCs/>
          <w:sz w:val="24"/>
          <w:u w:val="single"/>
          <w:rtl/>
        </w:rPr>
        <w:t>פס"ד היילו</w:t>
      </w:r>
      <w:r w:rsidR="008C753A" w:rsidRPr="00C1228E">
        <w:rPr>
          <w:rFonts w:ascii="David" w:hAnsi="David" w:hint="cs"/>
          <w:sz w:val="24"/>
          <w:rtl/>
        </w:rPr>
        <w:t xml:space="preserve"> </w:t>
      </w:r>
      <w:r w:rsidRPr="00C1228E">
        <w:rPr>
          <w:rFonts w:ascii="David" w:hAnsi="David"/>
          <w:sz w:val="24"/>
          <w:rtl/>
        </w:rPr>
        <w:t>(אדם שהרג את האנס שלו)</w:t>
      </w:r>
      <w:r w:rsidR="008C753A" w:rsidRPr="00C1228E">
        <w:rPr>
          <w:rFonts w:ascii="David" w:hAnsi="David" w:hint="cs"/>
          <w:sz w:val="24"/>
          <w:rtl/>
        </w:rPr>
        <w:t xml:space="preserve"> </w:t>
      </w:r>
      <w:r w:rsidRPr="00C1228E">
        <w:rPr>
          <w:rFonts w:ascii="David" w:hAnsi="David"/>
          <w:sz w:val="24"/>
          <w:rtl/>
        </w:rPr>
        <w:t xml:space="preserve">- קנטור מצטבר שכיום לא היה מתקבל. אם היה קנטור, הוא נכנס לקטגוריה והענישה תהא 20 שנים. </w:t>
      </w:r>
    </w:p>
    <w:p w14:paraId="2E4749E9" w14:textId="77777777" w:rsidR="000C064C" w:rsidRPr="00C1228E" w:rsidRDefault="000C064C" w:rsidP="000A7FF4">
      <w:pPr>
        <w:overflowPunct/>
        <w:autoSpaceDE/>
        <w:autoSpaceDN/>
        <w:adjustRightInd/>
        <w:spacing w:line="360" w:lineRule="auto"/>
        <w:ind w:left="360"/>
        <w:jc w:val="both"/>
        <w:rPr>
          <w:rFonts w:ascii="David" w:hAnsi="David"/>
          <w:sz w:val="24"/>
        </w:rPr>
      </w:pPr>
    </w:p>
    <w:p w14:paraId="2D21CB7B" w14:textId="77777777" w:rsidR="00B706B3" w:rsidRPr="00C1228E" w:rsidRDefault="00B706B3" w:rsidP="000A7FF4">
      <w:pPr>
        <w:spacing w:line="360" w:lineRule="auto"/>
        <w:jc w:val="both"/>
        <w:rPr>
          <w:rFonts w:ascii="David" w:hAnsi="David"/>
          <w:b/>
          <w:bCs/>
          <w:sz w:val="24"/>
          <w:rtl/>
        </w:rPr>
      </w:pPr>
      <w:r w:rsidRPr="00C1228E">
        <w:rPr>
          <w:rFonts w:ascii="David" w:hAnsi="David"/>
          <w:b/>
          <w:bCs/>
          <w:sz w:val="24"/>
          <w:rtl/>
        </w:rPr>
        <w:t>המתה בקלות דעת</w:t>
      </w:r>
    </w:p>
    <w:p w14:paraId="0487EF40" w14:textId="77777777" w:rsidR="00B706B3" w:rsidRPr="00C1228E" w:rsidRDefault="00B706B3" w:rsidP="000A7FF4">
      <w:pPr>
        <w:spacing w:line="360" w:lineRule="auto"/>
        <w:jc w:val="both"/>
        <w:rPr>
          <w:rFonts w:ascii="David" w:hAnsi="David"/>
          <w:sz w:val="24"/>
          <w:rtl/>
        </w:rPr>
      </w:pPr>
      <w:r w:rsidRPr="00C1228E">
        <w:rPr>
          <w:rFonts w:ascii="David" w:hAnsi="David"/>
          <w:sz w:val="24"/>
          <w:rtl/>
        </w:rPr>
        <w:t xml:space="preserve">הגורם למותו של אדם בקלות דעת, דינו מאסר 12 שנים. </w:t>
      </w:r>
    </w:p>
    <w:p w14:paraId="6DF21B40" w14:textId="77777777" w:rsidR="00B706B3" w:rsidRPr="00C1228E" w:rsidRDefault="00B706B3" w:rsidP="000A7FF4">
      <w:pPr>
        <w:spacing w:line="360" w:lineRule="auto"/>
        <w:jc w:val="both"/>
        <w:rPr>
          <w:rFonts w:ascii="David" w:hAnsi="David"/>
          <w:sz w:val="24"/>
          <w:rtl/>
        </w:rPr>
      </w:pPr>
      <w:r w:rsidRPr="00C1228E">
        <w:rPr>
          <w:rFonts w:ascii="David" w:hAnsi="David"/>
          <w:sz w:val="24"/>
          <w:rtl/>
        </w:rPr>
        <w:t>דוגמאות:</w:t>
      </w:r>
    </w:p>
    <w:p w14:paraId="7C0C5E82" w14:textId="1DB54C55" w:rsidR="00B706B3" w:rsidRPr="00C1228E" w:rsidRDefault="00B706B3" w:rsidP="000A7FF4">
      <w:pPr>
        <w:tabs>
          <w:tab w:val="left" w:pos="6578"/>
        </w:tabs>
        <w:spacing w:line="360" w:lineRule="auto"/>
        <w:jc w:val="both"/>
        <w:rPr>
          <w:rFonts w:ascii="David" w:hAnsi="David"/>
          <w:sz w:val="24"/>
          <w:rtl/>
        </w:rPr>
      </w:pPr>
      <w:r w:rsidRPr="00C1228E">
        <w:rPr>
          <w:rFonts w:ascii="David" w:hAnsi="David"/>
          <w:sz w:val="24"/>
          <w:rtl/>
        </w:rPr>
        <w:t>נהיגה מסוכנת</w:t>
      </w:r>
      <w:r w:rsidR="00F13FCB" w:rsidRPr="00C1228E">
        <w:rPr>
          <w:rFonts w:ascii="David" w:hAnsi="David" w:hint="cs"/>
          <w:sz w:val="24"/>
          <w:rtl/>
        </w:rPr>
        <w:t xml:space="preserve"> </w:t>
      </w:r>
      <w:r w:rsidRPr="00C1228E">
        <w:rPr>
          <w:rFonts w:ascii="David" w:hAnsi="David"/>
          <w:sz w:val="24"/>
          <w:rtl/>
        </w:rPr>
        <w:t xml:space="preserve">(תחרויות נהיגה, עקיפה בלי שדה ראייה, וכו'). האם מצבים כאלה הם קלות דעת? קשה מאוד להכיל מקרים כאלה ולטעון שהם קלות דעת. לעיתים מקרים קשים ייחשבו קלות דעת ולעיתים אפשר גם להחיל עבירה חמורה יותר. למה ברירת המחדל היא קלות דעת? מפני שאדם מסכן את עצמו וחבריו, ופחות אנשים עלומים שהיו על הכביש. מבחינת תפישת האדם כרציונלי, קשה לטעון שהוא אדיש לחיים של עצמו או הקרובים לו. לכן, קשה מאוד להוכיח שהוא פעל מתוך אדישות. עם זאת, יכולים להיות מצבים בהם התביעה תהפוך את חזקת קלות הדעת במקרים דומים ותוכיח שאדם פעל מכוח אדישות. </w:t>
      </w:r>
    </w:p>
    <w:p w14:paraId="01928F9A" w14:textId="6228F353" w:rsidR="00B706B3" w:rsidRPr="00C1228E" w:rsidRDefault="00B706B3" w:rsidP="000A7FF4">
      <w:pPr>
        <w:spacing w:line="360" w:lineRule="auto"/>
        <w:jc w:val="both"/>
        <w:rPr>
          <w:rFonts w:ascii="David" w:hAnsi="David"/>
          <w:sz w:val="24"/>
          <w:rtl/>
        </w:rPr>
      </w:pPr>
      <w:r w:rsidRPr="00C1228E">
        <w:rPr>
          <w:rFonts w:ascii="David" w:hAnsi="David"/>
          <w:sz w:val="24"/>
          <w:rtl/>
        </w:rPr>
        <w:t>משחק בנשק</w:t>
      </w:r>
      <w:r w:rsidR="008C753A" w:rsidRPr="00C1228E">
        <w:rPr>
          <w:rFonts w:ascii="David" w:hAnsi="David" w:hint="cs"/>
          <w:sz w:val="24"/>
          <w:rtl/>
        </w:rPr>
        <w:t xml:space="preserve"> </w:t>
      </w:r>
      <w:r w:rsidRPr="00C1228E">
        <w:rPr>
          <w:rFonts w:ascii="David" w:hAnsi="David"/>
          <w:sz w:val="24"/>
          <w:rtl/>
        </w:rPr>
        <w:t xml:space="preserve">- תיק מח"ש </w:t>
      </w:r>
    </w:p>
    <w:p w14:paraId="6E9BA97C" w14:textId="77777777" w:rsidR="00B706B3" w:rsidRPr="00C1228E" w:rsidRDefault="00B706B3" w:rsidP="000A7FF4">
      <w:pPr>
        <w:spacing w:line="360" w:lineRule="auto"/>
        <w:jc w:val="both"/>
        <w:rPr>
          <w:rFonts w:ascii="David" w:hAnsi="David"/>
          <w:sz w:val="24"/>
          <w:rtl/>
        </w:rPr>
      </w:pPr>
      <w:r w:rsidRPr="00C1228E">
        <w:rPr>
          <w:rFonts w:ascii="David" w:hAnsi="David"/>
          <w:sz w:val="24"/>
          <w:rtl/>
        </w:rPr>
        <w:t>קריסות מבנים</w:t>
      </w:r>
    </w:p>
    <w:p w14:paraId="64C1F022" w14:textId="77777777" w:rsidR="00B706B3" w:rsidRPr="00C1228E" w:rsidRDefault="00B706B3" w:rsidP="000A7FF4">
      <w:pPr>
        <w:spacing w:line="360" w:lineRule="auto"/>
        <w:jc w:val="both"/>
        <w:rPr>
          <w:rFonts w:ascii="David" w:hAnsi="David"/>
          <w:sz w:val="24"/>
          <w:rtl/>
        </w:rPr>
      </w:pPr>
      <w:r w:rsidRPr="00C1228E">
        <w:rPr>
          <w:rFonts w:ascii="David" w:hAnsi="David"/>
          <w:sz w:val="24"/>
          <w:rtl/>
        </w:rPr>
        <w:t xml:space="preserve">מסיעי מחבלים </w:t>
      </w:r>
    </w:p>
    <w:p w14:paraId="7F2637EB" w14:textId="77777777" w:rsidR="00B706B3" w:rsidRPr="00C1228E" w:rsidRDefault="00B706B3" w:rsidP="000A7FF4">
      <w:pPr>
        <w:spacing w:line="360" w:lineRule="auto"/>
        <w:jc w:val="both"/>
        <w:rPr>
          <w:rFonts w:ascii="David" w:hAnsi="David"/>
          <w:sz w:val="24"/>
          <w:rtl/>
        </w:rPr>
      </w:pPr>
      <w:r w:rsidRPr="00C1228E">
        <w:rPr>
          <w:rFonts w:ascii="David" w:hAnsi="David"/>
          <w:sz w:val="24"/>
          <w:rtl/>
        </w:rPr>
        <w:t xml:space="preserve">אסון צפית </w:t>
      </w:r>
    </w:p>
    <w:p w14:paraId="783C1DF7" w14:textId="77777777" w:rsidR="00B706B3" w:rsidRPr="00C1228E" w:rsidRDefault="00B706B3" w:rsidP="000A7FF4">
      <w:pPr>
        <w:spacing w:line="360" w:lineRule="auto"/>
        <w:jc w:val="both"/>
        <w:rPr>
          <w:rFonts w:ascii="David" w:hAnsi="David"/>
          <w:sz w:val="24"/>
          <w:rtl/>
        </w:rPr>
      </w:pPr>
    </w:p>
    <w:p w14:paraId="348E3504" w14:textId="0EFFB1FF" w:rsidR="00B706B3" w:rsidRPr="00C1228E" w:rsidRDefault="003C04A3" w:rsidP="000A7FF4">
      <w:pPr>
        <w:spacing w:line="360" w:lineRule="auto"/>
        <w:jc w:val="both"/>
        <w:rPr>
          <w:rtl/>
          <w:lang w:val="en-GB"/>
        </w:rPr>
      </w:pPr>
      <w:r w:rsidRPr="00C1228E">
        <w:rPr>
          <w:rFonts w:hint="cs"/>
          <w:b/>
          <w:bCs/>
          <w:u w:val="single"/>
          <w:rtl/>
          <w:lang w:val="en-GB"/>
        </w:rPr>
        <w:lastRenderedPageBreak/>
        <w:t>3.6.2021</w:t>
      </w:r>
      <w:r w:rsidRPr="00C1228E">
        <w:rPr>
          <w:rFonts w:hint="cs"/>
          <w:rtl/>
          <w:lang w:val="en-GB"/>
        </w:rPr>
        <w:t>:</w:t>
      </w:r>
    </w:p>
    <w:p w14:paraId="025C4BCC" w14:textId="25435DD2" w:rsidR="00DF7A31" w:rsidRPr="00C1228E" w:rsidRDefault="008E2177" w:rsidP="000A7FF4">
      <w:pPr>
        <w:spacing w:line="360" w:lineRule="auto"/>
        <w:jc w:val="both"/>
        <w:rPr>
          <w:rtl/>
          <w:lang w:val="en-GB"/>
        </w:rPr>
      </w:pPr>
      <w:r w:rsidRPr="00C1228E">
        <w:rPr>
          <w:rFonts w:hint="cs"/>
          <w:b/>
          <w:bCs/>
          <w:u w:val="single"/>
          <w:rtl/>
          <w:lang w:val="en-GB"/>
        </w:rPr>
        <w:t>דוקטרינת טעות במצב משפטי</w:t>
      </w:r>
      <w:r w:rsidRPr="00C1228E">
        <w:rPr>
          <w:rFonts w:hint="cs"/>
          <w:rtl/>
          <w:lang w:val="en-GB"/>
        </w:rPr>
        <w:t xml:space="preserve"> -&gt; </w:t>
      </w:r>
      <w:r w:rsidRPr="00C1228E">
        <w:rPr>
          <w:rFonts w:hint="cs"/>
          <w:u w:val="single"/>
          <w:rtl/>
          <w:lang w:val="en-GB"/>
        </w:rPr>
        <w:t>ס' 34יט</w:t>
      </w:r>
      <w:r w:rsidRPr="00C1228E">
        <w:rPr>
          <w:rFonts w:hint="cs"/>
          <w:rtl/>
          <w:lang w:val="en-GB"/>
        </w:rPr>
        <w:t xml:space="preserve"> &gt;&gt; מצבים בהם אדם לא מודע לזה שהמעשה שלו בלתי חוקי. </w:t>
      </w:r>
      <w:r w:rsidR="00AF4C0C" w:rsidRPr="00C1228E">
        <w:rPr>
          <w:rFonts w:hint="cs"/>
          <w:rtl/>
          <w:lang w:val="en-GB"/>
        </w:rPr>
        <w:t>מ</w:t>
      </w:r>
      <w:r w:rsidRPr="00C1228E">
        <w:rPr>
          <w:rFonts w:hint="cs"/>
          <w:rtl/>
          <w:lang w:val="en-GB"/>
        </w:rPr>
        <w:t xml:space="preserve">ודע לעובדות שמקימות את המעשה שלו אבל חושב שמה שהוא עושה מותר בדין. החוק אומר שהמקרים כאלה האדם יישא באחריות פלילית. מודע או לא לפליליות לא מעלה או מוריד לעניין האחריות שלך. </w:t>
      </w:r>
      <w:r w:rsidR="00A61AD7" w:rsidRPr="00C1228E">
        <w:rPr>
          <w:rFonts w:hint="cs"/>
          <w:rtl/>
          <w:lang w:val="en-GB"/>
        </w:rPr>
        <w:t xml:space="preserve">יש הנחה עמוקה שהיא גם בעייתית = חזקת ידיעת החוק. כי כל חוק מתפרסם, מסודר, נגיש. למדינות מודרניות אין ברירה, אם נתנה את האחריות הפלילית באם אדם מודע, כולם יגיעו ויגידו: "לא ידענו". </w:t>
      </w:r>
    </w:p>
    <w:p w14:paraId="3566F467" w14:textId="7510E833" w:rsidR="00A61AD7" w:rsidRPr="00C1228E" w:rsidRDefault="00824794" w:rsidP="000A7FF4">
      <w:pPr>
        <w:spacing w:line="360" w:lineRule="auto"/>
        <w:jc w:val="both"/>
        <w:rPr>
          <w:rtl/>
          <w:lang w:val="en-GB"/>
        </w:rPr>
      </w:pPr>
      <w:r w:rsidRPr="00C1228E">
        <w:rPr>
          <w:rFonts w:hint="cs"/>
          <w:rtl/>
          <w:lang w:val="en-GB"/>
        </w:rPr>
        <w:t>זה תמריץ שלילי לגרום לאנשים להבין מה מותר ואסור.</w:t>
      </w:r>
    </w:p>
    <w:p w14:paraId="4DB6DBA9" w14:textId="580BA1C6" w:rsidR="0049716F" w:rsidRPr="00C1228E" w:rsidRDefault="00824794" w:rsidP="000A7FF4">
      <w:pPr>
        <w:spacing w:line="360" w:lineRule="auto"/>
        <w:jc w:val="both"/>
        <w:rPr>
          <w:rtl/>
          <w:lang w:val="en-GB"/>
        </w:rPr>
      </w:pPr>
      <w:r w:rsidRPr="00C1228E">
        <w:rPr>
          <w:rFonts w:hint="cs"/>
          <w:rtl/>
          <w:lang w:val="en-GB"/>
        </w:rPr>
        <w:t xml:space="preserve">שימו לב לסיפא &gt; זולת אם הטעות הייתה בלתי נמנעת באורח סביר. יש דרך לצאת, פתח. </w:t>
      </w:r>
      <w:r w:rsidR="0049716F" w:rsidRPr="00C1228E">
        <w:rPr>
          <w:rFonts w:hint="cs"/>
          <w:rtl/>
          <w:lang w:val="en-GB"/>
        </w:rPr>
        <w:t xml:space="preserve">לכן הס' ממוקדם בפרק של סייגים. </w:t>
      </w:r>
    </w:p>
    <w:p w14:paraId="514A14FA" w14:textId="77777777" w:rsidR="008C753A" w:rsidRPr="00C1228E" w:rsidRDefault="008C753A" w:rsidP="000A7FF4">
      <w:pPr>
        <w:spacing w:line="360" w:lineRule="auto"/>
        <w:jc w:val="both"/>
        <w:rPr>
          <w:rtl/>
          <w:lang w:val="en-GB"/>
        </w:rPr>
      </w:pPr>
    </w:p>
    <w:p w14:paraId="1C471B65" w14:textId="792B7D54" w:rsidR="00F13FCB" w:rsidRPr="00C1228E" w:rsidRDefault="00F13FCB" w:rsidP="000A7FF4">
      <w:pPr>
        <w:spacing w:line="360" w:lineRule="auto"/>
        <w:jc w:val="both"/>
        <w:rPr>
          <w:rtl/>
          <w:lang w:val="en-GB"/>
        </w:rPr>
      </w:pPr>
      <w:r w:rsidRPr="00C1228E">
        <w:rPr>
          <w:rFonts w:hint="cs"/>
          <w:u w:val="single"/>
          <w:rtl/>
          <w:lang w:val="en-GB"/>
        </w:rPr>
        <w:t>איזה סוג של נסיבות יכולות להקם את הסיפא הזו</w:t>
      </w:r>
      <w:r w:rsidRPr="00C1228E">
        <w:rPr>
          <w:rFonts w:hint="cs"/>
          <w:rtl/>
          <w:lang w:val="en-GB"/>
        </w:rPr>
        <w:t>?</w:t>
      </w:r>
    </w:p>
    <w:p w14:paraId="1474087D" w14:textId="6B04DF46" w:rsidR="00F13FCB" w:rsidRPr="00C1228E" w:rsidRDefault="00F13FCB" w:rsidP="000A7FF4">
      <w:pPr>
        <w:spacing w:line="360" w:lineRule="auto"/>
        <w:jc w:val="both"/>
        <w:rPr>
          <w:rtl/>
          <w:lang w:val="en-GB"/>
        </w:rPr>
      </w:pPr>
      <w:r w:rsidRPr="00C1228E">
        <w:rPr>
          <w:rFonts w:hint="cs"/>
          <w:rtl/>
          <w:lang w:val="en-GB"/>
        </w:rPr>
        <w:t>בספרות נותנים דוגמות של אדם שוכר למשל, שיוצא להפלגה ונמצא בים ומנותק מכלי תקשורת, משתנה משהו בחוק במכס כשהוא היה בים, לא יכול היה לדעת באורח סביר. ברור שהנטייה של הספרות והמחוקק היא פרשנות מצמצת לסעיף, אנשים לא יוכלו ל</w:t>
      </w:r>
      <w:r w:rsidR="00AF4C0C" w:rsidRPr="00C1228E">
        <w:rPr>
          <w:rFonts w:hint="cs"/>
          <w:rtl/>
          <w:lang w:val="en-GB"/>
        </w:rPr>
        <w:t>ה</w:t>
      </w:r>
      <w:r w:rsidRPr="00C1228E">
        <w:rPr>
          <w:rFonts w:hint="cs"/>
          <w:rtl/>
          <w:lang w:val="en-GB"/>
        </w:rPr>
        <w:t xml:space="preserve">נות מפטור כי לא ידעו את המצב המשפטי. </w:t>
      </w:r>
    </w:p>
    <w:p w14:paraId="71B1C7DD" w14:textId="6FF9754A" w:rsidR="00F13FCB" w:rsidRPr="00C1228E" w:rsidRDefault="00890FAA" w:rsidP="000A7FF4">
      <w:pPr>
        <w:spacing w:line="360" w:lineRule="auto"/>
        <w:jc w:val="both"/>
        <w:rPr>
          <w:rtl/>
          <w:lang w:val="en-GB"/>
        </w:rPr>
      </w:pPr>
      <w:r w:rsidRPr="00C1228E">
        <w:rPr>
          <w:rFonts w:hint="cs"/>
          <w:rtl/>
          <w:lang w:val="en-GB"/>
        </w:rPr>
        <w:t xml:space="preserve">אם אדם לא ידע שהמעשה אסור </w:t>
      </w:r>
      <w:r w:rsidR="00AF4C0C" w:rsidRPr="00C1228E">
        <w:rPr>
          <w:rFonts w:hint="cs"/>
          <w:rtl/>
          <w:lang w:val="en-GB"/>
        </w:rPr>
        <w:t>=</w:t>
      </w:r>
      <w:r w:rsidRPr="00C1228E">
        <w:rPr>
          <w:rFonts w:hint="cs"/>
          <w:rtl/>
          <w:lang w:val="en-GB"/>
        </w:rPr>
        <w:t xml:space="preserve">&gt; לא ידע שהוא פוגע בערך חברתי מוגן, לכן מבחינת </w:t>
      </w:r>
      <w:r w:rsidRPr="00C1228E">
        <w:rPr>
          <w:rFonts w:hint="cs"/>
          <w:b/>
          <w:bCs/>
          <w:rtl/>
          <w:lang w:val="en-GB"/>
        </w:rPr>
        <w:t>עקרון האשם</w:t>
      </w:r>
      <w:r w:rsidRPr="00C1228E">
        <w:rPr>
          <w:rFonts w:hint="cs"/>
          <w:rtl/>
          <w:lang w:val="en-GB"/>
        </w:rPr>
        <w:t xml:space="preserve"> אנחנו בעיקרון צריכים לפטור אותו. אבל בסוף הבינו שזה לא ריאלי לתת פטור, לא יהיה משפט פלילי. </w:t>
      </w:r>
    </w:p>
    <w:p w14:paraId="2568750B" w14:textId="711A4853" w:rsidR="006A7EB0" w:rsidRPr="00C1228E" w:rsidRDefault="00EF0270" w:rsidP="000A7FF4">
      <w:pPr>
        <w:spacing w:line="360" w:lineRule="auto"/>
        <w:jc w:val="both"/>
        <w:rPr>
          <w:rtl/>
          <w:lang w:val="en-GB"/>
        </w:rPr>
      </w:pPr>
      <w:r w:rsidRPr="00C1228E">
        <w:rPr>
          <w:rFonts w:hint="cs"/>
          <w:u w:val="single"/>
          <w:rtl/>
          <w:lang w:val="en-GB"/>
        </w:rPr>
        <w:t>איפה הייתה הטעות</w:t>
      </w:r>
      <w:r w:rsidRPr="00C1228E">
        <w:rPr>
          <w:rFonts w:hint="cs"/>
          <w:rtl/>
          <w:lang w:val="en-GB"/>
        </w:rPr>
        <w:t>? בכך שלא הבין שזו עבירה פלילית או שאדם יודע שיש עבירה אבל חושב שהנסיבות לא מקיימות את זה</w:t>
      </w:r>
      <w:r w:rsidR="00556DC2" w:rsidRPr="00C1228E">
        <w:rPr>
          <w:rFonts w:hint="cs"/>
          <w:rtl/>
          <w:lang w:val="en-GB"/>
        </w:rPr>
        <w:t xml:space="preserve">. </w:t>
      </w:r>
    </w:p>
    <w:p w14:paraId="185598A8" w14:textId="4DB0CB57" w:rsidR="00FC7872" w:rsidRPr="00C1228E" w:rsidRDefault="00FC7872" w:rsidP="000A7FF4">
      <w:pPr>
        <w:spacing w:line="360" w:lineRule="auto"/>
        <w:jc w:val="both"/>
        <w:rPr>
          <w:rtl/>
          <w:lang w:val="en-GB"/>
        </w:rPr>
      </w:pPr>
    </w:p>
    <w:p w14:paraId="1275B4BB" w14:textId="2B9A3DE9" w:rsidR="00B225A8" w:rsidRPr="00C1228E" w:rsidRDefault="00B225A8" w:rsidP="000A7FF4">
      <w:pPr>
        <w:spacing w:line="360" w:lineRule="auto"/>
        <w:jc w:val="both"/>
        <w:rPr>
          <w:rtl/>
          <w:lang w:val="en-GB"/>
        </w:rPr>
      </w:pPr>
      <w:r w:rsidRPr="00C1228E">
        <w:rPr>
          <w:rFonts w:hint="cs"/>
          <w:b/>
          <w:bCs/>
          <w:u w:val="single"/>
          <w:rtl/>
          <w:lang w:val="en-GB"/>
        </w:rPr>
        <w:t>צורות נגזרות של אחריות פלילית</w:t>
      </w:r>
      <w:r w:rsidRPr="00C1228E">
        <w:rPr>
          <w:rFonts w:hint="cs"/>
          <w:rtl/>
          <w:lang w:val="en-GB"/>
        </w:rPr>
        <w:t>:</w:t>
      </w:r>
    </w:p>
    <w:p w14:paraId="2D861F25" w14:textId="77777777" w:rsidR="0098561D" w:rsidRPr="00C1228E" w:rsidRDefault="00D5306E" w:rsidP="000A7FF4">
      <w:pPr>
        <w:spacing w:line="360" w:lineRule="auto"/>
        <w:jc w:val="both"/>
        <w:rPr>
          <w:rtl/>
          <w:lang w:val="en-GB"/>
        </w:rPr>
      </w:pPr>
      <w:r w:rsidRPr="00C1228E">
        <w:rPr>
          <w:rFonts w:hint="cs"/>
          <w:rtl/>
          <w:lang w:val="en-GB"/>
        </w:rPr>
        <w:t xml:space="preserve">צורות נגזרות של אחריות מהן? עד עכשיו דיברנו שמטילים אחריות כשמתקיימים כל פרטי היסוד העובדי והנפשי. </w:t>
      </w:r>
      <w:r w:rsidR="00174C48" w:rsidRPr="00C1228E">
        <w:rPr>
          <w:rFonts w:hint="cs"/>
          <w:rtl/>
          <w:lang w:val="en-GB"/>
        </w:rPr>
        <w:t xml:space="preserve">עכשיו נעבור לצורות שזה לא בדיוק. אותם מקרים שבהם אנחנו חורגים מהתחום הפלילי הגרעיני של ביצוע עבירה מושלמת (שלמה, הושלמה). </w:t>
      </w:r>
      <w:r w:rsidR="006560CC" w:rsidRPr="00C1228E">
        <w:rPr>
          <w:rFonts w:hint="cs"/>
          <w:rtl/>
          <w:lang w:val="en-GB"/>
        </w:rPr>
        <w:t xml:space="preserve">מרחיבים למצבים שבהם לא התקיימו כל פרטי היסוד העובדתי. המקרים האלה נקראים צורות נגזרות &gt; גוזרים את האחריות של הנאשם מתוך עבירה מושלמת שלא התקיימה ומייחסים לו אחריות מסוימת בניגוד, למרות שהוא לא מקיים את התנאים הגרעיניים שדיברנו עליו עד עכשיו. הצורות האלה </w:t>
      </w:r>
      <w:r w:rsidR="00F158D1" w:rsidRPr="00C1228E">
        <w:rPr>
          <w:rFonts w:hint="cs"/>
          <w:rtl/>
          <w:lang w:val="en-GB"/>
        </w:rPr>
        <w:t xml:space="preserve">מתאפיינות באי קיום עצמאי, אלא הוא נגזר מעבירה מושלמת עצמאית/ניסיון ומכיל </w:t>
      </w:r>
      <w:r w:rsidR="00F158D1" w:rsidRPr="00C1228E">
        <w:rPr>
          <w:rFonts w:hint="cs"/>
          <w:u w:val="single"/>
          <w:rtl/>
          <w:lang w:val="en-GB"/>
        </w:rPr>
        <w:t>שני תתי פרקים</w:t>
      </w:r>
      <w:r w:rsidR="00F158D1" w:rsidRPr="00C1228E">
        <w:rPr>
          <w:rFonts w:hint="cs"/>
          <w:rtl/>
          <w:lang w:val="en-GB"/>
        </w:rPr>
        <w:t xml:space="preserve">: </w:t>
      </w:r>
    </w:p>
    <w:p w14:paraId="0CC268B0" w14:textId="77777777" w:rsidR="0098561D" w:rsidRPr="00C1228E" w:rsidRDefault="00F158D1" w:rsidP="000A7FF4">
      <w:pPr>
        <w:spacing w:line="360" w:lineRule="auto"/>
        <w:jc w:val="both"/>
        <w:rPr>
          <w:rtl/>
          <w:lang w:val="en-GB"/>
        </w:rPr>
      </w:pPr>
      <w:r w:rsidRPr="00C1228E">
        <w:rPr>
          <w:rFonts w:hint="cs"/>
          <w:rtl/>
          <w:lang w:val="en-GB"/>
        </w:rPr>
        <w:t xml:space="preserve">1) </w:t>
      </w:r>
      <w:r w:rsidRPr="00C1228E">
        <w:rPr>
          <w:rFonts w:hint="cs"/>
          <w:b/>
          <w:bCs/>
          <w:rtl/>
          <w:lang w:val="en-GB"/>
        </w:rPr>
        <w:t>ניסיון</w:t>
      </w:r>
      <w:r w:rsidRPr="00C1228E">
        <w:rPr>
          <w:rFonts w:hint="cs"/>
          <w:rtl/>
          <w:lang w:val="en-GB"/>
        </w:rPr>
        <w:t xml:space="preserve"> = קובע באילו תנאים נטיל על אדם אחריות פלילית בגין ניסיון לבצע עבירה </w:t>
      </w:r>
      <w:r w:rsidRPr="00C1228E">
        <w:rPr>
          <w:rFonts w:hint="cs"/>
          <w:lang w:val="en-GB"/>
        </w:rPr>
        <w:t>X</w:t>
      </w:r>
      <w:r w:rsidRPr="00C1228E">
        <w:rPr>
          <w:rFonts w:hint="cs"/>
          <w:rtl/>
          <w:lang w:val="en-GB"/>
        </w:rPr>
        <w:t>.</w:t>
      </w:r>
    </w:p>
    <w:p w14:paraId="5745EC22" w14:textId="02F7E552" w:rsidR="00D5306E" w:rsidRPr="00C1228E" w:rsidRDefault="0098561D" w:rsidP="000A7FF4">
      <w:pPr>
        <w:spacing w:line="360" w:lineRule="auto"/>
        <w:jc w:val="both"/>
        <w:rPr>
          <w:rtl/>
          <w:lang w:val="en-GB"/>
        </w:rPr>
      </w:pPr>
      <w:r w:rsidRPr="00C1228E">
        <w:rPr>
          <w:rFonts w:hint="cs"/>
          <w:rtl/>
          <w:lang w:val="en-GB"/>
        </w:rPr>
        <w:t>2</w:t>
      </w:r>
      <w:r w:rsidR="00F158D1" w:rsidRPr="00C1228E">
        <w:rPr>
          <w:rFonts w:hint="cs"/>
          <w:rtl/>
          <w:lang w:val="en-GB"/>
        </w:rPr>
        <w:t xml:space="preserve">) </w:t>
      </w:r>
      <w:r w:rsidR="00F158D1" w:rsidRPr="00C1228E">
        <w:rPr>
          <w:rFonts w:hint="cs"/>
          <w:b/>
          <w:bCs/>
          <w:rtl/>
          <w:lang w:val="en-GB"/>
        </w:rPr>
        <w:t>צדדים לעבירה</w:t>
      </w:r>
      <w:r w:rsidR="00F158D1" w:rsidRPr="00C1228E">
        <w:rPr>
          <w:rFonts w:hint="cs"/>
          <w:rtl/>
          <w:lang w:val="en-GB"/>
        </w:rPr>
        <w:t xml:space="preserve"> = מסדיר את האחריות של צדדים שונים לעבירה שהם לא בהכרח המבצע הישיר של העבירה. כשכמה אנשים חוברים ביחד לבצע את העבירה. </w:t>
      </w:r>
      <w:r w:rsidR="00035024" w:rsidRPr="00C1228E">
        <w:rPr>
          <w:rFonts w:hint="cs"/>
          <w:rtl/>
          <w:lang w:val="en-GB"/>
        </w:rPr>
        <w:t>יש את המשדל שנוטע את הרעיון העברייני במוחו של המבצע</w:t>
      </w:r>
      <w:r w:rsidR="00980A4D" w:rsidRPr="00C1228E">
        <w:rPr>
          <w:rFonts w:hint="cs"/>
          <w:rtl/>
          <w:lang w:val="en-GB"/>
        </w:rPr>
        <w:t xml:space="preserve"> (שידול ל..גניבה, שוד וכו' וכו', זו לא עבירה נפרדת, כנ"ל לגבי מסייע)</w:t>
      </w:r>
      <w:r w:rsidR="00035024" w:rsidRPr="00C1228E">
        <w:rPr>
          <w:rFonts w:hint="cs"/>
          <w:rtl/>
          <w:lang w:val="en-GB"/>
        </w:rPr>
        <w:t xml:space="preserve">, </w:t>
      </w:r>
      <w:r w:rsidR="00980A4D" w:rsidRPr="00C1228E">
        <w:rPr>
          <w:rFonts w:hint="cs"/>
          <w:rtl/>
          <w:lang w:val="en-GB"/>
        </w:rPr>
        <w:t>המבצע, מסייע.</w:t>
      </w:r>
    </w:p>
    <w:p w14:paraId="5812EB7C" w14:textId="77777777" w:rsidR="00702225" w:rsidRPr="00C1228E" w:rsidRDefault="00702225" w:rsidP="000A7FF4">
      <w:pPr>
        <w:spacing w:line="360" w:lineRule="auto"/>
        <w:jc w:val="both"/>
        <w:rPr>
          <w:rtl/>
          <w:lang w:val="en-GB"/>
        </w:rPr>
      </w:pPr>
    </w:p>
    <w:p w14:paraId="4E85E2C1" w14:textId="3BBC9300" w:rsidR="00FC7872" w:rsidRPr="00C1228E" w:rsidRDefault="00B225A8" w:rsidP="000A7FF4">
      <w:pPr>
        <w:pStyle w:val="a7"/>
        <w:numPr>
          <w:ilvl w:val="0"/>
          <w:numId w:val="83"/>
        </w:numPr>
        <w:spacing w:line="360" w:lineRule="auto"/>
        <w:jc w:val="both"/>
        <w:rPr>
          <w:b/>
          <w:bCs/>
          <w:u w:val="single"/>
          <w:rtl/>
          <w:lang w:val="en-GB"/>
        </w:rPr>
      </w:pPr>
      <w:r w:rsidRPr="00C1228E">
        <w:rPr>
          <w:rFonts w:hint="cs"/>
          <w:b/>
          <w:bCs/>
          <w:u w:val="single"/>
          <w:rtl/>
          <w:lang w:val="en-GB"/>
        </w:rPr>
        <w:t>הניסיון הפלילי</w:t>
      </w:r>
      <w:r w:rsidRPr="00C1228E">
        <w:rPr>
          <w:rFonts w:hint="cs"/>
          <w:rtl/>
          <w:lang w:val="en-GB"/>
        </w:rPr>
        <w:t>:</w:t>
      </w:r>
    </w:p>
    <w:p w14:paraId="129947B8" w14:textId="2733D028" w:rsidR="00B225A8" w:rsidRPr="00C1228E" w:rsidRDefault="00C93D43" w:rsidP="000A7FF4">
      <w:pPr>
        <w:spacing w:line="360" w:lineRule="auto"/>
        <w:jc w:val="both"/>
        <w:rPr>
          <w:rtl/>
          <w:lang w:val="en-GB"/>
        </w:rPr>
      </w:pPr>
      <w:r w:rsidRPr="00C1228E">
        <w:rPr>
          <w:rFonts w:hint="cs"/>
          <w:rtl/>
          <w:lang w:val="en-GB"/>
        </w:rPr>
        <w:t xml:space="preserve">האדם לא משלים את כל פרטי היסוד העובדתי של העבירה. </w:t>
      </w:r>
      <w:r w:rsidR="004F5C53" w:rsidRPr="00C1228E">
        <w:rPr>
          <w:rFonts w:hint="cs"/>
          <w:rtl/>
          <w:lang w:val="en-GB"/>
        </w:rPr>
        <w:t xml:space="preserve">דוגמות: </w:t>
      </w:r>
      <w:r w:rsidRPr="00C1228E">
        <w:rPr>
          <w:rFonts w:hint="cs"/>
          <w:rtl/>
          <w:lang w:val="en-GB"/>
        </w:rPr>
        <w:t xml:space="preserve">מישהו יורה ומחטיא/פלוני בא לתת אגרוף וחברו מוריד את הראש ולא פגע בו. </w:t>
      </w:r>
    </w:p>
    <w:p w14:paraId="09C548E7" w14:textId="4CF416A9" w:rsidR="00C93D43" w:rsidRPr="00C1228E" w:rsidRDefault="00C93D43" w:rsidP="000A7FF4">
      <w:pPr>
        <w:spacing w:line="360" w:lineRule="auto"/>
        <w:jc w:val="both"/>
        <w:rPr>
          <w:rtl/>
          <w:lang w:val="en-GB"/>
        </w:rPr>
      </w:pPr>
      <w:r w:rsidRPr="00C1228E">
        <w:rPr>
          <w:rFonts w:hint="cs"/>
          <w:u w:val="single"/>
          <w:rtl/>
          <w:lang w:val="en-GB"/>
        </w:rPr>
        <w:lastRenderedPageBreak/>
        <w:t>מה ראוי להיות דינו של אדם כזה</w:t>
      </w:r>
      <w:r w:rsidRPr="00C1228E">
        <w:rPr>
          <w:rFonts w:hint="cs"/>
          <w:rtl/>
          <w:lang w:val="en-GB"/>
        </w:rPr>
        <w:t xml:space="preserve">? באופן מעשי לא קרה פה כלום. </w:t>
      </w:r>
      <w:r w:rsidR="00583FB6" w:rsidRPr="00C1228E">
        <w:rPr>
          <w:rFonts w:hint="cs"/>
          <w:rtl/>
          <w:lang w:val="en-GB"/>
        </w:rPr>
        <w:t>איך מבחינת השיפוט המוסרי מסתכלים על מקרים כאלה. מה ההבדל בין המקרים שבהם אדם פוגע בק</w:t>
      </w:r>
      <w:r w:rsidR="000173E1" w:rsidRPr="00C1228E">
        <w:rPr>
          <w:rFonts w:hint="cs"/>
          <w:rtl/>
          <w:lang w:val="en-GB"/>
        </w:rPr>
        <w:t>ור</w:t>
      </w:r>
      <w:r w:rsidR="00583FB6" w:rsidRPr="00C1228E">
        <w:rPr>
          <w:rFonts w:hint="cs"/>
          <w:rtl/>
          <w:lang w:val="en-GB"/>
        </w:rPr>
        <w:t>בן לבין מקרים בהם כמעט פוגע ובשני המקרים הוא רוצה, היסוד הנפשי קיים וזהה. ההבדל = נגרמה התוצאה</w:t>
      </w:r>
      <w:r w:rsidR="0075705C" w:rsidRPr="00C1228E">
        <w:rPr>
          <w:rFonts w:hint="cs"/>
          <w:rtl/>
          <w:lang w:val="en-GB"/>
        </w:rPr>
        <w:t xml:space="preserve"> ולא נגרמה. </w:t>
      </w:r>
    </w:p>
    <w:p w14:paraId="318F1A84" w14:textId="72B1E680" w:rsidR="00C9693D" w:rsidRPr="00C1228E" w:rsidRDefault="00C9693D" w:rsidP="000A7FF4">
      <w:pPr>
        <w:spacing w:line="360" w:lineRule="auto"/>
        <w:jc w:val="both"/>
        <w:rPr>
          <w:rtl/>
          <w:lang w:val="en-GB"/>
        </w:rPr>
      </w:pPr>
      <w:r w:rsidRPr="00C1228E">
        <w:rPr>
          <w:rFonts w:hint="cs"/>
          <w:rtl/>
          <w:lang w:val="en-GB"/>
        </w:rPr>
        <w:t xml:space="preserve">בעבר הייתה התלבטות, אחת הטענות היא שההבדל המרכזי בין להחטיא או לפגוע זה מזל, יכולות, אקראי. מזל מוסרי =&gt; איזה משקל אנחנו נותנים למזל מבחינה מוסרית. </w:t>
      </w:r>
      <w:r w:rsidR="00EB5DE2" w:rsidRPr="00C1228E">
        <w:rPr>
          <w:rFonts w:hint="cs"/>
          <w:rtl/>
          <w:lang w:val="en-GB"/>
        </w:rPr>
        <w:t xml:space="preserve">נסתכל על מה קרה או על הפוטנציאל. </w:t>
      </w:r>
    </w:p>
    <w:p w14:paraId="2DE4A0E8" w14:textId="7BDFB3CF" w:rsidR="00EB5DE2" w:rsidRPr="00C1228E" w:rsidRDefault="00EB5DE2" w:rsidP="000A7FF4">
      <w:pPr>
        <w:spacing w:line="360" w:lineRule="auto"/>
        <w:jc w:val="both"/>
        <w:rPr>
          <w:rtl/>
          <w:lang w:val="en-GB"/>
        </w:rPr>
      </w:pPr>
      <w:r w:rsidRPr="00C1228E">
        <w:rPr>
          <w:rFonts w:hint="cs"/>
          <w:rtl/>
          <w:lang w:val="en-GB"/>
        </w:rPr>
        <w:t xml:space="preserve">העושה השלים כל מה שהיה תלוי בו </w:t>
      </w:r>
      <w:r w:rsidRPr="00C1228E">
        <w:rPr>
          <w:rtl/>
          <w:lang w:val="en-GB"/>
        </w:rPr>
        <w:t>–</w:t>
      </w:r>
      <w:r w:rsidRPr="00C1228E">
        <w:rPr>
          <w:rFonts w:hint="cs"/>
          <w:rtl/>
          <w:lang w:val="en-GB"/>
        </w:rPr>
        <w:t xml:space="preserve"> התארגן ,הגיע, כיוון, סחט אבל -&gt; החטיא. מבחינת מה שתלוי בו עשה הכל והתכוון לגרום למוות, לפגוע. למרות שאין פה נזק לאובייקט קונקרטי (הקורבן) יש פה נזק לערך המוגן האבסרקטי, במקרה זה &gt; חיי אדם. </w:t>
      </w:r>
    </w:p>
    <w:p w14:paraId="500212D8" w14:textId="5B7341A6" w:rsidR="00EB5DE2" w:rsidRPr="00C1228E" w:rsidRDefault="00EB5DE2" w:rsidP="000A7FF4">
      <w:pPr>
        <w:spacing w:line="360" w:lineRule="auto"/>
        <w:jc w:val="both"/>
        <w:rPr>
          <w:rtl/>
          <w:lang w:val="en-GB"/>
        </w:rPr>
      </w:pPr>
    </w:p>
    <w:p w14:paraId="6FAA75A3" w14:textId="7B252379" w:rsidR="00514417" w:rsidRPr="00C1228E" w:rsidRDefault="00514417" w:rsidP="000A7FF4">
      <w:pPr>
        <w:spacing w:line="360" w:lineRule="auto"/>
        <w:jc w:val="both"/>
        <w:rPr>
          <w:rtl/>
          <w:lang w:val="en-GB"/>
        </w:rPr>
      </w:pPr>
      <w:r w:rsidRPr="00C1228E">
        <w:rPr>
          <w:rFonts w:hint="cs"/>
          <w:rtl/>
          <w:lang w:val="en-GB"/>
        </w:rPr>
        <w:t xml:space="preserve">דוגמה 2: שנייה לפני שהוא יורה, מתקשרים אליו והוא נאלץ ללכת. מה קורה אז? נראה את זה אחרת? גורם חיצוני מנע ממנו להשלים את המעשה (שוטר, הבן שלו מתקשר וכו'). מה ההבדל? פה הוא לא ירה, לא עשה את כל מה שתלוי בו להשלמת העבירה, התקרב מאוד. ניתן לטעון שאולי הוא היה עוד מתחרט, אולי ככה -&gt; יש מרחק גדול מהתוצאה, מהסוף הטרגי. </w:t>
      </w:r>
    </w:p>
    <w:p w14:paraId="5ACECB00" w14:textId="77777777" w:rsidR="0098561D" w:rsidRPr="00C1228E" w:rsidRDefault="0098561D" w:rsidP="000A7FF4">
      <w:pPr>
        <w:spacing w:line="360" w:lineRule="auto"/>
        <w:jc w:val="both"/>
        <w:rPr>
          <w:rtl/>
          <w:lang w:val="en-GB"/>
        </w:rPr>
      </w:pPr>
    </w:p>
    <w:p w14:paraId="32CE25F3" w14:textId="71D2CC97" w:rsidR="00514417" w:rsidRPr="00C1228E" w:rsidRDefault="00514417" w:rsidP="000A7FF4">
      <w:pPr>
        <w:spacing w:line="360" w:lineRule="auto"/>
        <w:jc w:val="both"/>
        <w:rPr>
          <w:rtl/>
          <w:lang w:val="en-GB"/>
        </w:rPr>
      </w:pPr>
      <w:r w:rsidRPr="00C1228E">
        <w:rPr>
          <w:rFonts w:hint="cs"/>
          <w:rtl/>
          <w:lang w:val="en-GB"/>
        </w:rPr>
        <w:t xml:space="preserve">דוגמה 3: קונה אקדח, מתארגן ולפני שיצא לארוב לקורבן, מתקשרים אליו. גורם חיצוני מונע ממנו אפילו להגיע לזירת העבירה. כמה נלך אחורה עד המקום שנגיד שזה נראה מספיק רחוק? </w:t>
      </w:r>
      <w:r w:rsidR="00BF44AD" w:rsidRPr="00C1228E">
        <w:rPr>
          <w:rFonts w:hint="cs"/>
          <w:rtl/>
          <w:lang w:val="en-GB"/>
        </w:rPr>
        <w:t xml:space="preserve">מתרחקים מבחינת זמן ומקום, שיבושים יכולים לקרות, חרטה יכולה להתעורר. באיזה מקום נגיד שאנחנו מספיק קרובים לביצוע העבירה כדי שבמקום זה נרגיש נכון לייחס אחריות לניסיון. </w:t>
      </w:r>
    </w:p>
    <w:p w14:paraId="3EFFB6C4" w14:textId="7313450E" w:rsidR="00BF44AD" w:rsidRPr="00C1228E" w:rsidRDefault="00BF44AD" w:rsidP="000A7FF4">
      <w:pPr>
        <w:spacing w:line="360" w:lineRule="auto"/>
        <w:jc w:val="both"/>
        <w:rPr>
          <w:rtl/>
          <w:lang w:val="en-GB"/>
        </w:rPr>
      </w:pPr>
    </w:p>
    <w:p w14:paraId="454D31B5" w14:textId="46713860" w:rsidR="00BF44AD" w:rsidRPr="00C1228E" w:rsidRDefault="006E1CE5" w:rsidP="000A7FF4">
      <w:pPr>
        <w:spacing w:line="360" w:lineRule="auto"/>
        <w:jc w:val="both"/>
        <w:rPr>
          <w:rtl/>
          <w:lang w:val="en-GB"/>
        </w:rPr>
      </w:pPr>
      <w:r w:rsidRPr="00C1228E">
        <w:rPr>
          <w:rFonts w:hint="cs"/>
          <w:rtl/>
          <w:lang w:val="en-GB"/>
        </w:rPr>
        <w:t xml:space="preserve">דוגמה 4: האדם אורב, מנסה לירות אבל אין כדורים או האקדח לא תקין, תקול. </w:t>
      </w:r>
    </w:p>
    <w:p w14:paraId="008C96AB" w14:textId="2C7CBECB" w:rsidR="006E1CE5" w:rsidRPr="00C1228E" w:rsidRDefault="006E1CE5" w:rsidP="000A7FF4">
      <w:pPr>
        <w:spacing w:line="360" w:lineRule="auto"/>
        <w:jc w:val="both"/>
        <w:rPr>
          <w:rtl/>
          <w:lang w:val="en-GB"/>
        </w:rPr>
      </w:pPr>
    </w:p>
    <w:p w14:paraId="48B02CB7" w14:textId="68D076A8" w:rsidR="006E1CE5" w:rsidRPr="00C1228E" w:rsidRDefault="00CA48C2" w:rsidP="000A7FF4">
      <w:pPr>
        <w:spacing w:line="360" w:lineRule="auto"/>
        <w:jc w:val="both"/>
        <w:rPr>
          <w:rtl/>
          <w:lang w:val="en-GB"/>
        </w:rPr>
      </w:pPr>
      <w:r w:rsidRPr="00C1228E">
        <w:rPr>
          <w:rFonts w:hint="cs"/>
          <w:u w:val="single"/>
          <w:rtl/>
          <w:lang w:val="en-GB"/>
        </w:rPr>
        <w:t>הצדקות להפללת הניסיון</w:t>
      </w:r>
      <w:r w:rsidRPr="00C1228E">
        <w:rPr>
          <w:rFonts w:hint="cs"/>
          <w:rtl/>
          <w:lang w:val="en-GB"/>
        </w:rPr>
        <w:t>:</w:t>
      </w:r>
    </w:p>
    <w:p w14:paraId="2064EFAA" w14:textId="395DC260" w:rsidR="00CA48C2" w:rsidRPr="00C1228E" w:rsidRDefault="00CA48C2" w:rsidP="000A7FF4">
      <w:pPr>
        <w:spacing w:line="360" w:lineRule="auto"/>
        <w:jc w:val="both"/>
        <w:rPr>
          <w:rtl/>
          <w:lang w:val="en-GB"/>
        </w:rPr>
      </w:pPr>
      <w:r w:rsidRPr="00C1228E">
        <w:rPr>
          <w:rFonts w:hint="cs"/>
          <w:rtl/>
          <w:lang w:val="en-GB"/>
        </w:rPr>
        <w:t xml:space="preserve">דיני העונשין מאפשרים לייחס אחריות פלילית גם בגין מעשה עבירה שלא הושלם. בבסיס גישה זו, עומד הצורך לנקוט אמצעים עונשים כנגד המבצע, לפני השלמת העבירה ובטרם מימוש זממו. </w:t>
      </w:r>
    </w:p>
    <w:p w14:paraId="5CF6BA89" w14:textId="0DECBD02" w:rsidR="00CA48C2" w:rsidRPr="00C1228E" w:rsidRDefault="00CA48C2" w:rsidP="000A7FF4">
      <w:pPr>
        <w:spacing w:line="360" w:lineRule="auto"/>
        <w:jc w:val="both"/>
        <w:rPr>
          <w:rtl/>
          <w:lang w:val="en-GB"/>
        </w:rPr>
      </w:pPr>
    </w:p>
    <w:p w14:paraId="4E1BB9B9" w14:textId="54A7534F" w:rsidR="007B2A1E" w:rsidRPr="00C1228E" w:rsidRDefault="007B2A1E" w:rsidP="000A7FF4">
      <w:pPr>
        <w:spacing w:line="360" w:lineRule="auto"/>
        <w:jc w:val="both"/>
        <w:rPr>
          <w:rtl/>
          <w:lang w:val="en-GB"/>
        </w:rPr>
      </w:pPr>
      <w:r w:rsidRPr="00C1228E">
        <w:rPr>
          <w:rFonts w:hint="cs"/>
          <w:b/>
          <w:bCs/>
          <w:rtl/>
          <w:lang w:val="en-GB"/>
        </w:rPr>
        <w:t>שיקולים המצדיקים את הענשת המנסה</w:t>
      </w:r>
      <w:r w:rsidRPr="00C1228E">
        <w:rPr>
          <w:rFonts w:hint="cs"/>
          <w:rtl/>
          <w:lang w:val="en-GB"/>
        </w:rPr>
        <w:t>:</w:t>
      </w:r>
    </w:p>
    <w:p w14:paraId="57DB65CE" w14:textId="4A4E9B16" w:rsidR="007B2A1E" w:rsidRPr="00C1228E" w:rsidRDefault="007B2A1E" w:rsidP="000A7FF4">
      <w:pPr>
        <w:pStyle w:val="a7"/>
        <w:numPr>
          <w:ilvl w:val="0"/>
          <w:numId w:val="51"/>
        </w:numPr>
        <w:spacing w:line="360" w:lineRule="auto"/>
        <w:jc w:val="both"/>
        <w:rPr>
          <w:lang w:val="en-GB"/>
        </w:rPr>
      </w:pPr>
      <w:r w:rsidRPr="00C1228E">
        <w:rPr>
          <w:rFonts w:hint="cs"/>
          <w:u w:val="single"/>
          <w:rtl/>
          <w:lang w:val="en-GB"/>
        </w:rPr>
        <w:t>שיקולי אשמה</w:t>
      </w:r>
      <w:r w:rsidRPr="00C1228E">
        <w:rPr>
          <w:rFonts w:hint="cs"/>
          <w:rtl/>
          <w:lang w:val="en-GB"/>
        </w:rPr>
        <w:t>: הרצון להסיט את המשקל מן התוצאה אל עבר האשם המוסרי ולנטרל את אלמנט המזל (סוגיית ה</w:t>
      </w:r>
      <w:r w:rsidRPr="00C1228E">
        <w:rPr>
          <w:lang w:val="en-GB"/>
        </w:rPr>
        <w:t>moral</w:t>
      </w:r>
      <w:r w:rsidRPr="00C1228E">
        <w:t xml:space="preserve"> luck</w:t>
      </w:r>
      <w:r w:rsidRPr="00C1228E">
        <w:rPr>
          <w:rFonts w:hint="cs"/>
          <w:rtl/>
          <w:lang w:val="en-GB"/>
        </w:rPr>
        <w:t>).</w:t>
      </w:r>
      <w:r w:rsidR="0098561D" w:rsidRPr="00C1228E">
        <w:rPr>
          <w:rFonts w:hint="cs"/>
          <w:rtl/>
          <w:lang w:val="en-GB"/>
        </w:rPr>
        <w:t xml:space="preserve"> </w:t>
      </w:r>
      <w:r w:rsidRPr="00C1228E">
        <w:rPr>
          <w:rFonts w:hint="cs"/>
          <w:rtl/>
          <w:lang w:val="en-GB"/>
        </w:rPr>
        <w:t>הפגיעה בערך החברתי המוגן נוצרת גם אם לא נגרם נזק לאובייקט הקונק</w:t>
      </w:r>
      <w:r w:rsidR="00B326C9" w:rsidRPr="00C1228E">
        <w:rPr>
          <w:rFonts w:hint="cs"/>
          <w:rtl/>
          <w:lang w:val="en-GB"/>
        </w:rPr>
        <w:t>ר</w:t>
      </w:r>
      <w:r w:rsidRPr="00C1228E">
        <w:rPr>
          <w:rFonts w:hint="cs"/>
          <w:rtl/>
          <w:lang w:val="en-GB"/>
        </w:rPr>
        <w:t xml:space="preserve">טי. </w:t>
      </w:r>
    </w:p>
    <w:p w14:paraId="6E38230C" w14:textId="77777777" w:rsidR="00B326C9" w:rsidRPr="00C1228E" w:rsidRDefault="007B2A1E" w:rsidP="000A7FF4">
      <w:pPr>
        <w:pStyle w:val="a7"/>
        <w:numPr>
          <w:ilvl w:val="0"/>
          <w:numId w:val="51"/>
        </w:numPr>
        <w:spacing w:line="360" w:lineRule="auto"/>
        <w:jc w:val="both"/>
        <w:rPr>
          <w:lang w:val="en-GB"/>
        </w:rPr>
      </w:pPr>
      <w:r w:rsidRPr="00C1228E">
        <w:rPr>
          <w:rFonts w:hint="cs"/>
          <w:u w:val="single"/>
          <w:rtl/>
          <w:lang w:val="en-GB"/>
        </w:rPr>
        <w:t>שיקולי תועלת</w:t>
      </w:r>
      <w:r w:rsidRPr="00C1228E">
        <w:rPr>
          <w:rFonts w:hint="cs"/>
          <w:rtl/>
          <w:lang w:val="en-GB"/>
        </w:rPr>
        <w:t xml:space="preserve">: גם מעשים הבאים בגדר ניסיון בלבד מצביעים על נחישותו הפלילית של המנסה להוציא לפועל את מזימתו העבריינית. קיים חשש כי מנסה שלא הצליח להגשים את מזימתו פעם אחת, ישוב וינסה להגשים אותה בהזדמנות נוספת. </w:t>
      </w:r>
    </w:p>
    <w:p w14:paraId="3CB6D908" w14:textId="74FC4104" w:rsidR="00B225A8" w:rsidRPr="00C1228E" w:rsidRDefault="000F191C" w:rsidP="000A7FF4">
      <w:pPr>
        <w:spacing w:line="360" w:lineRule="auto"/>
        <w:jc w:val="both"/>
        <w:rPr>
          <w:rtl/>
          <w:lang w:val="en-GB"/>
        </w:rPr>
      </w:pPr>
      <w:r w:rsidRPr="00C1228E">
        <w:rPr>
          <w:rFonts w:hint="cs"/>
          <w:b/>
          <w:bCs/>
          <w:rtl/>
          <w:lang w:val="en-GB"/>
        </w:rPr>
        <w:t xml:space="preserve">דאף </w:t>
      </w:r>
      <w:r w:rsidRPr="00C1228E">
        <w:rPr>
          <w:rFonts w:hint="cs"/>
          <w:rtl/>
          <w:lang w:val="en-GB"/>
        </w:rPr>
        <w:t xml:space="preserve">מסביר: </w:t>
      </w:r>
      <w:r w:rsidR="00B326C9" w:rsidRPr="00C1228E">
        <w:rPr>
          <w:rFonts w:hint="cs"/>
          <w:rtl/>
          <w:lang w:val="en-GB"/>
        </w:rPr>
        <w:t xml:space="preserve">למשל: פיגוע. אדם מבצע פיגוע או מנס לא נאמר שהפיגוע התקיים רק אם היו נפגעים, נאמר גם אם לא היו שהיה. כשפלוני מנסה אך לא מצליח להגיע לעבירה הוא כבר פתח באיום לערך המוגן גם אם בסוף לא פגע. </w:t>
      </w:r>
    </w:p>
    <w:p w14:paraId="6B82D327" w14:textId="77777777" w:rsidR="00B7346A" w:rsidRPr="00C1228E" w:rsidRDefault="00B7346A" w:rsidP="000A7FF4">
      <w:pPr>
        <w:spacing w:line="360" w:lineRule="auto"/>
        <w:jc w:val="both"/>
        <w:rPr>
          <w:u w:val="single"/>
          <w:rtl/>
          <w:lang w:val="en-GB"/>
        </w:rPr>
      </w:pPr>
    </w:p>
    <w:p w14:paraId="3C1BEEF6" w14:textId="16EE97E8" w:rsidR="00CF79F9" w:rsidRPr="00C1228E" w:rsidRDefault="00CF79F9" w:rsidP="000A7FF4">
      <w:pPr>
        <w:spacing w:line="360" w:lineRule="auto"/>
        <w:jc w:val="both"/>
        <w:rPr>
          <w:rtl/>
          <w:lang w:val="en-GB"/>
        </w:rPr>
      </w:pPr>
      <w:r w:rsidRPr="00C1228E">
        <w:rPr>
          <w:rFonts w:hint="cs"/>
          <w:u w:val="single"/>
          <w:rtl/>
          <w:lang w:val="en-GB"/>
        </w:rPr>
        <w:lastRenderedPageBreak/>
        <w:t>אבל בכל מקרה יש הבדל עצום בין ניסיון לעבירה שהושלמה</w:t>
      </w:r>
      <w:r w:rsidR="00D900E0" w:rsidRPr="00C1228E">
        <w:rPr>
          <w:rFonts w:hint="cs"/>
          <w:rtl/>
          <w:lang w:val="en-GB"/>
        </w:rPr>
        <w:t>:</w:t>
      </w:r>
      <w:r w:rsidRPr="00C1228E">
        <w:rPr>
          <w:rFonts w:hint="cs"/>
          <w:rtl/>
          <w:lang w:val="en-GB"/>
        </w:rPr>
        <w:t xml:space="preserve"> איך נעניש אותו? עונש מלא? חצי? רבע? נוסחה אחרת? </w:t>
      </w:r>
    </w:p>
    <w:p w14:paraId="702BDF50" w14:textId="66DF6E54" w:rsidR="00CF79F9" w:rsidRPr="00C1228E" w:rsidRDefault="00B7346A" w:rsidP="000A7FF4">
      <w:pPr>
        <w:spacing w:line="360" w:lineRule="auto"/>
        <w:jc w:val="both"/>
        <w:rPr>
          <w:rtl/>
          <w:lang w:val="en-GB"/>
        </w:rPr>
      </w:pPr>
      <w:r w:rsidRPr="00C1228E">
        <w:rPr>
          <w:rFonts w:hint="cs"/>
          <w:rtl/>
          <w:lang w:val="en-GB"/>
        </w:rPr>
        <w:t xml:space="preserve">תיקון 39 עשה הבדל גדול בדין הישראלי. </w:t>
      </w:r>
      <w:r w:rsidR="00C02F90" w:rsidRPr="00C1228E">
        <w:rPr>
          <w:rFonts w:hint="cs"/>
          <w:rtl/>
          <w:lang w:val="en-GB"/>
        </w:rPr>
        <w:t>התפיסה הישנה מהמ</w:t>
      </w:r>
      <w:r w:rsidR="00D900E0" w:rsidRPr="00C1228E">
        <w:rPr>
          <w:rFonts w:hint="cs"/>
          <w:rtl/>
          <w:lang w:val="en-GB"/>
        </w:rPr>
        <w:t>שפ</w:t>
      </w:r>
      <w:r w:rsidR="00C02F90" w:rsidRPr="00C1228E">
        <w:rPr>
          <w:rFonts w:hint="cs"/>
          <w:rtl/>
          <w:lang w:val="en-GB"/>
        </w:rPr>
        <w:t xml:space="preserve">ט האנגלו-אמריקני אמר -&gt; לא הגיוני להעניש באותה צורה. עם הזמן תפיסות מוסריות התפתחו ותיקון 39 השווה את העונש </w:t>
      </w:r>
      <w:r w:rsidR="00D900E0" w:rsidRPr="00C1228E">
        <w:rPr>
          <w:rFonts w:hint="cs"/>
          <w:rtl/>
          <w:lang w:val="en-GB"/>
        </w:rPr>
        <w:t>ה</w:t>
      </w:r>
      <w:r w:rsidR="00C02F90" w:rsidRPr="00C1228E">
        <w:rPr>
          <w:rFonts w:hint="cs"/>
          <w:rtl/>
          <w:lang w:val="en-GB"/>
        </w:rPr>
        <w:t xml:space="preserve">חל על ניסיון לעונש בגין העבירה המושלמת, הדגיש את הבסיס הסובייקטיבי לאשם הפלילי. לפני התיקון העונש של </w:t>
      </w:r>
      <w:r w:rsidR="00D900E0" w:rsidRPr="00C1228E">
        <w:rPr>
          <w:rFonts w:hint="cs"/>
          <w:rtl/>
          <w:lang w:val="en-GB"/>
        </w:rPr>
        <w:t>מנ</w:t>
      </w:r>
      <w:r w:rsidR="00C02F90" w:rsidRPr="00C1228E">
        <w:rPr>
          <w:rFonts w:hint="cs"/>
          <w:rtl/>
          <w:lang w:val="en-GB"/>
        </w:rPr>
        <w:t xml:space="preserve">סה היה חצי מהעונש לעבירה המושלמת. </w:t>
      </w:r>
      <w:r w:rsidR="004F2484" w:rsidRPr="00C1228E">
        <w:rPr>
          <w:rFonts w:hint="cs"/>
          <w:rtl/>
          <w:lang w:val="en-GB"/>
        </w:rPr>
        <w:t>מב</w:t>
      </w:r>
      <w:r w:rsidR="00D900E0" w:rsidRPr="00C1228E">
        <w:rPr>
          <w:rFonts w:hint="cs"/>
          <w:rtl/>
          <w:lang w:val="en-GB"/>
        </w:rPr>
        <w:t>ח</w:t>
      </w:r>
      <w:r w:rsidR="004F2484" w:rsidRPr="00C1228E">
        <w:rPr>
          <w:rFonts w:hint="cs"/>
          <w:rtl/>
          <w:lang w:val="en-GB"/>
        </w:rPr>
        <w:t xml:space="preserve">ינת הרציונל כוונות זה דבר חשוב אבל תוצאות הן גם, יש לבטא את ההבדל. עוד שיקול &gt; תמריץ. אם ניתן עונש מלא גם בניסיון ניצור תמריץ שלילי לנאשם לחזור בהם מביצוע העבירה. </w:t>
      </w:r>
      <w:r w:rsidR="002B2B19" w:rsidRPr="00C1228E">
        <w:rPr>
          <w:rFonts w:hint="cs"/>
          <w:rtl/>
          <w:lang w:val="en-GB"/>
        </w:rPr>
        <w:t xml:space="preserve">אם ניתן חצי זה יהיה תמריץ כן לרדת מזה. </w:t>
      </w:r>
    </w:p>
    <w:p w14:paraId="72409149" w14:textId="3212A19F" w:rsidR="0028639B" w:rsidRPr="00C1228E" w:rsidRDefault="0028639B" w:rsidP="000A7FF4">
      <w:pPr>
        <w:spacing w:line="360" w:lineRule="auto"/>
        <w:jc w:val="both"/>
        <w:rPr>
          <w:rtl/>
          <w:lang w:val="en-GB"/>
        </w:rPr>
      </w:pPr>
    </w:p>
    <w:p w14:paraId="0FCF0D3B" w14:textId="085BC30D" w:rsidR="0028639B" w:rsidRPr="00C1228E" w:rsidRDefault="00054993" w:rsidP="000A7FF4">
      <w:pPr>
        <w:spacing w:line="360" w:lineRule="auto"/>
        <w:jc w:val="both"/>
        <w:rPr>
          <w:rtl/>
          <w:lang w:val="en-GB"/>
        </w:rPr>
      </w:pPr>
      <w:r w:rsidRPr="00C1228E">
        <w:rPr>
          <w:rFonts w:hint="cs"/>
          <w:u w:val="single"/>
          <w:rtl/>
          <w:lang w:val="en-GB"/>
        </w:rPr>
        <w:t>מי קובע את רף הכניסה לדין הפלילי</w:t>
      </w:r>
      <w:r w:rsidRPr="00C1228E">
        <w:rPr>
          <w:rFonts w:hint="cs"/>
          <w:rtl/>
          <w:lang w:val="en-GB"/>
        </w:rPr>
        <w:t>? דוקטרינת הניסיון</w:t>
      </w:r>
      <w:r w:rsidR="00D900E0" w:rsidRPr="00C1228E">
        <w:rPr>
          <w:rFonts w:hint="cs"/>
          <w:rtl/>
          <w:lang w:val="en-GB"/>
        </w:rPr>
        <w:t>,</w:t>
      </w:r>
      <w:r w:rsidRPr="00C1228E">
        <w:rPr>
          <w:rFonts w:hint="cs"/>
          <w:rtl/>
          <w:lang w:val="en-GB"/>
        </w:rPr>
        <w:t xml:space="preserve"> זה רף הכניסה הנמוך ביותר לדין הפלילי. </w:t>
      </w:r>
    </w:p>
    <w:p w14:paraId="5D2F5905" w14:textId="4E03587F" w:rsidR="00CF79F9" w:rsidRPr="00C1228E" w:rsidRDefault="00CF79F9" w:rsidP="000A7FF4">
      <w:pPr>
        <w:spacing w:line="360" w:lineRule="auto"/>
        <w:jc w:val="both"/>
        <w:rPr>
          <w:rtl/>
          <w:lang w:val="en-GB"/>
        </w:rPr>
      </w:pPr>
    </w:p>
    <w:p w14:paraId="7166E896" w14:textId="03A5A07F" w:rsidR="00EB1CB4" w:rsidRPr="00C1228E" w:rsidRDefault="009675A4" w:rsidP="000A7FF4">
      <w:pPr>
        <w:spacing w:line="360" w:lineRule="auto"/>
        <w:jc w:val="both"/>
        <w:rPr>
          <w:rtl/>
          <w:lang w:val="en-GB"/>
        </w:rPr>
      </w:pPr>
      <w:r w:rsidRPr="00C1228E">
        <w:rPr>
          <w:rFonts w:hint="cs"/>
          <w:b/>
          <w:bCs/>
          <w:rtl/>
          <w:lang w:val="en-GB"/>
        </w:rPr>
        <w:t>יורם שחר</w:t>
      </w:r>
      <w:r w:rsidRPr="00C1228E">
        <w:rPr>
          <w:rFonts w:hint="cs"/>
          <w:rtl/>
          <w:lang w:val="en-GB"/>
        </w:rPr>
        <w:t xml:space="preserve"> </w:t>
      </w:r>
      <w:r w:rsidRPr="00C1228E">
        <w:rPr>
          <w:rtl/>
          <w:lang w:val="en-GB"/>
        </w:rPr>
        <w:t>–</w:t>
      </w:r>
      <w:r w:rsidRPr="00C1228E">
        <w:rPr>
          <w:rFonts w:hint="cs"/>
          <w:rtl/>
          <w:lang w:val="en-GB"/>
        </w:rPr>
        <w:t xml:space="preserve"> עוסק בשאלה איך התפיסות המוסריות של אנשים מבחינות בין המוסרי הילדי לבוגר. ילד מעניין אותו מה קרה. בוגרים מבינים שהכוונה היא חשובה. התפיסה בתיקון 39 יותר מורכבת, בוגרת, מחמירה. </w:t>
      </w:r>
      <w:r w:rsidR="00514684" w:rsidRPr="00C1228E">
        <w:rPr>
          <w:rFonts w:hint="cs"/>
          <w:rtl/>
          <w:lang w:val="en-GB"/>
        </w:rPr>
        <w:t xml:space="preserve">משקל לכוונה ולא רק לביטוי החיצוני שלה. </w:t>
      </w:r>
    </w:p>
    <w:p w14:paraId="040AECB3" w14:textId="32274A39" w:rsidR="00E405B1" w:rsidRPr="00C1228E" w:rsidRDefault="00E405B1" w:rsidP="000A7FF4">
      <w:pPr>
        <w:spacing w:line="360" w:lineRule="auto"/>
        <w:jc w:val="both"/>
        <w:rPr>
          <w:rtl/>
          <w:lang w:val="en-GB"/>
        </w:rPr>
      </w:pPr>
    </w:p>
    <w:p w14:paraId="28573337" w14:textId="59D49E01" w:rsidR="00E405B1" w:rsidRPr="00C1228E" w:rsidRDefault="00E405B1" w:rsidP="000A7FF4">
      <w:pPr>
        <w:spacing w:line="360" w:lineRule="auto"/>
        <w:jc w:val="both"/>
        <w:rPr>
          <w:rtl/>
          <w:lang w:val="en-GB"/>
        </w:rPr>
      </w:pPr>
      <w:r w:rsidRPr="00C1228E">
        <w:rPr>
          <w:rFonts w:hint="cs"/>
          <w:b/>
          <w:bCs/>
          <w:rtl/>
          <w:lang w:val="en-GB"/>
        </w:rPr>
        <w:t>ס' 34ד</w:t>
      </w:r>
      <w:r w:rsidRPr="00C1228E">
        <w:rPr>
          <w:rFonts w:hint="cs"/>
          <w:rtl/>
          <w:lang w:val="en-GB"/>
        </w:rPr>
        <w:t xml:space="preserve"> &gt; הסעיף האחרון בפרק של העבירות הנגזרות. </w:t>
      </w:r>
    </w:p>
    <w:p w14:paraId="4CBE61EE" w14:textId="6B1B973A" w:rsidR="004834F5" w:rsidRPr="00C1228E" w:rsidRDefault="004834F5" w:rsidP="000A7FF4">
      <w:pPr>
        <w:spacing w:line="360" w:lineRule="auto"/>
        <w:jc w:val="both"/>
        <w:rPr>
          <w:rtl/>
          <w:lang w:val="en-GB"/>
        </w:rPr>
      </w:pPr>
      <w:r w:rsidRPr="00C1228E">
        <w:rPr>
          <w:rFonts w:hint="cs"/>
          <w:rtl/>
          <w:lang w:val="en-GB"/>
        </w:rPr>
        <w:t xml:space="preserve">עונשים באמת ניתנים אותו הדבר? לא בדיוק, לא תמיד, יש הבדלים בפסיקה. </w:t>
      </w:r>
    </w:p>
    <w:p w14:paraId="1C858A54" w14:textId="4A186E8A" w:rsidR="00247BEC" w:rsidRPr="00C1228E" w:rsidRDefault="00247BEC" w:rsidP="000A7FF4">
      <w:pPr>
        <w:spacing w:line="360" w:lineRule="auto"/>
        <w:jc w:val="both"/>
        <w:rPr>
          <w:rtl/>
          <w:lang w:val="en-GB"/>
        </w:rPr>
      </w:pPr>
    </w:p>
    <w:p w14:paraId="26557C8D" w14:textId="6628150E" w:rsidR="00247BEC" w:rsidRPr="00C1228E" w:rsidRDefault="00247BEC" w:rsidP="000A7FF4">
      <w:pPr>
        <w:spacing w:line="360" w:lineRule="auto"/>
        <w:jc w:val="both"/>
        <w:rPr>
          <w:rtl/>
          <w:lang w:val="en-GB"/>
        </w:rPr>
      </w:pPr>
      <w:r w:rsidRPr="00C1228E">
        <w:rPr>
          <w:rFonts w:hint="cs"/>
          <w:b/>
          <w:bCs/>
          <w:rtl/>
          <w:lang w:val="en-GB"/>
        </w:rPr>
        <w:t>ס' 34ג</w:t>
      </w:r>
      <w:r w:rsidRPr="00C1228E">
        <w:rPr>
          <w:rFonts w:hint="cs"/>
          <w:rtl/>
          <w:lang w:val="en-GB"/>
        </w:rPr>
        <w:t xml:space="preserve"> &gt; </w:t>
      </w:r>
      <w:r w:rsidR="00831889" w:rsidRPr="00C1228E">
        <w:rPr>
          <w:rFonts w:hint="cs"/>
          <w:rtl/>
          <w:lang w:val="en-GB"/>
        </w:rPr>
        <w:t>בעבירות שהן מאוד קלות</w:t>
      </w:r>
      <w:r w:rsidR="00D900E0" w:rsidRPr="00C1228E">
        <w:rPr>
          <w:rFonts w:hint="cs"/>
          <w:rtl/>
          <w:lang w:val="en-GB"/>
        </w:rPr>
        <w:t xml:space="preserve"> =</w:t>
      </w:r>
      <w:r w:rsidR="00831889" w:rsidRPr="00C1228E">
        <w:rPr>
          <w:rFonts w:hint="cs"/>
          <w:rtl/>
          <w:lang w:val="en-GB"/>
        </w:rPr>
        <w:t xml:space="preserve"> חטא </w:t>
      </w:r>
      <w:r w:rsidR="00831889" w:rsidRPr="00C1228E">
        <w:rPr>
          <w:rtl/>
          <w:lang w:val="en-GB"/>
        </w:rPr>
        <w:t>–</w:t>
      </w:r>
      <w:r w:rsidR="00831889" w:rsidRPr="00C1228E">
        <w:rPr>
          <w:rFonts w:hint="cs"/>
          <w:rtl/>
          <w:lang w:val="en-GB"/>
        </w:rPr>
        <w:t xml:space="preserve"> עד 3 חודשים, אין ניסיון לעבירה. לא מוצדק למתוח את האחריות יותר מידי. </w:t>
      </w:r>
    </w:p>
    <w:p w14:paraId="090219B9" w14:textId="782A421B" w:rsidR="00831889" w:rsidRPr="00C1228E" w:rsidRDefault="00831889" w:rsidP="000A7FF4">
      <w:pPr>
        <w:spacing w:line="360" w:lineRule="auto"/>
        <w:jc w:val="both"/>
        <w:rPr>
          <w:rtl/>
          <w:lang w:val="en-GB"/>
        </w:rPr>
      </w:pPr>
    </w:p>
    <w:p w14:paraId="6D41D346" w14:textId="2ABC9965" w:rsidR="00EB5D40" w:rsidRPr="00C1228E" w:rsidRDefault="00EB5D40" w:rsidP="000A7FF4">
      <w:pPr>
        <w:spacing w:line="360" w:lineRule="auto"/>
        <w:jc w:val="both"/>
        <w:rPr>
          <w:rtl/>
          <w:lang w:val="en-GB"/>
        </w:rPr>
      </w:pPr>
      <w:r w:rsidRPr="00C1228E">
        <w:rPr>
          <w:rFonts w:hint="cs"/>
          <w:b/>
          <w:bCs/>
          <w:u w:val="single"/>
          <w:rtl/>
          <w:lang w:val="en-GB"/>
        </w:rPr>
        <w:t>היסוד העובדתי של הניסיון</w:t>
      </w:r>
      <w:r w:rsidRPr="00C1228E">
        <w:rPr>
          <w:rFonts w:hint="cs"/>
          <w:rtl/>
          <w:lang w:val="en-GB"/>
        </w:rPr>
        <w:t>: מתי אדם מבצע כל מיני מעשים מוקדמים לקראת העבירה והוא מספיק רחוק מהפללה ומתי הוא קרוב עד שאנו חושבים שצריך להתערב ולהפליל אותו על ניסיון למרות שהעבירה לא הושלמה.</w:t>
      </w:r>
    </w:p>
    <w:p w14:paraId="20559355" w14:textId="77777777" w:rsidR="00D900E0" w:rsidRPr="00C1228E" w:rsidRDefault="00D900E0" w:rsidP="000A7FF4">
      <w:pPr>
        <w:spacing w:line="360" w:lineRule="auto"/>
        <w:jc w:val="both"/>
        <w:rPr>
          <w:rtl/>
          <w:lang w:val="en-GB"/>
        </w:rPr>
      </w:pPr>
    </w:p>
    <w:p w14:paraId="15852C26" w14:textId="77777777" w:rsidR="00EB5D40" w:rsidRPr="00C1228E" w:rsidRDefault="00EB5D40" w:rsidP="000A7FF4">
      <w:pPr>
        <w:pStyle w:val="a7"/>
        <w:numPr>
          <w:ilvl w:val="0"/>
          <w:numId w:val="84"/>
        </w:numPr>
        <w:spacing w:line="360" w:lineRule="auto"/>
        <w:jc w:val="both"/>
        <w:rPr>
          <w:lang w:val="en-GB"/>
        </w:rPr>
      </w:pPr>
      <w:r w:rsidRPr="00C1228E">
        <w:rPr>
          <w:rFonts w:hint="cs"/>
          <w:u w:val="single"/>
          <w:rtl/>
          <w:lang w:val="en-GB"/>
        </w:rPr>
        <w:t>ההבחנה העונשית בין מעשי הכנה לבין ניסיון</w:t>
      </w:r>
      <w:r w:rsidRPr="00C1228E">
        <w:rPr>
          <w:rFonts w:hint="cs"/>
          <w:rtl/>
          <w:lang w:val="en-GB"/>
        </w:rPr>
        <w:t xml:space="preserve">: </w:t>
      </w:r>
      <w:r w:rsidRPr="00C1228E">
        <w:rPr>
          <w:rFonts w:hint="cs"/>
          <w:u w:val="single"/>
          <w:rtl/>
          <w:lang w:val="en-GB"/>
        </w:rPr>
        <w:t>ס' 25</w:t>
      </w:r>
      <w:r w:rsidRPr="00C1228E">
        <w:rPr>
          <w:rFonts w:hint="cs"/>
          <w:rtl/>
          <w:lang w:val="en-GB"/>
        </w:rPr>
        <w:t xml:space="preserve"> לחוק העונשין מבחין בין מעשים המהווים הכנה, ניסיון ועבירה מושלמת. החוק אימץ הגדרה שלילית &gt; מעשה ייחשב לניסיון כאשר מצד אחד, יצא מגדר התנהגות מכינה בלבד; מצד שני היסוד העובדתי לא הושלם.</w:t>
      </w:r>
    </w:p>
    <w:p w14:paraId="2B4D1FC6" w14:textId="0F76C451" w:rsidR="00EB5D40" w:rsidRPr="00C1228E" w:rsidRDefault="00EB5D40" w:rsidP="000A7FF4">
      <w:pPr>
        <w:pStyle w:val="a7"/>
        <w:numPr>
          <w:ilvl w:val="0"/>
          <w:numId w:val="84"/>
        </w:numPr>
        <w:spacing w:line="360" w:lineRule="auto"/>
        <w:jc w:val="both"/>
        <w:rPr>
          <w:lang w:val="en-GB"/>
        </w:rPr>
      </w:pPr>
      <w:r w:rsidRPr="00C1228E">
        <w:rPr>
          <w:rFonts w:hint="cs"/>
          <w:rtl/>
          <w:lang w:val="en-GB"/>
        </w:rPr>
        <w:t xml:space="preserve">הציר העברייני: שלב ההכנה &gt; </w:t>
      </w:r>
      <w:r w:rsidRPr="00C1228E">
        <w:rPr>
          <w:rFonts w:hint="cs"/>
          <w:b/>
          <w:bCs/>
          <w:rtl/>
          <w:lang w:val="en-GB"/>
        </w:rPr>
        <w:t>מתחם הניסיון</w:t>
      </w:r>
      <w:r w:rsidRPr="00C1228E">
        <w:rPr>
          <w:rFonts w:hint="cs"/>
          <w:rtl/>
          <w:lang w:val="en-GB"/>
        </w:rPr>
        <w:t xml:space="preserve"> &gt; השלמת העבירה. החוק מגדיר את זה על דרך השלילה. </w:t>
      </w:r>
    </w:p>
    <w:p w14:paraId="5A562068" w14:textId="68D3700E" w:rsidR="00DE0D01" w:rsidRPr="00C1228E" w:rsidRDefault="00DE0D01" w:rsidP="000A7FF4">
      <w:pPr>
        <w:spacing w:line="360" w:lineRule="auto"/>
        <w:jc w:val="both"/>
        <w:rPr>
          <w:rtl/>
          <w:lang w:val="en-GB"/>
        </w:rPr>
      </w:pPr>
      <w:r w:rsidRPr="00C1228E">
        <w:rPr>
          <w:rFonts w:hint="cs"/>
          <w:rtl/>
          <w:lang w:val="en-GB"/>
        </w:rPr>
        <w:t xml:space="preserve">הניסיון משתרע על פני מתחם ולא נקודה אחת בזמן. </w:t>
      </w:r>
    </w:p>
    <w:p w14:paraId="127EA746" w14:textId="737154CF" w:rsidR="00682A6E" w:rsidRPr="00C1228E" w:rsidRDefault="005B46EE" w:rsidP="000A7FF4">
      <w:pPr>
        <w:pStyle w:val="a7"/>
        <w:numPr>
          <w:ilvl w:val="0"/>
          <w:numId w:val="10"/>
        </w:numPr>
        <w:spacing w:line="360" w:lineRule="auto"/>
        <w:jc w:val="both"/>
        <w:rPr>
          <w:lang w:val="en-GB"/>
        </w:rPr>
      </w:pPr>
      <w:r w:rsidRPr="00C1228E">
        <w:rPr>
          <w:rFonts w:hint="cs"/>
          <w:rtl/>
          <w:lang w:val="en-GB"/>
        </w:rPr>
        <w:t>כל הדוגמות שנתנו לעיל נמצאות בנקודות שונות במתחם הניסיון</w:t>
      </w:r>
      <w:r w:rsidR="00E70EC7" w:rsidRPr="00C1228E">
        <w:rPr>
          <w:rFonts w:hint="cs"/>
          <w:rtl/>
          <w:lang w:val="en-GB"/>
        </w:rPr>
        <w:t xml:space="preserve"> ואפילו בסוף של ההכנה. </w:t>
      </w:r>
    </w:p>
    <w:p w14:paraId="5DCF8A60" w14:textId="78872607" w:rsidR="001A63E7" w:rsidRPr="00C1228E" w:rsidRDefault="001A63E7" w:rsidP="000A7FF4">
      <w:pPr>
        <w:pStyle w:val="a7"/>
        <w:numPr>
          <w:ilvl w:val="0"/>
          <w:numId w:val="10"/>
        </w:numPr>
        <w:spacing w:line="360" w:lineRule="auto"/>
        <w:jc w:val="both"/>
        <w:rPr>
          <w:lang w:val="en-GB"/>
        </w:rPr>
      </w:pPr>
      <w:r w:rsidRPr="00C1228E">
        <w:rPr>
          <w:rFonts w:hint="cs"/>
          <w:rtl/>
          <w:lang w:val="en-GB"/>
        </w:rPr>
        <w:t>בגדול מעש</w:t>
      </w:r>
      <w:r w:rsidR="00D900E0" w:rsidRPr="00C1228E">
        <w:rPr>
          <w:rFonts w:hint="cs"/>
          <w:rtl/>
          <w:lang w:val="en-GB"/>
        </w:rPr>
        <w:t>י</w:t>
      </w:r>
      <w:r w:rsidRPr="00C1228E">
        <w:rPr>
          <w:rFonts w:hint="cs"/>
          <w:rtl/>
          <w:lang w:val="en-GB"/>
        </w:rPr>
        <w:t xml:space="preserve"> ההכנה הם לא ענישים, אלא סידורים מוקדים לביצוע שלא נפליל בגינן (מידע, תצפיות, הצטיידות ,שיגרת הקורבן וכו'). </w:t>
      </w:r>
    </w:p>
    <w:p w14:paraId="62630F33" w14:textId="08FE3F89" w:rsidR="001A63E7" w:rsidRPr="00C1228E" w:rsidRDefault="001A63E7" w:rsidP="000A7FF4">
      <w:pPr>
        <w:spacing w:line="360" w:lineRule="auto"/>
        <w:jc w:val="both"/>
        <w:rPr>
          <w:rtl/>
          <w:lang w:val="en-GB"/>
        </w:rPr>
      </w:pPr>
    </w:p>
    <w:p w14:paraId="1CD81A5A" w14:textId="2977AF49" w:rsidR="008534B7" w:rsidRPr="00C1228E" w:rsidRDefault="008534B7" w:rsidP="000A7FF4">
      <w:pPr>
        <w:spacing w:line="360" w:lineRule="auto"/>
        <w:jc w:val="both"/>
        <w:rPr>
          <w:rtl/>
          <w:lang w:val="en-GB"/>
        </w:rPr>
      </w:pPr>
    </w:p>
    <w:p w14:paraId="6F8C4D06" w14:textId="77777777" w:rsidR="008534B7" w:rsidRPr="00C1228E" w:rsidRDefault="008534B7" w:rsidP="000A7FF4">
      <w:pPr>
        <w:spacing w:line="360" w:lineRule="auto"/>
        <w:jc w:val="both"/>
        <w:rPr>
          <w:rtl/>
          <w:lang w:val="en-GB"/>
        </w:rPr>
      </w:pPr>
    </w:p>
    <w:p w14:paraId="13FEBF8C" w14:textId="59D496ED" w:rsidR="001A63E7" w:rsidRPr="00C1228E" w:rsidRDefault="001A63E7" w:rsidP="000A7FF4">
      <w:pPr>
        <w:spacing w:line="360" w:lineRule="auto"/>
        <w:jc w:val="both"/>
        <w:rPr>
          <w:rtl/>
          <w:lang w:val="en-GB"/>
        </w:rPr>
      </w:pPr>
      <w:r w:rsidRPr="00C1228E">
        <w:rPr>
          <w:rFonts w:hint="cs"/>
          <w:rtl/>
          <w:lang w:val="en-GB"/>
        </w:rPr>
        <w:lastRenderedPageBreak/>
        <w:t xml:space="preserve">במאמר של </w:t>
      </w:r>
      <w:r w:rsidRPr="00C1228E">
        <w:rPr>
          <w:rFonts w:hint="cs"/>
          <w:b/>
          <w:bCs/>
          <w:rtl/>
          <w:lang w:val="en-GB"/>
        </w:rPr>
        <w:t>גור אריה</w:t>
      </w:r>
      <w:r w:rsidR="00233C1A" w:rsidRPr="00C1228E">
        <w:rPr>
          <w:rFonts w:hint="cs"/>
          <w:rtl/>
          <w:lang w:val="en-GB"/>
        </w:rPr>
        <w:t xml:space="preserve">: </w:t>
      </w:r>
    </w:p>
    <w:p w14:paraId="05E290B5" w14:textId="28EB5920" w:rsidR="000D1B59" w:rsidRPr="00C1228E" w:rsidRDefault="000D1B59" w:rsidP="000A7FF4">
      <w:pPr>
        <w:spacing w:line="360" w:lineRule="auto"/>
        <w:jc w:val="both"/>
        <w:rPr>
          <w:rtl/>
          <w:lang w:val="en-GB"/>
        </w:rPr>
      </w:pPr>
      <w:r w:rsidRPr="00C1228E">
        <w:rPr>
          <w:rFonts w:hint="cs"/>
          <w:b/>
          <w:bCs/>
          <w:rtl/>
          <w:lang w:val="en-GB"/>
        </w:rPr>
        <w:t>מדוע מעשי הכנה אינם ענישים</w:t>
      </w:r>
      <w:r w:rsidRPr="00C1228E">
        <w:rPr>
          <w:rFonts w:hint="cs"/>
          <w:rtl/>
          <w:lang w:val="en-GB"/>
        </w:rPr>
        <w:t xml:space="preserve">? </w:t>
      </w:r>
    </w:p>
    <w:p w14:paraId="67C6E029" w14:textId="193A1746" w:rsidR="000D1B59" w:rsidRPr="00C1228E" w:rsidRDefault="000D1B59" w:rsidP="000A7FF4">
      <w:pPr>
        <w:pStyle w:val="a7"/>
        <w:numPr>
          <w:ilvl w:val="0"/>
          <w:numId w:val="85"/>
        </w:numPr>
        <w:spacing w:line="360" w:lineRule="auto"/>
        <w:jc w:val="both"/>
        <w:rPr>
          <w:rtl/>
          <w:lang w:val="en-GB"/>
        </w:rPr>
      </w:pPr>
      <w:r w:rsidRPr="00C1228E">
        <w:rPr>
          <w:rFonts w:hint="cs"/>
          <w:rtl/>
          <w:lang w:val="en-GB"/>
        </w:rPr>
        <w:t>ההנחה היא שמעשים מוקדמים כאלה עדיין אינם מסוכנים כשלעצמם. כיוון שנפרדים מעצם ביצוע העבירה, הם לא יוצרים איום ממשי על הערך המוגן.</w:t>
      </w:r>
    </w:p>
    <w:p w14:paraId="319CF975" w14:textId="4BAEFA22" w:rsidR="000D1B59" w:rsidRPr="00C1228E" w:rsidRDefault="000D1B59" w:rsidP="000A7FF4">
      <w:pPr>
        <w:pStyle w:val="a7"/>
        <w:numPr>
          <w:ilvl w:val="0"/>
          <w:numId w:val="85"/>
        </w:numPr>
        <w:spacing w:line="360" w:lineRule="auto"/>
        <w:jc w:val="both"/>
        <w:rPr>
          <w:lang w:val="en-GB"/>
        </w:rPr>
      </w:pPr>
      <w:r w:rsidRPr="00C1228E">
        <w:rPr>
          <w:rFonts w:hint="cs"/>
          <w:rtl/>
          <w:lang w:val="en-GB"/>
        </w:rPr>
        <w:t xml:space="preserve">חציית הפער שבין מעשי הכנה לבין הביצוע מהווה בדרך כלל תולדה של החלטה מגובשת יותר. החלטה כזו הופכת את ההתנהגות של מי שניגש לבצע עבירה להתנהגות בעלת מטען אנטי-חברתית שמצדיק תגובה עונשית. </w:t>
      </w:r>
    </w:p>
    <w:p w14:paraId="245D4901" w14:textId="3F691C74" w:rsidR="00233C1A" w:rsidRPr="00C1228E" w:rsidRDefault="00233C1A" w:rsidP="000A7FF4">
      <w:pPr>
        <w:spacing w:line="360" w:lineRule="auto"/>
        <w:jc w:val="both"/>
        <w:rPr>
          <w:rtl/>
          <w:lang w:val="en-GB"/>
        </w:rPr>
      </w:pPr>
    </w:p>
    <w:p w14:paraId="3E756DD3" w14:textId="250F6EC7" w:rsidR="00233C1A" w:rsidRPr="00C1228E" w:rsidRDefault="00233C1A" w:rsidP="000A7FF4">
      <w:pPr>
        <w:spacing w:line="360" w:lineRule="auto"/>
        <w:jc w:val="both"/>
        <w:rPr>
          <w:rtl/>
          <w:lang w:val="en-GB"/>
        </w:rPr>
      </w:pPr>
      <w:r w:rsidRPr="00C1228E">
        <w:rPr>
          <w:rFonts w:hint="cs"/>
          <w:u w:val="single"/>
          <w:rtl/>
          <w:lang w:val="en-GB"/>
        </w:rPr>
        <w:t>יש חריגים לעבירות הכנה</w:t>
      </w:r>
      <w:r w:rsidRPr="00C1228E">
        <w:rPr>
          <w:rFonts w:hint="cs"/>
          <w:rtl/>
          <w:lang w:val="en-GB"/>
        </w:rPr>
        <w:t xml:space="preserve">: </w:t>
      </w:r>
    </w:p>
    <w:p w14:paraId="275C1DD6" w14:textId="047B1CD8" w:rsidR="00233C1A" w:rsidRPr="00C1228E" w:rsidRDefault="00233C1A" w:rsidP="000A7FF4">
      <w:pPr>
        <w:spacing w:line="360" w:lineRule="auto"/>
        <w:jc w:val="both"/>
        <w:rPr>
          <w:rtl/>
          <w:lang w:val="en-GB"/>
        </w:rPr>
      </w:pPr>
      <w:r w:rsidRPr="00C1228E">
        <w:rPr>
          <w:rFonts w:hint="cs"/>
          <w:rtl/>
          <w:lang w:val="en-GB"/>
        </w:rPr>
        <w:t xml:space="preserve">למשל: </w:t>
      </w:r>
      <w:r w:rsidRPr="00C1228E">
        <w:rPr>
          <w:rFonts w:hint="cs"/>
          <w:u w:val="single"/>
          <w:rtl/>
          <w:lang w:val="en-GB"/>
        </w:rPr>
        <w:t>ס'</w:t>
      </w:r>
      <w:r w:rsidR="00D900E0" w:rsidRPr="00C1228E">
        <w:rPr>
          <w:rFonts w:hint="cs"/>
          <w:u w:val="single"/>
          <w:rtl/>
          <w:lang w:val="en-GB"/>
        </w:rPr>
        <w:t xml:space="preserve"> 497</w:t>
      </w:r>
      <w:r w:rsidR="00D900E0" w:rsidRPr="00C1228E">
        <w:rPr>
          <w:rFonts w:hint="cs"/>
          <w:rtl/>
          <w:lang w:val="en-GB"/>
        </w:rPr>
        <w:t xml:space="preserve"> -</w:t>
      </w:r>
      <w:r w:rsidRPr="00C1228E">
        <w:rPr>
          <w:rFonts w:hint="cs"/>
          <w:rtl/>
          <w:lang w:val="en-GB"/>
        </w:rPr>
        <w:t xml:space="preserve"> הכנת עבירה בחומרים מסוכנים. זו עבירה עצמאית שבמהות שלה היא עבירת הכנה. למרות שה סידור מוקדם מייצרת סיכון במקרים מסוימים. </w:t>
      </w:r>
    </w:p>
    <w:p w14:paraId="6AAE520D" w14:textId="7F8D1E16" w:rsidR="004C6360" w:rsidRPr="00C1228E" w:rsidRDefault="004C6360" w:rsidP="000A7FF4">
      <w:pPr>
        <w:spacing w:line="360" w:lineRule="auto"/>
        <w:jc w:val="both"/>
        <w:rPr>
          <w:rtl/>
          <w:lang w:val="en-GB"/>
        </w:rPr>
      </w:pPr>
      <w:r w:rsidRPr="00C1228E">
        <w:rPr>
          <w:rFonts w:hint="cs"/>
          <w:rtl/>
          <w:lang w:val="en-GB"/>
        </w:rPr>
        <w:t xml:space="preserve">עבירת הקשר: </w:t>
      </w:r>
      <w:r w:rsidRPr="00C1228E">
        <w:rPr>
          <w:rFonts w:hint="cs"/>
          <w:u w:val="single"/>
          <w:rtl/>
          <w:lang w:val="en-GB"/>
        </w:rPr>
        <w:t xml:space="preserve">ס' 499 </w:t>
      </w:r>
      <w:r w:rsidRPr="00C1228E">
        <w:rPr>
          <w:rtl/>
          <w:lang w:val="en-GB"/>
        </w:rPr>
        <w:t>–</w:t>
      </w:r>
      <w:r w:rsidRPr="00C1228E">
        <w:rPr>
          <w:rFonts w:hint="cs"/>
          <w:rtl/>
          <w:lang w:val="en-GB"/>
        </w:rPr>
        <w:t xml:space="preserve"> קשר לפשע או לעוון. </w:t>
      </w:r>
      <w:r w:rsidR="00232E94" w:rsidRPr="00C1228E">
        <w:rPr>
          <w:rFonts w:hint="cs"/>
          <w:rtl/>
          <w:lang w:val="en-GB"/>
        </w:rPr>
        <w:t xml:space="preserve">בעבירת הקשר לא מפלילים על מחשבות אלא תרגום מילולי של המחשבה של מילים. הדיבור הוא צעד אחרי מחשבה, כשאתה פונה לאחר אתה כביכול מאבד את השליטה על עצמך, שותפות שיכולה לתמרץ לעשות. הקבוצתיות יוצרת תמריץ, גורמת לאיבוד השליטה, לחץ. </w:t>
      </w:r>
      <w:r w:rsidR="00753F01" w:rsidRPr="00C1228E">
        <w:rPr>
          <w:rFonts w:hint="cs"/>
          <w:rtl/>
          <w:lang w:val="en-GB"/>
        </w:rPr>
        <w:t>מעמידים לא מעט על העבירה הזו, לרוב כשזה כבר הוגשם</w:t>
      </w:r>
      <w:r w:rsidR="00F15A18" w:rsidRPr="00C1228E">
        <w:rPr>
          <w:rFonts w:hint="cs"/>
          <w:rtl/>
          <w:lang w:val="en-GB"/>
        </w:rPr>
        <w:t xml:space="preserve"> כדי שתהיה לך עוד עבירה (אם מבחינה ראייתית העבירה המרכזית לא הוכחה למשל). </w:t>
      </w:r>
    </w:p>
    <w:p w14:paraId="36F343EF" w14:textId="77777777" w:rsidR="00EB5D40" w:rsidRPr="00C1228E" w:rsidRDefault="00EB5D40" w:rsidP="000A7FF4">
      <w:pPr>
        <w:spacing w:line="360" w:lineRule="auto"/>
        <w:jc w:val="both"/>
        <w:rPr>
          <w:rtl/>
          <w:lang w:val="en-GB"/>
        </w:rPr>
      </w:pPr>
    </w:p>
    <w:p w14:paraId="0B90E3EE" w14:textId="574E8B82" w:rsidR="000C76E5" w:rsidRPr="00C1228E" w:rsidRDefault="000C76E5" w:rsidP="000A7FF4">
      <w:pPr>
        <w:spacing w:line="360" w:lineRule="auto"/>
        <w:jc w:val="both"/>
        <w:rPr>
          <w:rtl/>
          <w:lang w:val="en-GB"/>
        </w:rPr>
      </w:pPr>
      <w:r w:rsidRPr="00C1228E">
        <w:rPr>
          <w:rFonts w:hint="cs"/>
          <w:b/>
          <w:bCs/>
          <w:u w:val="single"/>
          <w:rtl/>
          <w:lang w:val="en-GB"/>
        </w:rPr>
        <w:t>8.6.2021</w:t>
      </w:r>
      <w:r w:rsidRPr="00C1228E">
        <w:rPr>
          <w:rFonts w:hint="cs"/>
          <w:rtl/>
          <w:lang w:val="en-GB"/>
        </w:rPr>
        <w:t>:</w:t>
      </w:r>
    </w:p>
    <w:p w14:paraId="7B4AD423" w14:textId="3C87D04B" w:rsidR="000C76E5" w:rsidRPr="00C1228E" w:rsidRDefault="000C76E5" w:rsidP="000A7FF4">
      <w:pPr>
        <w:spacing w:line="360" w:lineRule="auto"/>
        <w:jc w:val="both"/>
        <w:rPr>
          <w:rtl/>
          <w:lang w:val="en-GB"/>
        </w:rPr>
      </w:pPr>
      <w:r w:rsidRPr="00C1228E">
        <w:rPr>
          <w:rFonts w:hint="cs"/>
          <w:b/>
          <w:bCs/>
          <w:u w:val="single"/>
          <w:rtl/>
          <w:lang w:val="en-GB"/>
        </w:rPr>
        <w:t>מידת ההתנהגות מהם הגבולות המשרטטים את מתחם הניסיון</w:t>
      </w:r>
      <w:r w:rsidRPr="00C1228E">
        <w:rPr>
          <w:rFonts w:hint="cs"/>
          <w:rtl/>
          <w:lang w:val="en-GB"/>
        </w:rPr>
        <w:t>?</w:t>
      </w:r>
    </w:p>
    <w:p w14:paraId="414EA98F" w14:textId="1134C737" w:rsidR="000C76E5" w:rsidRPr="00C1228E" w:rsidRDefault="000C76E5" w:rsidP="000A7FF4">
      <w:pPr>
        <w:pStyle w:val="a7"/>
        <w:numPr>
          <w:ilvl w:val="0"/>
          <w:numId w:val="86"/>
        </w:numPr>
        <w:spacing w:line="360" w:lineRule="auto"/>
        <w:jc w:val="both"/>
        <w:rPr>
          <w:lang w:val="en-GB"/>
        </w:rPr>
      </w:pPr>
      <w:r w:rsidRPr="00C1228E">
        <w:rPr>
          <w:rFonts w:hint="cs"/>
          <w:u w:val="single"/>
          <w:rtl/>
          <w:lang w:val="en-GB"/>
        </w:rPr>
        <w:t>ההבחנה בין שלב הניסיון לשלב השלמת העבירה</w:t>
      </w:r>
      <w:r w:rsidRPr="00C1228E">
        <w:rPr>
          <w:rFonts w:hint="cs"/>
          <w:rtl/>
          <w:lang w:val="en-GB"/>
        </w:rPr>
        <w:t>:</w:t>
      </w:r>
    </w:p>
    <w:p w14:paraId="30CB3B2F" w14:textId="3E9A503C" w:rsidR="000C76E5" w:rsidRPr="00C1228E" w:rsidRDefault="000C76E5" w:rsidP="000A7FF4">
      <w:pPr>
        <w:spacing w:line="360" w:lineRule="auto"/>
        <w:jc w:val="both"/>
        <w:rPr>
          <w:lang w:val="en-GB"/>
        </w:rPr>
      </w:pPr>
      <w:r w:rsidRPr="00C1228E">
        <w:rPr>
          <w:rFonts w:hint="cs"/>
          <w:rtl/>
          <w:lang w:val="en-GB"/>
        </w:rPr>
        <w:t>קו הגבול חד וברור: ברגע שמתמלאים כל רכיבי היסוד העובדתי של העבירה</w:t>
      </w:r>
      <w:r w:rsidR="00DA675B" w:rsidRPr="00C1228E">
        <w:rPr>
          <w:rFonts w:hint="cs"/>
          <w:rtl/>
          <w:lang w:val="en-GB"/>
        </w:rPr>
        <w:t xml:space="preserve"> =</w:t>
      </w:r>
      <w:r w:rsidRPr="00C1228E">
        <w:rPr>
          <w:rFonts w:hint="cs"/>
          <w:rtl/>
          <w:lang w:val="en-GB"/>
        </w:rPr>
        <w:t xml:space="preserve"> מדובר בעבירה מושלמת, רק כשאחד מפרטי היסוד העובדתי של העבירה (או יותר) לא התקיימו </w:t>
      </w:r>
      <w:r w:rsidRPr="00C1228E">
        <w:rPr>
          <w:rtl/>
          <w:lang w:val="en-GB"/>
        </w:rPr>
        <w:t>–</w:t>
      </w:r>
      <w:r w:rsidRPr="00C1228E">
        <w:rPr>
          <w:rFonts w:hint="cs"/>
          <w:rtl/>
          <w:lang w:val="en-GB"/>
        </w:rPr>
        <w:t xml:space="preserve"> מדובר בניסיון. </w:t>
      </w:r>
    </w:p>
    <w:p w14:paraId="7BA92A71" w14:textId="7177ED1F" w:rsidR="000C76E5" w:rsidRPr="00C1228E" w:rsidRDefault="000C76E5" w:rsidP="000A7FF4">
      <w:pPr>
        <w:pStyle w:val="a7"/>
        <w:numPr>
          <w:ilvl w:val="0"/>
          <w:numId w:val="86"/>
        </w:numPr>
        <w:spacing w:line="360" w:lineRule="auto"/>
        <w:jc w:val="both"/>
        <w:rPr>
          <w:lang w:val="en-GB"/>
        </w:rPr>
      </w:pPr>
      <w:r w:rsidRPr="00C1228E">
        <w:rPr>
          <w:rFonts w:hint="cs"/>
          <w:u w:val="single"/>
          <w:rtl/>
          <w:lang w:val="en-GB"/>
        </w:rPr>
        <w:t>ההבחנה בין שלב הניסיון לשלב ההכנה</w:t>
      </w:r>
      <w:r w:rsidRPr="00C1228E">
        <w:rPr>
          <w:rFonts w:hint="cs"/>
          <w:rtl/>
          <w:lang w:val="en-GB"/>
        </w:rPr>
        <w:t>:</w:t>
      </w:r>
    </w:p>
    <w:p w14:paraId="20D0B22E" w14:textId="0B1D9A4A" w:rsidR="000C76E5" w:rsidRPr="00C1228E" w:rsidRDefault="000C76E5" w:rsidP="000A7FF4">
      <w:pPr>
        <w:pStyle w:val="a7"/>
        <w:numPr>
          <w:ilvl w:val="0"/>
          <w:numId w:val="86"/>
        </w:numPr>
        <w:spacing w:line="360" w:lineRule="auto"/>
        <w:jc w:val="both"/>
        <w:rPr>
          <w:lang w:val="en-GB"/>
        </w:rPr>
      </w:pPr>
      <w:r w:rsidRPr="00C1228E">
        <w:rPr>
          <w:rFonts w:hint="cs"/>
          <w:u w:val="single"/>
          <w:rtl/>
          <w:lang w:val="en-GB"/>
        </w:rPr>
        <w:t>שאלת תחום קו הגבול בין הכנה לניסיון מחייבת להבחין בין שני סוגי ניסיון</w:t>
      </w:r>
      <w:r w:rsidRPr="00C1228E">
        <w:rPr>
          <w:rFonts w:hint="cs"/>
          <w:rtl/>
          <w:lang w:val="en-GB"/>
        </w:rPr>
        <w:t>:</w:t>
      </w:r>
    </w:p>
    <w:p w14:paraId="09B4B34C" w14:textId="2CD62722" w:rsidR="000C76E5" w:rsidRPr="00C1228E" w:rsidRDefault="000C76E5" w:rsidP="000A7FF4">
      <w:pPr>
        <w:pStyle w:val="a7"/>
        <w:numPr>
          <w:ilvl w:val="0"/>
          <w:numId w:val="10"/>
        </w:numPr>
        <w:spacing w:line="360" w:lineRule="auto"/>
        <w:jc w:val="both"/>
        <w:rPr>
          <w:lang w:val="en-GB"/>
        </w:rPr>
      </w:pPr>
      <w:r w:rsidRPr="00C1228E">
        <w:rPr>
          <w:rFonts w:hint="cs"/>
          <w:b/>
          <w:bCs/>
          <w:rtl/>
          <w:lang w:val="en-GB"/>
        </w:rPr>
        <w:t>ניסיון מושלם/מוגמר</w:t>
      </w:r>
      <w:r w:rsidRPr="00C1228E">
        <w:rPr>
          <w:rFonts w:hint="cs"/>
          <w:rtl/>
          <w:lang w:val="en-GB"/>
        </w:rPr>
        <w:t xml:space="preserve"> </w:t>
      </w:r>
      <w:r w:rsidRPr="00C1228E">
        <w:rPr>
          <w:rtl/>
          <w:lang w:val="en-GB"/>
        </w:rPr>
        <w:t>–</w:t>
      </w:r>
      <w:r w:rsidRPr="00C1228E">
        <w:rPr>
          <w:rFonts w:hint="cs"/>
          <w:rtl/>
          <w:lang w:val="en-GB"/>
        </w:rPr>
        <w:t xml:space="preserve"> העושה ביצע את כל הפעולות התלויות בו ושנדרשות להשלמת העבירה אך העבירה לא הושלמה מסיבה שאינה תלויה בו.</w:t>
      </w:r>
    </w:p>
    <w:p w14:paraId="2EA8140D" w14:textId="30AE20BA" w:rsidR="000C76E5" w:rsidRPr="00C1228E" w:rsidRDefault="000C76E5" w:rsidP="000A7FF4">
      <w:pPr>
        <w:pStyle w:val="a7"/>
        <w:numPr>
          <w:ilvl w:val="0"/>
          <w:numId w:val="10"/>
        </w:numPr>
        <w:spacing w:line="360" w:lineRule="auto"/>
        <w:jc w:val="both"/>
        <w:rPr>
          <w:lang w:val="en-GB"/>
        </w:rPr>
      </w:pPr>
      <w:r w:rsidRPr="00C1228E">
        <w:rPr>
          <w:rFonts w:hint="cs"/>
          <w:b/>
          <w:bCs/>
          <w:rtl/>
          <w:lang w:val="en-GB"/>
        </w:rPr>
        <w:t>ניסיון בלתי מושלם/בלתי מוגמר</w:t>
      </w:r>
      <w:r w:rsidRPr="00C1228E">
        <w:rPr>
          <w:rFonts w:hint="cs"/>
          <w:rtl/>
          <w:lang w:val="en-GB"/>
        </w:rPr>
        <w:t xml:space="preserve"> </w:t>
      </w:r>
      <w:r w:rsidRPr="00C1228E">
        <w:rPr>
          <w:rtl/>
          <w:lang w:val="en-GB"/>
        </w:rPr>
        <w:t>–</w:t>
      </w:r>
      <w:r w:rsidRPr="00C1228E">
        <w:rPr>
          <w:rFonts w:hint="cs"/>
          <w:rtl/>
          <w:lang w:val="en-GB"/>
        </w:rPr>
        <w:t xml:space="preserve"> העושה לא סיים לבצע את הפעולות הנדרשות להשלמת העבירה, מרצון או עקב נסיבות שאינן תלויות בו.</w:t>
      </w:r>
    </w:p>
    <w:p w14:paraId="6800A6F2" w14:textId="3CE06E6C" w:rsidR="000C76E5" w:rsidRPr="00C1228E" w:rsidRDefault="000C76E5" w:rsidP="000A7FF4">
      <w:pPr>
        <w:spacing w:line="360" w:lineRule="auto"/>
        <w:jc w:val="both"/>
        <w:rPr>
          <w:rtl/>
          <w:lang w:val="en-GB"/>
        </w:rPr>
      </w:pPr>
    </w:p>
    <w:p w14:paraId="6A7E534A" w14:textId="096C3C41" w:rsidR="0049716F" w:rsidRPr="00C1228E" w:rsidRDefault="000C76E5" w:rsidP="000A7FF4">
      <w:pPr>
        <w:spacing w:line="360" w:lineRule="auto"/>
        <w:jc w:val="both"/>
        <w:rPr>
          <w:rtl/>
          <w:lang w:val="en-GB"/>
        </w:rPr>
      </w:pPr>
      <w:r w:rsidRPr="00C1228E">
        <w:rPr>
          <w:rFonts w:hint="cs"/>
          <w:rtl/>
          <w:lang w:val="en-GB"/>
        </w:rPr>
        <w:t xml:space="preserve">שאלת תחום קו הגבול בין מעשה הכנה לניסיון מתעוררת רק כשמדובר בניסיון בלתי מושלם &gt;&gt; קו הגבול עמום ומטושטש. </w:t>
      </w:r>
      <w:r w:rsidR="00641C2B" w:rsidRPr="00C1228E">
        <w:rPr>
          <w:rFonts w:hint="cs"/>
          <w:rtl/>
          <w:lang w:val="en-GB"/>
        </w:rPr>
        <w:t xml:space="preserve">העבירה לא הושלמה מסיבות שלא תלויות בו, הרכיב ההתנהגותי בוצע (הרכיב שיש עליו שליטה) והעבירה לא הושלמה כי נסיבה לא התקיימה, התוצאה לא קרתה. במקרים של המושלם אין שאלה אם זה הכנה או ניסיון אלא זה ברור שזה ניסיון. </w:t>
      </w:r>
    </w:p>
    <w:p w14:paraId="1850494E" w14:textId="5B18F7F2" w:rsidR="00641C2B" w:rsidRPr="00C1228E" w:rsidRDefault="00641C2B" w:rsidP="000A7FF4">
      <w:pPr>
        <w:spacing w:line="360" w:lineRule="auto"/>
        <w:jc w:val="both"/>
        <w:rPr>
          <w:rtl/>
          <w:lang w:val="en-GB"/>
        </w:rPr>
      </w:pPr>
    </w:p>
    <w:p w14:paraId="67ECEB1C" w14:textId="01DF9452" w:rsidR="00641C2B" w:rsidRPr="00C1228E" w:rsidRDefault="00641C2B" w:rsidP="000A7FF4">
      <w:pPr>
        <w:spacing w:line="360" w:lineRule="auto"/>
        <w:jc w:val="both"/>
        <w:rPr>
          <w:rtl/>
          <w:lang w:val="en-GB"/>
        </w:rPr>
      </w:pPr>
      <w:r w:rsidRPr="00C1228E">
        <w:rPr>
          <w:rFonts w:hint="cs"/>
          <w:rtl/>
          <w:lang w:val="en-GB"/>
        </w:rPr>
        <w:t xml:space="preserve">אם </w:t>
      </w:r>
      <w:r w:rsidRPr="00C1228E">
        <w:rPr>
          <w:rFonts w:hint="cs"/>
          <w:u w:val="single"/>
          <w:rtl/>
          <w:lang w:val="en-GB"/>
        </w:rPr>
        <w:t>בבחינה</w:t>
      </w:r>
      <w:r w:rsidRPr="00C1228E">
        <w:rPr>
          <w:rFonts w:hint="cs"/>
          <w:rtl/>
          <w:lang w:val="en-GB"/>
        </w:rPr>
        <w:t xml:space="preserve"> זה ברור לנו שזו עבירה מוגמרת (ביצע את כל רכיב ההתנהגות) </w:t>
      </w:r>
      <w:r w:rsidRPr="00C1228E">
        <w:rPr>
          <w:rFonts w:hint="cs"/>
          <w:i/>
          <w:iCs/>
          <w:rtl/>
          <w:lang w:val="en-GB"/>
        </w:rPr>
        <w:t>אין צורך לדון בגבול שבין הכנה לניסיון</w:t>
      </w:r>
      <w:r w:rsidRPr="00C1228E">
        <w:rPr>
          <w:rFonts w:hint="cs"/>
          <w:rtl/>
          <w:lang w:val="en-GB"/>
        </w:rPr>
        <w:t xml:space="preserve">. זה רלוונטי כשהעושה לא מיצה את הרכיב ההתנהגותי, קו הגבול מטושטש. </w:t>
      </w:r>
    </w:p>
    <w:p w14:paraId="492D56B7" w14:textId="77777777" w:rsidR="003C04A3" w:rsidRPr="00C1228E" w:rsidRDefault="003C04A3" w:rsidP="000A7FF4">
      <w:pPr>
        <w:spacing w:line="360" w:lineRule="auto"/>
        <w:jc w:val="both"/>
        <w:rPr>
          <w:rtl/>
          <w:lang w:val="en-GB"/>
        </w:rPr>
      </w:pPr>
    </w:p>
    <w:p w14:paraId="5D5ED42A" w14:textId="1E92CBB3" w:rsidR="003C04A3" w:rsidRPr="00C1228E" w:rsidRDefault="00641C2B" w:rsidP="000A7FF4">
      <w:pPr>
        <w:spacing w:line="360" w:lineRule="auto"/>
        <w:jc w:val="both"/>
        <w:rPr>
          <w:rtl/>
          <w:lang w:val="en-GB"/>
        </w:rPr>
      </w:pPr>
      <w:r w:rsidRPr="00C1228E">
        <w:rPr>
          <w:rFonts w:hint="cs"/>
          <w:rtl/>
          <w:lang w:val="en-GB"/>
        </w:rPr>
        <w:t>אירועון לדוגמה:</w:t>
      </w:r>
    </w:p>
    <w:p w14:paraId="009D59BD" w14:textId="4B36338F" w:rsidR="00641C2B" w:rsidRPr="00C1228E" w:rsidRDefault="005038DE" w:rsidP="000A7FF4">
      <w:pPr>
        <w:spacing w:line="360" w:lineRule="auto"/>
        <w:jc w:val="both"/>
        <w:rPr>
          <w:rtl/>
          <w:lang w:val="en-GB"/>
        </w:rPr>
      </w:pPr>
      <w:r w:rsidRPr="00C1228E">
        <w:rPr>
          <w:noProof/>
          <w:rtl/>
          <w:lang w:val="he-IL"/>
        </w:rPr>
        <w:drawing>
          <wp:inline distT="0" distB="0" distL="0" distR="0" wp14:anchorId="5868639C" wp14:editId="041C42AA">
            <wp:extent cx="3985880" cy="1943100"/>
            <wp:effectExtent l="0" t="0" r="0" b="0"/>
            <wp:docPr id="50" name="תמונה 50"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תמונה 50" descr="תמונה שמכילה טקסט&#10;&#10;התיאור נוצר באופן אוטומטי"/>
                    <pic:cNvPicPr/>
                  </pic:nvPicPr>
                  <pic:blipFill>
                    <a:blip r:embed="rId16">
                      <a:extLst>
                        <a:ext uri="{28A0092B-C50C-407E-A947-70E740481C1C}">
                          <a14:useLocalDpi xmlns:a14="http://schemas.microsoft.com/office/drawing/2010/main" val="0"/>
                        </a:ext>
                      </a:extLst>
                    </a:blip>
                    <a:stretch>
                      <a:fillRect/>
                    </a:stretch>
                  </pic:blipFill>
                  <pic:spPr>
                    <a:xfrm>
                      <a:off x="0" y="0"/>
                      <a:ext cx="4016576" cy="1958064"/>
                    </a:xfrm>
                    <a:prstGeom prst="rect">
                      <a:avLst/>
                    </a:prstGeom>
                  </pic:spPr>
                </pic:pic>
              </a:graphicData>
            </a:graphic>
          </wp:inline>
        </w:drawing>
      </w:r>
    </w:p>
    <w:p w14:paraId="7964D531" w14:textId="76CE79A6" w:rsidR="005038DE" w:rsidRPr="00C1228E" w:rsidRDefault="00702000" w:rsidP="000A7FF4">
      <w:pPr>
        <w:spacing w:line="360" w:lineRule="auto"/>
        <w:jc w:val="both"/>
        <w:rPr>
          <w:rtl/>
          <w:lang w:val="en-GB"/>
        </w:rPr>
      </w:pPr>
      <w:r w:rsidRPr="00C1228E">
        <w:rPr>
          <w:rFonts w:hint="cs"/>
          <w:rtl/>
          <w:lang w:val="en-GB"/>
        </w:rPr>
        <w:t xml:space="preserve">מאיזה שלב תחשב ההתנהגות כניסיון לשוד? אם כל השלבים יתקיימו ברור שזה כבר עבירת השוד. </w:t>
      </w:r>
    </w:p>
    <w:p w14:paraId="6A1DDE59" w14:textId="0D634328" w:rsidR="00702000" w:rsidRPr="00C1228E" w:rsidRDefault="00702000" w:rsidP="000A7FF4">
      <w:pPr>
        <w:spacing w:line="360" w:lineRule="auto"/>
        <w:jc w:val="both"/>
        <w:rPr>
          <w:rtl/>
          <w:lang w:val="en-GB"/>
        </w:rPr>
      </w:pPr>
      <w:r w:rsidRPr="00C1228E">
        <w:rPr>
          <w:rFonts w:hint="cs"/>
          <w:rtl/>
          <w:lang w:val="en-GB"/>
        </w:rPr>
        <w:t xml:space="preserve">א - ב שלבי ההכנה המוקדמים לקראת ביצוע. </w:t>
      </w:r>
    </w:p>
    <w:p w14:paraId="34141F09" w14:textId="6A7227A6" w:rsidR="00702000" w:rsidRPr="00C1228E" w:rsidRDefault="00702000" w:rsidP="000A7FF4">
      <w:pPr>
        <w:spacing w:line="360" w:lineRule="auto"/>
        <w:jc w:val="both"/>
        <w:rPr>
          <w:rtl/>
          <w:lang w:val="en-GB"/>
        </w:rPr>
      </w:pPr>
      <w:r w:rsidRPr="00C1228E">
        <w:rPr>
          <w:rFonts w:hint="cs"/>
          <w:rtl/>
          <w:lang w:val="en-GB"/>
        </w:rPr>
        <w:t xml:space="preserve">לפני התיקון החוק דרש מעין מבחן של חד משמעות &gt;&gt; התיקון ביטל את ההגדרה הקודמת ובחר את דרך השלילה. שיטות משפט שותפות למסקנה שלא ניתן להגדיר מראש את נק' הגבול הזו אך יש מבחני עזר שפותחו שיכולים לעזור להכרעה. ראינו </w:t>
      </w:r>
      <w:r w:rsidRPr="00C1228E">
        <w:rPr>
          <w:rFonts w:hint="cs"/>
          <w:b/>
          <w:bCs/>
          <w:u w:val="single"/>
          <w:rtl/>
          <w:lang w:val="en-GB"/>
        </w:rPr>
        <w:t>בברואייר וסריס</w:t>
      </w:r>
      <w:r w:rsidRPr="00C1228E">
        <w:rPr>
          <w:rFonts w:hint="cs"/>
          <w:rtl/>
          <w:lang w:val="en-GB"/>
        </w:rPr>
        <w:t xml:space="preserve">. </w:t>
      </w:r>
    </w:p>
    <w:p w14:paraId="38680BF5" w14:textId="6122E65B" w:rsidR="00702000" w:rsidRPr="00C1228E" w:rsidRDefault="00702000" w:rsidP="000A7FF4">
      <w:pPr>
        <w:spacing w:line="360" w:lineRule="auto"/>
        <w:jc w:val="both"/>
        <w:rPr>
          <w:rtl/>
          <w:lang w:val="en-GB"/>
        </w:rPr>
      </w:pPr>
    </w:p>
    <w:p w14:paraId="12EC0E0C" w14:textId="49608AE5" w:rsidR="00702000" w:rsidRPr="00C1228E" w:rsidRDefault="00702000" w:rsidP="000A7FF4">
      <w:pPr>
        <w:spacing w:line="360" w:lineRule="auto"/>
        <w:jc w:val="both"/>
        <w:rPr>
          <w:rtl/>
          <w:lang w:val="en-GB"/>
        </w:rPr>
      </w:pPr>
      <w:r w:rsidRPr="00C1228E">
        <w:rPr>
          <w:rFonts w:hint="cs"/>
          <w:b/>
          <w:bCs/>
          <w:u w:val="single"/>
          <w:rtl/>
          <w:lang w:val="en-GB"/>
        </w:rPr>
        <w:t>מבחני עזר להבחנה בין מעשי הכנה לניסיון</w:t>
      </w:r>
      <w:r w:rsidR="00320F25" w:rsidRPr="00C1228E">
        <w:rPr>
          <w:rFonts w:hint="cs"/>
          <w:b/>
          <w:bCs/>
          <w:u w:val="single"/>
          <w:rtl/>
          <w:lang w:val="en-GB"/>
        </w:rPr>
        <w:t>:</w:t>
      </w:r>
    </w:p>
    <w:p w14:paraId="4A526A21" w14:textId="35769048" w:rsidR="00702000" w:rsidRPr="00C1228E" w:rsidRDefault="00CD591D" w:rsidP="000A7FF4">
      <w:pPr>
        <w:pStyle w:val="a7"/>
        <w:numPr>
          <w:ilvl w:val="0"/>
          <w:numId w:val="87"/>
        </w:numPr>
        <w:spacing w:line="360" w:lineRule="auto"/>
        <w:jc w:val="both"/>
        <w:rPr>
          <w:lang w:val="en-GB"/>
        </w:rPr>
      </w:pPr>
      <w:r w:rsidRPr="00C1228E">
        <w:rPr>
          <w:rFonts w:hint="cs"/>
          <w:u w:val="single"/>
          <w:rtl/>
          <w:lang w:val="en-GB"/>
        </w:rPr>
        <w:t>מבחן המעשה האחרון</w:t>
      </w:r>
      <w:r w:rsidRPr="00C1228E">
        <w:rPr>
          <w:rFonts w:hint="cs"/>
          <w:rtl/>
          <w:lang w:val="en-GB"/>
        </w:rPr>
        <w:t xml:space="preserve">: פעולה שביצע אדם נכנסת לגדר ניסיון רק </w:t>
      </w:r>
      <w:r w:rsidRPr="00C1228E">
        <w:rPr>
          <w:rFonts w:hint="cs"/>
          <w:i/>
          <w:iCs/>
          <w:rtl/>
          <w:lang w:val="en-GB"/>
        </w:rPr>
        <w:t>כאש</w:t>
      </w:r>
      <w:r w:rsidR="00095E89" w:rsidRPr="00C1228E">
        <w:rPr>
          <w:rFonts w:hint="cs"/>
          <w:i/>
          <w:iCs/>
          <w:rtl/>
          <w:lang w:val="en-GB"/>
        </w:rPr>
        <w:t>ר</w:t>
      </w:r>
      <w:r w:rsidRPr="00C1228E">
        <w:rPr>
          <w:rFonts w:hint="cs"/>
          <w:i/>
          <w:iCs/>
          <w:rtl/>
          <w:lang w:val="en-GB"/>
        </w:rPr>
        <w:t xml:space="preserve"> עשה את המעשה האחרון הנדרש מצידו לפני ביצוע העבירה המושלמת</w:t>
      </w:r>
      <w:r w:rsidRPr="00C1228E">
        <w:rPr>
          <w:rFonts w:hint="cs"/>
          <w:rtl/>
          <w:lang w:val="en-GB"/>
        </w:rPr>
        <w:t>. משמעות המבחן:  הארכת שלב ההכנה וצמצום מתחם הניסיון, כך שייכלל בו רק ניסיון מושלם.</w:t>
      </w:r>
      <w:r w:rsidR="004A0581" w:rsidRPr="00C1228E">
        <w:rPr>
          <w:rFonts w:hint="cs"/>
          <w:rtl/>
          <w:lang w:val="en-GB"/>
        </w:rPr>
        <w:t xml:space="preserve"> </w:t>
      </w:r>
      <w:r w:rsidR="00095E89" w:rsidRPr="00C1228E">
        <w:rPr>
          <w:rFonts w:hint="cs"/>
          <w:rtl/>
          <w:lang w:val="en-GB"/>
        </w:rPr>
        <w:t xml:space="preserve">מבחן זה </w:t>
      </w:r>
      <w:r w:rsidR="004A0581" w:rsidRPr="00C1228E">
        <w:rPr>
          <w:rFonts w:hint="cs"/>
          <w:rtl/>
          <w:lang w:val="en-GB"/>
        </w:rPr>
        <w:t xml:space="preserve">לא אומץ בארץ וגם במשפט המקובל ננטש, הוא לא מספיק רגיש  מבחינת יעילות מדיניות משפטית. </w:t>
      </w:r>
    </w:p>
    <w:p w14:paraId="317E8C70" w14:textId="2DA318DA" w:rsidR="00CD591D" w:rsidRPr="00C1228E" w:rsidRDefault="00CD591D" w:rsidP="000A7FF4">
      <w:pPr>
        <w:pStyle w:val="a7"/>
        <w:numPr>
          <w:ilvl w:val="0"/>
          <w:numId w:val="87"/>
        </w:numPr>
        <w:spacing w:line="360" w:lineRule="auto"/>
        <w:jc w:val="both"/>
        <w:rPr>
          <w:rtl/>
          <w:lang w:val="en-GB"/>
        </w:rPr>
      </w:pPr>
      <w:r w:rsidRPr="00C1228E">
        <w:rPr>
          <w:rFonts w:hint="cs"/>
          <w:u w:val="single"/>
          <w:rtl/>
          <w:lang w:val="en-GB"/>
        </w:rPr>
        <w:t>מבחן הקרבה להשלמה</w:t>
      </w:r>
      <w:r w:rsidRPr="00C1228E">
        <w:rPr>
          <w:rFonts w:hint="cs"/>
          <w:rtl/>
          <w:lang w:val="en-GB"/>
        </w:rPr>
        <w:t xml:space="preserve">: דורש כי </w:t>
      </w:r>
      <w:r w:rsidRPr="00C1228E">
        <w:rPr>
          <w:rFonts w:hint="cs"/>
          <w:i/>
          <w:iCs/>
          <w:rtl/>
          <w:lang w:val="en-GB"/>
        </w:rPr>
        <w:t>תהליך ביצוע העבירה התקרב קרבה מספקת ומוחשית להשלמת העבירה</w:t>
      </w:r>
      <w:r w:rsidRPr="00C1228E">
        <w:rPr>
          <w:rFonts w:hint="cs"/>
          <w:rtl/>
          <w:lang w:val="en-GB"/>
        </w:rPr>
        <w:t xml:space="preserve">. נקודת המוצא היא העבירה המושלמת וממנה בודקים אחורנית את כמות ואיכות הפעולות שנותרו לשם השלמתה. מבחן זה פותח במשפט המקובל ואומץ בפסיקה הישראלית. </w:t>
      </w:r>
    </w:p>
    <w:p w14:paraId="25A90B4A" w14:textId="42B8F93A" w:rsidR="00702000" w:rsidRPr="00C1228E" w:rsidRDefault="00DC6BD3" w:rsidP="000A7FF4">
      <w:pPr>
        <w:spacing w:line="360" w:lineRule="auto"/>
        <w:jc w:val="both"/>
        <w:rPr>
          <w:rtl/>
          <w:lang w:val="en-GB"/>
        </w:rPr>
      </w:pPr>
      <w:r w:rsidRPr="00C1228E">
        <w:rPr>
          <w:rFonts w:hint="cs"/>
          <w:b/>
          <w:bCs/>
          <w:rtl/>
          <w:lang w:val="en-GB"/>
        </w:rPr>
        <w:t>מירי גור אריה</w:t>
      </w:r>
      <w:r w:rsidRPr="00C1228E">
        <w:rPr>
          <w:rFonts w:hint="cs"/>
          <w:rtl/>
          <w:lang w:val="en-GB"/>
        </w:rPr>
        <w:t xml:space="preserve"> מציעה להיעזר במדדי מקום וזמן </w:t>
      </w:r>
      <w:r w:rsidRPr="00C1228E">
        <w:rPr>
          <w:rtl/>
          <w:lang w:val="en-GB"/>
        </w:rPr>
        <w:t>–</w:t>
      </w:r>
      <w:r w:rsidRPr="00C1228E">
        <w:rPr>
          <w:rFonts w:hint="cs"/>
          <w:rtl/>
          <w:lang w:val="en-GB"/>
        </w:rPr>
        <w:t xml:space="preserve"> כמה חדר לאזור הקורבן, כמה יש סמיכות בין הפעולה ליסוד העובדתי. אינדיקטור לכך שהמעשים קרובים מספיק לעבירה המוגמרת. אך לא נסתמך רק על זה. </w:t>
      </w:r>
    </w:p>
    <w:p w14:paraId="4D3E0F45" w14:textId="60DCA4CE" w:rsidR="00DC6BD3" w:rsidRPr="00C1228E" w:rsidRDefault="00DC6BD3" w:rsidP="000A7FF4">
      <w:pPr>
        <w:spacing w:line="360" w:lineRule="auto"/>
        <w:jc w:val="both"/>
        <w:rPr>
          <w:rtl/>
          <w:lang w:val="en-GB"/>
        </w:rPr>
      </w:pPr>
    </w:p>
    <w:p w14:paraId="0BAB4B68" w14:textId="1822932D" w:rsidR="00DC6BD3" w:rsidRPr="00C1228E" w:rsidRDefault="00822E64" w:rsidP="000A7FF4">
      <w:pPr>
        <w:spacing w:line="360" w:lineRule="auto"/>
        <w:jc w:val="both"/>
        <w:rPr>
          <w:rtl/>
          <w:lang w:val="en-GB"/>
        </w:rPr>
      </w:pPr>
      <w:r w:rsidRPr="00C1228E">
        <w:rPr>
          <w:rFonts w:hint="cs"/>
          <w:u w:val="single"/>
          <w:rtl/>
          <w:lang w:val="en-GB"/>
        </w:rPr>
        <w:t>במשפט הגרמני יש מבחן קרבה גרמני</w:t>
      </w:r>
      <w:r w:rsidRPr="00C1228E">
        <w:rPr>
          <w:rFonts w:hint="cs"/>
          <w:rtl/>
          <w:lang w:val="en-GB"/>
        </w:rPr>
        <w:t xml:space="preserve"> &gt; בודקים עד כמה התנהגות הנאשם הייתה קרובה לתחילת ההתנהגות האופיינית לעבירה. </w:t>
      </w:r>
      <w:r w:rsidR="00FC6D50" w:rsidRPr="00C1228E">
        <w:rPr>
          <w:rFonts w:hint="cs"/>
          <w:rtl/>
          <w:lang w:val="en-GB"/>
        </w:rPr>
        <w:t xml:space="preserve">למשל: באינוס, לא יבדקו את הקרבה לבעילה אלא נבדוק כמה היה קרוב להתנהגות של תקיפה שהיא אופיינית לעבירה. לעומת קרבה לבעילה. </w:t>
      </w:r>
    </w:p>
    <w:p w14:paraId="0174D5FB" w14:textId="20A2B2B2" w:rsidR="00FC6D50" w:rsidRPr="00C1228E" w:rsidRDefault="00FC6D50" w:rsidP="000A7FF4">
      <w:pPr>
        <w:pStyle w:val="a7"/>
        <w:numPr>
          <w:ilvl w:val="0"/>
          <w:numId w:val="76"/>
        </w:numPr>
        <w:spacing w:line="360" w:lineRule="auto"/>
        <w:jc w:val="both"/>
        <w:rPr>
          <w:lang w:val="en-GB"/>
        </w:rPr>
      </w:pPr>
      <w:r w:rsidRPr="00C1228E">
        <w:rPr>
          <w:rFonts w:hint="cs"/>
          <w:rtl/>
          <w:lang w:val="en-GB"/>
        </w:rPr>
        <w:t xml:space="preserve">למשל: </w:t>
      </w:r>
      <w:r w:rsidRPr="00C1228E">
        <w:rPr>
          <w:rFonts w:hint="cs"/>
          <w:b/>
          <w:bCs/>
          <w:u w:val="single"/>
          <w:rtl/>
          <w:lang w:val="en-GB"/>
        </w:rPr>
        <w:t>פסק דין סריס</w:t>
      </w:r>
      <w:r w:rsidRPr="00C1228E">
        <w:rPr>
          <w:rFonts w:hint="cs"/>
          <w:rtl/>
          <w:lang w:val="en-GB"/>
        </w:rPr>
        <w:t xml:space="preserve"> &gt;</w:t>
      </w:r>
      <w:r w:rsidRPr="00C1228E">
        <w:rPr>
          <w:rFonts w:hint="cs"/>
          <w:lang w:val="en-GB"/>
        </w:rPr>
        <w:t xml:space="preserve"> </w:t>
      </w:r>
      <w:r w:rsidRPr="00C1228E">
        <w:rPr>
          <w:rFonts w:hint="cs"/>
          <w:rtl/>
          <w:lang w:val="en-GB"/>
        </w:rPr>
        <w:t xml:space="preserve"> לפי מבחן הקרב</w:t>
      </w:r>
      <w:r w:rsidR="005635C0" w:rsidRPr="00C1228E">
        <w:rPr>
          <w:rFonts w:hint="cs"/>
          <w:rtl/>
          <w:lang w:val="en-GB"/>
        </w:rPr>
        <w:t>ה</w:t>
      </w:r>
      <w:r w:rsidRPr="00C1228E">
        <w:rPr>
          <w:rFonts w:hint="cs"/>
          <w:rtl/>
          <w:lang w:val="en-GB"/>
        </w:rPr>
        <w:t xml:space="preserve"> להשלמה האנגלי הנאשם לא עשה מספיק. אצל הגרמנים אולי אפילו הקרבה אליה זה שלב שהוא מתקרב להתנהגות האופיינית לעבירה. </w:t>
      </w:r>
    </w:p>
    <w:p w14:paraId="63481F11" w14:textId="2C0522B3" w:rsidR="00FC6D50" w:rsidRPr="00C1228E" w:rsidRDefault="00485CBB" w:rsidP="000A7FF4">
      <w:pPr>
        <w:spacing w:line="360" w:lineRule="auto"/>
        <w:jc w:val="both"/>
        <w:rPr>
          <w:rtl/>
          <w:lang w:val="en-GB"/>
        </w:rPr>
      </w:pPr>
      <w:r w:rsidRPr="00C1228E">
        <w:rPr>
          <w:rFonts w:hint="cs"/>
          <w:rtl/>
          <w:lang w:val="en-GB"/>
        </w:rPr>
        <w:t xml:space="preserve">דוקטרינת הניסיון היא פתוחה כי נסיבות בחיים מורכבות ולכן צריך לתת כיוון. </w:t>
      </w:r>
    </w:p>
    <w:p w14:paraId="5C10F0B0" w14:textId="10EE6A9B" w:rsidR="00485CBB" w:rsidRPr="00C1228E" w:rsidRDefault="00485CBB" w:rsidP="000A7FF4">
      <w:pPr>
        <w:spacing w:line="360" w:lineRule="auto"/>
        <w:jc w:val="both"/>
        <w:rPr>
          <w:rtl/>
          <w:lang w:val="en-GB"/>
        </w:rPr>
      </w:pPr>
    </w:p>
    <w:p w14:paraId="257C678B" w14:textId="21EFBD98" w:rsidR="00485CBB" w:rsidRPr="00C1228E" w:rsidRDefault="00485CBB" w:rsidP="000A7FF4">
      <w:pPr>
        <w:spacing w:line="360" w:lineRule="auto"/>
        <w:jc w:val="both"/>
        <w:rPr>
          <w:rtl/>
          <w:lang w:val="en-GB"/>
        </w:rPr>
      </w:pPr>
      <w:r w:rsidRPr="00C1228E">
        <w:rPr>
          <w:rFonts w:hint="cs"/>
          <w:rtl/>
          <w:lang w:val="en-GB"/>
        </w:rPr>
        <w:t xml:space="preserve">חזרה לדוגמה של השוד: </w:t>
      </w:r>
      <w:r w:rsidR="00866979" w:rsidRPr="00C1228E">
        <w:rPr>
          <w:rFonts w:hint="cs"/>
          <w:rtl/>
          <w:lang w:val="en-GB"/>
        </w:rPr>
        <w:t xml:space="preserve">מהו הניסיון? </w:t>
      </w:r>
    </w:p>
    <w:p w14:paraId="32923ECF" w14:textId="5F2631F3" w:rsidR="00485CBB" w:rsidRPr="00C1228E" w:rsidRDefault="00485CBB" w:rsidP="000A7FF4">
      <w:pPr>
        <w:spacing w:line="360" w:lineRule="auto"/>
        <w:jc w:val="both"/>
        <w:rPr>
          <w:rtl/>
          <w:lang w:val="en-GB"/>
        </w:rPr>
      </w:pPr>
      <w:r w:rsidRPr="00C1228E">
        <w:rPr>
          <w:rFonts w:hint="cs"/>
          <w:u w:val="single"/>
          <w:rtl/>
          <w:lang w:val="en-GB"/>
        </w:rPr>
        <w:lastRenderedPageBreak/>
        <w:t>מבחן הקרבה האנגלי</w:t>
      </w:r>
      <w:r w:rsidRPr="00C1228E">
        <w:rPr>
          <w:rFonts w:hint="cs"/>
          <w:rtl/>
          <w:lang w:val="en-GB"/>
        </w:rPr>
        <w:t xml:space="preserve"> &gt; כנראה שזו קרבה גדולה להשלמת העבירה. </w:t>
      </w:r>
    </w:p>
    <w:p w14:paraId="0775827E" w14:textId="1A3C3045" w:rsidR="00485CBB" w:rsidRPr="00C1228E" w:rsidRDefault="00485CBB" w:rsidP="000A7FF4">
      <w:pPr>
        <w:spacing w:line="360" w:lineRule="auto"/>
        <w:jc w:val="both"/>
        <w:rPr>
          <w:rtl/>
          <w:lang w:val="en-GB"/>
        </w:rPr>
      </w:pPr>
      <w:r w:rsidRPr="00C1228E">
        <w:rPr>
          <w:rFonts w:hint="cs"/>
          <w:u w:val="single"/>
          <w:rtl/>
          <w:lang w:val="en-GB"/>
        </w:rPr>
        <w:t>לפי המשפט הגרמני</w:t>
      </w:r>
      <w:r w:rsidRPr="00C1228E">
        <w:rPr>
          <w:rFonts w:hint="cs"/>
          <w:rtl/>
          <w:lang w:val="en-GB"/>
        </w:rPr>
        <w:t xml:space="preserve"> &gt; כנראה </w:t>
      </w:r>
      <w:r w:rsidR="005635C0" w:rsidRPr="00C1228E">
        <w:rPr>
          <w:rFonts w:hint="cs"/>
          <w:rtl/>
          <w:lang w:val="en-GB"/>
        </w:rPr>
        <w:t>ש</w:t>
      </w:r>
      <w:r w:rsidRPr="00C1228E">
        <w:rPr>
          <w:rFonts w:hint="cs"/>
          <w:rtl/>
          <w:lang w:val="en-GB"/>
        </w:rPr>
        <w:t xml:space="preserve">הוא עדיין הכנה אבל קרוב. </w:t>
      </w:r>
    </w:p>
    <w:p w14:paraId="62E26A36" w14:textId="28904A2D" w:rsidR="00866979" w:rsidRPr="00C1228E" w:rsidRDefault="00866979" w:rsidP="000A7FF4">
      <w:pPr>
        <w:spacing w:line="360" w:lineRule="auto"/>
        <w:jc w:val="both"/>
        <w:rPr>
          <w:rtl/>
          <w:lang w:val="en-GB"/>
        </w:rPr>
      </w:pPr>
      <w:r w:rsidRPr="00C1228E">
        <w:rPr>
          <w:rFonts w:hint="cs"/>
          <w:rtl/>
          <w:lang w:val="en-GB"/>
        </w:rPr>
        <w:t xml:space="preserve">אין תשובה חד משמעית אבל לשים לב שהגרמני יקדים את האנגלי. </w:t>
      </w:r>
    </w:p>
    <w:p w14:paraId="427A7517" w14:textId="6EEADDE7" w:rsidR="00866979" w:rsidRPr="00C1228E" w:rsidRDefault="00866979" w:rsidP="000A7FF4">
      <w:pPr>
        <w:spacing w:line="360" w:lineRule="auto"/>
        <w:jc w:val="both"/>
        <w:rPr>
          <w:rtl/>
          <w:lang w:val="en-GB"/>
        </w:rPr>
      </w:pPr>
    </w:p>
    <w:p w14:paraId="434FCBFF" w14:textId="5A3C956B" w:rsidR="00866979" w:rsidRPr="00C1228E" w:rsidRDefault="00866979" w:rsidP="000A7FF4">
      <w:pPr>
        <w:pStyle w:val="a7"/>
        <w:numPr>
          <w:ilvl w:val="0"/>
          <w:numId w:val="88"/>
        </w:numPr>
        <w:spacing w:line="360" w:lineRule="auto"/>
        <w:jc w:val="both"/>
        <w:rPr>
          <w:rtl/>
          <w:lang w:val="en-GB"/>
        </w:rPr>
      </w:pPr>
      <w:r w:rsidRPr="00C1228E">
        <w:rPr>
          <w:rFonts w:hint="cs"/>
          <w:u w:val="single"/>
          <w:rtl/>
          <w:lang w:val="en-GB"/>
        </w:rPr>
        <w:t>מבחן החד משמעות (הסרט האילם)</w:t>
      </w:r>
      <w:r w:rsidR="00320F25" w:rsidRPr="00C1228E">
        <w:rPr>
          <w:rFonts w:hint="cs"/>
          <w:u w:val="single"/>
          <w:rtl/>
          <w:lang w:val="en-GB"/>
        </w:rPr>
        <w:t xml:space="preserve"> </w:t>
      </w:r>
      <w:r w:rsidR="00320F25" w:rsidRPr="00C1228E">
        <w:rPr>
          <w:u w:val="single"/>
          <w:rtl/>
          <w:lang w:val="en-GB"/>
        </w:rPr>
        <w:t>–</w:t>
      </w:r>
      <w:r w:rsidR="00320F25" w:rsidRPr="00C1228E">
        <w:rPr>
          <w:rFonts w:hint="cs"/>
          <w:u w:val="single"/>
          <w:rtl/>
          <w:lang w:val="en-GB"/>
        </w:rPr>
        <w:t xml:space="preserve"> לרכיב ההתנהגותי</w:t>
      </w:r>
      <w:r w:rsidRPr="00C1228E">
        <w:rPr>
          <w:rFonts w:hint="cs"/>
          <w:rtl/>
          <w:lang w:val="en-GB"/>
        </w:rPr>
        <w:t xml:space="preserve">: התנהגות נכללת בגדר </w:t>
      </w:r>
      <w:r w:rsidRPr="00C1228E">
        <w:rPr>
          <w:rFonts w:hint="cs"/>
          <w:i/>
          <w:iCs/>
          <w:rtl/>
          <w:lang w:val="en-GB"/>
        </w:rPr>
        <w:t>ניסיון מקום בו החל המבצע בביצוע התחלתי המגלה בצורה חד משמעית את כוונותיו</w:t>
      </w:r>
      <w:r w:rsidRPr="00C1228E">
        <w:rPr>
          <w:rFonts w:hint="cs"/>
          <w:rtl/>
          <w:lang w:val="en-GB"/>
        </w:rPr>
        <w:t xml:space="preserve">. ניסיון עשוי להיות גם הפעולה הראשונה, בתנאי שמדובר במעשה גלוי שמלמד על כוונת העושה לבצע את העבירה. מבחן זה פותח במשפט המקובל ואומץ בישראל. </w:t>
      </w:r>
    </w:p>
    <w:p w14:paraId="70200B6D" w14:textId="07343568" w:rsidR="00866979" w:rsidRPr="00C1228E" w:rsidRDefault="00866979" w:rsidP="000A7FF4">
      <w:pPr>
        <w:spacing w:line="360" w:lineRule="auto"/>
        <w:jc w:val="both"/>
        <w:rPr>
          <w:rtl/>
          <w:lang w:val="en-GB"/>
        </w:rPr>
      </w:pPr>
      <w:r w:rsidRPr="00C1228E">
        <w:rPr>
          <w:rFonts w:hint="cs"/>
          <w:b/>
          <w:bCs/>
          <w:rtl/>
          <w:lang w:val="en-GB"/>
        </w:rPr>
        <w:t>פלר</w:t>
      </w:r>
      <w:r w:rsidRPr="00C1228E">
        <w:rPr>
          <w:rFonts w:hint="cs"/>
          <w:rtl/>
          <w:lang w:val="en-GB"/>
        </w:rPr>
        <w:t xml:space="preserve"> מדמה את המבחן לסרט אילם &gt; הניסיון יתחיל בשלב בו יהיה ברור לצופה, חד משמעית כי העושה בסרט מתכוון לבצע עבירה. </w:t>
      </w:r>
      <w:r w:rsidR="00157A15" w:rsidRPr="00C1228E">
        <w:rPr>
          <w:rFonts w:hint="cs"/>
          <w:rtl/>
          <w:lang w:val="en-GB"/>
        </w:rPr>
        <w:t xml:space="preserve">הפעולות יתחילו בשלב א ואני אעצור לך בשלב מסוים, איזה שלב המעשים יגלו לי את הכוונה? כולל השלבים שכבר ראיתי, ממש  כמו בסרט. </w:t>
      </w:r>
    </w:p>
    <w:p w14:paraId="5F9B4AAC" w14:textId="4368EA14" w:rsidR="00866979" w:rsidRPr="00C1228E" w:rsidRDefault="00866979" w:rsidP="000A7FF4">
      <w:pPr>
        <w:spacing w:line="360" w:lineRule="auto"/>
        <w:jc w:val="both"/>
        <w:rPr>
          <w:rtl/>
          <w:lang w:val="en-GB"/>
        </w:rPr>
      </w:pPr>
      <w:r w:rsidRPr="00C1228E">
        <w:rPr>
          <w:rFonts w:hint="cs"/>
          <w:b/>
          <w:bCs/>
          <w:rtl/>
          <w:lang w:val="en-GB"/>
        </w:rPr>
        <w:t>חיסרון מרכזי לפי גור אריה</w:t>
      </w:r>
      <w:r w:rsidRPr="00C1228E">
        <w:rPr>
          <w:rFonts w:hint="cs"/>
          <w:rtl/>
          <w:lang w:val="en-GB"/>
        </w:rPr>
        <w:t xml:space="preserve"> &gt; המשפט הפלילי לא רוצה להפליל כוונה אלא מעשים, ייתכן שנרצה להפליל כוונה בכלל. עלינו להרשיע על בסיס מהות ולא על בסיס חזות, מה שנראה לנו. לדוגמה: אדם שעומד באסם ומדליק סיגריה. אם רק נסתכל עליו לא נעריך שההצתה היא פסולה אלא אם נשמע גם את היסוד הנפשי למשל. יכול להיות שהוא תמים ויכול להיות שהוא רוצה להצית הכל והסיגריה רק קאבר לכוונותיו. דגש על חזות יכול לדרבן את הפושעים המתוחכמים לעשות דברים שיראו כתמימים. </w:t>
      </w:r>
    </w:p>
    <w:p w14:paraId="2AE8C77A" w14:textId="3F394E5D" w:rsidR="00630642" w:rsidRPr="00C1228E" w:rsidRDefault="00630642" w:rsidP="000A7FF4">
      <w:pPr>
        <w:spacing w:line="360" w:lineRule="auto"/>
        <w:jc w:val="both"/>
        <w:rPr>
          <w:rtl/>
          <w:lang w:val="en-GB"/>
        </w:rPr>
      </w:pPr>
    </w:p>
    <w:p w14:paraId="148024B9" w14:textId="7F4D6CBB" w:rsidR="00630642" w:rsidRPr="00C1228E" w:rsidRDefault="00630642" w:rsidP="000A7FF4">
      <w:pPr>
        <w:spacing w:line="360" w:lineRule="auto"/>
        <w:jc w:val="both"/>
        <w:rPr>
          <w:rtl/>
          <w:lang w:val="en-GB"/>
        </w:rPr>
      </w:pPr>
      <w:r w:rsidRPr="00C1228E">
        <w:rPr>
          <w:rFonts w:hint="cs"/>
          <w:rtl/>
          <w:lang w:val="en-GB"/>
        </w:rPr>
        <w:t xml:space="preserve">לפי הדוגמה &gt; ניסיון לפי מבחן זה </w:t>
      </w:r>
      <w:r w:rsidRPr="00C1228E">
        <w:rPr>
          <w:rtl/>
          <w:lang w:val="en-GB"/>
        </w:rPr>
        <w:t>–</w:t>
      </w:r>
      <w:r w:rsidRPr="00C1228E">
        <w:rPr>
          <w:rFonts w:hint="cs"/>
          <w:rtl/>
          <w:lang w:val="en-GB"/>
        </w:rPr>
        <w:t xml:space="preserve"> ד, כבר הולך לסניף. זה לא דבר פשוט, המסקנות יכולות להיות שונות.</w:t>
      </w:r>
    </w:p>
    <w:p w14:paraId="62CBB96E" w14:textId="3C959896" w:rsidR="00866979" w:rsidRPr="00C1228E" w:rsidRDefault="00866979" w:rsidP="000A7FF4">
      <w:pPr>
        <w:spacing w:line="360" w:lineRule="auto"/>
        <w:jc w:val="both"/>
        <w:rPr>
          <w:rtl/>
          <w:lang w:val="en-GB"/>
        </w:rPr>
      </w:pPr>
    </w:p>
    <w:p w14:paraId="71FC6041" w14:textId="77777777" w:rsidR="00BE1D3D" w:rsidRPr="00C1228E" w:rsidRDefault="00866979" w:rsidP="000A7FF4">
      <w:pPr>
        <w:pStyle w:val="a7"/>
        <w:numPr>
          <w:ilvl w:val="0"/>
          <w:numId w:val="88"/>
        </w:numPr>
        <w:spacing w:line="360" w:lineRule="auto"/>
        <w:jc w:val="both"/>
        <w:rPr>
          <w:lang w:val="en-GB"/>
        </w:rPr>
      </w:pPr>
      <w:r w:rsidRPr="00C1228E">
        <w:rPr>
          <w:rFonts w:hint="cs"/>
          <w:u w:val="single"/>
          <w:rtl/>
          <w:lang w:val="en-GB"/>
        </w:rPr>
        <w:t>מבחן תחילת הביצוע (מבחן הצעד האפקטיבי)</w:t>
      </w:r>
      <w:r w:rsidRPr="00C1228E">
        <w:rPr>
          <w:rFonts w:hint="cs"/>
          <w:rtl/>
          <w:lang w:val="en-GB"/>
        </w:rPr>
        <w:t xml:space="preserve">: על מנת שמעשה יחסה תחת "מתחם הניסיון" וישתייך לשלב "ביצוע העבירה", עליו להוות חוליה בשרשרת שמובילה באופן טבעי למימוש היסוד העובדי (גם אם חוליה </w:t>
      </w:r>
      <w:r w:rsidRPr="00C1228E">
        <w:rPr>
          <w:rFonts w:hint="cs"/>
          <w:u w:val="single"/>
          <w:rtl/>
          <w:lang w:val="en-GB"/>
        </w:rPr>
        <w:t>בתחילתה</w:t>
      </w:r>
      <w:r w:rsidRPr="00C1228E">
        <w:rPr>
          <w:rFonts w:hint="cs"/>
          <w:rtl/>
          <w:lang w:val="en-GB"/>
        </w:rPr>
        <w:t xml:space="preserve"> של שרשרת). </w:t>
      </w:r>
      <w:r w:rsidR="00FA10E9" w:rsidRPr="00C1228E">
        <w:rPr>
          <w:rFonts w:hint="cs"/>
          <w:rtl/>
          <w:lang w:val="en-GB"/>
        </w:rPr>
        <w:t xml:space="preserve">השימוש בו מיושם הרבה אחרי תיקון 39. מעשה שנקשר אותו באופן טבעי למימוש היסוד העובדתי. </w:t>
      </w:r>
    </w:p>
    <w:p w14:paraId="520B9459" w14:textId="455F3EE3" w:rsidR="00866979" w:rsidRPr="00C1228E" w:rsidRDefault="00885731" w:rsidP="000A7FF4">
      <w:pPr>
        <w:pStyle w:val="a7"/>
        <w:numPr>
          <w:ilvl w:val="0"/>
          <w:numId w:val="88"/>
        </w:numPr>
        <w:spacing w:line="360" w:lineRule="auto"/>
        <w:jc w:val="both"/>
        <w:rPr>
          <w:lang w:val="en-GB"/>
        </w:rPr>
      </w:pPr>
      <w:r w:rsidRPr="00C1228E">
        <w:rPr>
          <w:rFonts w:hint="cs"/>
          <w:rtl/>
          <w:lang w:val="en-GB"/>
        </w:rPr>
        <w:t xml:space="preserve">ברור שגם המבחנים עצמם מעורפלים </w:t>
      </w:r>
      <w:r w:rsidR="00BE1D3D" w:rsidRPr="00C1228E">
        <w:rPr>
          <w:rFonts w:hint="cs"/>
          <w:rtl/>
          <w:lang w:val="en-GB"/>
        </w:rPr>
        <w:t>ו</w:t>
      </w:r>
      <w:r w:rsidRPr="00C1228E">
        <w:rPr>
          <w:rFonts w:hint="cs"/>
          <w:rtl/>
          <w:lang w:val="en-GB"/>
        </w:rPr>
        <w:t>לא מכריעים. ניסיון משתייך לשלב הביצוע אם הוא ממוקם החל מתחילת הביצוע. מבחן ביצוע העבירה הוא רחב.</w:t>
      </w:r>
    </w:p>
    <w:p w14:paraId="0A6DEFCC" w14:textId="77777777" w:rsidR="00551DF2" w:rsidRPr="00C1228E" w:rsidRDefault="00551DF2" w:rsidP="000A7FF4">
      <w:pPr>
        <w:spacing w:line="360" w:lineRule="auto"/>
        <w:jc w:val="both"/>
        <w:rPr>
          <w:lang w:val="en-GB"/>
        </w:rPr>
      </w:pPr>
    </w:p>
    <w:p w14:paraId="5A4669C6" w14:textId="7A059CFD" w:rsidR="00885731" w:rsidRPr="00C1228E" w:rsidRDefault="00885731" w:rsidP="000A7FF4">
      <w:pPr>
        <w:pStyle w:val="a7"/>
        <w:numPr>
          <w:ilvl w:val="0"/>
          <w:numId w:val="76"/>
        </w:numPr>
        <w:spacing w:line="360" w:lineRule="auto"/>
        <w:jc w:val="both"/>
        <w:rPr>
          <w:lang w:val="en-GB"/>
        </w:rPr>
      </w:pPr>
      <w:r w:rsidRPr="00C1228E">
        <w:rPr>
          <w:rFonts w:hint="cs"/>
          <w:b/>
          <w:bCs/>
          <w:u w:val="single"/>
          <w:rtl/>
          <w:lang w:val="en-GB"/>
        </w:rPr>
        <w:t>בפס"ד סריס</w:t>
      </w:r>
      <w:r w:rsidRPr="00C1228E">
        <w:rPr>
          <w:rFonts w:hint="cs"/>
          <w:rtl/>
          <w:lang w:val="en-GB"/>
        </w:rPr>
        <w:t xml:space="preserve"> &gt; מספיק שהמעשים שלו הם חוליה בשרשרת שבאופן טבעי תממש את היסוד העובדתי כדי שנראה בהם חוסים את תחילת הניסיון. המבחן מזכיר</w:t>
      </w:r>
      <w:r w:rsidR="00C001CB" w:rsidRPr="00C1228E">
        <w:rPr>
          <w:rFonts w:hint="cs"/>
          <w:rtl/>
          <w:lang w:val="en-GB"/>
        </w:rPr>
        <w:t xml:space="preserve"> לדעת הדר</w:t>
      </w:r>
      <w:r w:rsidRPr="00C1228E">
        <w:rPr>
          <w:rFonts w:hint="cs"/>
          <w:rtl/>
          <w:lang w:val="en-GB"/>
        </w:rPr>
        <w:t xml:space="preserve"> את מבחן הקרבה הגרמני = שלב מוקדם של הביצוע. </w:t>
      </w:r>
    </w:p>
    <w:p w14:paraId="44648E05" w14:textId="77777777" w:rsidR="00BE1D3D" w:rsidRPr="00C1228E" w:rsidRDefault="00BE1D3D" w:rsidP="005B67EF">
      <w:pPr>
        <w:spacing w:line="360" w:lineRule="auto"/>
        <w:jc w:val="both"/>
        <w:rPr>
          <w:rtl/>
          <w:lang w:val="en-GB"/>
        </w:rPr>
      </w:pPr>
    </w:p>
    <w:p w14:paraId="71BBF6F1" w14:textId="1030B75B" w:rsidR="00866979" w:rsidRPr="00C1228E" w:rsidRDefault="00C001CB" w:rsidP="000A7FF4">
      <w:pPr>
        <w:pStyle w:val="a7"/>
        <w:numPr>
          <w:ilvl w:val="0"/>
          <w:numId w:val="76"/>
        </w:numPr>
        <w:spacing w:line="360" w:lineRule="auto"/>
        <w:jc w:val="both"/>
        <w:rPr>
          <w:rtl/>
          <w:lang w:val="en-GB"/>
        </w:rPr>
      </w:pPr>
      <w:r w:rsidRPr="00C1228E">
        <w:rPr>
          <w:rFonts w:hint="cs"/>
          <w:b/>
          <w:bCs/>
          <w:u w:val="single"/>
          <w:rtl/>
          <w:lang w:val="en-GB"/>
        </w:rPr>
        <w:t>בפס"ד ברואיר</w:t>
      </w:r>
      <w:r w:rsidRPr="00C1228E">
        <w:rPr>
          <w:rFonts w:hint="cs"/>
          <w:u w:val="single"/>
          <w:rtl/>
          <w:lang w:val="en-GB"/>
        </w:rPr>
        <w:t xml:space="preserve"> </w:t>
      </w:r>
      <w:r w:rsidRPr="00C1228E">
        <w:rPr>
          <w:rFonts w:hint="cs"/>
          <w:rtl/>
          <w:lang w:val="en-GB"/>
        </w:rPr>
        <w:t xml:space="preserve">&gt; </w:t>
      </w:r>
      <w:r w:rsidR="00E44213" w:rsidRPr="00C1228E">
        <w:rPr>
          <w:rFonts w:hint="cs"/>
          <w:rtl/>
          <w:lang w:val="en-GB"/>
        </w:rPr>
        <w:t>מחליט לבצע שוד, הולך וחוזר, נראה לא החלטי, נושא סכין, מעטפות ופתק, חובש כובע, משקפי שמש ו2 חולצות. מבחין בקהל רב ומחליט לעזוב. אחרי 20 דק חוזר ונעצר ע"י המשטרה בקרבת מקום. מתעוררת השאלה האם זה ניסיון שוד בנסיבות. הורשע בהתחלה רק בהחזקת סכין אח"כ המדינה ערערה והתקבל הערעור. לפי מבחן הקרבה והחד משמעות</w:t>
      </w:r>
      <w:r w:rsidR="0021736C" w:rsidRPr="00C1228E">
        <w:rPr>
          <w:rFonts w:hint="cs"/>
          <w:rtl/>
          <w:lang w:val="en-GB"/>
        </w:rPr>
        <w:t xml:space="preserve"> וגילה כי </w:t>
      </w:r>
      <w:r w:rsidR="00E44213" w:rsidRPr="00C1228E">
        <w:rPr>
          <w:rFonts w:hint="cs"/>
          <w:rtl/>
          <w:lang w:val="en-GB"/>
        </w:rPr>
        <w:t>מבחן</w:t>
      </w:r>
      <w:r w:rsidR="0021736C" w:rsidRPr="00C1228E">
        <w:rPr>
          <w:rFonts w:hint="cs"/>
          <w:rtl/>
          <w:lang w:val="en-GB"/>
        </w:rPr>
        <w:t xml:space="preserve"> החד משמעות</w:t>
      </w:r>
      <w:r w:rsidR="00E44213" w:rsidRPr="00C1228E">
        <w:rPr>
          <w:rFonts w:hint="cs"/>
          <w:rtl/>
          <w:lang w:val="en-GB"/>
        </w:rPr>
        <w:t xml:space="preserve"> מתקיים למרות היעדר הקרבה. </w:t>
      </w:r>
    </w:p>
    <w:p w14:paraId="7492FB0F" w14:textId="77777777" w:rsidR="00C001CB" w:rsidRPr="00C1228E" w:rsidRDefault="00C001CB" w:rsidP="000A7FF4">
      <w:pPr>
        <w:spacing w:line="360" w:lineRule="auto"/>
        <w:jc w:val="both"/>
        <w:rPr>
          <w:rtl/>
          <w:lang w:val="en-GB"/>
        </w:rPr>
      </w:pPr>
    </w:p>
    <w:p w14:paraId="613F4FC2" w14:textId="7B92FF3E" w:rsidR="00866979" w:rsidRPr="00C1228E" w:rsidRDefault="00866979" w:rsidP="000A7FF4">
      <w:pPr>
        <w:pStyle w:val="a7"/>
        <w:numPr>
          <w:ilvl w:val="0"/>
          <w:numId w:val="10"/>
        </w:numPr>
        <w:spacing w:line="360" w:lineRule="auto"/>
        <w:jc w:val="both"/>
        <w:rPr>
          <w:rtl/>
          <w:lang w:val="en-GB"/>
        </w:rPr>
      </w:pPr>
      <w:r w:rsidRPr="00C1228E">
        <w:rPr>
          <w:rFonts w:hint="cs"/>
          <w:rtl/>
          <w:lang w:val="en-GB"/>
        </w:rPr>
        <w:lastRenderedPageBreak/>
        <w:t xml:space="preserve">מבין מבחני העזר נראה שהמבחן התואם ביותר את רוח הגדרת </w:t>
      </w:r>
      <w:r w:rsidRPr="00C1228E">
        <w:rPr>
          <w:rFonts w:hint="cs"/>
          <w:b/>
          <w:bCs/>
          <w:rtl/>
          <w:lang w:val="en-GB"/>
        </w:rPr>
        <w:t xml:space="preserve">ס' 25 </w:t>
      </w:r>
      <w:r w:rsidRPr="00C1228E">
        <w:rPr>
          <w:rFonts w:hint="cs"/>
          <w:rtl/>
          <w:lang w:val="en-GB"/>
        </w:rPr>
        <w:t xml:space="preserve">הוא מבחן תחילת הביצוע. </w:t>
      </w:r>
      <w:r w:rsidRPr="00C1228E">
        <w:rPr>
          <w:rFonts w:hint="cs"/>
          <w:b/>
          <w:bCs/>
          <w:rtl/>
          <w:lang w:val="en-GB"/>
        </w:rPr>
        <w:t>ס' 25</w:t>
      </w:r>
      <w:r w:rsidRPr="00C1228E">
        <w:rPr>
          <w:rFonts w:hint="cs"/>
          <w:rtl/>
          <w:lang w:val="en-GB"/>
        </w:rPr>
        <w:t xml:space="preserve"> מתמקד בגבול</w:t>
      </w:r>
      <w:r w:rsidR="00630642" w:rsidRPr="00C1228E">
        <w:rPr>
          <w:rFonts w:hint="cs"/>
          <w:rtl/>
          <w:lang w:val="en-GB"/>
        </w:rPr>
        <w:t xml:space="preserve"> התחתון של הביצוע, לפיו די בתחילת ביצוע אשר יצא מכלל. </w:t>
      </w:r>
    </w:p>
    <w:p w14:paraId="33306C0C" w14:textId="63ADC5B9" w:rsidR="00866979" w:rsidRPr="00C1228E" w:rsidRDefault="00866979" w:rsidP="000A7FF4">
      <w:pPr>
        <w:spacing w:line="360" w:lineRule="auto"/>
        <w:jc w:val="both"/>
        <w:rPr>
          <w:rtl/>
          <w:lang w:val="en-GB"/>
        </w:rPr>
      </w:pPr>
    </w:p>
    <w:p w14:paraId="1C874158" w14:textId="58514F66" w:rsidR="00866979" w:rsidRPr="00C1228E" w:rsidRDefault="00866979" w:rsidP="000A7FF4">
      <w:pPr>
        <w:spacing w:line="360" w:lineRule="auto"/>
        <w:jc w:val="both"/>
        <w:rPr>
          <w:rtl/>
          <w:lang w:val="en-GB"/>
        </w:rPr>
      </w:pPr>
      <w:r w:rsidRPr="00C1228E">
        <w:rPr>
          <w:rFonts w:hint="cs"/>
          <w:rtl/>
          <w:lang w:val="en-GB"/>
        </w:rPr>
        <w:t>*</w:t>
      </w:r>
      <w:r w:rsidRPr="00C1228E">
        <w:rPr>
          <w:rFonts w:hint="cs"/>
          <w:i/>
          <w:iCs/>
          <w:rtl/>
          <w:lang w:val="en-GB"/>
        </w:rPr>
        <w:t>הרעיון הוא</w:t>
      </w:r>
      <w:r w:rsidRPr="00C1228E">
        <w:rPr>
          <w:rFonts w:hint="cs"/>
          <w:rtl/>
          <w:lang w:val="en-GB"/>
        </w:rPr>
        <w:t xml:space="preserve"> ליישם את מקסימום המבחנים הרלוונטיי</w:t>
      </w:r>
      <w:r w:rsidRPr="00C1228E">
        <w:rPr>
          <w:rFonts w:hint="eastAsia"/>
          <w:rtl/>
          <w:lang w:val="en-GB"/>
        </w:rPr>
        <w:t>ם</w:t>
      </w:r>
      <w:r w:rsidRPr="00C1228E">
        <w:rPr>
          <w:rFonts w:hint="cs"/>
          <w:rtl/>
          <w:lang w:val="en-GB"/>
        </w:rPr>
        <w:t xml:space="preserve"> שזה בעיקר מבחן הקרבה על שני סוגיו, חד משמעות ותחילת הביצוע. </w:t>
      </w:r>
    </w:p>
    <w:p w14:paraId="425FD37F" w14:textId="71418800" w:rsidR="00630642" w:rsidRPr="00C1228E" w:rsidRDefault="00630642" w:rsidP="000A7FF4">
      <w:pPr>
        <w:spacing w:line="360" w:lineRule="auto"/>
        <w:jc w:val="both"/>
        <w:rPr>
          <w:rtl/>
          <w:lang w:val="en-GB"/>
        </w:rPr>
      </w:pPr>
    </w:p>
    <w:p w14:paraId="7A0B522C" w14:textId="09BDEE9C" w:rsidR="00630642" w:rsidRPr="00C1228E" w:rsidRDefault="002F16CE" w:rsidP="000A7FF4">
      <w:pPr>
        <w:spacing w:line="360" w:lineRule="auto"/>
        <w:jc w:val="both"/>
        <w:rPr>
          <w:rtl/>
          <w:lang w:val="en-GB"/>
        </w:rPr>
      </w:pPr>
      <w:r w:rsidRPr="00C1228E">
        <w:rPr>
          <w:rFonts w:hint="cs"/>
          <w:rtl/>
          <w:lang w:val="en-GB"/>
        </w:rPr>
        <w:t>*</w:t>
      </w:r>
      <w:r w:rsidRPr="00C1228E">
        <w:rPr>
          <w:rFonts w:hint="cs"/>
          <w:u w:val="single"/>
          <w:rtl/>
          <w:lang w:val="en-GB"/>
        </w:rPr>
        <w:t>בבחינה</w:t>
      </w:r>
      <w:r w:rsidRPr="00C1228E">
        <w:rPr>
          <w:rFonts w:hint="cs"/>
          <w:rtl/>
          <w:lang w:val="en-GB"/>
        </w:rPr>
        <w:t xml:space="preserve"> אם נראה שלפי מבחן יש ניסיון ואחד שלא </w:t>
      </w:r>
      <w:r w:rsidRPr="00C1228E">
        <w:rPr>
          <w:rFonts w:hint="cs"/>
          <w:i/>
          <w:iCs/>
          <w:rtl/>
          <w:lang w:val="en-GB"/>
        </w:rPr>
        <w:t>אנחנו נגיד זאת ונמשיך את הניתוח אם יש אחד שכן</w:t>
      </w:r>
      <w:r w:rsidRPr="00C1228E">
        <w:rPr>
          <w:rFonts w:hint="cs"/>
          <w:rtl/>
          <w:lang w:val="en-GB"/>
        </w:rPr>
        <w:t xml:space="preserve">. נבחן לפי שאר המבחנים ואת שאר המקרה. </w:t>
      </w:r>
    </w:p>
    <w:p w14:paraId="5677813B" w14:textId="41A594DE" w:rsidR="002F16CE" w:rsidRPr="00C1228E" w:rsidRDefault="002F16CE" w:rsidP="000A7FF4">
      <w:pPr>
        <w:spacing w:line="360" w:lineRule="auto"/>
        <w:jc w:val="both"/>
        <w:rPr>
          <w:rtl/>
          <w:lang w:val="en-GB"/>
        </w:rPr>
      </w:pPr>
    </w:p>
    <w:p w14:paraId="084CD9B9" w14:textId="60A9363F" w:rsidR="002F16CE" w:rsidRPr="00C1228E" w:rsidRDefault="00694854" w:rsidP="000A7FF4">
      <w:pPr>
        <w:spacing w:line="360" w:lineRule="auto"/>
        <w:jc w:val="both"/>
        <w:rPr>
          <w:rtl/>
          <w:lang w:val="en-GB"/>
        </w:rPr>
      </w:pPr>
      <w:r w:rsidRPr="00C1228E">
        <w:rPr>
          <w:rFonts w:hint="cs"/>
          <w:rtl/>
          <w:lang w:val="en-GB"/>
        </w:rPr>
        <w:t xml:space="preserve">*יכול להיות שאדם יורשע בתקיפה ובאונס או רק בתקיפה למרות שרצונו היה לאנוס. </w:t>
      </w:r>
      <w:r w:rsidRPr="00C1228E">
        <w:rPr>
          <w:rFonts w:hint="cs"/>
          <w:i/>
          <w:iCs/>
          <w:rtl/>
          <w:lang w:val="en-GB"/>
        </w:rPr>
        <w:t>לא כל עבירה דורשת כוונה</w:t>
      </w:r>
      <w:r w:rsidRPr="00C1228E">
        <w:rPr>
          <w:rFonts w:hint="cs"/>
          <w:rtl/>
          <w:lang w:val="en-GB"/>
        </w:rPr>
        <w:t xml:space="preserve"> (אלא מחשבה פלילית שזה הבסיס וקלות דעת שזה הבסיס בתוצאה). </w:t>
      </w:r>
    </w:p>
    <w:p w14:paraId="4D62E905" w14:textId="18647A5A" w:rsidR="00623A00" w:rsidRPr="00C1228E" w:rsidRDefault="00623A00" w:rsidP="000A7FF4">
      <w:pPr>
        <w:spacing w:line="360" w:lineRule="auto"/>
        <w:jc w:val="both"/>
        <w:rPr>
          <w:u w:val="single"/>
          <w:rtl/>
          <w:lang w:val="en-GB"/>
        </w:rPr>
      </w:pPr>
    </w:p>
    <w:p w14:paraId="621DF60D" w14:textId="553EF8DA" w:rsidR="00A83FED" w:rsidRPr="00C1228E" w:rsidRDefault="00A83FED" w:rsidP="000A7FF4">
      <w:pPr>
        <w:spacing w:line="360" w:lineRule="auto"/>
        <w:jc w:val="both"/>
        <w:rPr>
          <w:u w:val="single"/>
          <w:rtl/>
          <w:lang w:val="en-GB"/>
        </w:rPr>
      </w:pPr>
      <w:r w:rsidRPr="00C1228E">
        <w:rPr>
          <w:rFonts w:hint="cs"/>
          <w:b/>
          <w:bCs/>
          <w:u w:val="single"/>
          <w:rtl/>
          <w:lang w:val="en-GB"/>
        </w:rPr>
        <w:t xml:space="preserve">טיב ההתנהגות </w:t>
      </w:r>
      <w:r w:rsidRPr="00C1228E">
        <w:rPr>
          <w:b/>
          <w:bCs/>
          <w:u w:val="single"/>
          <w:rtl/>
          <w:lang w:val="en-GB"/>
        </w:rPr>
        <w:t>–</w:t>
      </w:r>
      <w:r w:rsidRPr="00C1228E">
        <w:rPr>
          <w:rFonts w:hint="cs"/>
          <w:b/>
          <w:bCs/>
          <w:u w:val="single"/>
          <w:rtl/>
          <w:lang w:val="en-GB"/>
        </w:rPr>
        <w:t xml:space="preserve"> סוגיית הניסיון הבלתי-צליח</w:t>
      </w:r>
      <w:r w:rsidRPr="00C1228E">
        <w:rPr>
          <w:rFonts w:hint="cs"/>
          <w:u w:val="single"/>
          <w:rtl/>
          <w:lang w:val="en-GB"/>
        </w:rPr>
        <w:t>:</w:t>
      </w:r>
    </w:p>
    <w:p w14:paraId="6BDDAD24" w14:textId="0FFD067B" w:rsidR="00A83FED" w:rsidRPr="00C1228E" w:rsidRDefault="00A83FED" w:rsidP="000A7FF4">
      <w:pPr>
        <w:spacing w:line="360" w:lineRule="auto"/>
        <w:jc w:val="both"/>
        <w:rPr>
          <w:rtl/>
          <w:lang w:val="en-GB"/>
        </w:rPr>
      </w:pPr>
      <w:r w:rsidRPr="00C1228E">
        <w:rPr>
          <w:rFonts w:hint="cs"/>
          <w:rtl/>
          <w:lang w:val="en-GB"/>
        </w:rPr>
        <w:t>ניתן למיין את הניסיונות לבצע עבירה לשני סוגים, תוך הבחנה בין ניסיון צליח לבין ניסיון בלתי-צליח</w:t>
      </w:r>
      <w:r w:rsidR="004459EE" w:rsidRPr="00C1228E">
        <w:rPr>
          <w:rFonts w:hint="cs"/>
          <w:rtl/>
          <w:lang w:val="en-GB"/>
        </w:rPr>
        <w:t xml:space="preserve"> -</w:t>
      </w:r>
      <w:r w:rsidRPr="00C1228E">
        <w:rPr>
          <w:rFonts w:hint="cs"/>
          <w:rtl/>
          <w:lang w:val="en-GB"/>
        </w:rPr>
        <w:t xml:space="preserve"> </w:t>
      </w:r>
      <w:r w:rsidRPr="00C1228E">
        <w:rPr>
          <w:rFonts w:hint="cs"/>
          <w:b/>
          <w:bCs/>
          <w:rtl/>
          <w:lang w:val="en-GB"/>
        </w:rPr>
        <w:t>ס' 26</w:t>
      </w:r>
      <w:r w:rsidRPr="00C1228E">
        <w:rPr>
          <w:rFonts w:hint="cs"/>
          <w:rtl/>
          <w:lang w:val="en-GB"/>
        </w:rPr>
        <w:t xml:space="preserve">. הס' מסדיר מקרים שאנו מכנים כניסיונות בלתי צליחים. </w:t>
      </w:r>
    </w:p>
    <w:p w14:paraId="0C6290B8" w14:textId="3F39C114" w:rsidR="00A83FED" w:rsidRPr="00C1228E" w:rsidRDefault="00A83FED" w:rsidP="000A7FF4">
      <w:pPr>
        <w:pStyle w:val="a7"/>
        <w:numPr>
          <w:ilvl w:val="0"/>
          <w:numId w:val="88"/>
        </w:numPr>
        <w:spacing w:line="360" w:lineRule="auto"/>
        <w:jc w:val="both"/>
        <w:rPr>
          <w:u w:val="single"/>
          <w:lang w:val="en-GB"/>
        </w:rPr>
      </w:pPr>
      <w:r w:rsidRPr="00C1228E">
        <w:rPr>
          <w:rFonts w:hint="cs"/>
          <w:u w:val="single"/>
          <w:rtl/>
          <w:lang w:val="en-GB"/>
        </w:rPr>
        <w:t>ניסיון צליח</w:t>
      </w:r>
      <w:r w:rsidRPr="00C1228E">
        <w:rPr>
          <w:rFonts w:hint="cs"/>
          <w:rtl/>
          <w:lang w:val="en-GB"/>
        </w:rPr>
        <w:t>: מצב בו השלמת העבירה יכולה הייתה להצליח אך נכשלה:</w:t>
      </w:r>
    </w:p>
    <w:p w14:paraId="25B0E3C0" w14:textId="6D2E3B17" w:rsidR="00A83FED" w:rsidRPr="00C1228E" w:rsidRDefault="00A83FED" w:rsidP="000A7FF4">
      <w:pPr>
        <w:pStyle w:val="a7"/>
        <w:numPr>
          <w:ilvl w:val="0"/>
          <w:numId w:val="55"/>
        </w:numPr>
        <w:spacing w:line="360" w:lineRule="auto"/>
        <w:jc w:val="both"/>
        <w:rPr>
          <w:lang w:val="en-GB"/>
        </w:rPr>
      </w:pPr>
      <w:r w:rsidRPr="00C1228E">
        <w:rPr>
          <w:rFonts w:hint="cs"/>
          <w:rtl/>
          <w:lang w:val="en-GB"/>
        </w:rPr>
        <w:t xml:space="preserve">הניסיון שלא הצליח </w:t>
      </w:r>
      <w:r w:rsidRPr="00C1228E">
        <w:rPr>
          <w:rtl/>
          <w:lang w:val="en-GB"/>
        </w:rPr>
        <w:t>–</w:t>
      </w:r>
      <w:r w:rsidRPr="00C1228E">
        <w:rPr>
          <w:rFonts w:hint="cs"/>
          <w:rtl/>
          <w:lang w:val="en-GB"/>
        </w:rPr>
        <w:t xml:space="preserve"> העושה ביצע את כל הפעולות הנדרשות מצידו להשלמת העבירה אך נכשל בגלל ביצוע כושל שנובע מהתנהגותו.</w:t>
      </w:r>
    </w:p>
    <w:p w14:paraId="219DDDAA" w14:textId="3FF8E0E3" w:rsidR="00A83FED" w:rsidRPr="00C1228E" w:rsidRDefault="00A83FED" w:rsidP="000A7FF4">
      <w:pPr>
        <w:pStyle w:val="a7"/>
        <w:numPr>
          <w:ilvl w:val="0"/>
          <w:numId w:val="55"/>
        </w:numPr>
        <w:spacing w:line="360" w:lineRule="auto"/>
        <w:jc w:val="both"/>
        <w:rPr>
          <w:lang w:val="en-GB"/>
        </w:rPr>
      </w:pPr>
      <w:r w:rsidRPr="00C1228E">
        <w:rPr>
          <w:rFonts w:hint="cs"/>
          <w:rtl/>
          <w:lang w:val="en-GB"/>
        </w:rPr>
        <w:t>לפני שהספיק להשלים את העבירה התחרט העושה ונסוג מהביצוע.</w:t>
      </w:r>
    </w:p>
    <w:p w14:paraId="49D84D4A" w14:textId="06E2165A" w:rsidR="00A83FED" w:rsidRPr="00C1228E" w:rsidRDefault="00A83FED" w:rsidP="000A7FF4">
      <w:pPr>
        <w:pStyle w:val="a7"/>
        <w:numPr>
          <w:ilvl w:val="0"/>
          <w:numId w:val="55"/>
        </w:numPr>
        <w:spacing w:line="360" w:lineRule="auto"/>
        <w:jc w:val="both"/>
        <w:rPr>
          <w:lang w:val="en-GB"/>
        </w:rPr>
      </w:pPr>
      <w:r w:rsidRPr="00C1228E">
        <w:rPr>
          <w:rFonts w:hint="cs"/>
          <w:rtl/>
          <w:lang w:val="en-GB"/>
        </w:rPr>
        <w:t>ניסיון שסוכל ע"י גורם חיצוני לעבריין שמנע/הפריע/הפסיק את ביצועה.</w:t>
      </w:r>
    </w:p>
    <w:p w14:paraId="2A803AB0" w14:textId="4A6B7E9C" w:rsidR="00A83FED" w:rsidRPr="00C1228E" w:rsidRDefault="00A83FED" w:rsidP="000A7FF4">
      <w:pPr>
        <w:pStyle w:val="a7"/>
        <w:numPr>
          <w:ilvl w:val="0"/>
          <w:numId w:val="10"/>
        </w:numPr>
        <w:spacing w:line="360" w:lineRule="auto"/>
        <w:jc w:val="both"/>
        <w:rPr>
          <w:lang w:val="en-GB"/>
        </w:rPr>
      </w:pPr>
      <w:r w:rsidRPr="00C1228E">
        <w:rPr>
          <w:rFonts w:hint="cs"/>
          <w:rtl/>
          <w:lang w:val="en-GB"/>
        </w:rPr>
        <w:t xml:space="preserve">היה ניתן להשלים את העבירה אך משהו התפספס. </w:t>
      </w:r>
    </w:p>
    <w:p w14:paraId="18E5023D" w14:textId="77777777" w:rsidR="00A83FED" w:rsidRPr="00C1228E" w:rsidRDefault="00A83FED" w:rsidP="000A7FF4">
      <w:pPr>
        <w:pStyle w:val="a7"/>
        <w:spacing w:line="360" w:lineRule="auto"/>
        <w:ind w:left="360"/>
        <w:jc w:val="both"/>
        <w:rPr>
          <w:rtl/>
          <w:lang w:val="en-GB"/>
        </w:rPr>
      </w:pPr>
    </w:p>
    <w:p w14:paraId="4B6DD709" w14:textId="48FD01CF" w:rsidR="006B17D0" w:rsidRPr="00C1228E" w:rsidRDefault="00320F25" w:rsidP="000A7FF4">
      <w:pPr>
        <w:pStyle w:val="a7"/>
        <w:numPr>
          <w:ilvl w:val="0"/>
          <w:numId w:val="88"/>
        </w:numPr>
        <w:spacing w:line="360" w:lineRule="auto"/>
        <w:jc w:val="both"/>
        <w:rPr>
          <w:lang w:val="en-GB"/>
        </w:rPr>
      </w:pPr>
      <w:r w:rsidRPr="00C1228E">
        <w:rPr>
          <w:rFonts w:hint="cs"/>
          <w:u w:val="single"/>
          <w:rtl/>
          <w:lang w:val="en-GB"/>
        </w:rPr>
        <w:t>ניסיון בלתי צליח</w:t>
      </w:r>
      <w:r w:rsidRPr="00C1228E">
        <w:rPr>
          <w:rFonts w:hint="cs"/>
          <w:rtl/>
          <w:lang w:val="en-GB"/>
        </w:rPr>
        <w:t>:</w:t>
      </w:r>
      <w:r w:rsidR="00A83FED" w:rsidRPr="00C1228E">
        <w:rPr>
          <w:rFonts w:hint="cs"/>
          <w:rtl/>
          <w:lang w:val="en-GB"/>
        </w:rPr>
        <w:t xml:space="preserve"> מצב בו הביצוע נועד לכישלון מראש מחמת חוסר אפשרות אובייקטיבית להשלים את העבירה. </w:t>
      </w:r>
    </w:p>
    <w:p w14:paraId="1763E2DF" w14:textId="3448CAD3" w:rsidR="00A83FED" w:rsidRPr="00C1228E" w:rsidRDefault="00A83FED" w:rsidP="000A7FF4">
      <w:pPr>
        <w:spacing w:line="360" w:lineRule="auto"/>
        <w:jc w:val="both"/>
        <w:rPr>
          <w:rtl/>
          <w:lang w:val="en-GB"/>
        </w:rPr>
      </w:pPr>
      <w:r w:rsidRPr="00C1228E">
        <w:rPr>
          <w:rFonts w:hint="cs"/>
          <w:rtl/>
          <w:lang w:val="en-GB"/>
        </w:rPr>
        <w:t>דוגמות:</w:t>
      </w:r>
    </w:p>
    <w:p w14:paraId="6799DB04" w14:textId="10886BED" w:rsidR="00A83FED" w:rsidRPr="00C1228E" w:rsidRDefault="00A83FED" w:rsidP="000A7FF4">
      <w:pPr>
        <w:pStyle w:val="a7"/>
        <w:numPr>
          <w:ilvl w:val="0"/>
          <w:numId w:val="89"/>
        </w:numPr>
        <w:spacing w:line="360" w:lineRule="auto"/>
        <w:jc w:val="both"/>
        <w:rPr>
          <w:lang w:val="en-GB"/>
        </w:rPr>
      </w:pPr>
      <w:r w:rsidRPr="00C1228E">
        <w:rPr>
          <w:rFonts w:hint="cs"/>
          <w:i/>
          <w:iCs/>
          <w:rtl/>
          <w:lang w:val="en-GB"/>
        </w:rPr>
        <w:t>אורי יורה ב</w:t>
      </w:r>
      <w:r w:rsidR="006B17D0" w:rsidRPr="00C1228E">
        <w:rPr>
          <w:rFonts w:hint="cs"/>
          <w:i/>
          <w:iCs/>
          <w:rtl/>
          <w:lang w:val="en-GB"/>
        </w:rPr>
        <w:t>גופה</w:t>
      </w:r>
      <w:r w:rsidRPr="00C1228E">
        <w:rPr>
          <w:rFonts w:hint="cs"/>
          <w:i/>
          <w:iCs/>
          <w:rtl/>
          <w:lang w:val="en-GB"/>
        </w:rPr>
        <w:t xml:space="preserve"> מתוך כוונה לרצוח אדם</w:t>
      </w:r>
      <w:r w:rsidRPr="00C1228E">
        <w:rPr>
          <w:rFonts w:hint="cs"/>
          <w:rtl/>
          <w:lang w:val="en-GB"/>
        </w:rPr>
        <w:t xml:space="preserve"> &gt; חוסר צליחות עובדתית הנובע מהיעדר נסיבה הרלוונטית להגדרת העבירה. מההתחלה לא יכול היה להשלים את העבירה, לא היה אדם חי. </w:t>
      </w:r>
    </w:p>
    <w:p w14:paraId="76993930" w14:textId="15C90E26" w:rsidR="00A83FED" w:rsidRPr="00C1228E" w:rsidRDefault="00A83FED" w:rsidP="000A7FF4">
      <w:pPr>
        <w:pStyle w:val="a7"/>
        <w:numPr>
          <w:ilvl w:val="0"/>
          <w:numId w:val="89"/>
        </w:numPr>
        <w:spacing w:line="360" w:lineRule="auto"/>
        <w:jc w:val="both"/>
        <w:rPr>
          <w:lang w:val="en-GB"/>
        </w:rPr>
      </w:pPr>
      <w:r w:rsidRPr="00C1228E">
        <w:rPr>
          <w:rFonts w:hint="cs"/>
          <w:i/>
          <w:iCs/>
          <w:rtl/>
          <w:lang w:val="en-GB"/>
        </w:rPr>
        <w:t>יוני פורץ לכספת ומגלה שהיא ריקה</w:t>
      </w:r>
      <w:r w:rsidRPr="00C1228E">
        <w:rPr>
          <w:rFonts w:hint="cs"/>
          <w:rtl/>
          <w:lang w:val="en-GB"/>
        </w:rPr>
        <w:t xml:space="preserve"> &gt; חוסר צליחות עובדתית שנובע מהיעדר נסיבה שאינה חלק מהגדרת העבירה. מההתחלה לא היה אפשר להשלים כי אין מה לגנוב.</w:t>
      </w:r>
    </w:p>
    <w:p w14:paraId="5D30961A" w14:textId="2D3B4B1A" w:rsidR="00A83FED" w:rsidRPr="00C1228E" w:rsidRDefault="00A83FED" w:rsidP="000A7FF4">
      <w:pPr>
        <w:pStyle w:val="a7"/>
        <w:numPr>
          <w:ilvl w:val="0"/>
          <w:numId w:val="89"/>
        </w:numPr>
        <w:spacing w:line="360" w:lineRule="auto"/>
        <w:jc w:val="both"/>
        <w:rPr>
          <w:lang w:val="en-GB"/>
        </w:rPr>
      </w:pPr>
      <w:r w:rsidRPr="00C1228E">
        <w:rPr>
          <w:rFonts w:hint="cs"/>
          <w:i/>
          <w:iCs/>
          <w:rtl/>
          <w:lang w:val="en-GB"/>
        </w:rPr>
        <w:t>אורן מנסה להמית אדם בכמות רעל שאינה מספקת</w:t>
      </w:r>
      <w:r w:rsidRPr="00C1228E">
        <w:rPr>
          <w:rFonts w:hint="cs"/>
          <w:rtl/>
          <w:lang w:val="en-GB"/>
        </w:rPr>
        <w:t xml:space="preserve"> &gt; חוסר צליחות עובדתית ה</w:t>
      </w:r>
      <w:r w:rsidR="006B17D0" w:rsidRPr="00C1228E">
        <w:rPr>
          <w:rFonts w:hint="cs"/>
          <w:rtl/>
          <w:lang w:val="en-GB"/>
        </w:rPr>
        <w:t>נ</w:t>
      </w:r>
      <w:r w:rsidRPr="00C1228E">
        <w:rPr>
          <w:rFonts w:hint="cs"/>
          <w:rtl/>
          <w:lang w:val="en-GB"/>
        </w:rPr>
        <w:t xml:space="preserve">ובע משימוש באמצעים לא מתאימים מבחינת המידה/הכמות. </w:t>
      </w:r>
    </w:p>
    <w:p w14:paraId="6B8D7149" w14:textId="36460EF5" w:rsidR="00A83FED" w:rsidRPr="00C1228E" w:rsidRDefault="00A83FED" w:rsidP="000A7FF4">
      <w:pPr>
        <w:pStyle w:val="a7"/>
        <w:numPr>
          <w:ilvl w:val="0"/>
          <w:numId w:val="89"/>
        </w:numPr>
        <w:spacing w:line="360" w:lineRule="auto"/>
        <w:jc w:val="both"/>
        <w:rPr>
          <w:lang w:val="en-GB"/>
        </w:rPr>
      </w:pPr>
      <w:r w:rsidRPr="00C1228E">
        <w:rPr>
          <w:rFonts w:hint="cs"/>
          <w:i/>
          <w:iCs/>
          <w:rtl/>
          <w:lang w:val="en-GB"/>
        </w:rPr>
        <w:t>יואב מנסה להרעיל אדם באמצעות סוכר, מתוך אמונה שמדובר ברעל</w:t>
      </w:r>
      <w:r w:rsidRPr="00C1228E">
        <w:rPr>
          <w:rFonts w:hint="cs"/>
          <w:rtl/>
          <w:lang w:val="en-GB"/>
        </w:rPr>
        <w:t xml:space="preserve"> &gt; חוסר צליחות עובדתית הנובע משימוש באמצעים לא מתאימים מבחינת טיבם/מהותם. </w:t>
      </w:r>
    </w:p>
    <w:p w14:paraId="38B8929D" w14:textId="77777777" w:rsidR="005C5826" w:rsidRPr="00C1228E" w:rsidRDefault="005C5826" w:rsidP="000A7FF4">
      <w:pPr>
        <w:spacing w:line="360" w:lineRule="auto"/>
        <w:ind w:left="360"/>
        <w:jc w:val="both"/>
        <w:rPr>
          <w:lang w:val="en-GB"/>
        </w:rPr>
      </w:pPr>
    </w:p>
    <w:p w14:paraId="64BC9461" w14:textId="0F369600" w:rsidR="005C5826" w:rsidRPr="00C1228E" w:rsidRDefault="005C5826" w:rsidP="000A7FF4">
      <w:pPr>
        <w:spacing w:line="360" w:lineRule="auto"/>
        <w:jc w:val="both"/>
        <w:rPr>
          <w:rtl/>
          <w:lang w:val="en-GB"/>
        </w:rPr>
      </w:pPr>
      <w:r w:rsidRPr="00C1228E">
        <w:rPr>
          <w:rFonts w:hint="cs"/>
          <w:b/>
          <w:bCs/>
          <w:rtl/>
          <w:lang w:val="en-GB"/>
        </w:rPr>
        <w:lastRenderedPageBreak/>
        <w:t>ס' 26</w:t>
      </w:r>
      <w:r w:rsidRPr="00C1228E">
        <w:rPr>
          <w:rFonts w:hint="cs"/>
          <w:rtl/>
          <w:lang w:val="en-GB"/>
        </w:rPr>
        <w:t xml:space="preserve"> מסדיר את המקרים של ניסיונות בלתי צליחים. ניסיונות אלה דינם כניסיונות צליחים. האדם טעה במצב דברים שלא ידע שאי אפשר להצליח. איזה רעיון עומד מאחורי זה? עקרון האשמה. הדין יהיה מקסימלי לשני הניסיונות. המחוקק לא יבחין מבחינה עונשית בין הניסיונות. </w:t>
      </w:r>
    </w:p>
    <w:p w14:paraId="560A23E3" w14:textId="77777777" w:rsidR="005C5826" w:rsidRPr="00C1228E" w:rsidRDefault="005C5826" w:rsidP="000A7FF4">
      <w:pPr>
        <w:spacing w:line="360" w:lineRule="auto"/>
        <w:ind w:left="360"/>
        <w:jc w:val="both"/>
        <w:rPr>
          <w:lang w:val="en-GB"/>
        </w:rPr>
      </w:pPr>
    </w:p>
    <w:p w14:paraId="7E9B11E1" w14:textId="383DA643" w:rsidR="00A83FED" w:rsidRPr="00C1228E" w:rsidRDefault="005C5826" w:rsidP="000A7FF4">
      <w:pPr>
        <w:pStyle w:val="a7"/>
        <w:numPr>
          <w:ilvl w:val="0"/>
          <w:numId w:val="89"/>
        </w:numPr>
        <w:spacing w:line="360" w:lineRule="auto"/>
        <w:jc w:val="both"/>
        <w:rPr>
          <w:lang w:val="en-GB"/>
        </w:rPr>
      </w:pPr>
      <w:r w:rsidRPr="00C1228E">
        <w:rPr>
          <w:rFonts w:hint="cs"/>
          <w:i/>
          <w:iCs/>
          <w:rtl/>
          <w:lang w:val="en-GB"/>
        </w:rPr>
        <w:t xml:space="preserve">נעמה מנסה להרעיל אדם באמצעות סוכר, מתוך אמונה כי בכך יהיה ניתן לגרום למות הקורבן </w:t>
      </w:r>
      <w:r w:rsidRPr="00C1228E">
        <w:rPr>
          <w:rFonts w:hint="cs"/>
          <w:rtl/>
          <w:lang w:val="en-GB"/>
        </w:rPr>
        <w:t xml:space="preserve">&gt; מודעת לזה שזה סוכר וחושבת שזה יכול לגרום למוות אדם. חוסר צליחות עובדתית הנובע משימוש באמצעים אבסורדיים. טעותו של המנסה היא בתפיסת המציאות ולא טעות במצב הדברים. </w:t>
      </w:r>
    </w:p>
    <w:p w14:paraId="30201DA6" w14:textId="0D617209" w:rsidR="005C5826" w:rsidRPr="00C1228E" w:rsidRDefault="005C5826" w:rsidP="000A7FF4">
      <w:pPr>
        <w:spacing w:line="360" w:lineRule="auto"/>
        <w:jc w:val="both"/>
        <w:rPr>
          <w:rtl/>
          <w:lang w:val="en-GB"/>
        </w:rPr>
      </w:pPr>
      <w:r w:rsidRPr="00C1228E">
        <w:rPr>
          <w:rFonts w:hint="cs"/>
          <w:b/>
          <w:bCs/>
          <w:rtl/>
          <w:lang w:val="en-GB"/>
        </w:rPr>
        <w:t>האם ניתן להפליל על ניסיון אבסורדי</w:t>
      </w:r>
      <w:r w:rsidRPr="00C1228E">
        <w:rPr>
          <w:rFonts w:hint="cs"/>
          <w:rtl/>
          <w:lang w:val="en-GB"/>
        </w:rPr>
        <w:t>? הוויכוח הוא עד כמה נשקפת סכנה מעושים שהם מנסים</w:t>
      </w:r>
      <w:r w:rsidR="006B17D0" w:rsidRPr="00C1228E">
        <w:rPr>
          <w:rFonts w:hint="cs"/>
          <w:rtl/>
          <w:lang w:val="en-GB"/>
        </w:rPr>
        <w:t xml:space="preserve"> </w:t>
      </w:r>
      <w:r w:rsidRPr="00C1228E">
        <w:rPr>
          <w:rFonts w:hint="cs"/>
          <w:rtl/>
          <w:lang w:val="en-GB"/>
        </w:rPr>
        <w:t xml:space="preserve">אבסורדים. </w:t>
      </w:r>
      <w:r w:rsidRPr="00C1228E">
        <w:rPr>
          <w:rFonts w:hint="cs"/>
          <w:b/>
          <w:bCs/>
          <w:rtl/>
          <w:lang w:val="en-GB"/>
        </w:rPr>
        <w:t>פלר, גור אריה</w:t>
      </w:r>
      <w:r w:rsidRPr="00C1228E">
        <w:rPr>
          <w:rFonts w:hint="cs"/>
          <w:rtl/>
          <w:lang w:val="en-GB"/>
        </w:rPr>
        <w:t xml:space="preserve"> וכו' חושבים שלא נכון להטיל על ניסיון זה אחריות פלילית, לא נש</w:t>
      </w:r>
      <w:r w:rsidR="006B17D0" w:rsidRPr="00C1228E">
        <w:rPr>
          <w:rFonts w:hint="cs"/>
          <w:rtl/>
          <w:lang w:val="en-GB"/>
        </w:rPr>
        <w:t>ק</w:t>
      </w:r>
      <w:r w:rsidRPr="00C1228E">
        <w:rPr>
          <w:rFonts w:hint="cs"/>
          <w:rtl/>
          <w:lang w:val="en-GB"/>
        </w:rPr>
        <w:t xml:space="preserve">פת סכנה ממעשים אלה. אנחנו נרגיש רחמים כלפי המנסים האלה, תפיסת עולמם מעוותת, לא מהווים סיכון אמיתי לציבור. </w:t>
      </w:r>
    </w:p>
    <w:p w14:paraId="5B60F1E4" w14:textId="24D115B9" w:rsidR="00C901F2" w:rsidRPr="00C1228E" w:rsidRDefault="00C901F2" w:rsidP="000A7FF4">
      <w:pPr>
        <w:spacing w:line="360" w:lineRule="auto"/>
        <w:jc w:val="both"/>
        <w:rPr>
          <w:rtl/>
          <w:lang w:val="en-GB"/>
        </w:rPr>
      </w:pPr>
      <w:r w:rsidRPr="00C1228E">
        <w:rPr>
          <w:rFonts w:hint="cs"/>
          <w:b/>
          <w:bCs/>
          <w:rtl/>
          <w:lang w:val="en-GB"/>
        </w:rPr>
        <w:t>ס' 26</w:t>
      </w:r>
      <w:r w:rsidRPr="00C1228E">
        <w:rPr>
          <w:rFonts w:hint="cs"/>
          <w:rtl/>
          <w:lang w:val="en-GB"/>
        </w:rPr>
        <w:t xml:space="preserve"> לא החריג את הניסיון האבסורדי. לפני התיקון היה ס' שדרש שימוש באמצעים מתאימים להגשמת העבירה, הדרישה הושמטה בתיקון 39 ויש שחושבים שהמחוקק רצה להרחיב את עבירת הניסיון. </w:t>
      </w:r>
      <w:r w:rsidR="00AD0FDC" w:rsidRPr="00C1228E">
        <w:rPr>
          <w:rFonts w:hint="cs"/>
          <w:rtl/>
          <w:lang w:val="en-GB"/>
        </w:rPr>
        <w:t xml:space="preserve">לרוב האנשים האלה שמבצעים מעשים אבסורדים לא קיימים או שהם לא שפויים. ההערכה של הדר היא שבית המשפט לא יכליל את השימוש באמצעים אבסורדים אבל זה ייתכן. </w:t>
      </w:r>
    </w:p>
    <w:p w14:paraId="431B4736" w14:textId="77777777" w:rsidR="005C5826" w:rsidRPr="00C1228E" w:rsidRDefault="005C5826" w:rsidP="000A7FF4">
      <w:pPr>
        <w:spacing w:line="360" w:lineRule="auto"/>
        <w:ind w:left="360"/>
        <w:jc w:val="both"/>
        <w:rPr>
          <w:lang w:val="en-GB"/>
        </w:rPr>
      </w:pPr>
    </w:p>
    <w:p w14:paraId="05BFF719" w14:textId="49BEF4E6" w:rsidR="007E05EE" w:rsidRPr="00C1228E" w:rsidRDefault="005C5826" w:rsidP="000A7FF4">
      <w:pPr>
        <w:pStyle w:val="a7"/>
        <w:numPr>
          <w:ilvl w:val="0"/>
          <w:numId w:val="89"/>
        </w:numPr>
        <w:spacing w:line="360" w:lineRule="auto"/>
        <w:jc w:val="both"/>
        <w:rPr>
          <w:lang w:val="en-GB"/>
        </w:rPr>
      </w:pPr>
      <w:r w:rsidRPr="00C1228E">
        <w:rPr>
          <w:rFonts w:hint="cs"/>
          <w:i/>
          <w:iCs/>
          <w:rtl/>
          <w:lang w:val="en-GB"/>
        </w:rPr>
        <w:t xml:space="preserve">אסף מסתיר סחורה במעבר הגבול כדי להשתמט מתשלום מכס, בלא שיודע כי בינתיים בוטל המכס על סחורה זו </w:t>
      </w:r>
      <w:r w:rsidRPr="00C1228E">
        <w:rPr>
          <w:rFonts w:hint="cs"/>
          <w:rtl/>
          <w:lang w:val="en-GB"/>
        </w:rPr>
        <w:t xml:space="preserve">&gt; חוסר צליחות משפטית. העושה סבור שמבצע דבר אסור, אך הלכה למעשה אין כל איסור לעשות כן (עבירה מדומה). </w:t>
      </w:r>
      <w:r w:rsidR="00632251" w:rsidRPr="00C1228E">
        <w:rPr>
          <w:rFonts w:hint="cs"/>
          <w:rtl/>
          <w:lang w:val="en-GB"/>
        </w:rPr>
        <w:t xml:space="preserve">הטעות שלו היא לא במצב הדברים אלא לפי המצב המשפטי. </w:t>
      </w:r>
      <w:r w:rsidR="00715BDC" w:rsidRPr="00C1228E">
        <w:rPr>
          <w:rFonts w:hint="cs"/>
          <w:rtl/>
          <w:lang w:val="en-GB"/>
        </w:rPr>
        <w:t xml:space="preserve">הניסיון הבלתי צליח משפטית לא נכנס בס' 26! </w:t>
      </w:r>
      <w:r w:rsidR="008F3409" w:rsidRPr="00C1228E">
        <w:rPr>
          <w:rFonts w:hint="cs"/>
          <w:rtl/>
          <w:lang w:val="en-GB"/>
        </w:rPr>
        <w:t xml:space="preserve">למרות שעדיין הפגנתי אנטי חברתיות, לא נפליל אנשים על הנכונות שלהם לעבור על החוק, אלא על פגיעה בערך חברתי מוגן. גם אם הוא חושב שהוא פוגע </w:t>
      </w:r>
      <w:r w:rsidR="006B17D0" w:rsidRPr="00C1228E">
        <w:rPr>
          <w:rFonts w:hint="cs"/>
          <w:rtl/>
          <w:lang w:val="en-GB"/>
        </w:rPr>
        <w:t xml:space="preserve">אבל </w:t>
      </w:r>
      <w:r w:rsidR="008F3409" w:rsidRPr="00C1228E">
        <w:rPr>
          <w:rFonts w:hint="cs"/>
          <w:rtl/>
          <w:lang w:val="en-GB"/>
        </w:rPr>
        <w:t xml:space="preserve">אין איסור פלילי לא  נייחס אחריות פלילית. </w:t>
      </w:r>
      <w:r w:rsidR="007E05EE" w:rsidRPr="00C1228E">
        <w:rPr>
          <w:rFonts w:hint="cs"/>
          <w:b/>
          <w:bCs/>
          <w:rtl/>
          <w:lang w:val="en-GB"/>
        </w:rPr>
        <w:t>מעשים כ</w:t>
      </w:r>
      <w:r w:rsidR="00CA052C" w:rsidRPr="00C1228E">
        <w:rPr>
          <w:rFonts w:hint="cs"/>
          <w:b/>
          <w:bCs/>
          <w:rtl/>
          <w:lang w:val="en-GB"/>
        </w:rPr>
        <w:t>א</w:t>
      </w:r>
      <w:r w:rsidR="007E05EE" w:rsidRPr="00C1228E">
        <w:rPr>
          <w:rFonts w:hint="cs"/>
          <w:b/>
          <w:bCs/>
          <w:rtl/>
          <w:lang w:val="en-GB"/>
        </w:rPr>
        <w:t>לה הם לא ענישים</w:t>
      </w:r>
      <w:r w:rsidR="007E05EE" w:rsidRPr="00C1228E">
        <w:rPr>
          <w:rFonts w:hint="cs"/>
          <w:rtl/>
          <w:lang w:val="en-GB"/>
        </w:rPr>
        <w:t xml:space="preserve">. </w:t>
      </w:r>
    </w:p>
    <w:p w14:paraId="00CDCEA4" w14:textId="1EC7399F" w:rsidR="005E18F6" w:rsidRPr="00C1228E" w:rsidRDefault="005E18F6" w:rsidP="000A7FF4">
      <w:pPr>
        <w:spacing w:line="360" w:lineRule="auto"/>
        <w:ind w:left="360"/>
        <w:jc w:val="both"/>
        <w:rPr>
          <w:rtl/>
          <w:lang w:val="en-GB"/>
        </w:rPr>
      </w:pPr>
    </w:p>
    <w:p w14:paraId="5BFA447A" w14:textId="1BCB70EF" w:rsidR="005E18F6" w:rsidRPr="00C1228E" w:rsidRDefault="00EF3E7E" w:rsidP="000A7FF4">
      <w:pPr>
        <w:spacing w:line="360" w:lineRule="auto"/>
        <w:jc w:val="both"/>
        <w:rPr>
          <w:rtl/>
          <w:lang w:val="en-GB"/>
        </w:rPr>
      </w:pPr>
      <w:r w:rsidRPr="00C1228E">
        <w:rPr>
          <w:rFonts w:hint="cs"/>
          <w:u w:val="single"/>
          <w:rtl/>
          <w:lang w:val="en-GB"/>
        </w:rPr>
        <w:t>יש ויכוח תיאורטי בין תפיסה אובייקטיבית לניסיון לבין סובייקטיבית של דיני הניסיון</w:t>
      </w:r>
      <w:r w:rsidR="008421C2" w:rsidRPr="00C1228E">
        <w:rPr>
          <w:rFonts w:hint="cs"/>
          <w:rtl/>
          <w:lang w:val="en-GB"/>
        </w:rPr>
        <w:t>:</w:t>
      </w:r>
    </w:p>
    <w:p w14:paraId="7C3FF4BC" w14:textId="3BBA747B" w:rsidR="00320F25" w:rsidRPr="00C1228E" w:rsidRDefault="00EF3E7E" w:rsidP="000A7FF4">
      <w:pPr>
        <w:spacing w:line="360" w:lineRule="auto"/>
        <w:jc w:val="both"/>
        <w:rPr>
          <w:rtl/>
          <w:lang w:val="en-GB"/>
        </w:rPr>
      </w:pPr>
      <w:r w:rsidRPr="00C1228E">
        <w:rPr>
          <w:rFonts w:hint="cs"/>
          <w:b/>
          <w:bCs/>
          <w:rtl/>
          <w:lang w:val="en-GB"/>
        </w:rPr>
        <w:t>האובייקטיבית</w:t>
      </w:r>
      <w:r w:rsidRPr="00C1228E">
        <w:rPr>
          <w:rFonts w:hint="cs"/>
          <w:rtl/>
          <w:lang w:val="en-GB"/>
        </w:rPr>
        <w:t xml:space="preserve"> &gt; מסורתי הייתה השולטת. הרציונל להטיל אחריות פלילית על ניסיון היא בשל הסכנה שטמונה בהתנהגות העושה</w:t>
      </w:r>
      <w:r w:rsidR="00190A6A" w:rsidRPr="00C1228E">
        <w:rPr>
          <w:rFonts w:hint="cs"/>
          <w:lang w:val="en-GB"/>
        </w:rPr>
        <w:t xml:space="preserve"> </w:t>
      </w:r>
      <w:r w:rsidRPr="00C1228E">
        <w:rPr>
          <w:rFonts w:hint="cs"/>
          <w:rtl/>
          <w:lang w:val="en-GB"/>
        </w:rPr>
        <w:t xml:space="preserve"> </w:t>
      </w:r>
      <w:r w:rsidR="00190A6A" w:rsidRPr="00C1228E">
        <w:rPr>
          <w:rFonts w:hint="cs"/>
          <w:rtl/>
          <w:lang w:val="en-GB"/>
        </w:rPr>
        <w:t>ו</w:t>
      </w:r>
      <w:r w:rsidRPr="00C1228E">
        <w:rPr>
          <w:rFonts w:hint="cs"/>
          <w:rtl/>
          <w:lang w:val="en-GB"/>
        </w:rPr>
        <w:t>לא בגלל הסכנה שבאותו אדם. מי שתומך בתפיסה זו אומר שהיסוד העובדתי של הניסיון ח</w:t>
      </w:r>
      <w:r w:rsidR="008421C2" w:rsidRPr="00C1228E">
        <w:rPr>
          <w:rFonts w:hint="cs"/>
          <w:rtl/>
          <w:lang w:val="en-GB"/>
        </w:rPr>
        <w:t>י</w:t>
      </w:r>
      <w:r w:rsidRPr="00C1228E">
        <w:rPr>
          <w:rFonts w:hint="cs"/>
          <w:rtl/>
          <w:lang w:val="en-GB"/>
        </w:rPr>
        <w:t xml:space="preserve">יב לבטא סכנה עובדתית של גרימת נזק. </w:t>
      </w:r>
    </w:p>
    <w:p w14:paraId="76A198D6" w14:textId="71360C23" w:rsidR="008421C2" w:rsidRPr="00C1228E" w:rsidRDefault="008421C2" w:rsidP="000A7FF4">
      <w:pPr>
        <w:spacing w:line="360" w:lineRule="auto"/>
        <w:jc w:val="both"/>
        <w:rPr>
          <w:rtl/>
          <w:lang w:val="en-GB"/>
        </w:rPr>
      </w:pPr>
      <w:r w:rsidRPr="00C1228E">
        <w:rPr>
          <w:rFonts w:hint="cs"/>
          <w:b/>
          <w:bCs/>
          <w:rtl/>
          <w:lang w:val="en-GB"/>
        </w:rPr>
        <w:t>סובייקטיבית</w:t>
      </w:r>
      <w:r w:rsidRPr="00C1228E">
        <w:rPr>
          <w:rFonts w:hint="cs"/>
          <w:rtl/>
          <w:lang w:val="en-GB"/>
        </w:rPr>
        <w:t xml:space="preserve"> &gt; הרציונל הוא לא הסכנה שבמעשה אלא במסוכנות העושה. נובעת מהנחישות שלו לבצע את העבירה. העושה עצמו עדיין לימד אותנו על האנטי חברתיות שלו, המסוכנות שלו, נרצה להפליל אותו גם בשל ניסיון בלתי צליח כדי להקדים תרופה למכה. </w:t>
      </w:r>
    </w:p>
    <w:p w14:paraId="6A7CB5A7" w14:textId="44E3CCAE" w:rsidR="00442F38" w:rsidRPr="00C1228E" w:rsidRDefault="00442F38" w:rsidP="000A7FF4">
      <w:pPr>
        <w:spacing w:line="360" w:lineRule="auto"/>
        <w:jc w:val="both"/>
        <w:rPr>
          <w:rtl/>
          <w:lang w:val="en-GB"/>
        </w:rPr>
      </w:pPr>
      <w:r w:rsidRPr="00C1228E">
        <w:rPr>
          <w:rFonts w:hint="cs"/>
          <w:i/>
          <w:iCs/>
          <w:rtl/>
          <w:lang w:val="en-GB"/>
        </w:rPr>
        <w:t>הגישה הסובייקטיבית אומצה בתיקון 39</w:t>
      </w:r>
      <w:r w:rsidRPr="00C1228E">
        <w:rPr>
          <w:rFonts w:hint="cs"/>
          <w:rtl/>
          <w:lang w:val="en-GB"/>
        </w:rPr>
        <w:t xml:space="preserve">. </w:t>
      </w:r>
    </w:p>
    <w:p w14:paraId="723003A7" w14:textId="370912B5" w:rsidR="00442F38" w:rsidRPr="00C1228E" w:rsidRDefault="00442F38" w:rsidP="000A7FF4">
      <w:pPr>
        <w:spacing w:line="360" w:lineRule="auto"/>
        <w:jc w:val="both"/>
        <w:rPr>
          <w:rtl/>
          <w:lang w:val="en-GB"/>
        </w:rPr>
      </w:pPr>
    </w:p>
    <w:p w14:paraId="721F791A" w14:textId="378D77AA" w:rsidR="00442F38" w:rsidRPr="00C1228E" w:rsidRDefault="00844121" w:rsidP="000A7FF4">
      <w:pPr>
        <w:spacing w:line="360" w:lineRule="auto"/>
        <w:jc w:val="both"/>
        <w:rPr>
          <w:rtl/>
          <w:lang w:val="en-GB"/>
        </w:rPr>
      </w:pPr>
      <w:r w:rsidRPr="00C1228E">
        <w:rPr>
          <w:rFonts w:hint="cs"/>
          <w:u w:val="single"/>
          <w:rtl/>
          <w:lang w:val="en-GB"/>
        </w:rPr>
        <w:t>האם פגיעה ברגשות היא עקרון של להצדיק הפללה</w:t>
      </w:r>
      <w:r w:rsidRPr="00C1228E">
        <w:rPr>
          <w:rFonts w:hint="cs"/>
          <w:rtl/>
          <w:lang w:val="en-GB"/>
        </w:rPr>
        <w:t xml:space="preserve">? </w:t>
      </w:r>
    </w:p>
    <w:p w14:paraId="5A1312B4" w14:textId="45DF7F09" w:rsidR="008770F0" w:rsidRPr="00C1228E" w:rsidRDefault="00844121" w:rsidP="003E017A">
      <w:pPr>
        <w:spacing w:line="360" w:lineRule="auto"/>
        <w:jc w:val="both"/>
        <w:rPr>
          <w:rtl/>
          <w:lang w:val="en-GB"/>
        </w:rPr>
      </w:pPr>
      <w:r w:rsidRPr="00C1228E">
        <w:rPr>
          <w:rFonts w:hint="cs"/>
          <w:rtl/>
          <w:lang w:val="en-GB"/>
        </w:rPr>
        <w:t xml:space="preserve">יש את עקרון הנזק עליו כן מפלילים, פגיעה ברגשות הוא במחלוקת </w:t>
      </w:r>
      <w:r w:rsidRPr="00C1228E">
        <w:rPr>
          <w:rtl/>
          <w:lang w:val="en-GB"/>
        </w:rPr>
        <w:t>–</w:t>
      </w:r>
      <w:r w:rsidRPr="00C1228E">
        <w:rPr>
          <w:rFonts w:hint="cs"/>
          <w:rtl/>
          <w:lang w:val="en-GB"/>
        </w:rPr>
        <w:t xml:space="preserve"> רוב המלומדים חושבים שלהפליל על פגיעה זו זה לא מספיק, אנשים צריכים לספוג אותם. פגיעה שהיא מעבר כבר תהיה נזק. </w:t>
      </w:r>
      <w:r w:rsidR="008230E6" w:rsidRPr="00C1228E">
        <w:rPr>
          <w:rFonts w:hint="cs"/>
          <w:rtl/>
          <w:lang w:val="en-GB"/>
        </w:rPr>
        <w:t xml:space="preserve">פחות מפליל על נזקים נפשיים, פחות על אלימות נפשית, התעללות פסיכולוגית ונפשית. </w:t>
      </w:r>
      <w:r w:rsidR="008770F0" w:rsidRPr="00C1228E">
        <w:rPr>
          <w:rFonts w:hint="cs"/>
          <w:rtl/>
          <w:lang w:val="en-GB"/>
        </w:rPr>
        <w:t xml:space="preserve">בהתעללות בקטין וחסר ישע יש אפשרות להפליל על התעללות כזאת אבל על התעללות בבגירים אין. </w:t>
      </w:r>
    </w:p>
    <w:p w14:paraId="3FA0C1F5" w14:textId="45040730" w:rsidR="00EF26FC" w:rsidRPr="00C1228E" w:rsidRDefault="00EF26FC" w:rsidP="000A7FF4">
      <w:pPr>
        <w:spacing w:line="360" w:lineRule="auto"/>
        <w:jc w:val="both"/>
        <w:rPr>
          <w:rtl/>
          <w:lang w:val="en-GB"/>
        </w:rPr>
      </w:pPr>
      <w:r w:rsidRPr="00C1228E">
        <w:rPr>
          <w:rFonts w:hint="cs"/>
          <w:b/>
          <w:bCs/>
          <w:u w:val="single"/>
          <w:rtl/>
          <w:lang w:val="en-GB"/>
        </w:rPr>
        <w:lastRenderedPageBreak/>
        <w:t>היסוד הנפשי של עבירת הניסיון</w:t>
      </w:r>
      <w:r w:rsidRPr="00C1228E">
        <w:rPr>
          <w:rFonts w:hint="cs"/>
          <w:rtl/>
          <w:lang w:val="en-GB"/>
        </w:rPr>
        <w:t xml:space="preserve">: </w:t>
      </w:r>
    </w:p>
    <w:p w14:paraId="4159489C" w14:textId="46948318" w:rsidR="00CA052C" w:rsidRPr="00C1228E" w:rsidRDefault="00EF26FC" w:rsidP="000A7FF4">
      <w:pPr>
        <w:spacing w:line="360" w:lineRule="auto"/>
        <w:jc w:val="both"/>
        <w:rPr>
          <w:rtl/>
          <w:lang w:val="en-GB"/>
        </w:rPr>
      </w:pPr>
      <w:r w:rsidRPr="00C1228E">
        <w:rPr>
          <w:rFonts w:hint="cs"/>
          <w:b/>
          <w:bCs/>
          <w:rtl/>
          <w:lang w:val="en-GB"/>
        </w:rPr>
        <w:t>ס' 25</w:t>
      </w:r>
      <w:r w:rsidRPr="00C1228E">
        <w:rPr>
          <w:rFonts w:hint="cs"/>
          <w:rtl/>
          <w:lang w:val="en-GB"/>
        </w:rPr>
        <w:t xml:space="preserve"> </w:t>
      </w:r>
      <w:r w:rsidRPr="00C1228E">
        <w:rPr>
          <w:rtl/>
          <w:lang w:val="en-GB"/>
        </w:rPr>
        <w:t>–</w:t>
      </w:r>
      <w:r w:rsidRPr="00C1228E">
        <w:rPr>
          <w:rFonts w:hint="cs"/>
          <w:rtl/>
          <w:lang w:val="en-GB"/>
        </w:rPr>
        <w:t xml:space="preserve"> במטרה לבצעה. </w:t>
      </w:r>
    </w:p>
    <w:p w14:paraId="4A761492" w14:textId="2F00119D" w:rsidR="00EF26FC" w:rsidRPr="00C1228E" w:rsidRDefault="00EF26FC" w:rsidP="000A7FF4">
      <w:pPr>
        <w:spacing w:line="360" w:lineRule="auto"/>
        <w:jc w:val="both"/>
        <w:rPr>
          <w:rtl/>
          <w:lang w:val="en-GB"/>
        </w:rPr>
      </w:pPr>
    </w:p>
    <w:p w14:paraId="30B06F14" w14:textId="4992EE47" w:rsidR="00EF26FC" w:rsidRPr="00C1228E" w:rsidRDefault="00EF26FC" w:rsidP="000A7FF4">
      <w:pPr>
        <w:spacing w:line="360" w:lineRule="auto"/>
        <w:jc w:val="both"/>
        <w:rPr>
          <w:rtl/>
          <w:lang w:val="en-GB"/>
        </w:rPr>
      </w:pPr>
      <w:r w:rsidRPr="00C1228E">
        <w:rPr>
          <w:rFonts w:hint="cs"/>
          <w:u w:val="single"/>
          <w:rtl/>
          <w:lang w:val="en-GB"/>
        </w:rPr>
        <w:t xml:space="preserve">היסוד הנפשי הנדרש לשם הרשעה </w:t>
      </w:r>
      <w:r w:rsidR="00092781" w:rsidRPr="00C1228E">
        <w:rPr>
          <w:rFonts w:hint="cs"/>
          <w:u w:val="single"/>
          <w:rtl/>
          <w:lang w:val="en-GB"/>
        </w:rPr>
        <w:t>ב</w:t>
      </w:r>
      <w:r w:rsidRPr="00C1228E">
        <w:rPr>
          <w:rFonts w:hint="cs"/>
          <w:u w:val="single"/>
          <w:rtl/>
          <w:lang w:val="en-GB"/>
        </w:rPr>
        <w:t>ניסיון לבצע עבירה הוא כפול</w:t>
      </w:r>
      <w:r w:rsidRPr="00C1228E">
        <w:rPr>
          <w:rFonts w:hint="cs"/>
          <w:rtl/>
          <w:lang w:val="en-GB"/>
        </w:rPr>
        <w:t>:</w:t>
      </w:r>
    </w:p>
    <w:p w14:paraId="1BED365A" w14:textId="4BE339FE" w:rsidR="00EF26FC" w:rsidRPr="00C1228E" w:rsidRDefault="00EF26FC" w:rsidP="000A7FF4">
      <w:pPr>
        <w:pStyle w:val="a7"/>
        <w:numPr>
          <w:ilvl w:val="0"/>
          <w:numId w:val="90"/>
        </w:numPr>
        <w:spacing w:line="360" w:lineRule="auto"/>
        <w:jc w:val="both"/>
        <w:rPr>
          <w:lang w:val="en-GB"/>
        </w:rPr>
      </w:pPr>
      <w:r w:rsidRPr="00C1228E">
        <w:rPr>
          <w:rFonts w:hint="cs"/>
          <w:rtl/>
          <w:lang w:val="en-GB"/>
        </w:rPr>
        <w:t xml:space="preserve">היסוד הנפשי הקבוע בהגדרת העבירה המוגמרת (בניסיון בלתי צליח </w:t>
      </w:r>
      <w:r w:rsidRPr="00C1228E">
        <w:rPr>
          <w:rtl/>
          <w:lang w:val="en-GB"/>
        </w:rPr>
        <w:t>–</w:t>
      </w:r>
      <w:r w:rsidRPr="00C1228E">
        <w:rPr>
          <w:rFonts w:hint="cs"/>
          <w:rtl/>
          <w:lang w:val="en-GB"/>
        </w:rPr>
        <w:t xml:space="preserve"> הכרה מוטעית לגבי מצב הדבר</w:t>
      </w:r>
      <w:r w:rsidR="002D3980" w:rsidRPr="00C1228E">
        <w:rPr>
          <w:rFonts w:hint="cs"/>
          <w:rtl/>
          <w:lang w:val="en-GB"/>
        </w:rPr>
        <w:t>י</w:t>
      </w:r>
      <w:r w:rsidRPr="00C1228E">
        <w:rPr>
          <w:rFonts w:hint="cs"/>
          <w:rtl/>
          <w:lang w:val="en-GB"/>
        </w:rPr>
        <w:t xml:space="preserve">ם בהם מותנה ביצוע העבירה). </w:t>
      </w:r>
    </w:p>
    <w:p w14:paraId="6CA1ABDD" w14:textId="4657B218" w:rsidR="00EF26FC" w:rsidRPr="00C1228E" w:rsidRDefault="00EF26FC" w:rsidP="000A7FF4">
      <w:pPr>
        <w:pStyle w:val="a7"/>
        <w:numPr>
          <w:ilvl w:val="0"/>
          <w:numId w:val="90"/>
        </w:numPr>
        <w:spacing w:line="360" w:lineRule="auto"/>
        <w:jc w:val="both"/>
        <w:rPr>
          <w:lang w:val="en-GB"/>
        </w:rPr>
      </w:pPr>
      <w:r w:rsidRPr="00C1228E">
        <w:rPr>
          <w:rFonts w:hint="cs"/>
          <w:rtl/>
          <w:lang w:val="en-GB"/>
        </w:rPr>
        <w:t xml:space="preserve">יסוד נפשי מיוחד של </w:t>
      </w:r>
      <w:r w:rsidRPr="00C1228E">
        <w:rPr>
          <w:rFonts w:hint="cs"/>
          <w:b/>
          <w:bCs/>
          <w:rtl/>
          <w:lang w:val="en-GB"/>
        </w:rPr>
        <w:t xml:space="preserve">מטרה </w:t>
      </w:r>
      <w:r w:rsidRPr="00C1228E">
        <w:rPr>
          <w:rFonts w:hint="cs"/>
          <w:rtl/>
          <w:lang w:val="en-GB"/>
        </w:rPr>
        <w:t xml:space="preserve">לבצע את העבירה, כלומר </w:t>
      </w:r>
      <w:r w:rsidRPr="00C1228E">
        <w:rPr>
          <w:rFonts w:hint="cs"/>
          <w:b/>
          <w:bCs/>
          <w:rtl/>
          <w:lang w:val="en-GB"/>
        </w:rPr>
        <w:t>שאיפה/רצון</w:t>
      </w:r>
      <w:r w:rsidRPr="00C1228E">
        <w:rPr>
          <w:rFonts w:hint="cs"/>
          <w:rtl/>
          <w:lang w:val="en-GB"/>
        </w:rPr>
        <w:t xml:space="preserve"> להשלים את העבירה המוגמרת (על יסודותיה).</w:t>
      </w:r>
      <w:r w:rsidR="001C575F" w:rsidRPr="00C1228E">
        <w:rPr>
          <w:rFonts w:hint="cs"/>
          <w:rtl/>
          <w:lang w:val="en-GB"/>
        </w:rPr>
        <w:t xml:space="preserve"> </w:t>
      </w:r>
    </w:p>
    <w:p w14:paraId="2D580CF9" w14:textId="7AC21849" w:rsidR="001C575F" w:rsidRPr="00C1228E" w:rsidRDefault="001C575F" w:rsidP="000A7FF4">
      <w:pPr>
        <w:spacing w:line="360" w:lineRule="auto"/>
        <w:jc w:val="both"/>
        <w:rPr>
          <w:rtl/>
          <w:lang w:val="en-GB"/>
        </w:rPr>
      </w:pPr>
      <w:r w:rsidRPr="00C1228E">
        <w:rPr>
          <w:rFonts w:hint="cs"/>
          <w:rtl/>
          <w:lang w:val="en-GB"/>
        </w:rPr>
        <w:t>למשל: ייחוס אחריות פלילית על עבירה של ניסיון לאיומים, אצטרך להוכיח מודעות וכוונה להפחיד אדם + כוונה שלו להשלים את עבירת האיומים. זה רצון ביחס להשלמת העבירה כמו שהיא.</w:t>
      </w:r>
    </w:p>
    <w:p w14:paraId="628894CE" w14:textId="77777777" w:rsidR="001C575F" w:rsidRPr="00C1228E" w:rsidRDefault="001C575F" w:rsidP="000A7FF4">
      <w:pPr>
        <w:spacing w:line="360" w:lineRule="auto"/>
        <w:jc w:val="both"/>
        <w:rPr>
          <w:b/>
          <w:bCs/>
          <w:rtl/>
          <w:lang w:val="en-GB"/>
        </w:rPr>
      </w:pPr>
    </w:p>
    <w:p w14:paraId="76211D20" w14:textId="2CC19D45" w:rsidR="00EF26FC" w:rsidRPr="00C1228E" w:rsidRDefault="001C575F" w:rsidP="000A7FF4">
      <w:pPr>
        <w:spacing w:line="360" w:lineRule="auto"/>
        <w:jc w:val="both"/>
        <w:rPr>
          <w:lang w:val="en-GB"/>
        </w:rPr>
      </w:pPr>
      <w:r w:rsidRPr="00C1228E">
        <w:rPr>
          <w:rFonts w:hint="cs"/>
          <w:b/>
          <w:bCs/>
          <w:rtl/>
          <w:lang w:val="en-GB"/>
        </w:rPr>
        <w:t>למה דוקטרינת הניסיון מחייבת יסוד נפשי גבוה</w:t>
      </w:r>
      <w:r w:rsidRPr="00C1228E">
        <w:rPr>
          <w:rFonts w:hint="cs"/>
          <w:rtl/>
          <w:lang w:val="en-GB"/>
        </w:rPr>
        <w:t xml:space="preserve">? </w:t>
      </w:r>
    </w:p>
    <w:p w14:paraId="13337857" w14:textId="76F11AC0" w:rsidR="00EF26FC" w:rsidRPr="00C1228E" w:rsidRDefault="00EF26FC" w:rsidP="000A7FF4">
      <w:pPr>
        <w:spacing w:line="360" w:lineRule="auto"/>
        <w:jc w:val="both"/>
        <w:rPr>
          <w:rtl/>
          <w:lang w:val="en-GB"/>
        </w:rPr>
      </w:pPr>
      <w:r w:rsidRPr="00C1228E">
        <w:rPr>
          <w:rFonts w:hint="cs"/>
          <w:rtl/>
          <w:lang w:val="en-GB"/>
        </w:rPr>
        <w:t xml:space="preserve">מהו הרציונל לדרישת המטרה המתווספת לדרישת היסוד הנפשי הקבוע בעבירה? </w:t>
      </w:r>
    </w:p>
    <w:p w14:paraId="5BF47CCF" w14:textId="2C207BE2" w:rsidR="00EF26FC" w:rsidRPr="00C1228E" w:rsidRDefault="00EF26FC" w:rsidP="000A7FF4">
      <w:pPr>
        <w:spacing w:line="360" w:lineRule="auto"/>
        <w:jc w:val="both"/>
        <w:rPr>
          <w:rtl/>
          <w:lang w:val="en-GB"/>
        </w:rPr>
      </w:pPr>
      <w:r w:rsidRPr="00C1228E">
        <w:rPr>
          <w:rFonts w:hint="cs"/>
          <w:rtl/>
          <w:lang w:val="en-GB"/>
        </w:rPr>
        <w:t xml:space="preserve">לפי תפיסה מקובלת דרישת המטרה נועדה "לפצות" את החסר הקיים במישור העובדתי. </w:t>
      </w:r>
    </w:p>
    <w:p w14:paraId="1D52C07F" w14:textId="7EB756BF" w:rsidR="00EE45DA" w:rsidRPr="00C1228E" w:rsidRDefault="008475B7" w:rsidP="000A7FF4">
      <w:pPr>
        <w:spacing w:line="360" w:lineRule="auto"/>
        <w:jc w:val="both"/>
        <w:rPr>
          <w:rtl/>
          <w:lang w:val="en-GB"/>
        </w:rPr>
      </w:pPr>
      <w:r w:rsidRPr="00C1228E">
        <w:rPr>
          <w:rFonts w:hint="cs"/>
          <w:u w:val="single"/>
          <w:rtl/>
          <w:lang w:val="en-GB"/>
        </w:rPr>
        <w:t xml:space="preserve">ביקורת </w:t>
      </w:r>
      <w:r w:rsidRPr="00C1228E">
        <w:rPr>
          <w:rFonts w:hint="cs"/>
          <w:rtl/>
          <w:lang w:val="en-GB"/>
        </w:rPr>
        <w:t>&gt; האמנם יסוד נפשי ויסוד עובדתי ניתנים לקיזוז?</w:t>
      </w:r>
      <w:r w:rsidR="00092781" w:rsidRPr="00C1228E">
        <w:rPr>
          <w:rFonts w:hint="cs"/>
          <w:rtl/>
          <w:lang w:val="en-GB"/>
        </w:rPr>
        <w:t>!</w:t>
      </w:r>
      <w:r w:rsidRPr="00C1228E">
        <w:rPr>
          <w:rFonts w:hint="cs"/>
          <w:rtl/>
          <w:lang w:val="en-GB"/>
        </w:rPr>
        <w:t xml:space="preserve"> הרי מדובר בשני רכיבים </w:t>
      </w:r>
      <w:r w:rsidR="002D3980" w:rsidRPr="00C1228E">
        <w:rPr>
          <w:rFonts w:hint="cs"/>
          <w:rtl/>
          <w:lang w:val="en-GB"/>
        </w:rPr>
        <w:t>ה</w:t>
      </w:r>
      <w:r w:rsidRPr="00C1228E">
        <w:rPr>
          <w:rFonts w:hint="cs"/>
          <w:rtl/>
          <w:lang w:val="en-GB"/>
        </w:rPr>
        <w:t xml:space="preserve">שונים במהותם. </w:t>
      </w:r>
    </w:p>
    <w:p w14:paraId="753D6224" w14:textId="6734B0A5" w:rsidR="008475B7" w:rsidRPr="00C1228E" w:rsidRDefault="008475B7" w:rsidP="000A7FF4">
      <w:pPr>
        <w:spacing w:line="360" w:lineRule="auto"/>
        <w:jc w:val="both"/>
        <w:rPr>
          <w:rtl/>
          <w:lang w:val="en-GB"/>
        </w:rPr>
      </w:pPr>
      <w:r w:rsidRPr="00C1228E">
        <w:rPr>
          <w:rFonts w:hint="cs"/>
          <w:rtl/>
          <w:lang w:val="en-GB"/>
        </w:rPr>
        <w:t>היסוד העובדתי חלש אז לפחות נפצה עם יסוד נפשי חז</w:t>
      </w:r>
      <w:r w:rsidR="00EE45DA" w:rsidRPr="00C1228E">
        <w:rPr>
          <w:rFonts w:hint="cs"/>
          <w:rtl/>
          <w:lang w:val="en-GB"/>
        </w:rPr>
        <w:t xml:space="preserve">ק. </w:t>
      </w:r>
    </w:p>
    <w:p w14:paraId="6B698EF1" w14:textId="4B9DAE0F" w:rsidR="002D3980" w:rsidRPr="00C1228E" w:rsidRDefault="002D3980" w:rsidP="000A7FF4">
      <w:pPr>
        <w:spacing w:line="360" w:lineRule="auto"/>
        <w:jc w:val="both"/>
        <w:rPr>
          <w:rtl/>
          <w:lang w:val="en-GB"/>
        </w:rPr>
      </w:pPr>
    </w:p>
    <w:p w14:paraId="2AEEA31A" w14:textId="77777777" w:rsidR="002D3980" w:rsidRPr="00C1228E" w:rsidRDefault="002D3980" w:rsidP="000A7FF4">
      <w:pPr>
        <w:spacing w:line="360" w:lineRule="auto"/>
        <w:jc w:val="both"/>
        <w:rPr>
          <w:rtl/>
          <w:lang w:val="en-GB"/>
        </w:rPr>
      </w:pPr>
    </w:p>
    <w:p w14:paraId="7B2B4EAF" w14:textId="7604A303" w:rsidR="002D3980" w:rsidRPr="00C1228E" w:rsidRDefault="002D3980" w:rsidP="000A7FF4">
      <w:pPr>
        <w:spacing w:line="360" w:lineRule="auto"/>
        <w:jc w:val="both"/>
        <w:rPr>
          <w:rtl/>
          <w:lang w:val="en-GB"/>
        </w:rPr>
      </w:pPr>
      <w:r w:rsidRPr="00C1228E">
        <w:rPr>
          <w:rFonts w:hint="cs"/>
          <w:b/>
          <w:bCs/>
          <w:u w:val="single"/>
          <w:rtl/>
          <w:lang w:val="en-GB"/>
        </w:rPr>
        <w:t>יישום היסוד הנפשי</w:t>
      </w:r>
      <w:r w:rsidRPr="00C1228E">
        <w:rPr>
          <w:rFonts w:hint="cs"/>
          <w:rtl/>
          <w:lang w:val="en-GB"/>
        </w:rPr>
        <w:t>:</w:t>
      </w:r>
    </w:p>
    <w:p w14:paraId="4215F55A" w14:textId="71C91D5C" w:rsidR="001C575F" w:rsidRPr="00C1228E" w:rsidRDefault="002D3980" w:rsidP="000A7FF4">
      <w:pPr>
        <w:pStyle w:val="a7"/>
        <w:numPr>
          <w:ilvl w:val="0"/>
          <w:numId w:val="76"/>
        </w:numPr>
        <w:spacing w:line="360" w:lineRule="auto"/>
        <w:jc w:val="both"/>
        <w:rPr>
          <w:lang w:val="en-GB"/>
        </w:rPr>
      </w:pPr>
      <w:r w:rsidRPr="00C1228E">
        <w:rPr>
          <w:rFonts w:hint="cs"/>
          <w:b/>
          <w:bCs/>
          <w:u w:val="single"/>
          <w:rtl/>
          <w:lang w:val="en-GB"/>
        </w:rPr>
        <w:t>פס"ד קו</w:t>
      </w:r>
      <w:r w:rsidR="006538FB" w:rsidRPr="00C1228E">
        <w:rPr>
          <w:rFonts w:hint="cs"/>
          <w:b/>
          <w:bCs/>
          <w:u w:val="single"/>
          <w:rtl/>
          <w:lang w:val="en-GB"/>
        </w:rPr>
        <w:t>ב</w:t>
      </w:r>
      <w:r w:rsidRPr="00C1228E">
        <w:rPr>
          <w:rFonts w:hint="cs"/>
          <w:b/>
          <w:bCs/>
          <w:u w:val="single"/>
          <w:rtl/>
          <w:lang w:val="en-GB"/>
        </w:rPr>
        <w:t>קוב</w:t>
      </w:r>
      <w:r w:rsidRPr="00C1228E">
        <w:rPr>
          <w:rFonts w:hint="cs"/>
          <w:rtl/>
          <w:lang w:val="en-GB"/>
        </w:rPr>
        <w:t>: מיישם בצורה יפה את המשמעות של דרישת הכוונה.</w:t>
      </w:r>
    </w:p>
    <w:p w14:paraId="408704B2" w14:textId="0C7CE49A" w:rsidR="002D3980" w:rsidRPr="00C1228E" w:rsidRDefault="002D3980" w:rsidP="000A7FF4">
      <w:pPr>
        <w:spacing w:line="360" w:lineRule="auto"/>
        <w:jc w:val="both"/>
        <w:rPr>
          <w:rtl/>
          <w:lang w:val="en-GB"/>
        </w:rPr>
      </w:pPr>
      <w:r w:rsidRPr="00C1228E">
        <w:rPr>
          <w:rFonts w:hint="cs"/>
          <w:b/>
          <w:bCs/>
          <w:rtl/>
          <w:lang w:val="en-GB"/>
        </w:rPr>
        <w:t>עובדות</w:t>
      </w:r>
      <w:r w:rsidRPr="00C1228E">
        <w:rPr>
          <w:rFonts w:hint="cs"/>
          <w:rtl/>
          <w:lang w:val="en-GB"/>
        </w:rPr>
        <w:t xml:space="preserve">: בעקבות הפיגוע בדולפינריום, קורקוב רצה לפגוע בערבים. מכין 10 בקבוקי תבערה, </w:t>
      </w:r>
      <w:r w:rsidR="006538FB" w:rsidRPr="00C1228E">
        <w:rPr>
          <w:rFonts w:hint="cs"/>
          <w:rtl/>
          <w:lang w:val="en-GB"/>
        </w:rPr>
        <w:t xml:space="preserve">אין לו תוכנית מסודרת, </w:t>
      </w:r>
      <w:r w:rsidRPr="00C1228E">
        <w:rPr>
          <w:rFonts w:hint="cs"/>
          <w:rtl/>
          <w:lang w:val="en-GB"/>
        </w:rPr>
        <w:t xml:space="preserve">מתקרב למסגד, לא רואה ערבים והולך ליפו, המשטרה תופסת אותו. </w:t>
      </w:r>
    </w:p>
    <w:p w14:paraId="1FE39850" w14:textId="2E7DEDC0" w:rsidR="002D3980" w:rsidRPr="00C1228E" w:rsidRDefault="002D3980" w:rsidP="000A7FF4">
      <w:pPr>
        <w:spacing w:line="360" w:lineRule="auto"/>
        <w:jc w:val="both"/>
        <w:rPr>
          <w:rtl/>
          <w:lang w:val="en-GB"/>
        </w:rPr>
      </w:pPr>
      <w:r w:rsidRPr="00C1228E">
        <w:rPr>
          <w:rFonts w:hint="cs"/>
          <w:b/>
          <w:bCs/>
          <w:rtl/>
          <w:lang w:val="en-GB"/>
        </w:rPr>
        <w:t>טענה</w:t>
      </w:r>
      <w:r w:rsidRPr="00C1228E">
        <w:rPr>
          <w:rFonts w:hint="cs"/>
          <w:rtl/>
          <w:lang w:val="en-GB"/>
        </w:rPr>
        <w:t xml:space="preserve">: טרם גיבש כוונה, חשב לעשות זאת אך לא גיבש כוונה עדיין, התלבט עדיין. </w:t>
      </w:r>
    </w:p>
    <w:p w14:paraId="301698F8" w14:textId="1A2028A1" w:rsidR="002D3980" w:rsidRPr="00C1228E" w:rsidRDefault="002D3980" w:rsidP="000A7FF4">
      <w:pPr>
        <w:spacing w:line="360" w:lineRule="auto"/>
        <w:jc w:val="both"/>
        <w:rPr>
          <w:rtl/>
          <w:lang w:val="en-GB"/>
        </w:rPr>
      </w:pPr>
      <w:r w:rsidRPr="00C1228E">
        <w:rPr>
          <w:rFonts w:hint="cs"/>
          <w:b/>
          <w:bCs/>
          <w:rtl/>
          <w:lang w:val="en-GB"/>
        </w:rPr>
        <w:t>בית המשפט</w:t>
      </w:r>
      <w:r w:rsidRPr="00C1228E">
        <w:rPr>
          <w:rFonts w:hint="cs"/>
          <w:rtl/>
          <w:lang w:val="en-GB"/>
        </w:rPr>
        <w:t xml:space="preserve">: מזכה אותו מהאישומים על ניסיון </w:t>
      </w:r>
      <w:r w:rsidR="006538FB" w:rsidRPr="00C1228E">
        <w:rPr>
          <w:rFonts w:hint="cs"/>
          <w:rtl/>
          <w:lang w:val="en-GB"/>
        </w:rPr>
        <w:t>ל</w:t>
      </w:r>
      <w:r w:rsidRPr="00C1228E">
        <w:rPr>
          <w:rFonts w:hint="cs"/>
          <w:rtl/>
          <w:lang w:val="en-GB"/>
        </w:rPr>
        <w:t xml:space="preserve">חבלה חמורה והצתה אך מרשיע אותו על החזקת נשק. הרעיון הוא שיש להוכיח שהנאשם רצה ממש להשלים את העבירה, חפץ בכך. </w:t>
      </w:r>
      <w:r w:rsidR="006538FB" w:rsidRPr="00C1228E">
        <w:rPr>
          <w:rtl/>
          <w:lang w:val="en-GB"/>
        </w:rPr>
        <w:t>הפס״ד מדגים שהכוונה צריכה להיות כלפי עבירה מסוימת ולא סתם. היסוד הנפשי צריך להיות מכוון.</w:t>
      </w:r>
    </w:p>
    <w:p w14:paraId="7C212055" w14:textId="439B9302" w:rsidR="002D3980" w:rsidRPr="00C1228E" w:rsidRDefault="002D3980" w:rsidP="000A7FF4">
      <w:pPr>
        <w:spacing w:line="360" w:lineRule="auto"/>
        <w:jc w:val="both"/>
        <w:rPr>
          <w:rtl/>
          <w:lang w:val="en-GB"/>
        </w:rPr>
      </w:pPr>
      <w:r w:rsidRPr="00C1228E">
        <w:rPr>
          <w:rFonts w:hint="cs"/>
          <w:b/>
          <w:bCs/>
          <w:rtl/>
          <w:lang w:val="en-GB"/>
        </w:rPr>
        <w:t>שאלות</w:t>
      </w:r>
      <w:r w:rsidRPr="00C1228E">
        <w:rPr>
          <w:rFonts w:hint="cs"/>
          <w:rtl/>
          <w:lang w:val="en-GB"/>
        </w:rPr>
        <w:t xml:space="preserve">: </w:t>
      </w:r>
      <w:r w:rsidRPr="00C1228E">
        <w:rPr>
          <w:rFonts w:hint="cs"/>
          <w:u w:val="single"/>
          <w:rtl/>
          <w:lang w:val="en-GB"/>
        </w:rPr>
        <w:t>תחולת הלכת הצפיות</w:t>
      </w:r>
      <w:r w:rsidRPr="00C1228E">
        <w:rPr>
          <w:rFonts w:hint="cs"/>
          <w:rtl/>
          <w:lang w:val="en-GB"/>
        </w:rPr>
        <w:t xml:space="preserve"> &gt; מה קורה בעבירות כוונה? מה קורה כשהתביעה לא יכולה להוכיח רצון להשלמת העבירה אך צפה שהמשך מעשיו יגרמו להשלמת העבירה. האם ניתן להשתמש בהלכת הצפיות? </w:t>
      </w:r>
    </w:p>
    <w:p w14:paraId="42637AFC" w14:textId="39366570" w:rsidR="002D3980" w:rsidRPr="00C1228E" w:rsidRDefault="002D3980" w:rsidP="000A7FF4">
      <w:pPr>
        <w:spacing w:line="360" w:lineRule="auto"/>
        <w:jc w:val="both"/>
        <w:rPr>
          <w:rtl/>
          <w:lang w:val="en-GB"/>
        </w:rPr>
      </w:pPr>
      <w:r w:rsidRPr="00C1228E">
        <w:rPr>
          <w:rFonts w:hint="cs"/>
          <w:rtl/>
          <w:lang w:val="en-GB"/>
        </w:rPr>
        <w:t xml:space="preserve">בגדול </w:t>
      </w:r>
      <w:r w:rsidRPr="00C1228E">
        <w:rPr>
          <w:rFonts w:hint="cs"/>
          <w:b/>
          <w:bCs/>
          <w:rtl/>
          <w:lang w:val="en-GB"/>
        </w:rPr>
        <w:t>ס'34ד</w:t>
      </w:r>
      <w:r w:rsidRPr="00C1228E">
        <w:rPr>
          <w:rFonts w:hint="cs"/>
          <w:rtl/>
          <w:lang w:val="en-GB"/>
        </w:rPr>
        <w:t xml:space="preserve"> כל מה שחל על העבירה המושלמת הרגילה חל גם על עבירת הניסיון. </w:t>
      </w:r>
    </w:p>
    <w:p w14:paraId="4312D3BE" w14:textId="77777777" w:rsidR="008230E6" w:rsidRPr="00C1228E" w:rsidRDefault="008230E6" w:rsidP="000A7FF4">
      <w:pPr>
        <w:spacing w:line="360" w:lineRule="auto"/>
        <w:jc w:val="both"/>
        <w:rPr>
          <w:rtl/>
          <w:lang w:val="en-GB"/>
        </w:rPr>
      </w:pPr>
    </w:p>
    <w:p w14:paraId="5B6311E6" w14:textId="5A66DDED" w:rsidR="00320F25" w:rsidRPr="00C1228E" w:rsidRDefault="006D7F98" w:rsidP="000A7FF4">
      <w:pPr>
        <w:spacing w:line="360" w:lineRule="auto"/>
        <w:jc w:val="both"/>
        <w:rPr>
          <w:rtl/>
          <w:lang w:val="en-GB"/>
        </w:rPr>
      </w:pPr>
      <w:r w:rsidRPr="00C1228E">
        <w:rPr>
          <w:rFonts w:hint="cs"/>
          <w:b/>
          <w:bCs/>
          <w:u w:val="single"/>
          <w:rtl/>
          <w:lang w:val="en-GB"/>
        </w:rPr>
        <w:t>10.6.2021</w:t>
      </w:r>
      <w:r w:rsidRPr="00C1228E">
        <w:rPr>
          <w:rFonts w:hint="cs"/>
          <w:rtl/>
          <w:lang w:val="en-GB"/>
        </w:rPr>
        <w:t>:</w:t>
      </w:r>
    </w:p>
    <w:p w14:paraId="375CB34D" w14:textId="0D94CEAD" w:rsidR="00A232E6" w:rsidRPr="00C1228E" w:rsidRDefault="00A232E6" w:rsidP="000A7FF4">
      <w:pPr>
        <w:spacing w:line="360" w:lineRule="auto"/>
        <w:jc w:val="both"/>
        <w:rPr>
          <w:rtl/>
          <w:lang w:val="en-GB"/>
        </w:rPr>
      </w:pPr>
      <w:r w:rsidRPr="00C1228E">
        <w:rPr>
          <w:rFonts w:hint="cs"/>
          <w:b/>
          <w:bCs/>
          <w:u w:val="single"/>
          <w:rtl/>
          <w:lang w:val="en-GB"/>
        </w:rPr>
        <w:t>פטור עקב חרטה</w:t>
      </w:r>
      <w:r w:rsidRPr="00C1228E">
        <w:rPr>
          <w:rFonts w:hint="cs"/>
          <w:rtl/>
          <w:lang w:val="en-GB"/>
        </w:rPr>
        <w:t>:</w:t>
      </w:r>
      <w:r w:rsidR="005F435B" w:rsidRPr="00C1228E">
        <w:rPr>
          <w:rFonts w:hint="cs"/>
          <w:rtl/>
          <w:lang w:val="en-GB"/>
        </w:rPr>
        <w:t xml:space="preserve"> </w:t>
      </w:r>
    </w:p>
    <w:p w14:paraId="20C97C3F" w14:textId="49F8215C" w:rsidR="003E0B7B" w:rsidRPr="00C1228E" w:rsidRDefault="003E0B7B" w:rsidP="000A7FF4">
      <w:pPr>
        <w:pStyle w:val="a7"/>
        <w:numPr>
          <w:ilvl w:val="0"/>
          <w:numId w:val="88"/>
        </w:numPr>
        <w:spacing w:line="360" w:lineRule="auto"/>
        <w:jc w:val="both"/>
        <w:rPr>
          <w:lang w:val="en-GB"/>
        </w:rPr>
      </w:pPr>
      <w:r w:rsidRPr="00C1228E">
        <w:rPr>
          <w:rFonts w:hint="cs"/>
          <w:b/>
          <w:bCs/>
          <w:rtl/>
          <w:lang w:val="en-GB"/>
        </w:rPr>
        <w:t>ס' 28</w:t>
      </w:r>
      <w:r w:rsidRPr="00C1228E">
        <w:rPr>
          <w:rFonts w:hint="cs"/>
          <w:rtl/>
          <w:lang w:val="en-GB"/>
        </w:rPr>
        <w:t xml:space="preserve"> לחוק העונשין. </w:t>
      </w:r>
      <w:r w:rsidR="00192388" w:rsidRPr="00C1228E">
        <w:rPr>
          <w:rFonts w:hint="cs"/>
          <w:rtl/>
          <w:lang w:val="en-GB"/>
        </w:rPr>
        <w:t xml:space="preserve">טענת הגנה שיצטרך להוכיח במאזן ההסתברויות. </w:t>
      </w:r>
    </w:p>
    <w:p w14:paraId="6DC319E4" w14:textId="22D42FB6" w:rsidR="003E0B7B" w:rsidRPr="00C1228E" w:rsidRDefault="003E0B7B" w:rsidP="000A7FF4">
      <w:pPr>
        <w:pStyle w:val="a7"/>
        <w:numPr>
          <w:ilvl w:val="0"/>
          <w:numId w:val="88"/>
        </w:numPr>
        <w:spacing w:line="360" w:lineRule="auto"/>
        <w:jc w:val="both"/>
        <w:rPr>
          <w:lang w:val="en-GB"/>
        </w:rPr>
      </w:pPr>
      <w:r w:rsidRPr="00C1228E">
        <w:rPr>
          <w:rFonts w:hint="cs"/>
          <w:rtl/>
          <w:lang w:val="en-GB"/>
        </w:rPr>
        <w:t xml:space="preserve">לפני תיקון 39 </w:t>
      </w:r>
      <w:r w:rsidRPr="00C1228E">
        <w:rPr>
          <w:rtl/>
          <w:lang w:val="en-GB"/>
        </w:rPr>
        <w:t>–</w:t>
      </w:r>
      <w:r w:rsidRPr="00C1228E">
        <w:rPr>
          <w:rFonts w:hint="cs"/>
          <w:rtl/>
          <w:lang w:val="en-GB"/>
        </w:rPr>
        <w:t xml:space="preserve"> חרטת המנסה הוכרה רק כנסיבה </w:t>
      </w:r>
      <w:r w:rsidRPr="00C1228E">
        <w:rPr>
          <w:rFonts w:hint="cs"/>
          <w:i/>
          <w:iCs/>
          <w:rtl/>
          <w:lang w:val="en-GB"/>
        </w:rPr>
        <w:t>היכולה לתרום להקל בעונש</w:t>
      </w:r>
      <w:r w:rsidRPr="00C1228E">
        <w:rPr>
          <w:rFonts w:hint="cs"/>
          <w:rtl/>
          <w:lang w:val="en-GB"/>
        </w:rPr>
        <w:t xml:space="preserve">. כיום, בעקבות התיקון </w:t>
      </w:r>
      <w:r w:rsidRPr="00C1228E">
        <w:rPr>
          <w:rtl/>
          <w:lang w:val="en-GB"/>
        </w:rPr>
        <w:t>–</w:t>
      </w:r>
      <w:r w:rsidRPr="00C1228E">
        <w:rPr>
          <w:rFonts w:hint="cs"/>
          <w:rtl/>
          <w:lang w:val="en-GB"/>
        </w:rPr>
        <w:t xml:space="preserve"> בהתמלא תנאי </w:t>
      </w:r>
      <w:r w:rsidRPr="00C1228E">
        <w:rPr>
          <w:rFonts w:hint="cs"/>
          <w:b/>
          <w:bCs/>
          <w:rtl/>
          <w:lang w:val="en-GB"/>
        </w:rPr>
        <w:t xml:space="preserve">ס' 28 </w:t>
      </w:r>
      <w:r w:rsidRPr="00C1228E">
        <w:rPr>
          <w:rFonts w:hint="cs"/>
          <w:rtl/>
          <w:lang w:val="en-GB"/>
        </w:rPr>
        <w:t>המנסה פטור מאחריות פלילית.</w:t>
      </w:r>
    </w:p>
    <w:p w14:paraId="41372EC3" w14:textId="0C7FE4E9" w:rsidR="00C87169" w:rsidRPr="00C1228E" w:rsidRDefault="00C87169" w:rsidP="000A7FF4">
      <w:pPr>
        <w:pStyle w:val="a7"/>
        <w:numPr>
          <w:ilvl w:val="0"/>
          <w:numId w:val="88"/>
        </w:numPr>
        <w:spacing w:line="360" w:lineRule="auto"/>
        <w:jc w:val="both"/>
        <w:rPr>
          <w:lang w:val="en-GB"/>
        </w:rPr>
      </w:pPr>
      <w:r w:rsidRPr="00C1228E">
        <w:rPr>
          <w:rFonts w:hint="cs"/>
          <w:rtl/>
          <w:lang w:val="en-GB"/>
        </w:rPr>
        <w:lastRenderedPageBreak/>
        <w:t>תיקון 39 אמר שנחמיר את העונש אבל אם הנאשם חוצה את ההכנה נכנס לניסיון ומתחרט</w:t>
      </w:r>
      <w:r w:rsidR="008B0E75" w:rsidRPr="00C1228E">
        <w:rPr>
          <w:rFonts w:hint="cs"/>
          <w:rtl/>
          <w:lang w:val="en-GB"/>
        </w:rPr>
        <w:t xml:space="preserve"> </w:t>
      </w:r>
      <w:r w:rsidRPr="00C1228E">
        <w:rPr>
          <w:rFonts w:hint="cs"/>
          <w:rtl/>
          <w:lang w:val="en-GB"/>
        </w:rPr>
        <w:t xml:space="preserve">(בתנאים מסוימים) אז נפטור אותו לחלוטין. </w:t>
      </w:r>
    </w:p>
    <w:p w14:paraId="6B63EA3A" w14:textId="77777777" w:rsidR="00C87169" w:rsidRPr="00C1228E" w:rsidRDefault="00C87169" w:rsidP="000A7FF4">
      <w:pPr>
        <w:spacing w:line="360" w:lineRule="auto"/>
        <w:jc w:val="both"/>
        <w:rPr>
          <w:rtl/>
          <w:lang w:val="en-GB"/>
        </w:rPr>
      </w:pPr>
    </w:p>
    <w:p w14:paraId="221396D0" w14:textId="731D9A05" w:rsidR="003E0B7B" w:rsidRPr="00C1228E" w:rsidRDefault="00C87169" w:rsidP="000A7FF4">
      <w:pPr>
        <w:pStyle w:val="a7"/>
        <w:numPr>
          <w:ilvl w:val="0"/>
          <w:numId w:val="92"/>
        </w:numPr>
        <w:spacing w:line="360" w:lineRule="auto"/>
        <w:jc w:val="both"/>
        <w:rPr>
          <w:rtl/>
          <w:lang w:val="en-GB"/>
        </w:rPr>
      </w:pPr>
      <w:r w:rsidRPr="00C1228E">
        <w:rPr>
          <w:rFonts w:hint="cs"/>
          <w:u w:val="single"/>
          <w:rtl/>
          <w:lang w:val="en-GB"/>
        </w:rPr>
        <w:t>הרציונל</w:t>
      </w:r>
      <w:r w:rsidRPr="00C1228E">
        <w:rPr>
          <w:rFonts w:hint="cs"/>
          <w:rtl/>
          <w:lang w:val="en-GB"/>
        </w:rPr>
        <w:t xml:space="preserve"> &gt; עקרון האשם  להשוות את העונש עד הסוף ותמריץ לגרום לאדם לחזור בו אחרי שחצה את הניסיון, לאפשר לו לחזור בו. אנחנו רוצים להמשיך ולעודד את האדם לחזור בו. </w:t>
      </w:r>
    </w:p>
    <w:p w14:paraId="4E3A896F" w14:textId="0D2DF4E7" w:rsidR="003E0B7B" w:rsidRPr="00C1228E" w:rsidRDefault="003E0B7B" w:rsidP="000A7FF4">
      <w:pPr>
        <w:spacing w:line="360" w:lineRule="auto"/>
        <w:jc w:val="both"/>
        <w:rPr>
          <w:rtl/>
          <w:lang w:val="en-GB"/>
        </w:rPr>
      </w:pPr>
      <w:r w:rsidRPr="00C1228E">
        <w:rPr>
          <w:rFonts w:hint="cs"/>
          <w:u w:val="single"/>
          <w:rtl/>
          <w:lang w:val="en-GB"/>
        </w:rPr>
        <w:t>השיקולים העומדים ביסודו של מתן הפטור</w:t>
      </w:r>
      <w:r w:rsidRPr="00C1228E">
        <w:rPr>
          <w:rFonts w:hint="cs"/>
          <w:rtl/>
          <w:lang w:val="en-GB"/>
        </w:rPr>
        <w:t>:</w:t>
      </w:r>
    </w:p>
    <w:p w14:paraId="3718E9A1" w14:textId="2A1EF400" w:rsidR="003E0B7B" w:rsidRPr="00C1228E" w:rsidRDefault="003E0B7B" w:rsidP="000A7FF4">
      <w:pPr>
        <w:pStyle w:val="a7"/>
        <w:numPr>
          <w:ilvl w:val="0"/>
          <w:numId w:val="91"/>
        </w:numPr>
        <w:spacing w:line="360" w:lineRule="auto"/>
        <w:jc w:val="both"/>
        <w:rPr>
          <w:lang w:val="en-GB"/>
        </w:rPr>
      </w:pPr>
      <w:r w:rsidRPr="00C1228E">
        <w:rPr>
          <w:rFonts w:hint="cs"/>
          <w:b/>
          <w:bCs/>
          <w:rtl/>
          <w:lang w:val="en-GB"/>
        </w:rPr>
        <w:t>שיקול תועלתני</w:t>
      </w:r>
      <w:r w:rsidRPr="00C1228E">
        <w:rPr>
          <w:rFonts w:hint="cs"/>
          <w:rtl/>
          <w:lang w:val="en-GB"/>
        </w:rPr>
        <w:t xml:space="preserve"> </w:t>
      </w:r>
      <w:r w:rsidRPr="00C1228E">
        <w:rPr>
          <w:rtl/>
          <w:lang w:val="en-GB"/>
        </w:rPr>
        <w:t>–</w:t>
      </w:r>
      <w:r w:rsidRPr="00C1228E">
        <w:rPr>
          <w:rFonts w:hint="cs"/>
          <w:rtl/>
          <w:lang w:val="en-GB"/>
        </w:rPr>
        <w:t xml:space="preserve"> לתמרץ עבריינים לחזור בהם ממעשיהם.</w:t>
      </w:r>
    </w:p>
    <w:p w14:paraId="00837D9E" w14:textId="60F91EA7" w:rsidR="003E0B7B" w:rsidRPr="00C1228E" w:rsidRDefault="003E0B7B" w:rsidP="000A7FF4">
      <w:pPr>
        <w:pStyle w:val="a7"/>
        <w:numPr>
          <w:ilvl w:val="0"/>
          <w:numId w:val="91"/>
        </w:numPr>
        <w:spacing w:line="360" w:lineRule="auto"/>
        <w:jc w:val="both"/>
        <w:rPr>
          <w:lang w:val="en-GB"/>
        </w:rPr>
      </w:pPr>
      <w:r w:rsidRPr="00C1228E">
        <w:rPr>
          <w:rFonts w:hint="cs"/>
          <w:b/>
          <w:bCs/>
          <w:rtl/>
          <w:lang w:val="en-GB"/>
        </w:rPr>
        <w:t>שיקול מוסרי</w:t>
      </w:r>
      <w:r w:rsidRPr="00C1228E">
        <w:rPr>
          <w:rFonts w:hint="cs"/>
          <w:rtl/>
          <w:lang w:val="en-GB"/>
        </w:rPr>
        <w:t xml:space="preserve"> </w:t>
      </w:r>
      <w:r w:rsidRPr="00C1228E">
        <w:rPr>
          <w:rtl/>
          <w:lang w:val="en-GB"/>
        </w:rPr>
        <w:t>–</w:t>
      </w:r>
      <w:r w:rsidRPr="00C1228E">
        <w:rPr>
          <w:rFonts w:hint="cs"/>
          <w:rtl/>
          <w:lang w:val="en-GB"/>
        </w:rPr>
        <w:t xml:space="preserve"> מנסה שהתחרט עבר מפנה נפשי-חברתי והוא בבחינת "בעל תשובה". </w:t>
      </w:r>
    </w:p>
    <w:p w14:paraId="5019E647" w14:textId="3F63BF87" w:rsidR="003E0B7B" w:rsidRPr="00C1228E" w:rsidRDefault="003E0B7B" w:rsidP="000A7FF4">
      <w:pPr>
        <w:pStyle w:val="a7"/>
        <w:numPr>
          <w:ilvl w:val="0"/>
          <w:numId w:val="91"/>
        </w:numPr>
        <w:spacing w:line="360" w:lineRule="auto"/>
        <w:jc w:val="both"/>
        <w:rPr>
          <w:lang w:val="en-GB"/>
        </w:rPr>
      </w:pPr>
      <w:r w:rsidRPr="00C1228E">
        <w:rPr>
          <w:rFonts w:hint="cs"/>
          <w:b/>
          <w:bCs/>
          <w:rtl/>
          <w:lang w:val="en-GB"/>
        </w:rPr>
        <w:t>שיקול פנולוגי</w:t>
      </w:r>
      <w:r w:rsidRPr="00C1228E">
        <w:rPr>
          <w:rFonts w:hint="cs"/>
          <w:rtl/>
          <w:lang w:val="en-GB"/>
        </w:rPr>
        <w:t xml:space="preserve"> (</w:t>
      </w:r>
      <w:r w:rsidRPr="00C1228E">
        <w:rPr>
          <w:rFonts w:hint="cs"/>
          <w:b/>
          <w:bCs/>
          <w:rtl/>
          <w:lang w:val="en-GB"/>
        </w:rPr>
        <w:t>עונשי</w:t>
      </w:r>
      <w:r w:rsidRPr="00C1228E">
        <w:rPr>
          <w:rFonts w:hint="cs"/>
          <w:rtl/>
          <w:lang w:val="en-GB"/>
        </w:rPr>
        <w:t xml:space="preserve">) </w:t>
      </w:r>
      <w:r w:rsidRPr="00C1228E">
        <w:rPr>
          <w:rtl/>
          <w:lang w:val="en-GB"/>
        </w:rPr>
        <w:t>–</w:t>
      </w:r>
      <w:r w:rsidRPr="00C1228E">
        <w:rPr>
          <w:rFonts w:hint="cs"/>
          <w:rtl/>
          <w:lang w:val="en-GB"/>
        </w:rPr>
        <w:t xml:space="preserve"> אין תועלת בהענשה של "בעל תשובה" שהתחרט בעיצומו של המעשה. </w:t>
      </w:r>
    </w:p>
    <w:p w14:paraId="1E217667" w14:textId="77777777" w:rsidR="008B0E75" w:rsidRPr="00C1228E" w:rsidRDefault="008B0E75" w:rsidP="000A7FF4">
      <w:pPr>
        <w:spacing w:line="360" w:lineRule="auto"/>
        <w:jc w:val="both"/>
        <w:rPr>
          <w:rtl/>
          <w:lang w:val="en-GB"/>
        </w:rPr>
      </w:pPr>
    </w:p>
    <w:p w14:paraId="63FE5FC8" w14:textId="053F75FA" w:rsidR="00192388" w:rsidRPr="00C1228E" w:rsidRDefault="007400F7" w:rsidP="000A7FF4">
      <w:pPr>
        <w:spacing w:line="360" w:lineRule="auto"/>
        <w:jc w:val="both"/>
        <w:rPr>
          <w:rtl/>
          <w:lang w:val="en-GB"/>
        </w:rPr>
      </w:pPr>
      <w:r w:rsidRPr="00C1228E">
        <w:rPr>
          <w:rFonts w:hint="cs"/>
          <w:u w:val="single"/>
          <w:rtl/>
          <w:lang w:val="en-GB"/>
        </w:rPr>
        <w:t xml:space="preserve">הלך הנפש הנדרש לצורך חרטה לפי </w:t>
      </w:r>
      <w:r w:rsidRPr="00C1228E">
        <w:rPr>
          <w:rFonts w:hint="cs"/>
          <w:b/>
          <w:bCs/>
          <w:u w:val="single"/>
          <w:rtl/>
          <w:lang w:val="en-GB"/>
        </w:rPr>
        <w:t>ס' 28</w:t>
      </w:r>
      <w:r w:rsidRPr="00C1228E">
        <w:rPr>
          <w:rFonts w:hint="cs"/>
          <w:rtl/>
          <w:lang w:val="en-GB"/>
        </w:rPr>
        <w:t>:</w:t>
      </w:r>
    </w:p>
    <w:p w14:paraId="6E9DA29A" w14:textId="549807D6" w:rsidR="007400F7" w:rsidRPr="00C1228E" w:rsidRDefault="007400F7" w:rsidP="000A7FF4">
      <w:pPr>
        <w:spacing w:line="360" w:lineRule="auto"/>
        <w:jc w:val="both"/>
        <w:rPr>
          <w:rtl/>
          <w:lang w:val="en-GB"/>
        </w:rPr>
      </w:pPr>
      <w:r w:rsidRPr="00C1228E">
        <w:rPr>
          <w:rFonts w:hint="cs"/>
          <w:rtl/>
          <w:lang w:val="en-GB"/>
        </w:rPr>
        <w:t xml:space="preserve">הפטור מותנה בהקשר להלך הנפש, בהתקיימותם של </w:t>
      </w:r>
      <w:r w:rsidRPr="00C1228E">
        <w:rPr>
          <w:rFonts w:hint="cs"/>
          <w:i/>
          <w:iCs/>
          <w:rtl/>
          <w:lang w:val="en-GB"/>
        </w:rPr>
        <w:t>שני תנאים מצטברים</w:t>
      </w:r>
      <w:r w:rsidRPr="00C1228E">
        <w:rPr>
          <w:rFonts w:hint="cs"/>
          <w:rtl/>
          <w:lang w:val="en-GB"/>
        </w:rPr>
        <w:t>:</w:t>
      </w:r>
    </w:p>
    <w:p w14:paraId="677190E2" w14:textId="619A8360" w:rsidR="007400F7" w:rsidRPr="00C1228E" w:rsidRDefault="007400F7" w:rsidP="000A7FF4">
      <w:pPr>
        <w:pStyle w:val="a7"/>
        <w:numPr>
          <w:ilvl w:val="0"/>
          <w:numId w:val="93"/>
        </w:numPr>
        <w:spacing w:line="360" w:lineRule="auto"/>
        <w:jc w:val="both"/>
        <w:rPr>
          <w:lang w:val="en-GB"/>
        </w:rPr>
      </w:pPr>
      <w:r w:rsidRPr="00C1228E">
        <w:rPr>
          <w:rFonts w:hint="cs"/>
          <w:rtl/>
          <w:lang w:val="en-GB"/>
        </w:rPr>
        <w:t xml:space="preserve">המנסה חדל ממעשיו מחפץ נפשו בלבד </w:t>
      </w:r>
      <w:r w:rsidRPr="00C1228E">
        <w:rPr>
          <w:rtl/>
          <w:lang w:val="en-GB"/>
        </w:rPr>
        <w:t>–</w:t>
      </w:r>
      <w:r w:rsidRPr="00C1228E">
        <w:rPr>
          <w:rFonts w:hint="cs"/>
          <w:rtl/>
          <w:lang w:val="en-GB"/>
        </w:rPr>
        <w:t xml:space="preserve"> חזר בו מרצונו ולא עקב לחץ של גורם חיצוני אחר.</w:t>
      </w:r>
    </w:p>
    <w:p w14:paraId="7FAEEF95" w14:textId="217D665C" w:rsidR="007400F7" w:rsidRPr="00C1228E" w:rsidRDefault="007400F7" w:rsidP="000A7FF4">
      <w:pPr>
        <w:pStyle w:val="a7"/>
        <w:numPr>
          <w:ilvl w:val="0"/>
          <w:numId w:val="93"/>
        </w:numPr>
        <w:spacing w:line="360" w:lineRule="auto"/>
        <w:jc w:val="both"/>
        <w:rPr>
          <w:lang w:val="en-GB"/>
        </w:rPr>
      </w:pPr>
      <w:r w:rsidRPr="00C1228E">
        <w:rPr>
          <w:rFonts w:hint="cs"/>
          <w:rtl/>
          <w:lang w:val="en-GB"/>
        </w:rPr>
        <w:t xml:space="preserve">המניע לכך הוא חרטה. </w:t>
      </w:r>
    </w:p>
    <w:p w14:paraId="62CC953C" w14:textId="77777777" w:rsidR="008B0E75" w:rsidRPr="00C1228E" w:rsidRDefault="008B0E75" w:rsidP="000A7FF4">
      <w:pPr>
        <w:spacing w:line="360" w:lineRule="auto"/>
        <w:ind w:left="360"/>
        <w:jc w:val="both"/>
        <w:rPr>
          <w:lang w:val="en-GB"/>
        </w:rPr>
      </w:pPr>
    </w:p>
    <w:p w14:paraId="535B7BED" w14:textId="047551D3" w:rsidR="007400F7" w:rsidRPr="00C1228E" w:rsidRDefault="007400F7" w:rsidP="000A7FF4">
      <w:pPr>
        <w:spacing w:line="360" w:lineRule="auto"/>
        <w:ind w:left="360"/>
        <w:jc w:val="both"/>
        <w:rPr>
          <w:rtl/>
          <w:lang w:val="en-GB"/>
        </w:rPr>
      </w:pPr>
      <w:r w:rsidRPr="00C1228E">
        <w:rPr>
          <w:rFonts w:hint="cs"/>
          <w:b/>
          <w:bCs/>
          <w:rtl/>
          <w:lang w:val="en-GB"/>
        </w:rPr>
        <w:t>מהי אותה "חרטה"</w:t>
      </w:r>
      <w:r w:rsidRPr="00C1228E">
        <w:rPr>
          <w:rFonts w:hint="cs"/>
          <w:rtl/>
          <w:lang w:val="en-GB"/>
        </w:rPr>
        <w:t>?</w:t>
      </w:r>
    </w:p>
    <w:p w14:paraId="23D0B996" w14:textId="50D91869" w:rsidR="007400F7" w:rsidRPr="00C1228E" w:rsidRDefault="007400F7" w:rsidP="000A7FF4">
      <w:pPr>
        <w:pStyle w:val="a7"/>
        <w:numPr>
          <w:ilvl w:val="0"/>
          <w:numId w:val="94"/>
        </w:numPr>
        <w:spacing w:line="360" w:lineRule="auto"/>
        <w:jc w:val="both"/>
        <w:rPr>
          <w:rtl/>
          <w:lang w:val="en-GB"/>
        </w:rPr>
      </w:pPr>
      <w:r w:rsidRPr="00C1228E">
        <w:rPr>
          <w:rFonts w:hint="cs"/>
          <w:rtl/>
          <w:lang w:val="en-GB"/>
        </w:rPr>
        <w:t xml:space="preserve">גישת </w:t>
      </w:r>
      <w:r w:rsidRPr="00C1228E">
        <w:rPr>
          <w:rFonts w:hint="cs"/>
          <w:b/>
          <w:bCs/>
          <w:u w:val="single"/>
          <w:rtl/>
          <w:lang w:val="en-GB"/>
        </w:rPr>
        <w:t>פס"ד מצרוואה</w:t>
      </w:r>
      <w:r w:rsidRPr="00C1228E">
        <w:rPr>
          <w:rFonts w:hint="cs"/>
          <w:rtl/>
          <w:lang w:val="en-GB"/>
        </w:rPr>
        <w:t>:</w:t>
      </w:r>
      <w:r w:rsidR="007F5F76" w:rsidRPr="00C1228E">
        <w:rPr>
          <w:rFonts w:hint="cs"/>
          <w:rtl/>
          <w:lang w:val="en-GB"/>
        </w:rPr>
        <w:t xml:space="preserve"> (תקף מינית אבל הבחורה הכתה אותו וברחה)</w:t>
      </w:r>
      <w:r w:rsidRPr="00C1228E">
        <w:rPr>
          <w:rFonts w:hint="cs"/>
          <w:rtl/>
          <w:lang w:val="en-GB"/>
        </w:rPr>
        <w:t xml:space="preserve"> נדרשת חרטה אתית</w:t>
      </w:r>
      <w:r w:rsidR="00BA5B63" w:rsidRPr="00C1228E">
        <w:rPr>
          <w:rFonts w:hint="cs"/>
          <w:rtl/>
          <w:lang w:val="en-GB"/>
        </w:rPr>
        <w:t xml:space="preserve"> (מוסרית)</w:t>
      </w:r>
      <w:r w:rsidRPr="00C1228E">
        <w:rPr>
          <w:rFonts w:hint="cs"/>
          <w:rtl/>
          <w:lang w:val="en-GB"/>
        </w:rPr>
        <w:t>. מדובר ב"בעל תשובה" ולא במי ששוקל שיקולי כדאיות. גישה זו רווחת בפסיקה שלאחר התיקון.</w:t>
      </w:r>
    </w:p>
    <w:p w14:paraId="47AAF868" w14:textId="185C29CE" w:rsidR="007400F7" w:rsidRPr="00C1228E" w:rsidRDefault="007400F7" w:rsidP="000A7FF4">
      <w:pPr>
        <w:spacing w:line="360" w:lineRule="auto"/>
        <w:ind w:left="360"/>
        <w:jc w:val="both"/>
        <w:rPr>
          <w:rtl/>
          <w:lang w:val="en-GB"/>
        </w:rPr>
      </w:pPr>
      <w:r w:rsidRPr="00C1228E">
        <w:rPr>
          <w:rFonts w:hint="cs"/>
          <w:rtl/>
          <w:lang w:val="en-GB"/>
        </w:rPr>
        <w:t xml:space="preserve"> </w:t>
      </w:r>
    </w:p>
    <w:p w14:paraId="31030A8F" w14:textId="5DCCF7F9" w:rsidR="007400F7" w:rsidRPr="00C1228E" w:rsidRDefault="007400F7" w:rsidP="000A7FF4">
      <w:pPr>
        <w:pStyle w:val="a7"/>
        <w:numPr>
          <w:ilvl w:val="0"/>
          <w:numId w:val="95"/>
        </w:numPr>
        <w:spacing w:line="360" w:lineRule="auto"/>
        <w:jc w:val="both"/>
        <w:rPr>
          <w:lang w:val="en-GB"/>
        </w:rPr>
      </w:pPr>
      <w:r w:rsidRPr="00C1228E">
        <w:rPr>
          <w:rFonts w:hint="cs"/>
          <w:rtl/>
          <w:lang w:val="en-GB"/>
        </w:rPr>
        <w:t xml:space="preserve">גישת </w:t>
      </w:r>
      <w:r w:rsidRPr="00C1228E">
        <w:rPr>
          <w:rFonts w:hint="cs"/>
          <w:b/>
          <w:bCs/>
          <w:u w:val="single"/>
          <w:rtl/>
          <w:lang w:val="en-GB"/>
        </w:rPr>
        <w:t>פס"ד נחושתן</w:t>
      </w:r>
      <w:r w:rsidRPr="00C1228E">
        <w:rPr>
          <w:rFonts w:hint="cs"/>
          <w:rtl/>
          <w:lang w:val="en-GB"/>
        </w:rPr>
        <w:t xml:space="preserve">: יש לבכר כל סוג של חרטה שתצמיח בפועל תוצאות אופטימליות ושתביא לסיכול העבירה. גישה זו מקובלת במשפט האירופאי &gt; אוביטר </w:t>
      </w:r>
      <w:r w:rsidRPr="00C1228E">
        <w:rPr>
          <w:rFonts w:hint="cs"/>
          <w:b/>
          <w:bCs/>
          <w:u w:val="single"/>
          <w:rtl/>
          <w:lang w:val="en-GB"/>
        </w:rPr>
        <w:t>בפס"ד פלוני</w:t>
      </w:r>
      <w:r w:rsidR="007F5F76" w:rsidRPr="00C1228E">
        <w:rPr>
          <w:rFonts w:hint="cs"/>
          <w:b/>
          <w:bCs/>
          <w:rtl/>
          <w:lang w:val="en-GB"/>
        </w:rPr>
        <w:t xml:space="preserve"> </w:t>
      </w:r>
      <w:r w:rsidR="007F5F76" w:rsidRPr="00C1228E">
        <w:rPr>
          <w:rFonts w:hint="cs"/>
          <w:rtl/>
          <w:lang w:val="en-GB"/>
        </w:rPr>
        <w:t>(חונק את ביתו עם חגורה, מזמין משטרה וחושב שהיא מתה ובסוף היא נשארת בחיים ואז אומר שהתחרט הרי יכול היה להמשיך במעשה שלו)</w:t>
      </w:r>
      <w:r w:rsidRPr="00C1228E">
        <w:rPr>
          <w:rFonts w:hint="cs"/>
          <w:rtl/>
          <w:lang w:val="en-GB"/>
        </w:rPr>
        <w:t xml:space="preserve"> של השופט ג</w:t>
      </w:r>
      <w:r w:rsidRPr="00C1228E">
        <w:rPr>
          <w:rFonts w:hint="cs"/>
          <w:b/>
          <w:bCs/>
          <w:rtl/>
          <w:lang w:val="en-GB"/>
        </w:rPr>
        <w:t>'ובראן</w:t>
      </w:r>
      <w:r w:rsidR="006E2690" w:rsidRPr="00C1228E">
        <w:rPr>
          <w:rFonts w:hint="cs"/>
          <w:rtl/>
          <w:lang w:val="en-GB"/>
        </w:rPr>
        <w:t>.</w:t>
      </w:r>
      <w:r w:rsidR="00B63339" w:rsidRPr="00C1228E">
        <w:rPr>
          <w:rFonts w:hint="cs"/>
          <w:rtl/>
          <w:lang w:val="en-GB"/>
        </w:rPr>
        <w:t xml:space="preserve"> רוצה ליצור תמריץ גבוה לאנשים לחזור בהם ולכן גם אם חוזרים בהם</w:t>
      </w:r>
      <w:r w:rsidR="001A27DB" w:rsidRPr="00C1228E">
        <w:rPr>
          <w:rFonts w:hint="cs"/>
          <w:rtl/>
          <w:lang w:val="en-GB"/>
        </w:rPr>
        <w:t xml:space="preserve"> </w:t>
      </w:r>
      <w:r w:rsidR="00B63339" w:rsidRPr="00C1228E">
        <w:rPr>
          <w:rFonts w:hint="cs"/>
          <w:rtl/>
          <w:lang w:val="en-GB"/>
        </w:rPr>
        <w:t xml:space="preserve">משיקולים כלכליים, אישיים, תועלתניים, חוסר נוחות אני רוצה לתמרץ את זה. אם </w:t>
      </w:r>
      <w:r w:rsidR="00B63339" w:rsidRPr="00C1228E">
        <w:rPr>
          <w:rFonts w:hint="cs"/>
          <w:b/>
          <w:bCs/>
          <w:rtl/>
          <w:lang w:val="en-GB"/>
        </w:rPr>
        <w:t>ס' 28</w:t>
      </w:r>
      <w:r w:rsidR="00B63339" w:rsidRPr="00C1228E">
        <w:rPr>
          <w:rFonts w:hint="cs"/>
          <w:rtl/>
          <w:lang w:val="en-GB"/>
        </w:rPr>
        <w:t xml:space="preserve"> ייתן פטור רק לבעלי תשובה מוסריים בלבד אז הוא כמעט ולא יינתן. </w:t>
      </w:r>
    </w:p>
    <w:p w14:paraId="07197161" w14:textId="32C78466" w:rsidR="007F5F76" w:rsidRPr="00C1228E" w:rsidRDefault="001A27DB" w:rsidP="000A7FF4">
      <w:pPr>
        <w:pStyle w:val="a7"/>
        <w:spacing w:line="360" w:lineRule="auto"/>
        <w:ind w:left="360"/>
        <w:jc w:val="both"/>
        <w:rPr>
          <w:lang w:val="en-GB"/>
        </w:rPr>
      </w:pPr>
      <w:r w:rsidRPr="00C1228E">
        <w:rPr>
          <w:rFonts w:hint="cs"/>
          <w:rtl/>
          <w:lang w:val="en-GB"/>
        </w:rPr>
        <w:t>ה</w:t>
      </w:r>
      <w:r w:rsidR="007F5F76" w:rsidRPr="00C1228E">
        <w:rPr>
          <w:rFonts w:hint="cs"/>
          <w:rtl/>
          <w:lang w:val="en-GB"/>
        </w:rPr>
        <w:t xml:space="preserve">פס"ד הזה הוא טריקי משום שכל הדיון של </w:t>
      </w:r>
      <w:r w:rsidR="007F5F76" w:rsidRPr="00C1228E">
        <w:rPr>
          <w:rFonts w:hint="cs"/>
          <w:b/>
          <w:bCs/>
          <w:rtl/>
          <w:lang w:val="en-GB"/>
        </w:rPr>
        <w:t>ג'ובראן</w:t>
      </w:r>
      <w:r w:rsidR="007F5F76" w:rsidRPr="00C1228E">
        <w:rPr>
          <w:rFonts w:hint="cs"/>
          <w:rtl/>
          <w:lang w:val="en-GB"/>
        </w:rPr>
        <w:t xml:space="preserve"> ברכיב מתוך חרטה נפשית מוסרית/כל חרטה, נעשה באוביטר. למה? הרציו הוא הקביעה המשפטית שהכריעה. </w:t>
      </w:r>
    </w:p>
    <w:p w14:paraId="7B45D9B4" w14:textId="77777777" w:rsidR="00B63339" w:rsidRPr="00C1228E" w:rsidRDefault="00B63339" w:rsidP="000A7FF4">
      <w:pPr>
        <w:spacing w:line="360" w:lineRule="auto"/>
        <w:jc w:val="both"/>
        <w:rPr>
          <w:lang w:val="en-GB"/>
        </w:rPr>
      </w:pPr>
    </w:p>
    <w:p w14:paraId="34340331" w14:textId="02F7896A" w:rsidR="003E0B7B" w:rsidRPr="00C1228E" w:rsidRDefault="00CB1725" w:rsidP="000A7FF4">
      <w:pPr>
        <w:spacing w:line="360" w:lineRule="auto"/>
        <w:jc w:val="both"/>
        <w:rPr>
          <w:rtl/>
          <w:lang w:val="en-GB"/>
        </w:rPr>
      </w:pPr>
      <w:r w:rsidRPr="00C1228E">
        <w:rPr>
          <w:rFonts w:hint="cs"/>
          <w:b/>
          <w:bCs/>
          <w:rtl/>
          <w:lang w:val="en-GB"/>
        </w:rPr>
        <w:t>שחר אלדר</w:t>
      </w:r>
      <w:r w:rsidRPr="00C1228E">
        <w:rPr>
          <w:rFonts w:hint="cs"/>
          <w:rtl/>
          <w:lang w:val="en-GB"/>
        </w:rPr>
        <w:t xml:space="preserve"> במאמרו אומר שבגלל שדוקטרינת הניסיון בפועל היא מטפלת במקרים כה שונים (יש ניסיונות שונים שנעצרים בשלב מוקדם ויש ניסיון מושלם שנתפס רק בסוף) שהמחוקק בסוף קובע דוקטרינה 1 לכולם. </w:t>
      </w:r>
    </w:p>
    <w:p w14:paraId="6D5F5D61" w14:textId="06B24905" w:rsidR="00CB1725" w:rsidRPr="00C1228E" w:rsidRDefault="00CB1725" w:rsidP="000A7FF4">
      <w:pPr>
        <w:spacing w:line="360" w:lineRule="auto"/>
        <w:jc w:val="both"/>
        <w:rPr>
          <w:rtl/>
          <w:lang w:val="en-GB"/>
        </w:rPr>
      </w:pPr>
      <w:r w:rsidRPr="00C1228E">
        <w:rPr>
          <w:rFonts w:hint="cs"/>
          <w:rtl/>
          <w:lang w:val="en-GB"/>
        </w:rPr>
        <w:t xml:space="preserve">רק בשלב מאוחר זה ייחשב ניסיון וזה לא שולל שהחרטה תגיע שם. </w:t>
      </w:r>
    </w:p>
    <w:p w14:paraId="00A7F0A7" w14:textId="77777777" w:rsidR="00CB1725" w:rsidRPr="00C1228E" w:rsidRDefault="00CB1725" w:rsidP="000A7FF4">
      <w:pPr>
        <w:spacing w:line="360" w:lineRule="auto"/>
        <w:jc w:val="both"/>
        <w:rPr>
          <w:rtl/>
          <w:lang w:val="en-GB"/>
        </w:rPr>
      </w:pPr>
    </w:p>
    <w:p w14:paraId="19FFD59B" w14:textId="7D21FC95" w:rsidR="00CB1725" w:rsidRPr="00C1228E" w:rsidRDefault="007F5F76" w:rsidP="000A7FF4">
      <w:pPr>
        <w:spacing w:line="360" w:lineRule="auto"/>
        <w:jc w:val="both"/>
        <w:rPr>
          <w:rtl/>
          <w:lang w:val="en-GB"/>
        </w:rPr>
      </w:pPr>
      <w:r w:rsidRPr="00C1228E">
        <w:rPr>
          <w:rFonts w:hint="cs"/>
          <w:u w:val="single"/>
          <w:rtl/>
          <w:lang w:val="en-GB"/>
        </w:rPr>
        <w:t>המעשה הנדרש לצורך חרטה</w:t>
      </w:r>
      <w:r w:rsidRPr="00C1228E">
        <w:rPr>
          <w:rFonts w:hint="cs"/>
          <w:rtl/>
          <w:lang w:val="en-GB"/>
        </w:rPr>
        <w:t>:</w:t>
      </w:r>
    </w:p>
    <w:p w14:paraId="1BE3DFCF" w14:textId="28A425C0" w:rsidR="007F5F76" w:rsidRPr="00C1228E" w:rsidRDefault="007F5F76" w:rsidP="000A7FF4">
      <w:pPr>
        <w:spacing w:line="360" w:lineRule="auto"/>
        <w:jc w:val="both"/>
        <w:rPr>
          <w:rtl/>
          <w:lang w:val="en-GB"/>
        </w:rPr>
      </w:pPr>
      <w:r w:rsidRPr="00C1228E">
        <w:rPr>
          <w:rFonts w:hint="cs"/>
          <w:rtl/>
          <w:lang w:val="en-GB"/>
        </w:rPr>
        <w:t>הס' אינו מסתפק בחרטה פנימית. המנסה נדרש לעשות מעשה.</w:t>
      </w:r>
    </w:p>
    <w:p w14:paraId="3C490E6B" w14:textId="73CD97DD" w:rsidR="007F5F76" w:rsidRPr="00C1228E" w:rsidRDefault="007F5F76" w:rsidP="000A7FF4">
      <w:pPr>
        <w:spacing w:line="360" w:lineRule="auto"/>
        <w:jc w:val="both"/>
        <w:rPr>
          <w:rtl/>
          <w:lang w:val="en-GB"/>
        </w:rPr>
      </w:pPr>
      <w:r w:rsidRPr="00C1228E">
        <w:rPr>
          <w:rFonts w:hint="cs"/>
          <w:b/>
          <w:bCs/>
          <w:rtl/>
          <w:lang w:val="en-GB"/>
        </w:rPr>
        <w:t>טיב המעשה תלוי בשלב אליו הגיע הניסיון</w:t>
      </w:r>
      <w:r w:rsidRPr="00C1228E">
        <w:rPr>
          <w:rFonts w:hint="cs"/>
          <w:rtl/>
          <w:lang w:val="en-GB"/>
        </w:rPr>
        <w:t>:</w:t>
      </w:r>
    </w:p>
    <w:p w14:paraId="2C6C3112" w14:textId="7CFBE28D" w:rsidR="007F5F76" w:rsidRPr="00C1228E" w:rsidRDefault="007F5F76" w:rsidP="000A7FF4">
      <w:pPr>
        <w:pStyle w:val="a7"/>
        <w:numPr>
          <w:ilvl w:val="0"/>
          <w:numId w:val="96"/>
        </w:numPr>
        <w:spacing w:line="360" w:lineRule="auto"/>
        <w:jc w:val="both"/>
        <w:rPr>
          <w:lang w:val="en-GB"/>
        </w:rPr>
      </w:pPr>
      <w:r w:rsidRPr="00C1228E">
        <w:rPr>
          <w:rFonts w:hint="cs"/>
          <w:rtl/>
          <w:lang w:val="en-GB"/>
        </w:rPr>
        <w:lastRenderedPageBreak/>
        <w:t xml:space="preserve">אם מדובר בניסיון </w:t>
      </w:r>
      <w:r w:rsidRPr="00C1228E">
        <w:rPr>
          <w:rFonts w:hint="cs"/>
          <w:i/>
          <w:iCs/>
          <w:rtl/>
          <w:lang w:val="en-GB"/>
        </w:rPr>
        <w:t>בלתי מושלם</w:t>
      </w:r>
      <w:r w:rsidRPr="00C1228E">
        <w:rPr>
          <w:rFonts w:hint="cs"/>
          <w:rtl/>
          <w:lang w:val="en-GB"/>
        </w:rPr>
        <w:t xml:space="preserve"> </w:t>
      </w:r>
      <w:r w:rsidRPr="00C1228E">
        <w:rPr>
          <w:rtl/>
          <w:lang w:val="en-GB"/>
        </w:rPr>
        <w:t>–</w:t>
      </w:r>
      <w:r w:rsidRPr="00C1228E">
        <w:rPr>
          <w:rFonts w:hint="cs"/>
          <w:rtl/>
          <w:lang w:val="en-GB"/>
        </w:rPr>
        <w:t xml:space="preserve"> די שיחדל מהשלמת המעשה.</w:t>
      </w:r>
    </w:p>
    <w:p w14:paraId="02EE2C6A" w14:textId="5DDAB3F1" w:rsidR="00EE0D9B" w:rsidRPr="00C1228E" w:rsidRDefault="007F5F76" w:rsidP="000A7FF4">
      <w:pPr>
        <w:pStyle w:val="a7"/>
        <w:numPr>
          <w:ilvl w:val="0"/>
          <w:numId w:val="96"/>
        </w:numPr>
        <w:spacing w:line="360" w:lineRule="auto"/>
        <w:jc w:val="both"/>
        <w:rPr>
          <w:lang w:val="en-GB"/>
        </w:rPr>
      </w:pPr>
      <w:r w:rsidRPr="00C1228E">
        <w:rPr>
          <w:rFonts w:hint="cs"/>
          <w:rtl/>
          <w:lang w:val="en-GB"/>
        </w:rPr>
        <w:t xml:space="preserve">אם מדובר בניסיון </w:t>
      </w:r>
      <w:r w:rsidRPr="00C1228E">
        <w:rPr>
          <w:rFonts w:hint="cs"/>
          <w:i/>
          <w:iCs/>
          <w:rtl/>
          <w:lang w:val="en-GB"/>
        </w:rPr>
        <w:t>מושלם</w:t>
      </w:r>
      <w:r w:rsidRPr="00C1228E">
        <w:rPr>
          <w:rFonts w:hint="cs"/>
          <w:rtl/>
          <w:lang w:val="en-GB"/>
        </w:rPr>
        <w:t xml:space="preserve"> </w:t>
      </w:r>
      <w:r w:rsidRPr="00C1228E">
        <w:rPr>
          <w:rtl/>
          <w:lang w:val="en-GB"/>
        </w:rPr>
        <w:t>–</w:t>
      </w:r>
      <w:r w:rsidRPr="00C1228E">
        <w:rPr>
          <w:rFonts w:hint="cs"/>
          <w:rtl/>
          <w:lang w:val="en-GB"/>
        </w:rPr>
        <w:t xml:space="preserve"> נדרש הנאשם לתרום "תרומה של ממש למניעת התוצאות שבהן מותנית השלמת העבירה".</w:t>
      </w:r>
    </w:p>
    <w:p w14:paraId="2A36194A" w14:textId="77777777" w:rsidR="00457F9A" w:rsidRPr="00C1228E" w:rsidRDefault="00457F9A" w:rsidP="000A7FF4">
      <w:pPr>
        <w:spacing w:line="360" w:lineRule="auto"/>
        <w:jc w:val="both"/>
        <w:rPr>
          <w:lang w:val="en-GB"/>
        </w:rPr>
      </w:pPr>
    </w:p>
    <w:p w14:paraId="6C9D6FA4" w14:textId="15EEF860" w:rsidR="007F5F76" w:rsidRPr="00C1228E" w:rsidRDefault="007F5F76" w:rsidP="000A7FF4">
      <w:pPr>
        <w:spacing w:line="360" w:lineRule="auto"/>
        <w:jc w:val="both"/>
        <w:rPr>
          <w:rtl/>
          <w:lang w:val="en-GB"/>
        </w:rPr>
      </w:pPr>
      <w:r w:rsidRPr="00C1228E">
        <w:rPr>
          <w:rFonts w:hint="cs"/>
          <w:b/>
          <w:bCs/>
          <w:rtl/>
          <w:lang w:val="en-GB"/>
        </w:rPr>
        <w:t>מהי תרומה של "ממש"</w:t>
      </w:r>
      <w:r w:rsidRPr="00C1228E">
        <w:rPr>
          <w:rFonts w:hint="cs"/>
          <w:rtl/>
          <w:lang w:val="en-GB"/>
        </w:rPr>
        <w:t>?</w:t>
      </w:r>
    </w:p>
    <w:p w14:paraId="0BBB2570" w14:textId="49CB2D2A" w:rsidR="007F5F76" w:rsidRPr="00C1228E" w:rsidRDefault="007F5F76" w:rsidP="000A7FF4">
      <w:pPr>
        <w:spacing w:line="360" w:lineRule="auto"/>
        <w:jc w:val="both"/>
        <w:rPr>
          <w:rtl/>
          <w:lang w:val="en-GB"/>
        </w:rPr>
      </w:pPr>
      <w:r w:rsidRPr="00C1228E">
        <w:rPr>
          <w:rFonts w:hint="cs"/>
          <w:rtl/>
          <w:lang w:val="en-GB"/>
        </w:rPr>
        <w:t>האם תרומתו של הנאשם צריכה בפועל למנוע את השלמת העבירה או שדי בכך שהיא תהא בעלת פוטנציאל למנוע את העבירה? - &gt; ע"פ</w:t>
      </w:r>
      <w:r w:rsidR="00367610" w:rsidRPr="00C1228E">
        <w:rPr>
          <w:rFonts w:hint="cs"/>
          <w:rtl/>
          <w:lang w:val="en-GB"/>
        </w:rPr>
        <w:t xml:space="preserve"> </w:t>
      </w:r>
      <w:r w:rsidR="00367610" w:rsidRPr="00C1228E">
        <w:rPr>
          <w:rFonts w:hint="cs"/>
          <w:b/>
          <w:bCs/>
          <w:u w:val="single"/>
          <w:rtl/>
          <w:lang w:val="en-GB"/>
        </w:rPr>
        <w:t>פס"ד</w:t>
      </w:r>
      <w:r w:rsidRPr="00C1228E">
        <w:rPr>
          <w:rFonts w:hint="cs"/>
          <w:b/>
          <w:bCs/>
          <w:u w:val="single"/>
          <w:rtl/>
          <w:lang w:val="en-GB"/>
        </w:rPr>
        <w:t xml:space="preserve"> פלוני</w:t>
      </w:r>
      <w:r w:rsidRPr="00C1228E">
        <w:rPr>
          <w:rFonts w:hint="cs"/>
          <w:rtl/>
          <w:lang w:val="en-GB"/>
        </w:rPr>
        <w:t xml:space="preserve"> די שתהיה משמעותית ו</w:t>
      </w:r>
      <w:r w:rsidR="009D4681" w:rsidRPr="00C1228E">
        <w:rPr>
          <w:rFonts w:hint="cs"/>
          <w:rtl/>
          <w:lang w:val="en-GB"/>
        </w:rPr>
        <w:t>ב</w:t>
      </w:r>
      <w:r w:rsidRPr="00C1228E">
        <w:rPr>
          <w:rFonts w:hint="cs"/>
          <w:rtl/>
          <w:lang w:val="en-GB"/>
        </w:rPr>
        <w:t>עלת פוטנציאל.</w:t>
      </w:r>
      <w:r w:rsidR="00367610" w:rsidRPr="00C1228E">
        <w:rPr>
          <w:rFonts w:hint="cs"/>
          <w:rtl/>
          <w:lang w:val="en-GB"/>
        </w:rPr>
        <w:t xml:space="preserve"> לא צריך להראות שמנע אבל שעשה צעדים משמעותיים כדי לנסות. </w:t>
      </w:r>
      <w:r w:rsidR="00EE0D9B" w:rsidRPr="00C1228E">
        <w:rPr>
          <w:rFonts w:hint="cs"/>
          <w:rtl/>
          <w:lang w:val="en-GB"/>
        </w:rPr>
        <w:t xml:space="preserve">הרכיב החסר הוא מחפץ נפשו בלבד לא הייתה חזרה בו מחפץ נפשו אלא ראה שהיא חיה וחשב שהיא מתה בכלל, זה שהוא לא המשיך לא מבטל שלפני הוא לא חזר בו. </w:t>
      </w:r>
    </w:p>
    <w:p w14:paraId="09009E29" w14:textId="77777777" w:rsidR="009A709F" w:rsidRPr="00C1228E" w:rsidRDefault="009A709F" w:rsidP="000A7FF4">
      <w:pPr>
        <w:spacing w:line="360" w:lineRule="auto"/>
        <w:jc w:val="both"/>
        <w:rPr>
          <w:rtl/>
          <w:lang w:val="en-GB"/>
        </w:rPr>
      </w:pPr>
    </w:p>
    <w:p w14:paraId="28FCC97D" w14:textId="5C92DBA1" w:rsidR="009A709F" w:rsidRPr="00C1228E" w:rsidRDefault="009A709F" w:rsidP="000A7FF4">
      <w:pPr>
        <w:spacing w:line="360" w:lineRule="auto"/>
        <w:jc w:val="both"/>
        <w:rPr>
          <w:rtl/>
          <w:lang w:val="en-GB"/>
        </w:rPr>
      </w:pPr>
      <w:r w:rsidRPr="00C1228E">
        <w:rPr>
          <w:rFonts w:hint="cs"/>
          <w:b/>
          <w:bCs/>
          <w:rtl/>
          <w:lang w:val="en-GB"/>
        </w:rPr>
        <w:t>השורה התחתונה</w:t>
      </w:r>
      <w:r w:rsidRPr="00C1228E">
        <w:rPr>
          <w:rFonts w:hint="cs"/>
          <w:rtl/>
          <w:lang w:val="en-GB"/>
        </w:rPr>
        <w:t xml:space="preserve">: ההלכה היא הלכת </w:t>
      </w:r>
      <w:r w:rsidRPr="00C1228E">
        <w:rPr>
          <w:rFonts w:hint="cs"/>
          <w:b/>
          <w:bCs/>
          <w:u w:val="single"/>
          <w:rtl/>
          <w:lang w:val="en-GB"/>
        </w:rPr>
        <w:t>מצרוואה</w:t>
      </w:r>
      <w:r w:rsidRPr="00C1228E">
        <w:rPr>
          <w:rFonts w:hint="cs"/>
          <w:rtl/>
          <w:lang w:val="en-GB"/>
        </w:rPr>
        <w:t xml:space="preserve">, </w:t>
      </w:r>
      <w:r w:rsidRPr="00C1228E">
        <w:rPr>
          <w:rFonts w:hint="cs"/>
          <w:b/>
          <w:bCs/>
          <w:u w:val="single"/>
          <w:rtl/>
          <w:lang w:val="en-GB"/>
        </w:rPr>
        <w:t>פס"ד פלוני</w:t>
      </w:r>
      <w:r w:rsidRPr="00C1228E">
        <w:rPr>
          <w:rFonts w:hint="cs"/>
          <w:rtl/>
          <w:lang w:val="en-GB"/>
        </w:rPr>
        <w:t xml:space="preserve"> הופך את ההלכה באוביטר אך בתי המשפט כולם חושבים שיש הפיכה של ההלכה על אף שזה רק אוביטר. </w:t>
      </w:r>
    </w:p>
    <w:p w14:paraId="1F36F5C8" w14:textId="77777777" w:rsidR="00367610" w:rsidRPr="00C1228E" w:rsidRDefault="00367610" w:rsidP="000A7FF4">
      <w:pPr>
        <w:spacing w:line="360" w:lineRule="auto"/>
        <w:jc w:val="both"/>
        <w:rPr>
          <w:rtl/>
          <w:lang w:val="en-GB"/>
        </w:rPr>
      </w:pPr>
    </w:p>
    <w:p w14:paraId="21E9A3CE" w14:textId="48B2FC09" w:rsidR="007F5F76" w:rsidRPr="00C1228E" w:rsidRDefault="009A709F" w:rsidP="000A7FF4">
      <w:pPr>
        <w:spacing w:line="360" w:lineRule="auto"/>
        <w:jc w:val="both"/>
        <w:rPr>
          <w:rtl/>
          <w:lang w:val="en-GB"/>
        </w:rPr>
      </w:pPr>
      <w:r w:rsidRPr="00C1228E">
        <w:rPr>
          <w:rFonts w:hint="cs"/>
          <w:u w:val="single"/>
          <w:rtl/>
          <w:lang w:val="en-GB"/>
        </w:rPr>
        <w:t>עבירות ניסיון עצמאיות</w:t>
      </w:r>
      <w:r w:rsidRPr="00C1228E">
        <w:rPr>
          <w:rFonts w:hint="cs"/>
          <w:rtl/>
          <w:lang w:val="en-GB"/>
        </w:rPr>
        <w:t>:</w:t>
      </w:r>
    </w:p>
    <w:p w14:paraId="157BC63B" w14:textId="5F4A5CD1" w:rsidR="009A709F" w:rsidRPr="00C1228E" w:rsidRDefault="00EA501D" w:rsidP="000A7FF4">
      <w:pPr>
        <w:spacing w:line="360" w:lineRule="auto"/>
        <w:jc w:val="both"/>
        <w:rPr>
          <w:rtl/>
          <w:lang w:val="en-GB"/>
        </w:rPr>
      </w:pPr>
      <w:r w:rsidRPr="00C1228E">
        <w:rPr>
          <w:rFonts w:hint="cs"/>
          <w:rtl/>
          <w:lang w:val="en-GB"/>
        </w:rPr>
        <w:t>בחלק הספציפי של חוק העונשין פזורות עבירות ניסיון עצמאיות המוגדרות כעבירות ספציפיות (קיומן אינו נגזר מקיומה של עבירה מושלמת + הלבשת דוקטרינת הניסיון שב</w:t>
      </w:r>
      <w:r w:rsidRPr="00C1228E">
        <w:rPr>
          <w:rFonts w:hint="cs"/>
          <w:b/>
          <w:bCs/>
          <w:rtl/>
          <w:lang w:val="en-GB"/>
        </w:rPr>
        <w:t>ס' 25</w:t>
      </w:r>
      <w:r w:rsidRPr="00C1228E">
        <w:rPr>
          <w:rFonts w:hint="cs"/>
          <w:rtl/>
          <w:lang w:val="en-GB"/>
        </w:rPr>
        <w:t>).</w:t>
      </w:r>
    </w:p>
    <w:p w14:paraId="42D79DD6" w14:textId="16B2A4CD" w:rsidR="00EA501D" w:rsidRPr="00C1228E" w:rsidRDefault="00EA501D" w:rsidP="000A7FF4">
      <w:pPr>
        <w:spacing w:line="360" w:lineRule="auto"/>
        <w:jc w:val="both"/>
        <w:rPr>
          <w:rtl/>
          <w:lang w:val="en-GB"/>
        </w:rPr>
      </w:pPr>
      <w:r w:rsidRPr="00C1228E">
        <w:rPr>
          <w:rFonts w:hint="cs"/>
          <w:rtl/>
          <w:lang w:val="en-GB"/>
        </w:rPr>
        <w:t xml:space="preserve">דוגמות: </w:t>
      </w:r>
      <w:r w:rsidRPr="00C1228E">
        <w:rPr>
          <w:rFonts w:hint="cs"/>
          <w:b/>
          <w:bCs/>
          <w:rtl/>
          <w:lang w:val="en-GB"/>
        </w:rPr>
        <w:t>ס' 329 (א)(2)</w:t>
      </w:r>
      <w:r w:rsidRPr="00C1228E">
        <w:rPr>
          <w:rFonts w:hint="cs"/>
          <w:rtl/>
          <w:lang w:val="en-GB"/>
        </w:rPr>
        <w:t xml:space="preserve">; </w:t>
      </w:r>
      <w:r w:rsidRPr="00C1228E">
        <w:rPr>
          <w:rFonts w:hint="cs"/>
          <w:b/>
          <w:bCs/>
          <w:rtl/>
          <w:lang w:val="en-GB"/>
        </w:rPr>
        <w:t>ס' 294 (א)</w:t>
      </w:r>
      <w:r w:rsidRPr="00C1228E">
        <w:rPr>
          <w:rFonts w:hint="cs"/>
          <w:rtl/>
          <w:lang w:val="en-GB"/>
        </w:rPr>
        <w:t xml:space="preserve">; </w:t>
      </w:r>
      <w:r w:rsidRPr="00C1228E">
        <w:rPr>
          <w:rFonts w:hint="cs"/>
          <w:b/>
          <w:bCs/>
          <w:rtl/>
          <w:lang w:val="en-GB"/>
        </w:rPr>
        <w:t>ס' 403</w:t>
      </w:r>
      <w:r w:rsidRPr="00C1228E">
        <w:rPr>
          <w:rFonts w:hint="cs"/>
          <w:rtl/>
          <w:lang w:val="en-GB"/>
        </w:rPr>
        <w:t xml:space="preserve"> לחוק העונשין. </w:t>
      </w:r>
    </w:p>
    <w:p w14:paraId="5737BFE8" w14:textId="10C9FBF4" w:rsidR="00EA501D" w:rsidRPr="00C1228E" w:rsidRDefault="00EA501D" w:rsidP="000A7FF4">
      <w:pPr>
        <w:spacing w:line="360" w:lineRule="auto"/>
        <w:jc w:val="both"/>
        <w:rPr>
          <w:rtl/>
          <w:lang w:val="en-GB"/>
        </w:rPr>
      </w:pPr>
    </w:p>
    <w:p w14:paraId="2FD37CDC" w14:textId="1FE0F655" w:rsidR="00EA501D" w:rsidRPr="00C1228E" w:rsidRDefault="00EA501D" w:rsidP="000A7FF4">
      <w:pPr>
        <w:pStyle w:val="a7"/>
        <w:numPr>
          <w:ilvl w:val="0"/>
          <w:numId w:val="97"/>
        </w:numPr>
        <w:spacing w:line="360" w:lineRule="auto"/>
        <w:jc w:val="both"/>
        <w:rPr>
          <w:lang w:val="en-GB"/>
        </w:rPr>
      </w:pPr>
      <w:r w:rsidRPr="00C1228E">
        <w:rPr>
          <w:rFonts w:hint="cs"/>
          <w:rtl/>
          <w:lang w:val="en-GB"/>
        </w:rPr>
        <w:t>כיום, לאחר תיקון 39 שייצר דוקטרינה כללית של ניסיון, האם יש צורך בעבירות ספציפיות של ניסיון?</w:t>
      </w:r>
    </w:p>
    <w:p w14:paraId="0DBE8DE5" w14:textId="1456DF71" w:rsidR="00EA501D" w:rsidRPr="00C1228E" w:rsidRDefault="00EA501D" w:rsidP="000A7FF4">
      <w:pPr>
        <w:pStyle w:val="a7"/>
        <w:numPr>
          <w:ilvl w:val="0"/>
          <w:numId w:val="97"/>
        </w:numPr>
        <w:spacing w:line="360" w:lineRule="auto"/>
        <w:jc w:val="both"/>
        <w:rPr>
          <w:lang w:val="en-GB"/>
        </w:rPr>
      </w:pPr>
      <w:r w:rsidRPr="00C1228E">
        <w:rPr>
          <w:rFonts w:hint="cs"/>
          <w:rtl/>
          <w:lang w:val="en-GB"/>
        </w:rPr>
        <w:t>כשקיימת עבירת ניסיון ספציפית, האם גם ניתן יהיה לגזור ניסיון מהעבירה המושלמת באמצעות דיני הניסיון שבחלק הכללי?</w:t>
      </w:r>
    </w:p>
    <w:p w14:paraId="63C6AD3E" w14:textId="6505E93B" w:rsidR="00EA501D" w:rsidRPr="00C1228E" w:rsidRDefault="00EA501D" w:rsidP="000A7FF4">
      <w:pPr>
        <w:pStyle w:val="a7"/>
        <w:numPr>
          <w:ilvl w:val="0"/>
          <w:numId w:val="97"/>
        </w:numPr>
        <w:spacing w:line="360" w:lineRule="auto"/>
        <w:jc w:val="both"/>
        <w:rPr>
          <w:lang w:val="en-GB"/>
        </w:rPr>
      </w:pPr>
      <w:r w:rsidRPr="00C1228E">
        <w:rPr>
          <w:rFonts w:hint="cs"/>
          <w:rtl/>
          <w:lang w:val="en-GB"/>
        </w:rPr>
        <w:t xml:space="preserve">האם דיני הניסיון שבחלק הכללי יחולו על עבירות ניסיון עצמאיות הקבועות בחלק הספציפי? אם כן, נקבל אבסורד: ניסיון לניסיון. </w:t>
      </w:r>
    </w:p>
    <w:p w14:paraId="0E7B88CB" w14:textId="3B2C07A8" w:rsidR="00EA501D" w:rsidRPr="00C1228E" w:rsidRDefault="00EA501D" w:rsidP="000A7FF4">
      <w:pPr>
        <w:pStyle w:val="a7"/>
        <w:numPr>
          <w:ilvl w:val="0"/>
          <w:numId w:val="97"/>
        </w:numPr>
        <w:spacing w:line="360" w:lineRule="auto"/>
        <w:jc w:val="both"/>
        <w:rPr>
          <w:lang w:val="en-GB"/>
        </w:rPr>
      </w:pPr>
      <w:r w:rsidRPr="00C1228E">
        <w:rPr>
          <w:rFonts w:hint="cs"/>
          <w:rtl/>
          <w:lang w:val="en-GB"/>
        </w:rPr>
        <w:t>האם דיני הניסיון שבחלק הכללי יחולו על עבירות הכנה ספציפיות?</w:t>
      </w:r>
      <w:r w:rsidR="001915DC" w:rsidRPr="00C1228E">
        <w:rPr>
          <w:rFonts w:hint="cs"/>
          <w:rtl/>
          <w:lang w:val="en-GB"/>
        </w:rPr>
        <w:t xml:space="preserve"> אם כן האבסורד מתעצם: ניסיון להכנה. </w:t>
      </w:r>
    </w:p>
    <w:p w14:paraId="4FCD4E28" w14:textId="77777777" w:rsidR="001915DC" w:rsidRPr="00C1228E" w:rsidRDefault="001915DC" w:rsidP="000A7FF4">
      <w:pPr>
        <w:spacing w:line="360" w:lineRule="auto"/>
        <w:jc w:val="both"/>
        <w:rPr>
          <w:rtl/>
          <w:lang w:val="en-GB"/>
        </w:rPr>
      </w:pPr>
    </w:p>
    <w:p w14:paraId="15DD43DE" w14:textId="77777777" w:rsidR="0013462B" w:rsidRPr="00C1228E" w:rsidRDefault="001915DC" w:rsidP="000A7FF4">
      <w:pPr>
        <w:spacing w:line="360" w:lineRule="auto"/>
        <w:jc w:val="both"/>
        <w:rPr>
          <w:rtl/>
          <w:lang w:val="en-GB"/>
        </w:rPr>
      </w:pPr>
      <w:r w:rsidRPr="00C1228E">
        <w:rPr>
          <w:rFonts w:hint="cs"/>
          <w:rtl/>
          <w:lang w:val="en-GB"/>
        </w:rPr>
        <w:t xml:space="preserve">בדרך כלל דין ספציפי גובר על הדין הכללי. אם יש עבירה של ניסיון בחלק הספציפי נשתמש בה. </w:t>
      </w:r>
      <w:r w:rsidRPr="00C1228E">
        <w:rPr>
          <w:rFonts w:hint="cs"/>
          <w:b/>
          <w:bCs/>
          <w:rtl/>
          <w:lang w:val="en-GB"/>
        </w:rPr>
        <w:t>אבל איך נטפל בעבירות אלה</w:t>
      </w:r>
      <w:r w:rsidRPr="00C1228E">
        <w:rPr>
          <w:rFonts w:hint="cs"/>
          <w:rtl/>
          <w:lang w:val="en-GB"/>
        </w:rPr>
        <w:t xml:space="preserve">? נכיל את המבחנים לפי </w:t>
      </w:r>
      <w:r w:rsidRPr="00C1228E">
        <w:rPr>
          <w:rFonts w:hint="cs"/>
          <w:b/>
          <w:bCs/>
          <w:rtl/>
          <w:lang w:val="en-GB"/>
        </w:rPr>
        <w:t>ס' 25</w:t>
      </w:r>
      <w:r w:rsidRPr="00C1228E">
        <w:rPr>
          <w:rFonts w:hint="cs"/>
          <w:rtl/>
          <w:lang w:val="en-GB"/>
        </w:rPr>
        <w:t xml:space="preserve">? איך נפרש את הרכיב = מנסה שבעבירות העצמאיות? פטור עקב חרטה יחול? </w:t>
      </w:r>
    </w:p>
    <w:p w14:paraId="12835259" w14:textId="64815498" w:rsidR="00EA501D" w:rsidRPr="00C1228E" w:rsidRDefault="001915DC" w:rsidP="000A7FF4">
      <w:pPr>
        <w:spacing w:line="360" w:lineRule="auto"/>
        <w:jc w:val="both"/>
        <w:rPr>
          <w:rtl/>
          <w:lang w:val="en-GB"/>
        </w:rPr>
      </w:pPr>
      <w:r w:rsidRPr="00C1228E">
        <w:rPr>
          <w:rFonts w:hint="cs"/>
          <w:rtl/>
          <w:lang w:val="en-GB"/>
        </w:rPr>
        <w:t xml:space="preserve">הפסיקה אומרת שכן. אפשר יהיה לנתח את העבירות דרך דיני הניסיון הכללים כל עוד אין הוראה מפורשת אחרת. </w:t>
      </w:r>
    </w:p>
    <w:p w14:paraId="509726DB" w14:textId="51BA7F04" w:rsidR="0013462B" w:rsidRPr="00C1228E" w:rsidRDefault="0013462B" w:rsidP="000A7FF4">
      <w:pPr>
        <w:spacing w:line="360" w:lineRule="auto"/>
        <w:jc w:val="both"/>
        <w:rPr>
          <w:rtl/>
          <w:lang w:val="en-GB"/>
        </w:rPr>
      </w:pPr>
    </w:p>
    <w:p w14:paraId="7AA7A606" w14:textId="6FAF6EF8" w:rsidR="0013462B" w:rsidRPr="00C1228E" w:rsidRDefault="00485D5B" w:rsidP="000A7FF4">
      <w:pPr>
        <w:spacing w:line="360" w:lineRule="auto"/>
        <w:jc w:val="both"/>
        <w:rPr>
          <w:rtl/>
          <w:lang w:val="en-GB"/>
        </w:rPr>
      </w:pPr>
      <w:r w:rsidRPr="00C1228E">
        <w:rPr>
          <w:rFonts w:hint="cs"/>
          <w:b/>
          <w:bCs/>
          <w:rtl/>
          <w:lang w:val="en-GB"/>
        </w:rPr>
        <w:t>שחר אלדר</w:t>
      </w:r>
      <w:r w:rsidRPr="00C1228E">
        <w:rPr>
          <w:rFonts w:hint="cs"/>
          <w:rtl/>
          <w:lang w:val="en-GB"/>
        </w:rPr>
        <w:t xml:space="preserve"> במאמרו &gt; </w:t>
      </w:r>
      <w:r w:rsidRPr="00C1228E">
        <w:rPr>
          <w:rFonts w:hint="cs"/>
          <w:u w:val="single"/>
          <w:rtl/>
          <w:lang w:val="en-GB"/>
        </w:rPr>
        <w:t>מבט ביקורתי על דוקטרינת הניסיון</w:t>
      </w:r>
      <w:r w:rsidRPr="00C1228E">
        <w:rPr>
          <w:rFonts w:hint="cs"/>
          <w:rtl/>
          <w:lang w:val="en-GB"/>
        </w:rPr>
        <w:t xml:space="preserve">: </w:t>
      </w:r>
    </w:p>
    <w:p w14:paraId="3841138F" w14:textId="700E19EA" w:rsidR="00485D5B" w:rsidRPr="00C1228E" w:rsidRDefault="002F5739" w:rsidP="000A7FF4">
      <w:pPr>
        <w:pStyle w:val="a7"/>
        <w:numPr>
          <w:ilvl w:val="0"/>
          <w:numId w:val="98"/>
        </w:numPr>
        <w:spacing w:line="360" w:lineRule="auto"/>
        <w:jc w:val="both"/>
        <w:rPr>
          <w:lang w:val="en-GB"/>
        </w:rPr>
      </w:pPr>
      <w:r w:rsidRPr="00C1228E">
        <w:rPr>
          <w:rFonts w:hint="cs"/>
          <w:rtl/>
          <w:lang w:val="en-GB"/>
        </w:rPr>
        <w:t xml:space="preserve">האם ראוי להכפיף דוקטרינה מדרגית במהותה (מאופיינת במגוון דרגות וסוגים של ניסיון) תחת קטגוריות </w:t>
      </w:r>
      <w:r w:rsidRPr="00C1228E">
        <w:rPr>
          <w:rFonts w:hint="cs"/>
          <w:b/>
          <w:bCs/>
          <w:rtl/>
          <w:lang w:val="en-GB"/>
        </w:rPr>
        <w:t>דיכוטומיות</w:t>
      </w:r>
      <w:r w:rsidRPr="00C1228E">
        <w:rPr>
          <w:rFonts w:hint="cs"/>
          <w:rtl/>
          <w:lang w:val="en-GB"/>
        </w:rPr>
        <w:t>: ניסיון/הכנה; צליח/בלתי צליח?</w:t>
      </w:r>
    </w:p>
    <w:p w14:paraId="680515CC" w14:textId="72DCDA8D" w:rsidR="002F5739" w:rsidRPr="00C1228E" w:rsidRDefault="002F5739" w:rsidP="000A7FF4">
      <w:pPr>
        <w:pStyle w:val="a7"/>
        <w:spacing w:line="360" w:lineRule="auto"/>
        <w:ind w:left="360"/>
        <w:jc w:val="both"/>
        <w:rPr>
          <w:rtl/>
          <w:lang w:val="en-GB"/>
        </w:rPr>
      </w:pPr>
      <w:r w:rsidRPr="00C1228E">
        <w:rPr>
          <w:rFonts w:hint="cs"/>
          <w:rtl/>
          <w:lang w:val="en-GB"/>
        </w:rPr>
        <w:lastRenderedPageBreak/>
        <w:t xml:space="preserve">כיום הדוקטרינה הישראלית מפלילה בצורה שווה את מי שביצע ניסיון מושלם ואת מי שרק חצה את קו ההכנה וביצע ראשית ניסיון. האמנם ראוי להפליל בצורה שווה את מי שבהם בעלי רמת אשם שונה בשלבים שונים בדרך לביצוע המושלם? </w:t>
      </w:r>
    </w:p>
    <w:p w14:paraId="1DB93648" w14:textId="16F879BA" w:rsidR="002F5739" w:rsidRPr="00C1228E" w:rsidRDefault="002F5739" w:rsidP="000A7FF4">
      <w:pPr>
        <w:pStyle w:val="a7"/>
        <w:numPr>
          <w:ilvl w:val="0"/>
          <w:numId w:val="98"/>
        </w:numPr>
        <w:spacing w:line="360" w:lineRule="auto"/>
        <w:jc w:val="both"/>
        <w:rPr>
          <w:rtl/>
          <w:lang w:val="en-GB"/>
        </w:rPr>
      </w:pPr>
      <w:r w:rsidRPr="00C1228E">
        <w:rPr>
          <w:rFonts w:hint="cs"/>
          <w:b/>
          <w:bCs/>
          <w:rtl/>
          <w:lang w:val="en-GB"/>
        </w:rPr>
        <w:t>פארדוכס</w:t>
      </w:r>
      <w:r w:rsidRPr="00C1228E">
        <w:rPr>
          <w:rFonts w:hint="cs"/>
          <w:rtl/>
          <w:lang w:val="en-GB"/>
        </w:rPr>
        <w:t>: בעוד שהגבול בין העבירה המושלמת לנ</w:t>
      </w:r>
      <w:r w:rsidR="002A1838" w:rsidRPr="00C1228E">
        <w:rPr>
          <w:rFonts w:hint="cs"/>
          <w:rtl/>
          <w:lang w:val="en-GB"/>
        </w:rPr>
        <w:t>י</w:t>
      </w:r>
      <w:r w:rsidRPr="00C1228E">
        <w:rPr>
          <w:rFonts w:hint="cs"/>
          <w:rtl/>
          <w:lang w:val="en-GB"/>
        </w:rPr>
        <w:t xml:space="preserve">סיון (שההבחנה ביניהם נעדרת נפקות עונשית) מתוחם היטב בהגדרה הפרטנית של העבירה, הגבול בין ניסיון לבין זיכוי אינו מתוחם כמעט כלל ואין גם כל שאיפה להגדירו בחוק! &gt; במצב זה עקרון החוקיות אינו ממוקם בגבול שבין האסור למותר ולכן מאבד כל נפקות פרקטית. </w:t>
      </w:r>
    </w:p>
    <w:p w14:paraId="49FE1B60" w14:textId="346D136F" w:rsidR="002F5739" w:rsidRPr="00C1228E" w:rsidRDefault="002F5739" w:rsidP="000A7FF4">
      <w:pPr>
        <w:pStyle w:val="a7"/>
        <w:spacing w:line="360" w:lineRule="auto"/>
        <w:ind w:left="360"/>
        <w:jc w:val="both"/>
        <w:rPr>
          <w:rtl/>
          <w:lang w:val="en-GB"/>
        </w:rPr>
      </w:pPr>
    </w:p>
    <w:p w14:paraId="1006250B" w14:textId="4B9DE1F1" w:rsidR="00026824" w:rsidRPr="00C1228E" w:rsidRDefault="00DB17ED" w:rsidP="000A7FF4">
      <w:pPr>
        <w:pStyle w:val="a7"/>
        <w:numPr>
          <w:ilvl w:val="0"/>
          <w:numId w:val="95"/>
        </w:numPr>
        <w:spacing w:line="360" w:lineRule="auto"/>
        <w:jc w:val="both"/>
        <w:rPr>
          <w:rtl/>
          <w:lang w:val="en-GB"/>
        </w:rPr>
      </w:pPr>
      <w:r w:rsidRPr="00C1228E">
        <w:rPr>
          <w:rFonts w:hint="cs"/>
          <w:b/>
          <w:bCs/>
          <w:u w:val="single"/>
          <w:rtl/>
          <w:lang w:val="en-GB"/>
        </w:rPr>
        <w:t>פס"ד בן גיא אלדד</w:t>
      </w:r>
      <w:r w:rsidRPr="00C1228E">
        <w:rPr>
          <w:rFonts w:hint="cs"/>
          <w:rtl/>
          <w:lang w:val="en-GB"/>
        </w:rPr>
        <w:t xml:space="preserve">: </w:t>
      </w:r>
      <w:r w:rsidR="002F5739" w:rsidRPr="00C1228E">
        <w:rPr>
          <w:rFonts w:hint="cs"/>
          <w:rtl/>
          <w:lang w:val="en-GB"/>
        </w:rPr>
        <w:t xml:space="preserve">כתבת חדשות שהיא בגירה ולא קטינה שגורמת לאיש להגיע כדי להפלילו בהטרדת ילדה. אבל הוא עדיין לא באמת ניסה לגעת בה, היא בכלל לא ילדה. האם נכנס לניסיון כי הגיע או לא? איפה קו הגבול בין ההכנה לניסיון? </w:t>
      </w:r>
      <w:r w:rsidR="00331FA4" w:rsidRPr="00C1228E">
        <w:rPr>
          <w:rFonts w:hint="cs"/>
          <w:rtl/>
          <w:lang w:val="en-GB"/>
        </w:rPr>
        <w:t xml:space="preserve">מדבר גם על מה נחשב ניסיון צליח ומה לא. </w:t>
      </w:r>
    </w:p>
    <w:p w14:paraId="6DC0365D" w14:textId="595F5C26" w:rsidR="009C0354" w:rsidRPr="00C1228E" w:rsidRDefault="003F536E" w:rsidP="000A7FF4">
      <w:pPr>
        <w:spacing w:line="360" w:lineRule="auto"/>
        <w:jc w:val="both"/>
        <w:rPr>
          <w:rtl/>
          <w:lang w:val="en-GB"/>
        </w:rPr>
      </w:pPr>
      <w:r w:rsidRPr="00C1228E">
        <w:rPr>
          <w:rFonts w:hint="cs"/>
          <w:u w:val="single"/>
          <w:rtl/>
          <w:lang w:val="en-GB"/>
        </w:rPr>
        <w:t xml:space="preserve">איך נתגבר על זה לפי </w:t>
      </w:r>
      <w:r w:rsidRPr="00C1228E">
        <w:rPr>
          <w:rFonts w:hint="cs"/>
          <w:b/>
          <w:bCs/>
          <w:u w:val="single"/>
          <w:rtl/>
          <w:lang w:val="en-GB"/>
        </w:rPr>
        <w:t>שחר אלדר</w:t>
      </w:r>
      <w:r w:rsidRPr="00C1228E">
        <w:rPr>
          <w:rFonts w:hint="cs"/>
          <w:rtl/>
          <w:lang w:val="en-GB"/>
        </w:rPr>
        <w:t xml:space="preserve">? עבירות מטרה התנהגותיות. הנאשם מבצע התנהגות מתוך מטרה להשיג משהו אחר שלא בהכרח השיג. עבירות אלה מבחינה מהותית הן עושות את אותה העבודה של דוקטרינת הניסיון. מפלילות מעשים מסוימים כשלאדם הייתה כוונה להשיג משהו רחב יותר ולא הושג בפועל. </w:t>
      </w:r>
      <w:r w:rsidRPr="00C1228E">
        <w:rPr>
          <w:rFonts w:hint="cs"/>
          <w:i/>
          <w:iCs/>
          <w:rtl/>
          <w:lang w:val="en-GB"/>
        </w:rPr>
        <w:t>דרישת המטרה מפצה על היסוד הנפשי המוגבר שצריך בניסיון</w:t>
      </w:r>
      <w:r w:rsidRPr="00C1228E">
        <w:rPr>
          <w:rFonts w:hint="cs"/>
          <w:rtl/>
          <w:lang w:val="en-GB"/>
        </w:rPr>
        <w:t xml:space="preserve">. </w:t>
      </w:r>
    </w:p>
    <w:p w14:paraId="3A5F1624" w14:textId="08FCF11A" w:rsidR="00D13CE8" w:rsidRPr="00C1228E" w:rsidRDefault="00D13CE8" w:rsidP="000A7FF4">
      <w:pPr>
        <w:spacing w:line="360" w:lineRule="auto"/>
        <w:jc w:val="both"/>
        <w:rPr>
          <w:rtl/>
          <w:lang w:val="en-GB"/>
        </w:rPr>
      </w:pPr>
      <w:r w:rsidRPr="00C1228E">
        <w:rPr>
          <w:rFonts w:hint="cs"/>
          <w:rtl/>
          <w:lang w:val="en-GB"/>
        </w:rPr>
        <w:t xml:space="preserve">כלומר קחו עבירת ניסיון וצרו עבירת מטרה. </w:t>
      </w:r>
    </w:p>
    <w:p w14:paraId="6ABA31AF" w14:textId="1DD7978A" w:rsidR="0065059E" w:rsidRPr="00C1228E" w:rsidRDefault="0065059E" w:rsidP="000A7FF4">
      <w:pPr>
        <w:spacing w:line="360" w:lineRule="auto"/>
        <w:jc w:val="both"/>
        <w:rPr>
          <w:rtl/>
          <w:lang w:val="en-GB"/>
        </w:rPr>
      </w:pPr>
      <w:r w:rsidRPr="00C1228E">
        <w:rPr>
          <w:rFonts w:hint="cs"/>
          <w:i/>
          <w:iCs/>
          <w:rtl/>
          <w:lang w:val="en-GB"/>
        </w:rPr>
        <w:t>הקושי עם הרעיון שלו</w:t>
      </w:r>
      <w:r w:rsidRPr="00C1228E">
        <w:rPr>
          <w:rFonts w:hint="cs"/>
          <w:rtl/>
          <w:lang w:val="en-GB"/>
        </w:rPr>
        <w:t xml:space="preserve"> </w:t>
      </w:r>
      <w:r w:rsidRPr="00C1228E">
        <w:rPr>
          <w:rtl/>
          <w:lang w:val="en-GB"/>
        </w:rPr>
        <w:t>–</w:t>
      </w:r>
      <w:r w:rsidRPr="00C1228E">
        <w:rPr>
          <w:rFonts w:hint="cs"/>
          <w:rtl/>
          <w:lang w:val="en-GB"/>
        </w:rPr>
        <w:t xml:space="preserve"> נשמע סיזיפי ולא יעיל לנפח את חוק העונשין. </w:t>
      </w:r>
    </w:p>
    <w:p w14:paraId="72DD46F2" w14:textId="34F10FE2" w:rsidR="00457F9A" w:rsidRPr="00C1228E" w:rsidRDefault="00457F9A" w:rsidP="000A7FF4">
      <w:pPr>
        <w:spacing w:line="360" w:lineRule="auto"/>
        <w:jc w:val="both"/>
        <w:rPr>
          <w:rtl/>
          <w:lang w:val="en-GB"/>
        </w:rPr>
      </w:pPr>
    </w:p>
    <w:p w14:paraId="1EFB2373" w14:textId="53C8D4DC" w:rsidR="001E7408" w:rsidRPr="00C1228E" w:rsidRDefault="001E7408" w:rsidP="000A7FF4">
      <w:pPr>
        <w:pStyle w:val="a7"/>
        <w:numPr>
          <w:ilvl w:val="0"/>
          <w:numId w:val="83"/>
        </w:numPr>
        <w:spacing w:line="360" w:lineRule="auto"/>
        <w:jc w:val="both"/>
        <w:rPr>
          <w:rtl/>
          <w:lang w:val="en-GB"/>
        </w:rPr>
      </w:pPr>
      <w:r w:rsidRPr="00C1228E">
        <w:rPr>
          <w:rFonts w:hint="cs"/>
          <w:b/>
          <w:bCs/>
          <w:u w:val="single"/>
          <w:rtl/>
          <w:lang w:val="en-GB"/>
        </w:rPr>
        <w:t>שותפים לעבירה</w:t>
      </w:r>
      <w:r w:rsidRPr="00C1228E">
        <w:rPr>
          <w:rFonts w:hint="cs"/>
          <w:rtl/>
          <w:lang w:val="en-GB"/>
        </w:rPr>
        <w:t>:</w:t>
      </w:r>
    </w:p>
    <w:p w14:paraId="19CE9A81" w14:textId="37A2B3D7" w:rsidR="001E7408" w:rsidRPr="00C1228E" w:rsidRDefault="00B24671" w:rsidP="000A7FF4">
      <w:pPr>
        <w:spacing w:line="360" w:lineRule="auto"/>
        <w:jc w:val="both"/>
        <w:rPr>
          <w:rtl/>
          <w:lang w:val="en-GB"/>
        </w:rPr>
      </w:pPr>
      <w:r w:rsidRPr="00C1228E">
        <w:rPr>
          <w:rFonts w:hint="cs"/>
          <w:rtl/>
          <w:lang w:val="en-GB"/>
        </w:rPr>
        <w:t xml:space="preserve">פרק שעוסק בהרחבת האחריות הפלילית שהיא ביצוע גרעיני מושלם של אדם אחד. בפרק זה שיטות משפט מרחיבות את האחרית הפלילית כשכמה אנשים חוברים יחד כדי לבצע את העבירה כשותפים. </w:t>
      </w:r>
    </w:p>
    <w:p w14:paraId="77DA1AD1" w14:textId="6A827731" w:rsidR="00703A8F" w:rsidRPr="00C1228E" w:rsidRDefault="00703A8F" w:rsidP="000A7FF4">
      <w:pPr>
        <w:spacing w:line="360" w:lineRule="auto"/>
        <w:jc w:val="both"/>
        <w:rPr>
          <w:rtl/>
          <w:lang w:val="en-GB"/>
        </w:rPr>
      </w:pPr>
      <w:r w:rsidRPr="00C1228E">
        <w:rPr>
          <w:rFonts w:hint="cs"/>
          <w:u w:val="single"/>
          <w:rtl/>
          <w:lang w:val="en-GB"/>
        </w:rPr>
        <w:t>איך נייחס אחריות לכל אחד מהם שתשקף את אשמתו באירוע</w:t>
      </w:r>
      <w:r w:rsidRPr="00C1228E">
        <w:rPr>
          <w:rFonts w:hint="cs"/>
          <w:rtl/>
          <w:lang w:val="en-GB"/>
        </w:rPr>
        <w:t xml:space="preserve">? </w:t>
      </w:r>
    </w:p>
    <w:p w14:paraId="2A237987" w14:textId="692BE16D" w:rsidR="00703A8F" w:rsidRPr="00C1228E" w:rsidRDefault="00C7129C" w:rsidP="000A7FF4">
      <w:pPr>
        <w:spacing w:line="360" w:lineRule="auto"/>
        <w:jc w:val="both"/>
        <w:rPr>
          <w:rtl/>
          <w:lang w:val="en-GB"/>
        </w:rPr>
      </w:pPr>
      <w:r w:rsidRPr="00C1228E">
        <w:rPr>
          <w:rFonts w:hint="cs"/>
          <w:rtl/>
          <w:lang w:val="en-GB"/>
        </w:rPr>
        <w:t xml:space="preserve">האחריות הפלילית הרי היא אישית אז איזו תווית ניתן בהתאם לחלקם באירוע. </w:t>
      </w:r>
    </w:p>
    <w:p w14:paraId="1ADD7EDC" w14:textId="77777777" w:rsidR="00C7129C" w:rsidRPr="00C1228E" w:rsidRDefault="00C7129C" w:rsidP="000A7FF4">
      <w:pPr>
        <w:spacing w:line="360" w:lineRule="auto"/>
        <w:jc w:val="both"/>
        <w:rPr>
          <w:rtl/>
          <w:lang w:val="en-GB"/>
        </w:rPr>
      </w:pPr>
    </w:p>
    <w:p w14:paraId="5373F547" w14:textId="3CB22FB8" w:rsidR="00C7129C" w:rsidRPr="00C1228E" w:rsidRDefault="00C7129C" w:rsidP="000A7FF4">
      <w:pPr>
        <w:spacing w:line="360" w:lineRule="auto"/>
        <w:jc w:val="both"/>
        <w:rPr>
          <w:rtl/>
          <w:lang w:val="en-GB"/>
        </w:rPr>
      </w:pPr>
      <w:r w:rsidRPr="00C1228E">
        <w:rPr>
          <w:rFonts w:hint="cs"/>
          <w:b/>
          <w:bCs/>
          <w:rtl/>
          <w:lang w:val="en-GB"/>
        </w:rPr>
        <w:t>יש 3 כוכבים מרכזיים</w:t>
      </w:r>
      <w:r w:rsidRPr="00C1228E">
        <w:rPr>
          <w:rFonts w:hint="cs"/>
          <w:rtl/>
          <w:lang w:val="en-GB"/>
        </w:rPr>
        <w:t>:</w:t>
      </w:r>
    </w:p>
    <w:p w14:paraId="522DA8D1" w14:textId="3E751E0E" w:rsidR="00C7129C" w:rsidRPr="00C1228E" w:rsidRDefault="00C7129C" w:rsidP="000A7FF4">
      <w:pPr>
        <w:pStyle w:val="a7"/>
        <w:numPr>
          <w:ilvl w:val="0"/>
          <w:numId w:val="99"/>
        </w:numPr>
        <w:spacing w:line="360" w:lineRule="auto"/>
        <w:jc w:val="both"/>
        <w:rPr>
          <w:rtl/>
          <w:lang w:val="en-GB"/>
        </w:rPr>
      </w:pPr>
      <w:r w:rsidRPr="00C1228E">
        <w:rPr>
          <w:rFonts w:hint="cs"/>
          <w:u w:val="single"/>
          <w:rtl/>
          <w:lang w:val="en-GB"/>
        </w:rPr>
        <w:t>המבצע בצוותא</w:t>
      </w:r>
      <w:r w:rsidRPr="00C1228E">
        <w:rPr>
          <w:rFonts w:hint="cs"/>
          <w:rtl/>
          <w:lang w:val="en-GB"/>
        </w:rPr>
        <w:t xml:space="preserve"> </w:t>
      </w:r>
      <w:r w:rsidRPr="00C1228E">
        <w:rPr>
          <w:rtl/>
          <w:lang w:val="en-GB"/>
        </w:rPr>
        <w:t>–</w:t>
      </w:r>
      <w:r w:rsidRPr="00C1228E">
        <w:rPr>
          <w:rFonts w:hint="cs"/>
          <w:rtl/>
          <w:lang w:val="en-GB"/>
        </w:rPr>
        <w:t xml:space="preserve"> שני אנשים</w:t>
      </w:r>
      <w:r w:rsidR="00DB17ED" w:rsidRPr="00C1228E">
        <w:rPr>
          <w:rFonts w:hint="cs"/>
          <w:rtl/>
          <w:lang w:val="en-GB"/>
        </w:rPr>
        <w:t xml:space="preserve"> או יותר</w:t>
      </w:r>
      <w:r w:rsidRPr="00C1228E">
        <w:rPr>
          <w:rFonts w:hint="cs"/>
          <w:rtl/>
          <w:lang w:val="en-GB"/>
        </w:rPr>
        <w:t xml:space="preserve"> חוברים לביצוע עבירה תכנון משותף, חלוקת תפקידים משותפת, ביצוע משותף. איך המשפט יתייחס אליהם?</w:t>
      </w:r>
      <w:r w:rsidRPr="00C1228E">
        <w:rPr>
          <w:rFonts w:hint="cs"/>
          <w:lang w:val="en-GB"/>
        </w:rPr>
        <w:t xml:space="preserve"> </w:t>
      </w:r>
      <w:r w:rsidRPr="00C1228E">
        <w:rPr>
          <w:rFonts w:hint="cs"/>
          <w:rtl/>
          <w:lang w:val="en-GB"/>
        </w:rPr>
        <w:t xml:space="preserve"> אם מישהו איים ואחד לקח את הכסף? מהותית זה שוד ולא גניבה ואיומים בנפרד, יסתכלו עלינו ביחד, כגוף אחד, תמנון בעל זרועות. המשמעות היא שכל אחד מהם יישא באחריות של שוד.</w:t>
      </w:r>
    </w:p>
    <w:p w14:paraId="7FE058E4" w14:textId="76DA7D00" w:rsidR="00C7129C" w:rsidRPr="00C1228E" w:rsidRDefault="00C7129C" w:rsidP="000A7FF4">
      <w:pPr>
        <w:pStyle w:val="a7"/>
        <w:numPr>
          <w:ilvl w:val="0"/>
          <w:numId w:val="99"/>
        </w:numPr>
        <w:spacing w:line="360" w:lineRule="auto"/>
        <w:jc w:val="both"/>
        <w:rPr>
          <w:rtl/>
          <w:lang w:val="en-GB"/>
        </w:rPr>
      </w:pPr>
      <w:r w:rsidRPr="00C1228E">
        <w:rPr>
          <w:rFonts w:hint="cs"/>
          <w:u w:val="single"/>
          <w:rtl/>
          <w:lang w:val="en-GB"/>
        </w:rPr>
        <w:t xml:space="preserve">משדל </w:t>
      </w:r>
      <w:r w:rsidRPr="00C1228E">
        <w:rPr>
          <w:rtl/>
          <w:lang w:val="en-GB"/>
        </w:rPr>
        <w:t>–</w:t>
      </w:r>
      <w:r w:rsidRPr="00C1228E">
        <w:rPr>
          <w:rFonts w:hint="cs"/>
          <w:rtl/>
          <w:lang w:val="en-GB"/>
        </w:rPr>
        <w:t xml:space="preserve"> נוטע את הרעיון העברייני במוחו של המבצע. בזכות העצה, הרעיון המבצע עשה מה שעשה. משדל ל..</w:t>
      </w:r>
    </w:p>
    <w:p w14:paraId="12AF014D" w14:textId="49BE6959" w:rsidR="00C7129C" w:rsidRPr="00C1228E" w:rsidRDefault="00C7129C" w:rsidP="000A7FF4">
      <w:pPr>
        <w:pStyle w:val="a7"/>
        <w:numPr>
          <w:ilvl w:val="0"/>
          <w:numId w:val="99"/>
        </w:numPr>
        <w:spacing w:line="360" w:lineRule="auto"/>
        <w:jc w:val="both"/>
        <w:rPr>
          <w:lang w:val="en-GB"/>
        </w:rPr>
      </w:pPr>
      <w:r w:rsidRPr="00C1228E">
        <w:rPr>
          <w:rFonts w:hint="cs"/>
          <w:u w:val="single"/>
          <w:rtl/>
          <w:lang w:val="en-GB"/>
        </w:rPr>
        <w:t xml:space="preserve">מסייע </w:t>
      </w:r>
      <w:r w:rsidRPr="00C1228E">
        <w:rPr>
          <w:rtl/>
          <w:lang w:val="en-GB"/>
        </w:rPr>
        <w:t>–</w:t>
      </w:r>
      <w:r w:rsidRPr="00C1228E">
        <w:rPr>
          <w:rFonts w:hint="cs"/>
          <w:rtl/>
          <w:lang w:val="en-GB"/>
        </w:rPr>
        <w:t xml:space="preserve"> מי שסיפק אמצעים שהקלו על הביצוע. לא שותף בלב העשייה, לא שותף לתכנון בדר"כ, משקלו יותר נמוך, פחות מרוויח, לא בסוד העניין, נותן אמצעים מסוימים, נתן פרטים, מספק כלים, אבטח, הקל. </w:t>
      </w:r>
    </w:p>
    <w:p w14:paraId="28DC45E3" w14:textId="365C4144" w:rsidR="00C7129C" w:rsidRPr="00C1228E" w:rsidRDefault="00C7129C" w:rsidP="000A7FF4">
      <w:pPr>
        <w:pStyle w:val="a7"/>
        <w:numPr>
          <w:ilvl w:val="0"/>
          <w:numId w:val="99"/>
        </w:numPr>
        <w:spacing w:line="360" w:lineRule="auto"/>
        <w:jc w:val="both"/>
        <w:rPr>
          <w:lang w:val="en-GB"/>
        </w:rPr>
      </w:pPr>
      <w:r w:rsidRPr="00C1228E">
        <w:rPr>
          <w:rFonts w:hint="cs"/>
          <w:u w:val="single"/>
          <w:rtl/>
          <w:lang w:val="en-GB"/>
        </w:rPr>
        <w:t xml:space="preserve">מבצע באמצעות אחר </w:t>
      </w:r>
      <w:r w:rsidRPr="00C1228E">
        <w:rPr>
          <w:rtl/>
          <w:lang w:val="en-GB"/>
        </w:rPr>
        <w:t>–</w:t>
      </w:r>
      <w:r w:rsidRPr="00C1228E">
        <w:rPr>
          <w:rFonts w:hint="cs"/>
          <w:rtl/>
          <w:lang w:val="en-GB"/>
        </w:rPr>
        <w:t xml:space="preserve"> משתמש באחר כדי לבצע את העבירה. למשל שלחתי קטין כדי לגנוב, הוא לא אשם ואני לא עשיתי אז אני לא אשם? לא! יאשימו אותי בשליחתו. </w:t>
      </w:r>
    </w:p>
    <w:p w14:paraId="0C4093C4" w14:textId="77777777" w:rsidR="00C7129C" w:rsidRPr="00C1228E" w:rsidRDefault="00C7129C" w:rsidP="000A7FF4">
      <w:pPr>
        <w:spacing w:line="360" w:lineRule="auto"/>
        <w:jc w:val="both"/>
        <w:rPr>
          <w:rtl/>
          <w:lang w:val="en-GB"/>
        </w:rPr>
      </w:pPr>
    </w:p>
    <w:p w14:paraId="3C11EE87" w14:textId="61E5FA5C" w:rsidR="002A1838" w:rsidRPr="00C1228E" w:rsidRDefault="00B76949" w:rsidP="000A7FF4">
      <w:pPr>
        <w:spacing w:line="360" w:lineRule="auto"/>
        <w:jc w:val="both"/>
        <w:rPr>
          <w:rtl/>
          <w:lang w:val="en-GB"/>
        </w:rPr>
      </w:pPr>
      <w:r w:rsidRPr="00C1228E">
        <w:rPr>
          <w:rFonts w:hint="cs"/>
          <w:b/>
          <w:bCs/>
          <w:u w:val="single"/>
          <w:rtl/>
          <w:lang w:val="en-GB"/>
        </w:rPr>
        <w:lastRenderedPageBreak/>
        <w:t>15.6.2021</w:t>
      </w:r>
      <w:r w:rsidRPr="00C1228E">
        <w:rPr>
          <w:rFonts w:hint="cs"/>
          <w:rtl/>
          <w:lang w:val="en-GB"/>
        </w:rPr>
        <w:t>:</w:t>
      </w:r>
    </w:p>
    <w:p w14:paraId="3900CEC0" w14:textId="77777777" w:rsidR="008C6B1B" w:rsidRPr="00C1228E" w:rsidRDefault="008C6B1B" w:rsidP="000A7FF4">
      <w:pPr>
        <w:spacing w:line="360" w:lineRule="auto"/>
        <w:jc w:val="both"/>
        <w:rPr>
          <w:rtl/>
          <w:lang w:val="en-GB"/>
        </w:rPr>
      </w:pPr>
      <w:r w:rsidRPr="00C1228E">
        <w:rPr>
          <w:rFonts w:hint="cs"/>
          <w:rtl/>
          <w:lang w:val="en-GB"/>
        </w:rPr>
        <w:t xml:space="preserve">הספרות אומרת שבגלל שיש מסוכנות מוגברת בביצוע רב משתתפים אז מחריגים את האחריות. כלומר גם שותפים רחוקים כמו משדל ומסייע יישאו באחריות כצדדים לביצוע העבירה. יש ויכוח בספרות מה משמעות האופי הנגזר של אחריות השותפים. התפיסה היא שאחריות השותפים נגזרת במובן שהיא לא יכולה להיות עצמאית, בלי הביצוע של האחר אין סיוע, עבירת סיוע לא עומדת לבד. הופכת להיות צורת אחריות פלילית רק במקרה שיש את הביצוע העיקרי. </w:t>
      </w:r>
    </w:p>
    <w:p w14:paraId="2D920245" w14:textId="45BC4E72" w:rsidR="00980D43" w:rsidRPr="00C1228E" w:rsidRDefault="008C6B1B" w:rsidP="000A7FF4">
      <w:pPr>
        <w:spacing w:line="360" w:lineRule="auto"/>
        <w:jc w:val="both"/>
        <w:rPr>
          <w:rtl/>
          <w:lang w:val="en-GB"/>
        </w:rPr>
      </w:pPr>
      <w:r w:rsidRPr="00C1228E">
        <w:rPr>
          <w:rFonts w:hint="cs"/>
          <w:b/>
          <w:bCs/>
          <w:rtl/>
          <w:lang w:val="en-GB"/>
        </w:rPr>
        <w:t>נשאלת השאלה</w:t>
      </w:r>
      <w:r w:rsidRPr="00C1228E">
        <w:rPr>
          <w:rFonts w:hint="cs"/>
          <w:rtl/>
          <w:lang w:val="en-GB"/>
        </w:rPr>
        <w:t xml:space="preserve"> &gt; האם האחריות הנגררת של השותפים העקיפים, נגזרת מהאחריות של המ</w:t>
      </w:r>
      <w:r w:rsidR="00D454D2" w:rsidRPr="00C1228E">
        <w:rPr>
          <w:rFonts w:hint="cs"/>
          <w:rtl/>
          <w:lang w:val="en-GB"/>
        </w:rPr>
        <w:t>בצ</w:t>
      </w:r>
      <w:r w:rsidRPr="00C1228E">
        <w:rPr>
          <w:rFonts w:hint="cs"/>
          <w:rtl/>
          <w:lang w:val="en-GB"/>
        </w:rPr>
        <w:t xml:space="preserve">ע העיקרי או מהמעשה האסור שהוא ביצע? </w:t>
      </w:r>
      <w:r w:rsidR="00794229" w:rsidRPr="00C1228E">
        <w:rPr>
          <w:rFonts w:hint="cs"/>
          <w:rtl/>
          <w:lang w:val="en-GB"/>
        </w:rPr>
        <w:t>הוויכו</w:t>
      </w:r>
      <w:r w:rsidR="00794229" w:rsidRPr="00C1228E">
        <w:rPr>
          <w:rFonts w:hint="eastAsia"/>
          <w:rtl/>
          <w:lang w:val="en-GB"/>
        </w:rPr>
        <w:t>ח</w:t>
      </w:r>
      <w:r w:rsidR="00395024" w:rsidRPr="00C1228E">
        <w:rPr>
          <w:rFonts w:hint="cs"/>
          <w:rtl/>
          <w:lang w:val="en-GB"/>
        </w:rPr>
        <w:t xml:space="preserve"> בספרות הוא על אופי אחריות השותפים העקיפים, </w:t>
      </w:r>
      <w:r w:rsidRPr="00C1228E">
        <w:rPr>
          <w:rFonts w:hint="cs"/>
          <w:rtl/>
          <w:lang w:val="en-GB"/>
        </w:rPr>
        <w:t>כלומר</w:t>
      </w:r>
      <w:r w:rsidR="00980D43" w:rsidRPr="00C1228E">
        <w:rPr>
          <w:rFonts w:hint="cs"/>
          <w:rtl/>
          <w:lang w:val="en-GB"/>
        </w:rPr>
        <w:t>:</w:t>
      </w:r>
    </w:p>
    <w:p w14:paraId="1CE0C114" w14:textId="77777777" w:rsidR="004C7DAC" w:rsidRPr="00C1228E" w:rsidRDefault="00980D43" w:rsidP="000A7FF4">
      <w:pPr>
        <w:spacing w:line="360" w:lineRule="auto"/>
        <w:jc w:val="both"/>
        <w:rPr>
          <w:rtl/>
          <w:lang w:val="en-GB"/>
        </w:rPr>
      </w:pPr>
      <w:r w:rsidRPr="00C1228E">
        <w:rPr>
          <w:rFonts w:hint="cs"/>
          <w:b/>
          <w:bCs/>
          <w:rtl/>
          <w:lang w:val="en-GB"/>
        </w:rPr>
        <w:t xml:space="preserve"> 2 גישות</w:t>
      </w:r>
      <w:r w:rsidRPr="00C1228E">
        <w:rPr>
          <w:rFonts w:hint="cs"/>
          <w:rtl/>
          <w:lang w:val="en-GB"/>
        </w:rPr>
        <w:t>:</w:t>
      </w:r>
    </w:p>
    <w:p w14:paraId="62CC8930" w14:textId="3F4572EC" w:rsidR="004C7DAC" w:rsidRPr="00C1228E" w:rsidRDefault="00980D43" w:rsidP="000A7FF4">
      <w:pPr>
        <w:spacing w:line="360" w:lineRule="auto"/>
        <w:jc w:val="both"/>
        <w:rPr>
          <w:rtl/>
          <w:lang w:val="en-GB"/>
        </w:rPr>
      </w:pPr>
      <w:r w:rsidRPr="00C1228E">
        <w:rPr>
          <w:rFonts w:hint="cs"/>
          <w:rtl/>
          <w:lang w:val="en-GB"/>
        </w:rPr>
        <w:t xml:space="preserve"> 1. האחריות של השותף </w:t>
      </w:r>
      <w:r w:rsidR="00395024" w:rsidRPr="00C1228E">
        <w:rPr>
          <w:rFonts w:hint="cs"/>
          <w:rtl/>
          <w:lang w:val="en-GB"/>
        </w:rPr>
        <w:t>תיגז</w:t>
      </w:r>
      <w:r w:rsidR="00395024" w:rsidRPr="00C1228E">
        <w:rPr>
          <w:rFonts w:hint="eastAsia"/>
          <w:rtl/>
          <w:lang w:val="en-GB"/>
        </w:rPr>
        <w:t>ר</w:t>
      </w:r>
      <w:r w:rsidRPr="00C1228E">
        <w:rPr>
          <w:rFonts w:hint="cs"/>
          <w:rtl/>
          <w:lang w:val="en-GB"/>
        </w:rPr>
        <w:t xml:space="preserve"> מאחריות המ</w:t>
      </w:r>
      <w:r w:rsidR="00D454D2" w:rsidRPr="00C1228E">
        <w:rPr>
          <w:rFonts w:hint="cs"/>
          <w:rtl/>
          <w:lang w:val="en-GB"/>
        </w:rPr>
        <w:t>בצ</w:t>
      </w:r>
      <w:r w:rsidRPr="00C1228E">
        <w:rPr>
          <w:rFonts w:hint="cs"/>
          <w:rtl/>
          <w:lang w:val="en-GB"/>
        </w:rPr>
        <w:t xml:space="preserve">ע העיקרי. שרק שיש מבצע שותף עיקרי שהוא המבצע או המנסה, חצה את ההכנה ונכנס לתחום הפלילי, יכולה לקום אחריות למשדל ולמסייע, אבל בלעדיו זה מגדל קלפים, הכל מתמוטט. אם </w:t>
      </w:r>
      <w:r w:rsidRPr="00C1228E">
        <w:rPr>
          <w:rFonts w:hint="cs"/>
          <w:lang w:val="en-GB"/>
        </w:rPr>
        <w:t>X</w:t>
      </w:r>
      <w:r w:rsidRPr="00C1228E">
        <w:rPr>
          <w:rFonts w:hint="cs"/>
          <w:rtl/>
          <w:lang w:val="en-GB"/>
        </w:rPr>
        <w:t xml:space="preserve"> מבצע עבירה פלילית של שוד ואני מסייעת אז אני אשא </w:t>
      </w:r>
      <w:r w:rsidR="004C7DAC" w:rsidRPr="00C1228E">
        <w:rPr>
          <w:rFonts w:hint="cs"/>
          <w:rtl/>
          <w:lang w:val="en-GB"/>
        </w:rPr>
        <w:t>ב</w:t>
      </w:r>
      <w:r w:rsidRPr="00C1228E">
        <w:rPr>
          <w:rFonts w:hint="cs"/>
          <w:rtl/>
          <w:lang w:val="en-GB"/>
        </w:rPr>
        <w:t xml:space="preserve">אחריות </w:t>
      </w:r>
      <w:r w:rsidR="004C7DAC" w:rsidRPr="00C1228E">
        <w:rPr>
          <w:rFonts w:hint="cs"/>
          <w:rtl/>
          <w:lang w:val="en-GB"/>
        </w:rPr>
        <w:t>ל</w:t>
      </w:r>
      <w:r w:rsidRPr="00C1228E">
        <w:rPr>
          <w:rFonts w:hint="cs"/>
          <w:rtl/>
          <w:lang w:val="en-GB"/>
        </w:rPr>
        <w:t xml:space="preserve">סיוע לשוד רק אם </w:t>
      </w:r>
      <w:r w:rsidRPr="00C1228E">
        <w:rPr>
          <w:rFonts w:hint="cs"/>
          <w:lang w:val="en-GB"/>
        </w:rPr>
        <w:t>X</w:t>
      </w:r>
      <w:r w:rsidRPr="00C1228E">
        <w:rPr>
          <w:rFonts w:hint="cs"/>
          <w:rtl/>
          <w:lang w:val="en-GB"/>
        </w:rPr>
        <w:t xml:space="preserve"> יהיה אחראי לביצוע/ניסיון לשוד.</w:t>
      </w:r>
    </w:p>
    <w:p w14:paraId="71E2BA18" w14:textId="0AB3EAA1" w:rsidR="00980D43" w:rsidRPr="00C1228E" w:rsidRDefault="004C7DAC" w:rsidP="000A7FF4">
      <w:pPr>
        <w:spacing w:line="360" w:lineRule="auto"/>
        <w:jc w:val="both"/>
        <w:rPr>
          <w:rtl/>
          <w:lang w:val="en-GB"/>
        </w:rPr>
      </w:pPr>
      <w:r w:rsidRPr="00C1228E">
        <w:rPr>
          <w:rFonts w:hint="cs"/>
          <w:rtl/>
          <w:lang w:val="en-GB"/>
        </w:rPr>
        <w:t>2</w:t>
      </w:r>
      <w:r w:rsidR="00980D43" w:rsidRPr="00C1228E">
        <w:rPr>
          <w:rFonts w:hint="cs"/>
          <w:rtl/>
          <w:lang w:val="en-GB"/>
        </w:rPr>
        <w:t xml:space="preserve">. אחריות השותף נגזרת מעצם הביצוע של המעשה הפלילי, מהפסול. אם המבצע העיקרי ביצע עוול, גם אם בסוף הוא לא יישא באחריות פלילית כי יש לו סייג לאחריות פלילית למשל: כורח, לא משנה אם נושא או לא, יש לי אחריות פלילית מהעוול שעשה. </w:t>
      </w:r>
    </w:p>
    <w:p w14:paraId="1386F137" w14:textId="1960C33A" w:rsidR="00395024" w:rsidRPr="00C1228E" w:rsidRDefault="004A65F9" w:rsidP="000A7FF4">
      <w:pPr>
        <w:spacing w:line="360" w:lineRule="auto"/>
        <w:jc w:val="both"/>
        <w:rPr>
          <w:rtl/>
          <w:lang w:val="en-GB"/>
        </w:rPr>
      </w:pPr>
      <w:r w:rsidRPr="00C1228E">
        <w:rPr>
          <w:rFonts w:hint="cs"/>
          <w:rtl/>
          <w:lang w:val="en-GB"/>
        </w:rPr>
        <w:t xml:space="preserve">הגישה המקובלת בישראל היא הגישה ה1. </w:t>
      </w:r>
    </w:p>
    <w:p w14:paraId="52214878" w14:textId="302E59D2" w:rsidR="00B76949" w:rsidRPr="00C1228E" w:rsidRDefault="00B76949" w:rsidP="000A7FF4">
      <w:pPr>
        <w:spacing w:line="360" w:lineRule="auto"/>
        <w:jc w:val="both"/>
        <w:rPr>
          <w:rtl/>
          <w:lang w:val="en-GB"/>
        </w:rPr>
      </w:pPr>
    </w:p>
    <w:p w14:paraId="6EABC904" w14:textId="715F5332" w:rsidR="00B43965" w:rsidRPr="00C1228E" w:rsidRDefault="004A65F9" w:rsidP="000A7FF4">
      <w:pPr>
        <w:spacing w:line="360" w:lineRule="auto"/>
        <w:jc w:val="both"/>
        <w:rPr>
          <w:rtl/>
          <w:lang w:val="en-GB"/>
        </w:rPr>
      </w:pPr>
      <w:r w:rsidRPr="00C1228E">
        <w:rPr>
          <w:rFonts w:hint="cs"/>
          <w:b/>
          <w:bCs/>
          <w:rtl/>
          <w:lang w:val="en-GB"/>
        </w:rPr>
        <w:t>פלר אומר</w:t>
      </w:r>
      <w:r w:rsidRPr="00C1228E">
        <w:rPr>
          <w:rFonts w:hint="cs"/>
          <w:rtl/>
          <w:lang w:val="en-GB"/>
        </w:rPr>
        <w:t xml:space="preserve"> &gt; השידול והסיוע נופלים בגדר התנהגות עבריינית רק במידה שהם צמודים לביצוע העיקרי של אותה העבירה. בלי התחלה לפחות של ביצוע, לפחות ניסיון, אין לשידול או לסיוע אחריות פלילית. </w:t>
      </w:r>
      <w:r w:rsidR="003123F5" w:rsidRPr="00C1228E">
        <w:rPr>
          <w:rFonts w:hint="cs"/>
          <w:b/>
          <w:bCs/>
          <w:rtl/>
          <w:lang w:val="en-GB"/>
        </w:rPr>
        <w:t xml:space="preserve">פלר </w:t>
      </w:r>
      <w:r w:rsidR="003123F5" w:rsidRPr="00C1228E">
        <w:rPr>
          <w:rFonts w:hint="cs"/>
          <w:rtl/>
          <w:lang w:val="en-GB"/>
        </w:rPr>
        <w:t xml:space="preserve">מכנה את הרעיון הזה כשכל השותפים נושאים באחריות פלילית לאותה העבירה &gt; עקרון אחדות העבירה. המשמעות היא שאם אדם גורם לעבירה </w:t>
      </w:r>
      <w:r w:rsidR="003123F5" w:rsidRPr="00C1228E">
        <w:rPr>
          <w:rFonts w:hint="cs"/>
          <w:lang w:val="en-GB"/>
        </w:rPr>
        <w:t>X</w:t>
      </w:r>
      <w:r w:rsidR="003123F5" w:rsidRPr="00C1228E">
        <w:rPr>
          <w:rFonts w:hint="cs"/>
          <w:rtl/>
          <w:lang w:val="en-GB"/>
        </w:rPr>
        <w:t xml:space="preserve"> ופלוני סייע לו אבל אין לו יסוד נפשי לאותה העבירה &gt; למשל אין לו יסוד נפשי לרצח של כוונה אלא של המתה בקלות דעת. גם אם לפלוני אין את היסוד הנפשי אסתכל קודם על אחריות ה</w:t>
      </w:r>
      <w:r w:rsidR="00D454D2" w:rsidRPr="00C1228E">
        <w:rPr>
          <w:rFonts w:hint="cs"/>
          <w:rtl/>
          <w:lang w:val="en-GB"/>
        </w:rPr>
        <w:t xml:space="preserve">מבצע </w:t>
      </w:r>
      <w:r w:rsidR="003123F5" w:rsidRPr="00C1228E">
        <w:rPr>
          <w:rFonts w:hint="cs"/>
          <w:rtl/>
          <w:lang w:val="en-GB"/>
        </w:rPr>
        <w:t>העיקרי, אם אדם גרם ל</w:t>
      </w:r>
      <w:r w:rsidR="003123F5" w:rsidRPr="00C1228E">
        <w:rPr>
          <w:rFonts w:hint="cs"/>
          <w:lang w:val="en-GB"/>
        </w:rPr>
        <w:t>X</w:t>
      </w:r>
      <w:r w:rsidR="003123F5" w:rsidRPr="00C1228E">
        <w:rPr>
          <w:rFonts w:hint="cs"/>
          <w:rtl/>
          <w:lang w:val="en-GB"/>
        </w:rPr>
        <w:t xml:space="preserve"> אז פלוני יואשם בסיוע/שידול לרצח. אחריות השותפים נגזרת, אין לה קיום עצמי.</w:t>
      </w:r>
    </w:p>
    <w:p w14:paraId="61A0955C" w14:textId="77777777" w:rsidR="004C7DAC" w:rsidRPr="00C1228E" w:rsidRDefault="004C7DAC" w:rsidP="000A7FF4">
      <w:pPr>
        <w:spacing w:line="360" w:lineRule="auto"/>
        <w:jc w:val="both"/>
        <w:rPr>
          <w:rtl/>
          <w:lang w:val="en-GB"/>
        </w:rPr>
      </w:pPr>
    </w:p>
    <w:p w14:paraId="7D388748" w14:textId="73A3D6A0" w:rsidR="004A65F9" w:rsidRPr="00C1228E" w:rsidRDefault="00B43965" w:rsidP="000A7FF4">
      <w:pPr>
        <w:spacing w:line="360" w:lineRule="auto"/>
        <w:jc w:val="both"/>
        <w:rPr>
          <w:rtl/>
          <w:lang w:val="en-GB"/>
        </w:rPr>
      </w:pPr>
      <w:r w:rsidRPr="00C1228E">
        <w:rPr>
          <w:rFonts w:hint="cs"/>
          <w:b/>
          <w:bCs/>
          <w:rtl/>
          <w:lang w:val="en-GB"/>
        </w:rPr>
        <w:t>לעומת פלר יש גישה</w:t>
      </w:r>
      <w:r w:rsidRPr="00C1228E">
        <w:rPr>
          <w:rFonts w:hint="cs"/>
          <w:rtl/>
          <w:lang w:val="en-GB"/>
        </w:rPr>
        <w:t xml:space="preserve"> &gt; שאומרת שהבסיס לאחריות נעוץ בהתבוננות על אחריות הצדדים השונים כאישית וקונקרטית שנגזרת ממעשה פסול אחד ומנותקת בשל האשמה הסובייקטיבית של כל שותף. </w:t>
      </w:r>
    </w:p>
    <w:p w14:paraId="2A70D865" w14:textId="51E8E309" w:rsidR="00B43965" w:rsidRPr="00C1228E" w:rsidRDefault="0070165F" w:rsidP="000A7FF4">
      <w:pPr>
        <w:spacing w:line="360" w:lineRule="auto"/>
        <w:jc w:val="both"/>
        <w:rPr>
          <w:rtl/>
          <w:lang w:val="en-GB"/>
        </w:rPr>
      </w:pPr>
      <w:r w:rsidRPr="00C1228E">
        <w:rPr>
          <w:rFonts w:hint="cs"/>
          <w:rtl/>
          <w:lang w:val="en-GB"/>
        </w:rPr>
        <w:t xml:space="preserve">השיטה השנייה מאפשרת לייחס אחריות לשותפים כצדדים לעבירה שהיא קלה, זהה או חמורה מזו שביצע העבריין העיקרי. היתרון של השיטה הוא שהיא עדיין מתייחסת לתוצאה המיוחסת וההבדל הוא האחריות של כל אחד. </w:t>
      </w:r>
    </w:p>
    <w:p w14:paraId="6E5AA2EA" w14:textId="688ED2CB" w:rsidR="0070165F" w:rsidRPr="00C1228E" w:rsidRDefault="00B71553" w:rsidP="000A7FF4">
      <w:pPr>
        <w:spacing w:line="360" w:lineRule="auto"/>
        <w:jc w:val="both"/>
        <w:rPr>
          <w:rtl/>
          <w:lang w:val="en-GB"/>
        </w:rPr>
      </w:pPr>
      <w:r w:rsidRPr="00C1228E">
        <w:rPr>
          <w:rFonts w:hint="cs"/>
          <w:rtl/>
          <w:lang w:val="en-GB"/>
        </w:rPr>
        <w:t xml:space="preserve">בשיטות משפט לא אנגלו-אמריקניות &gt; השותף נתפס כשותף למרות היעדר מבצע אשם. </w:t>
      </w:r>
    </w:p>
    <w:p w14:paraId="4A39B6EC" w14:textId="77777777" w:rsidR="004C7DAC" w:rsidRPr="00C1228E" w:rsidRDefault="004C7DAC" w:rsidP="000A7FF4">
      <w:pPr>
        <w:spacing w:line="360" w:lineRule="auto"/>
        <w:jc w:val="both"/>
        <w:rPr>
          <w:rtl/>
          <w:lang w:val="en-GB"/>
        </w:rPr>
      </w:pPr>
    </w:p>
    <w:p w14:paraId="0B123A4F" w14:textId="390DFCA0" w:rsidR="00B71553" w:rsidRPr="00C1228E" w:rsidRDefault="00B71553" w:rsidP="000A7FF4">
      <w:pPr>
        <w:spacing w:line="360" w:lineRule="auto"/>
        <w:jc w:val="both"/>
        <w:rPr>
          <w:rtl/>
          <w:lang w:val="en-GB"/>
        </w:rPr>
      </w:pPr>
      <w:r w:rsidRPr="00C1228E">
        <w:rPr>
          <w:rFonts w:hint="cs"/>
          <w:b/>
          <w:bCs/>
          <w:rtl/>
          <w:lang w:val="en-GB"/>
        </w:rPr>
        <w:t>הדין בישראל</w:t>
      </w:r>
      <w:r w:rsidRPr="00C1228E">
        <w:rPr>
          <w:rFonts w:hint="cs"/>
          <w:rtl/>
          <w:lang w:val="en-GB"/>
        </w:rPr>
        <w:t xml:space="preserve"> &gt; </w:t>
      </w:r>
      <w:r w:rsidRPr="00C1228E">
        <w:rPr>
          <w:rFonts w:hint="cs"/>
          <w:b/>
          <w:bCs/>
          <w:rtl/>
          <w:lang w:val="en-GB"/>
        </w:rPr>
        <w:t>כשיטת פלר</w:t>
      </w:r>
      <w:r w:rsidR="00AD1867" w:rsidRPr="00C1228E">
        <w:rPr>
          <w:rFonts w:hint="cs"/>
          <w:rtl/>
          <w:lang w:val="en-GB"/>
        </w:rPr>
        <w:t xml:space="preserve">: אין אחריות פלילית? אין אחריות למסייע ולמשדל. עקרון אחדות העבירה אומר שגם שיש אחריות לשותפים זה תמיד יהיה לאותה העבירה שהעיקרי עושה. </w:t>
      </w:r>
      <w:r w:rsidR="004C7DAC" w:rsidRPr="00C1228E">
        <w:rPr>
          <w:rFonts w:hint="cs"/>
          <w:rtl/>
          <w:lang w:val="en-GB"/>
        </w:rPr>
        <w:t xml:space="preserve">למשל: </w:t>
      </w:r>
      <w:r w:rsidR="009508DC" w:rsidRPr="00C1228E">
        <w:rPr>
          <w:rFonts w:hint="cs"/>
          <w:rtl/>
          <w:lang w:val="en-GB"/>
        </w:rPr>
        <w:t xml:space="preserve">אם העיקרי נושא בהמתה </w:t>
      </w:r>
      <w:r w:rsidR="004C7DAC" w:rsidRPr="00C1228E">
        <w:rPr>
          <w:rFonts w:hint="cs"/>
          <w:rtl/>
          <w:lang w:val="en-GB"/>
        </w:rPr>
        <w:t>ב</w:t>
      </w:r>
      <w:r w:rsidR="009508DC" w:rsidRPr="00C1228E">
        <w:rPr>
          <w:rFonts w:hint="cs"/>
          <w:rtl/>
          <w:lang w:val="en-GB"/>
        </w:rPr>
        <w:t xml:space="preserve">קלות דעת אז גם הם יהיו יכולים להיות חלק באחריות הפלילית בהמתה בקלות דעת. </w:t>
      </w:r>
    </w:p>
    <w:p w14:paraId="14B56B07" w14:textId="5991F3DA" w:rsidR="009508DC" w:rsidRPr="00C1228E" w:rsidRDefault="009508DC" w:rsidP="000A7FF4">
      <w:pPr>
        <w:spacing w:line="360" w:lineRule="auto"/>
        <w:jc w:val="both"/>
        <w:rPr>
          <w:rtl/>
          <w:lang w:val="en-GB"/>
        </w:rPr>
      </w:pPr>
    </w:p>
    <w:p w14:paraId="4F44E43C" w14:textId="5B7F7B51" w:rsidR="0065693F" w:rsidRPr="00C1228E" w:rsidRDefault="00972EFE" w:rsidP="000A7FF4">
      <w:pPr>
        <w:spacing w:line="360" w:lineRule="auto"/>
        <w:jc w:val="both"/>
        <w:rPr>
          <w:rtl/>
          <w:lang w:val="en-GB"/>
        </w:rPr>
      </w:pPr>
      <w:r w:rsidRPr="00C1228E">
        <w:rPr>
          <w:rFonts w:hint="cs"/>
          <w:b/>
          <w:bCs/>
          <w:u w:val="single"/>
          <w:rtl/>
          <w:lang w:val="en-GB"/>
        </w:rPr>
        <w:lastRenderedPageBreak/>
        <w:t>המסייע</w:t>
      </w:r>
      <w:r w:rsidRPr="00C1228E">
        <w:rPr>
          <w:rFonts w:hint="cs"/>
          <w:rtl/>
          <w:lang w:val="en-GB"/>
        </w:rPr>
        <w:t>:</w:t>
      </w:r>
    </w:p>
    <w:p w14:paraId="44AAAAB1" w14:textId="140BBDD6" w:rsidR="00972EFE" w:rsidRPr="00C1228E" w:rsidRDefault="00972EFE" w:rsidP="000A7FF4">
      <w:pPr>
        <w:spacing w:line="360" w:lineRule="auto"/>
        <w:jc w:val="both"/>
        <w:rPr>
          <w:rtl/>
          <w:lang w:val="en-GB"/>
        </w:rPr>
      </w:pPr>
      <w:r w:rsidRPr="00C1228E">
        <w:rPr>
          <w:rFonts w:hint="cs"/>
          <w:b/>
          <w:bCs/>
          <w:rtl/>
          <w:lang w:val="en-GB"/>
        </w:rPr>
        <w:t>מיהו המסייע</w:t>
      </w:r>
      <w:r w:rsidRPr="00C1228E">
        <w:rPr>
          <w:rFonts w:hint="cs"/>
          <w:rtl/>
          <w:lang w:val="en-GB"/>
        </w:rPr>
        <w:t>?</w:t>
      </w:r>
    </w:p>
    <w:p w14:paraId="217E6887" w14:textId="64766C68" w:rsidR="00972EFE" w:rsidRPr="00C1228E" w:rsidRDefault="00972EFE" w:rsidP="000A7FF4">
      <w:pPr>
        <w:spacing w:line="360" w:lineRule="auto"/>
        <w:jc w:val="both"/>
        <w:rPr>
          <w:rtl/>
          <w:lang w:val="en-GB"/>
        </w:rPr>
      </w:pPr>
      <w:r w:rsidRPr="00C1228E">
        <w:rPr>
          <w:rFonts w:hint="cs"/>
          <w:b/>
          <w:bCs/>
          <w:rtl/>
          <w:lang w:val="en-GB"/>
        </w:rPr>
        <w:t xml:space="preserve">ס' 31 </w:t>
      </w:r>
      <w:r w:rsidRPr="00C1228E">
        <w:rPr>
          <w:rFonts w:hint="cs"/>
          <w:rtl/>
          <w:lang w:val="en-GB"/>
        </w:rPr>
        <w:t>לחוק העונשין &gt; "</w:t>
      </w:r>
      <w:r w:rsidRPr="00C1228E">
        <w:rPr>
          <w:rtl/>
          <w:lang w:val="en-GB"/>
        </w:rPr>
        <w:t xml:space="preserve">מי אשר, לפני עשיית העבירה או בשעת עשייתה, עשה מעשה כדי </w:t>
      </w:r>
      <w:r w:rsidRPr="00C1228E">
        <w:rPr>
          <w:color w:val="FF0000"/>
          <w:rtl/>
          <w:lang w:val="en-GB"/>
        </w:rPr>
        <w:t>לאפשר את הביצוע, להקל עליו או לאבטח אותו, או למנוע את תפיסת המבצע, גילוי העבירה או שללה, או כדי לתרום בדרך אחרת ליצירת תנאים</w:t>
      </w:r>
      <w:r w:rsidRPr="00C1228E">
        <w:rPr>
          <w:rtl/>
          <w:lang w:val="en-GB"/>
        </w:rPr>
        <w:t xml:space="preserve"> לשם עשיית העבירה, הוא מסייע</w:t>
      </w:r>
      <w:r w:rsidRPr="00C1228E">
        <w:rPr>
          <w:rFonts w:hint="cs"/>
          <w:rtl/>
          <w:lang w:val="en-GB"/>
        </w:rPr>
        <w:t>".</w:t>
      </w:r>
    </w:p>
    <w:p w14:paraId="2E29C001" w14:textId="12B7A143" w:rsidR="00972EFE" w:rsidRPr="00C1228E" w:rsidRDefault="00972EFE" w:rsidP="000A7FF4">
      <w:pPr>
        <w:spacing w:line="360" w:lineRule="auto"/>
        <w:jc w:val="both"/>
        <w:rPr>
          <w:rtl/>
          <w:lang w:val="en-GB"/>
        </w:rPr>
      </w:pPr>
    </w:p>
    <w:p w14:paraId="29B231FA" w14:textId="784A6F1C" w:rsidR="00972EFE" w:rsidRPr="00C1228E" w:rsidRDefault="00972EFE" w:rsidP="000A7FF4">
      <w:pPr>
        <w:spacing w:line="360" w:lineRule="auto"/>
        <w:jc w:val="both"/>
        <w:rPr>
          <w:rtl/>
          <w:lang w:val="en-GB"/>
        </w:rPr>
      </w:pPr>
      <w:r w:rsidRPr="00C1228E">
        <w:rPr>
          <w:rFonts w:hint="cs"/>
          <w:u w:val="single"/>
          <w:rtl/>
          <w:lang w:val="en-GB"/>
        </w:rPr>
        <w:t>הסיוע מהווה תרומה עקיפה ומשנית לביצוע העבירה העיקרית</w:t>
      </w:r>
      <w:r w:rsidRPr="00C1228E">
        <w:rPr>
          <w:rFonts w:hint="cs"/>
          <w:rtl/>
          <w:lang w:val="en-GB"/>
        </w:rPr>
        <w:t>:</w:t>
      </w:r>
    </w:p>
    <w:p w14:paraId="5A9582D3" w14:textId="0DCE7233" w:rsidR="00972EFE" w:rsidRPr="00C1228E" w:rsidRDefault="00972EFE" w:rsidP="000A7FF4">
      <w:pPr>
        <w:spacing w:line="360" w:lineRule="auto"/>
        <w:jc w:val="both"/>
        <w:rPr>
          <w:rtl/>
          <w:lang w:val="en-GB"/>
        </w:rPr>
      </w:pPr>
      <w:r w:rsidRPr="00C1228E">
        <w:rPr>
          <w:rFonts w:hint="cs"/>
          <w:u w:val="single"/>
          <w:rtl/>
          <w:lang w:val="en-GB"/>
        </w:rPr>
        <w:t>עקיפה</w:t>
      </w:r>
      <w:r w:rsidRPr="00C1228E">
        <w:rPr>
          <w:rFonts w:hint="cs"/>
          <w:rtl/>
          <w:lang w:val="en-GB"/>
        </w:rPr>
        <w:t xml:space="preserve"> </w:t>
      </w:r>
      <w:r w:rsidRPr="00C1228E">
        <w:rPr>
          <w:rtl/>
          <w:lang w:val="en-GB"/>
        </w:rPr>
        <w:t>–</w:t>
      </w:r>
      <w:r w:rsidRPr="00C1228E">
        <w:rPr>
          <w:rFonts w:hint="cs"/>
          <w:rtl/>
          <w:lang w:val="en-GB"/>
        </w:rPr>
        <w:t xml:space="preserve"> המסייע אינו נוטל חלק בביצוע העיקרי.</w:t>
      </w:r>
    </w:p>
    <w:p w14:paraId="43FFD124" w14:textId="0EF3330C" w:rsidR="00972EFE" w:rsidRPr="00C1228E" w:rsidRDefault="00972EFE" w:rsidP="000A7FF4">
      <w:pPr>
        <w:spacing w:line="360" w:lineRule="auto"/>
        <w:jc w:val="both"/>
        <w:rPr>
          <w:rtl/>
          <w:lang w:val="en-GB"/>
        </w:rPr>
      </w:pPr>
      <w:r w:rsidRPr="00C1228E">
        <w:rPr>
          <w:rFonts w:hint="cs"/>
          <w:u w:val="single"/>
          <w:rtl/>
          <w:lang w:val="en-GB"/>
        </w:rPr>
        <w:t>משנית</w:t>
      </w:r>
      <w:r w:rsidRPr="00C1228E">
        <w:rPr>
          <w:rFonts w:hint="cs"/>
          <w:rtl/>
          <w:lang w:val="en-GB"/>
        </w:rPr>
        <w:t xml:space="preserve"> </w:t>
      </w:r>
      <w:r w:rsidRPr="00C1228E">
        <w:rPr>
          <w:rtl/>
          <w:lang w:val="en-GB"/>
        </w:rPr>
        <w:t>–</w:t>
      </w:r>
      <w:r w:rsidRPr="00C1228E">
        <w:rPr>
          <w:rFonts w:hint="cs"/>
          <w:rtl/>
          <w:lang w:val="en-GB"/>
        </w:rPr>
        <w:t xml:space="preserve"> המסייע מהווה שותף זוטר למבצע העיקרי. </w:t>
      </w:r>
    </w:p>
    <w:p w14:paraId="53487D23" w14:textId="77777777" w:rsidR="00B37592" w:rsidRPr="00C1228E" w:rsidRDefault="00B37592" w:rsidP="000A7FF4">
      <w:pPr>
        <w:spacing w:line="360" w:lineRule="auto"/>
        <w:jc w:val="both"/>
        <w:rPr>
          <w:rtl/>
          <w:lang w:val="en-GB"/>
        </w:rPr>
      </w:pPr>
      <w:r w:rsidRPr="00C1228E">
        <w:rPr>
          <w:rFonts w:hint="cs"/>
          <w:rtl/>
          <w:lang w:val="en-GB"/>
        </w:rPr>
        <w:t>*המבצע הוא במעגל הפנימי הוא שותף עיקרי, ראשי וישיר והמסייע במעגל החיצוני כי הוא שולי, עקיף, משני.</w:t>
      </w:r>
    </w:p>
    <w:p w14:paraId="07C98347" w14:textId="77777777" w:rsidR="00B37592" w:rsidRPr="00C1228E" w:rsidRDefault="00B37592" w:rsidP="000A7FF4">
      <w:pPr>
        <w:spacing w:line="360" w:lineRule="auto"/>
        <w:jc w:val="both"/>
        <w:rPr>
          <w:rtl/>
          <w:lang w:val="en-GB"/>
        </w:rPr>
      </w:pPr>
      <w:r w:rsidRPr="00C1228E">
        <w:rPr>
          <w:rFonts w:hint="cs"/>
          <w:rtl/>
          <w:lang w:val="en-GB"/>
        </w:rPr>
        <w:t xml:space="preserve">המשדל יהיה עקיף וראשי לעומת זאת, כי הוא נטל את הרעיון. </w:t>
      </w:r>
    </w:p>
    <w:p w14:paraId="3907DB7E" w14:textId="77777777" w:rsidR="00C973FF" w:rsidRPr="00C1228E" w:rsidRDefault="00C973FF" w:rsidP="000A7FF4">
      <w:pPr>
        <w:spacing w:line="360" w:lineRule="auto"/>
        <w:jc w:val="both"/>
        <w:rPr>
          <w:rtl/>
          <w:lang w:val="en-GB"/>
        </w:rPr>
      </w:pPr>
    </w:p>
    <w:p w14:paraId="76C538C2" w14:textId="77777777" w:rsidR="00C973FF" w:rsidRPr="00C1228E" w:rsidRDefault="00C973FF" w:rsidP="000A7FF4">
      <w:pPr>
        <w:spacing w:line="360" w:lineRule="auto"/>
        <w:jc w:val="both"/>
        <w:rPr>
          <w:rtl/>
          <w:lang w:val="en-GB"/>
        </w:rPr>
      </w:pPr>
      <w:r w:rsidRPr="00C1228E">
        <w:rPr>
          <w:rFonts w:hint="cs"/>
          <w:rtl/>
          <w:lang w:val="en-GB"/>
        </w:rPr>
        <w:t xml:space="preserve">תנאי מקדמי להטלת אחריות בגין סיוע לעבירה </w:t>
      </w:r>
      <w:r w:rsidRPr="00C1228E">
        <w:rPr>
          <w:rFonts w:hint="cs"/>
          <w:lang w:val="en-GB"/>
        </w:rPr>
        <w:t>X</w:t>
      </w:r>
      <w:r w:rsidRPr="00C1228E">
        <w:rPr>
          <w:rFonts w:hint="cs"/>
          <w:rtl/>
          <w:lang w:val="en-GB"/>
        </w:rPr>
        <w:t xml:space="preserve"> הוא </w:t>
      </w:r>
      <w:r w:rsidRPr="00C1228E">
        <w:rPr>
          <w:rFonts w:hint="cs"/>
          <w:b/>
          <w:bCs/>
          <w:rtl/>
          <w:lang w:val="en-GB"/>
        </w:rPr>
        <w:t>תחילת ביצוע</w:t>
      </w:r>
      <w:r w:rsidRPr="00C1228E">
        <w:rPr>
          <w:rFonts w:hint="cs"/>
          <w:rtl/>
          <w:lang w:val="en-GB"/>
        </w:rPr>
        <w:t xml:space="preserve"> של עבירה </w:t>
      </w:r>
      <w:r w:rsidRPr="00C1228E">
        <w:rPr>
          <w:rFonts w:hint="cs"/>
          <w:lang w:val="en-GB"/>
        </w:rPr>
        <w:t>X</w:t>
      </w:r>
      <w:r w:rsidRPr="00C1228E">
        <w:rPr>
          <w:rFonts w:hint="cs"/>
          <w:rtl/>
          <w:lang w:val="en-GB"/>
        </w:rPr>
        <w:t xml:space="preserve"> ע"י העבריין העיקרי.</w:t>
      </w:r>
    </w:p>
    <w:p w14:paraId="6245C7FF" w14:textId="77777777" w:rsidR="00C973FF" w:rsidRPr="00C1228E" w:rsidRDefault="00C973FF" w:rsidP="000A7FF4">
      <w:pPr>
        <w:spacing w:line="360" w:lineRule="auto"/>
        <w:jc w:val="both"/>
        <w:rPr>
          <w:rtl/>
          <w:lang w:val="en-GB"/>
        </w:rPr>
      </w:pPr>
      <w:r w:rsidRPr="00C1228E">
        <w:rPr>
          <w:rFonts w:hint="cs"/>
          <w:rtl/>
          <w:lang w:val="en-GB"/>
        </w:rPr>
        <w:t>דוגמות:</w:t>
      </w:r>
    </w:p>
    <w:p w14:paraId="259E8F94" w14:textId="77777777" w:rsidR="00C973FF" w:rsidRPr="00C1228E" w:rsidRDefault="00C973FF" w:rsidP="000A7FF4">
      <w:pPr>
        <w:spacing w:line="360" w:lineRule="auto"/>
        <w:jc w:val="both"/>
        <w:rPr>
          <w:rtl/>
          <w:lang w:val="en-GB"/>
        </w:rPr>
      </w:pPr>
      <w:r w:rsidRPr="00C1228E">
        <w:rPr>
          <w:rFonts w:hint="cs"/>
          <w:rtl/>
          <w:lang w:val="en-GB"/>
        </w:rPr>
        <w:t>נתתי לאורי אקדח כדי לסייע לו בביצוע שוד.</w:t>
      </w:r>
    </w:p>
    <w:p w14:paraId="1C844525" w14:textId="21450D2B" w:rsidR="00C973FF" w:rsidRPr="00C1228E" w:rsidRDefault="00C973FF" w:rsidP="000A7FF4">
      <w:pPr>
        <w:pStyle w:val="a7"/>
        <w:numPr>
          <w:ilvl w:val="0"/>
          <w:numId w:val="100"/>
        </w:numPr>
        <w:spacing w:line="360" w:lineRule="auto"/>
        <w:jc w:val="both"/>
        <w:rPr>
          <w:rtl/>
          <w:lang w:val="en-GB"/>
        </w:rPr>
      </w:pPr>
      <w:r w:rsidRPr="00C1228E">
        <w:rPr>
          <w:rFonts w:hint="cs"/>
          <w:rtl/>
          <w:lang w:val="en-GB"/>
        </w:rPr>
        <w:t>אורי ביצע שוד</w:t>
      </w:r>
      <w:r w:rsidR="00BB07AB" w:rsidRPr="00C1228E">
        <w:rPr>
          <w:rFonts w:hint="cs"/>
          <w:rtl/>
          <w:lang w:val="en-GB"/>
        </w:rPr>
        <w:t xml:space="preserve"> &gt;</w:t>
      </w:r>
      <w:r w:rsidRPr="00C1228E">
        <w:rPr>
          <w:rFonts w:hint="cs"/>
          <w:rtl/>
          <w:lang w:val="en-GB"/>
        </w:rPr>
        <w:t>&gt; אני אורשע בסיוע לשוד.</w:t>
      </w:r>
    </w:p>
    <w:p w14:paraId="22F9FE38" w14:textId="7116F5C6" w:rsidR="00972EFE" w:rsidRPr="00C1228E" w:rsidRDefault="00C973FF" w:rsidP="000A7FF4">
      <w:pPr>
        <w:pStyle w:val="a7"/>
        <w:numPr>
          <w:ilvl w:val="0"/>
          <w:numId w:val="100"/>
        </w:numPr>
        <w:spacing w:line="360" w:lineRule="auto"/>
        <w:jc w:val="both"/>
        <w:rPr>
          <w:lang w:val="en-GB"/>
        </w:rPr>
      </w:pPr>
      <w:r w:rsidRPr="00C1228E">
        <w:rPr>
          <w:rFonts w:hint="cs"/>
          <w:rtl/>
          <w:lang w:val="en-GB"/>
        </w:rPr>
        <w:t xml:space="preserve">אורי ביצע ניסיון לשוד </w:t>
      </w:r>
      <w:r w:rsidR="00BB07AB" w:rsidRPr="00C1228E">
        <w:rPr>
          <w:rFonts w:hint="cs"/>
          <w:rtl/>
          <w:lang w:val="en-GB"/>
        </w:rPr>
        <w:t>&gt;</w:t>
      </w:r>
      <w:r w:rsidRPr="00C1228E">
        <w:rPr>
          <w:rFonts w:hint="cs"/>
          <w:rtl/>
          <w:lang w:val="en-GB"/>
        </w:rPr>
        <w:t xml:space="preserve">&gt; אני אורשע בסיוע לניסיון שוד. </w:t>
      </w:r>
      <w:r w:rsidR="00B37592" w:rsidRPr="00C1228E">
        <w:rPr>
          <w:rFonts w:hint="cs"/>
          <w:rtl/>
          <w:lang w:val="en-GB"/>
        </w:rPr>
        <w:t xml:space="preserve"> </w:t>
      </w:r>
    </w:p>
    <w:p w14:paraId="4B8B8D48" w14:textId="18DF8DE4" w:rsidR="00C973FF" w:rsidRPr="00C1228E" w:rsidRDefault="00C973FF" w:rsidP="000A7FF4">
      <w:pPr>
        <w:pStyle w:val="a7"/>
        <w:numPr>
          <w:ilvl w:val="0"/>
          <w:numId w:val="100"/>
        </w:numPr>
        <w:spacing w:line="360" w:lineRule="auto"/>
        <w:jc w:val="both"/>
        <w:rPr>
          <w:lang w:val="en-GB"/>
        </w:rPr>
      </w:pPr>
      <w:r w:rsidRPr="00C1228E">
        <w:rPr>
          <w:rFonts w:hint="cs"/>
          <w:rtl/>
          <w:lang w:val="en-GB"/>
        </w:rPr>
        <w:t xml:space="preserve">אורי נתקע בשלב ההכנה </w:t>
      </w:r>
      <w:r w:rsidR="00BB07AB" w:rsidRPr="00C1228E">
        <w:rPr>
          <w:rFonts w:hint="cs"/>
          <w:rtl/>
          <w:lang w:val="en-GB"/>
        </w:rPr>
        <w:t>&gt;</w:t>
      </w:r>
      <w:r w:rsidRPr="00C1228E">
        <w:rPr>
          <w:rFonts w:hint="cs"/>
          <w:rtl/>
          <w:lang w:val="en-GB"/>
        </w:rPr>
        <w:t xml:space="preserve">&gt; לא אורשע כלל. לא התקיים התנאי המקדמי לפיו "נעברה עבירה". </w:t>
      </w:r>
    </w:p>
    <w:p w14:paraId="17F4E197" w14:textId="7A9C9631" w:rsidR="00C973FF" w:rsidRPr="00C1228E" w:rsidRDefault="00BB07AB" w:rsidP="000A7FF4">
      <w:pPr>
        <w:spacing w:line="360" w:lineRule="auto"/>
        <w:jc w:val="both"/>
        <w:rPr>
          <w:rtl/>
          <w:lang w:val="en-GB"/>
        </w:rPr>
      </w:pPr>
      <w:r w:rsidRPr="00C1228E">
        <w:rPr>
          <w:rFonts w:hint="cs"/>
          <w:rtl/>
          <w:lang w:val="en-GB"/>
        </w:rPr>
        <w:t xml:space="preserve">אף במקרה האחרון עשיתי מצידי את המעשה האחרון הדרוש להשלמת סיוע לשוד </w:t>
      </w:r>
      <w:r w:rsidRPr="00C1228E">
        <w:rPr>
          <w:rtl/>
          <w:lang w:val="en-GB"/>
        </w:rPr>
        <w:t>–</w:t>
      </w:r>
      <w:r w:rsidRPr="00C1228E">
        <w:rPr>
          <w:rFonts w:hint="cs"/>
          <w:rtl/>
          <w:lang w:val="en-GB"/>
        </w:rPr>
        <w:t xml:space="preserve"> לא אורשע ב"ניסיון לסיוע לשוד". </w:t>
      </w:r>
      <w:r w:rsidRPr="00C1228E">
        <w:rPr>
          <w:rFonts w:hint="cs"/>
          <w:b/>
          <w:bCs/>
          <w:rtl/>
          <w:lang w:val="en-GB"/>
        </w:rPr>
        <w:t>הדין בישראל</w:t>
      </w:r>
      <w:r w:rsidRPr="00C1228E">
        <w:rPr>
          <w:rFonts w:hint="cs"/>
          <w:rtl/>
          <w:lang w:val="en-GB"/>
        </w:rPr>
        <w:t xml:space="preserve"> = </w:t>
      </w:r>
      <w:r w:rsidRPr="00C1228E">
        <w:rPr>
          <w:rFonts w:hint="cs"/>
          <w:b/>
          <w:bCs/>
          <w:rtl/>
          <w:lang w:val="en-GB"/>
        </w:rPr>
        <w:t>ניסיון לסיוע אינו עניש</w:t>
      </w:r>
      <w:r w:rsidRPr="00C1228E">
        <w:rPr>
          <w:rFonts w:hint="cs"/>
          <w:rtl/>
          <w:lang w:val="en-GB"/>
        </w:rPr>
        <w:t xml:space="preserve">. </w:t>
      </w:r>
    </w:p>
    <w:p w14:paraId="643ADAB9" w14:textId="7FDB42A9" w:rsidR="00BB07AB" w:rsidRPr="00C1228E" w:rsidRDefault="00BB07AB" w:rsidP="000A7FF4">
      <w:pPr>
        <w:spacing w:line="360" w:lineRule="auto"/>
        <w:jc w:val="both"/>
        <w:rPr>
          <w:rtl/>
          <w:lang w:val="en-GB"/>
        </w:rPr>
      </w:pPr>
    </w:p>
    <w:p w14:paraId="199954F1" w14:textId="477F70EB" w:rsidR="00A82365" w:rsidRPr="00C1228E" w:rsidRDefault="00A82365" w:rsidP="000A7FF4">
      <w:pPr>
        <w:spacing w:line="360" w:lineRule="auto"/>
        <w:jc w:val="both"/>
        <w:rPr>
          <w:rtl/>
          <w:lang w:val="en-GB"/>
        </w:rPr>
      </w:pPr>
      <w:r w:rsidRPr="00C1228E">
        <w:rPr>
          <w:rFonts w:hint="cs"/>
          <w:rtl/>
          <w:lang w:val="en-GB"/>
        </w:rPr>
        <w:t xml:space="preserve">פרשנות זו תומכת בתפיסת אחריות השותפים כאחריות הנגזרת מאשמתו של המבצע העיקרי. </w:t>
      </w:r>
    </w:p>
    <w:p w14:paraId="59B93DCB" w14:textId="2719CAEB" w:rsidR="00A82365" w:rsidRPr="00C1228E" w:rsidRDefault="00A82365" w:rsidP="000A7FF4">
      <w:pPr>
        <w:spacing w:line="360" w:lineRule="auto"/>
        <w:jc w:val="both"/>
        <w:rPr>
          <w:rtl/>
          <w:lang w:val="en-GB"/>
        </w:rPr>
      </w:pPr>
    </w:p>
    <w:p w14:paraId="238A4F52" w14:textId="05E50074" w:rsidR="00A54076" w:rsidRPr="00C1228E" w:rsidRDefault="00A54076" w:rsidP="000A7FF4">
      <w:pPr>
        <w:spacing w:line="360" w:lineRule="auto"/>
        <w:jc w:val="both"/>
        <w:rPr>
          <w:rtl/>
          <w:lang w:val="en-GB"/>
        </w:rPr>
      </w:pPr>
      <w:r w:rsidRPr="00C1228E">
        <w:rPr>
          <w:rFonts w:hint="cs"/>
          <w:u w:val="single"/>
          <w:rtl/>
          <w:lang w:val="en-GB"/>
        </w:rPr>
        <w:t xml:space="preserve">סיוע </w:t>
      </w:r>
      <w:r w:rsidRPr="00C1228E">
        <w:rPr>
          <w:u w:val="single"/>
          <w:rtl/>
          <w:lang w:val="en-GB"/>
        </w:rPr>
        <w:t>–</w:t>
      </w:r>
      <w:r w:rsidRPr="00C1228E">
        <w:rPr>
          <w:rFonts w:hint="cs"/>
          <w:u w:val="single"/>
          <w:rtl/>
          <w:lang w:val="en-GB"/>
        </w:rPr>
        <w:t xml:space="preserve"> היסוד העובדתי</w:t>
      </w:r>
      <w:r w:rsidRPr="00C1228E">
        <w:rPr>
          <w:rFonts w:hint="cs"/>
          <w:rtl/>
          <w:lang w:val="en-GB"/>
        </w:rPr>
        <w:t>:</w:t>
      </w:r>
    </w:p>
    <w:p w14:paraId="3D4F15C4" w14:textId="22333DC3" w:rsidR="00A54076" w:rsidRPr="00C1228E" w:rsidRDefault="00A54076" w:rsidP="000A7FF4">
      <w:pPr>
        <w:spacing w:line="360" w:lineRule="auto"/>
        <w:jc w:val="both"/>
        <w:rPr>
          <w:rtl/>
          <w:lang w:val="en-GB"/>
        </w:rPr>
      </w:pPr>
      <w:r w:rsidRPr="00C1228E">
        <w:rPr>
          <w:rFonts w:hint="cs"/>
          <w:b/>
          <w:bCs/>
          <w:rtl/>
          <w:lang w:val="en-GB"/>
        </w:rPr>
        <w:t>מהו טיב ההתנהגות העולה כדי סיוע</w:t>
      </w:r>
      <w:r w:rsidRPr="00C1228E">
        <w:rPr>
          <w:rFonts w:hint="cs"/>
          <w:rtl/>
          <w:lang w:val="en-GB"/>
        </w:rPr>
        <w:t xml:space="preserve">? </w:t>
      </w:r>
    </w:p>
    <w:p w14:paraId="22D516D1" w14:textId="37092B52" w:rsidR="00A54076" w:rsidRPr="00C1228E" w:rsidRDefault="00A54076" w:rsidP="000A7FF4">
      <w:pPr>
        <w:spacing w:line="360" w:lineRule="auto"/>
        <w:jc w:val="both"/>
        <w:rPr>
          <w:rtl/>
          <w:lang w:val="en-GB"/>
        </w:rPr>
      </w:pPr>
      <w:r w:rsidRPr="00C1228E">
        <w:rPr>
          <w:rFonts w:hint="cs"/>
          <w:rtl/>
          <w:lang w:val="en-GB"/>
        </w:rPr>
        <w:t xml:space="preserve">ס' 31 </w:t>
      </w:r>
      <w:r w:rsidRPr="00C1228E">
        <w:rPr>
          <w:rtl/>
          <w:lang w:val="en-GB"/>
        </w:rPr>
        <w:t>–</w:t>
      </w:r>
      <w:r w:rsidRPr="00C1228E">
        <w:rPr>
          <w:rFonts w:hint="cs"/>
          <w:rtl/>
          <w:lang w:val="en-GB"/>
        </w:rPr>
        <w:t xml:space="preserve"> הגדרה כללית: "עשה מעשה". </w:t>
      </w:r>
    </w:p>
    <w:p w14:paraId="75CFC8FE" w14:textId="77777777" w:rsidR="0016346C" w:rsidRPr="00C1228E" w:rsidRDefault="0016346C" w:rsidP="000A7FF4">
      <w:pPr>
        <w:spacing w:line="360" w:lineRule="auto"/>
        <w:jc w:val="both"/>
        <w:rPr>
          <w:rtl/>
          <w:lang w:val="en-GB"/>
        </w:rPr>
      </w:pPr>
    </w:p>
    <w:p w14:paraId="4B610229" w14:textId="3EB4BED1" w:rsidR="0016346C" w:rsidRPr="00C1228E" w:rsidRDefault="0016346C" w:rsidP="000A7FF4">
      <w:pPr>
        <w:spacing w:line="360" w:lineRule="auto"/>
        <w:jc w:val="both"/>
        <w:rPr>
          <w:rtl/>
          <w:lang w:val="en-GB"/>
        </w:rPr>
      </w:pPr>
      <w:r w:rsidRPr="00C1228E">
        <w:rPr>
          <w:rFonts w:hint="cs"/>
          <w:b/>
          <w:bCs/>
          <w:rtl/>
          <w:lang w:val="en-GB"/>
        </w:rPr>
        <w:t>מהו היחס שבין ההתנהגות המסייעת לבין ביצוע העבירה העיקרית</w:t>
      </w:r>
      <w:r w:rsidRPr="00C1228E">
        <w:rPr>
          <w:rFonts w:hint="cs"/>
          <w:rtl/>
          <w:lang w:val="en-GB"/>
        </w:rPr>
        <w:t>?</w:t>
      </w:r>
    </w:p>
    <w:p w14:paraId="7BC7F428" w14:textId="15AA68A9" w:rsidR="0016346C" w:rsidRPr="00C1228E" w:rsidRDefault="0016346C" w:rsidP="000A7FF4">
      <w:pPr>
        <w:spacing w:line="360" w:lineRule="auto"/>
        <w:jc w:val="both"/>
        <w:rPr>
          <w:rtl/>
          <w:lang w:val="en-GB"/>
        </w:rPr>
      </w:pPr>
      <w:r w:rsidRPr="00C1228E">
        <w:rPr>
          <w:rFonts w:hint="cs"/>
          <w:rtl/>
          <w:lang w:val="en-GB"/>
        </w:rPr>
        <w:t xml:space="preserve">אין הכרח שיתקיים קשר סיבתי בין התנהגות המסייע לבין ביצוע העבירה. </w:t>
      </w:r>
      <w:r w:rsidRPr="00C1228E">
        <w:rPr>
          <w:rFonts w:hint="cs"/>
          <w:i/>
          <w:iCs/>
          <w:rtl/>
          <w:lang w:val="en-GB"/>
        </w:rPr>
        <w:t>די בהתנהגות בעלת פוטנציאל לסייע</w:t>
      </w:r>
      <w:r w:rsidRPr="00C1228E">
        <w:rPr>
          <w:rFonts w:hint="cs"/>
          <w:rtl/>
          <w:lang w:val="en-GB"/>
        </w:rPr>
        <w:t xml:space="preserve">, אף אם בפועל לא תרמה תרומה אפקטיבית לביצוע העבירה. </w:t>
      </w:r>
    </w:p>
    <w:p w14:paraId="457DE5CC" w14:textId="54927917" w:rsidR="000927CC" w:rsidRPr="00C1228E" w:rsidRDefault="000927CC" w:rsidP="000A7FF4">
      <w:pPr>
        <w:spacing w:line="360" w:lineRule="auto"/>
        <w:jc w:val="both"/>
        <w:rPr>
          <w:rtl/>
          <w:lang w:val="en-GB"/>
        </w:rPr>
      </w:pPr>
      <w:r w:rsidRPr="00C1228E">
        <w:rPr>
          <w:rFonts w:hint="cs"/>
          <w:rtl/>
          <w:lang w:val="en-GB"/>
        </w:rPr>
        <w:t xml:space="preserve">למשל: נתתי למישהו אקדח כדי שיעשה עבירה, הוא בסוף השתמש בסכין שלו. </w:t>
      </w:r>
      <w:r w:rsidR="00DA1F62" w:rsidRPr="00C1228E">
        <w:rPr>
          <w:rFonts w:hint="cs"/>
          <w:rtl/>
          <w:lang w:val="en-GB"/>
        </w:rPr>
        <w:t xml:space="preserve">זה עדיין נחשב סיוע. </w:t>
      </w:r>
    </w:p>
    <w:p w14:paraId="31256311" w14:textId="5DB73AEF" w:rsidR="0016346C" w:rsidRPr="00C1228E" w:rsidRDefault="0016346C" w:rsidP="000A7FF4">
      <w:pPr>
        <w:spacing w:line="360" w:lineRule="auto"/>
        <w:jc w:val="both"/>
        <w:rPr>
          <w:rtl/>
          <w:lang w:val="en-GB"/>
        </w:rPr>
      </w:pPr>
    </w:p>
    <w:p w14:paraId="595CC79A" w14:textId="60707152" w:rsidR="002D07BF" w:rsidRPr="00C1228E" w:rsidRDefault="002D07BF" w:rsidP="000A7FF4">
      <w:pPr>
        <w:spacing w:line="360" w:lineRule="auto"/>
        <w:jc w:val="both"/>
        <w:rPr>
          <w:rtl/>
          <w:lang w:val="en-GB"/>
        </w:rPr>
      </w:pPr>
      <w:r w:rsidRPr="00C1228E">
        <w:rPr>
          <w:rFonts w:hint="cs"/>
          <w:b/>
          <w:bCs/>
          <w:rtl/>
          <w:lang w:val="en-GB"/>
        </w:rPr>
        <w:t>בהצעת תיקון 39 הנוסח שהוצע לס'</w:t>
      </w:r>
      <w:r w:rsidRPr="00C1228E">
        <w:rPr>
          <w:rFonts w:hint="cs"/>
          <w:rtl/>
          <w:lang w:val="en-GB"/>
        </w:rPr>
        <w:t>:</w:t>
      </w:r>
    </w:p>
    <w:p w14:paraId="54B8368C" w14:textId="5697A16B" w:rsidR="002D07BF" w:rsidRPr="00C1228E" w:rsidRDefault="002D07BF" w:rsidP="000A7FF4">
      <w:pPr>
        <w:spacing w:line="360" w:lineRule="auto"/>
        <w:jc w:val="both"/>
        <w:rPr>
          <w:rtl/>
          <w:lang w:val="en-GB"/>
        </w:rPr>
      </w:pPr>
      <w:r w:rsidRPr="00C1228E">
        <w:rPr>
          <w:rFonts w:hint="cs"/>
          <w:rtl/>
          <w:lang w:val="en-GB"/>
        </w:rPr>
        <w:t xml:space="preserve">"עשה מעשה שהיה בו כדי לאפשר את הביצוע". </w:t>
      </w:r>
    </w:p>
    <w:p w14:paraId="22D917AC" w14:textId="4816A467" w:rsidR="002D07BF" w:rsidRPr="00C1228E" w:rsidRDefault="002D07BF" w:rsidP="000A7FF4">
      <w:pPr>
        <w:spacing w:line="360" w:lineRule="auto"/>
        <w:jc w:val="both"/>
        <w:rPr>
          <w:rtl/>
          <w:lang w:val="en-GB"/>
        </w:rPr>
      </w:pPr>
      <w:r w:rsidRPr="00C1228E">
        <w:rPr>
          <w:rFonts w:hint="cs"/>
          <w:rtl/>
          <w:lang w:val="en-GB"/>
        </w:rPr>
        <w:t>בס' החוק שהתקבל הושמטו שתי מילים והנוסח שהתקבל &gt; "עשה מעשה כדי לאפשר את הביצוע".</w:t>
      </w:r>
    </w:p>
    <w:p w14:paraId="26C2AE6E" w14:textId="4588D5EC" w:rsidR="000927CC" w:rsidRPr="00C1228E" w:rsidRDefault="002D07BF" w:rsidP="000A7FF4">
      <w:pPr>
        <w:spacing w:line="360" w:lineRule="auto"/>
        <w:jc w:val="both"/>
        <w:rPr>
          <w:rtl/>
          <w:lang w:val="en-GB"/>
        </w:rPr>
      </w:pPr>
      <w:r w:rsidRPr="00C1228E">
        <w:rPr>
          <w:rFonts w:hint="cs"/>
          <w:rtl/>
          <w:lang w:val="en-GB"/>
        </w:rPr>
        <w:t xml:space="preserve">מה הבעיה? </w:t>
      </w:r>
      <w:r w:rsidR="00B42D96" w:rsidRPr="00C1228E">
        <w:rPr>
          <w:rFonts w:hint="cs"/>
          <w:rtl/>
          <w:lang w:val="en-GB"/>
        </w:rPr>
        <w:t>עכשיו ה</w:t>
      </w:r>
      <w:r w:rsidR="002B2A54" w:rsidRPr="00C1228E">
        <w:rPr>
          <w:rFonts w:hint="cs"/>
          <w:rtl/>
          <w:lang w:val="en-GB"/>
        </w:rPr>
        <w:t>"</w:t>
      </w:r>
      <w:r w:rsidR="00B42D96" w:rsidRPr="00C1228E">
        <w:rPr>
          <w:rFonts w:hint="cs"/>
          <w:rtl/>
          <w:lang w:val="en-GB"/>
        </w:rPr>
        <w:t>כדי</w:t>
      </w:r>
      <w:r w:rsidR="002B2A54" w:rsidRPr="00C1228E">
        <w:rPr>
          <w:rFonts w:hint="cs"/>
          <w:rtl/>
          <w:lang w:val="en-GB"/>
        </w:rPr>
        <w:t>"</w:t>
      </w:r>
      <w:r w:rsidR="00B42D96" w:rsidRPr="00C1228E">
        <w:rPr>
          <w:rFonts w:hint="cs"/>
          <w:rtl/>
          <w:lang w:val="en-GB"/>
        </w:rPr>
        <w:t xml:space="preserve"> לאפשר יראה לי כעבירת מטרה</w:t>
      </w:r>
      <w:r w:rsidR="004C7DAC" w:rsidRPr="00C1228E">
        <w:rPr>
          <w:rFonts w:hint="cs"/>
          <w:rtl/>
          <w:lang w:val="en-GB"/>
        </w:rPr>
        <w:t xml:space="preserve"> כשהוא</w:t>
      </w:r>
      <w:r w:rsidR="00B42D96" w:rsidRPr="00C1228E">
        <w:rPr>
          <w:rFonts w:hint="cs"/>
          <w:rtl/>
          <w:lang w:val="en-GB"/>
        </w:rPr>
        <w:t xml:space="preserve"> יסוד נפשי בכלל. </w:t>
      </w:r>
    </w:p>
    <w:p w14:paraId="473CF2FE" w14:textId="550F5FA9" w:rsidR="00594947" w:rsidRPr="00C1228E" w:rsidRDefault="00547655" w:rsidP="000A7FF4">
      <w:pPr>
        <w:spacing w:line="360" w:lineRule="auto"/>
        <w:jc w:val="both"/>
        <w:rPr>
          <w:rtl/>
          <w:lang w:val="en-GB"/>
        </w:rPr>
      </w:pPr>
      <w:r w:rsidRPr="00C1228E">
        <w:rPr>
          <w:rFonts w:hint="cs"/>
          <w:rtl/>
          <w:lang w:val="en-GB"/>
        </w:rPr>
        <w:lastRenderedPageBreak/>
        <w:t xml:space="preserve">היום המעשה נטול אפיון, כלומר כל מעשה אף ללא פוטנציאל. </w:t>
      </w:r>
      <w:r w:rsidR="00594947" w:rsidRPr="00C1228E">
        <w:rPr>
          <w:rFonts w:hint="cs"/>
          <w:rtl/>
          <w:lang w:val="en-GB"/>
        </w:rPr>
        <w:t>הפסיקה באה ומצילה את זה ואומרת שמעשה כזה לא יתקבל</w:t>
      </w:r>
      <w:r w:rsidR="009608FF" w:rsidRPr="00C1228E">
        <w:rPr>
          <w:rFonts w:hint="cs"/>
          <w:rtl/>
          <w:lang w:val="en-GB"/>
        </w:rPr>
        <w:t xml:space="preserve"> וזו </w:t>
      </w:r>
      <w:r w:rsidR="009608FF" w:rsidRPr="00C1228E">
        <w:rPr>
          <w:rFonts w:hint="cs"/>
          <w:b/>
          <w:bCs/>
          <w:rtl/>
          <w:lang w:val="en-GB"/>
        </w:rPr>
        <w:t>ההלכה</w:t>
      </w:r>
      <w:r w:rsidR="009608FF" w:rsidRPr="00C1228E">
        <w:rPr>
          <w:rFonts w:hint="cs"/>
          <w:rtl/>
          <w:lang w:val="en-GB"/>
        </w:rPr>
        <w:t xml:space="preserve"> &gt; נדרש מעשה בעל יכולת לסייע גם אם לא התממשה היכולת הזאת. </w:t>
      </w:r>
    </w:p>
    <w:p w14:paraId="01F67BFA" w14:textId="123C3835" w:rsidR="009608FF" w:rsidRPr="00C1228E" w:rsidRDefault="009608FF" w:rsidP="000A7FF4">
      <w:pPr>
        <w:spacing w:line="360" w:lineRule="auto"/>
        <w:jc w:val="both"/>
        <w:rPr>
          <w:rtl/>
          <w:lang w:val="en-GB"/>
        </w:rPr>
      </w:pPr>
    </w:p>
    <w:p w14:paraId="2B44FC5B" w14:textId="2E4646CA" w:rsidR="00DA1F62" w:rsidRPr="00C1228E" w:rsidRDefault="00782CD7" w:rsidP="000A7FF4">
      <w:pPr>
        <w:spacing w:line="360" w:lineRule="auto"/>
        <w:jc w:val="both"/>
        <w:rPr>
          <w:rtl/>
          <w:lang w:val="en-GB"/>
        </w:rPr>
      </w:pPr>
      <w:r w:rsidRPr="00C1228E">
        <w:rPr>
          <w:rFonts w:hint="cs"/>
          <w:b/>
          <w:bCs/>
          <w:rtl/>
          <w:lang w:val="en-GB"/>
        </w:rPr>
        <w:t>גם סיוע רוחני יכול להיות</w:t>
      </w:r>
      <w:r w:rsidR="006B7048" w:rsidRPr="00C1228E">
        <w:rPr>
          <w:rFonts w:hint="cs"/>
          <w:b/>
          <w:bCs/>
          <w:rtl/>
          <w:lang w:val="en-GB"/>
        </w:rPr>
        <w:t xml:space="preserve"> סיוע</w:t>
      </w:r>
      <w:r w:rsidR="00744627" w:rsidRPr="00C1228E">
        <w:rPr>
          <w:rFonts w:hint="cs"/>
          <w:rtl/>
          <w:lang w:val="en-GB"/>
        </w:rPr>
        <w:t xml:space="preserve">: </w:t>
      </w:r>
      <w:r w:rsidR="006B7048" w:rsidRPr="00C1228E">
        <w:rPr>
          <w:rFonts w:hint="cs"/>
          <w:rtl/>
          <w:lang w:val="en-GB"/>
        </w:rPr>
        <w:t xml:space="preserve">מישהו החליט לבצע עבירה ואני תומכת בך. שונה משידול כיוון שהוא כבר החליט לבצע ואני תומכת בעוד שבשידול המשדל נוטע את הרעיון לבצע את העבירה ובעקבות הרעיון הוא הולך ומבצע את העבירה. </w:t>
      </w:r>
    </w:p>
    <w:p w14:paraId="6F99FC10" w14:textId="4B3C9067" w:rsidR="001A66E8" w:rsidRPr="00C1228E" w:rsidRDefault="001A66E8" w:rsidP="000A7FF4">
      <w:pPr>
        <w:spacing w:line="360" w:lineRule="auto"/>
        <w:jc w:val="both"/>
        <w:rPr>
          <w:rtl/>
          <w:lang w:val="en-GB"/>
        </w:rPr>
      </w:pPr>
    </w:p>
    <w:p w14:paraId="353E3B27" w14:textId="77777777" w:rsidR="0056386B" w:rsidRPr="00C1228E" w:rsidRDefault="00C42F0B" w:rsidP="000A7FF4">
      <w:pPr>
        <w:spacing w:line="360" w:lineRule="auto"/>
        <w:jc w:val="both"/>
        <w:rPr>
          <w:rtl/>
          <w:lang w:val="en-GB"/>
        </w:rPr>
      </w:pPr>
      <w:r w:rsidRPr="00C1228E">
        <w:rPr>
          <w:rFonts w:hint="cs"/>
          <w:b/>
          <w:bCs/>
          <w:rtl/>
          <w:lang w:val="en-GB"/>
        </w:rPr>
        <w:t>דוגמה פיזית לסיוע</w:t>
      </w:r>
      <w:r w:rsidRPr="00C1228E">
        <w:rPr>
          <w:rFonts w:hint="cs"/>
          <w:rtl/>
          <w:lang w:val="en-GB"/>
        </w:rPr>
        <w:t>: עצות, המלצות שמקלות על התנאים, אמצעים, כלים, כסף, אינפורמציה, השאלת משהו, לאבטח, לפעמים רק נוכחות יכולה להוות סיוע</w:t>
      </w:r>
      <w:r w:rsidR="0056386B" w:rsidRPr="00C1228E">
        <w:rPr>
          <w:rFonts w:hint="cs"/>
          <w:rtl/>
          <w:lang w:val="en-GB"/>
        </w:rPr>
        <w:t>.</w:t>
      </w:r>
    </w:p>
    <w:p w14:paraId="5DAFCF6D" w14:textId="51EB3E4C" w:rsidR="00744627" w:rsidRPr="00C1228E" w:rsidRDefault="00744627" w:rsidP="000A7FF4">
      <w:pPr>
        <w:pStyle w:val="a7"/>
        <w:numPr>
          <w:ilvl w:val="0"/>
          <w:numId w:val="95"/>
        </w:numPr>
        <w:spacing w:line="360" w:lineRule="auto"/>
        <w:jc w:val="both"/>
        <w:rPr>
          <w:lang w:val="en-GB"/>
        </w:rPr>
      </w:pPr>
      <w:r w:rsidRPr="00C1228E">
        <w:rPr>
          <w:rFonts w:hint="cs"/>
          <w:rtl/>
          <w:lang w:val="en-GB"/>
        </w:rPr>
        <w:t xml:space="preserve">כמו במקרה של </w:t>
      </w:r>
      <w:r w:rsidRPr="00C1228E">
        <w:rPr>
          <w:rFonts w:hint="cs"/>
          <w:b/>
          <w:bCs/>
          <w:u w:val="single"/>
          <w:rtl/>
          <w:lang w:val="en-GB"/>
        </w:rPr>
        <w:t xml:space="preserve">אנג'ליקה </w:t>
      </w:r>
      <w:r w:rsidR="0056386B" w:rsidRPr="00C1228E">
        <w:rPr>
          <w:rFonts w:hint="cs"/>
          <w:b/>
          <w:bCs/>
          <w:u w:val="single"/>
          <w:rtl/>
          <w:lang w:val="en-GB"/>
        </w:rPr>
        <w:t>יוספוב</w:t>
      </w:r>
      <w:r w:rsidRPr="00C1228E">
        <w:rPr>
          <w:rFonts w:hint="cs"/>
          <w:rtl/>
          <w:lang w:val="en-GB"/>
        </w:rPr>
        <w:t xml:space="preserve">, היא סייע בכך שליוותה אותו, גרמה לכך שלא יחשדו בו. </w:t>
      </w:r>
      <w:r w:rsidR="0056386B" w:rsidRPr="00C1228E">
        <w:rPr>
          <w:rFonts w:hint="cs"/>
          <w:rtl/>
          <w:lang w:val="en-GB"/>
        </w:rPr>
        <w:t xml:space="preserve">כדי שהתנהגות תחשב סיוע צריך שיהיה לה ייעוד מוחשי, שהיא מופנית כלפי עבירה קונקרטית, ספציפית. </w:t>
      </w:r>
    </w:p>
    <w:p w14:paraId="48C1CC24" w14:textId="6D2ED825" w:rsidR="0056386B" w:rsidRPr="00C1228E" w:rsidRDefault="00D6651A" w:rsidP="000A7FF4">
      <w:pPr>
        <w:spacing w:line="360" w:lineRule="auto"/>
        <w:jc w:val="both"/>
        <w:rPr>
          <w:rtl/>
          <w:lang w:val="en-GB"/>
        </w:rPr>
      </w:pPr>
      <w:r w:rsidRPr="00C1228E">
        <w:rPr>
          <w:rFonts w:hint="cs"/>
          <w:rtl/>
          <w:lang w:val="en-GB"/>
        </w:rPr>
        <w:t xml:space="preserve">נוכחות יכולה להתפרש כסיוע, לא אומר שכל נוכחות אוטומטית היא סיוע! </w:t>
      </w:r>
    </w:p>
    <w:p w14:paraId="3926F6D5" w14:textId="4198EA0B" w:rsidR="00D6651A" w:rsidRPr="00C1228E" w:rsidRDefault="00580AF2" w:rsidP="000A7FF4">
      <w:pPr>
        <w:spacing w:line="360" w:lineRule="auto"/>
        <w:jc w:val="both"/>
        <w:rPr>
          <w:rtl/>
          <w:lang w:val="en-GB"/>
        </w:rPr>
      </w:pPr>
      <w:r w:rsidRPr="00C1228E">
        <w:rPr>
          <w:rFonts w:hint="cs"/>
          <w:rtl/>
          <w:lang w:val="en-GB"/>
        </w:rPr>
        <w:t xml:space="preserve">אדם יכול להיות נוכח באופן אקראי במקום של עבירה, </w:t>
      </w:r>
      <w:r w:rsidRPr="00C1228E">
        <w:rPr>
          <w:rFonts w:hint="cs"/>
          <w:u w:val="single"/>
          <w:rtl/>
          <w:lang w:val="en-GB"/>
        </w:rPr>
        <w:t>הפסיקה קבעה חזקה</w:t>
      </w:r>
      <w:r w:rsidRPr="00C1228E">
        <w:rPr>
          <w:rFonts w:hint="cs"/>
          <w:rtl/>
          <w:lang w:val="en-GB"/>
        </w:rPr>
        <w:t xml:space="preserve">: חזקה שנוכחות של אדם בזירת העבירה שהיא לא מקרית מלמדת על זה שהאדם הוא </w:t>
      </w:r>
      <w:r w:rsidRPr="00C1228E">
        <w:rPr>
          <w:rFonts w:hint="cs"/>
          <w:i/>
          <w:iCs/>
          <w:rtl/>
          <w:lang w:val="en-GB"/>
        </w:rPr>
        <w:t xml:space="preserve">לפחות </w:t>
      </w:r>
      <w:r w:rsidRPr="00C1228E">
        <w:rPr>
          <w:rFonts w:hint="cs"/>
          <w:rtl/>
          <w:lang w:val="en-GB"/>
        </w:rPr>
        <w:t>מסייע</w:t>
      </w:r>
      <w:r w:rsidR="00D11743" w:rsidRPr="00C1228E">
        <w:rPr>
          <w:rFonts w:hint="cs"/>
          <w:rtl/>
          <w:lang w:val="en-GB"/>
        </w:rPr>
        <w:t xml:space="preserve"> (יכול להיות אפילו יותר, תלוי)</w:t>
      </w:r>
      <w:r w:rsidRPr="00C1228E">
        <w:rPr>
          <w:rFonts w:hint="cs"/>
          <w:rtl/>
          <w:lang w:val="en-GB"/>
        </w:rPr>
        <w:t xml:space="preserve">. </w:t>
      </w:r>
    </w:p>
    <w:p w14:paraId="22578270" w14:textId="77777777" w:rsidR="00D11743" w:rsidRPr="00C1228E" w:rsidRDefault="00D11743" w:rsidP="000A7FF4">
      <w:pPr>
        <w:spacing w:line="360" w:lineRule="auto"/>
        <w:jc w:val="both"/>
        <w:rPr>
          <w:rtl/>
          <w:lang w:val="en-GB"/>
        </w:rPr>
      </w:pPr>
    </w:p>
    <w:p w14:paraId="54520E7A" w14:textId="515655DD" w:rsidR="00B7760D" w:rsidRPr="00C1228E" w:rsidRDefault="00B7760D" w:rsidP="000A7FF4">
      <w:pPr>
        <w:pStyle w:val="a7"/>
        <w:numPr>
          <w:ilvl w:val="0"/>
          <w:numId w:val="95"/>
        </w:numPr>
        <w:spacing w:line="360" w:lineRule="auto"/>
        <w:jc w:val="both"/>
        <w:rPr>
          <w:rtl/>
          <w:lang w:val="en-GB"/>
        </w:rPr>
      </w:pPr>
      <w:r w:rsidRPr="00C1228E">
        <w:rPr>
          <w:rFonts w:hint="cs"/>
          <w:b/>
          <w:bCs/>
          <w:u w:val="single"/>
          <w:rtl/>
          <w:lang w:val="en-GB"/>
        </w:rPr>
        <w:t>בפס"ד פלונית</w:t>
      </w:r>
      <w:r w:rsidRPr="00C1228E">
        <w:rPr>
          <w:rFonts w:hint="cs"/>
          <w:rtl/>
          <w:lang w:val="en-GB"/>
        </w:rPr>
        <w:t>:</w:t>
      </w:r>
    </w:p>
    <w:p w14:paraId="7828EB41" w14:textId="2B704B53" w:rsidR="00B7760D" w:rsidRPr="00C1228E" w:rsidRDefault="00B7760D" w:rsidP="000A7FF4">
      <w:pPr>
        <w:spacing w:line="360" w:lineRule="auto"/>
        <w:jc w:val="both"/>
        <w:rPr>
          <w:rtl/>
          <w:lang w:val="en-GB"/>
        </w:rPr>
      </w:pPr>
      <w:r w:rsidRPr="00C1228E">
        <w:rPr>
          <w:rFonts w:hint="cs"/>
          <w:rtl/>
          <w:lang w:val="en-GB"/>
        </w:rPr>
        <w:t xml:space="preserve">פלונית עם אותו רצח המדריך תומר בפנימייה. אפשר לראות את סוג הסיוע שהיא נותנת. מגייסת כסף עבור רכישת הסכין, הולכת לקנות איתו, משלמת בפועל, מסבירה איך להשתמש בסכין, מייעצת לבצע את הרצח באמצעות שיסוף הגרון, למצוא תירוץ כדי להיכנס לחדר שלו. כל ההתנהגות שלה היא מסייעת! </w:t>
      </w:r>
      <w:r w:rsidR="00E83E0A" w:rsidRPr="00C1228E">
        <w:rPr>
          <w:rFonts w:hint="cs"/>
          <w:rtl/>
          <w:lang w:val="en-GB"/>
        </w:rPr>
        <w:t xml:space="preserve">סיוע פיזי ממש. </w:t>
      </w:r>
    </w:p>
    <w:p w14:paraId="0E06766A" w14:textId="28F96A05" w:rsidR="00B16259" w:rsidRPr="00C1228E" w:rsidRDefault="00B16259" w:rsidP="000A7FF4">
      <w:pPr>
        <w:spacing w:line="360" w:lineRule="auto"/>
        <w:jc w:val="both"/>
        <w:rPr>
          <w:rtl/>
          <w:lang w:val="en-GB"/>
        </w:rPr>
      </w:pPr>
    </w:p>
    <w:p w14:paraId="03650D6C" w14:textId="70A1C5FF" w:rsidR="00B16259" w:rsidRPr="00C1228E" w:rsidRDefault="00423CD0" w:rsidP="000A7FF4">
      <w:pPr>
        <w:spacing w:line="360" w:lineRule="auto"/>
        <w:jc w:val="both"/>
        <w:rPr>
          <w:rtl/>
          <w:lang w:val="en-GB"/>
        </w:rPr>
      </w:pPr>
      <w:r w:rsidRPr="00C1228E">
        <w:rPr>
          <w:rFonts w:hint="cs"/>
          <w:b/>
          <w:bCs/>
          <w:rtl/>
          <w:lang w:val="en-GB"/>
        </w:rPr>
        <w:t>ההגדרה מתייחסת גם לנסיבה של עיתוי הסיוע</w:t>
      </w:r>
      <w:r w:rsidRPr="00C1228E">
        <w:rPr>
          <w:rFonts w:hint="cs"/>
          <w:rtl/>
          <w:lang w:val="en-GB"/>
        </w:rPr>
        <w:t>: "לפני עשיית העבירה או בשעת עשייתה".</w:t>
      </w:r>
    </w:p>
    <w:p w14:paraId="06332A54" w14:textId="117146D3" w:rsidR="00C42F0B" w:rsidRPr="00C1228E" w:rsidRDefault="00423CD0" w:rsidP="000A7FF4">
      <w:pPr>
        <w:spacing w:line="360" w:lineRule="auto"/>
        <w:jc w:val="both"/>
        <w:rPr>
          <w:rtl/>
          <w:lang w:val="en-GB"/>
        </w:rPr>
      </w:pPr>
      <w:r w:rsidRPr="00C1228E">
        <w:rPr>
          <w:rFonts w:hint="cs"/>
          <w:b/>
          <w:bCs/>
          <w:rtl/>
          <w:lang w:val="en-GB"/>
        </w:rPr>
        <w:t>חשוב להעיר</w:t>
      </w:r>
      <w:r w:rsidRPr="00C1228E">
        <w:rPr>
          <w:rFonts w:hint="cs"/>
          <w:rtl/>
          <w:lang w:val="en-GB"/>
        </w:rPr>
        <w:t>: החוק מדבר על מי שעשה לפני עשיית העבירה או בשעת עשייתה. מעשה שנעשה רק אחרי העבירה באופן שלא סייע לעבירה עצמה אלא לעבריין לא נחשב סיוע לעבירה &gt;</w:t>
      </w:r>
      <w:r w:rsidR="00EB3A80" w:rsidRPr="00C1228E">
        <w:rPr>
          <w:rFonts w:hint="cs"/>
          <w:rtl/>
          <w:lang w:val="en-GB"/>
        </w:rPr>
        <w:t xml:space="preserve"> </w:t>
      </w:r>
      <w:r w:rsidR="00EB3A80" w:rsidRPr="00C1228E">
        <w:rPr>
          <w:rFonts w:hint="cs"/>
          <w:b/>
          <w:bCs/>
          <w:rtl/>
          <w:lang w:val="en-GB"/>
        </w:rPr>
        <w:t>ס'</w:t>
      </w:r>
      <w:r w:rsidRPr="00C1228E">
        <w:rPr>
          <w:rFonts w:hint="cs"/>
          <w:b/>
          <w:bCs/>
          <w:rtl/>
          <w:lang w:val="en-GB"/>
        </w:rPr>
        <w:t xml:space="preserve"> 260-261</w:t>
      </w:r>
      <w:r w:rsidRPr="00C1228E">
        <w:rPr>
          <w:rFonts w:hint="cs"/>
          <w:rtl/>
          <w:lang w:val="en-GB"/>
        </w:rPr>
        <w:t xml:space="preserve"> קובע עבירה עצמאית ספציפית שנקראת סיוע לאחר מעשה. </w:t>
      </w:r>
      <w:r w:rsidR="003E4CAE" w:rsidRPr="00C1228E">
        <w:rPr>
          <w:rFonts w:hint="cs"/>
          <w:rtl/>
          <w:lang w:val="en-GB"/>
        </w:rPr>
        <w:t xml:space="preserve">עלינו להראות עבור סיוע </w:t>
      </w:r>
      <w:r w:rsidR="00EB3A80" w:rsidRPr="00C1228E">
        <w:rPr>
          <w:rFonts w:hint="cs"/>
          <w:rtl/>
          <w:lang w:val="en-GB"/>
        </w:rPr>
        <w:t>ב</w:t>
      </w:r>
      <w:r w:rsidR="00EB3A80" w:rsidRPr="00C1228E">
        <w:rPr>
          <w:rFonts w:hint="cs"/>
          <w:b/>
          <w:bCs/>
          <w:rtl/>
          <w:lang w:val="en-GB"/>
        </w:rPr>
        <w:t xml:space="preserve">ס' 31 </w:t>
      </w:r>
      <w:r w:rsidR="003E4CAE" w:rsidRPr="00C1228E">
        <w:rPr>
          <w:rFonts w:hint="cs"/>
          <w:rtl/>
          <w:lang w:val="en-GB"/>
        </w:rPr>
        <w:t>שזה קרה לפני או בעת עשיית המעשה.</w:t>
      </w:r>
    </w:p>
    <w:p w14:paraId="22A8E05B" w14:textId="1AA8D598" w:rsidR="003E4CAE" w:rsidRPr="00C1228E" w:rsidRDefault="00EB3A80" w:rsidP="000A7FF4">
      <w:pPr>
        <w:spacing w:line="360" w:lineRule="auto"/>
        <w:jc w:val="both"/>
        <w:rPr>
          <w:rtl/>
          <w:lang w:val="en-GB"/>
        </w:rPr>
      </w:pPr>
      <w:r w:rsidRPr="00C1228E">
        <w:rPr>
          <w:rFonts w:hint="cs"/>
          <w:rtl/>
          <w:lang w:val="en-GB"/>
        </w:rPr>
        <w:t>אם אדם מבטיח לפני העבירה שיסייע לאחר העבירה זה כן יכול להיכנס ב</w:t>
      </w:r>
      <w:r w:rsidRPr="00C1228E">
        <w:rPr>
          <w:rFonts w:hint="cs"/>
          <w:b/>
          <w:bCs/>
          <w:rtl/>
          <w:lang w:val="en-GB"/>
        </w:rPr>
        <w:t>ס' 31</w:t>
      </w:r>
      <w:r w:rsidRPr="00C1228E">
        <w:rPr>
          <w:rFonts w:hint="cs"/>
          <w:rtl/>
          <w:lang w:val="en-GB"/>
        </w:rPr>
        <w:t>, עצם העובדה שאדם מבטיח שיעזור הוא נוטע ביטחון במהלך ביצוע העבירה כיוון שהעושה מסתמך עלי</w:t>
      </w:r>
      <w:r w:rsidR="0054453B" w:rsidRPr="00C1228E">
        <w:rPr>
          <w:rFonts w:hint="cs"/>
          <w:rtl/>
          <w:lang w:val="en-GB"/>
        </w:rPr>
        <w:t>ו</w:t>
      </w:r>
      <w:r w:rsidRPr="00C1228E">
        <w:rPr>
          <w:rFonts w:hint="cs"/>
          <w:rtl/>
          <w:lang w:val="en-GB"/>
        </w:rPr>
        <w:t xml:space="preserve">. </w:t>
      </w:r>
    </w:p>
    <w:p w14:paraId="1EC117F3" w14:textId="58546998" w:rsidR="00EB3A80" w:rsidRPr="00C1228E" w:rsidRDefault="00BD05A0" w:rsidP="000A7FF4">
      <w:pPr>
        <w:spacing w:line="360" w:lineRule="auto"/>
        <w:jc w:val="both"/>
        <w:rPr>
          <w:rtl/>
          <w:lang w:val="en-GB"/>
        </w:rPr>
      </w:pPr>
      <w:r w:rsidRPr="00C1228E">
        <w:rPr>
          <w:rFonts w:hint="cs"/>
          <w:rtl/>
          <w:lang w:val="en-GB"/>
        </w:rPr>
        <w:t xml:space="preserve">התנהגות כזו תחשב סיוע גם אם בסוף לא עמדתי בהבטחה שלי &gt; אמרתי שאני אחכה לך עם האוטו כדי שתימלטי ולא עשיתי את זה בסוף. עצם האמירה וההבטחה שיצרה תנאים שמקלים את הביצוע על המבצע (סיוע רוחני), זה מספיק עבור הסיוע אף אם לא התממש. </w:t>
      </w:r>
    </w:p>
    <w:p w14:paraId="3963D305" w14:textId="45A348BF" w:rsidR="0025146A" w:rsidRPr="00C1228E" w:rsidRDefault="0025146A" w:rsidP="000A7FF4">
      <w:pPr>
        <w:spacing w:line="360" w:lineRule="auto"/>
        <w:jc w:val="both"/>
        <w:rPr>
          <w:rtl/>
          <w:lang w:val="en-GB"/>
        </w:rPr>
      </w:pPr>
    </w:p>
    <w:p w14:paraId="242AB0BD" w14:textId="67A66DA2" w:rsidR="0025146A" w:rsidRPr="00C1228E" w:rsidRDefault="0025146A" w:rsidP="000A7FF4">
      <w:pPr>
        <w:spacing w:line="360" w:lineRule="auto"/>
        <w:jc w:val="both"/>
        <w:rPr>
          <w:rtl/>
          <w:lang w:val="en-GB"/>
        </w:rPr>
      </w:pPr>
      <w:r w:rsidRPr="00C1228E">
        <w:rPr>
          <w:rFonts w:hint="cs"/>
          <w:rtl/>
          <w:lang w:val="en-GB"/>
        </w:rPr>
        <w:t>שאלת מודעתו של המ</w:t>
      </w:r>
      <w:r w:rsidR="0054453B" w:rsidRPr="00C1228E">
        <w:rPr>
          <w:rFonts w:hint="cs"/>
          <w:rtl/>
          <w:lang w:val="en-GB"/>
        </w:rPr>
        <w:t>בצ</w:t>
      </w:r>
      <w:r w:rsidRPr="00C1228E">
        <w:rPr>
          <w:rFonts w:hint="cs"/>
          <w:rtl/>
          <w:lang w:val="en-GB"/>
        </w:rPr>
        <w:t>ע העיקרי לסיוע הניתן לו:</w:t>
      </w:r>
    </w:p>
    <w:p w14:paraId="6D4DCCB5" w14:textId="7CC1EF5A" w:rsidR="0025146A" w:rsidRPr="00C1228E" w:rsidRDefault="0025146A" w:rsidP="000A7FF4">
      <w:pPr>
        <w:spacing w:line="360" w:lineRule="auto"/>
        <w:jc w:val="both"/>
        <w:rPr>
          <w:rtl/>
          <w:lang w:val="en-GB"/>
        </w:rPr>
      </w:pPr>
      <w:r w:rsidRPr="00C1228E">
        <w:rPr>
          <w:rFonts w:hint="cs"/>
          <w:rtl/>
          <w:lang w:val="en-GB"/>
        </w:rPr>
        <w:t xml:space="preserve">דוגמה: אורן מבצע שוד. אני מעכבת בכוונה ניידת הנמצאת בדרכה לסיכול השוד, מבלי שאורן יודע שאני מקלה עליו את הביצוע. האם אהיה מסייעת לשוד? </w:t>
      </w:r>
    </w:p>
    <w:p w14:paraId="3A009F3C" w14:textId="48E17C20" w:rsidR="0025146A" w:rsidRPr="00C1228E" w:rsidRDefault="0025146A" w:rsidP="000A7FF4">
      <w:pPr>
        <w:spacing w:line="360" w:lineRule="auto"/>
        <w:jc w:val="both"/>
        <w:rPr>
          <w:rtl/>
          <w:lang w:val="en-GB"/>
        </w:rPr>
      </w:pPr>
      <w:r w:rsidRPr="00C1228E">
        <w:rPr>
          <w:rFonts w:hint="cs"/>
          <w:rtl/>
          <w:lang w:val="en-GB"/>
        </w:rPr>
        <w:t>כעקרון אחריות בגין סיוע עשויה לקום גם כשהמבצע אינו מודע לסיוע הניתן לו.</w:t>
      </w:r>
    </w:p>
    <w:p w14:paraId="3983F0A3" w14:textId="092E56D6" w:rsidR="0025146A" w:rsidRPr="00C1228E" w:rsidRDefault="0025146A" w:rsidP="00003CB1">
      <w:pPr>
        <w:spacing w:line="360" w:lineRule="auto"/>
        <w:jc w:val="both"/>
        <w:rPr>
          <w:rtl/>
          <w:lang w:val="en-GB"/>
        </w:rPr>
      </w:pPr>
      <w:r w:rsidRPr="00C1228E">
        <w:rPr>
          <w:rFonts w:hint="cs"/>
          <w:u w:val="single"/>
          <w:rtl/>
          <w:lang w:val="en-GB"/>
        </w:rPr>
        <w:t>הרציונל</w:t>
      </w:r>
      <w:r w:rsidRPr="00C1228E">
        <w:rPr>
          <w:rFonts w:hint="cs"/>
          <w:rtl/>
          <w:lang w:val="en-GB"/>
        </w:rPr>
        <w:t xml:space="preserve">: מודעותו של המבצע לעצם הסיוע אינה משליכה על שאלת האשם של המסייע או של המבצע עצמו ולפיכך אין להתחשב בה. </w:t>
      </w:r>
    </w:p>
    <w:p w14:paraId="1FDCF1EB" w14:textId="38AE6A80" w:rsidR="0025146A" w:rsidRPr="00C1228E" w:rsidRDefault="0025146A" w:rsidP="000A7FF4">
      <w:pPr>
        <w:spacing w:line="360" w:lineRule="auto"/>
        <w:jc w:val="both"/>
        <w:rPr>
          <w:rtl/>
          <w:lang w:val="en-GB"/>
        </w:rPr>
      </w:pPr>
      <w:r w:rsidRPr="00C1228E">
        <w:rPr>
          <w:rFonts w:hint="cs"/>
          <w:u w:val="single"/>
          <w:rtl/>
          <w:lang w:val="en-GB"/>
        </w:rPr>
        <w:lastRenderedPageBreak/>
        <w:t>צורת ההתנהגות הנדרשת לשם הטלת אחריות בגין סיוע</w:t>
      </w:r>
      <w:r w:rsidRPr="00C1228E">
        <w:rPr>
          <w:rFonts w:hint="cs"/>
          <w:rtl/>
          <w:lang w:val="en-GB"/>
        </w:rPr>
        <w:t>:</w:t>
      </w:r>
    </w:p>
    <w:p w14:paraId="1638943C" w14:textId="72FA65EE" w:rsidR="0025146A" w:rsidRPr="00C1228E" w:rsidRDefault="0025146A" w:rsidP="000A7FF4">
      <w:pPr>
        <w:spacing w:line="360" w:lineRule="auto"/>
        <w:jc w:val="both"/>
        <w:rPr>
          <w:rtl/>
          <w:lang w:val="en-GB"/>
        </w:rPr>
      </w:pPr>
      <w:r w:rsidRPr="00C1228E">
        <w:rPr>
          <w:rFonts w:hint="cs"/>
          <w:b/>
          <w:bCs/>
          <w:rtl/>
          <w:lang w:val="en-GB"/>
        </w:rPr>
        <w:t>האם ניתן לבצע סיוע על דרך של מחדל</w:t>
      </w:r>
      <w:r w:rsidRPr="00C1228E">
        <w:rPr>
          <w:rFonts w:hint="cs"/>
          <w:rtl/>
          <w:lang w:val="en-GB"/>
        </w:rPr>
        <w:t>?</w:t>
      </w:r>
    </w:p>
    <w:p w14:paraId="0B25505A" w14:textId="0B2F4EDF" w:rsidR="0025146A" w:rsidRPr="00C1228E" w:rsidRDefault="0025146A" w:rsidP="000A7FF4">
      <w:pPr>
        <w:spacing w:line="360" w:lineRule="auto"/>
        <w:jc w:val="both"/>
        <w:rPr>
          <w:rtl/>
          <w:lang w:val="en-GB"/>
        </w:rPr>
      </w:pPr>
      <w:r w:rsidRPr="00C1228E">
        <w:rPr>
          <w:rFonts w:hint="cs"/>
          <w:rtl/>
          <w:lang w:val="en-GB"/>
        </w:rPr>
        <w:t xml:space="preserve">דוגמה: </w:t>
      </w:r>
    </w:p>
    <w:p w14:paraId="30F16AE6" w14:textId="6895D342" w:rsidR="0025146A" w:rsidRPr="00C1228E" w:rsidRDefault="0025146A" w:rsidP="000A7FF4">
      <w:pPr>
        <w:pStyle w:val="a7"/>
        <w:numPr>
          <w:ilvl w:val="0"/>
          <w:numId w:val="101"/>
        </w:numPr>
        <w:spacing w:line="360" w:lineRule="auto"/>
        <w:jc w:val="both"/>
        <w:rPr>
          <w:lang w:val="en-GB"/>
        </w:rPr>
      </w:pPr>
      <w:r w:rsidRPr="00C1228E">
        <w:rPr>
          <w:rFonts w:hint="cs"/>
          <w:rtl/>
          <w:lang w:val="en-GB"/>
        </w:rPr>
        <w:t xml:space="preserve">שתיקתו של אורן מעודדת את רוחו של אורי לבצע את העבירה שכבר החליט לבצעה. </w:t>
      </w:r>
    </w:p>
    <w:p w14:paraId="56D675D3" w14:textId="3643601A" w:rsidR="0025146A" w:rsidRPr="00C1228E" w:rsidRDefault="0025146A" w:rsidP="000A7FF4">
      <w:pPr>
        <w:pStyle w:val="a7"/>
        <w:numPr>
          <w:ilvl w:val="0"/>
          <w:numId w:val="101"/>
        </w:numPr>
        <w:spacing w:line="360" w:lineRule="auto"/>
        <w:jc w:val="both"/>
        <w:rPr>
          <w:lang w:val="en-GB"/>
        </w:rPr>
      </w:pPr>
      <w:r w:rsidRPr="00C1228E">
        <w:rPr>
          <w:rFonts w:hint="cs"/>
          <w:rtl/>
          <w:lang w:val="en-GB"/>
        </w:rPr>
        <w:t xml:space="preserve">יוסי אחראי חדר הכספות בבנק, מפר את חובתו לנעול את החדר במטרה לסייע לאחרים לפרוץ אל הבנק ולגנוב כסף. </w:t>
      </w:r>
    </w:p>
    <w:p w14:paraId="51CA9984" w14:textId="76C8CC1F" w:rsidR="0025146A" w:rsidRPr="00C1228E" w:rsidRDefault="0025146A" w:rsidP="000A7FF4">
      <w:pPr>
        <w:pStyle w:val="a7"/>
        <w:numPr>
          <w:ilvl w:val="0"/>
          <w:numId w:val="101"/>
        </w:numPr>
        <w:spacing w:line="360" w:lineRule="auto"/>
        <w:jc w:val="both"/>
        <w:rPr>
          <w:lang w:val="en-GB"/>
        </w:rPr>
      </w:pPr>
      <w:r w:rsidRPr="00C1228E">
        <w:rPr>
          <w:rFonts w:hint="cs"/>
          <w:b/>
          <w:bCs/>
          <w:u w:val="single"/>
          <w:rtl/>
          <w:lang w:val="en-GB"/>
        </w:rPr>
        <w:t>ביהמ"ש בפרשת וייצמן</w:t>
      </w:r>
      <w:r w:rsidRPr="00C1228E">
        <w:rPr>
          <w:rFonts w:hint="cs"/>
          <w:rtl/>
          <w:lang w:val="en-GB"/>
        </w:rPr>
        <w:t>: אי מניעת עבירה (שניתן למ</w:t>
      </w:r>
      <w:r w:rsidR="0054453B" w:rsidRPr="00C1228E">
        <w:rPr>
          <w:rFonts w:hint="cs"/>
          <w:rtl/>
          <w:lang w:val="en-GB"/>
        </w:rPr>
        <w:t>נ</w:t>
      </w:r>
      <w:r w:rsidRPr="00C1228E">
        <w:rPr>
          <w:rFonts w:hint="cs"/>
          <w:rtl/>
          <w:lang w:val="en-GB"/>
        </w:rPr>
        <w:t xml:space="preserve">עה) עשויה להיחשב כסיוע במחדל לאותה העבירה. </w:t>
      </w:r>
    </w:p>
    <w:p w14:paraId="43419FD4" w14:textId="4EE189BC" w:rsidR="0025146A" w:rsidRPr="00C1228E" w:rsidRDefault="0025146A" w:rsidP="000A7FF4">
      <w:pPr>
        <w:spacing w:line="360" w:lineRule="auto"/>
        <w:jc w:val="both"/>
        <w:rPr>
          <w:rtl/>
          <w:lang w:val="en-GB"/>
        </w:rPr>
      </w:pPr>
    </w:p>
    <w:p w14:paraId="3D6DDA32" w14:textId="5FECCFE2" w:rsidR="0025146A" w:rsidRPr="00C1228E" w:rsidRDefault="00B00610" w:rsidP="000A7FF4">
      <w:pPr>
        <w:pStyle w:val="a7"/>
        <w:numPr>
          <w:ilvl w:val="0"/>
          <w:numId w:val="95"/>
        </w:numPr>
        <w:spacing w:line="360" w:lineRule="auto"/>
        <w:jc w:val="both"/>
        <w:rPr>
          <w:lang w:val="en-GB"/>
        </w:rPr>
      </w:pPr>
      <w:r w:rsidRPr="00C1228E">
        <w:rPr>
          <w:rFonts w:hint="cs"/>
          <w:b/>
          <w:bCs/>
          <w:u w:val="single"/>
          <w:rtl/>
          <w:lang w:val="en-GB"/>
        </w:rPr>
        <w:t>פס"ד וייצמן</w:t>
      </w:r>
      <w:r w:rsidRPr="00C1228E">
        <w:rPr>
          <w:rFonts w:hint="cs"/>
          <w:rtl/>
          <w:lang w:val="en-GB"/>
        </w:rPr>
        <w:t>:</w:t>
      </w:r>
    </w:p>
    <w:p w14:paraId="4D4A40C2" w14:textId="389536DB" w:rsidR="007E092F" w:rsidRPr="00C1228E" w:rsidRDefault="007E092F" w:rsidP="000A7FF4">
      <w:pPr>
        <w:spacing w:line="360" w:lineRule="auto"/>
        <w:jc w:val="both"/>
        <w:rPr>
          <w:rtl/>
          <w:lang w:val="en-GB"/>
        </w:rPr>
      </w:pPr>
      <w:r w:rsidRPr="00C1228E">
        <w:rPr>
          <w:rFonts w:hint="cs"/>
          <w:b/>
          <w:bCs/>
          <w:rtl/>
          <w:lang w:val="en-GB"/>
        </w:rPr>
        <w:t>עובדות</w:t>
      </w:r>
      <w:r w:rsidRPr="00C1228E">
        <w:rPr>
          <w:rFonts w:hint="cs"/>
          <w:rtl/>
          <w:lang w:val="en-GB"/>
        </w:rPr>
        <w:t xml:space="preserve">: </w:t>
      </w:r>
      <w:r w:rsidR="002C5FFC" w:rsidRPr="00C1228E">
        <w:rPr>
          <w:rFonts w:hint="cs"/>
          <w:rtl/>
          <w:lang w:val="en-GB"/>
        </w:rPr>
        <w:t xml:space="preserve">תאונת פגע וברח, 4 חברה שהשוטר מסמן להם לעצור בשל הנהיגה הפרועה שלהם והוא נדרס ומופקר למוות. כל הארבעה ראו את השוטר מאותת והבינו שהנהג נדרש לעצור בצד אלא שויקטור תמרן את הרכב להתחמק מהשוטר, חבט בו והרג אותו. אחת הבנות אורנה שלידו צורחת והשתתקה ומאחוריו שלומי וקרן ראו וידעו מה קרה. שלומי אומר לויקטור לנסוע ואורנה וקרן שותקות. </w:t>
      </w:r>
      <w:r w:rsidRPr="00C1228E">
        <w:rPr>
          <w:rFonts w:hint="cs"/>
          <w:rtl/>
          <w:lang w:val="en-GB"/>
        </w:rPr>
        <w:t>ויקטור נוסע לנקות את כתמי הדם, מסיע אותם הביתה.</w:t>
      </w:r>
    </w:p>
    <w:p w14:paraId="4F6634DE" w14:textId="285E3A82" w:rsidR="007E092F" w:rsidRPr="00C1228E" w:rsidRDefault="007E092F" w:rsidP="000A7FF4">
      <w:pPr>
        <w:spacing w:line="360" w:lineRule="auto"/>
        <w:jc w:val="both"/>
        <w:rPr>
          <w:rtl/>
          <w:lang w:val="en-GB"/>
        </w:rPr>
      </w:pPr>
      <w:r w:rsidRPr="00C1228E">
        <w:rPr>
          <w:rFonts w:hint="cs"/>
          <w:b/>
          <w:bCs/>
          <w:rtl/>
          <w:lang w:val="en-GB"/>
        </w:rPr>
        <w:t>בשלום</w:t>
      </w:r>
      <w:r w:rsidRPr="00C1228E">
        <w:rPr>
          <w:rFonts w:hint="cs"/>
          <w:rtl/>
          <w:lang w:val="en-GB"/>
        </w:rPr>
        <w:t xml:space="preserve">: השאלה לגבי אחריותם של שלומי אורנה וקרן. הורשעו בסיוע בדרך של מחדל לעבירות של הפקרה אחרי פגיעה ואי דיווח. </w:t>
      </w:r>
    </w:p>
    <w:p w14:paraId="35C417FA" w14:textId="77777777" w:rsidR="00502506" w:rsidRPr="00C1228E" w:rsidRDefault="007E092F" w:rsidP="000A7FF4">
      <w:pPr>
        <w:spacing w:line="360" w:lineRule="auto"/>
        <w:jc w:val="both"/>
        <w:rPr>
          <w:rtl/>
          <w:lang w:val="en-GB"/>
        </w:rPr>
      </w:pPr>
      <w:r w:rsidRPr="00C1228E">
        <w:rPr>
          <w:rFonts w:hint="cs"/>
          <w:b/>
          <w:bCs/>
          <w:rtl/>
          <w:lang w:val="en-GB"/>
        </w:rPr>
        <w:t>בעליון</w:t>
      </w:r>
      <w:r w:rsidRPr="00C1228E">
        <w:rPr>
          <w:rFonts w:hint="cs"/>
          <w:rtl/>
          <w:lang w:val="en-GB"/>
        </w:rPr>
        <w:t xml:space="preserve">: נותן רשות ערעור רק להכריע בסוגייה של סיוע במחדל לעבירת מחדל. </w:t>
      </w:r>
      <w:r w:rsidR="00502506" w:rsidRPr="00C1228E">
        <w:rPr>
          <w:rFonts w:hint="cs"/>
          <w:rtl/>
          <w:lang w:val="en-GB"/>
        </w:rPr>
        <w:t xml:space="preserve">ההתנהגות של אורנה וקרן הייתה מחדלית, של שלומי היה סיוע במעשה. </w:t>
      </w:r>
    </w:p>
    <w:p w14:paraId="41F7571B" w14:textId="3ED8B3D4" w:rsidR="007E092F" w:rsidRPr="00C1228E" w:rsidRDefault="00502506" w:rsidP="000A7FF4">
      <w:pPr>
        <w:spacing w:line="360" w:lineRule="auto"/>
        <w:jc w:val="both"/>
        <w:rPr>
          <w:rtl/>
          <w:lang w:val="en-GB"/>
        </w:rPr>
      </w:pPr>
      <w:r w:rsidRPr="00C1228E">
        <w:rPr>
          <w:rFonts w:hint="cs"/>
          <w:b/>
          <w:bCs/>
          <w:rtl/>
          <w:lang w:val="en-GB"/>
        </w:rPr>
        <w:t>השאלה המשפטית</w:t>
      </w:r>
      <w:r w:rsidRPr="00C1228E">
        <w:rPr>
          <w:rFonts w:hint="cs"/>
          <w:rtl/>
          <w:lang w:val="en-GB"/>
        </w:rPr>
        <w:t>: האם ייתכן סיוע במחדל לעבירה של מחדל, אם כן אז האם צריך מקור חובה?</w:t>
      </w:r>
    </w:p>
    <w:p w14:paraId="1A7795F9" w14:textId="563002C6" w:rsidR="00502506" w:rsidRPr="00C1228E" w:rsidRDefault="002866C4" w:rsidP="000A7FF4">
      <w:pPr>
        <w:spacing w:line="360" w:lineRule="auto"/>
        <w:jc w:val="both"/>
        <w:rPr>
          <w:rtl/>
          <w:lang w:val="en-GB"/>
        </w:rPr>
      </w:pPr>
      <w:r w:rsidRPr="00C1228E">
        <w:rPr>
          <w:rFonts w:hint="cs"/>
          <w:b/>
          <w:bCs/>
          <w:rtl/>
          <w:lang w:val="en-GB"/>
        </w:rPr>
        <w:t>דיון נוסף שלם</w:t>
      </w:r>
      <w:r w:rsidRPr="00C1228E">
        <w:rPr>
          <w:rFonts w:hint="cs"/>
          <w:rtl/>
          <w:lang w:val="en-GB"/>
        </w:rPr>
        <w:t xml:space="preserve">: שאלת האפשרות לייחס אחריות לשותפים לעבירה לסיוע במחדל. </w:t>
      </w:r>
    </w:p>
    <w:p w14:paraId="0AE753DA" w14:textId="23392856" w:rsidR="002866C4" w:rsidRPr="00C1228E" w:rsidRDefault="002866C4" w:rsidP="000A7FF4">
      <w:pPr>
        <w:spacing w:line="360" w:lineRule="auto"/>
        <w:jc w:val="both"/>
        <w:rPr>
          <w:rtl/>
          <w:lang w:val="en-GB"/>
        </w:rPr>
      </w:pPr>
      <w:r w:rsidRPr="00C1228E">
        <w:rPr>
          <w:rFonts w:hint="cs"/>
          <w:rtl/>
          <w:lang w:val="en-GB"/>
        </w:rPr>
        <w:t>האם גם כדי לייחס אחריות בדרך של סיוע במחדל צריך למצוא מקור חובה שחל על המסייע או שלא?</w:t>
      </w:r>
    </w:p>
    <w:p w14:paraId="62CD2B4E" w14:textId="3B115DE1" w:rsidR="002866C4" w:rsidRPr="00C1228E" w:rsidRDefault="002866C4" w:rsidP="000A7FF4">
      <w:pPr>
        <w:spacing w:line="360" w:lineRule="auto"/>
        <w:jc w:val="both"/>
        <w:rPr>
          <w:rtl/>
          <w:lang w:val="en-GB"/>
        </w:rPr>
      </w:pPr>
      <w:r w:rsidRPr="00C1228E">
        <w:rPr>
          <w:rFonts w:hint="cs"/>
          <w:rtl/>
          <w:lang w:val="en-GB"/>
        </w:rPr>
        <w:t>מבחינה עובדתית זה התעורר כי באותו מקרה למרות שאורנה וקרן לא נהגו ברכב ולא עשו דבר, לא מצאו חובה מפורשת בדין.</w:t>
      </w:r>
    </w:p>
    <w:p w14:paraId="244B4FF1" w14:textId="43586BD5" w:rsidR="002866C4" w:rsidRPr="00C1228E" w:rsidRDefault="002866C4" w:rsidP="000A7FF4">
      <w:pPr>
        <w:spacing w:line="360" w:lineRule="auto"/>
        <w:jc w:val="both"/>
        <w:rPr>
          <w:rtl/>
          <w:lang w:val="en-GB"/>
        </w:rPr>
      </w:pPr>
      <w:r w:rsidRPr="00C1228E">
        <w:rPr>
          <w:rFonts w:hint="cs"/>
          <w:b/>
          <w:bCs/>
          <w:rtl/>
          <w:lang w:val="en-GB"/>
        </w:rPr>
        <w:t>טענת הסנגורים</w:t>
      </w:r>
      <w:r w:rsidRPr="00C1228E">
        <w:rPr>
          <w:rFonts w:hint="cs"/>
          <w:rtl/>
          <w:lang w:val="en-GB"/>
        </w:rPr>
        <w:t xml:space="preserve">: שצריך מקור חובה. </w:t>
      </w:r>
    </w:p>
    <w:p w14:paraId="322DB394" w14:textId="7739756A" w:rsidR="002866C4" w:rsidRPr="00C1228E" w:rsidRDefault="002866C4" w:rsidP="000A7FF4">
      <w:pPr>
        <w:spacing w:line="360" w:lineRule="auto"/>
        <w:jc w:val="both"/>
        <w:rPr>
          <w:rtl/>
          <w:lang w:val="en-GB"/>
        </w:rPr>
      </w:pPr>
      <w:r w:rsidRPr="00C1228E">
        <w:rPr>
          <w:rFonts w:hint="cs"/>
          <w:b/>
          <w:bCs/>
          <w:rtl/>
          <w:lang w:val="en-GB"/>
        </w:rPr>
        <w:t>בית המשפט</w:t>
      </w:r>
      <w:r w:rsidRPr="00C1228E">
        <w:rPr>
          <w:rFonts w:hint="cs"/>
          <w:rtl/>
          <w:lang w:val="en-GB"/>
        </w:rPr>
        <w:t xml:space="preserve">: דן בשאלה הזו. </w:t>
      </w:r>
    </w:p>
    <w:p w14:paraId="725A619C" w14:textId="60515ECE" w:rsidR="002866C4" w:rsidRPr="00C1228E" w:rsidRDefault="002866C4" w:rsidP="000A7FF4">
      <w:pPr>
        <w:spacing w:line="360" w:lineRule="auto"/>
        <w:jc w:val="both"/>
        <w:rPr>
          <w:rtl/>
          <w:lang w:val="en-GB"/>
        </w:rPr>
      </w:pPr>
      <w:r w:rsidRPr="00C1228E">
        <w:rPr>
          <w:rFonts w:hint="cs"/>
          <w:b/>
          <w:bCs/>
          <w:rtl/>
          <w:lang w:val="en-GB"/>
        </w:rPr>
        <w:t>חשין</w:t>
      </w:r>
      <w:r w:rsidRPr="00C1228E">
        <w:rPr>
          <w:rFonts w:hint="cs"/>
          <w:rtl/>
          <w:lang w:val="en-GB"/>
        </w:rPr>
        <w:t xml:space="preserve">: </w:t>
      </w:r>
      <w:r w:rsidR="005426F6" w:rsidRPr="00C1228E">
        <w:rPr>
          <w:rFonts w:hint="cs"/>
          <w:rtl/>
          <w:lang w:val="en-GB"/>
        </w:rPr>
        <w:t xml:space="preserve">קובע בשורה התחתונה שניתן להכיר גם בחובה של קרן ושל אורנה בסיוע על דרך של מחדל למרות שהן לא יצרו את המצב המסוכן ואין בחקיקה ס' שחל על שתיהן מכוח היותן מסייעות. כשחשין מגיע למסקנה הוא ממפה 3 אסכולות מרכזיות: 1. צריך מקור חובה מפורש בדין. 2. מספיק חובה ספציפית מזיקה מיוחדת, מתוך מערכת יחסים בין החודל למקור הסכנה. 3. לא צריך מקור חובה חיצוני לעבירה כדי להטיל אחריות על סיוע במחדל, נשען על העמדה של </w:t>
      </w:r>
      <w:r w:rsidR="005426F6" w:rsidRPr="00C1228E">
        <w:rPr>
          <w:rFonts w:hint="cs"/>
          <w:b/>
          <w:bCs/>
          <w:rtl/>
          <w:lang w:val="en-GB"/>
        </w:rPr>
        <w:t>פלר</w:t>
      </w:r>
      <w:r w:rsidR="005426F6" w:rsidRPr="00C1228E">
        <w:rPr>
          <w:rFonts w:hint="cs"/>
          <w:rtl/>
          <w:lang w:val="en-GB"/>
        </w:rPr>
        <w:t xml:space="preserve">, האחריות מאשמת המבצע. </w:t>
      </w:r>
    </w:p>
    <w:p w14:paraId="2CAEE7E5" w14:textId="309E9EE6" w:rsidR="00CD4175" w:rsidRPr="00C1228E" w:rsidRDefault="00CD4175" w:rsidP="000A7FF4">
      <w:pPr>
        <w:spacing w:line="360" w:lineRule="auto"/>
        <w:jc w:val="both"/>
        <w:rPr>
          <w:rtl/>
          <w:lang w:val="en-GB"/>
        </w:rPr>
      </w:pPr>
      <w:r w:rsidRPr="00C1228E">
        <w:rPr>
          <w:rFonts w:hint="cs"/>
          <w:rtl/>
          <w:lang w:val="en-GB"/>
        </w:rPr>
        <w:t>בעוד שכדי להרשיע מבצע על דרך של מחדל אנחנו חייבים מקור חובה</w:t>
      </w:r>
      <w:r w:rsidR="00936860" w:rsidRPr="00C1228E">
        <w:rPr>
          <w:rFonts w:hint="cs"/>
          <w:rtl/>
          <w:lang w:val="en-GB"/>
        </w:rPr>
        <w:t>,</w:t>
      </w:r>
      <w:r w:rsidRPr="00C1228E">
        <w:rPr>
          <w:rFonts w:hint="cs"/>
          <w:rtl/>
          <w:lang w:val="en-GB"/>
        </w:rPr>
        <w:t xml:space="preserve"> כדי להרשיע מסייע בדרך של מחדל שאחריותו עקיפה, לגביו לא צריך למצוא מקור חובה. לגבי המסייע נראה שהאחריות לא מובנת מאליו ולכן צריך להחמיר, אמנם </w:t>
      </w:r>
      <w:r w:rsidRPr="00C1228E">
        <w:rPr>
          <w:rFonts w:hint="cs"/>
          <w:b/>
          <w:bCs/>
          <w:rtl/>
          <w:lang w:val="en-GB"/>
        </w:rPr>
        <w:t>פלר</w:t>
      </w:r>
      <w:r w:rsidRPr="00C1228E">
        <w:rPr>
          <w:rFonts w:hint="cs"/>
          <w:rtl/>
          <w:lang w:val="en-GB"/>
        </w:rPr>
        <w:t xml:space="preserve"> אומר שבדיוק הפוך. בגלל שהאחריות הפלילית היא נגזרת אנחנו צריכים רק להוכיח שלמבצע אחריות פלילית ולכן יש גם למסייעים. </w:t>
      </w:r>
    </w:p>
    <w:p w14:paraId="44CC1558" w14:textId="59A1A2F6" w:rsidR="00CD4175" w:rsidRPr="00C1228E" w:rsidRDefault="00CD4175" w:rsidP="000A7FF4">
      <w:pPr>
        <w:spacing w:line="360" w:lineRule="auto"/>
        <w:jc w:val="both"/>
        <w:rPr>
          <w:rtl/>
          <w:lang w:val="en-GB"/>
        </w:rPr>
      </w:pPr>
      <w:r w:rsidRPr="00C1228E">
        <w:rPr>
          <w:rFonts w:hint="cs"/>
          <w:b/>
          <w:bCs/>
          <w:rtl/>
          <w:lang w:val="en-GB"/>
        </w:rPr>
        <w:t xml:space="preserve">חשין </w:t>
      </w:r>
      <w:r w:rsidRPr="00C1228E">
        <w:rPr>
          <w:rFonts w:hint="cs"/>
          <w:rtl/>
          <w:lang w:val="en-GB"/>
        </w:rPr>
        <w:t xml:space="preserve">מצהיר שהוא בעל גישה עצמאית אבל בפועל &gt; מוביל אותו לניתוח בעמדה שקרובה לזו של </w:t>
      </w:r>
      <w:r w:rsidRPr="00C1228E">
        <w:rPr>
          <w:rFonts w:hint="cs"/>
          <w:b/>
          <w:bCs/>
          <w:rtl/>
          <w:lang w:val="en-GB"/>
        </w:rPr>
        <w:t>פלר</w:t>
      </w:r>
      <w:r w:rsidRPr="00C1228E">
        <w:rPr>
          <w:rFonts w:hint="cs"/>
          <w:rtl/>
          <w:lang w:val="en-GB"/>
        </w:rPr>
        <w:t xml:space="preserve">. </w:t>
      </w:r>
    </w:p>
    <w:p w14:paraId="28F59075" w14:textId="39A718CC" w:rsidR="00CD4175" w:rsidRPr="00C1228E" w:rsidRDefault="00AE4D9F" w:rsidP="000A7FF4">
      <w:pPr>
        <w:spacing w:line="360" w:lineRule="auto"/>
        <w:jc w:val="both"/>
        <w:rPr>
          <w:rtl/>
          <w:lang w:val="en-GB"/>
        </w:rPr>
      </w:pPr>
      <w:r w:rsidRPr="00C1228E">
        <w:rPr>
          <w:rFonts w:hint="cs"/>
          <w:rtl/>
          <w:lang w:val="en-GB"/>
        </w:rPr>
        <w:t>גם בגלל שהעבירה פוגעת בערכים מוגנים ברורים לא נחפש מקור חובה עצמאי. יש ביקורות על הרחבת העבירה.</w:t>
      </w:r>
    </w:p>
    <w:p w14:paraId="5A6F1FC0" w14:textId="7A540482" w:rsidR="00AE4D9F" w:rsidRPr="00C1228E" w:rsidRDefault="00AE4D9F" w:rsidP="000A7FF4">
      <w:pPr>
        <w:spacing w:line="360" w:lineRule="auto"/>
        <w:jc w:val="both"/>
        <w:rPr>
          <w:rtl/>
          <w:lang w:val="en-GB"/>
        </w:rPr>
      </w:pPr>
      <w:r w:rsidRPr="00C1228E">
        <w:rPr>
          <w:rFonts w:hint="cs"/>
          <w:b/>
          <w:bCs/>
          <w:rtl/>
          <w:lang w:val="en-GB"/>
        </w:rPr>
        <w:lastRenderedPageBreak/>
        <w:t>ההלכה</w:t>
      </w:r>
      <w:r w:rsidRPr="00C1228E">
        <w:rPr>
          <w:rFonts w:hint="cs"/>
          <w:rtl/>
          <w:lang w:val="en-GB"/>
        </w:rPr>
        <w:t xml:space="preserve">: ניתן לייחס אחריות בסיוע במחדל ללא מקור חובה עצמאי. </w:t>
      </w:r>
    </w:p>
    <w:p w14:paraId="043DF594" w14:textId="2E4E377B" w:rsidR="00B37D3E" w:rsidRPr="00C1228E" w:rsidRDefault="00B37D3E" w:rsidP="000A7FF4">
      <w:pPr>
        <w:spacing w:line="360" w:lineRule="auto"/>
        <w:jc w:val="both"/>
        <w:rPr>
          <w:rtl/>
          <w:lang w:val="en-GB"/>
        </w:rPr>
      </w:pPr>
    </w:p>
    <w:p w14:paraId="09B34852" w14:textId="12F8C056" w:rsidR="00B37D3E" w:rsidRPr="00C1228E" w:rsidRDefault="002C2C4F" w:rsidP="000A7FF4">
      <w:pPr>
        <w:spacing w:line="360" w:lineRule="auto"/>
        <w:jc w:val="both"/>
        <w:rPr>
          <w:rtl/>
          <w:lang w:val="en-GB"/>
        </w:rPr>
      </w:pPr>
      <w:r w:rsidRPr="00C1228E">
        <w:rPr>
          <w:rFonts w:hint="cs"/>
          <w:rtl/>
          <w:lang w:val="en-GB"/>
        </w:rPr>
        <w:t>*</w:t>
      </w:r>
      <w:r w:rsidR="00B37D3E" w:rsidRPr="00C1228E">
        <w:rPr>
          <w:rFonts w:hint="cs"/>
          <w:rtl/>
          <w:lang w:val="en-GB"/>
        </w:rPr>
        <w:t xml:space="preserve">האם ההלכה נכונה רק למקרים שהעבירה העיקרית מחדלית והסיוע מחדלי? </w:t>
      </w:r>
      <w:r w:rsidR="00936860" w:rsidRPr="00C1228E">
        <w:rPr>
          <w:rFonts w:hint="cs"/>
          <w:b/>
          <w:bCs/>
          <w:rtl/>
          <w:lang w:val="en-GB"/>
        </w:rPr>
        <w:t>פ</w:t>
      </w:r>
      <w:r w:rsidR="00B37D3E" w:rsidRPr="00C1228E">
        <w:rPr>
          <w:rFonts w:hint="cs"/>
          <w:b/>
          <w:bCs/>
          <w:rtl/>
          <w:lang w:val="en-GB"/>
        </w:rPr>
        <w:t xml:space="preserve">לר </w:t>
      </w:r>
      <w:r w:rsidR="00B37D3E" w:rsidRPr="00C1228E">
        <w:rPr>
          <w:rFonts w:hint="cs"/>
          <w:rtl/>
          <w:lang w:val="en-GB"/>
        </w:rPr>
        <w:t>אומר שבאופן כללי לא צריך מקור חובה עבור סיוע במחדל. אבל כשהעבירה הכללית היא במעשה (ולא במחדל) אולי כן צריך...יהיו שתי גישות בעניין. שגם אם העבירה במעשה אז ההישענות אם על האופן הנגזר.</w:t>
      </w:r>
      <w:r w:rsidR="00936860" w:rsidRPr="00C1228E">
        <w:rPr>
          <w:rFonts w:hint="cs"/>
          <w:rtl/>
          <w:lang w:val="en-GB"/>
        </w:rPr>
        <w:t>.</w:t>
      </w:r>
      <w:r w:rsidR="00B37D3E" w:rsidRPr="00C1228E">
        <w:rPr>
          <w:rFonts w:hint="cs"/>
          <w:rtl/>
          <w:lang w:val="en-GB"/>
        </w:rPr>
        <w:t xml:space="preserve">.לא ברור. </w:t>
      </w:r>
    </w:p>
    <w:p w14:paraId="145BEDED" w14:textId="25C34C01" w:rsidR="00AE4D9F" w:rsidRPr="00C1228E" w:rsidRDefault="00AE4D9F" w:rsidP="000A7FF4">
      <w:pPr>
        <w:spacing w:line="360" w:lineRule="auto"/>
        <w:jc w:val="both"/>
        <w:rPr>
          <w:rtl/>
          <w:lang w:val="en-GB"/>
        </w:rPr>
      </w:pPr>
    </w:p>
    <w:p w14:paraId="504790F6" w14:textId="4CC1EC30" w:rsidR="00AE4D9F" w:rsidRPr="00C1228E" w:rsidRDefault="00AE4D9F" w:rsidP="000A7FF4">
      <w:pPr>
        <w:spacing w:line="360" w:lineRule="auto"/>
        <w:jc w:val="both"/>
        <w:rPr>
          <w:rtl/>
          <w:lang w:val="en-GB"/>
        </w:rPr>
      </w:pPr>
      <w:r w:rsidRPr="00C1228E">
        <w:rPr>
          <w:rFonts w:hint="cs"/>
          <w:u w:val="single"/>
          <w:rtl/>
          <w:lang w:val="en-GB"/>
        </w:rPr>
        <w:t xml:space="preserve">בקייס </w:t>
      </w:r>
      <w:r w:rsidRPr="00C1228E">
        <w:rPr>
          <w:rFonts w:hint="cs"/>
          <w:rtl/>
          <w:lang w:val="en-GB"/>
        </w:rPr>
        <w:t>נתחיל מניתוח העבירה &gt; אח"כ נסתכל על הסיפור</w:t>
      </w:r>
      <w:r w:rsidR="0081309B" w:rsidRPr="00C1228E">
        <w:rPr>
          <w:rFonts w:hint="cs"/>
          <w:rtl/>
          <w:lang w:val="en-GB"/>
        </w:rPr>
        <w:t xml:space="preserve"> ונבדוק אם קיים היסוד העובדתי ואם מתקיים היסוד הנפשי. </w:t>
      </w:r>
      <w:r w:rsidR="00D000FC" w:rsidRPr="00C1228E">
        <w:rPr>
          <w:rFonts w:hint="cs"/>
          <w:rtl/>
          <w:lang w:val="en-GB"/>
        </w:rPr>
        <w:t xml:space="preserve">אם אחד לא מתקיים ביסוד העובדתי אפשר לדון בניסיון. </w:t>
      </w:r>
    </w:p>
    <w:p w14:paraId="468EDDC1" w14:textId="5CF3FC75" w:rsidR="00D000FC" w:rsidRPr="00C1228E" w:rsidRDefault="00D000FC" w:rsidP="000A7FF4">
      <w:pPr>
        <w:spacing w:line="360" w:lineRule="auto"/>
        <w:jc w:val="both"/>
        <w:rPr>
          <w:rtl/>
          <w:lang w:val="en-GB"/>
        </w:rPr>
      </w:pPr>
    </w:p>
    <w:p w14:paraId="1728F8E9" w14:textId="1BFE371D" w:rsidR="00F618E9" w:rsidRPr="00C1228E" w:rsidRDefault="00F618E9" w:rsidP="000A7FF4">
      <w:pPr>
        <w:spacing w:line="360" w:lineRule="auto"/>
        <w:jc w:val="both"/>
        <w:rPr>
          <w:rtl/>
          <w:lang w:val="en-GB"/>
        </w:rPr>
      </w:pPr>
      <w:r w:rsidRPr="00C1228E">
        <w:rPr>
          <w:rFonts w:hint="cs"/>
          <w:b/>
          <w:bCs/>
          <w:u w:val="single"/>
          <w:rtl/>
          <w:lang w:val="en-GB"/>
        </w:rPr>
        <w:t>17.6.2021</w:t>
      </w:r>
      <w:r w:rsidRPr="00C1228E">
        <w:rPr>
          <w:rFonts w:hint="cs"/>
          <w:rtl/>
          <w:lang w:val="en-GB"/>
        </w:rPr>
        <w:t>:</w:t>
      </w:r>
    </w:p>
    <w:p w14:paraId="02951327" w14:textId="5F4DA3C3" w:rsidR="00F618E9" w:rsidRPr="00C1228E" w:rsidRDefault="009F2933" w:rsidP="000A7FF4">
      <w:pPr>
        <w:spacing w:line="360" w:lineRule="auto"/>
        <w:jc w:val="both"/>
        <w:rPr>
          <w:rtl/>
          <w:lang w:val="en-GB"/>
        </w:rPr>
      </w:pPr>
      <w:r w:rsidRPr="00C1228E">
        <w:rPr>
          <w:rFonts w:hint="cs"/>
          <w:u w:val="single"/>
          <w:rtl/>
          <w:lang w:val="en-GB"/>
        </w:rPr>
        <w:t xml:space="preserve">סיוע </w:t>
      </w:r>
      <w:r w:rsidRPr="00C1228E">
        <w:rPr>
          <w:u w:val="single"/>
          <w:rtl/>
          <w:lang w:val="en-GB"/>
        </w:rPr>
        <w:t>–</w:t>
      </w:r>
      <w:r w:rsidRPr="00C1228E">
        <w:rPr>
          <w:rFonts w:hint="cs"/>
          <w:u w:val="single"/>
          <w:rtl/>
          <w:lang w:val="en-GB"/>
        </w:rPr>
        <w:t xml:space="preserve"> יסוד נפשי</w:t>
      </w:r>
      <w:r w:rsidRPr="00C1228E">
        <w:rPr>
          <w:rFonts w:hint="cs"/>
          <w:rtl/>
          <w:lang w:val="en-GB"/>
        </w:rPr>
        <w:t>:</w:t>
      </w:r>
    </w:p>
    <w:p w14:paraId="409069F9" w14:textId="40A33986" w:rsidR="009F2933" w:rsidRPr="00C1228E" w:rsidRDefault="009F2933" w:rsidP="000A7FF4">
      <w:pPr>
        <w:spacing w:line="360" w:lineRule="auto"/>
        <w:jc w:val="both"/>
        <w:rPr>
          <w:rtl/>
          <w:lang w:val="en-GB"/>
        </w:rPr>
      </w:pPr>
      <w:r w:rsidRPr="00C1228E">
        <w:rPr>
          <w:rFonts w:hint="cs"/>
          <w:rtl/>
          <w:lang w:val="en-GB"/>
        </w:rPr>
        <w:t>הלכות היסוד הנפשי בסיוע עברו תהפוכות מאז תיקון 39 ובפסיקה שלאחר התיקון הובעו 3 גישות ביחס ליסוד הנפשי הנדרש כלפי שני המישורים (העבירה העיקרית ועבירת הסיוע):</w:t>
      </w:r>
    </w:p>
    <w:p w14:paraId="2CDE48DA" w14:textId="33D5C932" w:rsidR="009F2933" w:rsidRPr="00C1228E" w:rsidRDefault="009F2933" w:rsidP="000A7FF4">
      <w:pPr>
        <w:spacing w:line="360" w:lineRule="auto"/>
        <w:jc w:val="both"/>
        <w:rPr>
          <w:rtl/>
          <w:lang w:val="en-GB"/>
        </w:rPr>
      </w:pPr>
      <w:r w:rsidRPr="00C1228E">
        <w:rPr>
          <w:rFonts w:hint="cs"/>
          <w:b/>
          <w:bCs/>
          <w:rtl/>
          <w:lang w:val="en-GB"/>
        </w:rPr>
        <w:t>גישת המודעות</w:t>
      </w:r>
      <w:r w:rsidRPr="00C1228E">
        <w:rPr>
          <w:rFonts w:hint="cs"/>
          <w:rtl/>
          <w:lang w:val="en-GB"/>
        </w:rPr>
        <w:t xml:space="preserve"> (</w:t>
      </w:r>
      <w:r w:rsidRPr="00C1228E">
        <w:rPr>
          <w:rFonts w:hint="cs"/>
          <w:b/>
          <w:bCs/>
          <w:u w:val="single"/>
          <w:rtl/>
          <w:lang w:val="en-GB"/>
        </w:rPr>
        <w:t>דעת הרוב בע"פ 4317/97 פוליאקוב</w:t>
      </w:r>
      <w:r w:rsidRPr="00C1228E">
        <w:rPr>
          <w:rFonts w:hint="cs"/>
          <w:rtl/>
          <w:lang w:val="en-GB"/>
        </w:rPr>
        <w:t>):</w:t>
      </w:r>
    </w:p>
    <w:p w14:paraId="785B7FFB" w14:textId="39420566" w:rsidR="009F2933" w:rsidRPr="00C1228E" w:rsidRDefault="009F2933" w:rsidP="000A7FF4">
      <w:pPr>
        <w:pStyle w:val="a7"/>
        <w:numPr>
          <w:ilvl w:val="0"/>
          <w:numId w:val="102"/>
        </w:numPr>
        <w:spacing w:line="360" w:lineRule="auto"/>
        <w:jc w:val="both"/>
        <w:rPr>
          <w:lang w:val="en-GB"/>
        </w:rPr>
      </w:pPr>
      <w:r w:rsidRPr="00C1228E">
        <w:rPr>
          <w:rFonts w:hint="cs"/>
          <w:rtl/>
          <w:lang w:val="en-GB"/>
        </w:rPr>
        <w:t>מודעות לאפשרות ביצוע העבירה העיקרית (על יסודותיה העובדתיים והנפשיים) בידי העבריין העיקרי.</w:t>
      </w:r>
    </w:p>
    <w:p w14:paraId="34D5F924" w14:textId="3ADC3C1A" w:rsidR="009F2933" w:rsidRPr="00C1228E" w:rsidRDefault="009F2933" w:rsidP="000A7FF4">
      <w:pPr>
        <w:pStyle w:val="a7"/>
        <w:numPr>
          <w:ilvl w:val="0"/>
          <w:numId w:val="102"/>
        </w:numPr>
        <w:spacing w:line="360" w:lineRule="auto"/>
        <w:jc w:val="both"/>
        <w:rPr>
          <w:lang w:val="en-GB"/>
        </w:rPr>
      </w:pPr>
      <w:r w:rsidRPr="00C1228E">
        <w:rPr>
          <w:rFonts w:hint="cs"/>
          <w:rtl/>
          <w:lang w:val="en-GB"/>
        </w:rPr>
        <w:t xml:space="preserve">מודעות לטיב ההתנהגות המסייעת ולאפשרות כי תתרום לביצוע העבירה העיקרית </w:t>
      </w:r>
      <w:r w:rsidR="003F4DBA" w:rsidRPr="00C1228E">
        <w:rPr>
          <w:rFonts w:hint="cs"/>
          <w:rtl/>
          <w:lang w:val="en-GB"/>
        </w:rPr>
        <w:t>(מודעות לסיוע).</w:t>
      </w:r>
    </w:p>
    <w:p w14:paraId="2102FEA9" w14:textId="200E8119" w:rsidR="003F4DBA" w:rsidRPr="00C1228E" w:rsidRDefault="003F4DBA" w:rsidP="000A7FF4">
      <w:pPr>
        <w:spacing w:line="360" w:lineRule="auto"/>
        <w:ind w:left="360"/>
        <w:jc w:val="both"/>
        <w:rPr>
          <w:rtl/>
          <w:lang w:val="en-GB"/>
        </w:rPr>
      </w:pPr>
      <w:r w:rsidRPr="00C1228E">
        <w:rPr>
          <w:rFonts w:hint="cs"/>
          <w:rtl/>
          <w:lang w:val="en-GB"/>
        </w:rPr>
        <w:t>גישה זו הוצעה בהצעת החוק אך לא תמכה בלשונו &gt;</w:t>
      </w:r>
      <w:r w:rsidRPr="00C1228E">
        <w:rPr>
          <w:rFonts w:hint="cs"/>
          <w:lang w:val="en-GB"/>
        </w:rPr>
        <w:t xml:space="preserve"> </w:t>
      </w:r>
      <w:r w:rsidRPr="00C1228E">
        <w:rPr>
          <w:rFonts w:hint="cs"/>
          <w:b/>
          <w:bCs/>
          <w:rtl/>
          <w:lang w:val="en-GB"/>
        </w:rPr>
        <w:t>מרחיבה את היקף דוקטרינת הסיוע</w:t>
      </w:r>
      <w:r w:rsidRPr="00C1228E">
        <w:rPr>
          <w:rFonts w:hint="cs"/>
          <w:rtl/>
          <w:lang w:val="en-GB"/>
        </w:rPr>
        <w:t xml:space="preserve">. </w:t>
      </w:r>
    </w:p>
    <w:p w14:paraId="677B692E" w14:textId="41994017" w:rsidR="007D3DFC" w:rsidRPr="00C1228E" w:rsidRDefault="007D3DFC" w:rsidP="000A7FF4">
      <w:pPr>
        <w:spacing w:line="360" w:lineRule="auto"/>
        <w:ind w:left="360"/>
        <w:jc w:val="both"/>
        <w:rPr>
          <w:rtl/>
          <w:lang w:val="en-GB"/>
        </w:rPr>
      </w:pPr>
    </w:p>
    <w:p w14:paraId="0A6B28FA" w14:textId="2250DCDA" w:rsidR="007D3DFC" w:rsidRPr="00C1228E" w:rsidRDefault="007D3DFC" w:rsidP="000A7FF4">
      <w:pPr>
        <w:spacing w:line="360" w:lineRule="auto"/>
        <w:ind w:left="360"/>
        <w:jc w:val="both"/>
        <w:rPr>
          <w:rtl/>
          <w:lang w:val="en-GB"/>
        </w:rPr>
      </w:pPr>
      <w:r w:rsidRPr="00C1228E">
        <w:rPr>
          <w:rFonts w:hint="cs"/>
          <w:rtl/>
          <w:lang w:val="en-GB"/>
        </w:rPr>
        <w:t>יש מקרה שהעבריין לא חפץ שהעבירה תקרה אך רוצה לעזור לאדם אחר שיש לו כלפיו אחריות מיוחדת &gt; כמו אבא שמביא לבנו אפוד שיגן על עצמו כי יודע שהוא הולך להילחם במישהו ודואג לו.</w:t>
      </w:r>
    </w:p>
    <w:p w14:paraId="133555C3" w14:textId="0027E705" w:rsidR="007D3DFC" w:rsidRPr="00C1228E" w:rsidRDefault="007D3DFC" w:rsidP="000A7FF4">
      <w:pPr>
        <w:spacing w:line="360" w:lineRule="auto"/>
        <w:ind w:left="360"/>
        <w:jc w:val="both"/>
        <w:rPr>
          <w:rtl/>
          <w:lang w:val="en-GB"/>
        </w:rPr>
      </w:pPr>
    </w:p>
    <w:p w14:paraId="15D661BE" w14:textId="2F8DCAF2" w:rsidR="007D3DFC" w:rsidRPr="00C1228E" w:rsidRDefault="007D3DFC" w:rsidP="000A7FF4">
      <w:pPr>
        <w:spacing w:line="360" w:lineRule="auto"/>
        <w:ind w:left="360"/>
        <w:jc w:val="both"/>
        <w:rPr>
          <w:rtl/>
          <w:lang w:val="en-GB"/>
        </w:rPr>
      </w:pPr>
      <w:r w:rsidRPr="00C1228E">
        <w:rPr>
          <w:rFonts w:hint="cs"/>
          <w:b/>
          <w:bCs/>
          <w:rtl/>
          <w:lang w:val="en-GB"/>
        </w:rPr>
        <w:t>גיש</w:t>
      </w:r>
      <w:r w:rsidR="00936860" w:rsidRPr="00C1228E">
        <w:rPr>
          <w:rFonts w:hint="cs"/>
          <w:b/>
          <w:bCs/>
          <w:rtl/>
          <w:lang w:val="en-GB"/>
        </w:rPr>
        <w:t>ת</w:t>
      </w:r>
      <w:r w:rsidR="003F1BB8" w:rsidRPr="00C1228E">
        <w:rPr>
          <w:rFonts w:hint="cs"/>
          <w:b/>
          <w:bCs/>
          <w:rtl/>
          <w:lang w:val="en-GB"/>
        </w:rPr>
        <w:t xml:space="preserve"> המודעות:</w:t>
      </w:r>
      <w:r w:rsidRPr="00C1228E">
        <w:rPr>
          <w:rFonts w:hint="cs"/>
          <w:rtl/>
          <w:lang w:val="en-GB"/>
        </w:rPr>
        <w:t xml:space="preserve"> מספיק להראות שהמסייע מודע לכך שהמבצע העיקרי הולך לבצע את העבירה העיקרית על יסודותיה ושהתנהגותו מסייעת &gt; יש את זה? יש סיוע = גישה מרחיבה מאוד. מתכתבת עם הכוונה המקורית של המחוקק. </w:t>
      </w:r>
    </w:p>
    <w:p w14:paraId="6E53882D" w14:textId="2CB6E46C" w:rsidR="007D3DFC" w:rsidRPr="00C1228E" w:rsidRDefault="007D3DFC" w:rsidP="000A7FF4">
      <w:pPr>
        <w:spacing w:line="360" w:lineRule="auto"/>
        <w:ind w:left="360"/>
        <w:jc w:val="both"/>
        <w:rPr>
          <w:rtl/>
          <w:lang w:val="en-GB"/>
        </w:rPr>
      </w:pPr>
      <w:r w:rsidRPr="00C1228E">
        <w:rPr>
          <w:rFonts w:hint="cs"/>
          <w:b/>
          <w:bCs/>
          <w:rtl/>
          <w:lang w:val="en-GB"/>
        </w:rPr>
        <w:t>בתיקון 39</w:t>
      </w:r>
      <w:r w:rsidRPr="00C1228E">
        <w:rPr>
          <w:rFonts w:hint="cs"/>
          <w:rtl/>
          <w:lang w:val="en-GB"/>
        </w:rPr>
        <w:t xml:space="preserve"> העונש על הסיוע הופחת למחצית העונש שמוטל על המבצע העיקרי. לפני התיקון ובכלל במשפט האנגלי, עונש כל אחד משותפים היה כעונש המבצע העיקרי, לא משנה בגודל תרומתו. ב39 אמרו שיש לעשות הבחנות בענישה. המסייע לעומת השותפים האחרים כמו המבצע העיקרי והמשדל (שנוטע את הרעיון במוח העבריין), המסייע הוא דמות שולית. אנחנו רוצים לתת ביטוי לאבחנה הזו גם בענישה. </w:t>
      </w:r>
      <w:r w:rsidR="009E3553" w:rsidRPr="00C1228E">
        <w:rPr>
          <w:rFonts w:hint="cs"/>
          <w:rtl/>
          <w:lang w:val="en-GB"/>
        </w:rPr>
        <w:t xml:space="preserve">העונש המקסימלי על סיוע הוא מחצית (אפשר גם פחות) לכן לא נורא אם נרחיב לפי </w:t>
      </w:r>
      <w:r w:rsidR="009E3553" w:rsidRPr="00C1228E">
        <w:rPr>
          <w:rFonts w:hint="cs"/>
          <w:b/>
          <w:bCs/>
          <w:rtl/>
          <w:lang w:val="en-GB"/>
        </w:rPr>
        <w:t>פס"ד פוליאקוב</w:t>
      </w:r>
      <w:r w:rsidR="009E3553" w:rsidRPr="00C1228E">
        <w:rPr>
          <w:rFonts w:hint="cs"/>
          <w:rtl/>
          <w:lang w:val="en-GB"/>
        </w:rPr>
        <w:t xml:space="preserve"> זה בסדר שנרחיב.</w:t>
      </w:r>
    </w:p>
    <w:p w14:paraId="18C9829F" w14:textId="7F65BDAD" w:rsidR="009E3553" w:rsidRPr="00C1228E" w:rsidRDefault="009E3553" w:rsidP="000A7FF4">
      <w:pPr>
        <w:spacing w:line="360" w:lineRule="auto"/>
        <w:ind w:left="360"/>
        <w:jc w:val="both"/>
        <w:rPr>
          <w:rtl/>
          <w:lang w:val="en-GB"/>
        </w:rPr>
      </w:pPr>
    </w:p>
    <w:p w14:paraId="7D2A89C2" w14:textId="08DAD803" w:rsidR="009E3553" w:rsidRPr="00C1228E" w:rsidRDefault="009E3553" w:rsidP="000A7FF4">
      <w:pPr>
        <w:spacing w:line="360" w:lineRule="auto"/>
        <w:ind w:left="360"/>
        <w:jc w:val="both"/>
        <w:rPr>
          <w:rtl/>
          <w:lang w:val="en-GB"/>
        </w:rPr>
      </w:pPr>
      <w:r w:rsidRPr="00C1228E">
        <w:rPr>
          <w:rFonts w:hint="cs"/>
          <w:b/>
          <w:bCs/>
          <w:rtl/>
          <w:lang w:val="en-GB"/>
        </w:rPr>
        <w:t>גישת הכוונה</w:t>
      </w:r>
      <w:r w:rsidRPr="00C1228E">
        <w:rPr>
          <w:rFonts w:hint="cs"/>
          <w:rtl/>
          <w:lang w:val="en-GB"/>
        </w:rPr>
        <w:t xml:space="preserve"> (</w:t>
      </w:r>
      <w:r w:rsidRPr="00C1228E">
        <w:rPr>
          <w:rFonts w:hint="cs"/>
          <w:b/>
          <w:bCs/>
          <w:u w:val="single"/>
          <w:rtl/>
          <w:lang w:val="en-GB"/>
        </w:rPr>
        <w:t>דעת המיעוט</w:t>
      </w:r>
      <w:r w:rsidR="003F1BB8" w:rsidRPr="00C1228E">
        <w:rPr>
          <w:rFonts w:hint="cs"/>
          <w:b/>
          <w:bCs/>
          <w:u w:val="single"/>
          <w:rtl/>
          <w:lang w:val="en-GB"/>
        </w:rPr>
        <w:t xml:space="preserve"> של אנגלרד</w:t>
      </w:r>
      <w:r w:rsidRPr="00C1228E">
        <w:rPr>
          <w:rFonts w:hint="cs"/>
          <w:b/>
          <w:bCs/>
          <w:u w:val="single"/>
          <w:rtl/>
          <w:lang w:val="en-GB"/>
        </w:rPr>
        <w:t xml:space="preserve"> בע"פ 4317/97 פוליאקוב</w:t>
      </w:r>
      <w:r w:rsidRPr="00C1228E">
        <w:rPr>
          <w:rFonts w:hint="cs"/>
          <w:rtl/>
          <w:lang w:val="en-GB"/>
        </w:rPr>
        <w:t>):</w:t>
      </w:r>
    </w:p>
    <w:p w14:paraId="59DAB6E2" w14:textId="2F821307" w:rsidR="009E3553" w:rsidRPr="00C1228E" w:rsidRDefault="009E3553" w:rsidP="000A7FF4">
      <w:pPr>
        <w:pStyle w:val="a7"/>
        <w:numPr>
          <w:ilvl w:val="0"/>
          <w:numId w:val="103"/>
        </w:numPr>
        <w:spacing w:line="360" w:lineRule="auto"/>
        <w:jc w:val="both"/>
        <w:rPr>
          <w:lang w:val="en-GB"/>
        </w:rPr>
      </w:pPr>
      <w:r w:rsidRPr="00C1228E">
        <w:rPr>
          <w:rFonts w:hint="cs"/>
          <w:rtl/>
          <w:lang w:val="en-GB"/>
        </w:rPr>
        <w:t>מודעות לאפשרות ביצוע העבירה העיקרית בידי המבצע + כוונה שתבוצע (לרבות הלכת הצפיות).</w:t>
      </w:r>
    </w:p>
    <w:p w14:paraId="2C20D2A1" w14:textId="472B7813" w:rsidR="009E3553" w:rsidRPr="00C1228E" w:rsidRDefault="009E3553" w:rsidP="000A7FF4">
      <w:pPr>
        <w:pStyle w:val="a7"/>
        <w:numPr>
          <w:ilvl w:val="0"/>
          <w:numId w:val="103"/>
        </w:numPr>
        <w:spacing w:line="360" w:lineRule="auto"/>
        <w:jc w:val="both"/>
        <w:rPr>
          <w:rtl/>
          <w:lang w:val="en-GB"/>
        </w:rPr>
      </w:pPr>
      <w:r w:rsidRPr="00C1228E">
        <w:rPr>
          <w:rFonts w:hint="cs"/>
          <w:rtl/>
          <w:lang w:val="en-GB"/>
        </w:rPr>
        <w:t>מודעות לטיב ההתנהגות המסייעת ולאפשרות כי תתרום לביצוע העבירה  העיקרית + כוונה לסייע (לרבות הלכת הצפיות).</w:t>
      </w:r>
    </w:p>
    <w:p w14:paraId="2CBC9C3A" w14:textId="0E60CCE4" w:rsidR="003F4DBA" w:rsidRPr="00C1228E" w:rsidRDefault="003F4DBA" w:rsidP="000A7FF4">
      <w:pPr>
        <w:spacing w:line="360" w:lineRule="auto"/>
        <w:ind w:left="360"/>
        <w:jc w:val="both"/>
        <w:rPr>
          <w:rtl/>
          <w:lang w:val="en-GB"/>
        </w:rPr>
      </w:pPr>
    </w:p>
    <w:p w14:paraId="32A10339" w14:textId="77777777" w:rsidR="00272B0F" w:rsidRPr="00C1228E" w:rsidRDefault="00272B0F" w:rsidP="000A7FF4">
      <w:pPr>
        <w:spacing w:line="360" w:lineRule="auto"/>
        <w:ind w:left="360"/>
        <w:jc w:val="both"/>
        <w:rPr>
          <w:rtl/>
          <w:lang w:val="en-GB"/>
        </w:rPr>
      </w:pPr>
    </w:p>
    <w:p w14:paraId="44B7700F" w14:textId="36365990" w:rsidR="009E3553" w:rsidRPr="00C1228E" w:rsidRDefault="009E3553" w:rsidP="000A7FF4">
      <w:pPr>
        <w:spacing w:line="360" w:lineRule="auto"/>
        <w:ind w:left="360"/>
        <w:jc w:val="both"/>
        <w:rPr>
          <w:rtl/>
          <w:lang w:val="en-GB"/>
        </w:rPr>
      </w:pPr>
      <w:r w:rsidRPr="00C1228E">
        <w:rPr>
          <w:rFonts w:hint="cs"/>
          <w:b/>
          <w:bCs/>
          <w:rtl/>
          <w:lang w:val="en-GB"/>
        </w:rPr>
        <w:lastRenderedPageBreak/>
        <w:t>גישת ה"ביניים"</w:t>
      </w:r>
      <w:r w:rsidRPr="00C1228E">
        <w:rPr>
          <w:rFonts w:hint="cs"/>
          <w:rtl/>
          <w:lang w:val="en-GB"/>
        </w:rPr>
        <w:t xml:space="preserve"> (</w:t>
      </w:r>
      <w:r w:rsidRPr="00C1228E">
        <w:rPr>
          <w:rFonts w:hint="cs"/>
          <w:b/>
          <w:bCs/>
          <w:u w:val="single"/>
          <w:rtl/>
          <w:lang w:val="en-GB"/>
        </w:rPr>
        <w:t>ברק בע"פ 320/99 פלונית</w:t>
      </w:r>
      <w:r w:rsidRPr="00C1228E">
        <w:rPr>
          <w:rFonts w:hint="cs"/>
          <w:rtl/>
          <w:lang w:val="en-GB"/>
        </w:rPr>
        <w:t>):</w:t>
      </w:r>
    </w:p>
    <w:p w14:paraId="5E16B06B" w14:textId="222AA29B" w:rsidR="009E3553" w:rsidRPr="00C1228E" w:rsidRDefault="009E3553" w:rsidP="000A7FF4">
      <w:pPr>
        <w:pStyle w:val="a7"/>
        <w:numPr>
          <w:ilvl w:val="0"/>
          <w:numId w:val="104"/>
        </w:numPr>
        <w:spacing w:line="360" w:lineRule="auto"/>
        <w:jc w:val="both"/>
        <w:rPr>
          <w:lang w:val="en-GB"/>
        </w:rPr>
      </w:pPr>
      <w:r w:rsidRPr="00C1228E">
        <w:rPr>
          <w:rFonts w:hint="cs"/>
          <w:rtl/>
          <w:lang w:val="en-GB"/>
        </w:rPr>
        <w:t>מודעות לאפשרות ביצוע העבירה העיקרית בידי המבצע.</w:t>
      </w:r>
    </w:p>
    <w:p w14:paraId="58ACDCC3" w14:textId="542573A0" w:rsidR="009E3553" w:rsidRPr="00C1228E" w:rsidRDefault="009E3553" w:rsidP="000A7FF4">
      <w:pPr>
        <w:pStyle w:val="a7"/>
        <w:numPr>
          <w:ilvl w:val="0"/>
          <w:numId w:val="104"/>
        </w:numPr>
        <w:spacing w:line="360" w:lineRule="auto"/>
        <w:jc w:val="both"/>
        <w:rPr>
          <w:lang w:val="en-GB"/>
        </w:rPr>
      </w:pPr>
      <w:r w:rsidRPr="00C1228E">
        <w:rPr>
          <w:rFonts w:hint="cs"/>
          <w:rtl/>
          <w:lang w:val="en-GB"/>
        </w:rPr>
        <w:t>מודעות לטיב ההתנהגות המסייעת ולאפשרות כי תתרום לביצוע העבירה העיקרית + כוונה לסייע (לרבות הלכת הצפיות).</w:t>
      </w:r>
    </w:p>
    <w:p w14:paraId="3BD1A95A" w14:textId="179C3BFD" w:rsidR="009E3553" w:rsidRPr="00C1228E" w:rsidRDefault="009E3553" w:rsidP="000A7FF4">
      <w:pPr>
        <w:spacing w:line="360" w:lineRule="auto"/>
        <w:ind w:left="360"/>
        <w:jc w:val="both"/>
        <w:rPr>
          <w:rtl/>
          <w:lang w:val="en-GB"/>
        </w:rPr>
      </w:pPr>
      <w:r w:rsidRPr="00C1228E">
        <w:rPr>
          <w:rFonts w:hint="cs"/>
          <w:i/>
          <w:iCs/>
          <w:rtl/>
          <w:lang w:val="en-GB"/>
        </w:rPr>
        <w:t xml:space="preserve">גישת הביניים התקבלה בפסיקה </w:t>
      </w:r>
      <w:r w:rsidR="003F1BB8" w:rsidRPr="00C1228E">
        <w:rPr>
          <w:rFonts w:hint="cs"/>
          <w:i/>
          <w:iCs/>
          <w:rtl/>
          <w:lang w:val="en-GB"/>
        </w:rPr>
        <w:t>שלאחר התיקון כהלכה מחייבת</w:t>
      </w:r>
      <w:r w:rsidR="003F1BB8" w:rsidRPr="00C1228E">
        <w:rPr>
          <w:rFonts w:hint="cs"/>
          <w:rtl/>
          <w:lang w:val="en-GB"/>
        </w:rPr>
        <w:t xml:space="preserve">. </w:t>
      </w:r>
    </w:p>
    <w:p w14:paraId="30D63155" w14:textId="64182E96" w:rsidR="003F1BB8" w:rsidRPr="00C1228E" w:rsidRDefault="005D2FC7" w:rsidP="000A7FF4">
      <w:pPr>
        <w:pStyle w:val="a7"/>
        <w:numPr>
          <w:ilvl w:val="0"/>
          <w:numId w:val="10"/>
        </w:numPr>
        <w:spacing w:line="360" w:lineRule="auto"/>
        <w:jc w:val="both"/>
        <w:rPr>
          <w:rtl/>
          <w:lang w:val="en-GB"/>
        </w:rPr>
      </w:pPr>
      <w:r w:rsidRPr="00C1228E">
        <w:rPr>
          <w:rFonts w:hint="cs"/>
          <w:rtl/>
          <w:lang w:val="en-GB"/>
        </w:rPr>
        <w:t xml:space="preserve">המסייע לא צריך להזדהות עם העבירה העיקרית. אם נדרוש ממנו כוונה לכך שהעבירה העיקרית תקרה אז נקרב אותו למבצע העיקרי. אם העבירה העיקרית מסתפקת במודעות אז לבקש שלמסייע תהיה כוונה לעבירה העיקרית זה מעבר מאוד למה שצריך. </w:t>
      </w:r>
    </w:p>
    <w:p w14:paraId="51F1F4A7" w14:textId="2017201D" w:rsidR="00496AE2" w:rsidRPr="00C1228E" w:rsidRDefault="00496AE2" w:rsidP="000A7FF4">
      <w:pPr>
        <w:pStyle w:val="a7"/>
        <w:numPr>
          <w:ilvl w:val="0"/>
          <w:numId w:val="10"/>
        </w:numPr>
        <w:spacing w:line="360" w:lineRule="auto"/>
        <w:jc w:val="both"/>
        <w:rPr>
          <w:lang w:val="en-GB"/>
        </w:rPr>
      </w:pPr>
      <w:r w:rsidRPr="00C1228E">
        <w:rPr>
          <w:rFonts w:hint="cs"/>
          <w:rtl/>
          <w:lang w:val="en-GB"/>
        </w:rPr>
        <w:t xml:space="preserve">עוד נק' של </w:t>
      </w:r>
      <w:r w:rsidRPr="00C1228E">
        <w:rPr>
          <w:rFonts w:hint="cs"/>
          <w:b/>
          <w:bCs/>
          <w:rtl/>
          <w:lang w:val="en-GB"/>
        </w:rPr>
        <w:t xml:space="preserve">ברק </w:t>
      </w:r>
      <w:r w:rsidRPr="00C1228E">
        <w:rPr>
          <w:rFonts w:hint="cs"/>
          <w:rtl/>
          <w:lang w:val="en-GB"/>
        </w:rPr>
        <w:t xml:space="preserve">היא נק' על העונש &gt; עצם העובדה שתיקון 39 בחר למקם את עונש המסייע במחצית העונש העיקרי בעצם מחזקת את הגישה שאין לדרוש הזדהות עם הגשמת העבירה. מצד שני למה לא הולך על גישת המודעות? כי זה יקרב את הסיוע לאי מניעת פשע ויש הבדל! אי מניעת פשע זה לא מספיק כי היה פה סיוע! </w:t>
      </w:r>
    </w:p>
    <w:p w14:paraId="3237C2B7" w14:textId="62CF61DE" w:rsidR="00496AE2" w:rsidRPr="00C1228E" w:rsidRDefault="00123E96" w:rsidP="000A7FF4">
      <w:pPr>
        <w:pStyle w:val="a7"/>
        <w:numPr>
          <w:ilvl w:val="0"/>
          <w:numId w:val="10"/>
        </w:numPr>
        <w:spacing w:line="360" w:lineRule="auto"/>
        <w:jc w:val="both"/>
        <w:rPr>
          <w:lang w:val="en-GB"/>
        </w:rPr>
      </w:pPr>
      <w:r w:rsidRPr="00C1228E">
        <w:rPr>
          <w:rFonts w:hint="cs"/>
          <w:b/>
          <w:bCs/>
          <w:rtl/>
          <w:lang w:val="en-GB"/>
        </w:rPr>
        <w:t>בפלונית</w:t>
      </w:r>
      <w:r w:rsidRPr="00C1228E">
        <w:rPr>
          <w:rFonts w:hint="cs"/>
          <w:rtl/>
          <w:lang w:val="en-GB"/>
        </w:rPr>
        <w:t xml:space="preserve"> נערה טענה שלא חפצה במות המדריך, לא היה לה עניין בכך. אומרת </w:t>
      </w:r>
      <w:r w:rsidR="00F1257A" w:rsidRPr="00C1228E">
        <w:rPr>
          <w:rFonts w:hint="cs"/>
          <w:rtl/>
          <w:lang w:val="en-GB"/>
        </w:rPr>
        <w:t>ש</w:t>
      </w:r>
      <w:r w:rsidRPr="00C1228E">
        <w:rPr>
          <w:rFonts w:hint="cs"/>
          <w:rtl/>
          <w:lang w:val="en-GB"/>
        </w:rPr>
        <w:t>לא הייתה ל</w:t>
      </w:r>
      <w:r w:rsidR="00F1257A" w:rsidRPr="00C1228E">
        <w:rPr>
          <w:rFonts w:hint="cs"/>
          <w:rtl/>
          <w:lang w:val="en-GB"/>
        </w:rPr>
        <w:t>ה</w:t>
      </w:r>
      <w:r w:rsidRPr="00C1228E">
        <w:rPr>
          <w:rFonts w:hint="cs"/>
          <w:rtl/>
          <w:lang w:val="en-GB"/>
        </w:rPr>
        <w:t xml:space="preserve"> מטרה לעבירה העיקרית. </w:t>
      </w:r>
      <w:r w:rsidRPr="00C1228E">
        <w:rPr>
          <w:rFonts w:hint="cs"/>
          <w:u w:val="single"/>
          <w:rtl/>
          <w:lang w:val="en-GB"/>
        </w:rPr>
        <w:t>בית המשפט אמר</w:t>
      </w:r>
      <w:r w:rsidRPr="00C1228E">
        <w:rPr>
          <w:rFonts w:hint="cs"/>
          <w:rtl/>
          <w:lang w:val="en-GB"/>
        </w:rPr>
        <w:t xml:space="preserve"> </w:t>
      </w:r>
      <w:r w:rsidR="00F1257A" w:rsidRPr="00C1228E">
        <w:rPr>
          <w:rFonts w:hint="cs"/>
          <w:rtl/>
          <w:lang w:val="en-GB"/>
        </w:rPr>
        <w:t>ש</w:t>
      </w:r>
      <w:r w:rsidRPr="00C1228E">
        <w:rPr>
          <w:rFonts w:hint="cs"/>
          <w:rtl/>
          <w:lang w:val="en-GB"/>
        </w:rPr>
        <w:t xml:space="preserve">אין צורך להוכיח את המטרה שלה, לכן היא לא מבצעת בצוותא, היא מסייעת. </w:t>
      </w:r>
    </w:p>
    <w:p w14:paraId="115067E7" w14:textId="353BD0CF" w:rsidR="00123E96" w:rsidRPr="00C1228E" w:rsidRDefault="00123E96" w:rsidP="000A7FF4">
      <w:pPr>
        <w:pStyle w:val="a7"/>
        <w:numPr>
          <w:ilvl w:val="0"/>
          <w:numId w:val="10"/>
        </w:numPr>
        <w:spacing w:line="360" w:lineRule="auto"/>
        <w:jc w:val="both"/>
        <w:rPr>
          <w:lang w:val="en-GB"/>
        </w:rPr>
      </w:pPr>
      <w:r w:rsidRPr="00C1228E">
        <w:rPr>
          <w:rFonts w:hint="cs"/>
          <w:u w:val="single"/>
          <w:rtl/>
          <w:lang w:val="en-GB"/>
        </w:rPr>
        <w:t>הלכת הצפיות</w:t>
      </w:r>
      <w:r w:rsidRPr="00C1228E">
        <w:rPr>
          <w:rFonts w:hint="cs"/>
          <w:rtl/>
          <w:lang w:val="en-GB"/>
        </w:rPr>
        <w:t xml:space="preserve"> &gt; מספיק מודעות לביצוע העבירה העיקרית +</w:t>
      </w:r>
      <w:r w:rsidR="00E06478" w:rsidRPr="00C1228E">
        <w:rPr>
          <w:rFonts w:hint="cs"/>
          <w:rtl/>
          <w:lang w:val="en-GB"/>
        </w:rPr>
        <w:t xml:space="preserve"> </w:t>
      </w:r>
      <w:r w:rsidRPr="00C1228E">
        <w:rPr>
          <w:rFonts w:hint="cs"/>
          <w:rtl/>
          <w:lang w:val="en-GB"/>
        </w:rPr>
        <w:t xml:space="preserve">וודאות קרובה לוודאי שההתנהגות שלי מסייעת כדי שנעלה על דרישות גישת הביניים. </w:t>
      </w:r>
    </w:p>
    <w:p w14:paraId="7B199CF3" w14:textId="7A0AA55C" w:rsidR="00123E96" w:rsidRPr="00C1228E" w:rsidRDefault="00123E96" w:rsidP="000A7FF4">
      <w:pPr>
        <w:spacing w:line="360" w:lineRule="auto"/>
        <w:jc w:val="both"/>
        <w:rPr>
          <w:rtl/>
          <w:lang w:val="en-GB"/>
        </w:rPr>
      </w:pPr>
    </w:p>
    <w:p w14:paraId="0576AF9D" w14:textId="4A5227E7" w:rsidR="00E06478" w:rsidRPr="00C1228E" w:rsidRDefault="00C16748" w:rsidP="000A7FF4">
      <w:pPr>
        <w:spacing w:line="360" w:lineRule="auto"/>
        <w:jc w:val="both"/>
        <w:rPr>
          <w:rtl/>
          <w:lang w:val="en-GB"/>
        </w:rPr>
      </w:pPr>
      <w:r w:rsidRPr="00C1228E">
        <w:rPr>
          <w:rFonts w:hint="cs"/>
          <w:u w:val="single"/>
          <w:rtl/>
          <w:lang w:val="en-GB"/>
        </w:rPr>
        <w:t>יש 3 רציונלי</w:t>
      </w:r>
      <w:r w:rsidR="00EE12D6" w:rsidRPr="00C1228E">
        <w:rPr>
          <w:rFonts w:hint="cs"/>
          <w:u w:val="single"/>
          <w:rtl/>
          <w:lang w:val="en-GB"/>
        </w:rPr>
        <w:t>י</w:t>
      </w:r>
      <w:r w:rsidRPr="00C1228E">
        <w:rPr>
          <w:rFonts w:hint="cs"/>
          <w:u w:val="single"/>
          <w:rtl/>
          <w:lang w:val="en-GB"/>
        </w:rPr>
        <w:t>ם לאחריות פלילית על אחר</w:t>
      </w:r>
      <w:r w:rsidRPr="00C1228E">
        <w:rPr>
          <w:rFonts w:hint="cs"/>
          <w:rtl/>
          <w:lang w:val="en-GB"/>
        </w:rPr>
        <w:t xml:space="preserve"> (לא המבצע):</w:t>
      </w:r>
    </w:p>
    <w:p w14:paraId="54158A91" w14:textId="6B5C8E1E" w:rsidR="00C16748" w:rsidRPr="00C1228E" w:rsidRDefault="00C16748" w:rsidP="000A7FF4">
      <w:pPr>
        <w:pStyle w:val="a7"/>
        <w:numPr>
          <w:ilvl w:val="0"/>
          <w:numId w:val="105"/>
        </w:numPr>
        <w:spacing w:line="360" w:lineRule="auto"/>
        <w:jc w:val="both"/>
        <w:rPr>
          <w:lang w:val="en-GB"/>
        </w:rPr>
      </w:pPr>
      <w:r w:rsidRPr="00C1228E">
        <w:rPr>
          <w:rFonts w:hint="cs"/>
          <w:b/>
          <w:bCs/>
          <w:rtl/>
          <w:lang w:val="en-GB"/>
        </w:rPr>
        <w:t>יצירת סיכון</w:t>
      </w:r>
      <w:r w:rsidRPr="00C1228E">
        <w:rPr>
          <w:rFonts w:hint="cs"/>
          <w:rtl/>
          <w:lang w:val="en-GB"/>
        </w:rPr>
        <w:t xml:space="preserve">. דומה למי שמביא סכין ומישהו משתמש באקדח בסוף לביצוע. =&gt; מתאים למסייע, תרמת להגדלת ההסתברות, </w:t>
      </w:r>
      <w:r w:rsidR="001B5487" w:rsidRPr="00C1228E">
        <w:rPr>
          <w:rFonts w:hint="cs"/>
          <w:rtl/>
          <w:lang w:val="en-GB"/>
        </w:rPr>
        <w:t>העלת</w:t>
      </w:r>
      <w:r w:rsidR="001B5487" w:rsidRPr="00C1228E">
        <w:rPr>
          <w:rFonts w:hint="eastAsia"/>
          <w:rtl/>
          <w:lang w:val="en-GB"/>
        </w:rPr>
        <w:t>ה</w:t>
      </w:r>
      <w:r w:rsidRPr="00C1228E">
        <w:rPr>
          <w:rFonts w:hint="cs"/>
          <w:rtl/>
          <w:lang w:val="en-GB"/>
        </w:rPr>
        <w:t xml:space="preserve"> את הסיכוי שהעבירה תקרה. </w:t>
      </w:r>
    </w:p>
    <w:p w14:paraId="41C15497" w14:textId="6DE748E7" w:rsidR="00C16748" w:rsidRPr="00C1228E" w:rsidRDefault="00C16748" w:rsidP="000A7FF4">
      <w:pPr>
        <w:pStyle w:val="a7"/>
        <w:numPr>
          <w:ilvl w:val="0"/>
          <w:numId w:val="105"/>
        </w:numPr>
        <w:spacing w:line="360" w:lineRule="auto"/>
        <w:jc w:val="both"/>
        <w:rPr>
          <w:rtl/>
          <w:lang w:val="en-GB"/>
        </w:rPr>
      </w:pPr>
      <w:r w:rsidRPr="00C1228E">
        <w:rPr>
          <w:rFonts w:hint="cs"/>
          <w:b/>
          <w:bCs/>
          <w:rtl/>
          <w:lang w:val="en-GB"/>
        </w:rPr>
        <w:t>קש"ס בין המעשה להתנהגות שלך</w:t>
      </w:r>
      <w:r w:rsidRPr="00C1228E">
        <w:rPr>
          <w:rFonts w:hint="cs"/>
          <w:rtl/>
          <w:lang w:val="en-GB"/>
        </w:rPr>
        <w:t xml:space="preserve">. </w:t>
      </w:r>
      <w:r w:rsidR="006D3BDB" w:rsidRPr="00C1228E">
        <w:rPr>
          <w:rFonts w:hint="cs"/>
          <w:rtl/>
          <w:lang w:val="en-GB"/>
        </w:rPr>
        <w:t xml:space="preserve">זה יהיה המשדל. </w:t>
      </w:r>
    </w:p>
    <w:p w14:paraId="58DB365F" w14:textId="5CE4AC58" w:rsidR="00C16748" w:rsidRPr="00C1228E" w:rsidRDefault="00C16748" w:rsidP="000A7FF4">
      <w:pPr>
        <w:pStyle w:val="a7"/>
        <w:numPr>
          <w:ilvl w:val="0"/>
          <w:numId w:val="105"/>
        </w:numPr>
        <w:spacing w:line="360" w:lineRule="auto"/>
        <w:jc w:val="both"/>
        <w:rPr>
          <w:lang w:val="en-GB"/>
        </w:rPr>
      </w:pPr>
      <w:r w:rsidRPr="00C1228E">
        <w:rPr>
          <w:rFonts w:hint="cs"/>
          <w:b/>
          <w:bCs/>
          <w:rtl/>
          <w:lang w:val="en-GB"/>
        </w:rPr>
        <w:t>אינטרס שזה יקרה = הזדהות</w:t>
      </w:r>
      <w:r w:rsidR="006D3BDB" w:rsidRPr="00C1228E">
        <w:rPr>
          <w:rFonts w:hint="cs"/>
          <w:b/>
          <w:bCs/>
          <w:rtl/>
          <w:lang w:val="en-GB"/>
        </w:rPr>
        <w:t xml:space="preserve"> עם הפגיעה בערך המוגן (השלמה עם זה)</w:t>
      </w:r>
      <w:r w:rsidRPr="00C1228E">
        <w:rPr>
          <w:rFonts w:hint="cs"/>
          <w:rtl/>
          <w:lang w:val="en-GB"/>
        </w:rPr>
        <w:t>. דומה לאבא עם האפוד, הוא לא מזהה באמת</w:t>
      </w:r>
      <w:r w:rsidR="006D3BDB" w:rsidRPr="00C1228E">
        <w:rPr>
          <w:rFonts w:hint="cs"/>
          <w:rtl/>
          <w:lang w:val="en-GB"/>
        </w:rPr>
        <w:t xml:space="preserve"> אבל משלים עם הפשרות שזה יקרה ולכן מעדיף לעזור לבנו להגן על עצמו</w:t>
      </w:r>
      <w:r w:rsidRPr="00C1228E">
        <w:rPr>
          <w:rFonts w:hint="cs"/>
          <w:rtl/>
          <w:lang w:val="en-GB"/>
        </w:rPr>
        <w:t xml:space="preserve">. </w:t>
      </w:r>
    </w:p>
    <w:p w14:paraId="4BB4917F" w14:textId="365C618E" w:rsidR="006D3BDB" w:rsidRPr="00C1228E" w:rsidRDefault="006D3BDB" w:rsidP="000A7FF4">
      <w:pPr>
        <w:spacing w:line="360" w:lineRule="auto"/>
        <w:jc w:val="both"/>
        <w:rPr>
          <w:rtl/>
          <w:lang w:val="en-GB"/>
        </w:rPr>
      </w:pPr>
    </w:p>
    <w:p w14:paraId="11176865" w14:textId="38BBDE05" w:rsidR="006D3BDB" w:rsidRPr="00C1228E" w:rsidRDefault="001B5487" w:rsidP="000A7FF4">
      <w:pPr>
        <w:spacing w:line="360" w:lineRule="auto"/>
        <w:jc w:val="both"/>
        <w:rPr>
          <w:rtl/>
          <w:lang w:val="en-GB"/>
        </w:rPr>
      </w:pPr>
      <w:r w:rsidRPr="00C1228E">
        <w:rPr>
          <w:rFonts w:hint="cs"/>
          <w:rtl/>
          <w:lang w:val="en-GB"/>
        </w:rPr>
        <w:t>*</w:t>
      </w:r>
      <w:r w:rsidR="006D3BDB" w:rsidRPr="00C1228E">
        <w:rPr>
          <w:rFonts w:hint="cs"/>
          <w:u w:val="single"/>
          <w:rtl/>
          <w:lang w:val="en-GB"/>
        </w:rPr>
        <w:t>יכול להיות סיוע ברשלנות</w:t>
      </w:r>
      <w:r w:rsidR="006D3BDB" w:rsidRPr="00C1228E">
        <w:rPr>
          <w:rFonts w:hint="cs"/>
          <w:rtl/>
          <w:lang w:val="en-GB"/>
        </w:rPr>
        <w:t xml:space="preserve">? התשובה היא לא. באופן כללי יש על זה דיון בספרות והתפיסה היא שאין שותפות ברשלנות. למה? מה הקושי בתפיסה? </w:t>
      </w:r>
      <w:r w:rsidRPr="00C1228E">
        <w:rPr>
          <w:rFonts w:hint="cs"/>
          <w:rtl/>
          <w:lang w:val="en-GB"/>
        </w:rPr>
        <w:t>אין כאן תכנון.</w:t>
      </w:r>
    </w:p>
    <w:p w14:paraId="4FC2C70C" w14:textId="77777777" w:rsidR="00DF76AF" w:rsidRPr="00C1228E" w:rsidRDefault="001B5487" w:rsidP="000A7FF4">
      <w:pPr>
        <w:spacing w:line="360" w:lineRule="auto"/>
        <w:jc w:val="both"/>
        <w:rPr>
          <w:rtl/>
          <w:lang w:val="en-GB"/>
        </w:rPr>
      </w:pPr>
      <w:r w:rsidRPr="00C1228E">
        <w:rPr>
          <w:rFonts w:hint="cs"/>
          <w:rtl/>
          <w:lang w:val="en-GB"/>
        </w:rPr>
        <w:t xml:space="preserve">יש שותפות ספונטנית אמנם, אין תכנון מוקדם אלא חבירה ספונטנית. האם ניתן להגיד שרשלנות זה שותפות ספונטנית? </w:t>
      </w:r>
    </w:p>
    <w:p w14:paraId="068D14DA" w14:textId="56A4C7A3" w:rsidR="00876ECC" w:rsidRPr="00C1228E" w:rsidRDefault="005B3913" w:rsidP="000A7FF4">
      <w:pPr>
        <w:spacing w:line="360" w:lineRule="auto"/>
        <w:jc w:val="both"/>
        <w:rPr>
          <w:rtl/>
          <w:lang w:val="en-GB"/>
        </w:rPr>
      </w:pPr>
      <w:r w:rsidRPr="00C1228E">
        <w:rPr>
          <w:rFonts w:hint="cs"/>
          <w:u w:val="single"/>
          <w:rtl/>
          <w:lang w:val="en-GB"/>
        </w:rPr>
        <w:t>האם תיתכן שותפות ברשלנות</w:t>
      </w:r>
      <w:r w:rsidR="000B0673" w:rsidRPr="00C1228E">
        <w:rPr>
          <w:rFonts w:hint="cs"/>
          <w:u w:val="single"/>
          <w:rtl/>
          <w:lang w:val="en-GB"/>
        </w:rPr>
        <w:t xml:space="preserve"> (מסייע, משדל, ביצוע בצוותא)</w:t>
      </w:r>
      <w:r w:rsidRPr="00C1228E">
        <w:rPr>
          <w:rFonts w:hint="cs"/>
          <w:rtl/>
          <w:lang w:val="en-GB"/>
        </w:rPr>
        <w:t>?</w:t>
      </w:r>
    </w:p>
    <w:p w14:paraId="5EEF187C" w14:textId="3B650EF5" w:rsidR="007D724E" w:rsidRPr="00C1228E" w:rsidRDefault="0087705E" w:rsidP="000A7FF4">
      <w:pPr>
        <w:pStyle w:val="a7"/>
        <w:numPr>
          <w:ilvl w:val="0"/>
          <w:numId w:val="109"/>
        </w:numPr>
        <w:spacing w:line="360" w:lineRule="auto"/>
        <w:jc w:val="both"/>
        <w:rPr>
          <w:lang w:val="en-GB"/>
        </w:rPr>
      </w:pPr>
      <w:r w:rsidRPr="00C1228E">
        <w:rPr>
          <w:rFonts w:hint="cs"/>
          <w:i/>
          <w:iCs/>
          <w:rtl/>
          <w:lang w:val="en-GB"/>
        </w:rPr>
        <w:t>שותפות מודעות לעבירת רשלנות [</w:t>
      </w:r>
      <w:r w:rsidR="00737D81" w:rsidRPr="00C1228E">
        <w:rPr>
          <w:rFonts w:hint="cs"/>
          <w:i/>
          <w:iCs/>
          <w:rtl/>
          <w:lang w:val="en-GB"/>
        </w:rPr>
        <w:t>רשלנות זה היעדר הידיעה כלפי אחד מפרטי העבירה</w:t>
      </w:r>
      <w:r w:rsidRPr="00C1228E">
        <w:rPr>
          <w:rFonts w:hint="cs"/>
          <w:i/>
          <w:iCs/>
          <w:rtl/>
          <w:lang w:val="en-GB"/>
        </w:rPr>
        <w:t xml:space="preserve"> העיקרית]? </w:t>
      </w:r>
      <w:r w:rsidR="007D724E" w:rsidRPr="00C1228E">
        <w:rPr>
          <w:rFonts w:hint="cs"/>
          <w:rtl/>
          <w:lang w:val="en-GB"/>
        </w:rPr>
        <w:t xml:space="preserve">ביצעתי עבירה יחד אך גרמנו לתוצאה שלא צפינו, יותר מתקבל לוגית על הדעת. </w:t>
      </w:r>
    </w:p>
    <w:p w14:paraId="41FE91DA" w14:textId="77777777" w:rsidR="007D724E" w:rsidRPr="00C1228E" w:rsidRDefault="007D724E" w:rsidP="000A7FF4">
      <w:pPr>
        <w:spacing w:line="360" w:lineRule="auto"/>
        <w:jc w:val="both"/>
        <w:rPr>
          <w:rtl/>
          <w:lang w:val="en-GB"/>
        </w:rPr>
      </w:pPr>
      <w:r w:rsidRPr="00C1228E">
        <w:rPr>
          <w:rFonts w:hint="cs"/>
          <w:rtl/>
          <w:lang w:val="en-GB"/>
        </w:rPr>
        <w:t>קרה ב</w:t>
      </w:r>
      <w:r w:rsidRPr="00C1228E">
        <w:rPr>
          <w:rFonts w:hint="cs"/>
          <w:b/>
          <w:bCs/>
          <w:u w:val="single"/>
          <w:rtl/>
          <w:lang w:val="en-GB"/>
        </w:rPr>
        <w:t>פרשת לוי</w:t>
      </w:r>
      <w:r w:rsidRPr="00C1228E">
        <w:rPr>
          <w:rFonts w:hint="cs"/>
          <w:rtl/>
          <w:lang w:val="en-GB"/>
        </w:rPr>
        <w:t>:</w:t>
      </w:r>
    </w:p>
    <w:p w14:paraId="35ACD391" w14:textId="77777777" w:rsidR="007D724E" w:rsidRPr="00C1228E" w:rsidRDefault="007D724E" w:rsidP="000A7FF4">
      <w:pPr>
        <w:spacing w:line="360" w:lineRule="auto"/>
        <w:jc w:val="both"/>
        <w:rPr>
          <w:rtl/>
          <w:lang w:val="en-GB"/>
        </w:rPr>
      </w:pPr>
      <w:r w:rsidRPr="00C1228E">
        <w:rPr>
          <w:rFonts w:hint="cs"/>
          <w:b/>
          <w:bCs/>
          <w:rtl/>
          <w:lang w:val="en-GB"/>
        </w:rPr>
        <w:t>עובדות</w:t>
      </w:r>
      <w:r w:rsidRPr="00C1228E">
        <w:rPr>
          <w:rFonts w:hint="cs"/>
          <w:rtl/>
          <w:lang w:val="en-GB"/>
        </w:rPr>
        <w:t xml:space="preserve">: הייתה תצפית של המשטרה מול תחנת סמים ביפו. התצפית דיווחה על חשודה שירדה ממונית, קנתה סם וחזרה למונית. כשהמונית עצרה ברמזור השוטרים קפצו למונית, התנפלו על האישה, אחזו אותה וניסו להוציא לה מהפה משהו חשבו שבלעה את הסם, אחזו אותה וחלק הפעילו לחץ על הלסתות שלה ובסוף היא </w:t>
      </w:r>
      <w:r w:rsidRPr="00C1228E">
        <w:rPr>
          <w:rFonts w:hint="cs"/>
          <w:rtl/>
          <w:lang w:val="en-GB"/>
        </w:rPr>
        <w:lastRenderedPageBreak/>
        <w:t xml:space="preserve">מתה. אחרי שמתה גילו שהמוות נגרם מחנק וברור היה שלא הייתה להם כוונה ולא צפו שהיא תמות מפעולותיהם מקום שאדם מהיישוב יכול היה להיות מודע. </w:t>
      </w:r>
    </w:p>
    <w:p w14:paraId="409A1A37" w14:textId="77777777" w:rsidR="007D724E" w:rsidRPr="00C1228E" w:rsidRDefault="007D724E" w:rsidP="000A7FF4">
      <w:pPr>
        <w:spacing w:line="360" w:lineRule="auto"/>
        <w:jc w:val="both"/>
        <w:rPr>
          <w:rtl/>
          <w:lang w:val="en-GB"/>
        </w:rPr>
      </w:pPr>
      <w:r w:rsidRPr="00C1228E">
        <w:rPr>
          <w:rFonts w:hint="cs"/>
          <w:b/>
          <w:bCs/>
          <w:rtl/>
          <w:lang w:val="en-GB"/>
        </w:rPr>
        <w:t>ביהמ"ש</w:t>
      </w:r>
      <w:r w:rsidRPr="00C1228E">
        <w:rPr>
          <w:rFonts w:hint="cs"/>
          <w:rtl/>
          <w:lang w:val="en-GB"/>
        </w:rPr>
        <w:t>: הסכים שהיסוד הנפשי שלהם כלפי ההמתה היה רשלנות.</w:t>
      </w:r>
    </w:p>
    <w:p w14:paraId="7182B69B" w14:textId="72EC7A62" w:rsidR="00876ECC" w:rsidRPr="00C1228E" w:rsidRDefault="007D724E" w:rsidP="000A7FF4">
      <w:pPr>
        <w:spacing w:line="360" w:lineRule="auto"/>
        <w:jc w:val="both"/>
        <w:rPr>
          <w:rtl/>
          <w:lang w:val="en-GB"/>
        </w:rPr>
      </w:pPr>
      <w:r w:rsidRPr="00C1228E">
        <w:rPr>
          <w:rFonts w:hint="cs"/>
          <w:b/>
          <w:bCs/>
          <w:rtl/>
          <w:lang w:val="en-GB"/>
        </w:rPr>
        <w:t xml:space="preserve"> השאלה</w:t>
      </w:r>
      <w:r w:rsidRPr="00C1228E">
        <w:rPr>
          <w:rFonts w:hint="cs"/>
          <w:rtl/>
          <w:lang w:val="en-GB"/>
        </w:rPr>
        <w:t>: איך נייחס להם אחריות? שותפים לעבירה של גרימת מוות ברשלנות במודעות? או שאין דבר כזה שותפות מודעת לעבירת רשלנות?</w:t>
      </w:r>
    </w:p>
    <w:p w14:paraId="751FE999" w14:textId="63348B87" w:rsidR="007D724E" w:rsidRPr="00C1228E" w:rsidRDefault="007D724E" w:rsidP="000A7FF4">
      <w:pPr>
        <w:spacing w:line="360" w:lineRule="auto"/>
        <w:jc w:val="both"/>
        <w:rPr>
          <w:rtl/>
          <w:lang w:val="en-GB"/>
        </w:rPr>
      </w:pPr>
      <w:r w:rsidRPr="00C1228E">
        <w:rPr>
          <w:rFonts w:hint="cs"/>
          <w:b/>
          <w:bCs/>
          <w:rtl/>
          <w:lang w:val="en-GB"/>
        </w:rPr>
        <w:t>נקבע</w:t>
      </w:r>
      <w:r w:rsidRPr="00C1228E">
        <w:rPr>
          <w:rFonts w:hint="cs"/>
          <w:rtl/>
          <w:lang w:val="en-GB"/>
        </w:rPr>
        <w:t xml:space="preserve">: </w:t>
      </w:r>
      <w:r w:rsidR="00B40748" w:rsidRPr="00C1228E">
        <w:rPr>
          <w:rFonts w:hint="cs"/>
          <w:b/>
          <w:bCs/>
          <w:rtl/>
          <w:lang w:val="en-GB"/>
        </w:rPr>
        <w:t>גולדברג</w:t>
      </w:r>
      <w:r w:rsidR="00B40748" w:rsidRPr="00C1228E">
        <w:rPr>
          <w:rFonts w:hint="cs"/>
          <w:rtl/>
          <w:lang w:val="en-GB"/>
        </w:rPr>
        <w:t xml:space="preserve"> אומר שהרעיון של שותפות ברשלנות לא מסתדר. מודעות בפועל היא הבסיס הרעיוני לשותפות, אין דבר כזה שותפות לעבירה של היסוד הנפשי שלה הוא רשלנות. נק' המוצא של המשפט הישראלי זה עקרון אחדות העבירה של </w:t>
      </w:r>
      <w:r w:rsidR="00B40748" w:rsidRPr="00C1228E">
        <w:rPr>
          <w:rFonts w:hint="cs"/>
          <w:b/>
          <w:bCs/>
          <w:rtl/>
          <w:lang w:val="en-GB"/>
        </w:rPr>
        <w:t>פלר</w:t>
      </w:r>
      <w:r w:rsidR="00B40748" w:rsidRPr="00C1228E">
        <w:rPr>
          <w:rFonts w:hint="cs"/>
          <w:rtl/>
          <w:lang w:val="en-GB"/>
        </w:rPr>
        <w:t xml:space="preserve"> &gt; כשהעבירה רבת משתתפים תמיד העבירה היא אחת לשותפים. אם אני לא מודעת לתוצאה קשה לדבר על שותפות בפגיעה בערך חברתי מסוים. אם </w:t>
      </w:r>
      <w:r w:rsidR="00F1257A" w:rsidRPr="00C1228E">
        <w:rPr>
          <w:rFonts w:hint="cs"/>
          <w:rtl/>
          <w:lang w:val="en-GB"/>
        </w:rPr>
        <w:t>נטוש</w:t>
      </w:r>
      <w:r w:rsidR="00B40748" w:rsidRPr="00C1228E">
        <w:rPr>
          <w:rFonts w:hint="cs"/>
          <w:rtl/>
          <w:lang w:val="en-GB"/>
        </w:rPr>
        <w:t xml:space="preserve"> את העקרון של </w:t>
      </w:r>
      <w:r w:rsidR="00B40748" w:rsidRPr="00C1228E">
        <w:rPr>
          <w:rFonts w:hint="cs"/>
          <w:b/>
          <w:bCs/>
          <w:rtl/>
          <w:lang w:val="en-GB"/>
        </w:rPr>
        <w:t>פלר</w:t>
      </w:r>
      <w:r w:rsidR="00B40748" w:rsidRPr="00C1228E">
        <w:rPr>
          <w:rFonts w:hint="cs"/>
          <w:rtl/>
          <w:lang w:val="en-GB"/>
        </w:rPr>
        <w:t xml:space="preserve"> </w:t>
      </w:r>
      <w:r w:rsidR="00B40748" w:rsidRPr="00C1228E">
        <w:rPr>
          <w:rFonts w:hint="cs"/>
          <w:i/>
          <w:iCs/>
          <w:rtl/>
          <w:lang w:val="en-GB"/>
        </w:rPr>
        <w:t xml:space="preserve">נוכל לחשוב שאנשים שותפים למעשה פגום לבין האשמה הסובייקטיבית של כל אחד מהם לפי היסוד הנפשי </w:t>
      </w:r>
      <w:r w:rsidR="00B40748" w:rsidRPr="00C1228E">
        <w:rPr>
          <w:rFonts w:hint="cs"/>
          <w:rtl/>
          <w:lang w:val="en-GB"/>
        </w:rPr>
        <w:t xml:space="preserve">של כל אחד. למשל </w:t>
      </w:r>
      <w:r w:rsidR="00B40748" w:rsidRPr="00C1228E">
        <w:rPr>
          <w:rFonts w:hint="cs"/>
          <w:b/>
          <w:bCs/>
          <w:rtl/>
          <w:lang w:val="en-GB"/>
        </w:rPr>
        <w:t>בלוי</w:t>
      </w:r>
      <w:r w:rsidR="00B40748" w:rsidRPr="00C1228E">
        <w:rPr>
          <w:rFonts w:hint="cs"/>
          <w:rtl/>
          <w:lang w:val="en-GB"/>
        </w:rPr>
        <w:t xml:space="preserve">, אחד כן צפה שזה יכול לגרום למוות ואחד לא צפה </w:t>
      </w:r>
      <w:r w:rsidR="00B40748" w:rsidRPr="00C1228E">
        <w:rPr>
          <w:rtl/>
          <w:lang w:val="en-GB"/>
        </w:rPr>
        <w:t>–</w:t>
      </w:r>
      <w:r w:rsidR="00B40748" w:rsidRPr="00C1228E">
        <w:rPr>
          <w:rFonts w:hint="cs"/>
          <w:rtl/>
          <w:lang w:val="en-GB"/>
        </w:rPr>
        <w:t xml:space="preserve"> מודעים למעשה הרע במשותף אך כל אחד מהם ביסוד הנפשי שונה. מודל ש</w:t>
      </w:r>
      <w:r w:rsidR="00B40748" w:rsidRPr="00C1228E">
        <w:rPr>
          <w:rFonts w:hint="cs"/>
          <w:b/>
          <w:bCs/>
          <w:rtl/>
          <w:lang w:val="en-GB"/>
        </w:rPr>
        <w:t>פלר</w:t>
      </w:r>
      <w:r w:rsidR="00B40748" w:rsidRPr="00C1228E">
        <w:rPr>
          <w:rFonts w:hint="cs"/>
          <w:rtl/>
          <w:lang w:val="en-GB"/>
        </w:rPr>
        <w:t xml:space="preserve"> לא יקבל! </w:t>
      </w:r>
    </w:p>
    <w:p w14:paraId="02991B0E" w14:textId="159F24D3" w:rsidR="00DF76AF" w:rsidRPr="00C1228E" w:rsidRDefault="00DF76AF" w:rsidP="000A7FF4">
      <w:pPr>
        <w:spacing w:line="360" w:lineRule="auto"/>
        <w:jc w:val="both"/>
        <w:rPr>
          <w:lang w:val="en-GB"/>
        </w:rPr>
      </w:pPr>
      <w:r w:rsidRPr="00C1228E">
        <w:rPr>
          <w:rFonts w:hint="cs"/>
          <w:rtl/>
          <w:lang w:val="en-GB"/>
        </w:rPr>
        <w:t xml:space="preserve">החליטו בלוי להרשיע אותם בנפרד ולא בשותפות כי אי אפשר. </w:t>
      </w:r>
    </w:p>
    <w:p w14:paraId="46338681" w14:textId="77777777" w:rsidR="007D724E" w:rsidRPr="00C1228E" w:rsidRDefault="007D724E" w:rsidP="000A7FF4">
      <w:pPr>
        <w:pStyle w:val="a7"/>
        <w:spacing w:line="360" w:lineRule="auto"/>
        <w:ind w:left="504"/>
        <w:jc w:val="both"/>
        <w:rPr>
          <w:rtl/>
          <w:lang w:val="en-GB"/>
        </w:rPr>
      </w:pPr>
    </w:p>
    <w:p w14:paraId="16E3B5A3" w14:textId="106595EC" w:rsidR="001B5487" w:rsidRPr="00C1228E" w:rsidRDefault="00737D81" w:rsidP="000A7FF4">
      <w:pPr>
        <w:pStyle w:val="a7"/>
        <w:numPr>
          <w:ilvl w:val="0"/>
          <w:numId w:val="109"/>
        </w:numPr>
        <w:spacing w:line="360" w:lineRule="auto"/>
        <w:jc w:val="both"/>
        <w:rPr>
          <w:rtl/>
          <w:lang w:val="en-GB"/>
        </w:rPr>
      </w:pPr>
      <w:r w:rsidRPr="00C1228E">
        <w:rPr>
          <w:rFonts w:hint="cs"/>
          <w:i/>
          <w:iCs/>
          <w:rtl/>
          <w:lang w:val="en-GB"/>
        </w:rPr>
        <w:t>יש אפשרות גם לכך שאני מבצעת עבירה אך לא מודעות לשותפות שיש לי עם אח</w:t>
      </w:r>
      <w:r w:rsidR="00F1257A" w:rsidRPr="00C1228E">
        <w:rPr>
          <w:rFonts w:hint="cs"/>
          <w:i/>
          <w:iCs/>
          <w:rtl/>
          <w:lang w:val="en-GB"/>
        </w:rPr>
        <w:t>ר</w:t>
      </w:r>
      <w:r w:rsidR="0087705E" w:rsidRPr="00C1228E">
        <w:rPr>
          <w:rFonts w:hint="cs"/>
          <w:rtl/>
          <w:lang w:val="en-GB"/>
        </w:rPr>
        <w:t xml:space="preserve">? &gt; סתירה לוגית מסוימת כי רעיון השותפות זו הידברות מוקדמת בין השותפים, תכנון מוקדם, אינטרסים. אבל אמרנו שיכולה להיות גם שותפות ספונטנית, גם במקרים כאלה בהם אין תכנון יסודי עדיין יש מודעות של השותפים לעצם השותפות שלהם, יש אדם נוסף שמשתף איתם פעולה </w:t>
      </w:r>
      <w:r w:rsidR="0087705E" w:rsidRPr="00C1228E">
        <w:rPr>
          <w:rtl/>
          <w:lang w:val="en-GB"/>
        </w:rPr>
        <w:t>–</w:t>
      </w:r>
      <w:r w:rsidR="0087705E" w:rsidRPr="00C1228E">
        <w:rPr>
          <w:rFonts w:hint="cs"/>
          <w:rtl/>
          <w:lang w:val="en-GB"/>
        </w:rPr>
        <w:t xml:space="preserve"> צריך להראות שלכל שותף מודעות לשותפות של האחר</w:t>
      </w:r>
      <w:r w:rsidRPr="00C1228E">
        <w:rPr>
          <w:rFonts w:hint="cs"/>
          <w:rtl/>
          <w:lang w:val="en-GB"/>
        </w:rPr>
        <w:t>.</w:t>
      </w:r>
      <w:r w:rsidR="0087705E" w:rsidRPr="00C1228E">
        <w:rPr>
          <w:rFonts w:hint="cs"/>
          <w:rtl/>
          <w:lang w:val="en-GB"/>
        </w:rPr>
        <w:t xml:space="preserve"> מצב כזה שיש רשלנות לשותפות זו סתירה רעיונית לרעיון של שותפות. </w:t>
      </w:r>
    </w:p>
    <w:p w14:paraId="2D47C4E3" w14:textId="3558F322" w:rsidR="005B3913" w:rsidRPr="00C1228E" w:rsidRDefault="005B3913" w:rsidP="000A7FF4">
      <w:pPr>
        <w:spacing w:line="360" w:lineRule="auto"/>
        <w:jc w:val="both"/>
        <w:rPr>
          <w:rtl/>
          <w:lang w:val="en-GB"/>
        </w:rPr>
      </w:pPr>
    </w:p>
    <w:p w14:paraId="76719E90" w14:textId="5C3D3851" w:rsidR="007244E1" w:rsidRPr="00C1228E" w:rsidRDefault="00AE4C1D" w:rsidP="000A7FF4">
      <w:pPr>
        <w:spacing w:line="360" w:lineRule="auto"/>
        <w:jc w:val="both"/>
        <w:rPr>
          <w:rtl/>
          <w:lang w:val="en-GB"/>
        </w:rPr>
      </w:pPr>
      <w:r w:rsidRPr="00C1228E">
        <w:rPr>
          <w:rFonts w:hint="cs"/>
          <w:rtl/>
          <w:lang w:val="en-GB"/>
        </w:rPr>
        <w:t xml:space="preserve">הזכרנו את </w:t>
      </w:r>
      <w:r w:rsidRPr="00C1228E">
        <w:rPr>
          <w:rFonts w:hint="cs"/>
          <w:b/>
          <w:bCs/>
          <w:u w:val="single"/>
          <w:rtl/>
          <w:lang w:val="en-GB"/>
        </w:rPr>
        <w:t>פס"ד יוספוב</w:t>
      </w:r>
      <w:r w:rsidR="003003BC" w:rsidRPr="00C1228E">
        <w:rPr>
          <w:rFonts w:hint="cs"/>
          <w:rtl/>
          <w:lang w:val="en-GB"/>
        </w:rPr>
        <w:t xml:space="preserve"> (עזרה לזייד)</w:t>
      </w:r>
      <w:r w:rsidRPr="00C1228E">
        <w:rPr>
          <w:rFonts w:hint="cs"/>
          <w:rtl/>
          <w:lang w:val="en-GB"/>
        </w:rPr>
        <w:t>, שם מ</w:t>
      </w:r>
      <w:r w:rsidR="00F1257A" w:rsidRPr="00C1228E">
        <w:rPr>
          <w:rFonts w:hint="cs"/>
          <w:rtl/>
          <w:lang w:val="en-GB"/>
        </w:rPr>
        <w:t>ד</w:t>
      </w:r>
      <w:r w:rsidRPr="00C1228E">
        <w:rPr>
          <w:rFonts w:hint="cs"/>
          <w:rtl/>
          <w:lang w:val="en-GB"/>
        </w:rPr>
        <w:t>ובר על עבירה בעלת ייעוד מוחשי. לא מספיק סיפו</w:t>
      </w:r>
      <w:r w:rsidR="00F1257A" w:rsidRPr="00C1228E">
        <w:rPr>
          <w:rFonts w:hint="cs"/>
          <w:rtl/>
          <w:lang w:val="en-GB"/>
        </w:rPr>
        <w:t>ק</w:t>
      </w:r>
      <w:r w:rsidRPr="00C1228E">
        <w:rPr>
          <w:rFonts w:hint="cs"/>
          <w:rtl/>
          <w:lang w:val="en-GB"/>
        </w:rPr>
        <w:t xml:space="preserve"> כלי אבל לא ביחס לעבירה קונקרטית מסוימת יש צורך בזיקה לעבירה מסוימת. אותו דבר באשר </w:t>
      </w:r>
      <w:r w:rsidRPr="00C1228E">
        <w:rPr>
          <w:rFonts w:hint="cs"/>
          <w:u w:val="single"/>
          <w:rtl/>
          <w:lang w:val="en-GB"/>
        </w:rPr>
        <w:t>ליסוד הנפשי</w:t>
      </w:r>
      <w:r w:rsidR="00AF43FC" w:rsidRPr="00C1228E">
        <w:rPr>
          <w:rFonts w:hint="cs"/>
          <w:rtl/>
          <w:lang w:val="en-GB"/>
        </w:rPr>
        <w:t xml:space="preserve"> -</w:t>
      </w:r>
      <w:r w:rsidRPr="00C1228E">
        <w:rPr>
          <w:rFonts w:hint="cs"/>
          <w:rtl/>
          <w:lang w:val="en-GB"/>
        </w:rPr>
        <w:t xml:space="preserve"> צריך יסוד נפשי, מודע בעת שהוא מגיש סיוע לכך שמעשיו תורמים לביצוע עבירה ממשית מסוימת. </w:t>
      </w:r>
      <w:r w:rsidR="007244E1" w:rsidRPr="00C1228E">
        <w:rPr>
          <w:rFonts w:hint="cs"/>
          <w:rtl/>
          <w:lang w:val="en-GB"/>
        </w:rPr>
        <w:t xml:space="preserve">לא די בנכונות ערטילאית </w:t>
      </w:r>
      <w:r w:rsidR="003003BC" w:rsidRPr="00C1228E">
        <w:rPr>
          <w:rFonts w:hint="cs"/>
          <w:rtl/>
          <w:lang w:val="en-GB"/>
        </w:rPr>
        <w:t>והיפותטי</w:t>
      </w:r>
      <w:r w:rsidR="003003BC" w:rsidRPr="00C1228E">
        <w:rPr>
          <w:rFonts w:hint="eastAsia"/>
          <w:rtl/>
          <w:lang w:val="en-GB"/>
        </w:rPr>
        <w:t>ת</w:t>
      </w:r>
      <w:r w:rsidR="007244E1" w:rsidRPr="00C1228E">
        <w:rPr>
          <w:rFonts w:hint="cs"/>
          <w:rtl/>
          <w:lang w:val="en-GB"/>
        </w:rPr>
        <w:t xml:space="preserve"> אלא צריך להראות כי רצה לתרום למקרה קונקרטי. </w:t>
      </w:r>
    </w:p>
    <w:p w14:paraId="6762B67A" w14:textId="3F8270A4" w:rsidR="003003BC" w:rsidRPr="00C1228E" w:rsidRDefault="003003BC" w:rsidP="000A7FF4">
      <w:pPr>
        <w:spacing w:line="360" w:lineRule="auto"/>
        <w:jc w:val="both"/>
        <w:rPr>
          <w:rtl/>
          <w:lang w:val="en-GB"/>
        </w:rPr>
      </w:pPr>
    </w:p>
    <w:p w14:paraId="3C35DCF0" w14:textId="6E77075F" w:rsidR="007244E1" w:rsidRPr="00C1228E" w:rsidRDefault="003003BC" w:rsidP="000A7FF4">
      <w:pPr>
        <w:spacing w:line="360" w:lineRule="auto"/>
        <w:jc w:val="both"/>
        <w:rPr>
          <w:rtl/>
          <w:lang w:val="en-GB"/>
        </w:rPr>
      </w:pPr>
      <w:r w:rsidRPr="00C1228E">
        <w:rPr>
          <w:rFonts w:hint="cs"/>
          <w:b/>
          <w:bCs/>
          <w:u w:val="single"/>
          <w:rtl/>
          <w:lang w:val="en-GB"/>
        </w:rPr>
        <w:t>המשדל</w:t>
      </w:r>
      <w:r w:rsidRPr="00C1228E">
        <w:rPr>
          <w:rFonts w:hint="cs"/>
          <w:rtl/>
          <w:lang w:val="en-GB"/>
        </w:rPr>
        <w:t>:</w:t>
      </w:r>
    </w:p>
    <w:p w14:paraId="4F82F828" w14:textId="663C8915" w:rsidR="003003BC" w:rsidRPr="00C1228E" w:rsidRDefault="007F5D5C" w:rsidP="000A7FF4">
      <w:pPr>
        <w:spacing w:line="360" w:lineRule="auto"/>
        <w:jc w:val="both"/>
        <w:rPr>
          <w:rtl/>
          <w:lang w:val="en-GB"/>
        </w:rPr>
      </w:pPr>
      <w:r w:rsidRPr="00C1228E">
        <w:rPr>
          <w:rFonts w:hint="cs"/>
          <w:u w:val="single"/>
          <w:rtl/>
          <w:lang w:val="en-GB"/>
        </w:rPr>
        <w:t>מיהו המשדל</w:t>
      </w:r>
      <w:r w:rsidRPr="00C1228E">
        <w:rPr>
          <w:rFonts w:hint="cs"/>
          <w:rtl/>
          <w:lang w:val="en-GB"/>
        </w:rPr>
        <w:t xml:space="preserve">? </w:t>
      </w:r>
    </w:p>
    <w:p w14:paraId="5FDA38B1" w14:textId="18B56C7E" w:rsidR="007F5D5C" w:rsidRPr="00C1228E" w:rsidRDefault="007F5D5C" w:rsidP="000A7FF4">
      <w:pPr>
        <w:spacing w:line="360" w:lineRule="auto"/>
        <w:jc w:val="both"/>
        <w:rPr>
          <w:rtl/>
          <w:lang w:val="en-GB"/>
        </w:rPr>
      </w:pPr>
      <w:r w:rsidRPr="00C1228E">
        <w:rPr>
          <w:rFonts w:hint="cs"/>
          <w:b/>
          <w:bCs/>
          <w:rtl/>
          <w:lang w:val="en-GB"/>
        </w:rPr>
        <w:t xml:space="preserve">ס' 30 </w:t>
      </w:r>
      <w:r w:rsidRPr="00C1228E">
        <w:rPr>
          <w:rFonts w:hint="cs"/>
          <w:rtl/>
          <w:lang w:val="en-GB"/>
        </w:rPr>
        <w:t>לחוק העונשין: "המביא אחר לידי עשיית עבירה בשכנוע, בעידוד, בדרישה, בהפצרה או בכל דרך שיש בה משום הפעלת לחץ, הוא משדל לדבר עבירה".</w:t>
      </w:r>
    </w:p>
    <w:p w14:paraId="030FD2FA" w14:textId="111D72F3" w:rsidR="007F5D5C" w:rsidRPr="00C1228E" w:rsidRDefault="007F5D5C" w:rsidP="000A7FF4">
      <w:pPr>
        <w:spacing w:line="360" w:lineRule="auto"/>
        <w:jc w:val="both"/>
        <w:rPr>
          <w:rtl/>
          <w:lang w:val="en-GB"/>
        </w:rPr>
      </w:pPr>
    </w:p>
    <w:p w14:paraId="31CF9B9D" w14:textId="50D30F8E" w:rsidR="007F5D5C" w:rsidRPr="00C1228E" w:rsidRDefault="007F5D5C" w:rsidP="000A7FF4">
      <w:pPr>
        <w:spacing w:line="360" w:lineRule="auto"/>
        <w:jc w:val="both"/>
        <w:rPr>
          <w:rtl/>
          <w:lang w:val="en-GB"/>
        </w:rPr>
      </w:pPr>
      <w:r w:rsidRPr="00C1228E">
        <w:rPr>
          <w:rFonts w:hint="cs"/>
          <w:u w:val="single"/>
          <w:rtl/>
          <w:lang w:val="en-GB"/>
        </w:rPr>
        <w:t>השידול מהווה תרומה עקיפה וראשית לביצוע העבירה העיקרית</w:t>
      </w:r>
      <w:r w:rsidRPr="00C1228E">
        <w:rPr>
          <w:rFonts w:hint="cs"/>
          <w:rtl/>
          <w:lang w:val="en-GB"/>
        </w:rPr>
        <w:t>:</w:t>
      </w:r>
    </w:p>
    <w:p w14:paraId="4EE50D08" w14:textId="4AC8C6C7" w:rsidR="007F5D5C" w:rsidRPr="00C1228E" w:rsidRDefault="007F5D5C" w:rsidP="000A7FF4">
      <w:pPr>
        <w:spacing w:line="360" w:lineRule="auto"/>
        <w:jc w:val="both"/>
        <w:rPr>
          <w:rtl/>
          <w:lang w:val="en-GB"/>
        </w:rPr>
      </w:pPr>
      <w:r w:rsidRPr="00C1228E">
        <w:rPr>
          <w:rFonts w:hint="cs"/>
          <w:b/>
          <w:bCs/>
          <w:rtl/>
          <w:lang w:val="en-GB"/>
        </w:rPr>
        <w:t>עקיפה</w:t>
      </w:r>
      <w:r w:rsidRPr="00C1228E">
        <w:rPr>
          <w:rFonts w:hint="cs"/>
          <w:rtl/>
          <w:lang w:val="en-GB"/>
        </w:rPr>
        <w:t xml:space="preserve"> </w:t>
      </w:r>
      <w:r w:rsidRPr="00C1228E">
        <w:rPr>
          <w:rtl/>
          <w:lang w:val="en-GB"/>
        </w:rPr>
        <w:t>–</w:t>
      </w:r>
      <w:r w:rsidRPr="00C1228E">
        <w:rPr>
          <w:rFonts w:hint="cs"/>
          <w:rtl/>
          <w:lang w:val="en-GB"/>
        </w:rPr>
        <w:t xml:space="preserve"> המשדל אינו נוטל חלק בביצוע העיקרי של העבירה.</w:t>
      </w:r>
    </w:p>
    <w:p w14:paraId="7B942F1F" w14:textId="54D74DE4" w:rsidR="004B472E" w:rsidRPr="00C1228E" w:rsidRDefault="007F5D5C" w:rsidP="000A7FF4">
      <w:pPr>
        <w:spacing w:line="360" w:lineRule="auto"/>
        <w:jc w:val="both"/>
        <w:rPr>
          <w:rtl/>
          <w:lang w:val="en-GB"/>
        </w:rPr>
      </w:pPr>
      <w:r w:rsidRPr="00C1228E">
        <w:rPr>
          <w:rFonts w:hint="cs"/>
          <w:b/>
          <w:bCs/>
          <w:rtl/>
          <w:lang w:val="en-GB"/>
        </w:rPr>
        <w:t>ראשית</w:t>
      </w:r>
      <w:r w:rsidRPr="00C1228E">
        <w:rPr>
          <w:rFonts w:hint="cs"/>
          <w:rtl/>
          <w:lang w:val="en-GB"/>
        </w:rPr>
        <w:t xml:space="preserve"> </w:t>
      </w:r>
      <w:r w:rsidRPr="00C1228E">
        <w:rPr>
          <w:rtl/>
          <w:lang w:val="en-GB"/>
        </w:rPr>
        <w:t>–</w:t>
      </w:r>
      <w:r w:rsidRPr="00C1228E">
        <w:rPr>
          <w:rFonts w:hint="cs"/>
          <w:rtl/>
          <w:lang w:val="en-GB"/>
        </w:rPr>
        <w:t xml:space="preserve"> תרומתו של המשדל לביצוע העבירה היא מכרעת והוא מהווה "המוח", "אביה הרוחני של העבירה".</w:t>
      </w:r>
    </w:p>
    <w:p w14:paraId="62D402D6" w14:textId="7A7DB1DE" w:rsidR="007F5D5C" w:rsidRPr="00C1228E" w:rsidRDefault="007F5D5C" w:rsidP="000A7FF4">
      <w:pPr>
        <w:spacing w:line="360" w:lineRule="auto"/>
        <w:jc w:val="both"/>
        <w:rPr>
          <w:rtl/>
          <w:lang w:val="en-GB"/>
        </w:rPr>
      </w:pPr>
    </w:p>
    <w:p w14:paraId="431D8197" w14:textId="445B370B" w:rsidR="007F5D5C" w:rsidRPr="00C1228E" w:rsidRDefault="007F5D5C" w:rsidP="000A7FF4">
      <w:pPr>
        <w:spacing w:line="360" w:lineRule="auto"/>
        <w:jc w:val="both"/>
        <w:rPr>
          <w:rtl/>
          <w:lang w:val="en-GB"/>
        </w:rPr>
      </w:pPr>
      <w:r w:rsidRPr="00C1228E">
        <w:rPr>
          <w:rFonts w:hint="cs"/>
          <w:i/>
          <w:iCs/>
          <w:rtl/>
          <w:lang w:val="en-GB"/>
        </w:rPr>
        <w:t>ייחודו של השידול</w:t>
      </w:r>
      <w:r w:rsidRPr="00C1228E">
        <w:rPr>
          <w:rFonts w:hint="cs"/>
          <w:rtl/>
          <w:lang w:val="en-GB"/>
        </w:rPr>
        <w:t xml:space="preserve"> הוא בהשפעת המשדל על </w:t>
      </w:r>
      <w:r w:rsidRPr="00C1228E">
        <w:rPr>
          <w:rFonts w:hint="cs"/>
          <w:u w:val="single"/>
          <w:rtl/>
          <w:lang w:val="en-GB"/>
        </w:rPr>
        <w:t>תודעתו</w:t>
      </w:r>
      <w:r w:rsidRPr="00C1228E">
        <w:rPr>
          <w:rFonts w:hint="cs"/>
          <w:rtl/>
          <w:lang w:val="en-GB"/>
        </w:rPr>
        <w:t xml:space="preserve"> של המבצע:</w:t>
      </w:r>
    </w:p>
    <w:p w14:paraId="7A5B6B06" w14:textId="73B52BEF" w:rsidR="007F5D5C" w:rsidRPr="00C1228E" w:rsidRDefault="007F5D5C" w:rsidP="000A7FF4">
      <w:pPr>
        <w:spacing w:line="360" w:lineRule="auto"/>
        <w:jc w:val="both"/>
        <w:rPr>
          <w:rtl/>
          <w:lang w:val="en-GB"/>
        </w:rPr>
      </w:pPr>
      <w:r w:rsidRPr="00C1228E">
        <w:rPr>
          <w:rFonts w:hint="cs"/>
          <w:rtl/>
          <w:lang w:val="en-GB"/>
        </w:rPr>
        <w:t xml:space="preserve">המשדל הוא שגורם למבצע </w:t>
      </w:r>
      <w:r w:rsidRPr="00C1228E">
        <w:rPr>
          <w:rFonts w:hint="cs"/>
          <w:u w:val="single"/>
          <w:rtl/>
          <w:lang w:val="en-GB"/>
        </w:rPr>
        <w:t>להחליט</w:t>
      </w:r>
      <w:r w:rsidRPr="00C1228E">
        <w:rPr>
          <w:rFonts w:hint="cs"/>
          <w:rtl/>
          <w:lang w:val="en-GB"/>
        </w:rPr>
        <w:t xml:space="preserve"> לבצע עבירה.</w:t>
      </w:r>
    </w:p>
    <w:p w14:paraId="0863549B" w14:textId="33A66B38" w:rsidR="007F5D5C" w:rsidRPr="00C1228E" w:rsidRDefault="007F5D5C" w:rsidP="000A7FF4">
      <w:pPr>
        <w:spacing w:line="360" w:lineRule="auto"/>
        <w:jc w:val="both"/>
        <w:rPr>
          <w:rtl/>
          <w:lang w:val="en-GB"/>
        </w:rPr>
      </w:pPr>
      <w:r w:rsidRPr="00C1228E">
        <w:rPr>
          <w:rFonts w:hint="cs"/>
          <w:rtl/>
          <w:lang w:val="en-GB"/>
        </w:rPr>
        <w:lastRenderedPageBreak/>
        <w:t>כך המשדל "מוליד לא רק עבירה אלא גם עבריין".</w:t>
      </w:r>
    </w:p>
    <w:p w14:paraId="0AAE8576" w14:textId="4C08921A" w:rsidR="004B472E" w:rsidRPr="00C1228E" w:rsidRDefault="004B472E" w:rsidP="000A7FF4">
      <w:pPr>
        <w:spacing w:line="360" w:lineRule="auto"/>
        <w:jc w:val="both"/>
        <w:rPr>
          <w:rtl/>
          <w:lang w:val="en-GB"/>
        </w:rPr>
      </w:pPr>
    </w:p>
    <w:p w14:paraId="7FD9CF46" w14:textId="0E26469F" w:rsidR="007F5D5C" w:rsidRPr="00C1228E" w:rsidRDefault="00AA6C7A" w:rsidP="000A7FF4">
      <w:pPr>
        <w:pStyle w:val="a7"/>
        <w:numPr>
          <w:ilvl w:val="0"/>
          <w:numId w:val="10"/>
        </w:numPr>
        <w:spacing w:line="360" w:lineRule="auto"/>
        <w:jc w:val="both"/>
        <w:rPr>
          <w:rtl/>
          <w:lang w:val="en-GB"/>
        </w:rPr>
      </w:pPr>
      <w:r w:rsidRPr="00C1228E">
        <w:rPr>
          <w:rFonts w:hint="cs"/>
          <w:rtl/>
          <w:lang w:val="en-GB"/>
        </w:rPr>
        <w:t xml:space="preserve">ניסיון לסיוע הוא לא עניש, </w:t>
      </w:r>
      <w:r w:rsidRPr="00C1228E">
        <w:rPr>
          <w:rFonts w:hint="cs"/>
          <w:u w:val="single"/>
          <w:rtl/>
          <w:lang w:val="en-GB"/>
        </w:rPr>
        <w:t>ניסיון לשידול היא צורה חריגה שהמחוקק יוצר אותה והופך אותה לענישה</w:t>
      </w:r>
      <w:r w:rsidRPr="00C1228E">
        <w:rPr>
          <w:rFonts w:hint="cs"/>
          <w:rtl/>
          <w:lang w:val="en-GB"/>
        </w:rPr>
        <w:t xml:space="preserve"> &gt; </w:t>
      </w:r>
      <w:r w:rsidRPr="00C1228E">
        <w:rPr>
          <w:rFonts w:hint="cs"/>
          <w:b/>
          <w:bCs/>
          <w:rtl/>
          <w:lang w:val="en-GB"/>
        </w:rPr>
        <w:t>ס' 33</w:t>
      </w:r>
      <w:r w:rsidRPr="00C1228E">
        <w:rPr>
          <w:rFonts w:hint="cs"/>
          <w:rtl/>
          <w:lang w:val="en-GB"/>
        </w:rPr>
        <w:t>. מי ששידלתי לא נכנס לביצוע עצמו, למתחם הניסיון. לכאורה: אין אחריות, אך המחוקק אומר שבעקבות החומרה היתרה של המשדל הוא עוקף את הכלל הרגיל והופך את הניסיון לשידול לעבירה עצמאית. לא מותנית בביצוע עיקרי!!</w:t>
      </w:r>
    </w:p>
    <w:p w14:paraId="33987888" w14:textId="1B8A1CB1" w:rsidR="00AA6C7A" w:rsidRPr="00C1228E" w:rsidRDefault="00AA6C7A" w:rsidP="000A7FF4">
      <w:pPr>
        <w:pStyle w:val="a7"/>
        <w:numPr>
          <w:ilvl w:val="0"/>
          <w:numId w:val="10"/>
        </w:numPr>
        <w:spacing w:line="360" w:lineRule="auto"/>
        <w:jc w:val="both"/>
        <w:rPr>
          <w:lang w:val="en-GB"/>
        </w:rPr>
      </w:pPr>
      <w:r w:rsidRPr="00C1228E">
        <w:rPr>
          <w:rFonts w:hint="cs"/>
          <w:b/>
          <w:bCs/>
          <w:rtl/>
          <w:lang w:val="en-GB"/>
        </w:rPr>
        <w:t xml:space="preserve">העונש בגין שידול = לעונש בגין ביצוע </w:t>
      </w:r>
      <w:r w:rsidRPr="00C1228E">
        <w:rPr>
          <w:rFonts w:hint="cs"/>
          <w:rtl/>
          <w:lang w:val="en-GB"/>
        </w:rPr>
        <w:t>בשל חומרתו</w:t>
      </w:r>
      <w:r w:rsidR="00DA3B25" w:rsidRPr="00C1228E">
        <w:rPr>
          <w:rFonts w:hint="cs"/>
          <w:rtl/>
          <w:lang w:val="en-GB"/>
        </w:rPr>
        <w:t xml:space="preserve"> </w:t>
      </w:r>
      <w:r w:rsidR="00DA3B25" w:rsidRPr="00C1228E">
        <w:rPr>
          <w:rtl/>
          <w:lang w:val="en-GB"/>
        </w:rPr>
        <w:t>–</w:t>
      </w:r>
      <w:r w:rsidR="00DA3B25" w:rsidRPr="00C1228E">
        <w:rPr>
          <w:rFonts w:hint="cs"/>
          <w:rtl/>
          <w:lang w:val="en-GB"/>
        </w:rPr>
        <w:t xml:space="preserve"> </w:t>
      </w:r>
      <w:r w:rsidR="00DA3B25" w:rsidRPr="00C1228E">
        <w:rPr>
          <w:rFonts w:hint="cs"/>
          <w:b/>
          <w:bCs/>
          <w:rtl/>
          <w:lang w:val="en-GB"/>
        </w:rPr>
        <w:t>ס' 34ד</w:t>
      </w:r>
      <w:r w:rsidRPr="00C1228E">
        <w:rPr>
          <w:rFonts w:hint="cs"/>
          <w:rtl/>
          <w:lang w:val="en-GB"/>
        </w:rPr>
        <w:t xml:space="preserve">. </w:t>
      </w:r>
    </w:p>
    <w:p w14:paraId="059D33B4" w14:textId="77777777" w:rsidR="00C40E32" w:rsidRPr="00C1228E" w:rsidRDefault="00C40E32" w:rsidP="000A7FF4">
      <w:pPr>
        <w:spacing w:line="360" w:lineRule="auto"/>
        <w:jc w:val="both"/>
        <w:rPr>
          <w:rtl/>
          <w:lang w:val="en-GB"/>
        </w:rPr>
      </w:pPr>
    </w:p>
    <w:p w14:paraId="7AD52E52" w14:textId="5F5EE6E4" w:rsidR="00C40E32" w:rsidRPr="00C1228E" w:rsidRDefault="00C40E32" w:rsidP="000A7FF4">
      <w:pPr>
        <w:spacing w:line="360" w:lineRule="auto"/>
        <w:jc w:val="both"/>
        <w:rPr>
          <w:rtl/>
          <w:lang w:val="en-GB"/>
        </w:rPr>
      </w:pPr>
      <w:r w:rsidRPr="00C1228E">
        <w:rPr>
          <w:rFonts w:hint="cs"/>
          <w:i/>
          <w:iCs/>
          <w:rtl/>
          <w:lang w:val="en-GB"/>
        </w:rPr>
        <w:t>*הסתה</w:t>
      </w:r>
      <w:r w:rsidRPr="00C1228E">
        <w:rPr>
          <w:rFonts w:hint="cs"/>
          <w:rtl/>
          <w:lang w:val="en-GB"/>
        </w:rPr>
        <w:t xml:space="preserve"> &gt; שידול לקהל ספציפי מסויים. לכן זו עבירה עצמאית בעלת יסוד משלה ולה מבצע עיקרי. אין דיבור לאדם קונקרטי שיפגע במישהו אלא לקהל רחב שאני מנסה להסיט. </w:t>
      </w:r>
    </w:p>
    <w:p w14:paraId="56CC9045" w14:textId="77777777" w:rsidR="00C40E32" w:rsidRPr="00C1228E" w:rsidRDefault="00C40E32" w:rsidP="000A7FF4">
      <w:pPr>
        <w:spacing w:line="360" w:lineRule="auto"/>
        <w:jc w:val="both"/>
        <w:rPr>
          <w:rtl/>
          <w:lang w:val="en-GB"/>
        </w:rPr>
      </w:pPr>
    </w:p>
    <w:p w14:paraId="4BA547C6" w14:textId="70EC32E3" w:rsidR="00AA6C7A" w:rsidRPr="00C1228E" w:rsidRDefault="00AA6C7A" w:rsidP="000A7FF4">
      <w:pPr>
        <w:spacing w:line="360" w:lineRule="auto"/>
        <w:jc w:val="both"/>
        <w:rPr>
          <w:rtl/>
          <w:lang w:val="en-GB"/>
        </w:rPr>
      </w:pPr>
      <w:r w:rsidRPr="00C1228E">
        <w:rPr>
          <w:rFonts w:hint="cs"/>
          <w:u w:val="single"/>
          <w:rtl/>
          <w:lang w:val="en-GB"/>
        </w:rPr>
        <w:t>היסוד העובדתי בשידול</w:t>
      </w:r>
      <w:r w:rsidRPr="00C1228E">
        <w:rPr>
          <w:rFonts w:hint="cs"/>
          <w:rtl/>
          <w:lang w:val="en-GB"/>
        </w:rPr>
        <w:t>:</w:t>
      </w:r>
    </w:p>
    <w:p w14:paraId="689C3CA8" w14:textId="72BBB191" w:rsidR="00AA6C7A" w:rsidRPr="00C1228E" w:rsidRDefault="00AA6C7A" w:rsidP="000A7FF4">
      <w:pPr>
        <w:pStyle w:val="a7"/>
        <w:numPr>
          <w:ilvl w:val="0"/>
          <w:numId w:val="106"/>
        </w:numPr>
        <w:spacing w:line="360" w:lineRule="auto"/>
        <w:jc w:val="both"/>
        <w:rPr>
          <w:rtl/>
          <w:lang w:val="en-GB"/>
        </w:rPr>
      </w:pPr>
      <w:r w:rsidRPr="00C1228E">
        <w:rPr>
          <w:rFonts w:hint="cs"/>
          <w:b/>
          <w:bCs/>
          <w:rtl/>
          <w:lang w:val="en-GB"/>
        </w:rPr>
        <w:t xml:space="preserve">רכיב התנהגותי </w:t>
      </w:r>
      <w:r w:rsidRPr="00C1228E">
        <w:rPr>
          <w:b/>
          <w:bCs/>
          <w:rtl/>
          <w:lang w:val="en-GB"/>
        </w:rPr>
        <w:t>–</w:t>
      </w:r>
      <w:r w:rsidRPr="00C1228E">
        <w:rPr>
          <w:rFonts w:hint="cs"/>
          <w:b/>
          <w:bCs/>
          <w:rtl/>
          <w:lang w:val="en-GB"/>
        </w:rPr>
        <w:t xml:space="preserve"> התנהגות בעלת אופי משדל</w:t>
      </w:r>
      <w:r w:rsidRPr="00C1228E">
        <w:rPr>
          <w:rFonts w:hint="cs"/>
          <w:rtl/>
          <w:lang w:val="en-GB"/>
        </w:rPr>
        <w:t>:</w:t>
      </w:r>
    </w:p>
    <w:p w14:paraId="2597F73F" w14:textId="39D17592" w:rsidR="00AA6C7A" w:rsidRPr="00C1228E" w:rsidRDefault="00AA6C7A" w:rsidP="000A7FF4">
      <w:pPr>
        <w:spacing w:line="360" w:lineRule="auto"/>
        <w:jc w:val="both"/>
        <w:rPr>
          <w:rtl/>
          <w:lang w:val="en-GB"/>
        </w:rPr>
      </w:pPr>
      <w:r w:rsidRPr="00C1228E">
        <w:rPr>
          <w:rFonts w:hint="cs"/>
          <w:rtl/>
          <w:lang w:val="en-GB"/>
        </w:rPr>
        <w:t xml:space="preserve">הצעת החוק לתיקון 39:"אין כל הגבלה בדרכי הבאת המשדל לביצוע העבירה </w:t>
      </w:r>
      <w:r w:rsidRPr="00C1228E">
        <w:rPr>
          <w:rtl/>
          <w:lang w:val="en-GB"/>
        </w:rPr>
        <w:t>–</w:t>
      </w:r>
      <w:r w:rsidRPr="00C1228E">
        <w:rPr>
          <w:rFonts w:hint="cs"/>
          <w:rtl/>
          <w:lang w:val="en-GB"/>
        </w:rPr>
        <w:t xml:space="preserve"> ובלבד שניתן לראות בו כמי שהביא אחר לביצוע".</w:t>
      </w:r>
      <w:r w:rsidR="00112E42" w:rsidRPr="00C1228E">
        <w:rPr>
          <w:rFonts w:hint="cs"/>
          <w:rtl/>
          <w:lang w:val="en-GB"/>
        </w:rPr>
        <w:t xml:space="preserve"> יכול להיות בצורה מפחידה, מאיימת, צורה נעימה, כל דרך. </w:t>
      </w:r>
    </w:p>
    <w:p w14:paraId="6A9B928F" w14:textId="77777777" w:rsidR="008605CB" w:rsidRPr="00C1228E" w:rsidRDefault="008605CB" w:rsidP="000A7FF4">
      <w:pPr>
        <w:spacing w:line="360" w:lineRule="auto"/>
        <w:jc w:val="both"/>
        <w:rPr>
          <w:rtl/>
          <w:lang w:val="en-GB"/>
        </w:rPr>
      </w:pPr>
    </w:p>
    <w:p w14:paraId="6265CE36" w14:textId="64544A8E" w:rsidR="00AA6C7A" w:rsidRPr="00C1228E" w:rsidRDefault="00AA6C7A" w:rsidP="000A7FF4">
      <w:pPr>
        <w:spacing w:line="360" w:lineRule="auto"/>
        <w:jc w:val="both"/>
        <w:rPr>
          <w:rtl/>
          <w:lang w:val="en-GB"/>
        </w:rPr>
      </w:pPr>
      <w:r w:rsidRPr="00C1228E">
        <w:rPr>
          <w:rFonts w:hint="cs"/>
          <w:b/>
          <w:bCs/>
          <w:rtl/>
          <w:lang w:val="en-GB"/>
        </w:rPr>
        <w:t>הייתכן שידול במחדל</w:t>
      </w:r>
      <w:r w:rsidRPr="00C1228E">
        <w:rPr>
          <w:rFonts w:hint="cs"/>
          <w:rtl/>
          <w:lang w:val="en-GB"/>
        </w:rPr>
        <w:t>?</w:t>
      </w:r>
    </w:p>
    <w:p w14:paraId="10BD0500" w14:textId="71E381F2" w:rsidR="00AA6C7A" w:rsidRPr="00C1228E" w:rsidRDefault="00AA6C7A" w:rsidP="000A7FF4">
      <w:pPr>
        <w:spacing w:line="360" w:lineRule="auto"/>
        <w:jc w:val="both"/>
        <w:rPr>
          <w:rtl/>
          <w:lang w:val="en-GB"/>
        </w:rPr>
      </w:pPr>
      <w:r w:rsidRPr="00C1228E">
        <w:rPr>
          <w:rFonts w:hint="cs"/>
          <w:rtl/>
          <w:lang w:val="en-GB"/>
        </w:rPr>
        <w:t>הדעה הרווחת בקרב מלומדים בארץ ובשיטות זרות:</w:t>
      </w:r>
      <w:r w:rsidR="00C40E32" w:rsidRPr="00C1228E">
        <w:rPr>
          <w:rFonts w:hint="cs"/>
          <w:rtl/>
          <w:lang w:val="en-GB"/>
        </w:rPr>
        <w:t xml:space="preserve"> </w:t>
      </w:r>
      <w:r w:rsidRPr="00C1228E">
        <w:rPr>
          <w:rFonts w:hint="cs"/>
          <w:rtl/>
          <w:lang w:val="en-GB"/>
        </w:rPr>
        <w:t xml:space="preserve">נדרש מעשה אקטיבי כתנאי הכרחי להתגבשות </w:t>
      </w:r>
      <w:r w:rsidR="00C40E32" w:rsidRPr="00C1228E">
        <w:rPr>
          <w:rFonts w:hint="cs"/>
          <w:rtl/>
          <w:lang w:val="en-GB"/>
        </w:rPr>
        <w:t xml:space="preserve">השידול. יש הגורסים כי שידול במחדל כלל אינו אפשרי. </w:t>
      </w:r>
      <w:r w:rsidR="00112E42" w:rsidRPr="00C1228E">
        <w:rPr>
          <w:rFonts w:hint="cs"/>
          <w:rtl/>
          <w:lang w:val="en-GB"/>
        </w:rPr>
        <w:t xml:space="preserve">יש ויכוח על כך, אולי הסתכלתי עליה וזה גרם לה לפעול? ייתכן מצב כזה? יש מי שיגיד שכן, הרוב יגידו שזה פחות סביר. </w:t>
      </w:r>
    </w:p>
    <w:p w14:paraId="4C7C8E55" w14:textId="77777777" w:rsidR="00BE1178" w:rsidRPr="00C1228E" w:rsidRDefault="00BE1178" w:rsidP="000A7FF4">
      <w:pPr>
        <w:spacing w:line="360" w:lineRule="auto"/>
        <w:jc w:val="both"/>
        <w:rPr>
          <w:rtl/>
          <w:lang w:val="en-GB"/>
        </w:rPr>
      </w:pPr>
    </w:p>
    <w:p w14:paraId="03705570" w14:textId="489A9FDC" w:rsidR="00220301" w:rsidRPr="00C1228E" w:rsidRDefault="00115BBA" w:rsidP="000A7FF4">
      <w:pPr>
        <w:pStyle w:val="a7"/>
        <w:numPr>
          <w:ilvl w:val="0"/>
          <w:numId w:val="106"/>
        </w:numPr>
        <w:spacing w:line="360" w:lineRule="auto"/>
        <w:jc w:val="both"/>
        <w:rPr>
          <w:lang w:val="en-GB"/>
        </w:rPr>
      </w:pPr>
      <w:r w:rsidRPr="00C1228E">
        <w:rPr>
          <w:rFonts w:hint="cs"/>
          <w:u w:val="single"/>
          <w:rtl/>
          <w:lang w:val="en-GB"/>
        </w:rPr>
        <w:t>רכיב נסיבתי</w:t>
      </w:r>
      <w:r w:rsidR="00551A98" w:rsidRPr="00C1228E">
        <w:rPr>
          <w:rFonts w:hint="cs"/>
          <w:u w:val="single"/>
          <w:rtl/>
          <w:lang w:val="en-GB"/>
        </w:rPr>
        <w:t xml:space="preserve"> -</w:t>
      </w:r>
      <w:r w:rsidRPr="00C1228E">
        <w:rPr>
          <w:rFonts w:hint="cs"/>
          <w:u w:val="single"/>
          <w:rtl/>
          <w:lang w:val="en-GB"/>
        </w:rPr>
        <w:t xml:space="preserve"> קיומו של "משודל" אחראי בפלילים</w:t>
      </w:r>
      <w:r w:rsidRPr="00C1228E">
        <w:rPr>
          <w:rFonts w:hint="cs"/>
          <w:rtl/>
          <w:lang w:val="en-GB"/>
        </w:rPr>
        <w:t>:</w:t>
      </w:r>
    </w:p>
    <w:p w14:paraId="02345A4E" w14:textId="5B8ED6CB" w:rsidR="00115BBA" w:rsidRPr="00C1228E" w:rsidRDefault="00115BBA" w:rsidP="000A7FF4">
      <w:pPr>
        <w:pStyle w:val="a7"/>
        <w:numPr>
          <w:ilvl w:val="0"/>
          <w:numId w:val="10"/>
        </w:numPr>
        <w:spacing w:line="360" w:lineRule="auto"/>
        <w:jc w:val="both"/>
        <w:rPr>
          <w:lang w:val="en-GB"/>
        </w:rPr>
      </w:pPr>
      <w:r w:rsidRPr="00C1228E">
        <w:rPr>
          <w:rFonts w:hint="cs"/>
          <w:rtl/>
          <w:lang w:val="en-GB"/>
        </w:rPr>
        <w:t>אין הכרח להבדל בין שידול לבין 'ביצוע באמצעות אחר'.</w:t>
      </w:r>
    </w:p>
    <w:p w14:paraId="2265B78A" w14:textId="11D3059C" w:rsidR="00115BBA" w:rsidRPr="00C1228E" w:rsidRDefault="00115BBA" w:rsidP="000A7FF4">
      <w:pPr>
        <w:pStyle w:val="a7"/>
        <w:numPr>
          <w:ilvl w:val="0"/>
          <w:numId w:val="10"/>
        </w:numPr>
        <w:spacing w:line="360" w:lineRule="auto"/>
        <w:jc w:val="both"/>
        <w:rPr>
          <w:lang w:val="en-GB"/>
        </w:rPr>
      </w:pPr>
      <w:r w:rsidRPr="00C1228E">
        <w:rPr>
          <w:rFonts w:hint="cs"/>
          <w:rtl/>
          <w:lang w:val="en-GB"/>
        </w:rPr>
        <w:t xml:space="preserve">אין הכרחי שהמשודל יהיה מודע לפעולות השידול שמפעיל עליו המשדל. </w:t>
      </w:r>
    </w:p>
    <w:p w14:paraId="678AFFAC" w14:textId="2A01FFA3" w:rsidR="00115BBA" w:rsidRPr="00C1228E" w:rsidRDefault="00115BBA" w:rsidP="000A7FF4">
      <w:pPr>
        <w:spacing w:line="360" w:lineRule="auto"/>
        <w:jc w:val="both"/>
        <w:rPr>
          <w:rtl/>
          <w:lang w:val="en-GB"/>
        </w:rPr>
      </w:pPr>
    </w:p>
    <w:p w14:paraId="29B8D24E" w14:textId="074B8D4F" w:rsidR="00115BBA" w:rsidRPr="00C1228E" w:rsidRDefault="00115BBA" w:rsidP="000A7FF4">
      <w:pPr>
        <w:pStyle w:val="a7"/>
        <w:numPr>
          <w:ilvl w:val="0"/>
          <w:numId w:val="106"/>
        </w:numPr>
        <w:spacing w:line="360" w:lineRule="auto"/>
        <w:jc w:val="both"/>
        <w:rPr>
          <w:lang w:val="en-GB"/>
        </w:rPr>
      </w:pPr>
      <w:r w:rsidRPr="00C1228E">
        <w:rPr>
          <w:rFonts w:hint="cs"/>
          <w:u w:val="single"/>
          <w:rtl/>
          <w:lang w:val="en-GB"/>
        </w:rPr>
        <w:t>רכיב תוצאתי</w:t>
      </w:r>
      <w:r w:rsidR="00F1723A" w:rsidRPr="00C1228E">
        <w:rPr>
          <w:rFonts w:hint="cs"/>
          <w:u w:val="single"/>
          <w:rtl/>
          <w:lang w:val="en-GB"/>
        </w:rPr>
        <w:t xml:space="preserve"> -  ביצוע עבירה על ידי המשודל</w:t>
      </w:r>
      <w:r w:rsidR="00F1723A" w:rsidRPr="00C1228E">
        <w:rPr>
          <w:rFonts w:hint="cs"/>
          <w:rtl/>
          <w:lang w:val="en-GB"/>
        </w:rPr>
        <w:t>:</w:t>
      </w:r>
    </w:p>
    <w:p w14:paraId="146517EC" w14:textId="29C155A5" w:rsidR="00F1723A" w:rsidRPr="00C1228E" w:rsidRDefault="00F1723A" w:rsidP="000A7FF4">
      <w:pPr>
        <w:spacing w:line="360" w:lineRule="auto"/>
        <w:jc w:val="both"/>
        <w:rPr>
          <w:rtl/>
          <w:lang w:val="en-GB"/>
        </w:rPr>
      </w:pPr>
      <w:r w:rsidRPr="00C1228E">
        <w:rPr>
          <w:rFonts w:hint="cs"/>
          <w:rtl/>
          <w:lang w:val="en-GB"/>
        </w:rPr>
        <w:t xml:space="preserve">האם המשודל חייב לעבור את העבירה המושלמת על מנת להיות אחראי לשידול לעבירה המושלמת, או שמספיק שינסה לעברה? </w:t>
      </w:r>
    </w:p>
    <w:p w14:paraId="78FF52D6" w14:textId="6E24E338" w:rsidR="00F1723A" w:rsidRPr="00C1228E" w:rsidRDefault="00F1723A" w:rsidP="000A7FF4">
      <w:pPr>
        <w:spacing w:line="360" w:lineRule="auto"/>
        <w:jc w:val="both"/>
        <w:rPr>
          <w:rtl/>
          <w:lang w:val="en-GB"/>
        </w:rPr>
      </w:pPr>
      <w:r w:rsidRPr="00C1228E">
        <w:rPr>
          <w:rFonts w:hint="cs"/>
          <w:rtl/>
          <w:lang w:val="en-GB"/>
        </w:rPr>
        <w:t xml:space="preserve">דוגמה: פלוני שידל את אלמוני לבצע רצח אך אלמוני פספס וביצע רק ניסיון. האם פלוני ייחשב משדל לרצח או שמא משדל לניסיון רצח? </w:t>
      </w:r>
    </w:p>
    <w:p w14:paraId="182DC658" w14:textId="2F1EE022" w:rsidR="00F1723A" w:rsidRPr="00C1228E" w:rsidRDefault="00F1723A" w:rsidP="000A7FF4">
      <w:pPr>
        <w:spacing w:line="360" w:lineRule="auto"/>
        <w:jc w:val="both"/>
        <w:rPr>
          <w:rtl/>
          <w:lang w:val="en-GB"/>
        </w:rPr>
      </w:pPr>
    </w:p>
    <w:p w14:paraId="4E893ABD" w14:textId="46335DA0" w:rsidR="00F1723A" w:rsidRPr="00C1228E" w:rsidRDefault="00F1723A" w:rsidP="000A7FF4">
      <w:pPr>
        <w:spacing w:line="360" w:lineRule="auto"/>
        <w:jc w:val="both"/>
        <w:rPr>
          <w:rtl/>
          <w:lang w:val="en-GB"/>
        </w:rPr>
      </w:pPr>
      <w:r w:rsidRPr="00C1228E">
        <w:rPr>
          <w:rFonts w:hint="cs"/>
          <w:u w:val="single"/>
          <w:rtl/>
          <w:lang w:val="en-GB"/>
        </w:rPr>
        <w:t>מחלוקת מלומדים</w:t>
      </w:r>
      <w:r w:rsidRPr="00C1228E">
        <w:rPr>
          <w:rFonts w:hint="cs"/>
          <w:rtl/>
          <w:lang w:val="en-GB"/>
        </w:rPr>
        <w:t>:</w:t>
      </w:r>
    </w:p>
    <w:p w14:paraId="51A5A250" w14:textId="73F3CF70" w:rsidR="00F1723A" w:rsidRPr="00C1228E" w:rsidRDefault="00F1723A" w:rsidP="000A7FF4">
      <w:pPr>
        <w:spacing w:line="360" w:lineRule="auto"/>
        <w:jc w:val="both"/>
        <w:rPr>
          <w:rtl/>
          <w:lang w:val="en-GB"/>
        </w:rPr>
      </w:pPr>
      <w:r w:rsidRPr="00C1228E">
        <w:rPr>
          <w:rFonts w:hint="cs"/>
          <w:b/>
          <w:bCs/>
          <w:rtl/>
          <w:lang w:val="en-GB"/>
        </w:rPr>
        <w:t>הדעה המקובלת</w:t>
      </w:r>
      <w:r w:rsidRPr="00C1228E">
        <w:rPr>
          <w:rFonts w:hint="cs"/>
          <w:rtl/>
          <w:lang w:val="en-GB"/>
        </w:rPr>
        <w:t xml:space="preserve">: פלוני ייחשב משדל לניסיון רצח </w:t>
      </w:r>
      <w:r w:rsidRPr="00C1228E">
        <w:rPr>
          <w:rtl/>
          <w:lang w:val="en-GB"/>
        </w:rPr>
        <w:t>–</w:t>
      </w:r>
      <w:r w:rsidRPr="00C1228E">
        <w:rPr>
          <w:rFonts w:hint="cs"/>
          <w:rtl/>
          <w:lang w:val="en-GB"/>
        </w:rPr>
        <w:t xml:space="preserve"> זוהי העבירה שבוצעה בפועל ועליה מלבישים את צורת האחריות הנגזרת. זוהי הדעה המקובלת.</w:t>
      </w:r>
    </w:p>
    <w:p w14:paraId="431D454C" w14:textId="04ABC24E" w:rsidR="00C40E32" w:rsidRPr="00C1228E" w:rsidRDefault="00F1723A" w:rsidP="007B1490">
      <w:pPr>
        <w:spacing w:line="360" w:lineRule="auto"/>
        <w:jc w:val="both"/>
        <w:rPr>
          <w:rtl/>
          <w:lang w:val="en-GB"/>
        </w:rPr>
      </w:pPr>
      <w:r w:rsidRPr="00C1228E">
        <w:rPr>
          <w:rFonts w:hint="cs"/>
          <w:b/>
          <w:bCs/>
          <w:rtl/>
          <w:lang w:val="en-GB"/>
        </w:rPr>
        <w:t>לפי דעה אחרת</w:t>
      </w:r>
      <w:r w:rsidRPr="00C1228E">
        <w:rPr>
          <w:rFonts w:hint="cs"/>
          <w:rtl/>
          <w:lang w:val="en-GB"/>
        </w:rPr>
        <w:t xml:space="preserve">: פלוני ייחשב משדל לרצח </w:t>
      </w:r>
      <w:r w:rsidRPr="00C1228E">
        <w:rPr>
          <w:rtl/>
          <w:lang w:val="en-GB"/>
        </w:rPr>
        <w:t>–</w:t>
      </w:r>
      <w:r w:rsidRPr="00C1228E">
        <w:rPr>
          <w:rFonts w:hint="cs"/>
          <w:rtl/>
          <w:lang w:val="en-GB"/>
        </w:rPr>
        <w:t xml:space="preserve"> יש להוכיח את הצלחת השידול ולא הצלחת הגשמת העבירה מושא השידול (</w:t>
      </w:r>
      <w:r w:rsidRPr="00C1228E">
        <w:rPr>
          <w:rFonts w:hint="cs"/>
          <w:b/>
          <w:bCs/>
          <w:u w:val="single"/>
          <w:rtl/>
          <w:lang w:val="en-GB"/>
        </w:rPr>
        <w:t>דורנדר בע"פ סוגאקר</w:t>
      </w:r>
      <w:r w:rsidRPr="00C1228E">
        <w:rPr>
          <w:rFonts w:hint="cs"/>
          <w:rtl/>
          <w:lang w:val="en-GB"/>
        </w:rPr>
        <w:t xml:space="preserve">). </w:t>
      </w:r>
    </w:p>
    <w:p w14:paraId="47049D8F" w14:textId="2A129B37" w:rsidR="00DA3B25" w:rsidRPr="00C1228E" w:rsidRDefault="00551A98" w:rsidP="000A7FF4">
      <w:pPr>
        <w:pStyle w:val="a7"/>
        <w:numPr>
          <w:ilvl w:val="0"/>
          <w:numId w:val="106"/>
        </w:numPr>
        <w:spacing w:line="360" w:lineRule="auto"/>
        <w:jc w:val="both"/>
        <w:rPr>
          <w:lang w:val="en-GB"/>
        </w:rPr>
      </w:pPr>
      <w:r w:rsidRPr="00C1228E">
        <w:rPr>
          <w:rFonts w:hint="cs"/>
          <w:u w:val="single"/>
          <w:rtl/>
          <w:lang w:val="en-GB"/>
        </w:rPr>
        <w:lastRenderedPageBreak/>
        <w:t>קשר סיבתי בין ההתנהגות המשדלת לבין ביצוע העבירה על ידי המשודל</w:t>
      </w:r>
      <w:r w:rsidRPr="00C1228E">
        <w:rPr>
          <w:rFonts w:hint="cs"/>
          <w:rtl/>
          <w:lang w:val="en-GB"/>
        </w:rPr>
        <w:t>:</w:t>
      </w:r>
    </w:p>
    <w:p w14:paraId="26D95669" w14:textId="7A68E963" w:rsidR="00551A98" w:rsidRPr="00C1228E" w:rsidRDefault="00551A98" w:rsidP="000A7FF4">
      <w:pPr>
        <w:spacing w:line="360" w:lineRule="auto"/>
        <w:jc w:val="both"/>
        <w:rPr>
          <w:rtl/>
          <w:lang w:val="en-GB"/>
        </w:rPr>
      </w:pPr>
      <w:r w:rsidRPr="00C1228E">
        <w:rPr>
          <w:rFonts w:hint="cs"/>
          <w:rtl/>
          <w:lang w:val="en-GB"/>
        </w:rPr>
        <w:t xml:space="preserve">"המביא אחר לידי" </w:t>
      </w:r>
      <w:r w:rsidRPr="00C1228E">
        <w:rPr>
          <w:rtl/>
          <w:lang w:val="en-GB"/>
        </w:rPr>
        <w:t>–</w:t>
      </w:r>
      <w:r w:rsidRPr="00C1228E">
        <w:rPr>
          <w:rFonts w:hint="cs"/>
          <w:rtl/>
          <w:lang w:val="en-GB"/>
        </w:rPr>
        <w:t xml:space="preserve"> קש"ס בין השידול לבין ההחלטה לבצע עבירה. </w:t>
      </w:r>
    </w:p>
    <w:p w14:paraId="25CE8655" w14:textId="182A91F3" w:rsidR="00551A98" w:rsidRPr="00C1228E" w:rsidRDefault="00551A98" w:rsidP="000A7FF4">
      <w:pPr>
        <w:spacing w:line="360" w:lineRule="auto"/>
        <w:jc w:val="both"/>
        <w:rPr>
          <w:rtl/>
          <w:lang w:val="en-GB"/>
        </w:rPr>
      </w:pPr>
      <w:r w:rsidRPr="00C1228E">
        <w:rPr>
          <w:rFonts w:hint="cs"/>
          <w:i/>
          <w:iCs/>
          <w:rtl/>
          <w:lang w:val="en-GB"/>
        </w:rPr>
        <w:t>ייתכן בשני מקרים</w:t>
      </w:r>
      <w:r w:rsidRPr="00C1228E">
        <w:rPr>
          <w:rFonts w:hint="cs"/>
          <w:rtl/>
          <w:lang w:val="en-GB"/>
        </w:rPr>
        <w:t>:</w:t>
      </w:r>
    </w:p>
    <w:p w14:paraId="342DD65E" w14:textId="0450A50E" w:rsidR="00551A98" w:rsidRPr="00C1228E" w:rsidRDefault="00551A98" w:rsidP="000A7FF4">
      <w:pPr>
        <w:pStyle w:val="a7"/>
        <w:numPr>
          <w:ilvl w:val="0"/>
          <w:numId w:val="107"/>
        </w:numPr>
        <w:spacing w:line="360" w:lineRule="auto"/>
        <w:jc w:val="both"/>
        <w:rPr>
          <w:lang w:val="en-GB"/>
        </w:rPr>
      </w:pPr>
      <w:r w:rsidRPr="00C1228E">
        <w:rPr>
          <w:rFonts w:hint="cs"/>
          <w:rtl/>
          <w:lang w:val="en-GB"/>
        </w:rPr>
        <w:t>המשדל נטע את רעיון הביצוע במוחו של המצבע. המבצע כלל לא חשב על הרעיון לפני.</w:t>
      </w:r>
    </w:p>
    <w:p w14:paraId="64042561" w14:textId="30880554" w:rsidR="003F4DBA" w:rsidRPr="00C1228E" w:rsidRDefault="00551A98" w:rsidP="000A7FF4">
      <w:pPr>
        <w:pStyle w:val="a7"/>
        <w:numPr>
          <w:ilvl w:val="0"/>
          <w:numId w:val="107"/>
        </w:numPr>
        <w:spacing w:line="360" w:lineRule="auto"/>
        <w:jc w:val="both"/>
        <w:rPr>
          <w:lang w:val="en-GB"/>
        </w:rPr>
      </w:pPr>
      <w:r w:rsidRPr="00C1228E">
        <w:rPr>
          <w:rFonts w:hint="cs"/>
          <w:rtl/>
          <w:lang w:val="en-GB"/>
        </w:rPr>
        <w:t xml:space="preserve">"הטיית כפות המאזניים" </w:t>
      </w:r>
      <w:r w:rsidRPr="00C1228E">
        <w:rPr>
          <w:rtl/>
          <w:lang w:val="en-GB"/>
        </w:rPr>
        <w:t>–</w:t>
      </w:r>
      <w:r w:rsidRPr="00C1228E">
        <w:rPr>
          <w:rFonts w:hint="cs"/>
          <w:rtl/>
          <w:lang w:val="en-GB"/>
        </w:rPr>
        <w:t xml:space="preserve"> רעיון הביצוע כבר עלה במוח המבצע ואני עזרתי לו להכריע את הכף למען ביצוע (</w:t>
      </w:r>
      <w:r w:rsidRPr="00C1228E">
        <w:rPr>
          <w:rFonts w:hint="cs"/>
          <w:b/>
          <w:bCs/>
          <w:u w:val="single"/>
          <w:rtl/>
          <w:lang w:val="en-GB"/>
        </w:rPr>
        <w:t>בייניש בע"פ אסקין</w:t>
      </w:r>
      <w:r w:rsidR="00FD0502" w:rsidRPr="00C1228E">
        <w:rPr>
          <w:rFonts w:hint="cs"/>
          <w:rtl/>
          <w:lang w:val="en-GB"/>
        </w:rPr>
        <w:t>).</w:t>
      </w:r>
    </w:p>
    <w:p w14:paraId="6D413597" w14:textId="2EE669EE" w:rsidR="00591BC0" w:rsidRPr="00C1228E" w:rsidRDefault="00591BC0" w:rsidP="000A7FF4">
      <w:pPr>
        <w:pStyle w:val="a7"/>
        <w:numPr>
          <w:ilvl w:val="0"/>
          <w:numId w:val="10"/>
        </w:numPr>
        <w:spacing w:line="360" w:lineRule="auto"/>
        <w:jc w:val="both"/>
        <w:rPr>
          <w:lang w:val="en-GB"/>
        </w:rPr>
      </w:pPr>
      <w:r w:rsidRPr="00C1228E">
        <w:rPr>
          <w:rFonts w:hint="cs"/>
          <w:rtl/>
          <w:lang w:val="en-GB"/>
        </w:rPr>
        <w:t xml:space="preserve">פלוני חייב להיות מודע לשידול? &gt; לא חייבת להיות מודעות של המשודל לשידול. </w:t>
      </w:r>
    </w:p>
    <w:p w14:paraId="587AAADF" w14:textId="69A98469" w:rsidR="00013476" w:rsidRPr="00C1228E" w:rsidRDefault="00013476" w:rsidP="000A7FF4">
      <w:pPr>
        <w:spacing w:line="360" w:lineRule="auto"/>
        <w:jc w:val="both"/>
        <w:rPr>
          <w:rtl/>
          <w:lang w:val="en-GB"/>
        </w:rPr>
      </w:pPr>
    </w:p>
    <w:p w14:paraId="2749B1D9" w14:textId="59947A8C" w:rsidR="00013476" w:rsidRPr="00C1228E" w:rsidRDefault="00013476" w:rsidP="000A7FF4">
      <w:pPr>
        <w:spacing w:line="360" w:lineRule="auto"/>
        <w:jc w:val="both"/>
        <w:rPr>
          <w:lang w:val="en-GB"/>
        </w:rPr>
      </w:pPr>
      <w:r w:rsidRPr="00C1228E">
        <w:rPr>
          <w:rFonts w:hint="cs"/>
          <w:rtl/>
          <w:lang w:val="en-GB"/>
        </w:rPr>
        <w:t>דוגמות:</w:t>
      </w:r>
    </w:p>
    <w:p w14:paraId="52EA8DC8" w14:textId="475A5E3A" w:rsidR="00013476" w:rsidRPr="00C1228E" w:rsidRDefault="00013476" w:rsidP="000A7FF4">
      <w:pPr>
        <w:pStyle w:val="a7"/>
        <w:numPr>
          <w:ilvl w:val="0"/>
          <w:numId w:val="10"/>
        </w:numPr>
        <w:spacing w:line="360" w:lineRule="auto"/>
        <w:jc w:val="both"/>
        <w:rPr>
          <w:lang w:val="en-GB"/>
        </w:rPr>
      </w:pPr>
      <w:r w:rsidRPr="00C1228E">
        <w:rPr>
          <w:rFonts w:hint="cs"/>
          <w:rtl/>
          <w:lang w:val="en-GB"/>
        </w:rPr>
        <w:t>אם שידלתי לשוד ופלוני מבצע ניסיון לשוד? אני אורשע בניסיון לשוד.</w:t>
      </w:r>
    </w:p>
    <w:p w14:paraId="70DDA07F" w14:textId="6D18A964" w:rsidR="00013476" w:rsidRPr="00C1228E" w:rsidRDefault="00013476" w:rsidP="000A7FF4">
      <w:pPr>
        <w:pStyle w:val="a7"/>
        <w:numPr>
          <w:ilvl w:val="0"/>
          <w:numId w:val="10"/>
        </w:numPr>
        <w:spacing w:line="360" w:lineRule="auto"/>
        <w:jc w:val="both"/>
        <w:rPr>
          <w:lang w:val="en-GB"/>
        </w:rPr>
      </w:pPr>
      <w:r w:rsidRPr="00C1228E">
        <w:rPr>
          <w:rFonts w:hint="cs"/>
          <w:rtl/>
          <w:lang w:val="en-GB"/>
        </w:rPr>
        <w:t xml:space="preserve">אם פלוני ביצע רק תכנון? אז יהיה ניסיון לשידול. </w:t>
      </w:r>
    </w:p>
    <w:p w14:paraId="662761D4" w14:textId="1851D24E" w:rsidR="00013476" w:rsidRPr="00C1228E" w:rsidRDefault="00013476" w:rsidP="000A7FF4">
      <w:pPr>
        <w:pStyle w:val="a7"/>
        <w:numPr>
          <w:ilvl w:val="0"/>
          <w:numId w:val="10"/>
        </w:numPr>
        <w:spacing w:line="360" w:lineRule="auto"/>
        <w:jc w:val="both"/>
        <w:rPr>
          <w:lang w:val="en-GB"/>
        </w:rPr>
      </w:pPr>
      <w:r w:rsidRPr="00C1228E">
        <w:rPr>
          <w:rFonts w:hint="cs"/>
          <w:rtl/>
          <w:lang w:val="en-GB"/>
        </w:rPr>
        <w:t>אם סייעתי ונתקע בתכנון? כלום, אין ניסיון לסיוע.</w:t>
      </w:r>
    </w:p>
    <w:p w14:paraId="15FDA8F2" w14:textId="6515A3A1" w:rsidR="00013476" w:rsidRPr="00C1228E" w:rsidRDefault="00013476" w:rsidP="000A7FF4">
      <w:pPr>
        <w:pStyle w:val="a7"/>
        <w:numPr>
          <w:ilvl w:val="0"/>
          <w:numId w:val="10"/>
        </w:numPr>
        <w:spacing w:line="360" w:lineRule="auto"/>
        <w:jc w:val="both"/>
        <w:rPr>
          <w:lang w:val="en-GB"/>
        </w:rPr>
      </w:pPr>
      <w:r w:rsidRPr="00C1228E">
        <w:rPr>
          <w:rFonts w:hint="cs"/>
          <w:rtl/>
          <w:lang w:val="en-GB"/>
        </w:rPr>
        <w:t>אם הוא נתקע בניס</w:t>
      </w:r>
      <w:r w:rsidR="00442C66" w:rsidRPr="00C1228E">
        <w:rPr>
          <w:rFonts w:hint="cs"/>
          <w:rtl/>
          <w:lang w:val="en-GB"/>
        </w:rPr>
        <w:t>י</w:t>
      </w:r>
      <w:r w:rsidRPr="00C1228E">
        <w:rPr>
          <w:rFonts w:hint="cs"/>
          <w:rtl/>
          <w:lang w:val="en-GB"/>
        </w:rPr>
        <w:t>ון וסייעתי? אורשע בסיוע לניסיון.</w:t>
      </w:r>
    </w:p>
    <w:p w14:paraId="2B8B995C" w14:textId="451E1A5E" w:rsidR="00591BC0" w:rsidRPr="00C1228E" w:rsidRDefault="00013476" w:rsidP="000A7FF4">
      <w:pPr>
        <w:pStyle w:val="a7"/>
        <w:numPr>
          <w:ilvl w:val="0"/>
          <w:numId w:val="10"/>
        </w:numPr>
        <w:spacing w:line="360" w:lineRule="auto"/>
        <w:jc w:val="both"/>
        <w:rPr>
          <w:rtl/>
          <w:lang w:val="en-GB"/>
        </w:rPr>
      </w:pPr>
      <w:r w:rsidRPr="00C1228E">
        <w:rPr>
          <w:rFonts w:hint="cs"/>
          <w:rtl/>
          <w:lang w:val="en-GB"/>
        </w:rPr>
        <w:t xml:space="preserve">אם אסייע לשוד, חוצה את ההכנה נכנס לניסיון ומתחרט חרטה כנה ומקבל פטור מלא עקב החרטה &gt; לפי </w:t>
      </w:r>
      <w:r w:rsidRPr="00C1228E">
        <w:rPr>
          <w:rFonts w:hint="cs"/>
          <w:b/>
          <w:bCs/>
          <w:rtl/>
          <w:lang w:val="en-GB"/>
        </w:rPr>
        <w:t>פלר</w:t>
      </w:r>
      <w:r w:rsidRPr="00C1228E">
        <w:rPr>
          <w:rFonts w:hint="cs"/>
          <w:rtl/>
          <w:lang w:val="en-GB"/>
        </w:rPr>
        <w:t xml:space="preserve">, לא אקבל כלום, אם אין אחריות למבצע העיקרי אז אין אחריות לשותף. </w:t>
      </w:r>
    </w:p>
    <w:p w14:paraId="6A4A04F6" w14:textId="302E305E" w:rsidR="003F4DBA" w:rsidRPr="00C1228E" w:rsidRDefault="003F4DBA" w:rsidP="000A7FF4">
      <w:pPr>
        <w:spacing w:line="360" w:lineRule="auto"/>
        <w:jc w:val="both"/>
        <w:rPr>
          <w:rtl/>
          <w:lang w:val="en-GB"/>
        </w:rPr>
      </w:pPr>
    </w:p>
    <w:p w14:paraId="77024203" w14:textId="0F87073F" w:rsidR="00013476" w:rsidRPr="00C1228E" w:rsidRDefault="00013476" w:rsidP="000A7FF4">
      <w:pPr>
        <w:spacing w:line="360" w:lineRule="auto"/>
        <w:jc w:val="both"/>
        <w:rPr>
          <w:rtl/>
          <w:lang w:val="en-GB"/>
        </w:rPr>
      </w:pPr>
      <w:r w:rsidRPr="00C1228E">
        <w:rPr>
          <w:rFonts w:hint="cs"/>
          <w:rtl/>
          <w:lang w:val="en-GB"/>
        </w:rPr>
        <w:t xml:space="preserve">ניסיון לשידול = חריג, קיים לעומת ניסיון לסיוע שלא קיים! </w:t>
      </w:r>
    </w:p>
    <w:p w14:paraId="534B1588" w14:textId="77777777" w:rsidR="005679A1" w:rsidRPr="00C1228E" w:rsidRDefault="005679A1" w:rsidP="000A7FF4">
      <w:pPr>
        <w:spacing w:line="360" w:lineRule="auto"/>
        <w:jc w:val="both"/>
        <w:rPr>
          <w:rtl/>
          <w:lang w:val="en-GB"/>
        </w:rPr>
      </w:pPr>
    </w:p>
    <w:p w14:paraId="440FCE96" w14:textId="0DFE30B1" w:rsidR="00013476" w:rsidRPr="00C1228E" w:rsidRDefault="004D78DC" w:rsidP="000A7FF4">
      <w:pPr>
        <w:spacing w:line="360" w:lineRule="auto"/>
        <w:jc w:val="both"/>
        <w:rPr>
          <w:rtl/>
          <w:lang w:val="en-GB"/>
        </w:rPr>
      </w:pPr>
      <w:r w:rsidRPr="00C1228E">
        <w:rPr>
          <w:rFonts w:hint="cs"/>
          <w:u w:val="single"/>
          <w:rtl/>
          <w:lang w:val="en-GB"/>
        </w:rPr>
        <w:t>היסוד הנפשי בשידול</w:t>
      </w:r>
      <w:r w:rsidRPr="00C1228E">
        <w:rPr>
          <w:rFonts w:hint="cs"/>
          <w:rtl/>
          <w:lang w:val="en-GB"/>
        </w:rPr>
        <w:t>:</w:t>
      </w:r>
    </w:p>
    <w:p w14:paraId="6B9EB337" w14:textId="254D86A1" w:rsidR="004D78DC" w:rsidRPr="00C1228E" w:rsidRDefault="004D78DC" w:rsidP="000A7FF4">
      <w:pPr>
        <w:spacing w:line="360" w:lineRule="auto"/>
        <w:jc w:val="both"/>
        <w:rPr>
          <w:rtl/>
          <w:lang w:val="en-GB"/>
        </w:rPr>
      </w:pPr>
      <w:r w:rsidRPr="00C1228E">
        <w:rPr>
          <w:rFonts w:hint="cs"/>
          <w:b/>
          <w:bCs/>
          <w:rtl/>
          <w:lang w:val="en-GB"/>
        </w:rPr>
        <w:t xml:space="preserve">ס' 30 </w:t>
      </w:r>
      <w:r w:rsidRPr="00C1228E">
        <w:rPr>
          <w:rFonts w:hint="cs"/>
          <w:rtl/>
          <w:lang w:val="en-GB"/>
        </w:rPr>
        <w:t xml:space="preserve">לא מציין מפורשות מהו היסוד הנפשי הנדרש להוכחה. לכאורה משתמע כי נדרשת רק מחשבה פלילית (מודעות לרכיבי היסוד העובדתי + פזיזות כלפי התוצאה) ואולם: </w:t>
      </w:r>
    </w:p>
    <w:p w14:paraId="2A329B4B" w14:textId="6394C589" w:rsidR="004D78DC" w:rsidRPr="00C1228E" w:rsidRDefault="004D78DC" w:rsidP="000A7FF4">
      <w:pPr>
        <w:spacing w:line="360" w:lineRule="auto"/>
        <w:jc w:val="both"/>
        <w:rPr>
          <w:rtl/>
          <w:lang w:val="en-GB"/>
        </w:rPr>
      </w:pPr>
      <w:r w:rsidRPr="00C1228E">
        <w:rPr>
          <w:rFonts w:hint="cs"/>
          <w:b/>
          <w:bCs/>
          <w:rtl/>
          <w:lang w:val="en-GB"/>
        </w:rPr>
        <w:t xml:space="preserve">ביניש </w:t>
      </w:r>
      <w:r w:rsidRPr="00C1228E">
        <w:rPr>
          <w:rFonts w:hint="cs"/>
          <w:b/>
          <w:bCs/>
          <w:u w:val="single"/>
          <w:rtl/>
          <w:lang w:val="en-GB"/>
        </w:rPr>
        <w:t>בע"פ אסקין</w:t>
      </w:r>
      <w:r w:rsidRPr="00C1228E">
        <w:rPr>
          <w:rFonts w:hint="cs"/>
          <w:rtl/>
          <w:lang w:val="en-GB"/>
        </w:rPr>
        <w:t xml:space="preserve">: </w:t>
      </w:r>
      <w:r w:rsidRPr="00C1228E">
        <w:rPr>
          <w:rFonts w:hint="cs"/>
          <w:b/>
          <w:bCs/>
          <w:rtl/>
          <w:lang w:val="en-GB"/>
        </w:rPr>
        <w:t>נדרש יסוד נפשי כפול</w:t>
      </w:r>
      <w:r w:rsidRPr="00C1228E">
        <w:rPr>
          <w:rFonts w:hint="cs"/>
          <w:rtl/>
          <w:lang w:val="en-GB"/>
        </w:rPr>
        <w:t xml:space="preserve"> </w:t>
      </w:r>
      <w:r w:rsidRPr="00C1228E">
        <w:rPr>
          <w:rtl/>
          <w:lang w:val="en-GB"/>
        </w:rPr>
        <w:t>–</w:t>
      </w:r>
      <w:r w:rsidRPr="00C1228E">
        <w:rPr>
          <w:rFonts w:hint="cs"/>
          <w:rtl/>
          <w:lang w:val="en-GB"/>
        </w:rPr>
        <w:t xml:space="preserve"> </w:t>
      </w:r>
    </w:p>
    <w:p w14:paraId="72A322D2" w14:textId="51A33C63" w:rsidR="004D78DC" w:rsidRPr="00C1228E" w:rsidRDefault="004D78DC" w:rsidP="000A7FF4">
      <w:pPr>
        <w:pStyle w:val="a7"/>
        <w:numPr>
          <w:ilvl w:val="0"/>
          <w:numId w:val="108"/>
        </w:numPr>
        <w:spacing w:line="360" w:lineRule="auto"/>
        <w:jc w:val="both"/>
        <w:rPr>
          <w:lang w:val="en-GB"/>
        </w:rPr>
      </w:pPr>
      <w:r w:rsidRPr="00C1228E">
        <w:rPr>
          <w:rFonts w:hint="cs"/>
          <w:rtl/>
          <w:lang w:val="en-GB"/>
        </w:rPr>
        <w:t>מודעות לטיב ההתנהגות המשדלת ומודעות לקיומו של אחר הזקוק להנעה מנטאלית.</w:t>
      </w:r>
    </w:p>
    <w:p w14:paraId="7E50852B" w14:textId="6ACBDC68" w:rsidR="004D78DC" w:rsidRPr="00C1228E" w:rsidRDefault="004D78DC" w:rsidP="000A7FF4">
      <w:pPr>
        <w:pStyle w:val="a7"/>
        <w:numPr>
          <w:ilvl w:val="0"/>
          <w:numId w:val="108"/>
        </w:numPr>
        <w:spacing w:line="360" w:lineRule="auto"/>
        <w:jc w:val="both"/>
        <w:rPr>
          <w:lang w:val="en-GB"/>
        </w:rPr>
      </w:pPr>
      <w:r w:rsidRPr="00C1228E">
        <w:rPr>
          <w:rFonts w:hint="cs"/>
          <w:rtl/>
          <w:lang w:val="en-GB"/>
        </w:rPr>
        <w:t xml:space="preserve">שאיפה </w:t>
      </w:r>
      <w:r w:rsidRPr="00C1228E">
        <w:rPr>
          <w:rtl/>
          <w:lang w:val="en-GB"/>
        </w:rPr>
        <w:t>–</w:t>
      </w:r>
      <w:r w:rsidRPr="00C1228E">
        <w:rPr>
          <w:rFonts w:hint="cs"/>
          <w:rtl/>
          <w:lang w:val="en-GB"/>
        </w:rPr>
        <w:t xml:space="preserve"> מטרה </w:t>
      </w:r>
      <w:r w:rsidR="00A6711B" w:rsidRPr="00C1228E">
        <w:rPr>
          <w:rFonts w:hint="cs"/>
          <w:rtl/>
          <w:lang w:val="en-GB"/>
        </w:rPr>
        <w:t xml:space="preserve">(כוונה) </w:t>
      </w:r>
      <w:r w:rsidRPr="00C1228E">
        <w:rPr>
          <w:rtl/>
          <w:lang w:val="en-GB"/>
        </w:rPr>
        <w:t>–</w:t>
      </w:r>
      <w:r w:rsidRPr="00C1228E">
        <w:rPr>
          <w:rFonts w:hint="cs"/>
          <w:rtl/>
          <w:lang w:val="en-GB"/>
        </w:rPr>
        <w:t xml:space="preserve"> מצד המשדל כי העבירה נושא השידול אכן תבוצע על כל יסודותיה בידי המש</w:t>
      </w:r>
      <w:r w:rsidR="00541813" w:rsidRPr="00C1228E">
        <w:rPr>
          <w:rFonts w:hint="cs"/>
          <w:rtl/>
          <w:lang w:val="en-GB"/>
        </w:rPr>
        <w:t>ו</w:t>
      </w:r>
      <w:r w:rsidRPr="00C1228E">
        <w:rPr>
          <w:rFonts w:hint="cs"/>
          <w:rtl/>
          <w:lang w:val="en-GB"/>
        </w:rPr>
        <w:t xml:space="preserve">דל. </w:t>
      </w:r>
    </w:p>
    <w:p w14:paraId="1CC933B3" w14:textId="654D7D1D" w:rsidR="00BD5006" w:rsidRPr="00C1228E" w:rsidRDefault="00BD5006" w:rsidP="000A7FF4">
      <w:pPr>
        <w:spacing w:line="360" w:lineRule="auto"/>
        <w:jc w:val="both"/>
        <w:rPr>
          <w:rtl/>
          <w:lang w:val="en-GB"/>
        </w:rPr>
      </w:pPr>
    </w:p>
    <w:p w14:paraId="68C5A710" w14:textId="2C0070AD" w:rsidR="00BD5006" w:rsidRPr="00C1228E" w:rsidRDefault="00577F58" w:rsidP="000A7FF4">
      <w:pPr>
        <w:spacing w:line="360" w:lineRule="auto"/>
        <w:jc w:val="both"/>
        <w:rPr>
          <w:rtl/>
          <w:lang w:val="en-GB"/>
        </w:rPr>
      </w:pPr>
      <w:r w:rsidRPr="00C1228E">
        <w:rPr>
          <w:rFonts w:hint="cs"/>
          <w:u w:val="single"/>
          <w:rtl/>
          <w:lang w:val="en-GB"/>
        </w:rPr>
        <w:t>הטעמים התמוכים בדרישת היסוד הנפשי החפצי הנוסף</w:t>
      </w:r>
      <w:r w:rsidRPr="00C1228E">
        <w:rPr>
          <w:rFonts w:hint="cs"/>
          <w:rtl/>
          <w:lang w:val="en-GB"/>
        </w:rPr>
        <w:t>:</w:t>
      </w:r>
    </w:p>
    <w:p w14:paraId="27EF6EBF" w14:textId="0D939D6B" w:rsidR="00577F58" w:rsidRPr="00C1228E" w:rsidRDefault="00577F58" w:rsidP="000A7FF4">
      <w:pPr>
        <w:pStyle w:val="a7"/>
        <w:numPr>
          <w:ilvl w:val="0"/>
          <w:numId w:val="106"/>
        </w:numPr>
        <w:spacing w:line="360" w:lineRule="auto"/>
        <w:jc w:val="both"/>
        <w:rPr>
          <w:lang w:val="en-GB"/>
        </w:rPr>
      </w:pPr>
      <w:r w:rsidRPr="00C1228E">
        <w:rPr>
          <w:rFonts w:hint="cs"/>
          <w:b/>
          <w:bCs/>
          <w:rtl/>
          <w:lang w:val="en-GB"/>
        </w:rPr>
        <w:t>אופיו התכליתי של השידול</w:t>
      </w:r>
      <w:r w:rsidRPr="00C1228E">
        <w:rPr>
          <w:rFonts w:hint="cs"/>
          <w:rtl/>
          <w:lang w:val="en-GB"/>
        </w:rPr>
        <w:t xml:space="preserve"> </w:t>
      </w:r>
      <w:r w:rsidRPr="00C1228E">
        <w:rPr>
          <w:rtl/>
          <w:lang w:val="en-GB"/>
        </w:rPr>
        <w:t>–</w:t>
      </w:r>
      <w:r w:rsidRPr="00C1228E">
        <w:rPr>
          <w:rFonts w:hint="cs"/>
          <w:rtl/>
          <w:lang w:val="en-GB"/>
        </w:rPr>
        <w:t xml:space="preserve"> מחייב מבחינת היסוד הנפשי כי יתקיים מתאם בין ההתנהגות המשדלת לבין התכלית לגרום לביצוע העבירה.</w:t>
      </w:r>
    </w:p>
    <w:p w14:paraId="6B639134" w14:textId="386B6ED8" w:rsidR="00577F58" w:rsidRPr="00C1228E" w:rsidRDefault="00577F58" w:rsidP="000A7FF4">
      <w:pPr>
        <w:pStyle w:val="a7"/>
        <w:numPr>
          <w:ilvl w:val="0"/>
          <w:numId w:val="106"/>
        </w:numPr>
        <w:spacing w:line="360" w:lineRule="auto"/>
        <w:jc w:val="both"/>
        <w:rPr>
          <w:lang w:val="en-GB"/>
        </w:rPr>
      </w:pPr>
      <w:r w:rsidRPr="00C1228E">
        <w:rPr>
          <w:rFonts w:hint="cs"/>
          <w:b/>
          <w:bCs/>
          <w:rtl/>
          <w:lang w:val="en-GB"/>
        </w:rPr>
        <w:t>הטלת אחריות פלילית על אדם רק בגלל השפעה אפשרית שעשויה להיות לו על אחר היא בעייתית</w:t>
      </w:r>
      <w:r w:rsidRPr="00C1228E">
        <w:rPr>
          <w:rFonts w:hint="cs"/>
          <w:rtl/>
          <w:lang w:val="en-GB"/>
        </w:rPr>
        <w:t xml:space="preserve"> </w:t>
      </w:r>
      <w:r w:rsidRPr="00C1228E">
        <w:rPr>
          <w:rtl/>
          <w:lang w:val="en-GB"/>
        </w:rPr>
        <w:t>–</w:t>
      </w:r>
      <w:r w:rsidRPr="00C1228E">
        <w:rPr>
          <w:rFonts w:hint="cs"/>
          <w:rtl/>
          <w:lang w:val="en-GB"/>
        </w:rPr>
        <w:t xml:space="preserve"> לכן העלאת רף ההרשעה באמצעות דרישה מוגברת של יסוד נפשי נועדה לרכך את הקושי.</w:t>
      </w:r>
    </w:p>
    <w:p w14:paraId="2C8291B4" w14:textId="3ACA70D8" w:rsidR="00577F58" w:rsidRPr="00C1228E" w:rsidRDefault="00577F58" w:rsidP="000A7FF4">
      <w:pPr>
        <w:pStyle w:val="a7"/>
        <w:numPr>
          <w:ilvl w:val="0"/>
          <w:numId w:val="106"/>
        </w:numPr>
        <w:spacing w:line="360" w:lineRule="auto"/>
        <w:jc w:val="both"/>
        <w:rPr>
          <w:lang w:val="en-GB"/>
        </w:rPr>
      </w:pPr>
      <w:r w:rsidRPr="00C1228E">
        <w:rPr>
          <w:rFonts w:hint="cs"/>
          <w:b/>
          <w:bCs/>
          <w:rtl/>
          <w:lang w:val="en-GB"/>
        </w:rPr>
        <w:t>העונש הנלווה לשידול</w:t>
      </w:r>
      <w:r w:rsidRPr="00C1228E">
        <w:rPr>
          <w:rFonts w:hint="cs"/>
          <w:rtl/>
          <w:lang w:val="en-GB"/>
        </w:rPr>
        <w:t xml:space="preserve"> </w:t>
      </w:r>
      <w:r w:rsidRPr="00C1228E">
        <w:rPr>
          <w:rtl/>
          <w:lang w:val="en-GB"/>
        </w:rPr>
        <w:t>–</w:t>
      </w:r>
      <w:r w:rsidRPr="00C1228E">
        <w:rPr>
          <w:rFonts w:hint="cs"/>
          <w:rtl/>
          <w:lang w:val="en-GB"/>
        </w:rPr>
        <w:t xml:space="preserve"> העונש הושווה עם הביצוע. דרישת רף גבוה יותר של יסוד נפשי נראית מוצדקת.</w:t>
      </w:r>
    </w:p>
    <w:p w14:paraId="33BB90B6" w14:textId="34586F46" w:rsidR="00577F58" w:rsidRPr="00C1228E" w:rsidRDefault="00577F58" w:rsidP="000A7FF4">
      <w:pPr>
        <w:pStyle w:val="a7"/>
        <w:numPr>
          <w:ilvl w:val="0"/>
          <w:numId w:val="106"/>
        </w:numPr>
        <w:spacing w:line="360" w:lineRule="auto"/>
        <w:jc w:val="both"/>
        <w:rPr>
          <w:lang w:val="en-GB"/>
        </w:rPr>
      </w:pPr>
      <w:r w:rsidRPr="00C1228E">
        <w:rPr>
          <w:rFonts w:hint="cs"/>
          <w:b/>
          <w:bCs/>
          <w:rtl/>
          <w:lang w:val="en-GB"/>
        </w:rPr>
        <w:t>הרצון לבדל את השידול מהסיוע</w:t>
      </w:r>
      <w:r w:rsidRPr="00C1228E">
        <w:rPr>
          <w:rFonts w:hint="cs"/>
          <w:rtl/>
          <w:lang w:val="en-GB"/>
        </w:rPr>
        <w:t xml:space="preserve"> </w:t>
      </w:r>
      <w:r w:rsidRPr="00C1228E">
        <w:rPr>
          <w:rtl/>
          <w:lang w:val="en-GB"/>
        </w:rPr>
        <w:t>–</w:t>
      </w:r>
      <w:r w:rsidRPr="00C1228E">
        <w:rPr>
          <w:rFonts w:hint="cs"/>
          <w:rtl/>
          <w:lang w:val="en-GB"/>
        </w:rPr>
        <w:t xml:space="preserve"> להבדיל מהמסייע כשותף עקיף ראשי כשמשתקף ברמת העונש, מצדיקה להחמיר ברמת היסוד הנפשי הנדרש. </w:t>
      </w:r>
    </w:p>
    <w:p w14:paraId="6ED3EDA7" w14:textId="2361AF3C" w:rsidR="00B26C6A" w:rsidRPr="00C1228E" w:rsidRDefault="00B26C6A" w:rsidP="000A7FF4">
      <w:pPr>
        <w:spacing w:line="360" w:lineRule="auto"/>
        <w:jc w:val="both"/>
        <w:rPr>
          <w:rtl/>
          <w:lang w:val="en-GB"/>
        </w:rPr>
      </w:pPr>
    </w:p>
    <w:p w14:paraId="758C5FD8" w14:textId="2545D383" w:rsidR="00396D1C" w:rsidRPr="00C1228E" w:rsidRDefault="00396D1C" w:rsidP="000A7FF4">
      <w:pPr>
        <w:spacing w:line="360" w:lineRule="auto"/>
        <w:jc w:val="both"/>
        <w:rPr>
          <w:rtl/>
          <w:lang w:val="en-GB"/>
        </w:rPr>
      </w:pPr>
    </w:p>
    <w:p w14:paraId="02D00DC1" w14:textId="77777777" w:rsidR="00396D1C" w:rsidRPr="00C1228E" w:rsidRDefault="00396D1C" w:rsidP="000A7FF4">
      <w:pPr>
        <w:spacing w:line="360" w:lineRule="auto"/>
        <w:jc w:val="both"/>
        <w:rPr>
          <w:rtl/>
          <w:lang w:val="en-GB"/>
        </w:rPr>
      </w:pPr>
    </w:p>
    <w:p w14:paraId="670D63C0" w14:textId="396F8ADA" w:rsidR="001B3374" w:rsidRPr="00C1228E" w:rsidRDefault="001B3374" w:rsidP="000A7FF4">
      <w:pPr>
        <w:spacing w:line="360" w:lineRule="auto"/>
        <w:jc w:val="both"/>
        <w:rPr>
          <w:rtl/>
          <w:lang w:val="en-GB"/>
        </w:rPr>
      </w:pPr>
      <w:r w:rsidRPr="00C1228E">
        <w:rPr>
          <w:rFonts w:hint="cs"/>
          <w:b/>
          <w:bCs/>
          <w:u w:val="single"/>
          <w:rtl/>
          <w:lang w:val="en-GB"/>
        </w:rPr>
        <w:lastRenderedPageBreak/>
        <w:t>22.6.2021</w:t>
      </w:r>
      <w:r w:rsidRPr="00C1228E">
        <w:rPr>
          <w:rFonts w:hint="cs"/>
          <w:rtl/>
          <w:lang w:val="en-GB"/>
        </w:rPr>
        <w:t>:</w:t>
      </w:r>
    </w:p>
    <w:p w14:paraId="268D757D" w14:textId="44FA8D2D" w:rsidR="00B00610" w:rsidRPr="00C1228E" w:rsidRDefault="008605CB" w:rsidP="000A7FF4">
      <w:pPr>
        <w:spacing w:line="360" w:lineRule="auto"/>
        <w:jc w:val="both"/>
        <w:rPr>
          <w:rtl/>
          <w:lang w:val="en-GB"/>
        </w:rPr>
      </w:pPr>
      <w:r w:rsidRPr="00C1228E">
        <w:rPr>
          <w:rFonts w:hint="cs"/>
          <w:u w:val="single"/>
          <w:rtl/>
          <w:lang w:val="en-GB"/>
        </w:rPr>
        <w:t>לסיכום</w:t>
      </w:r>
      <w:r w:rsidRPr="00C1228E">
        <w:rPr>
          <w:rFonts w:hint="cs"/>
          <w:rtl/>
          <w:lang w:val="en-GB"/>
        </w:rPr>
        <w:t xml:space="preserve">: מבין הרציונליים המוצעים לביסוס אחריות השותפים דומה כי אחריות המשדל מבוססת על שילוב בין </w:t>
      </w:r>
      <w:r w:rsidRPr="00C1228E">
        <w:rPr>
          <w:rFonts w:hint="cs"/>
          <w:u w:val="single"/>
          <w:rtl/>
          <w:lang w:val="en-GB"/>
        </w:rPr>
        <w:t>שני רציונליים</w:t>
      </w:r>
      <w:r w:rsidRPr="00C1228E">
        <w:rPr>
          <w:rFonts w:hint="cs"/>
          <w:rtl/>
          <w:lang w:val="en-GB"/>
        </w:rPr>
        <w:t>:</w:t>
      </w:r>
    </w:p>
    <w:p w14:paraId="5B06D41C" w14:textId="5358C3BC" w:rsidR="008605CB" w:rsidRPr="00C1228E" w:rsidRDefault="008605CB" w:rsidP="000A7FF4">
      <w:pPr>
        <w:pStyle w:val="a7"/>
        <w:numPr>
          <w:ilvl w:val="0"/>
          <w:numId w:val="110"/>
        </w:numPr>
        <w:spacing w:line="360" w:lineRule="auto"/>
        <w:jc w:val="both"/>
        <w:rPr>
          <w:lang w:val="en-GB"/>
        </w:rPr>
      </w:pPr>
      <w:r w:rsidRPr="00C1228E">
        <w:rPr>
          <w:rFonts w:hint="cs"/>
          <w:rtl/>
          <w:lang w:val="en-GB"/>
        </w:rPr>
        <w:t xml:space="preserve">הסיבתי </w:t>
      </w:r>
    </w:p>
    <w:p w14:paraId="0F59F0EC" w14:textId="6E1FB9B4" w:rsidR="008605CB" w:rsidRPr="00C1228E" w:rsidRDefault="008605CB" w:rsidP="000A7FF4">
      <w:pPr>
        <w:pStyle w:val="a7"/>
        <w:numPr>
          <w:ilvl w:val="0"/>
          <w:numId w:val="110"/>
        </w:numPr>
        <w:spacing w:line="360" w:lineRule="auto"/>
        <w:jc w:val="both"/>
        <w:rPr>
          <w:lang w:val="en-GB"/>
        </w:rPr>
      </w:pPr>
      <w:r w:rsidRPr="00C1228E">
        <w:rPr>
          <w:rFonts w:hint="cs"/>
          <w:rtl/>
          <w:lang w:val="en-GB"/>
        </w:rPr>
        <w:t>ההזדהות וההסכמה</w:t>
      </w:r>
    </w:p>
    <w:p w14:paraId="52241E08" w14:textId="26D17893" w:rsidR="008605CB" w:rsidRPr="00C1228E" w:rsidRDefault="008605CB" w:rsidP="000A7FF4">
      <w:pPr>
        <w:spacing w:line="360" w:lineRule="auto"/>
        <w:jc w:val="both"/>
        <w:rPr>
          <w:rtl/>
          <w:lang w:val="en-GB"/>
        </w:rPr>
      </w:pPr>
    </w:p>
    <w:p w14:paraId="4D0B65FC" w14:textId="1BD3C9DD" w:rsidR="008605CB" w:rsidRPr="00C1228E" w:rsidRDefault="008605CB" w:rsidP="000A7FF4">
      <w:pPr>
        <w:spacing w:line="360" w:lineRule="auto"/>
        <w:jc w:val="both"/>
        <w:rPr>
          <w:rtl/>
          <w:lang w:val="en-GB"/>
        </w:rPr>
      </w:pPr>
      <w:r w:rsidRPr="00C1228E">
        <w:rPr>
          <w:rFonts w:hint="cs"/>
          <w:u w:val="single"/>
          <w:rtl/>
          <w:lang w:val="en-GB"/>
        </w:rPr>
        <w:t>הקיים שידול לשידול</w:t>
      </w:r>
      <w:r w:rsidRPr="00C1228E">
        <w:rPr>
          <w:rFonts w:hint="cs"/>
          <w:rtl/>
          <w:lang w:val="en-GB"/>
        </w:rPr>
        <w:t>?</w:t>
      </w:r>
    </w:p>
    <w:p w14:paraId="26F3DEB5" w14:textId="31CF3061" w:rsidR="008605CB" w:rsidRPr="00C1228E" w:rsidRDefault="008605CB" w:rsidP="000A7FF4">
      <w:pPr>
        <w:spacing w:line="360" w:lineRule="auto"/>
        <w:jc w:val="both"/>
        <w:rPr>
          <w:rtl/>
          <w:lang w:val="en-GB"/>
        </w:rPr>
      </w:pPr>
      <w:r w:rsidRPr="00C1228E">
        <w:rPr>
          <w:rFonts w:hint="cs"/>
          <w:b/>
          <w:bCs/>
          <w:rtl/>
          <w:lang w:val="en-GB"/>
        </w:rPr>
        <w:t>דורנר ב</w:t>
      </w:r>
      <w:r w:rsidRPr="00C1228E">
        <w:rPr>
          <w:rFonts w:hint="cs"/>
          <w:b/>
          <w:bCs/>
          <w:u w:val="single"/>
          <w:rtl/>
          <w:lang w:val="en-GB"/>
        </w:rPr>
        <w:t>סוקאגר</w:t>
      </w:r>
      <w:r w:rsidRPr="00C1228E">
        <w:rPr>
          <w:rFonts w:hint="cs"/>
          <w:rtl/>
          <w:lang w:val="en-GB"/>
        </w:rPr>
        <w:t>: אומרת שכן, נוכל להרשיע את הראשון כמשדל למרות שזה רחוק יותר. לא משאירה את זה בגדר ניסיון לשידול</w:t>
      </w:r>
      <w:r w:rsidR="00F71184" w:rsidRPr="00C1228E">
        <w:rPr>
          <w:rFonts w:hint="cs"/>
          <w:rtl/>
          <w:lang w:val="en-GB"/>
        </w:rPr>
        <w:t xml:space="preserve"> כיוון שהוא כבר הצליח לשדל את האדם הבא שישדל אנשים שעשו ניסיון</w:t>
      </w:r>
      <w:r w:rsidR="00702AD5" w:rsidRPr="00C1228E">
        <w:rPr>
          <w:rFonts w:hint="cs"/>
          <w:rtl/>
          <w:lang w:val="en-GB"/>
        </w:rPr>
        <w:t xml:space="preserve"> [מקובל לחשוב בספרות שנגזרת שנייה היא אסורה</w:t>
      </w:r>
      <w:r w:rsidR="006B2E8A" w:rsidRPr="00C1228E">
        <w:rPr>
          <w:rFonts w:hint="cs"/>
          <w:rtl/>
          <w:lang w:val="en-GB"/>
        </w:rPr>
        <w:t>].</w:t>
      </w:r>
      <w:r w:rsidR="00F71184" w:rsidRPr="00C1228E">
        <w:rPr>
          <w:rFonts w:hint="cs"/>
          <w:rtl/>
          <w:lang w:val="en-GB"/>
        </w:rPr>
        <w:t xml:space="preserve"> </w:t>
      </w:r>
      <w:r w:rsidR="00F71184" w:rsidRPr="00C1228E">
        <w:rPr>
          <w:rtl/>
          <w:lang w:val="en-GB"/>
        </w:rPr>
        <w:t>–</w:t>
      </w:r>
      <w:r w:rsidR="00F71184" w:rsidRPr="00C1228E">
        <w:rPr>
          <w:rFonts w:hint="cs"/>
          <w:rtl/>
          <w:lang w:val="en-GB"/>
        </w:rPr>
        <w:t xml:space="preserve"> לפי </w:t>
      </w:r>
      <w:r w:rsidR="00F71184" w:rsidRPr="00C1228E">
        <w:rPr>
          <w:rFonts w:hint="cs"/>
          <w:b/>
          <w:bCs/>
          <w:rtl/>
          <w:lang w:val="en-GB"/>
        </w:rPr>
        <w:t xml:space="preserve">הדר </w:t>
      </w:r>
      <w:r w:rsidR="00F71184" w:rsidRPr="00C1228E">
        <w:rPr>
          <w:rFonts w:hint="cs"/>
          <w:rtl/>
          <w:lang w:val="en-GB"/>
        </w:rPr>
        <w:t xml:space="preserve">יש פה בעיה כי המשדל הראשון שודל לעבירה המלאה למרות שבסוף בוצע רק ניסיון. לפי הכללים הנכונים היה צריך להרשיע אותו בשידול לניסיון, היא חורגת מעקרון אחדות העבירה. </w:t>
      </w:r>
      <w:r w:rsidR="0032687C" w:rsidRPr="00C1228E">
        <w:rPr>
          <w:rFonts w:hint="cs"/>
          <w:rtl/>
          <w:lang w:val="en-GB"/>
        </w:rPr>
        <w:t xml:space="preserve">זה בעייתי כי בסוף היה ניסיון ולא בוצעה העבירה העיקרית ולכן אמורים להרשיע בשידול לניסיון.. הדעה של </w:t>
      </w:r>
      <w:r w:rsidR="0032687C" w:rsidRPr="00C1228E">
        <w:rPr>
          <w:rFonts w:hint="cs"/>
          <w:b/>
          <w:bCs/>
          <w:rtl/>
          <w:lang w:val="en-GB"/>
        </w:rPr>
        <w:t>דורנר</w:t>
      </w:r>
      <w:r w:rsidR="0032687C" w:rsidRPr="00C1228E">
        <w:rPr>
          <w:rFonts w:hint="cs"/>
          <w:rtl/>
          <w:lang w:val="en-GB"/>
        </w:rPr>
        <w:t xml:space="preserve"> שגויה בעיני </w:t>
      </w:r>
      <w:r w:rsidR="0032687C" w:rsidRPr="00C1228E">
        <w:rPr>
          <w:rFonts w:hint="cs"/>
          <w:b/>
          <w:bCs/>
          <w:rtl/>
          <w:lang w:val="en-GB"/>
        </w:rPr>
        <w:t>הדר</w:t>
      </w:r>
      <w:r w:rsidR="0032687C" w:rsidRPr="00C1228E">
        <w:rPr>
          <w:rFonts w:hint="cs"/>
          <w:rtl/>
          <w:lang w:val="en-GB"/>
        </w:rPr>
        <w:t>, ההלכה לפיה שגויה.</w:t>
      </w:r>
      <w:r w:rsidR="007336F8" w:rsidRPr="00C1228E">
        <w:rPr>
          <w:rFonts w:hint="cs"/>
          <w:rtl/>
          <w:lang w:val="en-GB"/>
        </w:rPr>
        <w:t xml:space="preserve"> </w:t>
      </w:r>
    </w:p>
    <w:p w14:paraId="63D43D98" w14:textId="747FDA45" w:rsidR="007336F8" w:rsidRPr="00C1228E" w:rsidRDefault="007336F8" w:rsidP="000A7FF4">
      <w:pPr>
        <w:spacing w:line="360" w:lineRule="auto"/>
        <w:jc w:val="both"/>
        <w:rPr>
          <w:rtl/>
          <w:lang w:val="en-GB"/>
        </w:rPr>
      </w:pPr>
      <w:r w:rsidRPr="00C1228E">
        <w:rPr>
          <w:rFonts w:hint="cs"/>
          <w:u w:val="single"/>
          <w:rtl/>
          <w:lang w:val="en-GB"/>
        </w:rPr>
        <w:t>בקייס</w:t>
      </w:r>
      <w:r w:rsidRPr="00C1228E">
        <w:rPr>
          <w:rFonts w:hint="cs"/>
          <w:rtl/>
          <w:lang w:val="en-GB"/>
        </w:rPr>
        <w:t xml:space="preserve"> </w:t>
      </w:r>
      <w:r w:rsidRPr="00C1228E">
        <w:rPr>
          <w:rtl/>
          <w:lang w:val="en-GB"/>
        </w:rPr>
        <w:t>–</w:t>
      </w:r>
      <w:r w:rsidRPr="00C1228E">
        <w:rPr>
          <w:rFonts w:hint="cs"/>
          <w:rtl/>
          <w:lang w:val="en-GB"/>
        </w:rPr>
        <w:t xml:space="preserve"> אין בעיה לצטט את דו</w:t>
      </w:r>
      <w:r w:rsidR="00B26C6A" w:rsidRPr="00C1228E">
        <w:rPr>
          <w:rFonts w:hint="cs"/>
          <w:rtl/>
          <w:lang w:val="en-GB"/>
        </w:rPr>
        <w:t>ר</w:t>
      </w:r>
      <w:r w:rsidRPr="00C1228E">
        <w:rPr>
          <w:rFonts w:hint="cs"/>
          <w:rtl/>
          <w:lang w:val="en-GB"/>
        </w:rPr>
        <w:t xml:space="preserve">נר ולהביא את הדעה הנגדת שלפי עקרון אחדות העבירה זה שגוי! </w:t>
      </w:r>
    </w:p>
    <w:p w14:paraId="110CBC11" w14:textId="77777777" w:rsidR="007336F8" w:rsidRPr="00C1228E" w:rsidRDefault="007336F8" w:rsidP="000A7FF4">
      <w:pPr>
        <w:spacing w:line="360" w:lineRule="auto"/>
        <w:jc w:val="both"/>
        <w:rPr>
          <w:rtl/>
          <w:lang w:val="en-GB"/>
        </w:rPr>
      </w:pPr>
    </w:p>
    <w:p w14:paraId="60B5045E" w14:textId="008EAD36" w:rsidR="008605CB" w:rsidRPr="00C1228E" w:rsidRDefault="008605CB" w:rsidP="000A7FF4">
      <w:pPr>
        <w:spacing w:line="360" w:lineRule="auto"/>
        <w:jc w:val="both"/>
        <w:rPr>
          <w:rtl/>
          <w:lang w:val="en-GB"/>
        </w:rPr>
      </w:pPr>
      <w:r w:rsidRPr="00C1228E">
        <w:rPr>
          <w:rFonts w:hint="cs"/>
          <w:u w:val="single"/>
          <w:rtl/>
          <w:lang w:val="en-GB"/>
        </w:rPr>
        <w:t>שילוב של שידול ושל סיוע</w:t>
      </w:r>
      <w:r w:rsidRPr="00C1228E">
        <w:rPr>
          <w:rFonts w:hint="cs"/>
          <w:rtl/>
          <w:lang w:val="en-GB"/>
        </w:rPr>
        <w:t>:</w:t>
      </w:r>
    </w:p>
    <w:p w14:paraId="7C9794BB" w14:textId="16416C62" w:rsidR="008605CB" w:rsidRPr="00C1228E" w:rsidRDefault="008605CB" w:rsidP="000A7FF4">
      <w:pPr>
        <w:spacing w:line="360" w:lineRule="auto"/>
        <w:jc w:val="both"/>
        <w:rPr>
          <w:rtl/>
          <w:lang w:val="en-GB"/>
        </w:rPr>
      </w:pPr>
      <w:r w:rsidRPr="00C1228E">
        <w:rPr>
          <w:rFonts w:hint="cs"/>
          <w:rtl/>
          <w:lang w:val="en-GB"/>
        </w:rPr>
        <w:t xml:space="preserve">פלוני גם נוטע את הרעיון וגם מסייע. </w:t>
      </w:r>
    </w:p>
    <w:p w14:paraId="66E7A166" w14:textId="31B62E83" w:rsidR="008605CB" w:rsidRPr="00C1228E" w:rsidRDefault="008605CB" w:rsidP="000A7FF4">
      <w:pPr>
        <w:pStyle w:val="a7"/>
        <w:numPr>
          <w:ilvl w:val="0"/>
          <w:numId w:val="111"/>
        </w:numPr>
        <w:spacing w:line="360" w:lineRule="auto"/>
        <w:jc w:val="both"/>
        <w:rPr>
          <w:lang w:val="en-GB"/>
        </w:rPr>
      </w:pPr>
      <w:r w:rsidRPr="00C1228E">
        <w:rPr>
          <w:rFonts w:hint="cs"/>
          <w:rtl/>
          <w:lang w:val="en-GB"/>
        </w:rPr>
        <w:t>השידול בולע את הסיוע כי הוא החמור יותר ונרשיע אותו בשידול, חשוף לעונש הכי גבוה כמו המבצע.</w:t>
      </w:r>
    </w:p>
    <w:p w14:paraId="35231F26" w14:textId="7A5B51CA" w:rsidR="008605CB" w:rsidRPr="00C1228E" w:rsidRDefault="008605CB" w:rsidP="000A7FF4">
      <w:pPr>
        <w:pStyle w:val="a7"/>
        <w:numPr>
          <w:ilvl w:val="0"/>
          <w:numId w:val="111"/>
        </w:numPr>
        <w:spacing w:line="360" w:lineRule="auto"/>
        <w:jc w:val="both"/>
        <w:rPr>
          <w:lang w:val="en-GB"/>
        </w:rPr>
      </w:pPr>
      <w:r w:rsidRPr="00C1228E">
        <w:rPr>
          <w:rFonts w:hint="cs"/>
          <w:b/>
          <w:bCs/>
          <w:rtl/>
          <w:lang w:val="en-GB"/>
        </w:rPr>
        <w:t>פלר</w:t>
      </w:r>
      <w:r w:rsidRPr="00C1228E">
        <w:rPr>
          <w:rFonts w:hint="cs"/>
          <w:rtl/>
          <w:lang w:val="en-GB"/>
        </w:rPr>
        <w:t xml:space="preserve"> מציע: אדם שגם משדל וגם מסייע, המעורבות שלו היא מאוד משמעותית, לא ממשיך לראות מה קרה בעבירה ולבצע (משדל) אח"כ נשאר מעורב וגם עוזר (חורג מרק שידול) = הופך למבצע עיקרי. משדרג את האחריות למעבר בעקבות רמת המעורבות. </w:t>
      </w:r>
    </w:p>
    <w:p w14:paraId="1C5D9E48" w14:textId="73976F18" w:rsidR="008605CB" w:rsidRPr="00C1228E" w:rsidRDefault="008605CB" w:rsidP="000A7FF4">
      <w:pPr>
        <w:spacing w:line="360" w:lineRule="auto"/>
        <w:jc w:val="both"/>
        <w:rPr>
          <w:rtl/>
          <w:lang w:val="en-GB"/>
        </w:rPr>
      </w:pPr>
      <w:r w:rsidRPr="00C1228E">
        <w:rPr>
          <w:rFonts w:hint="cs"/>
          <w:b/>
          <w:bCs/>
          <w:rtl/>
          <w:lang w:val="en-GB"/>
        </w:rPr>
        <w:t>בשורה התחתונה</w:t>
      </w:r>
      <w:r w:rsidRPr="00C1228E">
        <w:rPr>
          <w:rFonts w:hint="cs"/>
          <w:rtl/>
          <w:lang w:val="en-GB"/>
        </w:rPr>
        <w:t>: העונש המקסימלי בשתי האופציות שווה אומנם הסיווג כמשדלת או כמבצעת יכול להיות בעל נפקות במישורים אחרים (</w:t>
      </w:r>
      <w:r w:rsidR="00385CA3" w:rsidRPr="00C1228E">
        <w:rPr>
          <w:rFonts w:hint="cs"/>
          <w:rtl/>
          <w:lang w:val="en-GB"/>
        </w:rPr>
        <w:t xml:space="preserve">התיוג החברתי, </w:t>
      </w:r>
      <w:r w:rsidRPr="00C1228E">
        <w:rPr>
          <w:rFonts w:hint="cs"/>
          <w:rtl/>
          <w:lang w:val="en-GB"/>
        </w:rPr>
        <w:t>פטור עקב חרטה, אחריות לעבירה שונה או נוספת</w:t>
      </w:r>
      <w:r w:rsidR="00385CA3" w:rsidRPr="00C1228E">
        <w:rPr>
          <w:rFonts w:hint="cs"/>
          <w:rtl/>
          <w:lang w:val="en-GB"/>
        </w:rPr>
        <w:t>, האפשרות לייצר נגזרת על נגזרת [משדל למשדל] וכו'...</w:t>
      </w:r>
      <w:r w:rsidRPr="00C1228E">
        <w:rPr>
          <w:rFonts w:hint="cs"/>
          <w:rtl/>
          <w:lang w:val="en-GB"/>
        </w:rPr>
        <w:t xml:space="preserve">). </w:t>
      </w:r>
    </w:p>
    <w:p w14:paraId="291D09C9" w14:textId="5A0D2355" w:rsidR="008605CB" w:rsidRPr="00C1228E" w:rsidRDefault="008605CB" w:rsidP="000A7FF4">
      <w:pPr>
        <w:spacing w:line="360" w:lineRule="auto"/>
        <w:jc w:val="both"/>
        <w:rPr>
          <w:rtl/>
          <w:lang w:val="en-GB"/>
        </w:rPr>
      </w:pPr>
    </w:p>
    <w:p w14:paraId="45116060" w14:textId="02751DBC" w:rsidR="008605CB" w:rsidRPr="00C1228E" w:rsidRDefault="00385CA3" w:rsidP="000A7FF4">
      <w:pPr>
        <w:spacing w:line="360" w:lineRule="auto"/>
        <w:jc w:val="both"/>
        <w:rPr>
          <w:rtl/>
          <w:lang w:val="en-GB"/>
        </w:rPr>
      </w:pPr>
      <w:r w:rsidRPr="00C1228E">
        <w:rPr>
          <w:rFonts w:hint="cs"/>
          <w:u w:val="single"/>
          <w:rtl/>
          <w:lang w:val="en-GB"/>
        </w:rPr>
        <w:t>פטור עקב חרטה</w:t>
      </w:r>
      <w:r w:rsidRPr="00C1228E">
        <w:rPr>
          <w:rFonts w:hint="cs"/>
          <w:rtl/>
          <w:lang w:val="en-GB"/>
        </w:rPr>
        <w:t xml:space="preserve"> </w:t>
      </w:r>
      <w:r w:rsidRPr="00C1228E">
        <w:rPr>
          <w:rtl/>
          <w:lang w:val="en-GB"/>
        </w:rPr>
        <w:t>–</w:t>
      </w:r>
      <w:r w:rsidRPr="00C1228E">
        <w:rPr>
          <w:rFonts w:hint="cs"/>
          <w:rtl/>
          <w:lang w:val="en-GB"/>
        </w:rPr>
        <w:t xml:space="preserve"> </w:t>
      </w:r>
      <w:r w:rsidRPr="00C1228E">
        <w:rPr>
          <w:rFonts w:hint="cs"/>
          <w:b/>
          <w:bCs/>
          <w:rtl/>
          <w:lang w:val="en-GB"/>
        </w:rPr>
        <w:t>ס' 34</w:t>
      </w:r>
      <w:r w:rsidRPr="00C1228E">
        <w:rPr>
          <w:rFonts w:hint="cs"/>
          <w:rtl/>
          <w:lang w:val="en-GB"/>
        </w:rPr>
        <w:t>:</w:t>
      </w:r>
    </w:p>
    <w:p w14:paraId="1DC162A2" w14:textId="7F39A6BC" w:rsidR="00385CA3" w:rsidRPr="00C1228E" w:rsidRDefault="00385CA3" w:rsidP="000A7FF4">
      <w:pPr>
        <w:pStyle w:val="a7"/>
        <w:numPr>
          <w:ilvl w:val="0"/>
          <w:numId w:val="112"/>
        </w:numPr>
        <w:spacing w:line="360" w:lineRule="auto"/>
        <w:jc w:val="both"/>
        <w:rPr>
          <w:rtl/>
          <w:lang w:val="en-GB"/>
        </w:rPr>
      </w:pPr>
      <w:r w:rsidRPr="00C1228E">
        <w:rPr>
          <w:rtl/>
          <w:lang w:val="en-GB"/>
        </w:rPr>
        <w:t>משדל או מסייע לא יישא באחריות פלילית לשידול או לסיוע, או לנ</w:t>
      </w:r>
      <w:r w:rsidRPr="00C1228E">
        <w:rPr>
          <w:rFonts w:hint="cs"/>
          <w:rtl/>
          <w:lang w:val="en-GB"/>
        </w:rPr>
        <w:t>י</w:t>
      </w:r>
      <w:r w:rsidRPr="00C1228E">
        <w:rPr>
          <w:rtl/>
          <w:lang w:val="en-GB"/>
        </w:rPr>
        <w:t xml:space="preserve">סיון לשידול, אם מנע את עשיית העבירה או את השלמתה, או אם הודיע בעוד מועד לרשויות על העבירה לשם מניעת עשייתה </w:t>
      </w:r>
      <w:r w:rsidRPr="00C1228E">
        <w:rPr>
          <w:b/>
          <w:bCs/>
          <w:rtl/>
          <w:lang w:val="en-GB"/>
        </w:rPr>
        <w:t>או</w:t>
      </w:r>
      <w:r w:rsidRPr="00C1228E">
        <w:rPr>
          <w:rtl/>
          <w:lang w:val="en-GB"/>
        </w:rPr>
        <w:t xml:space="preserve"> השלמתה ועשה למטרה זו כמיטב יכולתו בדרך אחרת; ואולם, אין באמור כדי לגרוע מאחריות פלילית לעבירה מושלמת אחרת שבמעשה.</w:t>
      </w:r>
    </w:p>
    <w:p w14:paraId="226932ED" w14:textId="5FCE3639" w:rsidR="00385CA3" w:rsidRPr="00C1228E" w:rsidRDefault="00385CA3" w:rsidP="000A7FF4">
      <w:pPr>
        <w:spacing w:line="360" w:lineRule="auto"/>
        <w:jc w:val="both"/>
        <w:rPr>
          <w:rtl/>
          <w:lang w:val="en-GB"/>
        </w:rPr>
      </w:pPr>
    </w:p>
    <w:p w14:paraId="3FBD3835" w14:textId="77777777" w:rsidR="00385CA3" w:rsidRPr="00C1228E" w:rsidRDefault="00385CA3" w:rsidP="000A7FF4">
      <w:pPr>
        <w:spacing w:line="360" w:lineRule="auto"/>
        <w:jc w:val="both"/>
        <w:rPr>
          <w:rtl/>
          <w:lang w:val="en-GB"/>
        </w:rPr>
      </w:pPr>
      <w:r w:rsidRPr="00C1228E">
        <w:rPr>
          <w:rFonts w:hint="cs"/>
          <w:b/>
          <w:bCs/>
          <w:rtl/>
          <w:lang w:val="en-GB"/>
        </w:rPr>
        <w:t>ההבדל בין הפטור למנסה בס' 28 לבין הפטור לשותפים ס' 34</w:t>
      </w:r>
      <w:r w:rsidRPr="00C1228E">
        <w:rPr>
          <w:rFonts w:hint="cs"/>
          <w:rtl/>
          <w:lang w:val="en-GB"/>
        </w:rPr>
        <w:t>:</w:t>
      </w:r>
    </w:p>
    <w:p w14:paraId="10B619A1" w14:textId="366E4797" w:rsidR="00385CA3" w:rsidRPr="00C1228E" w:rsidRDefault="00385CA3" w:rsidP="000A7FF4">
      <w:pPr>
        <w:spacing w:line="360" w:lineRule="auto"/>
        <w:jc w:val="both"/>
        <w:rPr>
          <w:rtl/>
          <w:lang w:val="en-GB"/>
        </w:rPr>
      </w:pPr>
      <w:r w:rsidRPr="00C1228E">
        <w:rPr>
          <w:rFonts w:hint="cs"/>
          <w:u w:val="single"/>
          <w:rtl/>
          <w:lang w:val="en-GB"/>
        </w:rPr>
        <w:t>במישור התרומה העובדתית</w:t>
      </w:r>
      <w:r w:rsidRPr="00C1228E">
        <w:rPr>
          <w:rFonts w:hint="cs"/>
          <w:rtl/>
          <w:lang w:val="en-GB"/>
        </w:rPr>
        <w:t>:</w:t>
      </w:r>
    </w:p>
    <w:p w14:paraId="7B5469D6" w14:textId="738F5238" w:rsidR="00385CA3" w:rsidRPr="00C1228E" w:rsidRDefault="00385CA3" w:rsidP="000A7FF4">
      <w:pPr>
        <w:spacing w:line="360" w:lineRule="auto"/>
        <w:jc w:val="both"/>
        <w:rPr>
          <w:rtl/>
          <w:lang w:val="en-GB"/>
        </w:rPr>
      </w:pPr>
      <w:r w:rsidRPr="00C1228E">
        <w:rPr>
          <w:rFonts w:hint="cs"/>
          <w:b/>
          <w:bCs/>
          <w:rtl/>
          <w:lang w:val="en-GB"/>
        </w:rPr>
        <w:t xml:space="preserve">ס' 28 </w:t>
      </w:r>
      <w:r w:rsidRPr="00C1228E">
        <w:rPr>
          <w:rtl/>
          <w:lang w:val="en-GB"/>
        </w:rPr>
        <w:t>–</w:t>
      </w:r>
      <w:r w:rsidRPr="00C1228E">
        <w:rPr>
          <w:rFonts w:hint="cs"/>
          <w:rtl/>
          <w:lang w:val="en-GB"/>
        </w:rPr>
        <w:t xml:space="preserve"> ברגע שהעבירה הושלמה </w:t>
      </w:r>
      <w:r w:rsidRPr="00C1228E">
        <w:rPr>
          <w:rtl/>
          <w:lang w:val="en-GB"/>
        </w:rPr>
        <w:t>–</w:t>
      </w:r>
      <w:r w:rsidRPr="00C1228E">
        <w:rPr>
          <w:rFonts w:hint="cs"/>
          <w:rtl/>
          <w:lang w:val="en-GB"/>
        </w:rPr>
        <w:t xml:space="preserve"> אין פטור.</w:t>
      </w:r>
    </w:p>
    <w:p w14:paraId="62025F68" w14:textId="55C864FA" w:rsidR="00385CA3" w:rsidRPr="00C1228E" w:rsidRDefault="00385CA3" w:rsidP="000A7FF4">
      <w:pPr>
        <w:spacing w:line="360" w:lineRule="auto"/>
        <w:jc w:val="both"/>
        <w:rPr>
          <w:rtl/>
          <w:lang w:val="en-GB"/>
        </w:rPr>
      </w:pPr>
      <w:r w:rsidRPr="00C1228E">
        <w:rPr>
          <w:rFonts w:hint="cs"/>
          <w:b/>
          <w:bCs/>
          <w:rtl/>
          <w:lang w:val="en-GB"/>
        </w:rPr>
        <w:t>ס' 34</w:t>
      </w:r>
      <w:r w:rsidRPr="00C1228E">
        <w:rPr>
          <w:rFonts w:hint="cs"/>
          <w:rtl/>
          <w:lang w:val="en-GB"/>
        </w:rPr>
        <w:t xml:space="preserve"> - גם אם העבירה הושלמה </w:t>
      </w:r>
      <w:r w:rsidRPr="00C1228E">
        <w:rPr>
          <w:rtl/>
          <w:lang w:val="en-GB"/>
        </w:rPr>
        <w:t>–</w:t>
      </w:r>
      <w:r w:rsidRPr="00C1228E">
        <w:rPr>
          <w:rFonts w:hint="cs"/>
          <w:rtl/>
          <w:lang w:val="en-GB"/>
        </w:rPr>
        <w:t xml:space="preserve"> יוכל לזכות בפטור, אם הודיע בעוד מועד לרשויות לשם מניעת העבירה ועשה למטרה זו כמיטב יכולתו בדרך אחרת. </w:t>
      </w:r>
    </w:p>
    <w:p w14:paraId="1A31F3AE" w14:textId="31CBDC99" w:rsidR="008B62F4" w:rsidRPr="00C1228E" w:rsidRDefault="008B62F4" w:rsidP="000A7FF4">
      <w:pPr>
        <w:spacing w:line="360" w:lineRule="auto"/>
        <w:jc w:val="both"/>
        <w:rPr>
          <w:rtl/>
          <w:lang w:val="en-GB"/>
        </w:rPr>
      </w:pPr>
      <w:r w:rsidRPr="00C1228E">
        <w:rPr>
          <w:rFonts w:hint="cs"/>
          <w:b/>
          <w:bCs/>
          <w:rtl/>
          <w:lang w:val="en-GB"/>
        </w:rPr>
        <w:lastRenderedPageBreak/>
        <w:t>למה הציפייה מהם יותר נמוכה</w:t>
      </w:r>
      <w:r w:rsidRPr="00C1228E">
        <w:rPr>
          <w:rFonts w:hint="cs"/>
          <w:rtl/>
          <w:lang w:val="en-GB"/>
        </w:rPr>
        <w:t>?</w:t>
      </w:r>
    </w:p>
    <w:p w14:paraId="74DAA029" w14:textId="054041DC" w:rsidR="008B62F4" w:rsidRPr="00C1228E" w:rsidRDefault="008B62F4" w:rsidP="000A7FF4">
      <w:pPr>
        <w:pStyle w:val="a7"/>
        <w:numPr>
          <w:ilvl w:val="0"/>
          <w:numId w:val="10"/>
        </w:numPr>
        <w:spacing w:line="360" w:lineRule="auto"/>
        <w:jc w:val="both"/>
        <w:rPr>
          <w:lang w:val="en-GB"/>
        </w:rPr>
      </w:pPr>
      <w:r w:rsidRPr="00C1228E">
        <w:rPr>
          <w:rFonts w:hint="cs"/>
          <w:rtl/>
          <w:lang w:val="en-GB"/>
        </w:rPr>
        <w:t>גם רחוקים יותר, עקיפים.</w:t>
      </w:r>
    </w:p>
    <w:p w14:paraId="0D2B4448" w14:textId="5E362AFE" w:rsidR="008B62F4" w:rsidRPr="00C1228E" w:rsidRDefault="008B62F4" w:rsidP="000A7FF4">
      <w:pPr>
        <w:pStyle w:val="a7"/>
        <w:numPr>
          <w:ilvl w:val="0"/>
          <w:numId w:val="10"/>
        </w:numPr>
        <w:spacing w:line="360" w:lineRule="auto"/>
        <w:jc w:val="both"/>
        <w:rPr>
          <w:lang w:val="en-GB"/>
        </w:rPr>
      </w:pPr>
      <w:r w:rsidRPr="00C1228E">
        <w:rPr>
          <w:rFonts w:hint="cs"/>
          <w:rtl/>
          <w:lang w:val="en-GB"/>
        </w:rPr>
        <w:t>העבירה לא תלויה בהם יותר בשותפים העקיפים, הם לא לוקחים חלק בביצוע עצמו.</w:t>
      </w:r>
      <w:r w:rsidR="00B26C6A" w:rsidRPr="00C1228E">
        <w:rPr>
          <w:rFonts w:hint="cs"/>
          <w:rtl/>
          <w:lang w:val="en-GB"/>
        </w:rPr>
        <w:t xml:space="preserve"> </w:t>
      </w:r>
      <w:r w:rsidRPr="00C1228E">
        <w:rPr>
          <w:rFonts w:hint="cs"/>
          <w:rtl/>
          <w:lang w:val="en-GB"/>
        </w:rPr>
        <w:t>שותף</w:t>
      </w:r>
      <w:r w:rsidR="00B26C6A" w:rsidRPr="00C1228E">
        <w:rPr>
          <w:rFonts w:hint="cs"/>
          <w:rtl/>
          <w:lang w:val="en-GB"/>
        </w:rPr>
        <w:t xml:space="preserve"> </w:t>
      </w:r>
      <w:r w:rsidRPr="00C1228E">
        <w:rPr>
          <w:rFonts w:hint="cs"/>
          <w:rtl/>
          <w:lang w:val="en-GB"/>
        </w:rPr>
        <w:t xml:space="preserve">יכול להפסיק את הביצוע, אולם המשדל/מסייע לא יכולים להשפיע, זה מוגבל מאוד ולכן הציפייה מהם לפעול זה בהתאם! </w:t>
      </w:r>
    </w:p>
    <w:p w14:paraId="56C61A54" w14:textId="4DA5A1C9" w:rsidR="008B62F4" w:rsidRPr="00C1228E" w:rsidRDefault="008B62F4" w:rsidP="000A7FF4">
      <w:pPr>
        <w:pStyle w:val="a7"/>
        <w:numPr>
          <w:ilvl w:val="0"/>
          <w:numId w:val="10"/>
        </w:numPr>
        <w:spacing w:line="360" w:lineRule="auto"/>
        <w:jc w:val="both"/>
        <w:rPr>
          <w:lang w:val="en-GB"/>
        </w:rPr>
      </w:pPr>
      <w:r w:rsidRPr="00C1228E">
        <w:rPr>
          <w:rFonts w:hint="cs"/>
          <w:u w:val="single"/>
          <w:rtl/>
          <w:lang w:val="en-GB"/>
        </w:rPr>
        <w:t>מבחינת היסוד הנפשי</w:t>
      </w:r>
      <w:r w:rsidRPr="00C1228E">
        <w:rPr>
          <w:rFonts w:hint="cs"/>
          <w:rtl/>
          <w:lang w:val="en-GB"/>
        </w:rPr>
        <w:t xml:space="preserve"> &gt; לא צריך חרטה מוסרית ב</w:t>
      </w:r>
      <w:r w:rsidRPr="00C1228E">
        <w:rPr>
          <w:rFonts w:hint="cs"/>
          <w:b/>
          <w:bCs/>
          <w:rtl/>
          <w:lang w:val="en-GB"/>
        </w:rPr>
        <w:t xml:space="preserve">ס' 34 </w:t>
      </w:r>
      <w:r w:rsidRPr="00C1228E">
        <w:rPr>
          <w:rFonts w:hint="cs"/>
          <w:rtl/>
          <w:lang w:val="en-GB"/>
        </w:rPr>
        <w:t xml:space="preserve">לעומת </w:t>
      </w:r>
      <w:r w:rsidRPr="00C1228E">
        <w:rPr>
          <w:rFonts w:hint="cs"/>
          <w:b/>
          <w:bCs/>
          <w:rtl/>
          <w:lang w:val="en-GB"/>
        </w:rPr>
        <w:t>ס' 28</w:t>
      </w:r>
      <w:r w:rsidR="001A6383" w:rsidRPr="00C1228E">
        <w:rPr>
          <w:rFonts w:hint="cs"/>
          <w:b/>
          <w:bCs/>
          <w:rtl/>
          <w:lang w:val="en-GB"/>
        </w:rPr>
        <w:t xml:space="preserve"> </w:t>
      </w:r>
      <w:r w:rsidR="001A6383" w:rsidRPr="00C1228E">
        <w:rPr>
          <w:rFonts w:hint="cs"/>
          <w:rtl/>
          <w:lang w:val="en-GB"/>
        </w:rPr>
        <w:t>(מחפץ נפשו מלבד ומתוך חרטה).</w:t>
      </w:r>
      <w:r w:rsidRPr="00C1228E">
        <w:rPr>
          <w:rFonts w:hint="cs"/>
          <w:rtl/>
          <w:lang w:val="en-GB"/>
        </w:rPr>
        <w:t xml:space="preserve"> הפטור לשותפים מקל בתנאיו יחסית לפטור המנסה, משום המרחק של השותפים מהביצוע העיקרי. ברצוננו לתמרץ אנשים לסקל עבירות תהיה הסיבה אשר תהיה! </w:t>
      </w:r>
    </w:p>
    <w:p w14:paraId="07D853FA" w14:textId="663C679F" w:rsidR="00922896" w:rsidRPr="00C1228E" w:rsidRDefault="00922896" w:rsidP="000A7FF4">
      <w:pPr>
        <w:pStyle w:val="a7"/>
        <w:numPr>
          <w:ilvl w:val="0"/>
          <w:numId w:val="10"/>
        </w:numPr>
        <w:spacing w:line="360" w:lineRule="auto"/>
        <w:jc w:val="both"/>
        <w:rPr>
          <w:lang w:val="en-GB"/>
        </w:rPr>
      </w:pPr>
      <w:r w:rsidRPr="00C1228E">
        <w:rPr>
          <w:rFonts w:hint="cs"/>
          <w:rtl/>
          <w:lang w:val="en-GB"/>
        </w:rPr>
        <w:t xml:space="preserve">שני הסעיפים נקראים פטור עקב חרטה אך ההסדר בהם הוא שונה! אין צורך באותם היסודות לחלוטין. </w:t>
      </w:r>
    </w:p>
    <w:p w14:paraId="3660232B" w14:textId="5B71444B" w:rsidR="001A6383" w:rsidRPr="00C1228E" w:rsidRDefault="001A6383" w:rsidP="000A7FF4">
      <w:pPr>
        <w:spacing w:line="360" w:lineRule="auto"/>
        <w:jc w:val="both"/>
        <w:rPr>
          <w:rtl/>
          <w:lang w:val="en-GB"/>
        </w:rPr>
      </w:pPr>
    </w:p>
    <w:p w14:paraId="2355CA57" w14:textId="44F5F372" w:rsidR="001A6383" w:rsidRPr="00C1228E" w:rsidRDefault="00DA71D1" w:rsidP="000A7FF4">
      <w:pPr>
        <w:spacing w:line="360" w:lineRule="auto"/>
        <w:jc w:val="both"/>
        <w:rPr>
          <w:rtl/>
          <w:lang w:val="en-GB"/>
        </w:rPr>
      </w:pPr>
      <w:r w:rsidRPr="00C1228E">
        <w:rPr>
          <w:rFonts w:hint="cs"/>
          <w:b/>
          <w:bCs/>
          <w:u w:val="single"/>
          <w:rtl/>
          <w:lang w:val="en-GB"/>
        </w:rPr>
        <w:t>ביצוע בצוותא</w:t>
      </w:r>
      <w:r w:rsidRPr="00C1228E">
        <w:rPr>
          <w:rFonts w:hint="cs"/>
          <w:rtl/>
          <w:lang w:val="en-GB"/>
        </w:rPr>
        <w:t>:</w:t>
      </w:r>
    </w:p>
    <w:p w14:paraId="71852FDA" w14:textId="77777777" w:rsidR="000A7F0A" w:rsidRPr="00C1228E" w:rsidRDefault="000A7F0A" w:rsidP="000A7FF4">
      <w:pPr>
        <w:spacing w:line="360" w:lineRule="auto"/>
        <w:jc w:val="both"/>
        <w:rPr>
          <w:rtl/>
          <w:lang w:val="en-GB"/>
        </w:rPr>
      </w:pPr>
      <w:r w:rsidRPr="00C1228E">
        <w:rPr>
          <w:rFonts w:hint="cs"/>
          <w:b/>
          <w:bCs/>
          <w:rtl/>
          <w:lang w:val="en-GB"/>
        </w:rPr>
        <w:t>ס' 29</w:t>
      </w:r>
      <w:r w:rsidRPr="00C1228E">
        <w:rPr>
          <w:rFonts w:hint="cs"/>
          <w:rtl/>
          <w:lang w:val="en-GB"/>
        </w:rPr>
        <w:t xml:space="preserve"> - </w:t>
      </w:r>
      <w:r w:rsidRPr="00C1228E">
        <w:rPr>
          <w:rtl/>
          <w:lang w:val="en-GB"/>
        </w:rPr>
        <w:t xml:space="preserve"> (א)  מבצע עבירה - לרבות מבצעה בצוותא או באמצעות אחר.</w:t>
      </w:r>
    </w:p>
    <w:p w14:paraId="52F25E22" w14:textId="1C1949DD" w:rsidR="000A7F0A" w:rsidRPr="00C1228E" w:rsidRDefault="000A7F0A" w:rsidP="000A7FF4">
      <w:pPr>
        <w:spacing w:line="360" w:lineRule="auto"/>
        <w:jc w:val="both"/>
        <w:rPr>
          <w:rtl/>
          <w:lang w:val="en-GB"/>
        </w:rPr>
      </w:pPr>
      <w:r w:rsidRPr="00C1228E">
        <w:rPr>
          <w:rtl/>
          <w:lang w:val="en-GB"/>
        </w:rPr>
        <w:t xml:space="preserve"> (ב)  </w:t>
      </w:r>
      <w:r w:rsidRPr="00C1228E">
        <w:rPr>
          <w:i/>
          <w:iCs/>
          <w:rtl/>
          <w:lang w:val="en-GB"/>
        </w:rPr>
        <w:t>המשתתפים בביצוע עבירה תוך עשיית מעשים לביצועה, הם מבצעים בצוותא, ואין נפקה מינה אם כל המעשים נעשו ביחד, או אם נעשו מקצתם בידי אחד ומקצתם בידי אחר</w:t>
      </w:r>
      <w:r w:rsidRPr="00C1228E">
        <w:rPr>
          <w:rtl/>
          <w:lang w:val="en-GB"/>
        </w:rPr>
        <w:t>.</w:t>
      </w:r>
    </w:p>
    <w:p w14:paraId="4C0EA348" w14:textId="03A273BB" w:rsidR="000A7F0A" w:rsidRPr="00C1228E" w:rsidRDefault="000A7F0A" w:rsidP="000A7FF4">
      <w:pPr>
        <w:spacing w:line="360" w:lineRule="auto"/>
        <w:jc w:val="both"/>
        <w:rPr>
          <w:rtl/>
          <w:lang w:val="en-GB"/>
        </w:rPr>
      </w:pPr>
      <w:r w:rsidRPr="00C1228E">
        <w:rPr>
          <w:rtl/>
          <w:lang w:val="en-GB"/>
        </w:rPr>
        <w:t xml:space="preserve"> (ג)   מבצע באמצעות אחר הוא אדם שתרם לעשיית המעשה על-ידי אדם אחר שעשאו ככלי בידיו, כשהאחר היה נתון במצב כגון אחד המצבים הבאים, כמשמעותם בחוק זה:</w:t>
      </w:r>
    </w:p>
    <w:p w14:paraId="1AA499B9" w14:textId="39E164B1" w:rsidR="000A7F0A" w:rsidRPr="00C1228E" w:rsidRDefault="000A7F0A" w:rsidP="000A7FF4">
      <w:pPr>
        <w:spacing w:line="360" w:lineRule="auto"/>
        <w:jc w:val="both"/>
        <w:rPr>
          <w:rtl/>
          <w:lang w:val="en-GB"/>
        </w:rPr>
      </w:pPr>
      <w:r w:rsidRPr="00C1228E">
        <w:rPr>
          <w:rtl/>
          <w:lang w:val="en-GB"/>
        </w:rPr>
        <w:t>(1)   קטינות או אי שפיות הדעת;</w:t>
      </w:r>
    </w:p>
    <w:p w14:paraId="0F96ADAE" w14:textId="16E0BA5D" w:rsidR="000A7F0A" w:rsidRPr="00C1228E" w:rsidRDefault="000A7F0A" w:rsidP="000A7FF4">
      <w:pPr>
        <w:spacing w:line="360" w:lineRule="auto"/>
        <w:jc w:val="both"/>
        <w:rPr>
          <w:rtl/>
          <w:lang w:val="en-GB"/>
        </w:rPr>
      </w:pPr>
      <w:r w:rsidRPr="00C1228E">
        <w:rPr>
          <w:rtl/>
          <w:lang w:val="en-GB"/>
        </w:rPr>
        <w:t>(2)   העדר שליטה;</w:t>
      </w:r>
    </w:p>
    <w:p w14:paraId="4A87D380" w14:textId="465A3004" w:rsidR="000A7F0A" w:rsidRPr="00C1228E" w:rsidRDefault="000A7F0A" w:rsidP="000A7FF4">
      <w:pPr>
        <w:spacing w:line="360" w:lineRule="auto"/>
        <w:jc w:val="both"/>
        <w:rPr>
          <w:rtl/>
          <w:lang w:val="en-GB"/>
        </w:rPr>
      </w:pPr>
      <w:r w:rsidRPr="00C1228E">
        <w:rPr>
          <w:rtl/>
          <w:lang w:val="en-GB"/>
        </w:rPr>
        <w:t>(3)   ללא מחשבה פלילית;</w:t>
      </w:r>
    </w:p>
    <w:p w14:paraId="72270DF1" w14:textId="0CF0E611" w:rsidR="000A7F0A" w:rsidRPr="00C1228E" w:rsidRDefault="000A7F0A" w:rsidP="000A7FF4">
      <w:pPr>
        <w:spacing w:line="360" w:lineRule="auto"/>
        <w:jc w:val="both"/>
        <w:rPr>
          <w:rtl/>
          <w:lang w:val="en-GB"/>
        </w:rPr>
      </w:pPr>
      <w:r w:rsidRPr="00C1228E">
        <w:rPr>
          <w:rtl/>
          <w:lang w:val="en-GB"/>
        </w:rPr>
        <w:t>(4)   טעות במצב דברים;</w:t>
      </w:r>
    </w:p>
    <w:p w14:paraId="1D91AD1E" w14:textId="77777777" w:rsidR="000A7F0A" w:rsidRPr="00C1228E" w:rsidRDefault="000A7F0A" w:rsidP="000A7FF4">
      <w:pPr>
        <w:spacing w:line="360" w:lineRule="auto"/>
        <w:jc w:val="both"/>
        <w:rPr>
          <w:rtl/>
          <w:lang w:val="en-GB"/>
        </w:rPr>
      </w:pPr>
      <w:r w:rsidRPr="00C1228E">
        <w:rPr>
          <w:rtl/>
          <w:lang w:val="en-GB"/>
        </w:rPr>
        <w:t>(5)   כורח או צידוק.</w:t>
      </w:r>
    </w:p>
    <w:p w14:paraId="2A8943AB" w14:textId="2D8BE10B" w:rsidR="00DA71D1" w:rsidRPr="00C1228E" w:rsidRDefault="000A7F0A" w:rsidP="000A7FF4">
      <w:pPr>
        <w:spacing w:line="360" w:lineRule="auto"/>
        <w:jc w:val="both"/>
        <w:rPr>
          <w:rtl/>
          <w:lang w:val="en-GB"/>
        </w:rPr>
      </w:pPr>
      <w:r w:rsidRPr="00C1228E">
        <w:rPr>
          <w:rtl/>
          <w:lang w:val="en-GB"/>
        </w:rPr>
        <w:t xml:space="preserve"> (ד)  לעני</w:t>
      </w:r>
      <w:r w:rsidRPr="00C1228E">
        <w:rPr>
          <w:rFonts w:hint="cs"/>
          <w:rtl/>
          <w:lang w:val="en-GB"/>
        </w:rPr>
        <w:t>י</w:t>
      </w:r>
      <w:r w:rsidRPr="00C1228E">
        <w:rPr>
          <w:rtl/>
          <w:lang w:val="en-GB"/>
        </w:rPr>
        <w:t>ן סעיף קטן (ג), אם העבירה מותנית בעושה מיוחד, יהיה אדם מבצע אותה עבירה גם כאשר הייחוד מתקיים באדם האחר בלבד.</w:t>
      </w:r>
    </w:p>
    <w:p w14:paraId="6A453677" w14:textId="7C475A67" w:rsidR="000A7F0A" w:rsidRPr="00C1228E" w:rsidRDefault="000A7F0A" w:rsidP="000A7FF4">
      <w:pPr>
        <w:spacing w:line="360" w:lineRule="auto"/>
        <w:jc w:val="both"/>
        <w:rPr>
          <w:rtl/>
          <w:lang w:val="en-GB"/>
        </w:rPr>
      </w:pPr>
    </w:p>
    <w:p w14:paraId="58642631" w14:textId="25DCF788" w:rsidR="000A7F0A" w:rsidRPr="00C1228E" w:rsidRDefault="000A7F0A" w:rsidP="000A7FF4">
      <w:pPr>
        <w:spacing w:line="360" w:lineRule="auto"/>
        <w:jc w:val="both"/>
        <w:rPr>
          <w:rtl/>
          <w:lang w:val="en-GB"/>
        </w:rPr>
      </w:pPr>
      <w:r w:rsidRPr="00C1228E">
        <w:rPr>
          <w:rFonts w:hint="cs"/>
          <w:u w:val="single"/>
          <w:rtl/>
          <w:lang w:val="en-GB"/>
        </w:rPr>
        <w:t>רכיב עובדתי</w:t>
      </w:r>
      <w:r w:rsidRPr="00C1228E">
        <w:rPr>
          <w:rFonts w:hint="cs"/>
          <w:rtl/>
          <w:lang w:val="en-GB"/>
        </w:rPr>
        <w:t>:</w:t>
      </w:r>
    </w:p>
    <w:p w14:paraId="2910F5DF" w14:textId="53C92A12" w:rsidR="000A7F0A" w:rsidRPr="00C1228E" w:rsidRDefault="000A7F0A" w:rsidP="000A7FF4">
      <w:pPr>
        <w:spacing w:line="360" w:lineRule="auto"/>
        <w:jc w:val="both"/>
        <w:rPr>
          <w:rtl/>
          <w:lang w:val="en-GB"/>
        </w:rPr>
      </w:pPr>
      <w:r w:rsidRPr="00C1228E">
        <w:rPr>
          <w:rFonts w:hint="cs"/>
          <w:rtl/>
          <w:lang w:val="en-GB"/>
        </w:rPr>
        <w:t xml:space="preserve">נתקלים במקרים שיש שיתוף פעולה מוסכם בין השותפים אך חלוקת התפקידים לא שווה. אין את המבצע שלוקח חלק מהותי בביצוע העבירה. </w:t>
      </w:r>
    </w:p>
    <w:p w14:paraId="23935F60" w14:textId="6074BCCE" w:rsidR="000A7F0A" w:rsidRPr="00C1228E" w:rsidRDefault="000A7F0A" w:rsidP="000A7FF4">
      <w:pPr>
        <w:spacing w:line="360" w:lineRule="auto"/>
        <w:jc w:val="both"/>
        <w:rPr>
          <w:rtl/>
          <w:lang w:val="en-GB"/>
        </w:rPr>
      </w:pPr>
      <w:r w:rsidRPr="00C1228E">
        <w:rPr>
          <w:rFonts w:hint="cs"/>
          <w:rtl/>
          <w:lang w:val="en-GB"/>
        </w:rPr>
        <w:t>שאלת הסיווג של מבצע בצוותא אל מול משדל לפעמים בעייתית.</w:t>
      </w:r>
    </w:p>
    <w:p w14:paraId="3E7D1A33" w14:textId="42FCDA00" w:rsidR="000A7F0A" w:rsidRPr="00C1228E" w:rsidRDefault="000A7F0A" w:rsidP="000A7FF4">
      <w:pPr>
        <w:spacing w:line="360" w:lineRule="auto"/>
        <w:jc w:val="both"/>
        <w:rPr>
          <w:rtl/>
          <w:lang w:val="en-GB"/>
        </w:rPr>
      </w:pPr>
      <w:r w:rsidRPr="00C1228E">
        <w:rPr>
          <w:rFonts w:hint="cs"/>
          <w:rtl/>
          <w:lang w:val="en-GB"/>
        </w:rPr>
        <w:t>לא מסתכלים רק על התפקיד נטו אלא על כלל הנסיבות והפרטים על הסיטואציה. הנתונים השונים משפיעים על הסיווג.</w:t>
      </w:r>
    </w:p>
    <w:p w14:paraId="7944082A" w14:textId="0F2E8D91" w:rsidR="000A7F0A" w:rsidRPr="00C1228E" w:rsidRDefault="000A7F0A" w:rsidP="000A7FF4">
      <w:pPr>
        <w:spacing w:line="360" w:lineRule="auto"/>
        <w:jc w:val="both"/>
        <w:rPr>
          <w:rtl/>
          <w:lang w:val="en-GB"/>
        </w:rPr>
      </w:pPr>
      <w:r w:rsidRPr="00C1228E">
        <w:rPr>
          <w:rFonts w:hint="cs"/>
          <w:rtl/>
          <w:lang w:val="en-GB"/>
        </w:rPr>
        <w:t xml:space="preserve">למשל: היה חלק מהתכנון? שירותיו נשכרו ע"י מי שתכנן? לולא ההצטרפות העבירה הייתה מתממשת? </w:t>
      </w:r>
    </w:p>
    <w:p w14:paraId="20334CF3" w14:textId="2068C320" w:rsidR="00BE3F0F" w:rsidRPr="00C1228E" w:rsidRDefault="000A7F0A" w:rsidP="000A7FF4">
      <w:pPr>
        <w:spacing w:line="360" w:lineRule="auto"/>
        <w:jc w:val="both"/>
        <w:rPr>
          <w:rtl/>
          <w:lang w:val="en-GB"/>
        </w:rPr>
      </w:pPr>
      <w:r w:rsidRPr="00C1228E">
        <w:rPr>
          <w:rFonts w:hint="cs"/>
          <w:rtl/>
          <w:lang w:val="en-GB"/>
        </w:rPr>
        <w:t xml:space="preserve">פלוני שותף עם אחרים בביצוע שוד ומאבטח אותם מבחוץ. אם אותו פלוני היה יחד עם הוגי העבירה ותכנן וחילקו תפקידים בהגרלה. צריך לבחון את הסיפור. </w:t>
      </w:r>
    </w:p>
    <w:p w14:paraId="2366DF21" w14:textId="6E125E6A" w:rsidR="00BE3F0F" w:rsidRPr="00C1228E" w:rsidRDefault="00BE3F0F" w:rsidP="000A7FF4">
      <w:pPr>
        <w:spacing w:line="360" w:lineRule="auto"/>
        <w:jc w:val="both"/>
        <w:rPr>
          <w:rtl/>
          <w:lang w:val="en-GB"/>
        </w:rPr>
      </w:pPr>
      <w:r w:rsidRPr="00C1228E">
        <w:rPr>
          <w:rFonts w:hint="cs"/>
          <w:b/>
          <w:bCs/>
          <w:rtl/>
          <w:lang w:val="en-GB"/>
        </w:rPr>
        <w:t>חשין אומר</w:t>
      </w:r>
      <w:r w:rsidRPr="00C1228E">
        <w:rPr>
          <w:rFonts w:hint="cs"/>
          <w:rtl/>
          <w:lang w:val="en-GB"/>
        </w:rPr>
        <w:t xml:space="preserve"> לפעמים המבצע בצוותא והמסייע דומים מאוד. המלאכה של המשפט להכריע לפי כל עובדות המקרה. </w:t>
      </w:r>
    </w:p>
    <w:p w14:paraId="51BD06C3" w14:textId="5BB9433A" w:rsidR="00BE3F0F" w:rsidRPr="00C1228E" w:rsidRDefault="00BE3F0F" w:rsidP="000A7FF4">
      <w:pPr>
        <w:spacing w:line="360" w:lineRule="auto"/>
        <w:jc w:val="both"/>
        <w:rPr>
          <w:rtl/>
          <w:lang w:val="en-GB"/>
        </w:rPr>
      </w:pPr>
    </w:p>
    <w:p w14:paraId="6D54E07C" w14:textId="6C78EAE6" w:rsidR="00BE3F0F" w:rsidRPr="00C1228E" w:rsidRDefault="00E61F94" w:rsidP="000A7FF4">
      <w:pPr>
        <w:spacing w:line="360" w:lineRule="auto"/>
        <w:jc w:val="both"/>
        <w:rPr>
          <w:rtl/>
          <w:lang w:val="en-GB"/>
        </w:rPr>
      </w:pPr>
      <w:r w:rsidRPr="00C1228E">
        <w:rPr>
          <w:rFonts w:hint="cs"/>
          <w:rtl/>
          <w:lang w:val="en-GB"/>
        </w:rPr>
        <w:t>עשיית מעשים לביצוע (מבצע) מול עשיית מעשים כדי לאפשר (מסייע).</w:t>
      </w:r>
    </w:p>
    <w:p w14:paraId="5ACAA056" w14:textId="7F6500A3" w:rsidR="00E61F94" w:rsidRPr="00C1228E" w:rsidRDefault="00E61F94" w:rsidP="000A7FF4">
      <w:pPr>
        <w:spacing w:line="360" w:lineRule="auto"/>
        <w:jc w:val="both"/>
        <w:rPr>
          <w:rtl/>
          <w:lang w:val="en-GB"/>
        </w:rPr>
      </w:pPr>
      <w:r w:rsidRPr="00C1228E">
        <w:rPr>
          <w:rFonts w:hint="cs"/>
          <w:b/>
          <w:bCs/>
          <w:u w:val="single"/>
          <w:rtl/>
          <w:lang w:val="en-GB"/>
        </w:rPr>
        <w:lastRenderedPageBreak/>
        <w:t>הפסיקה פיתחה מבחנים שאמורים לעזור להכריע מה חלק אותו השותף במקרים השונים</w:t>
      </w:r>
      <w:r w:rsidRPr="00C1228E">
        <w:rPr>
          <w:rFonts w:hint="cs"/>
          <w:rtl/>
          <w:lang w:val="en-GB"/>
        </w:rPr>
        <w:t>:</w:t>
      </w:r>
    </w:p>
    <w:p w14:paraId="60D65D61" w14:textId="433BFE22" w:rsidR="001B3D65" w:rsidRPr="00C1228E" w:rsidRDefault="001B3D65" w:rsidP="000A7FF4">
      <w:pPr>
        <w:spacing w:line="360" w:lineRule="auto"/>
        <w:jc w:val="both"/>
        <w:rPr>
          <w:rtl/>
          <w:lang w:val="en-GB"/>
        </w:rPr>
      </w:pPr>
      <w:r w:rsidRPr="00C1228E">
        <w:rPr>
          <w:rFonts w:hint="cs"/>
          <w:b/>
          <w:bCs/>
          <w:rtl/>
          <w:lang w:val="en-GB"/>
        </w:rPr>
        <w:t>המבחנים להבחנה בין מבצע בצוותא למסייע</w:t>
      </w:r>
      <w:r w:rsidRPr="00C1228E">
        <w:rPr>
          <w:rFonts w:hint="cs"/>
          <w:rtl/>
          <w:lang w:val="en-GB"/>
        </w:rPr>
        <w:t>:</w:t>
      </w:r>
    </w:p>
    <w:p w14:paraId="632A5C39" w14:textId="3100DB07" w:rsidR="00E61F94" w:rsidRPr="00C1228E" w:rsidRDefault="001B3D65" w:rsidP="000A7FF4">
      <w:pPr>
        <w:pStyle w:val="a7"/>
        <w:numPr>
          <w:ilvl w:val="0"/>
          <w:numId w:val="92"/>
        </w:numPr>
        <w:spacing w:line="360" w:lineRule="auto"/>
        <w:jc w:val="both"/>
        <w:rPr>
          <w:lang w:val="en-GB"/>
        </w:rPr>
      </w:pPr>
      <w:r w:rsidRPr="00C1228E">
        <w:rPr>
          <w:rFonts w:hint="cs"/>
          <w:u w:val="single"/>
          <w:rtl/>
          <w:lang w:val="en-GB"/>
        </w:rPr>
        <w:t xml:space="preserve">הגישה המופיעה בדברי ההסבר להצעת החוק </w:t>
      </w:r>
      <w:r w:rsidRPr="00C1228E">
        <w:rPr>
          <w:u w:val="single"/>
          <w:rtl/>
          <w:lang w:val="en-GB"/>
        </w:rPr>
        <w:t>–</w:t>
      </w:r>
      <w:r w:rsidRPr="00C1228E">
        <w:rPr>
          <w:rFonts w:hint="cs"/>
          <w:u w:val="single"/>
          <w:rtl/>
          <w:lang w:val="en-GB"/>
        </w:rPr>
        <w:t xml:space="preserve"> דורשת שני תנאים מצטברים</w:t>
      </w:r>
      <w:r w:rsidRPr="00C1228E">
        <w:rPr>
          <w:rFonts w:hint="cs"/>
          <w:rtl/>
          <w:lang w:val="en-GB"/>
        </w:rPr>
        <w:t>:</w:t>
      </w:r>
    </w:p>
    <w:p w14:paraId="08DF789C" w14:textId="597F205A" w:rsidR="001B3D65" w:rsidRPr="00C1228E" w:rsidRDefault="001B3D65" w:rsidP="000A7FF4">
      <w:pPr>
        <w:pStyle w:val="a7"/>
        <w:numPr>
          <w:ilvl w:val="0"/>
          <w:numId w:val="98"/>
        </w:numPr>
        <w:spacing w:line="360" w:lineRule="auto"/>
        <w:jc w:val="both"/>
        <w:rPr>
          <w:lang w:val="en-GB"/>
        </w:rPr>
      </w:pPr>
      <w:r w:rsidRPr="00C1228E">
        <w:rPr>
          <w:rFonts w:hint="cs"/>
          <w:rtl/>
          <w:lang w:val="en-GB"/>
        </w:rPr>
        <w:t>מעשהו של השותף יהיה חיוני לביצוע העבירה.</w:t>
      </w:r>
    </w:p>
    <w:p w14:paraId="7D0905F7" w14:textId="61E0BD4D" w:rsidR="001B3D65" w:rsidRPr="00C1228E" w:rsidRDefault="001B3D65" w:rsidP="000A7FF4">
      <w:pPr>
        <w:pStyle w:val="a7"/>
        <w:numPr>
          <w:ilvl w:val="0"/>
          <w:numId w:val="98"/>
        </w:numPr>
        <w:spacing w:line="360" w:lineRule="auto"/>
        <w:jc w:val="both"/>
        <w:rPr>
          <w:lang w:val="en-GB"/>
        </w:rPr>
      </w:pPr>
      <w:r w:rsidRPr="00C1228E">
        <w:rPr>
          <w:rFonts w:hint="cs"/>
          <w:rtl/>
          <w:lang w:val="en-GB"/>
        </w:rPr>
        <w:t>מעשהו של השותף אינו בעל אופי מקדמי-הכנתי בלבד.</w:t>
      </w:r>
    </w:p>
    <w:p w14:paraId="05CB0EB0" w14:textId="49D1771D" w:rsidR="001B3D65" w:rsidRPr="00C1228E" w:rsidRDefault="001B3D65" w:rsidP="000A7FF4">
      <w:pPr>
        <w:spacing w:line="360" w:lineRule="auto"/>
        <w:jc w:val="both"/>
        <w:rPr>
          <w:rtl/>
          <w:lang w:val="en-GB"/>
        </w:rPr>
      </w:pPr>
    </w:p>
    <w:p w14:paraId="03D36C7B" w14:textId="066CA819" w:rsidR="001B3D65" w:rsidRPr="00C1228E" w:rsidRDefault="001B3D65" w:rsidP="000A7FF4">
      <w:pPr>
        <w:pStyle w:val="a7"/>
        <w:numPr>
          <w:ilvl w:val="0"/>
          <w:numId w:val="92"/>
        </w:numPr>
        <w:spacing w:line="360" w:lineRule="auto"/>
        <w:jc w:val="both"/>
        <w:rPr>
          <w:rtl/>
          <w:lang w:val="en-GB"/>
        </w:rPr>
      </w:pPr>
      <w:r w:rsidRPr="00C1228E">
        <w:rPr>
          <w:rFonts w:hint="cs"/>
          <w:u w:val="single"/>
          <w:rtl/>
          <w:lang w:val="en-GB"/>
        </w:rPr>
        <w:t>מבחן השליטה הפונקציונאלית</w:t>
      </w:r>
      <w:r w:rsidRPr="00C1228E">
        <w:rPr>
          <w:rFonts w:hint="cs"/>
          <w:rtl/>
          <w:lang w:val="en-GB"/>
        </w:rPr>
        <w:t>:</w:t>
      </w:r>
    </w:p>
    <w:p w14:paraId="11798ABF" w14:textId="35CD3644" w:rsidR="001B3D65" w:rsidRPr="00C1228E" w:rsidRDefault="001B3D65" w:rsidP="000A7FF4">
      <w:pPr>
        <w:spacing w:line="360" w:lineRule="auto"/>
        <w:jc w:val="both"/>
        <w:rPr>
          <w:rtl/>
          <w:lang w:val="en-GB"/>
        </w:rPr>
      </w:pPr>
      <w:r w:rsidRPr="00C1228E">
        <w:rPr>
          <w:rFonts w:hint="cs"/>
          <w:rtl/>
          <w:lang w:val="en-GB"/>
        </w:rPr>
        <w:t xml:space="preserve">המבצע בצוותא הוא אדון הפעילות העבריינית. בידיו השליטה המהותית על העשייה העבריינית. הוא חלק מהחלטה משותפת, מתוכנית כוללת, לביצוע העבירה ולכן תרומתו "פנימית". </w:t>
      </w:r>
      <w:r w:rsidR="00935670" w:rsidRPr="00C1228E">
        <w:rPr>
          <w:rFonts w:hint="cs"/>
          <w:rtl/>
          <w:lang w:val="en-GB"/>
        </w:rPr>
        <w:t xml:space="preserve">נבין זאת מכלל העובדות במקרה. </w:t>
      </w:r>
    </w:p>
    <w:p w14:paraId="3E5900DD" w14:textId="77777777" w:rsidR="008D3B1C" w:rsidRPr="00C1228E" w:rsidRDefault="008D3B1C" w:rsidP="000A7FF4">
      <w:pPr>
        <w:spacing w:line="360" w:lineRule="auto"/>
        <w:jc w:val="both"/>
        <w:rPr>
          <w:rtl/>
          <w:lang w:val="en-GB"/>
        </w:rPr>
      </w:pPr>
    </w:p>
    <w:p w14:paraId="27808E50" w14:textId="007D6FE4" w:rsidR="00935670" w:rsidRPr="00C1228E" w:rsidRDefault="0025765F" w:rsidP="000A7FF4">
      <w:pPr>
        <w:pStyle w:val="a7"/>
        <w:numPr>
          <w:ilvl w:val="0"/>
          <w:numId w:val="95"/>
        </w:numPr>
        <w:spacing w:line="360" w:lineRule="auto"/>
        <w:jc w:val="both"/>
        <w:rPr>
          <w:lang w:val="en-GB"/>
        </w:rPr>
      </w:pPr>
      <w:r w:rsidRPr="00C1228E">
        <w:rPr>
          <w:rFonts w:hint="cs"/>
          <w:b/>
          <w:bCs/>
          <w:u w:val="single"/>
          <w:rtl/>
          <w:lang w:val="en-GB"/>
        </w:rPr>
        <w:t>פס"ד  פלונים</w:t>
      </w:r>
      <w:r w:rsidRPr="00C1228E">
        <w:rPr>
          <w:rFonts w:hint="cs"/>
          <w:rtl/>
          <w:lang w:val="en-GB"/>
        </w:rPr>
        <w:t>:</w:t>
      </w:r>
    </w:p>
    <w:p w14:paraId="673A319A" w14:textId="797C2617" w:rsidR="0025765F" w:rsidRPr="00C1228E" w:rsidRDefault="0025765F" w:rsidP="000A7FF4">
      <w:pPr>
        <w:spacing w:line="360" w:lineRule="auto"/>
        <w:jc w:val="both"/>
        <w:rPr>
          <w:rtl/>
          <w:lang w:val="en-GB"/>
        </w:rPr>
      </w:pPr>
      <w:r w:rsidRPr="00C1228E">
        <w:rPr>
          <w:rFonts w:hint="cs"/>
          <w:b/>
          <w:bCs/>
          <w:rtl/>
          <w:lang w:val="en-GB"/>
        </w:rPr>
        <w:t>עובדות</w:t>
      </w:r>
      <w:r w:rsidRPr="00C1228E">
        <w:rPr>
          <w:rFonts w:hint="cs"/>
          <w:rtl/>
          <w:lang w:val="en-GB"/>
        </w:rPr>
        <w:t xml:space="preserve">: 4 בחורים שחוברים לבצע פיגוע בערבים בשוק הקצבים. בהתחלה קושרים קשר לביצוע פשע (לפחות שניים מתכננים פשע ולא חייבים להוציא לפועל, זו כבר עבירה, עבירת הכנה שמופללת בעקבות המסוכנות). נפגשים, </w:t>
      </w:r>
      <w:r w:rsidR="00B26C6A" w:rsidRPr="00C1228E">
        <w:rPr>
          <w:rFonts w:hint="cs"/>
          <w:rtl/>
          <w:lang w:val="en-GB"/>
        </w:rPr>
        <w:t>מ</w:t>
      </w:r>
      <w:r w:rsidRPr="00C1228E">
        <w:rPr>
          <w:rFonts w:hint="cs"/>
          <w:rtl/>
          <w:lang w:val="en-GB"/>
        </w:rPr>
        <w:t xml:space="preserve">חלקים תפקידים לפי הגרלה </w:t>
      </w:r>
      <w:r w:rsidRPr="00C1228E">
        <w:rPr>
          <w:rtl/>
          <w:lang w:val="en-GB"/>
        </w:rPr>
        <w:t>–</w:t>
      </w:r>
      <w:r w:rsidRPr="00C1228E">
        <w:rPr>
          <w:rFonts w:hint="cs"/>
          <w:rtl/>
          <w:lang w:val="en-GB"/>
        </w:rPr>
        <w:t xml:space="preserve"> מי זורק, מי תצפיתן, מי שמודיע לתקשורת על העבירה. נפגשים במשרדי התנועה, טל לא מגיע ואומר להם שלא יעשו את זה היום אז הם אומרים שיעשו ואומר להם "תעשו" וזהו. ה3 מחליטים לפעול, מחליפים תפקידים. אחד מהם מודיע מוקדם מידי לתקשורת, בסוף מבצעים עבירה. זאב מהסס לזרוק, נחמיה נוטל את הרימון במקומו וזורק. אדם מת ונפצעים שבעה. בגין המעשים כולם עומדים לדין על רצח, ניסיון לרצח וקשירת קשר (זה הושלם זה ברור). </w:t>
      </w:r>
    </w:p>
    <w:p w14:paraId="11FC28AC" w14:textId="68CDFBDF" w:rsidR="0025765F" w:rsidRPr="00C1228E" w:rsidRDefault="0025765F" w:rsidP="000A7FF4">
      <w:pPr>
        <w:spacing w:line="360" w:lineRule="auto"/>
        <w:jc w:val="both"/>
        <w:rPr>
          <w:rtl/>
          <w:lang w:val="en-GB"/>
        </w:rPr>
      </w:pPr>
      <w:r w:rsidRPr="00C1228E">
        <w:rPr>
          <w:rFonts w:hint="cs"/>
          <w:b/>
          <w:bCs/>
          <w:rtl/>
          <w:lang w:val="en-GB"/>
        </w:rPr>
        <w:t>השאלה</w:t>
      </w:r>
      <w:r w:rsidRPr="00C1228E">
        <w:rPr>
          <w:rFonts w:hint="cs"/>
          <w:rtl/>
          <w:lang w:val="en-GB"/>
        </w:rPr>
        <w:t xml:space="preserve">: מה חלקו של טל בקשר לרצח ולניסיון הרצח באשר לכך שלא ביצע וכן תכנן? </w:t>
      </w:r>
    </w:p>
    <w:p w14:paraId="41449B30" w14:textId="7782E7A3" w:rsidR="008D3B1C" w:rsidRPr="00C1228E" w:rsidRDefault="008D3B1C" w:rsidP="000A7FF4">
      <w:pPr>
        <w:spacing w:line="360" w:lineRule="auto"/>
        <w:jc w:val="both"/>
        <w:rPr>
          <w:rtl/>
          <w:lang w:val="en-GB"/>
        </w:rPr>
      </w:pPr>
      <w:r w:rsidRPr="00C1228E">
        <w:rPr>
          <w:rFonts w:hint="cs"/>
          <w:b/>
          <w:bCs/>
          <w:rtl/>
          <w:lang w:val="en-GB"/>
        </w:rPr>
        <w:t>טל טוען</w:t>
      </w:r>
      <w:r w:rsidRPr="00C1228E">
        <w:rPr>
          <w:rFonts w:hint="cs"/>
          <w:rtl/>
          <w:lang w:val="en-GB"/>
        </w:rPr>
        <w:t xml:space="preserve">: שהתחרט. </w:t>
      </w:r>
      <w:r w:rsidRPr="00C1228E">
        <w:rPr>
          <w:rFonts w:hint="cs"/>
          <w:b/>
          <w:bCs/>
          <w:rtl/>
          <w:lang w:val="en-GB"/>
        </w:rPr>
        <w:t xml:space="preserve">ברק </w:t>
      </w:r>
      <w:r w:rsidRPr="00C1228E">
        <w:rPr>
          <w:rFonts w:hint="cs"/>
          <w:rtl/>
          <w:lang w:val="en-GB"/>
        </w:rPr>
        <w:t xml:space="preserve">דוחה את הטענה שלו כי לא מגיע לו פטור עקב חרטה, לא עשה מעשה שימנע את השלמת העבירה, לא הודיע לרשויות אפילו שזה מה שאנחנו דורשים בכלל ממשדל ומסייע (הוא מבצע). </w:t>
      </w:r>
    </w:p>
    <w:p w14:paraId="73FD51BF" w14:textId="7973D2F0" w:rsidR="008D3B1C" w:rsidRPr="00C1228E" w:rsidRDefault="008D3B1C" w:rsidP="000A7FF4">
      <w:pPr>
        <w:spacing w:line="360" w:lineRule="auto"/>
        <w:jc w:val="both"/>
        <w:rPr>
          <w:rtl/>
          <w:lang w:val="en-GB"/>
        </w:rPr>
      </w:pPr>
      <w:r w:rsidRPr="00C1228E">
        <w:rPr>
          <w:rFonts w:hint="cs"/>
          <w:b/>
          <w:bCs/>
          <w:rtl/>
          <w:lang w:val="en-GB"/>
        </w:rPr>
        <w:t>המדינה</w:t>
      </w:r>
      <w:r w:rsidRPr="00C1228E">
        <w:rPr>
          <w:rFonts w:hint="cs"/>
          <w:rtl/>
          <w:lang w:val="en-GB"/>
        </w:rPr>
        <w:t>: רצתה להרשיע אותו כמשדל. הוא יזם, היווה המוח. אפילו לא ביצוע בצוותא.</w:t>
      </w:r>
    </w:p>
    <w:p w14:paraId="2B2A1A03" w14:textId="3B64464C" w:rsidR="008D3B1C" w:rsidRPr="00C1228E" w:rsidRDefault="008D3B1C" w:rsidP="000A7FF4">
      <w:pPr>
        <w:spacing w:line="360" w:lineRule="auto"/>
        <w:jc w:val="both"/>
        <w:rPr>
          <w:rtl/>
          <w:lang w:val="en-GB"/>
        </w:rPr>
      </w:pPr>
      <w:r w:rsidRPr="00C1228E">
        <w:rPr>
          <w:rFonts w:hint="cs"/>
          <w:b/>
          <w:bCs/>
          <w:rtl/>
          <w:lang w:val="en-GB"/>
        </w:rPr>
        <w:t>ביהמ"ש</w:t>
      </w:r>
      <w:r w:rsidRPr="00C1228E">
        <w:rPr>
          <w:rFonts w:hint="cs"/>
          <w:rtl/>
          <w:lang w:val="en-GB"/>
        </w:rPr>
        <w:t xml:space="preserve">: </w:t>
      </w:r>
      <w:r w:rsidRPr="00C1228E">
        <w:rPr>
          <w:rFonts w:hint="cs"/>
          <w:b/>
          <w:bCs/>
          <w:rtl/>
          <w:lang w:val="en-GB"/>
        </w:rPr>
        <w:t>ברק</w:t>
      </w:r>
      <w:r w:rsidRPr="00C1228E">
        <w:rPr>
          <w:rFonts w:hint="cs"/>
          <w:rtl/>
          <w:lang w:val="en-GB"/>
        </w:rPr>
        <w:t xml:space="preserve"> מסווג את טל כמבצע בצוותא של רצח וניסיון הרצח</w:t>
      </w:r>
      <w:r w:rsidR="00AE39D1" w:rsidRPr="00C1228E">
        <w:rPr>
          <w:rFonts w:hint="cs"/>
          <w:rtl/>
          <w:lang w:val="en-GB"/>
        </w:rPr>
        <w:t xml:space="preserve"> (מציע ניתוח שונה לאותה העבירה פשוט כשותף במשקל אחר </w:t>
      </w:r>
      <w:r w:rsidR="00AE39D1" w:rsidRPr="00C1228E">
        <w:rPr>
          <w:rtl/>
          <w:lang w:val="en-GB"/>
        </w:rPr>
        <w:t>–</w:t>
      </w:r>
      <w:r w:rsidR="00AE39D1" w:rsidRPr="00C1228E">
        <w:rPr>
          <w:rFonts w:hint="cs"/>
          <w:rtl/>
          <w:lang w:val="en-GB"/>
        </w:rPr>
        <w:t xml:space="preserve"> זה מותר)</w:t>
      </w:r>
      <w:r w:rsidRPr="00C1228E">
        <w:rPr>
          <w:rFonts w:hint="cs"/>
          <w:rtl/>
          <w:lang w:val="en-GB"/>
        </w:rPr>
        <w:t xml:space="preserve">. המבצע בצוותא הוא אדון הפעילות העבריינית, יש לו שליטה מהותית יחד עם שאר המבצעים על העשייה, הוא חלק מהתכנון, מההחלטה, יש לו אינטרס חזק, העבירה שלו ולכן תרומתו פנימית. </w:t>
      </w:r>
    </w:p>
    <w:p w14:paraId="7565B109" w14:textId="77777777" w:rsidR="00F0660E" w:rsidRPr="00C1228E" w:rsidRDefault="00AE39D1" w:rsidP="000A7FF4">
      <w:pPr>
        <w:spacing w:line="360" w:lineRule="auto"/>
        <w:jc w:val="both"/>
        <w:rPr>
          <w:rtl/>
          <w:lang w:val="en-GB"/>
        </w:rPr>
      </w:pPr>
      <w:r w:rsidRPr="00C1228E">
        <w:rPr>
          <w:rFonts w:hint="cs"/>
          <w:b/>
          <w:bCs/>
          <w:rtl/>
          <w:lang w:val="en-GB"/>
        </w:rPr>
        <w:t>ביקורת</w:t>
      </w:r>
      <w:r w:rsidRPr="00C1228E">
        <w:rPr>
          <w:rFonts w:hint="cs"/>
          <w:rtl/>
          <w:lang w:val="en-GB"/>
        </w:rPr>
        <w:t xml:space="preserve"> </w:t>
      </w:r>
      <w:r w:rsidRPr="00C1228E">
        <w:rPr>
          <w:rtl/>
          <w:lang w:val="en-GB"/>
        </w:rPr>
        <w:t>–</w:t>
      </w:r>
      <w:r w:rsidRPr="00C1228E">
        <w:rPr>
          <w:rFonts w:hint="cs"/>
          <w:rtl/>
          <w:lang w:val="en-GB"/>
        </w:rPr>
        <w:t xml:space="preserve"> האם טל ביצע פעולות? </w:t>
      </w:r>
      <w:r w:rsidRPr="00C1228E">
        <w:rPr>
          <w:rFonts w:hint="cs"/>
          <w:b/>
          <w:bCs/>
          <w:rtl/>
          <w:lang w:val="en-GB"/>
        </w:rPr>
        <w:t xml:space="preserve">ברק </w:t>
      </w:r>
      <w:r w:rsidRPr="00C1228E">
        <w:rPr>
          <w:rFonts w:hint="cs"/>
          <w:rtl/>
          <w:lang w:val="en-GB"/>
        </w:rPr>
        <w:t xml:space="preserve">שם פחות משקל על ההיבט הפיזי. </w:t>
      </w:r>
      <w:r w:rsidR="00F0660E" w:rsidRPr="00C1228E">
        <w:rPr>
          <w:rFonts w:hint="cs"/>
          <w:rtl/>
          <w:lang w:val="en-GB"/>
        </w:rPr>
        <w:t xml:space="preserve">אם אנסה לאפיין את הפעולות הפיזיות שכן נטל: השתתף בתכנון בעיקר. מעורב בקשירת קשר לביצוע העבירה. </w:t>
      </w:r>
    </w:p>
    <w:p w14:paraId="7109B970" w14:textId="76EB8965" w:rsidR="00AE39D1" w:rsidRPr="00C1228E" w:rsidRDefault="00F0660E" w:rsidP="000A7FF4">
      <w:pPr>
        <w:spacing w:line="360" w:lineRule="auto"/>
        <w:jc w:val="both"/>
        <w:rPr>
          <w:rtl/>
          <w:lang w:val="en-GB"/>
        </w:rPr>
      </w:pPr>
      <w:r w:rsidRPr="00C1228E">
        <w:rPr>
          <w:rFonts w:hint="cs"/>
          <w:rtl/>
          <w:lang w:val="en-GB"/>
        </w:rPr>
        <w:t>אבל על הקשירה אנחנו מפלילים אז נדרש משהו מעבר?</w:t>
      </w:r>
      <w:r w:rsidRPr="00C1228E">
        <w:rPr>
          <w:rFonts w:hint="cs"/>
          <w:lang w:val="en-GB"/>
        </w:rPr>
        <w:t xml:space="preserve"> </w:t>
      </w:r>
      <w:r w:rsidRPr="00C1228E">
        <w:rPr>
          <w:rFonts w:hint="cs"/>
          <w:rtl/>
          <w:lang w:val="en-GB"/>
        </w:rPr>
        <w:t xml:space="preserve">נשמע לנו שהוא באמת משדל כי הוא נטש את העבירה כביכול לא? אז מדוע הוא מבצע צוותא? הוא מבצע בצוותא כיוון שהוא לא רק נטע את הרעיון אלא גם תכנן את העבירה לפרטיה!!! </w:t>
      </w:r>
    </w:p>
    <w:p w14:paraId="4502D46A" w14:textId="41EA41C3" w:rsidR="00F0660E" w:rsidRPr="00C1228E" w:rsidRDefault="00F0660E" w:rsidP="000A7FF4">
      <w:pPr>
        <w:spacing w:line="360" w:lineRule="auto"/>
        <w:jc w:val="both"/>
        <w:rPr>
          <w:rtl/>
          <w:lang w:val="en-GB"/>
        </w:rPr>
      </w:pPr>
      <w:r w:rsidRPr="00C1228E">
        <w:rPr>
          <w:rFonts w:hint="cs"/>
          <w:i/>
          <w:iCs/>
          <w:rtl/>
          <w:lang w:val="en-GB"/>
        </w:rPr>
        <w:t>האם השתתפות רק בתכנון היא עשיית מעשים לביצוע העבירה</w:t>
      </w:r>
      <w:r w:rsidRPr="00C1228E">
        <w:rPr>
          <w:rFonts w:hint="cs"/>
          <w:rtl/>
          <w:lang w:val="en-GB"/>
        </w:rPr>
        <w:t xml:space="preserve">? </w:t>
      </w:r>
    </w:p>
    <w:p w14:paraId="52E99F0B" w14:textId="431E741C" w:rsidR="00032983" w:rsidRPr="00C1228E" w:rsidRDefault="00032983" w:rsidP="000A7FF4">
      <w:pPr>
        <w:spacing w:line="360" w:lineRule="auto"/>
        <w:jc w:val="both"/>
        <w:rPr>
          <w:rtl/>
          <w:lang w:val="en-GB"/>
        </w:rPr>
      </w:pPr>
      <w:r w:rsidRPr="00C1228E">
        <w:rPr>
          <w:rFonts w:hint="cs"/>
          <w:b/>
          <w:bCs/>
          <w:rtl/>
          <w:lang w:val="en-GB"/>
        </w:rPr>
        <w:t>נקבע</w:t>
      </w:r>
      <w:r w:rsidRPr="00C1228E">
        <w:rPr>
          <w:rFonts w:hint="cs"/>
          <w:rtl/>
          <w:lang w:val="en-GB"/>
        </w:rPr>
        <w:t xml:space="preserve">: גם מעשה תכנון של שותפות באדריכלות ועיצוב פני העבירה הוא כבר ביצוע בצוותא. </w:t>
      </w:r>
    </w:p>
    <w:p w14:paraId="02592381" w14:textId="7F27A78D" w:rsidR="00032983" w:rsidRPr="00C1228E" w:rsidRDefault="00032983" w:rsidP="000A7FF4">
      <w:pPr>
        <w:spacing w:line="360" w:lineRule="auto"/>
        <w:jc w:val="both"/>
        <w:rPr>
          <w:rtl/>
          <w:lang w:val="en-GB"/>
        </w:rPr>
      </w:pPr>
      <w:r w:rsidRPr="00C1228E">
        <w:rPr>
          <w:rFonts w:hint="cs"/>
          <w:b/>
          <w:bCs/>
          <w:rtl/>
          <w:lang w:val="en-GB"/>
        </w:rPr>
        <w:t xml:space="preserve">ביקורת </w:t>
      </w:r>
      <w:r w:rsidRPr="00C1228E">
        <w:rPr>
          <w:rtl/>
          <w:lang w:val="en-GB"/>
        </w:rPr>
        <w:t>–</w:t>
      </w:r>
      <w:r w:rsidRPr="00C1228E">
        <w:rPr>
          <w:rFonts w:hint="cs"/>
          <w:rtl/>
          <w:lang w:val="en-GB"/>
        </w:rPr>
        <w:t xml:space="preserve"> בית המשפט מגדיל ומרחיב את ביצוע בצוותא. </w:t>
      </w:r>
    </w:p>
    <w:p w14:paraId="2F53CC34" w14:textId="4E8793F8" w:rsidR="00032983" w:rsidRPr="00C1228E" w:rsidRDefault="00032983" w:rsidP="000A7FF4">
      <w:pPr>
        <w:spacing w:line="360" w:lineRule="auto"/>
        <w:jc w:val="both"/>
        <w:rPr>
          <w:rtl/>
          <w:lang w:val="en-GB"/>
        </w:rPr>
      </w:pPr>
      <w:r w:rsidRPr="00C1228E">
        <w:rPr>
          <w:rFonts w:hint="cs"/>
          <w:b/>
          <w:bCs/>
          <w:rtl/>
          <w:lang w:val="en-GB"/>
        </w:rPr>
        <w:lastRenderedPageBreak/>
        <w:t>גישה דומה אצל אהרון אנקר</w:t>
      </w:r>
      <w:r w:rsidRPr="00C1228E">
        <w:rPr>
          <w:rFonts w:hint="cs"/>
          <w:rtl/>
          <w:lang w:val="en-GB"/>
        </w:rPr>
        <w:t xml:space="preserve"> </w:t>
      </w:r>
      <w:r w:rsidRPr="00C1228E">
        <w:rPr>
          <w:rtl/>
          <w:lang w:val="en-GB"/>
        </w:rPr>
        <w:t>–</w:t>
      </w:r>
      <w:r w:rsidRPr="00C1228E">
        <w:rPr>
          <w:rFonts w:hint="cs"/>
          <w:rtl/>
          <w:lang w:val="en-GB"/>
        </w:rPr>
        <w:t xml:space="preserve"> קו הגבול בין המבצע למסייע. </w:t>
      </w:r>
      <w:r w:rsidR="00665A4C" w:rsidRPr="00C1228E">
        <w:rPr>
          <w:rFonts w:hint="cs"/>
          <w:rtl/>
          <w:lang w:val="en-GB"/>
        </w:rPr>
        <w:t xml:space="preserve">מי ששותף לתוכנית ומתווה את האופן שבו תראה, הוא בעל שליטה עצומה בביצוע העבירה. גם אם אח"כ אחרים יוצאים לביצוע עצמו, השליטה ע"י תכנון העבירה מקנה לאותו שותף שליטה גדולה ולכן &gt; מבצע בצוותא. </w:t>
      </w:r>
    </w:p>
    <w:p w14:paraId="42447978" w14:textId="415998D1" w:rsidR="003972FA" w:rsidRPr="00C1228E" w:rsidRDefault="003972FA" w:rsidP="000A7FF4">
      <w:pPr>
        <w:spacing w:line="360" w:lineRule="auto"/>
        <w:jc w:val="both"/>
        <w:rPr>
          <w:rtl/>
          <w:lang w:val="en-GB"/>
        </w:rPr>
      </w:pPr>
      <w:r w:rsidRPr="00C1228E">
        <w:rPr>
          <w:rFonts w:hint="cs"/>
          <w:rtl/>
          <w:lang w:val="en-GB"/>
        </w:rPr>
        <w:t xml:space="preserve">אין ספק שהפסיקה מרחיבה את המבצע בצוותא על פני עקרון הסיוע, יש גם פגיעה כלשהי בעקרון החוקיות. </w:t>
      </w:r>
    </w:p>
    <w:p w14:paraId="3A317205" w14:textId="138874C5" w:rsidR="00F0660E" w:rsidRPr="00C1228E" w:rsidRDefault="00F0660E" w:rsidP="000A7FF4">
      <w:pPr>
        <w:spacing w:line="360" w:lineRule="auto"/>
        <w:jc w:val="both"/>
        <w:rPr>
          <w:rtl/>
          <w:lang w:val="en-GB"/>
        </w:rPr>
      </w:pPr>
    </w:p>
    <w:p w14:paraId="74F471A5" w14:textId="40575CB6" w:rsidR="00D9433F" w:rsidRPr="00C1228E" w:rsidRDefault="00D9433F" w:rsidP="000A7FF4">
      <w:pPr>
        <w:pStyle w:val="a7"/>
        <w:numPr>
          <w:ilvl w:val="0"/>
          <w:numId w:val="92"/>
        </w:numPr>
        <w:spacing w:line="360" w:lineRule="auto"/>
        <w:jc w:val="both"/>
        <w:rPr>
          <w:rtl/>
          <w:lang w:val="en-GB"/>
        </w:rPr>
      </w:pPr>
      <w:r w:rsidRPr="00C1228E">
        <w:rPr>
          <w:rFonts w:hint="cs"/>
          <w:u w:val="single"/>
          <w:rtl/>
          <w:lang w:val="en-GB"/>
        </w:rPr>
        <w:t>המבחן המשולב</w:t>
      </w:r>
      <w:r w:rsidRPr="00C1228E">
        <w:rPr>
          <w:rFonts w:hint="cs"/>
          <w:rtl/>
          <w:lang w:val="en-GB"/>
        </w:rPr>
        <w:t>:</w:t>
      </w:r>
    </w:p>
    <w:p w14:paraId="728C9BC3" w14:textId="7B4227AB" w:rsidR="00D9433F" w:rsidRPr="00C1228E" w:rsidRDefault="00D9433F" w:rsidP="000A7FF4">
      <w:pPr>
        <w:spacing w:line="360" w:lineRule="auto"/>
        <w:jc w:val="both"/>
        <w:rPr>
          <w:rtl/>
          <w:lang w:val="en-GB"/>
        </w:rPr>
      </w:pPr>
      <w:r w:rsidRPr="00C1228E">
        <w:rPr>
          <w:rFonts w:hint="cs"/>
          <w:rtl/>
          <w:lang w:val="en-GB"/>
        </w:rPr>
        <w:t>שילוב בין פרמטרים ה</w:t>
      </w:r>
      <w:r w:rsidR="00C7111F" w:rsidRPr="00C1228E">
        <w:rPr>
          <w:rFonts w:hint="cs"/>
          <w:rtl/>
          <w:lang w:val="en-GB"/>
        </w:rPr>
        <w:t>מ</w:t>
      </w:r>
      <w:r w:rsidRPr="00C1228E">
        <w:rPr>
          <w:rFonts w:hint="cs"/>
          <w:rtl/>
          <w:lang w:val="en-GB"/>
        </w:rPr>
        <w:t>צביעים על התרומה במישור העובדתי והן על המעורבות והיחס הנפשי וצירופם למסה קריטית אחת שתכריע את הכף האם מדובר בביצוע בצוותא או בסיוע.</w:t>
      </w:r>
      <w:r w:rsidR="00974C9B" w:rsidRPr="00C1228E">
        <w:rPr>
          <w:rFonts w:hint="cs"/>
          <w:rtl/>
          <w:lang w:val="en-GB"/>
        </w:rPr>
        <w:t xml:space="preserve"> </w:t>
      </w:r>
    </w:p>
    <w:p w14:paraId="12A80B85" w14:textId="00935A0D" w:rsidR="00974C9B" w:rsidRPr="00C1228E" w:rsidRDefault="00974C9B" w:rsidP="000A7FF4">
      <w:pPr>
        <w:spacing w:line="360" w:lineRule="auto"/>
        <w:jc w:val="both"/>
        <w:rPr>
          <w:b/>
          <w:bCs/>
          <w:u w:val="single"/>
          <w:rtl/>
          <w:lang w:val="en-GB"/>
        </w:rPr>
      </w:pPr>
      <w:r w:rsidRPr="00C1228E">
        <w:rPr>
          <w:rFonts w:hint="cs"/>
          <w:b/>
          <w:bCs/>
          <w:u w:val="single"/>
          <w:rtl/>
          <w:lang w:val="en-GB"/>
        </w:rPr>
        <w:t xml:space="preserve">פס"ד משולם </w:t>
      </w:r>
      <w:r w:rsidRPr="00C1228E">
        <w:rPr>
          <w:rtl/>
          <w:lang w:val="en-GB"/>
        </w:rPr>
        <w:t>–</w:t>
      </w:r>
      <w:r w:rsidRPr="00C1228E">
        <w:rPr>
          <w:rFonts w:hint="cs"/>
          <w:rtl/>
          <w:lang w:val="en-GB"/>
        </w:rPr>
        <w:t xml:space="preserve"> רואים את היישום של מבחן זה.</w:t>
      </w:r>
      <w:r w:rsidRPr="00C1228E">
        <w:rPr>
          <w:rFonts w:hint="cs"/>
          <w:b/>
          <w:bCs/>
          <w:u w:val="single"/>
          <w:rtl/>
          <w:lang w:val="en-GB"/>
        </w:rPr>
        <w:t xml:space="preserve"> </w:t>
      </w:r>
    </w:p>
    <w:p w14:paraId="1EC927A5" w14:textId="77777777" w:rsidR="00974C9B" w:rsidRPr="00C1228E" w:rsidRDefault="00974C9B" w:rsidP="000A7FF4">
      <w:pPr>
        <w:spacing w:line="360" w:lineRule="auto"/>
        <w:jc w:val="both"/>
        <w:rPr>
          <w:rtl/>
          <w:lang w:val="en-GB"/>
        </w:rPr>
      </w:pPr>
    </w:p>
    <w:p w14:paraId="7AB56EA5" w14:textId="166DDD12" w:rsidR="00D9433F" w:rsidRPr="00C1228E" w:rsidRDefault="00D9433F" w:rsidP="000A7FF4">
      <w:pPr>
        <w:pStyle w:val="a7"/>
        <w:numPr>
          <w:ilvl w:val="0"/>
          <w:numId w:val="92"/>
        </w:numPr>
        <w:spacing w:line="360" w:lineRule="auto"/>
        <w:jc w:val="both"/>
        <w:rPr>
          <w:rtl/>
          <w:lang w:val="en-GB"/>
        </w:rPr>
      </w:pPr>
      <w:r w:rsidRPr="00C1228E">
        <w:rPr>
          <w:rFonts w:hint="cs"/>
          <w:u w:val="single"/>
          <w:rtl/>
          <w:lang w:val="en-GB"/>
        </w:rPr>
        <w:t>מבחן חבות העונש</w:t>
      </w:r>
      <w:r w:rsidR="008B70AB" w:rsidRPr="00C1228E">
        <w:rPr>
          <w:rFonts w:hint="cs"/>
          <w:rtl/>
          <w:lang w:val="en-GB"/>
        </w:rPr>
        <w:t>:</w:t>
      </w:r>
    </w:p>
    <w:p w14:paraId="263FE8D4" w14:textId="0FC6AA26" w:rsidR="00D9433F" w:rsidRPr="00C1228E" w:rsidRDefault="008B70AB" w:rsidP="000A7FF4">
      <w:pPr>
        <w:spacing w:line="360" w:lineRule="auto"/>
        <w:jc w:val="both"/>
        <w:rPr>
          <w:rtl/>
          <w:lang w:val="en-GB"/>
        </w:rPr>
      </w:pPr>
      <w:r w:rsidRPr="00C1228E">
        <w:rPr>
          <w:rFonts w:hint="cs"/>
          <w:b/>
          <w:bCs/>
          <w:rtl/>
          <w:lang w:val="en-GB"/>
        </w:rPr>
        <w:t>חשין</w:t>
      </w:r>
      <w:r w:rsidRPr="00C1228E">
        <w:rPr>
          <w:rFonts w:hint="cs"/>
          <w:rtl/>
          <w:lang w:val="en-GB"/>
        </w:rPr>
        <w:t xml:space="preserve"> מציע במספר פסקי דין בעקבות חוזר סיפוק שלו במבחנים האחרים שמבוססים על היסוד העובדתי, שליטה פיזית &gt; </w:t>
      </w:r>
      <w:r w:rsidR="00D9433F" w:rsidRPr="00C1228E">
        <w:rPr>
          <w:rFonts w:hint="cs"/>
          <w:rtl/>
          <w:lang w:val="en-GB"/>
        </w:rPr>
        <w:t xml:space="preserve">מבחן ערכי המבקש להעריך את מעשיו של השותף מבחינת הסנקציה הפלילית הראויה לו. לפי מידת המעורבות של השותף ייקבע עונשו ולפי העונש </w:t>
      </w:r>
      <w:r w:rsidR="00D9433F" w:rsidRPr="00C1228E">
        <w:rPr>
          <w:rtl/>
          <w:lang w:val="en-GB"/>
        </w:rPr>
        <w:t>–</w:t>
      </w:r>
      <w:r w:rsidR="00D9433F" w:rsidRPr="00C1228E">
        <w:rPr>
          <w:rFonts w:hint="cs"/>
          <w:rtl/>
          <w:lang w:val="en-GB"/>
        </w:rPr>
        <w:t xml:space="preserve"> הוא יסווג כמסייע או כמבצע בצוותא.</w:t>
      </w:r>
    </w:p>
    <w:p w14:paraId="537A3D89" w14:textId="23530D6E" w:rsidR="008B70AB" w:rsidRPr="00C1228E" w:rsidRDefault="008B70AB" w:rsidP="000A7FF4">
      <w:pPr>
        <w:pStyle w:val="a7"/>
        <w:numPr>
          <w:ilvl w:val="0"/>
          <w:numId w:val="10"/>
        </w:numPr>
        <w:spacing w:line="360" w:lineRule="auto"/>
        <w:jc w:val="both"/>
        <w:rPr>
          <w:lang w:val="en-GB"/>
        </w:rPr>
      </w:pPr>
      <w:r w:rsidRPr="00C1228E">
        <w:rPr>
          <w:rFonts w:hint="cs"/>
          <w:rtl/>
          <w:lang w:val="en-GB"/>
        </w:rPr>
        <w:t>מה אנחנו מרגישים שנכון לתת לאדם הזה? עונש קל או כבד יותר? לפי זה קובע אם האדם מסייע/מבצע בצוותא.</w:t>
      </w:r>
    </w:p>
    <w:p w14:paraId="4436F746" w14:textId="3C637BF4" w:rsidR="008B70AB" w:rsidRPr="00C1228E" w:rsidRDefault="008B70AB" w:rsidP="000A7FF4">
      <w:pPr>
        <w:pStyle w:val="a7"/>
        <w:numPr>
          <w:ilvl w:val="0"/>
          <w:numId w:val="10"/>
        </w:numPr>
        <w:spacing w:line="360" w:lineRule="auto"/>
        <w:jc w:val="both"/>
        <w:rPr>
          <w:lang w:val="en-GB"/>
        </w:rPr>
      </w:pPr>
      <w:r w:rsidRPr="00C1228E">
        <w:rPr>
          <w:rFonts w:hint="cs"/>
          <w:rtl/>
          <w:lang w:val="en-GB"/>
        </w:rPr>
        <w:t xml:space="preserve">נשמע מבחן בעייתי מאוד! </w:t>
      </w:r>
    </w:p>
    <w:p w14:paraId="31991E73" w14:textId="253D61EE" w:rsidR="00D9433F" w:rsidRPr="00C1228E" w:rsidRDefault="008B70AB" w:rsidP="00BB6FBF">
      <w:pPr>
        <w:pStyle w:val="a7"/>
        <w:numPr>
          <w:ilvl w:val="0"/>
          <w:numId w:val="10"/>
        </w:numPr>
        <w:spacing w:line="360" w:lineRule="auto"/>
        <w:jc w:val="both"/>
        <w:rPr>
          <w:lang w:val="en-GB"/>
        </w:rPr>
      </w:pPr>
      <w:r w:rsidRPr="00C1228E">
        <w:rPr>
          <w:rFonts w:hint="cs"/>
          <w:u w:val="single"/>
          <w:rtl/>
          <w:lang w:val="en-GB"/>
        </w:rPr>
        <w:t xml:space="preserve">הרציונל </w:t>
      </w:r>
      <w:r w:rsidRPr="00C1228E">
        <w:rPr>
          <w:rFonts w:hint="cs"/>
          <w:rtl/>
          <w:lang w:val="en-GB"/>
        </w:rPr>
        <w:t xml:space="preserve">לפי </w:t>
      </w:r>
      <w:r w:rsidRPr="00C1228E">
        <w:rPr>
          <w:rFonts w:hint="cs"/>
          <w:b/>
          <w:bCs/>
          <w:rtl/>
          <w:lang w:val="en-GB"/>
        </w:rPr>
        <w:t xml:space="preserve">חשין </w:t>
      </w:r>
      <w:r w:rsidRPr="00C1228E">
        <w:rPr>
          <w:rFonts w:hint="cs"/>
          <w:rtl/>
          <w:lang w:val="en-GB"/>
        </w:rPr>
        <w:t xml:space="preserve">יכולים להיות סוגים שונים של מסייעים: הכבד יותר והקל על גבול הכלום. אז את הכבד ואת הכלום ניתן לשניהם אותו עונש? צריך לא להגביל את העונש לחצי לפיו אלא להטיל על כל מסייע עונש לפי מידתו. </w:t>
      </w:r>
    </w:p>
    <w:p w14:paraId="3EE2BB15" w14:textId="77777777" w:rsidR="00364966" w:rsidRPr="00C1228E" w:rsidRDefault="00364966" w:rsidP="00364966">
      <w:pPr>
        <w:spacing w:line="360" w:lineRule="auto"/>
        <w:jc w:val="both"/>
        <w:rPr>
          <w:rtl/>
          <w:lang w:val="en-GB"/>
        </w:rPr>
      </w:pPr>
    </w:p>
    <w:p w14:paraId="4AC54B9D" w14:textId="76BD0BEB" w:rsidR="00D9433F" w:rsidRPr="00C1228E" w:rsidRDefault="00D9433F" w:rsidP="000A7FF4">
      <w:pPr>
        <w:pStyle w:val="a7"/>
        <w:numPr>
          <w:ilvl w:val="0"/>
          <w:numId w:val="92"/>
        </w:numPr>
        <w:spacing w:line="360" w:lineRule="auto"/>
        <w:jc w:val="both"/>
        <w:rPr>
          <w:rtl/>
          <w:lang w:val="en-GB"/>
        </w:rPr>
      </w:pPr>
      <w:r w:rsidRPr="00C1228E">
        <w:rPr>
          <w:rFonts w:hint="cs"/>
          <w:u w:val="single"/>
          <w:rtl/>
          <w:lang w:val="en-GB"/>
        </w:rPr>
        <w:t>מבחן האנלוגיה מדיני הניסיון</w:t>
      </w:r>
      <w:r w:rsidRPr="00C1228E">
        <w:rPr>
          <w:rFonts w:hint="cs"/>
          <w:rtl/>
          <w:lang w:val="en-GB"/>
        </w:rPr>
        <w:t>:</w:t>
      </w:r>
    </w:p>
    <w:p w14:paraId="4D7F38E5" w14:textId="7A9F507F" w:rsidR="00D9433F" w:rsidRPr="00C1228E" w:rsidRDefault="00306B6B" w:rsidP="000A7FF4">
      <w:pPr>
        <w:spacing w:line="360" w:lineRule="auto"/>
        <w:jc w:val="both"/>
        <w:rPr>
          <w:rtl/>
          <w:lang w:val="en-GB"/>
        </w:rPr>
      </w:pPr>
      <w:r w:rsidRPr="00C1228E">
        <w:rPr>
          <w:rFonts w:hint="cs"/>
          <w:rtl/>
          <w:lang w:val="en-GB"/>
        </w:rPr>
        <w:t xml:space="preserve">מבחן של </w:t>
      </w:r>
      <w:r w:rsidRPr="00C1228E">
        <w:rPr>
          <w:rFonts w:hint="cs"/>
          <w:b/>
          <w:bCs/>
          <w:rtl/>
          <w:lang w:val="en-GB"/>
        </w:rPr>
        <w:t>מירי גור אריה</w:t>
      </w:r>
      <w:r w:rsidRPr="00C1228E">
        <w:rPr>
          <w:rFonts w:hint="cs"/>
          <w:rtl/>
          <w:lang w:val="en-GB"/>
        </w:rPr>
        <w:t xml:space="preserve"> &gt; השוואה בין מקרים של ביצוע משותף לבין מקרים שהעבירה יכולה הייתה להתקיים </w:t>
      </w:r>
      <w:r w:rsidR="00C7111F" w:rsidRPr="00C1228E">
        <w:rPr>
          <w:rFonts w:hint="cs"/>
          <w:rtl/>
          <w:lang w:val="en-GB"/>
        </w:rPr>
        <w:t xml:space="preserve">ע"י </w:t>
      </w:r>
      <w:r w:rsidRPr="00C1228E">
        <w:rPr>
          <w:rFonts w:hint="cs"/>
          <w:rtl/>
          <w:lang w:val="en-GB"/>
        </w:rPr>
        <w:t xml:space="preserve">מבצע יחיד: </w:t>
      </w:r>
      <w:r w:rsidR="00D9433F" w:rsidRPr="00C1228E">
        <w:rPr>
          <w:rFonts w:hint="cs"/>
          <w:rtl/>
          <w:lang w:val="en-GB"/>
        </w:rPr>
        <w:t xml:space="preserve">נבודד את חלקו של כל שותף בעבירת רבת המשתתפים ונבחן במישור היסוד העובדתי בלבד, האם מעשיו נכנסים למתחם הניסיון. אם כן </w:t>
      </w:r>
      <w:r w:rsidR="00D9433F" w:rsidRPr="00C1228E">
        <w:rPr>
          <w:rtl/>
          <w:lang w:val="en-GB"/>
        </w:rPr>
        <w:t>–</w:t>
      </w:r>
      <w:r w:rsidR="00D9433F" w:rsidRPr="00C1228E">
        <w:rPr>
          <w:rFonts w:hint="cs"/>
          <w:rtl/>
          <w:lang w:val="en-GB"/>
        </w:rPr>
        <w:t xml:space="preserve"> מדובר במ</w:t>
      </w:r>
      <w:r w:rsidR="005520AA" w:rsidRPr="00C1228E">
        <w:rPr>
          <w:rFonts w:hint="cs"/>
          <w:rtl/>
          <w:lang w:val="en-GB"/>
        </w:rPr>
        <w:t>ב</w:t>
      </w:r>
      <w:r w:rsidR="00D9433F" w:rsidRPr="00C1228E">
        <w:rPr>
          <w:rFonts w:hint="cs"/>
          <w:rtl/>
          <w:lang w:val="en-GB"/>
        </w:rPr>
        <w:t xml:space="preserve">צע בצוותא; אם לא </w:t>
      </w:r>
      <w:r w:rsidR="00D9433F" w:rsidRPr="00C1228E">
        <w:rPr>
          <w:rtl/>
          <w:lang w:val="en-GB"/>
        </w:rPr>
        <w:t>–</w:t>
      </w:r>
      <w:r w:rsidR="00D9433F" w:rsidRPr="00C1228E">
        <w:rPr>
          <w:rFonts w:hint="cs"/>
          <w:rtl/>
          <w:lang w:val="en-GB"/>
        </w:rPr>
        <w:t xml:space="preserve"> השותף יסווג כמסייע. </w:t>
      </w:r>
    </w:p>
    <w:p w14:paraId="245CEC3A" w14:textId="3F9AA62C" w:rsidR="005520AA" w:rsidRPr="00C1228E" w:rsidRDefault="00C62F4C" w:rsidP="000A7FF4">
      <w:pPr>
        <w:pStyle w:val="a7"/>
        <w:numPr>
          <w:ilvl w:val="0"/>
          <w:numId w:val="10"/>
        </w:numPr>
        <w:spacing w:line="360" w:lineRule="auto"/>
        <w:jc w:val="both"/>
        <w:rPr>
          <w:lang w:val="en-GB"/>
        </w:rPr>
      </w:pPr>
      <w:r w:rsidRPr="00C1228E">
        <w:rPr>
          <w:rFonts w:hint="cs"/>
          <w:rtl/>
          <w:lang w:val="en-GB"/>
        </w:rPr>
        <w:t>למבחן יש חסרון: הקושי שלא תמיד היכולת לבודד היא אפשרית בצורה חלקה.</w:t>
      </w:r>
    </w:p>
    <w:p w14:paraId="2AE5B616" w14:textId="679B4DDF" w:rsidR="00C62F4C" w:rsidRPr="00C1228E" w:rsidRDefault="00C62F4C" w:rsidP="000A7FF4">
      <w:pPr>
        <w:pStyle w:val="a7"/>
        <w:numPr>
          <w:ilvl w:val="0"/>
          <w:numId w:val="10"/>
        </w:numPr>
        <w:spacing w:line="360" w:lineRule="auto"/>
        <w:jc w:val="both"/>
        <w:rPr>
          <w:lang w:val="en-GB"/>
        </w:rPr>
      </w:pPr>
      <w:r w:rsidRPr="00C1228E">
        <w:rPr>
          <w:rFonts w:hint="cs"/>
          <w:rtl/>
          <w:lang w:val="en-GB"/>
        </w:rPr>
        <w:t xml:space="preserve">למשל: מישהו נוכח וכך הוא תורם, מאבטח. מקרים של שותפות הם מורכבים יותר ממקרים של ביצוע יחיד וכוללים תפקידים שמבצע אחיד לא מבצע (אני יוצאת לשוד לא אוכל לבד לאבטח גם), קשה לבודד את המעשים שלא היו נעשים. </w:t>
      </w:r>
    </w:p>
    <w:p w14:paraId="4C0747AA" w14:textId="2FDD38A2" w:rsidR="00C62F4C" w:rsidRPr="00C1228E" w:rsidRDefault="00C62F4C" w:rsidP="000A7FF4">
      <w:pPr>
        <w:pStyle w:val="a7"/>
        <w:numPr>
          <w:ilvl w:val="0"/>
          <w:numId w:val="10"/>
        </w:numPr>
        <w:spacing w:line="360" w:lineRule="auto"/>
        <w:jc w:val="both"/>
        <w:rPr>
          <w:rtl/>
          <w:lang w:val="en-GB"/>
        </w:rPr>
      </w:pPr>
      <w:r w:rsidRPr="00C1228E">
        <w:rPr>
          <w:rFonts w:hint="cs"/>
          <w:rtl/>
          <w:lang w:val="en-GB"/>
        </w:rPr>
        <w:t>הרעיון שלה בעיקר להסתכל על אופי התפקיד &gt; הכנתי? נכנס לניסיון?</w:t>
      </w:r>
      <w:r w:rsidRPr="00C1228E">
        <w:rPr>
          <w:rFonts w:hint="cs"/>
          <w:lang w:val="en-GB"/>
        </w:rPr>
        <w:t xml:space="preserve"> </w:t>
      </w:r>
    </w:p>
    <w:p w14:paraId="5ECA34A9" w14:textId="77777777" w:rsidR="005520AA" w:rsidRPr="00C1228E" w:rsidRDefault="005520AA" w:rsidP="000A7FF4">
      <w:pPr>
        <w:spacing w:line="360" w:lineRule="auto"/>
        <w:jc w:val="both"/>
        <w:rPr>
          <w:rtl/>
          <w:lang w:val="en-GB"/>
        </w:rPr>
      </w:pPr>
    </w:p>
    <w:p w14:paraId="5B14FC96" w14:textId="2B31742D" w:rsidR="00D9433F" w:rsidRPr="00C1228E" w:rsidRDefault="00F538DC" w:rsidP="000A7FF4">
      <w:pPr>
        <w:pStyle w:val="a7"/>
        <w:numPr>
          <w:ilvl w:val="0"/>
          <w:numId w:val="95"/>
        </w:numPr>
        <w:spacing w:line="360" w:lineRule="auto"/>
        <w:jc w:val="both"/>
        <w:rPr>
          <w:lang w:val="en-GB"/>
        </w:rPr>
      </w:pPr>
      <w:r w:rsidRPr="00C1228E">
        <w:rPr>
          <w:rFonts w:hint="cs"/>
          <w:b/>
          <w:bCs/>
          <w:u w:val="single"/>
          <w:rtl/>
          <w:lang w:val="en-GB"/>
        </w:rPr>
        <w:t>פס"ד מארי פיזם</w:t>
      </w:r>
      <w:r w:rsidRPr="00C1228E">
        <w:rPr>
          <w:rFonts w:hint="cs"/>
          <w:rtl/>
          <w:lang w:val="en-GB"/>
        </w:rPr>
        <w:t>:</w:t>
      </w:r>
    </w:p>
    <w:p w14:paraId="2342AABB" w14:textId="57B1D744" w:rsidR="00F538DC" w:rsidRPr="00C1228E" w:rsidRDefault="00F538DC" w:rsidP="000A7FF4">
      <w:pPr>
        <w:spacing w:line="360" w:lineRule="auto"/>
        <w:jc w:val="both"/>
        <w:rPr>
          <w:rtl/>
          <w:lang w:val="en-GB"/>
        </w:rPr>
      </w:pPr>
      <w:r w:rsidRPr="00C1228E">
        <w:rPr>
          <w:rFonts w:hint="cs"/>
          <w:u w:val="single"/>
          <w:rtl/>
          <w:lang w:val="en-GB"/>
        </w:rPr>
        <w:t>ההבדל בין משדל למבצע בצוותא</w:t>
      </w:r>
      <w:r w:rsidRPr="00C1228E">
        <w:rPr>
          <w:rFonts w:hint="cs"/>
          <w:rtl/>
          <w:lang w:val="en-GB"/>
        </w:rPr>
        <w:t xml:space="preserve"> &gt; </w:t>
      </w:r>
    </w:p>
    <w:p w14:paraId="5C9C3A72" w14:textId="7A3316FE" w:rsidR="00F538DC" w:rsidRPr="00C1228E" w:rsidRDefault="00F538DC" w:rsidP="000A7FF4">
      <w:pPr>
        <w:spacing w:line="360" w:lineRule="auto"/>
        <w:jc w:val="both"/>
        <w:rPr>
          <w:rtl/>
          <w:lang w:val="en-GB"/>
        </w:rPr>
      </w:pPr>
      <w:r w:rsidRPr="00C1228E">
        <w:rPr>
          <w:rFonts w:hint="cs"/>
          <w:b/>
          <w:bCs/>
          <w:rtl/>
          <w:lang w:val="en-GB"/>
        </w:rPr>
        <w:t>עובדות</w:t>
      </w:r>
      <w:r w:rsidRPr="00C1228E">
        <w:rPr>
          <w:rFonts w:hint="cs"/>
          <w:rtl/>
          <w:lang w:val="en-GB"/>
        </w:rPr>
        <w:t>: תכנון רצח בין אמא לסבא של ילדה קטנה. האמא מ</w:t>
      </w:r>
      <w:r w:rsidR="00C7111F" w:rsidRPr="00C1228E">
        <w:rPr>
          <w:rFonts w:hint="cs"/>
          <w:rtl/>
          <w:lang w:val="en-GB"/>
        </w:rPr>
        <w:t>אס</w:t>
      </w:r>
      <w:r w:rsidRPr="00C1228E">
        <w:rPr>
          <w:rFonts w:hint="cs"/>
          <w:rtl/>
          <w:lang w:val="en-GB"/>
        </w:rPr>
        <w:t>ה בה ורצתה להיפטר ממנה. רוני רון מכניס את הגופה שלה ל</w:t>
      </w:r>
      <w:r w:rsidR="00C7111F" w:rsidRPr="00C1228E">
        <w:rPr>
          <w:rFonts w:hint="cs"/>
          <w:rtl/>
          <w:lang w:val="en-GB"/>
        </w:rPr>
        <w:t>תיק נסיעות</w:t>
      </w:r>
      <w:r w:rsidRPr="00C1228E">
        <w:rPr>
          <w:rFonts w:hint="cs"/>
          <w:rtl/>
          <w:lang w:val="en-GB"/>
        </w:rPr>
        <w:t xml:space="preserve">, זורק בירקון, נמצאת ולא היה ספק שהוא המבצע הפיזי. </w:t>
      </w:r>
    </w:p>
    <w:p w14:paraId="55CC9325" w14:textId="6274C891" w:rsidR="00F538DC" w:rsidRPr="00C1228E" w:rsidRDefault="00F538DC" w:rsidP="000A7FF4">
      <w:pPr>
        <w:spacing w:line="360" w:lineRule="auto"/>
        <w:jc w:val="both"/>
        <w:rPr>
          <w:rtl/>
          <w:lang w:val="en-GB"/>
        </w:rPr>
      </w:pPr>
      <w:r w:rsidRPr="00C1228E">
        <w:rPr>
          <w:rFonts w:hint="cs"/>
          <w:b/>
          <w:bCs/>
          <w:rtl/>
          <w:lang w:val="en-GB"/>
        </w:rPr>
        <w:t>השאלה</w:t>
      </w:r>
      <w:r w:rsidRPr="00C1228E">
        <w:rPr>
          <w:rFonts w:hint="cs"/>
          <w:rtl/>
          <w:lang w:val="en-GB"/>
        </w:rPr>
        <w:t xml:space="preserve">: מה החלק של מארי פיזם? </w:t>
      </w:r>
    </w:p>
    <w:p w14:paraId="2E86AFA3" w14:textId="0595199A" w:rsidR="00C73BA9" w:rsidRPr="00C1228E" w:rsidRDefault="00F538DC" w:rsidP="000A7FF4">
      <w:pPr>
        <w:spacing w:line="360" w:lineRule="auto"/>
        <w:jc w:val="both"/>
        <w:rPr>
          <w:rtl/>
          <w:lang w:val="en-GB"/>
        </w:rPr>
      </w:pPr>
      <w:r w:rsidRPr="00C1228E">
        <w:rPr>
          <w:rFonts w:hint="cs"/>
          <w:b/>
          <w:bCs/>
          <w:rtl/>
          <w:lang w:val="en-GB"/>
        </w:rPr>
        <w:lastRenderedPageBreak/>
        <w:t>במקור</w:t>
      </w:r>
      <w:r w:rsidRPr="00C1228E">
        <w:rPr>
          <w:rFonts w:hint="cs"/>
          <w:rtl/>
          <w:lang w:val="en-GB"/>
        </w:rPr>
        <w:t xml:space="preserve">: הטענה הייתה שהיא משדלת בלבד. </w:t>
      </w:r>
      <w:r w:rsidR="00C73BA9" w:rsidRPr="00C1228E">
        <w:rPr>
          <w:rFonts w:hint="cs"/>
          <w:rtl/>
          <w:lang w:val="en-GB"/>
        </w:rPr>
        <w:t xml:space="preserve">מה הייתה מערכת היחסים ביניהם? </w:t>
      </w:r>
    </w:p>
    <w:p w14:paraId="4403DA40" w14:textId="4BC3DA63" w:rsidR="00C73BA9" w:rsidRPr="00C1228E" w:rsidRDefault="00C73BA9" w:rsidP="000A7FF4">
      <w:pPr>
        <w:spacing w:line="360" w:lineRule="auto"/>
        <w:jc w:val="both"/>
        <w:rPr>
          <w:rtl/>
          <w:lang w:val="en-GB"/>
        </w:rPr>
      </w:pPr>
      <w:r w:rsidRPr="00C1228E">
        <w:rPr>
          <w:rFonts w:hint="cs"/>
          <w:rtl/>
          <w:lang w:val="en-GB"/>
        </w:rPr>
        <w:t>טוענת שהיא הקטנה אח"כ הוא טוען שהיא המוח</w:t>
      </w:r>
      <w:r w:rsidR="004E2BAF" w:rsidRPr="00C1228E">
        <w:rPr>
          <w:rFonts w:hint="cs"/>
          <w:rtl/>
          <w:lang w:val="en-GB"/>
        </w:rPr>
        <w:t xml:space="preserve"> והייתה לא השפעה. </w:t>
      </w:r>
    </w:p>
    <w:p w14:paraId="7511E818" w14:textId="46B613ED" w:rsidR="002776B6" w:rsidRPr="00C1228E" w:rsidRDefault="002776B6" w:rsidP="000A7FF4">
      <w:pPr>
        <w:spacing w:line="360" w:lineRule="auto"/>
        <w:jc w:val="both"/>
        <w:rPr>
          <w:rtl/>
          <w:lang w:val="en-GB"/>
        </w:rPr>
      </w:pPr>
      <w:r w:rsidRPr="00C1228E">
        <w:rPr>
          <w:rFonts w:hint="cs"/>
          <w:b/>
          <w:bCs/>
          <w:rtl/>
          <w:lang w:val="en-GB"/>
        </w:rPr>
        <w:t>בית המשפט</w:t>
      </w:r>
      <w:r w:rsidRPr="00C1228E">
        <w:rPr>
          <w:rFonts w:hint="cs"/>
          <w:rtl/>
          <w:lang w:val="en-GB"/>
        </w:rPr>
        <w:t xml:space="preserve">: מציע לסווג את מארי פיזם בערעור כמבצעת בצוותא. </w:t>
      </w:r>
      <w:r w:rsidR="004E2BAF" w:rsidRPr="00C1228E">
        <w:rPr>
          <w:rFonts w:hint="cs"/>
          <w:rtl/>
          <w:lang w:val="en-GB"/>
        </w:rPr>
        <w:t xml:space="preserve">למרות שיש חסר ראייתי בחלק שלה ברכיב ההתנהגותי בעבירה, ברור היה שהשותפות שלה הייתה חיונית לביצוע העבירה והייתה מצויה בלב העשייה העבריינית. </w:t>
      </w:r>
    </w:p>
    <w:p w14:paraId="522753B2" w14:textId="53D0DF7A" w:rsidR="004E2BAF" w:rsidRPr="00C1228E" w:rsidRDefault="004E2BAF" w:rsidP="000A7FF4">
      <w:pPr>
        <w:spacing w:line="360" w:lineRule="auto"/>
        <w:jc w:val="both"/>
        <w:rPr>
          <w:rtl/>
          <w:lang w:val="en-GB"/>
        </w:rPr>
      </w:pPr>
      <w:r w:rsidRPr="00C1228E">
        <w:rPr>
          <w:rFonts w:hint="cs"/>
          <w:b/>
          <w:bCs/>
          <w:rtl/>
          <w:lang w:val="en-GB"/>
        </w:rPr>
        <w:t>מיישם את המבחנים</w:t>
      </w:r>
      <w:r w:rsidRPr="00C1228E">
        <w:rPr>
          <w:rFonts w:hint="cs"/>
          <w:rtl/>
          <w:lang w:val="en-GB"/>
        </w:rPr>
        <w:t xml:space="preserve"> &gt; </w:t>
      </w:r>
      <w:r w:rsidRPr="00C1228E">
        <w:rPr>
          <w:rFonts w:hint="cs"/>
          <w:b/>
          <w:bCs/>
          <w:u w:val="single"/>
          <w:rtl/>
          <w:lang w:val="en-GB"/>
        </w:rPr>
        <w:t>מבחן השליטה</w:t>
      </w:r>
      <w:r w:rsidRPr="00C1228E">
        <w:rPr>
          <w:rFonts w:hint="cs"/>
          <w:rtl/>
          <w:lang w:val="en-GB"/>
        </w:rPr>
        <w:t xml:space="preserve"> </w:t>
      </w:r>
      <w:r w:rsidRPr="00C1228E">
        <w:rPr>
          <w:rtl/>
          <w:lang w:val="en-GB"/>
        </w:rPr>
        <w:t>–</w:t>
      </w:r>
      <w:r w:rsidRPr="00C1228E">
        <w:rPr>
          <w:rFonts w:hint="cs"/>
          <w:rtl/>
          <w:lang w:val="en-GB"/>
        </w:rPr>
        <w:t xml:space="preserve"> השפעה חד משמעית, יכולה הייתה למנוע בכל שלב. המעגל הפנימי של העבירה היה </w:t>
      </w:r>
      <w:r w:rsidR="005F21A5" w:rsidRPr="00C1228E">
        <w:rPr>
          <w:rFonts w:hint="cs"/>
          <w:rtl/>
          <w:lang w:val="en-GB"/>
        </w:rPr>
        <w:t>מצומצם</w:t>
      </w:r>
      <w:r w:rsidRPr="00C1228E">
        <w:rPr>
          <w:rFonts w:hint="cs"/>
          <w:rtl/>
          <w:lang w:val="en-GB"/>
        </w:rPr>
        <w:t xml:space="preserve">, היא הייתה קרובה מאוד לביצוע העבירה, נטלה חלק מהותי במעטפת שהובילה ואפשרה את הרצח. </w:t>
      </w:r>
      <w:r w:rsidRPr="00C1228E">
        <w:rPr>
          <w:rFonts w:hint="cs"/>
          <w:b/>
          <w:bCs/>
          <w:u w:val="single"/>
          <w:rtl/>
          <w:lang w:val="en-GB"/>
        </w:rPr>
        <w:t>המבחן המשולב</w:t>
      </w:r>
      <w:r w:rsidRPr="00C1228E">
        <w:rPr>
          <w:rFonts w:hint="cs"/>
          <w:rtl/>
          <w:lang w:val="en-GB"/>
        </w:rPr>
        <w:t xml:space="preserve"> </w:t>
      </w:r>
      <w:r w:rsidRPr="00C1228E">
        <w:rPr>
          <w:rtl/>
          <w:lang w:val="en-GB"/>
        </w:rPr>
        <w:t>–</w:t>
      </w:r>
      <w:r w:rsidRPr="00C1228E">
        <w:rPr>
          <w:rFonts w:hint="cs"/>
          <w:rtl/>
          <w:lang w:val="en-GB"/>
        </w:rPr>
        <w:t xml:space="preserve"> מידת העניין שלה בעבירה הייתה גבוהה! אינטרס ויסוד נפשי גבוה. רגשותיה השליליים כלפי רוז היוו עניין מרכזי לרצח. מעורבות נפשית גבוהה. </w:t>
      </w:r>
    </w:p>
    <w:p w14:paraId="1B29FE1A" w14:textId="1505F78D" w:rsidR="004E2BAF" w:rsidRPr="00C1228E" w:rsidRDefault="005F21A5" w:rsidP="000A7FF4">
      <w:pPr>
        <w:spacing w:line="360" w:lineRule="auto"/>
        <w:jc w:val="both"/>
        <w:rPr>
          <w:rtl/>
          <w:lang w:val="en-GB"/>
        </w:rPr>
      </w:pPr>
      <w:r w:rsidRPr="00C1228E">
        <w:rPr>
          <w:rFonts w:hint="cs"/>
          <w:b/>
          <w:bCs/>
          <w:rtl/>
          <w:lang w:val="en-GB"/>
        </w:rPr>
        <w:t>ביקורת</w:t>
      </w:r>
      <w:r w:rsidRPr="00C1228E">
        <w:rPr>
          <w:rFonts w:hint="cs"/>
          <w:rtl/>
          <w:lang w:val="en-GB"/>
        </w:rPr>
        <w:t xml:space="preserve"> </w:t>
      </w:r>
      <w:r w:rsidRPr="00C1228E">
        <w:rPr>
          <w:rtl/>
          <w:lang w:val="en-GB"/>
        </w:rPr>
        <w:t>–</w:t>
      </w:r>
      <w:r w:rsidRPr="00C1228E">
        <w:rPr>
          <w:rFonts w:hint="cs"/>
          <w:rtl/>
          <w:lang w:val="en-GB"/>
        </w:rPr>
        <w:t xml:space="preserve"> שהרחיבו את גדרי הביצוע בצוותא על חשבון השידול. </w:t>
      </w:r>
    </w:p>
    <w:p w14:paraId="20F697A5" w14:textId="77777777" w:rsidR="00C7111F" w:rsidRPr="00C1228E" w:rsidRDefault="00C7111F" w:rsidP="000A7FF4">
      <w:pPr>
        <w:spacing w:line="360" w:lineRule="auto"/>
        <w:jc w:val="both"/>
        <w:rPr>
          <w:rtl/>
          <w:lang w:val="en-GB"/>
        </w:rPr>
      </w:pPr>
    </w:p>
    <w:p w14:paraId="7CDBFBDA" w14:textId="3951B41B" w:rsidR="005F21A5" w:rsidRPr="00C1228E" w:rsidRDefault="005F21A5" w:rsidP="000A7FF4">
      <w:pPr>
        <w:spacing w:line="360" w:lineRule="auto"/>
        <w:jc w:val="both"/>
        <w:rPr>
          <w:rtl/>
          <w:lang w:val="en-GB"/>
        </w:rPr>
      </w:pPr>
      <w:r w:rsidRPr="00C1228E">
        <w:rPr>
          <w:rFonts w:hint="cs"/>
          <w:u w:val="single"/>
          <w:rtl/>
          <w:lang w:val="en-GB"/>
        </w:rPr>
        <w:t>היסוד הנפשי של המבצע בצוותא</w:t>
      </w:r>
      <w:r w:rsidRPr="00C1228E">
        <w:rPr>
          <w:rFonts w:hint="cs"/>
          <w:rtl/>
          <w:lang w:val="en-GB"/>
        </w:rPr>
        <w:t>:</w:t>
      </w:r>
    </w:p>
    <w:p w14:paraId="0E774395" w14:textId="3B7EDA5B" w:rsidR="005F21A5" w:rsidRPr="00C1228E" w:rsidRDefault="005F21A5" w:rsidP="000A7FF4">
      <w:pPr>
        <w:spacing w:line="360" w:lineRule="auto"/>
        <w:jc w:val="both"/>
        <w:rPr>
          <w:rtl/>
          <w:lang w:val="en-GB"/>
        </w:rPr>
      </w:pPr>
      <w:r w:rsidRPr="00C1228E">
        <w:rPr>
          <w:rFonts w:hint="cs"/>
          <w:b/>
          <w:bCs/>
          <w:rtl/>
          <w:lang w:val="en-GB"/>
        </w:rPr>
        <w:t>דרישה כפולה</w:t>
      </w:r>
      <w:r w:rsidRPr="00C1228E">
        <w:rPr>
          <w:rFonts w:hint="cs"/>
          <w:rtl/>
          <w:lang w:val="en-GB"/>
        </w:rPr>
        <w:t>:</w:t>
      </w:r>
    </w:p>
    <w:p w14:paraId="0C8BA7C8" w14:textId="414D4639" w:rsidR="005F21A5" w:rsidRPr="00C1228E" w:rsidRDefault="005F21A5" w:rsidP="000A7FF4">
      <w:pPr>
        <w:pStyle w:val="a7"/>
        <w:numPr>
          <w:ilvl w:val="0"/>
          <w:numId w:val="113"/>
        </w:numPr>
        <w:spacing w:line="360" w:lineRule="auto"/>
        <w:jc w:val="both"/>
        <w:rPr>
          <w:lang w:val="en-GB"/>
        </w:rPr>
      </w:pPr>
      <w:r w:rsidRPr="00C1228E">
        <w:rPr>
          <w:rFonts w:hint="cs"/>
          <w:rtl/>
          <w:lang w:val="en-GB"/>
        </w:rPr>
        <w:t>היסוד הנפשי הנדרש בעבירה המושלמת אותה הם מבצעים.</w:t>
      </w:r>
    </w:p>
    <w:p w14:paraId="4C8BC4E9" w14:textId="042572A8" w:rsidR="005F21A5" w:rsidRPr="00C1228E" w:rsidRDefault="005F21A5" w:rsidP="000A7FF4">
      <w:pPr>
        <w:pStyle w:val="a7"/>
        <w:numPr>
          <w:ilvl w:val="0"/>
          <w:numId w:val="113"/>
        </w:numPr>
        <w:spacing w:line="360" w:lineRule="auto"/>
        <w:jc w:val="both"/>
        <w:rPr>
          <w:lang w:val="en-GB"/>
        </w:rPr>
      </w:pPr>
      <w:r w:rsidRPr="00C1228E">
        <w:rPr>
          <w:rFonts w:hint="cs"/>
          <w:rtl/>
          <w:lang w:val="en-GB"/>
        </w:rPr>
        <w:t>מודעות לפעולה בצוותא.</w:t>
      </w:r>
    </w:p>
    <w:p w14:paraId="2BAC5141" w14:textId="737F8640" w:rsidR="005F21A5" w:rsidRPr="00C1228E" w:rsidRDefault="005F21A5" w:rsidP="000A7FF4">
      <w:pPr>
        <w:spacing w:line="360" w:lineRule="auto"/>
        <w:jc w:val="both"/>
        <w:rPr>
          <w:rtl/>
          <w:lang w:val="en-GB"/>
        </w:rPr>
      </w:pPr>
      <w:r w:rsidRPr="00C1228E">
        <w:rPr>
          <w:rFonts w:hint="cs"/>
          <w:rtl/>
          <w:lang w:val="en-GB"/>
        </w:rPr>
        <w:t xml:space="preserve">כל אחד מהמבצעים בצוותא צריך להיות מודע לחלקו בעבירה, לחלקם של האחרים ולמזימה העבריינית בכללותה </w:t>
      </w:r>
      <w:r w:rsidR="006E3052" w:rsidRPr="00C1228E">
        <w:rPr>
          <w:rFonts w:hint="cs"/>
          <w:rtl/>
          <w:lang w:val="en-GB"/>
        </w:rPr>
        <w:t>(</w:t>
      </w:r>
      <w:r w:rsidR="006E3052" w:rsidRPr="00C1228E">
        <w:rPr>
          <w:rtl/>
          <w:lang w:val="en-GB"/>
        </w:rPr>
        <w:t>אם יש עבירה מתוכננת על ידי מישהו אחד ואני יודעת רק את החלק שלי, אז אין מודעות לעבירה בכללותה</w:t>
      </w:r>
      <w:r w:rsidR="006E3052" w:rsidRPr="00C1228E">
        <w:rPr>
          <w:rFonts w:hint="cs"/>
          <w:rtl/>
          <w:lang w:val="en-GB"/>
        </w:rPr>
        <w:t>).</w:t>
      </w:r>
    </w:p>
    <w:p w14:paraId="78DFA984" w14:textId="508C8347" w:rsidR="005F21A5" w:rsidRPr="00C1228E" w:rsidRDefault="005F21A5" w:rsidP="000A7FF4">
      <w:pPr>
        <w:spacing w:line="360" w:lineRule="auto"/>
        <w:jc w:val="both"/>
        <w:rPr>
          <w:rtl/>
          <w:lang w:val="en-GB"/>
        </w:rPr>
      </w:pPr>
      <w:r w:rsidRPr="00C1228E">
        <w:rPr>
          <w:rFonts w:hint="cs"/>
          <w:u w:val="single"/>
          <w:rtl/>
          <w:lang w:val="en-GB"/>
        </w:rPr>
        <w:t>ביהמ"ש</w:t>
      </w:r>
      <w:r w:rsidRPr="00C1228E">
        <w:rPr>
          <w:rFonts w:hint="cs"/>
          <w:rtl/>
          <w:lang w:val="en-GB"/>
        </w:rPr>
        <w:t>: המודעות לתלות ההדדית היא נשמת אפו של הביצוע המשותף.</w:t>
      </w:r>
    </w:p>
    <w:p w14:paraId="5F160BE0" w14:textId="012F29B2" w:rsidR="005F21A5" w:rsidRPr="00C1228E" w:rsidRDefault="005F21A5" w:rsidP="000A7FF4">
      <w:pPr>
        <w:spacing w:line="360" w:lineRule="auto"/>
        <w:jc w:val="both"/>
        <w:rPr>
          <w:rtl/>
          <w:lang w:val="en-GB"/>
        </w:rPr>
      </w:pPr>
      <w:r w:rsidRPr="00C1228E">
        <w:rPr>
          <w:rFonts w:hint="cs"/>
          <w:rtl/>
          <w:lang w:val="en-GB"/>
        </w:rPr>
        <w:t xml:space="preserve">אז מה דינה של שותפות ספונטנית? סוגיית "עבירת ההמון". החבירה תהיה מודעת! </w:t>
      </w:r>
    </w:p>
    <w:p w14:paraId="4A35C45D" w14:textId="77777777" w:rsidR="004E2BAF" w:rsidRPr="00C1228E" w:rsidRDefault="004E2BAF" w:rsidP="00C73BA9">
      <w:pPr>
        <w:spacing w:line="360" w:lineRule="auto"/>
        <w:rPr>
          <w:rtl/>
          <w:lang w:val="en-GB"/>
        </w:rPr>
      </w:pPr>
    </w:p>
    <w:p w14:paraId="1AA58F54" w14:textId="16AD58BE" w:rsidR="00884D66" w:rsidRPr="00C1228E" w:rsidRDefault="00916E20" w:rsidP="00C73BA9">
      <w:pPr>
        <w:spacing w:line="360" w:lineRule="auto"/>
        <w:rPr>
          <w:rtl/>
          <w:lang w:val="en-GB"/>
        </w:rPr>
      </w:pPr>
      <w:r w:rsidRPr="00C1228E">
        <w:rPr>
          <w:rFonts w:hint="cs"/>
          <w:b/>
          <w:bCs/>
          <w:u w:val="single"/>
          <w:rtl/>
          <w:lang w:val="en-GB"/>
        </w:rPr>
        <w:t>29.6.2021</w:t>
      </w:r>
      <w:r w:rsidRPr="00C1228E">
        <w:rPr>
          <w:rFonts w:hint="cs"/>
          <w:rtl/>
          <w:lang w:val="en-GB"/>
        </w:rPr>
        <w:t>:</w:t>
      </w:r>
    </w:p>
    <w:p w14:paraId="13322EEB" w14:textId="7A8D5883" w:rsidR="002E08ED" w:rsidRPr="00C1228E" w:rsidRDefault="00D42438" w:rsidP="00C73BA9">
      <w:pPr>
        <w:spacing w:line="360" w:lineRule="auto"/>
        <w:rPr>
          <w:rtl/>
          <w:lang w:val="en-GB"/>
        </w:rPr>
      </w:pPr>
      <w:r w:rsidRPr="00C1228E">
        <w:rPr>
          <w:rFonts w:hint="cs"/>
          <w:b/>
          <w:bCs/>
          <w:u w:val="single"/>
          <w:rtl/>
          <w:lang w:val="en-GB"/>
        </w:rPr>
        <w:t>ביצוע באמצעות אחר</w:t>
      </w:r>
      <w:r w:rsidRPr="00C1228E">
        <w:rPr>
          <w:rFonts w:hint="cs"/>
          <w:rtl/>
          <w:lang w:val="en-GB"/>
        </w:rPr>
        <w:t>:</w:t>
      </w:r>
    </w:p>
    <w:p w14:paraId="659B66A3" w14:textId="1306040D" w:rsidR="008D7291" w:rsidRPr="00C1228E" w:rsidRDefault="008D7291" w:rsidP="008D7291">
      <w:pPr>
        <w:spacing w:line="360" w:lineRule="auto"/>
        <w:rPr>
          <w:rtl/>
          <w:lang w:val="en-GB"/>
        </w:rPr>
      </w:pPr>
      <w:r w:rsidRPr="00C1228E">
        <w:rPr>
          <w:rFonts w:hint="cs"/>
          <w:b/>
          <w:bCs/>
          <w:rtl/>
          <w:lang w:val="en-GB"/>
        </w:rPr>
        <w:t>ס' 29(ג)</w:t>
      </w:r>
      <w:r w:rsidRPr="00C1228E">
        <w:rPr>
          <w:rFonts w:hint="cs"/>
          <w:rtl/>
          <w:lang w:val="en-GB"/>
        </w:rPr>
        <w:t xml:space="preserve"> לחוק העונשין: "מבצע באמצעות אחר הוא אדם, </w:t>
      </w:r>
      <w:r w:rsidRPr="00C1228E">
        <w:rPr>
          <w:rFonts w:hint="cs"/>
          <w:color w:val="FF0000"/>
          <w:rtl/>
          <w:lang w:val="en-GB"/>
        </w:rPr>
        <w:t xml:space="preserve">שתרם לעשיית המעשה ע"י אדם אחר </w:t>
      </w:r>
      <w:r w:rsidRPr="00C1228E">
        <w:rPr>
          <w:rFonts w:hint="cs"/>
          <w:rtl/>
          <w:lang w:val="en-GB"/>
        </w:rPr>
        <w:t xml:space="preserve">כשעשאו </w:t>
      </w:r>
      <w:r w:rsidRPr="00C1228E">
        <w:rPr>
          <w:rFonts w:hint="cs"/>
          <w:color w:val="FF0000"/>
          <w:rtl/>
          <w:lang w:val="en-GB"/>
        </w:rPr>
        <w:t>ככלי בידיו</w:t>
      </w:r>
      <w:r w:rsidRPr="00C1228E">
        <w:rPr>
          <w:rFonts w:hint="cs"/>
          <w:rtl/>
          <w:lang w:val="en-GB"/>
        </w:rPr>
        <w:t xml:space="preserve">, כשהאחר היה נתון במצב </w:t>
      </w:r>
      <w:r w:rsidRPr="00C1228E">
        <w:rPr>
          <w:rFonts w:hint="cs"/>
          <w:color w:val="FF0000"/>
          <w:rtl/>
          <w:lang w:val="en-GB"/>
        </w:rPr>
        <w:t>כגון</w:t>
      </w:r>
      <w:r w:rsidRPr="00C1228E">
        <w:rPr>
          <w:rFonts w:hint="cs"/>
          <w:rtl/>
          <w:lang w:val="en-GB"/>
        </w:rPr>
        <w:t xml:space="preserve"> אחד המצבים הבאים" (כמשמעותם בחוק זה).</w:t>
      </w:r>
    </w:p>
    <w:p w14:paraId="68D627E8" w14:textId="1FF194CE" w:rsidR="008D7291" w:rsidRPr="00C1228E" w:rsidRDefault="008D7291" w:rsidP="008D7291">
      <w:pPr>
        <w:pStyle w:val="a7"/>
        <w:numPr>
          <w:ilvl w:val="0"/>
          <w:numId w:val="115"/>
        </w:numPr>
        <w:spacing w:line="360" w:lineRule="auto"/>
        <w:rPr>
          <w:lang w:val="en-GB"/>
        </w:rPr>
      </w:pPr>
      <w:r w:rsidRPr="00C1228E">
        <w:rPr>
          <w:rFonts w:hint="cs"/>
          <w:i/>
          <w:iCs/>
          <w:rtl/>
          <w:lang w:val="en-GB"/>
        </w:rPr>
        <w:t>קטינות או אי שפיות הדעת</w:t>
      </w:r>
      <w:r w:rsidRPr="00C1228E">
        <w:rPr>
          <w:rFonts w:hint="cs"/>
          <w:rtl/>
          <w:lang w:val="en-GB"/>
        </w:rPr>
        <w:t>;</w:t>
      </w:r>
    </w:p>
    <w:p w14:paraId="11E66740" w14:textId="6E64CEB6" w:rsidR="008D7291" w:rsidRPr="00C1228E" w:rsidRDefault="008D7291" w:rsidP="008D7291">
      <w:pPr>
        <w:pStyle w:val="a7"/>
        <w:numPr>
          <w:ilvl w:val="0"/>
          <w:numId w:val="115"/>
        </w:numPr>
        <w:spacing w:line="360" w:lineRule="auto"/>
        <w:rPr>
          <w:lang w:val="en-GB"/>
        </w:rPr>
      </w:pPr>
      <w:r w:rsidRPr="00C1228E">
        <w:rPr>
          <w:rFonts w:hint="cs"/>
          <w:i/>
          <w:iCs/>
          <w:rtl/>
          <w:lang w:val="en-GB"/>
        </w:rPr>
        <w:t>העדר שליטה</w:t>
      </w:r>
      <w:r w:rsidRPr="00C1228E">
        <w:rPr>
          <w:rFonts w:hint="cs"/>
          <w:rtl/>
          <w:lang w:val="en-GB"/>
        </w:rPr>
        <w:t>;</w:t>
      </w:r>
    </w:p>
    <w:p w14:paraId="4F02D4D3" w14:textId="3BF457A2" w:rsidR="008D7291" w:rsidRPr="00C1228E" w:rsidRDefault="008D7291" w:rsidP="008D7291">
      <w:pPr>
        <w:pStyle w:val="a7"/>
        <w:numPr>
          <w:ilvl w:val="0"/>
          <w:numId w:val="115"/>
        </w:numPr>
        <w:spacing w:line="360" w:lineRule="auto"/>
        <w:rPr>
          <w:lang w:val="en-GB"/>
        </w:rPr>
      </w:pPr>
      <w:r w:rsidRPr="00C1228E">
        <w:rPr>
          <w:rFonts w:hint="cs"/>
          <w:i/>
          <w:iCs/>
          <w:rtl/>
          <w:lang w:val="en-GB"/>
        </w:rPr>
        <w:t>ללא מחשבה פלילית</w:t>
      </w:r>
      <w:r w:rsidRPr="00C1228E">
        <w:rPr>
          <w:rFonts w:hint="cs"/>
          <w:rtl/>
          <w:lang w:val="en-GB"/>
        </w:rPr>
        <w:t>;</w:t>
      </w:r>
      <w:r w:rsidR="005F1371" w:rsidRPr="00C1228E">
        <w:rPr>
          <w:rFonts w:hint="cs"/>
          <w:rtl/>
          <w:lang w:val="en-GB"/>
        </w:rPr>
        <w:t xml:space="preserve"> - אולי תהיה רשלנות לאחר ולמבצע באמצעותו יש מחשבה פלילית ולכן מנצל את זה מקום שהאחר לא מודע מקום שאדם מהיישוב יכול להיות מודע (לכן לא תמיד האחר פטור לגמרי ויכול להיות מורשע בעבירה יותר נמוכה). </w:t>
      </w:r>
      <w:r w:rsidR="005F1371" w:rsidRPr="00C1228E">
        <w:rPr>
          <w:rFonts w:hint="cs"/>
          <w:b/>
          <w:bCs/>
          <w:rtl/>
          <w:lang w:val="en-GB"/>
        </w:rPr>
        <w:t>ברוב המקרים</w:t>
      </w:r>
      <w:r w:rsidR="005F1371" w:rsidRPr="00C1228E">
        <w:rPr>
          <w:rFonts w:hint="cs"/>
          <w:rtl/>
          <w:lang w:val="en-GB"/>
        </w:rPr>
        <w:t xml:space="preserve"> האחר לא נושא באחריות אך אין זה תמיד</w:t>
      </w:r>
      <w:r w:rsidR="00CE2FDB" w:rsidRPr="00C1228E">
        <w:rPr>
          <w:rFonts w:hint="cs"/>
          <w:rtl/>
          <w:lang w:val="en-GB"/>
        </w:rPr>
        <w:t xml:space="preserve"> [במשפט הגרמני יכולה להיות אחריות פלילית</w:t>
      </w:r>
      <w:r w:rsidR="00D81E14" w:rsidRPr="00C1228E">
        <w:rPr>
          <w:rFonts w:hint="cs"/>
          <w:rtl/>
          <w:lang w:val="en-GB"/>
        </w:rPr>
        <w:t xml:space="preserve"> בכפוף ליס"נ</w:t>
      </w:r>
      <w:r w:rsidR="00051BFE" w:rsidRPr="00C1228E">
        <w:rPr>
          <w:rFonts w:hint="cs"/>
          <w:rtl/>
          <w:lang w:val="en-GB"/>
        </w:rPr>
        <w:t xml:space="preserve"> באופן פרטני</w:t>
      </w:r>
      <w:r w:rsidR="00CE2FDB" w:rsidRPr="00C1228E">
        <w:rPr>
          <w:rFonts w:hint="cs"/>
          <w:rtl/>
          <w:lang w:val="en-GB"/>
        </w:rPr>
        <w:t xml:space="preserve"> ויש גם שילוב שלו עם המשפט האנגלי]. </w:t>
      </w:r>
      <w:r w:rsidR="00D81E14" w:rsidRPr="00C1228E">
        <w:rPr>
          <w:rFonts w:hint="cs"/>
          <w:rtl/>
          <w:lang w:val="en-GB"/>
        </w:rPr>
        <w:t xml:space="preserve">= סוג של סטייה מהגישה של </w:t>
      </w:r>
      <w:r w:rsidR="00D81E14" w:rsidRPr="00C1228E">
        <w:rPr>
          <w:rFonts w:hint="cs"/>
          <w:b/>
          <w:bCs/>
          <w:rtl/>
          <w:lang w:val="en-GB"/>
        </w:rPr>
        <w:t>פלר</w:t>
      </w:r>
      <w:r w:rsidR="001221E1" w:rsidRPr="00C1228E">
        <w:rPr>
          <w:rFonts w:hint="cs"/>
          <w:rtl/>
          <w:lang w:val="en-GB"/>
        </w:rPr>
        <w:t xml:space="preserve"> [עקרון אחדות העבירה]. </w:t>
      </w:r>
    </w:p>
    <w:p w14:paraId="65B62E69" w14:textId="4613D9CC" w:rsidR="008D7291" w:rsidRPr="00C1228E" w:rsidRDefault="008D7291" w:rsidP="008D7291">
      <w:pPr>
        <w:pStyle w:val="a7"/>
        <w:numPr>
          <w:ilvl w:val="0"/>
          <w:numId w:val="115"/>
        </w:numPr>
        <w:spacing w:line="360" w:lineRule="auto"/>
        <w:rPr>
          <w:lang w:val="en-GB"/>
        </w:rPr>
      </w:pPr>
      <w:r w:rsidRPr="00C1228E">
        <w:rPr>
          <w:rFonts w:hint="cs"/>
          <w:i/>
          <w:iCs/>
          <w:rtl/>
          <w:lang w:val="en-GB"/>
        </w:rPr>
        <w:t>טעות במצב הדברים</w:t>
      </w:r>
      <w:r w:rsidRPr="00C1228E">
        <w:rPr>
          <w:rFonts w:hint="cs"/>
          <w:rtl/>
          <w:lang w:val="en-GB"/>
        </w:rPr>
        <w:t>;</w:t>
      </w:r>
    </w:p>
    <w:p w14:paraId="02973D48" w14:textId="394511AC" w:rsidR="008D7291" w:rsidRPr="00C1228E" w:rsidRDefault="008D7291" w:rsidP="008D7291">
      <w:pPr>
        <w:pStyle w:val="a7"/>
        <w:numPr>
          <w:ilvl w:val="0"/>
          <w:numId w:val="115"/>
        </w:numPr>
        <w:spacing w:line="360" w:lineRule="auto"/>
        <w:rPr>
          <w:lang w:val="en-GB"/>
        </w:rPr>
      </w:pPr>
      <w:r w:rsidRPr="00C1228E">
        <w:rPr>
          <w:rFonts w:hint="cs"/>
          <w:i/>
          <w:iCs/>
          <w:rtl/>
          <w:lang w:val="en-GB"/>
        </w:rPr>
        <w:t>כורח או צידוק</w:t>
      </w:r>
      <w:r w:rsidRPr="00C1228E">
        <w:rPr>
          <w:rFonts w:hint="cs"/>
          <w:rtl/>
          <w:lang w:val="en-GB"/>
        </w:rPr>
        <w:t>;</w:t>
      </w:r>
      <w:r w:rsidR="00AF19B2" w:rsidRPr="00C1228E">
        <w:rPr>
          <w:rFonts w:hint="cs"/>
          <w:rtl/>
          <w:lang w:val="en-GB"/>
        </w:rPr>
        <w:t xml:space="preserve"> </w:t>
      </w:r>
    </w:p>
    <w:p w14:paraId="29C3CB27" w14:textId="40B221BB" w:rsidR="00511250" w:rsidRPr="00C1228E" w:rsidRDefault="00511250" w:rsidP="00511250">
      <w:pPr>
        <w:spacing w:line="360" w:lineRule="auto"/>
        <w:rPr>
          <w:rtl/>
          <w:lang w:val="en-GB"/>
        </w:rPr>
      </w:pPr>
    </w:p>
    <w:p w14:paraId="0CC4DA4E" w14:textId="77777777" w:rsidR="00766E70" w:rsidRPr="00C1228E" w:rsidRDefault="00766E70" w:rsidP="00511250">
      <w:pPr>
        <w:spacing w:line="360" w:lineRule="auto"/>
        <w:rPr>
          <w:rtl/>
          <w:lang w:val="en-GB"/>
        </w:rPr>
      </w:pPr>
    </w:p>
    <w:p w14:paraId="0F2B54B8" w14:textId="2DC04C73" w:rsidR="00511250" w:rsidRPr="00C1228E" w:rsidRDefault="00511250" w:rsidP="00CC6E70">
      <w:pPr>
        <w:pStyle w:val="a7"/>
        <w:numPr>
          <w:ilvl w:val="0"/>
          <w:numId w:val="92"/>
        </w:numPr>
        <w:spacing w:line="360" w:lineRule="auto"/>
        <w:rPr>
          <w:rtl/>
          <w:lang w:val="en-GB"/>
        </w:rPr>
      </w:pPr>
      <w:r w:rsidRPr="00C1228E">
        <w:rPr>
          <w:rFonts w:hint="cs"/>
          <w:rtl/>
          <w:lang w:val="en-GB"/>
        </w:rPr>
        <w:lastRenderedPageBreak/>
        <w:t xml:space="preserve">הוא מבצע לכל דבר (המבצע באמצעות אחר) </w:t>
      </w:r>
      <w:r w:rsidRPr="00C1228E">
        <w:rPr>
          <w:rtl/>
          <w:lang w:val="en-GB"/>
        </w:rPr>
        <w:t>–</w:t>
      </w:r>
      <w:r w:rsidRPr="00C1228E">
        <w:rPr>
          <w:rFonts w:hint="cs"/>
          <w:rtl/>
          <w:lang w:val="en-GB"/>
        </w:rPr>
        <w:t xml:space="preserve"> בין אם הוא לבד, בצוותא, באמצעות אחר.</w:t>
      </w:r>
    </w:p>
    <w:p w14:paraId="28044ACC" w14:textId="43F64578" w:rsidR="00511250" w:rsidRPr="00C1228E" w:rsidRDefault="00511250" w:rsidP="00511250">
      <w:pPr>
        <w:spacing w:line="360" w:lineRule="auto"/>
        <w:rPr>
          <w:rtl/>
          <w:lang w:val="en-GB"/>
        </w:rPr>
      </w:pPr>
      <w:r w:rsidRPr="00C1228E">
        <w:rPr>
          <w:rFonts w:hint="cs"/>
          <w:rtl/>
          <w:lang w:val="en-GB"/>
        </w:rPr>
        <w:t>הייחוד של מבצע באמצעות אחר בעיקר ברכיב ההתנהגותי, מדובר על אדם שמניע אדם אחר באופן שגורם לאותו אחר לבצע את הרכיב ההתנהגותי של ה</w:t>
      </w:r>
      <w:r w:rsidR="00795E99" w:rsidRPr="00C1228E">
        <w:rPr>
          <w:rFonts w:hint="cs"/>
          <w:rtl/>
          <w:lang w:val="en-GB"/>
        </w:rPr>
        <w:t>עבירה</w:t>
      </w:r>
      <w:r w:rsidRPr="00C1228E">
        <w:rPr>
          <w:rFonts w:hint="cs"/>
          <w:rtl/>
          <w:lang w:val="en-GB"/>
        </w:rPr>
        <w:t xml:space="preserve"> במקום המבצע באמצעות. </w:t>
      </w:r>
    </w:p>
    <w:p w14:paraId="45419DD6" w14:textId="0F2E2855" w:rsidR="00511250" w:rsidRPr="00C1228E" w:rsidRDefault="00511250" w:rsidP="00CC6E70">
      <w:pPr>
        <w:pStyle w:val="a7"/>
        <w:numPr>
          <w:ilvl w:val="0"/>
          <w:numId w:val="92"/>
        </w:numPr>
        <w:spacing w:line="360" w:lineRule="auto"/>
        <w:rPr>
          <w:lang w:val="en-GB"/>
        </w:rPr>
      </w:pPr>
      <w:r w:rsidRPr="00C1228E">
        <w:rPr>
          <w:rFonts w:hint="cs"/>
          <w:rtl/>
          <w:lang w:val="en-GB"/>
        </w:rPr>
        <w:t xml:space="preserve">השיטה נועדה להתגבר כשעבריין שולח אחר לבצע במקומו עבירה (יש לו סייג כמו קטין/ רוצה שאחר יואשם). החוק אומר שברגע שאתה משתמש באחר ככלי בידיך (ניתן לפרשנות "כלי בידיך" = לפי הרשימה האחר נמצא באיזושהי נחיתות </w:t>
      </w:r>
      <w:r w:rsidR="00795E99" w:rsidRPr="00C1228E">
        <w:rPr>
          <w:rFonts w:hint="cs"/>
          <w:rtl/>
          <w:lang w:val="en-GB"/>
        </w:rPr>
        <w:t xml:space="preserve">- </w:t>
      </w:r>
      <w:r w:rsidRPr="00C1228E">
        <w:rPr>
          <w:rFonts w:hint="cs"/>
          <w:rtl/>
          <w:lang w:val="en-GB"/>
        </w:rPr>
        <w:t xml:space="preserve">ידע, גיל, שליטה, יכולת) יש ניצול מסוים. </w:t>
      </w:r>
    </w:p>
    <w:p w14:paraId="3B7009BC" w14:textId="54325001" w:rsidR="0093184B" w:rsidRPr="00C1228E" w:rsidRDefault="0093184B" w:rsidP="0093184B">
      <w:pPr>
        <w:pStyle w:val="a7"/>
        <w:spacing w:line="360" w:lineRule="auto"/>
        <w:ind w:left="360"/>
        <w:rPr>
          <w:rtl/>
          <w:lang w:val="en-GB"/>
        </w:rPr>
      </w:pPr>
    </w:p>
    <w:p w14:paraId="767016E6" w14:textId="060EB3D5" w:rsidR="0093184B" w:rsidRPr="00C1228E" w:rsidRDefault="0093184B" w:rsidP="0093184B">
      <w:pPr>
        <w:spacing w:line="360" w:lineRule="auto"/>
        <w:rPr>
          <w:rtl/>
          <w:lang w:val="en-GB"/>
        </w:rPr>
      </w:pPr>
      <w:r w:rsidRPr="00C1228E">
        <w:rPr>
          <w:u w:val="single"/>
          <w:rtl/>
          <w:lang w:val="en-GB"/>
        </w:rPr>
        <w:t>היסוד הנפשי</w:t>
      </w:r>
      <w:r w:rsidRPr="00C1228E">
        <w:rPr>
          <w:rtl/>
          <w:lang w:val="en-GB"/>
        </w:rPr>
        <w:t>:</w:t>
      </w:r>
    </w:p>
    <w:p w14:paraId="452B5C5B" w14:textId="77777777" w:rsidR="0093184B" w:rsidRPr="00C1228E" w:rsidRDefault="0093184B" w:rsidP="0093184B">
      <w:pPr>
        <w:spacing w:line="360" w:lineRule="auto"/>
        <w:rPr>
          <w:rtl/>
          <w:lang w:val="en-GB"/>
        </w:rPr>
      </w:pPr>
      <w:r w:rsidRPr="00C1228E">
        <w:rPr>
          <w:rtl/>
          <w:lang w:val="en-GB"/>
        </w:rPr>
        <w:t>חייב להיות היסוד הנפשי של העבירה העיקרית  כי הוא מבצע לכל דבר ועניין + מודעות שלו לנסיבה של היות האחר מצוי באחד מהמצבים לעיל [אני יודעת שכשאני שולחת קטין הוא קטין, כשאני שולחת מישהו לא שפוי אז הוא לא שפוי] (גם עצימת עיניים לעניין זה).</w:t>
      </w:r>
    </w:p>
    <w:p w14:paraId="2B82F0FE" w14:textId="77777777" w:rsidR="0093184B" w:rsidRPr="00C1228E" w:rsidRDefault="0093184B" w:rsidP="0093184B">
      <w:pPr>
        <w:pStyle w:val="a7"/>
        <w:spacing w:line="360" w:lineRule="auto"/>
        <w:ind w:left="360"/>
        <w:rPr>
          <w:rtl/>
          <w:lang w:val="en-GB"/>
        </w:rPr>
      </w:pPr>
    </w:p>
    <w:p w14:paraId="59640342" w14:textId="77777777" w:rsidR="0093184B" w:rsidRPr="00C1228E" w:rsidRDefault="0093184B" w:rsidP="0093184B">
      <w:pPr>
        <w:spacing w:line="360" w:lineRule="auto"/>
        <w:rPr>
          <w:rtl/>
          <w:lang w:val="en-GB"/>
        </w:rPr>
      </w:pPr>
      <w:r w:rsidRPr="00C1228E">
        <w:rPr>
          <w:u w:val="single"/>
          <w:rtl/>
          <w:lang w:val="en-GB"/>
        </w:rPr>
        <w:t>המבצע באמצעותו הוא עקיף כביכול</w:t>
      </w:r>
      <w:r w:rsidRPr="00C1228E">
        <w:rPr>
          <w:rtl/>
          <w:lang w:val="en-GB"/>
        </w:rPr>
        <w:t>:</w:t>
      </w:r>
    </w:p>
    <w:p w14:paraId="6CDDE3A6" w14:textId="77777777" w:rsidR="0093184B" w:rsidRPr="00C1228E" w:rsidRDefault="0093184B" w:rsidP="0093184B">
      <w:pPr>
        <w:spacing w:line="360" w:lineRule="auto"/>
        <w:rPr>
          <w:rtl/>
          <w:lang w:val="en-GB"/>
        </w:rPr>
      </w:pPr>
      <w:r w:rsidRPr="00C1228E">
        <w:rPr>
          <w:b/>
          <w:bCs/>
          <w:rtl/>
          <w:lang w:val="en-GB"/>
        </w:rPr>
        <w:t>המשותף למצבים השונים</w:t>
      </w:r>
      <w:r w:rsidRPr="00C1228E">
        <w:rPr>
          <w:rtl/>
          <w:lang w:val="en-GB"/>
        </w:rPr>
        <w:t>:</w:t>
      </w:r>
    </w:p>
    <w:p w14:paraId="293426FB" w14:textId="17734DFE" w:rsidR="0093184B" w:rsidRPr="00C1228E" w:rsidRDefault="0093184B" w:rsidP="0093184B">
      <w:pPr>
        <w:spacing w:line="360" w:lineRule="auto"/>
        <w:rPr>
          <w:lang w:val="en-GB"/>
        </w:rPr>
      </w:pPr>
      <w:r w:rsidRPr="00C1228E">
        <w:rPr>
          <w:rtl/>
          <w:lang w:val="en-GB"/>
        </w:rPr>
        <w:t>ה"אחר" פטור מאחריות פלילית לאותה עבירה שבה ניתן להרשיע את המבצע באמצעותו בהיותו מצוי במצב מחוסר אשם.</w:t>
      </w:r>
    </w:p>
    <w:p w14:paraId="0C9A6AC1" w14:textId="77777777" w:rsidR="00B4281C" w:rsidRPr="00C1228E" w:rsidRDefault="00B4281C" w:rsidP="00B4281C">
      <w:pPr>
        <w:spacing w:line="360" w:lineRule="auto"/>
        <w:rPr>
          <w:lang w:val="en-GB"/>
        </w:rPr>
      </w:pPr>
    </w:p>
    <w:p w14:paraId="6086D52C" w14:textId="77777777" w:rsidR="003E6A27" w:rsidRPr="00C1228E" w:rsidRDefault="003E6A27" w:rsidP="00CC6E70">
      <w:pPr>
        <w:pStyle w:val="a7"/>
        <w:numPr>
          <w:ilvl w:val="0"/>
          <w:numId w:val="92"/>
        </w:numPr>
        <w:spacing w:line="360" w:lineRule="auto"/>
        <w:rPr>
          <w:lang w:val="en-GB"/>
        </w:rPr>
      </w:pPr>
      <w:r w:rsidRPr="00C1228E">
        <w:rPr>
          <w:rFonts w:hint="cs"/>
          <w:u w:val="single"/>
          <w:rtl/>
          <w:lang w:val="en-GB"/>
        </w:rPr>
        <w:t>מה ההבדל בין שידול לביצוע באמצעות אחר</w:t>
      </w:r>
      <w:r w:rsidRPr="00C1228E">
        <w:rPr>
          <w:rFonts w:hint="cs"/>
          <w:rtl/>
          <w:lang w:val="en-GB"/>
        </w:rPr>
        <w:t xml:space="preserve">? </w:t>
      </w:r>
    </w:p>
    <w:p w14:paraId="3B1F9768" w14:textId="0C411A2F" w:rsidR="003E6A27" w:rsidRPr="00C1228E" w:rsidRDefault="003E6A27" w:rsidP="003E6A27">
      <w:pPr>
        <w:spacing w:line="360" w:lineRule="auto"/>
        <w:rPr>
          <w:rtl/>
          <w:lang w:val="en-GB"/>
        </w:rPr>
      </w:pPr>
      <w:r w:rsidRPr="00C1228E">
        <w:rPr>
          <w:rFonts w:hint="cs"/>
          <w:rtl/>
          <w:lang w:val="en-GB"/>
        </w:rPr>
        <w:t>פה הוא לא רק משדל אלא גם כביכול ממש שולט באותו אדם. בשידול הדוקטרינה מניחה שלא חייבת להיות היררכיה בידע ,סמכות וכוח בהכרח. אני יכולה לשדל פלוני שיכול להסכים/לא (יכולה להיות היררכי</w:t>
      </w:r>
      <w:r w:rsidRPr="00C1228E">
        <w:rPr>
          <w:rFonts w:hint="eastAsia"/>
          <w:rtl/>
          <w:lang w:val="en-GB"/>
        </w:rPr>
        <w:t>ה</w:t>
      </w:r>
      <w:r w:rsidRPr="00C1228E">
        <w:rPr>
          <w:rFonts w:hint="cs"/>
          <w:rtl/>
          <w:lang w:val="en-GB"/>
        </w:rPr>
        <w:t xml:space="preserve"> אך לא מתחייבת למשל: </w:t>
      </w:r>
      <w:r w:rsidRPr="00C1228E">
        <w:rPr>
          <w:rFonts w:hint="cs"/>
          <w:b/>
          <w:bCs/>
          <w:u w:val="single"/>
          <w:rtl/>
          <w:lang w:val="en-GB"/>
        </w:rPr>
        <w:t>אסקין</w:t>
      </w:r>
      <w:r w:rsidRPr="00C1228E">
        <w:rPr>
          <w:rFonts w:hint="cs"/>
          <w:rtl/>
          <w:lang w:val="en-GB"/>
        </w:rPr>
        <w:t xml:space="preserve">). המשדל והמשודל חשופים לאותו המידע. </w:t>
      </w:r>
    </w:p>
    <w:p w14:paraId="76D1E124" w14:textId="62B9D6F6" w:rsidR="000904B5" w:rsidRPr="00C1228E" w:rsidRDefault="00D33C82" w:rsidP="00B4281C">
      <w:pPr>
        <w:spacing w:line="360" w:lineRule="auto"/>
        <w:rPr>
          <w:rtl/>
          <w:lang w:val="en-GB"/>
        </w:rPr>
      </w:pPr>
      <w:r w:rsidRPr="00C1228E">
        <w:rPr>
          <w:rFonts w:hint="cs"/>
          <w:rtl/>
          <w:lang w:val="en-GB"/>
        </w:rPr>
        <w:t>בביצוע ע"י אחר &gt; באחר חייב להיות פער באחריות הפלילית בינו לבין המבצע באמצעותו &gt; יכולה להיות אחריות אך פחותה מהמלאה (שלא כמו במשדל). עשאו ככלי בידיו = ממש משתמש בו כזרוע ארוכה. המשדל לא משתמש כזרוע ארוכה כי הוא יוצא מהתמונה לאחר נטיעת הרעיון. בנוסף = יסוד נפשי &gt; המ</w:t>
      </w:r>
      <w:r w:rsidR="005F7685" w:rsidRPr="00C1228E">
        <w:rPr>
          <w:rFonts w:hint="cs"/>
          <w:rtl/>
          <w:lang w:val="en-GB"/>
        </w:rPr>
        <w:t>בצ</w:t>
      </w:r>
      <w:r w:rsidRPr="00C1228E">
        <w:rPr>
          <w:rFonts w:hint="cs"/>
          <w:rtl/>
          <w:lang w:val="en-GB"/>
        </w:rPr>
        <w:t xml:space="preserve">ע באמצעות צריך יס"נ מלא לעבירה העיקרית, המשדל צריך כוונה לשדל + כוונה שהעבירה העיקרית תקרה על כל יסודותיה. </w:t>
      </w:r>
    </w:p>
    <w:p w14:paraId="5F47C69E" w14:textId="0D748030" w:rsidR="00B4281C" w:rsidRPr="00C1228E" w:rsidRDefault="00B4281C" w:rsidP="00B4281C">
      <w:pPr>
        <w:pStyle w:val="a7"/>
        <w:numPr>
          <w:ilvl w:val="0"/>
          <w:numId w:val="116"/>
        </w:numPr>
        <w:spacing w:line="360" w:lineRule="auto"/>
        <w:rPr>
          <w:lang w:val="en-GB"/>
        </w:rPr>
      </w:pPr>
      <w:r w:rsidRPr="00C1228E">
        <w:rPr>
          <w:rFonts w:hint="cs"/>
          <w:rtl/>
          <w:lang w:val="en-GB"/>
        </w:rPr>
        <w:t xml:space="preserve">אצטרך להוכיח במשפט שהאחר פעל בסייג מסוים ושהמבצע באמצעותו ידע שהוא פועל מסייג.  </w:t>
      </w:r>
    </w:p>
    <w:p w14:paraId="2EEE57E0" w14:textId="08ADFE6D" w:rsidR="00CF6593" w:rsidRPr="00C1228E" w:rsidRDefault="00CF6593" w:rsidP="00CF6593">
      <w:pPr>
        <w:spacing w:line="360" w:lineRule="auto"/>
        <w:rPr>
          <w:rtl/>
          <w:lang w:val="en-GB"/>
        </w:rPr>
      </w:pPr>
    </w:p>
    <w:p w14:paraId="16064B1B" w14:textId="0C7E66EF" w:rsidR="00CF6593" w:rsidRPr="00C1228E" w:rsidRDefault="00F611F6" w:rsidP="00790FD3">
      <w:pPr>
        <w:spacing w:line="360" w:lineRule="auto"/>
        <w:rPr>
          <w:rtl/>
          <w:lang w:val="en-GB"/>
        </w:rPr>
      </w:pPr>
      <w:r w:rsidRPr="00C1228E">
        <w:rPr>
          <w:rFonts w:hint="cs"/>
          <w:u w:val="single"/>
          <w:rtl/>
          <w:lang w:val="en-GB"/>
        </w:rPr>
        <w:t>מקרה על התפר שבין שידול למבצע באמצעות אחר</w:t>
      </w:r>
      <w:r w:rsidRPr="00C1228E">
        <w:rPr>
          <w:rFonts w:hint="cs"/>
          <w:rtl/>
          <w:lang w:val="en-GB"/>
        </w:rPr>
        <w:t>:</w:t>
      </w:r>
    </w:p>
    <w:p w14:paraId="45FA563B" w14:textId="77777777" w:rsidR="00790FD3" w:rsidRPr="00C1228E" w:rsidRDefault="00F611F6" w:rsidP="00CF6593">
      <w:pPr>
        <w:spacing w:line="360" w:lineRule="auto"/>
        <w:rPr>
          <w:rtl/>
          <w:lang w:val="en-GB"/>
        </w:rPr>
      </w:pPr>
      <w:r w:rsidRPr="00C1228E">
        <w:rPr>
          <w:rFonts w:hint="cs"/>
          <w:rtl/>
          <w:lang w:val="en-GB"/>
        </w:rPr>
        <w:t xml:space="preserve">המקרה שנקרא </w:t>
      </w:r>
      <w:r w:rsidRPr="00C1228E">
        <w:rPr>
          <w:rFonts w:hint="cs"/>
          <w:b/>
          <w:bCs/>
          <w:u w:val="single"/>
          <w:rtl/>
          <w:lang w:val="en-GB"/>
        </w:rPr>
        <w:t>שליטה ארגונית</w:t>
      </w:r>
      <w:r w:rsidR="00790FD3" w:rsidRPr="00C1228E">
        <w:rPr>
          <w:rFonts w:hint="cs"/>
          <w:rtl/>
          <w:lang w:val="en-GB"/>
        </w:rPr>
        <w:t>:</w:t>
      </w:r>
    </w:p>
    <w:p w14:paraId="683FA46E" w14:textId="2FCB012F" w:rsidR="00F611F6" w:rsidRPr="00C1228E" w:rsidRDefault="00F611F6" w:rsidP="00CF6593">
      <w:pPr>
        <w:spacing w:line="360" w:lineRule="auto"/>
        <w:rPr>
          <w:rtl/>
          <w:lang w:val="en-GB"/>
        </w:rPr>
      </w:pPr>
      <w:r w:rsidRPr="00C1228E">
        <w:rPr>
          <w:rFonts w:hint="cs"/>
          <w:rtl/>
          <w:lang w:val="en-GB"/>
        </w:rPr>
        <w:t>דמיינו מקרה של רב עבריינים שעומד בראש ארגון פשע ושולח את חיילי</w:t>
      </w:r>
      <w:r w:rsidRPr="00C1228E">
        <w:rPr>
          <w:rFonts w:hint="eastAsia"/>
          <w:rtl/>
          <w:lang w:val="en-GB"/>
        </w:rPr>
        <w:t>ו</w:t>
      </w:r>
      <w:r w:rsidRPr="00C1228E">
        <w:rPr>
          <w:rFonts w:hint="cs"/>
          <w:rtl/>
          <w:lang w:val="en-GB"/>
        </w:rPr>
        <w:t xml:space="preserve"> לבצע עבירות מבלי שהוא מלכלך את הידיים. </w:t>
      </w:r>
    </w:p>
    <w:p w14:paraId="4A4F7A4A" w14:textId="16C93991" w:rsidR="00895B49" w:rsidRPr="00C1228E" w:rsidRDefault="00F611F6" w:rsidP="00766E70">
      <w:pPr>
        <w:spacing w:line="360" w:lineRule="auto"/>
        <w:rPr>
          <w:rtl/>
          <w:lang w:val="en-GB"/>
        </w:rPr>
      </w:pPr>
      <w:r w:rsidRPr="00C1228E">
        <w:rPr>
          <w:rFonts w:hint="cs"/>
          <w:rtl/>
          <w:lang w:val="en-GB"/>
        </w:rPr>
        <w:t xml:space="preserve">בארגוני הפשיעה בניגוד לאינטואיציה בנויים כך שמפקד בכיר לא משתתף בביצוע הפיזי אלא אפילו לא מכיר את המבצע הספציפי, לא מתעסק בו, ממדרים עצמם מלהכיר את הפעולה הספציפית אפילו כבר מההתחלה. </w:t>
      </w:r>
      <w:r w:rsidR="00B77817" w:rsidRPr="00C1228E">
        <w:rPr>
          <w:rFonts w:hint="cs"/>
          <w:rtl/>
          <w:lang w:val="en-GB"/>
        </w:rPr>
        <w:t xml:space="preserve">מבנה הניהול לא מרוכז אלא מבוזר (כמו בחברה האזרחית ממש). </w:t>
      </w:r>
      <w:r w:rsidR="008B1594" w:rsidRPr="00C1228E">
        <w:rPr>
          <w:rFonts w:hint="cs"/>
          <w:rtl/>
          <w:lang w:val="en-GB"/>
        </w:rPr>
        <w:t xml:space="preserve">השאלה היא מה אחריות ראש הארגון </w:t>
      </w:r>
      <w:r w:rsidR="008B1594" w:rsidRPr="00C1228E">
        <w:rPr>
          <w:rFonts w:hint="cs"/>
          <w:rtl/>
          <w:lang w:val="en-GB"/>
        </w:rPr>
        <w:lastRenderedPageBreak/>
        <w:t>לעבירות הספציפיות תחת פעולת הארגון שלו &gt; מצד 1 הוא מעורב כי הוא המפקד אך כלל לא מודע לעבירה הפרטנית.</w:t>
      </w:r>
    </w:p>
    <w:p w14:paraId="1A042A3C" w14:textId="77777777" w:rsidR="00CF1223" w:rsidRPr="00C1228E" w:rsidRDefault="008B1594" w:rsidP="00CF6593">
      <w:pPr>
        <w:spacing w:line="360" w:lineRule="auto"/>
        <w:rPr>
          <w:rtl/>
          <w:lang w:val="en-GB"/>
        </w:rPr>
      </w:pPr>
      <w:r w:rsidRPr="00C1228E">
        <w:rPr>
          <w:rFonts w:hint="cs"/>
          <w:b/>
          <w:bCs/>
          <w:rtl/>
          <w:lang w:val="en-GB"/>
        </w:rPr>
        <w:t>איך נטפל</w:t>
      </w:r>
      <w:r w:rsidRPr="00C1228E">
        <w:rPr>
          <w:rFonts w:hint="cs"/>
          <w:rtl/>
          <w:lang w:val="en-GB"/>
        </w:rPr>
        <w:t>?</w:t>
      </w:r>
      <w:r w:rsidR="00E346FD" w:rsidRPr="00C1228E">
        <w:rPr>
          <w:rFonts w:hint="cs"/>
          <w:rtl/>
          <w:lang w:val="en-GB"/>
        </w:rPr>
        <w:t xml:space="preserve"> </w:t>
      </w:r>
    </w:p>
    <w:p w14:paraId="17654679" w14:textId="77777777" w:rsidR="00FE1086" w:rsidRPr="00C1228E" w:rsidRDefault="00E346FD" w:rsidP="003347D7">
      <w:pPr>
        <w:pStyle w:val="a7"/>
        <w:numPr>
          <w:ilvl w:val="0"/>
          <w:numId w:val="95"/>
        </w:numPr>
        <w:spacing w:line="360" w:lineRule="auto"/>
        <w:rPr>
          <w:rtl/>
          <w:lang w:val="en-GB"/>
        </w:rPr>
      </w:pPr>
      <w:r w:rsidRPr="00C1228E">
        <w:rPr>
          <w:rFonts w:hint="cs"/>
          <w:b/>
          <w:bCs/>
          <w:u w:val="single"/>
          <w:rtl/>
          <w:lang w:val="en-GB"/>
        </w:rPr>
        <w:t>פס"ד מרואן</w:t>
      </w:r>
      <w:r w:rsidR="008B1594" w:rsidRPr="00C1228E">
        <w:rPr>
          <w:rFonts w:hint="cs"/>
          <w:b/>
          <w:bCs/>
          <w:u w:val="single"/>
          <w:rtl/>
          <w:lang w:val="en-GB"/>
        </w:rPr>
        <w:t xml:space="preserve"> </w:t>
      </w:r>
      <w:r w:rsidRPr="00C1228E">
        <w:rPr>
          <w:rFonts w:hint="cs"/>
          <w:b/>
          <w:bCs/>
          <w:u w:val="single"/>
          <w:rtl/>
          <w:lang w:val="en-GB"/>
        </w:rPr>
        <w:t xml:space="preserve">ברגותי </w:t>
      </w:r>
      <w:r w:rsidRPr="00C1228E">
        <w:rPr>
          <w:rFonts w:hint="cs"/>
          <w:rtl/>
          <w:lang w:val="en-GB"/>
        </w:rPr>
        <w:t xml:space="preserve">&gt; </w:t>
      </w:r>
    </w:p>
    <w:p w14:paraId="55B89486" w14:textId="53C58B38" w:rsidR="008B1594" w:rsidRPr="00C1228E" w:rsidRDefault="00FE1086" w:rsidP="00CF6593">
      <w:pPr>
        <w:spacing w:line="360" w:lineRule="auto"/>
        <w:rPr>
          <w:rtl/>
          <w:lang w:val="en-GB"/>
        </w:rPr>
      </w:pPr>
      <w:r w:rsidRPr="00C1228E">
        <w:rPr>
          <w:rFonts w:hint="cs"/>
          <w:b/>
          <w:bCs/>
          <w:rtl/>
          <w:lang w:val="en-GB"/>
        </w:rPr>
        <w:t>עובדות</w:t>
      </w:r>
      <w:r w:rsidRPr="00C1228E">
        <w:rPr>
          <w:rFonts w:hint="cs"/>
          <w:rtl/>
          <w:lang w:val="en-GB"/>
        </w:rPr>
        <w:t xml:space="preserve">: </w:t>
      </w:r>
      <w:r w:rsidR="00E346FD" w:rsidRPr="00C1228E">
        <w:rPr>
          <w:rFonts w:hint="cs"/>
          <w:rtl/>
          <w:lang w:val="en-GB"/>
        </w:rPr>
        <w:t xml:space="preserve">היה ראש פתא"ח, אחראי על שורה של פעולות טרור, גייס כספים, נתן את האני מאמין והסיפור הוא שהוא הועמד לדין ע"י עשרות פיגועים שהוא עצמו לא ביצע אותם אלא ע"י כמה חוליות מהארגונים עליהם פיקד. לא היה ספק שהוא התווה את המדיניות הכללית. לאנשי השטח הייתה נתונה עצמאות בביצוע הפעולות הקונקרטיות (אפילו בכוונה כי שיוכל להתגונן). בסופו של דבר לאחר התלבטות &gt; שברור שהוא לא רק משדל אלא שותף עקיף, ההיררכיה מיוחדת כך שהוא יודע שהדברים שיאמר יבוצעו לא משדל במהות השידול. מצד שני ביצוע בצוותא זה גם קשה כי הוא לא משתתף בעבירה ולא מתכנן אותה, הוא רק מתווה את המדיניות, אין יס"נ. ביצוע בצוותא מניח גם שוויון מסויים בין המבצעים, כאן ברור שיש היררכיה! בעייתי גם מבצע באמצעות אחר כי לחייליו יש אוטונומיה, הם מודעים למשמעות מעשיהם. </w:t>
      </w:r>
    </w:p>
    <w:p w14:paraId="2209C1FA" w14:textId="0828515B" w:rsidR="00E346FD" w:rsidRPr="00C1228E" w:rsidRDefault="00E346FD" w:rsidP="00CF6593">
      <w:pPr>
        <w:spacing w:line="360" w:lineRule="auto"/>
        <w:rPr>
          <w:rtl/>
          <w:lang w:val="en-GB"/>
        </w:rPr>
      </w:pPr>
      <w:r w:rsidRPr="00C1228E">
        <w:rPr>
          <w:rFonts w:hint="cs"/>
          <w:rtl/>
          <w:lang w:val="en-GB"/>
        </w:rPr>
        <w:t xml:space="preserve">שום דוקטרינה לא מתאימה בצורה מושלמת למקרה של רב עבריינים. </w:t>
      </w:r>
    </w:p>
    <w:p w14:paraId="0DC5D7B2" w14:textId="01700C0B" w:rsidR="00FE1086" w:rsidRPr="00C1228E" w:rsidRDefault="00FE1086" w:rsidP="00CF6593">
      <w:pPr>
        <w:spacing w:line="360" w:lineRule="auto"/>
        <w:rPr>
          <w:rtl/>
          <w:lang w:val="en-GB"/>
        </w:rPr>
      </w:pPr>
      <w:r w:rsidRPr="00C1228E">
        <w:rPr>
          <w:rFonts w:hint="cs"/>
          <w:b/>
          <w:bCs/>
          <w:rtl/>
          <w:lang w:val="en-GB"/>
        </w:rPr>
        <w:t>יש מבוכה</w:t>
      </w:r>
      <w:r w:rsidRPr="00C1228E">
        <w:rPr>
          <w:rFonts w:hint="cs"/>
          <w:rtl/>
          <w:lang w:val="en-GB"/>
        </w:rPr>
        <w:t xml:space="preserve">: ברור שלא יצא בלי כלום, מצד שני לא מתאים לאחת מהדוקטרינות. </w:t>
      </w:r>
    </w:p>
    <w:p w14:paraId="505A8316" w14:textId="45B2DE16" w:rsidR="00FE1086" w:rsidRPr="00C1228E" w:rsidRDefault="00FE1086" w:rsidP="00CF6593">
      <w:pPr>
        <w:spacing w:line="360" w:lineRule="auto"/>
        <w:rPr>
          <w:rtl/>
          <w:lang w:val="en-GB"/>
        </w:rPr>
      </w:pPr>
      <w:r w:rsidRPr="00C1228E">
        <w:rPr>
          <w:rFonts w:hint="cs"/>
          <w:b/>
          <w:bCs/>
          <w:rtl/>
          <w:lang w:val="en-GB"/>
        </w:rPr>
        <w:t>בסוף</w:t>
      </w:r>
      <w:r w:rsidRPr="00C1228E">
        <w:rPr>
          <w:rFonts w:hint="cs"/>
          <w:rtl/>
          <w:lang w:val="en-GB"/>
        </w:rPr>
        <w:t xml:space="preserve">: בסוף הוא זוכה מההרשעות. </w:t>
      </w:r>
    </w:p>
    <w:p w14:paraId="79FED74B" w14:textId="40964844" w:rsidR="003347D7" w:rsidRPr="00C1228E" w:rsidRDefault="003347D7" w:rsidP="00CF6593">
      <w:pPr>
        <w:spacing w:line="360" w:lineRule="auto"/>
        <w:rPr>
          <w:rtl/>
          <w:lang w:val="en-GB"/>
        </w:rPr>
      </w:pPr>
    </w:p>
    <w:p w14:paraId="605F2175" w14:textId="474DF1ED" w:rsidR="003347D7" w:rsidRPr="00C1228E" w:rsidRDefault="003347D7" w:rsidP="003347D7">
      <w:pPr>
        <w:pStyle w:val="a7"/>
        <w:numPr>
          <w:ilvl w:val="0"/>
          <w:numId w:val="95"/>
        </w:numPr>
        <w:spacing w:line="360" w:lineRule="auto"/>
        <w:rPr>
          <w:rtl/>
          <w:lang w:val="en-GB"/>
        </w:rPr>
      </w:pPr>
      <w:r w:rsidRPr="00C1228E">
        <w:rPr>
          <w:rFonts w:hint="cs"/>
          <w:b/>
          <w:bCs/>
          <w:u w:val="single"/>
          <w:rtl/>
          <w:lang w:val="en-GB"/>
        </w:rPr>
        <w:t>פס"ד משולם</w:t>
      </w:r>
      <w:r w:rsidRPr="00C1228E">
        <w:rPr>
          <w:rFonts w:hint="cs"/>
          <w:rtl/>
          <w:lang w:val="en-GB"/>
        </w:rPr>
        <w:t>:</w:t>
      </w:r>
    </w:p>
    <w:p w14:paraId="616546D3" w14:textId="6A57709F" w:rsidR="003347D7" w:rsidRPr="00C1228E" w:rsidRDefault="003347D7" w:rsidP="00CF6593">
      <w:pPr>
        <w:spacing w:line="360" w:lineRule="auto"/>
        <w:rPr>
          <w:rtl/>
          <w:lang w:val="en-GB"/>
        </w:rPr>
      </w:pPr>
      <w:r w:rsidRPr="00C1228E">
        <w:rPr>
          <w:rFonts w:hint="cs"/>
          <w:b/>
          <w:bCs/>
          <w:rtl/>
          <w:lang w:val="en-GB"/>
        </w:rPr>
        <w:t>עובדות</w:t>
      </w:r>
      <w:r w:rsidRPr="00C1228E">
        <w:rPr>
          <w:rFonts w:hint="cs"/>
          <w:rtl/>
          <w:lang w:val="en-GB"/>
        </w:rPr>
        <w:t>: מראה את ההתלבטות, איך נתייחס לאדם שברור לנו שהוא עומד בראש קבוצה ששמו לעצמם למטרה לחשוף את ילדי תימן</w:t>
      </w:r>
      <w:r w:rsidR="00EB1748" w:rsidRPr="00C1228E">
        <w:rPr>
          <w:rFonts w:hint="cs"/>
          <w:rtl/>
          <w:lang w:val="en-GB"/>
        </w:rPr>
        <w:t xml:space="preserve"> שנחטפו</w:t>
      </w:r>
      <w:r w:rsidRPr="00C1228E">
        <w:rPr>
          <w:rFonts w:hint="cs"/>
          <w:rtl/>
          <w:lang w:val="en-GB"/>
        </w:rPr>
        <w:t xml:space="preserve">. לקח על עצמו כחלק מהרצון של חשיפת העוול לילדי תימן &gt; לנסות לפעול באופן ציבורי כדי לעורר את הסיפור. היה כריזמטי, 'קנה' תומכים. בסוף הוא סרב לפנות מכלית ליד ביתו שחסמה את הדרך לנהג כלשהו. הוא הזעיק חלק מתומכיו והחל עימות ביניהם למשטרה. נעצרו חלק מתומכיו, הגיעו לביתו והתבצרו. מתחילים חילופי יריות, הוא אומר </w:t>
      </w:r>
      <w:r w:rsidRPr="00C1228E">
        <w:rPr>
          <w:rtl/>
          <w:lang w:val="en-GB"/>
        </w:rPr>
        <w:t>–</w:t>
      </w:r>
      <w:r w:rsidRPr="00C1228E">
        <w:rPr>
          <w:rFonts w:hint="cs"/>
          <w:rtl/>
          <w:lang w:val="en-GB"/>
        </w:rPr>
        <w:t xml:space="preserve"> אני </w:t>
      </w:r>
      <w:r w:rsidR="00EB1748" w:rsidRPr="00C1228E">
        <w:rPr>
          <w:rFonts w:hint="cs"/>
          <w:rtl/>
          <w:lang w:val="en-GB"/>
        </w:rPr>
        <w:t>מ</w:t>
      </w:r>
      <w:r w:rsidRPr="00C1228E">
        <w:rPr>
          <w:rFonts w:hint="cs"/>
          <w:rtl/>
          <w:lang w:val="en-GB"/>
        </w:rPr>
        <w:t xml:space="preserve">תנה את הפסקת האש בכך שישחררו את תומכיו...ממשיכים במאבק, מסרבים להפסיק. ממשיך לאיים אם לא יהיה שינוי סביב ועדת חקירה עם חוטפי ילדי תימן הוא ימשיך, דם שוטרים יהיה על המדרכה וכו'. </w:t>
      </w:r>
    </w:p>
    <w:p w14:paraId="542D5D1D" w14:textId="34C851E3" w:rsidR="003347D7" w:rsidRPr="00C1228E" w:rsidRDefault="003347D7" w:rsidP="00CF6593">
      <w:pPr>
        <w:spacing w:line="360" w:lineRule="auto"/>
        <w:rPr>
          <w:rtl/>
          <w:lang w:val="en-GB"/>
        </w:rPr>
      </w:pPr>
      <w:r w:rsidRPr="00C1228E">
        <w:rPr>
          <w:rFonts w:hint="cs"/>
          <w:b/>
          <w:bCs/>
          <w:rtl/>
          <w:lang w:val="en-GB"/>
        </w:rPr>
        <w:t>בסוף</w:t>
      </w:r>
      <w:r w:rsidRPr="00C1228E">
        <w:rPr>
          <w:rFonts w:hint="cs"/>
          <w:rtl/>
          <w:lang w:val="en-GB"/>
        </w:rPr>
        <w:t xml:space="preserve">: נעצר, לאחר המעצר תומכיו ממשיכים במאבק ויורים לעבר כוחות המשטרה (לעבר המסוק). מה האחריות שלו כלפי הירי למסוק אם לא היה שם? </w:t>
      </w:r>
    </w:p>
    <w:p w14:paraId="03FA52CD" w14:textId="4DF5D589" w:rsidR="003347D7" w:rsidRPr="00C1228E" w:rsidRDefault="003347D7" w:rsidP="00CF6593">
      <w:pPr>
        <w:spacing w:line="360" w:lineRule="auto"/>
        <w:rPr>
          <w:rtl/>
          <w:lang w:val="en-GB"/>
        </w:rPr>
      </w:pPr>
      <w:r w:rsidRPr="00C1228E">
        <w:rPr>
          <w:rFonts w:hint="cs"/>
          <w:b/>
          <w:bCs/>
          <w:rtl/>
          <w:lang w:val="en-GB"/>
        </w:rPr>
        <w:t>השאלה המשפטית</w:t>
      </w:r>
      <w:r w:rsidRPr="00C1228E">
        <w:rPr>
          <w:rFonts w:hint="cs"/>
          <w:rtl/>
          <w:lang w:val="en-GB"/>
        </w:rPr>
        <w:t xml:space="preserve">: מה האחריות של משולם </w:t>
      </w:r>
      <w:r w:rsidR="00EB1748" w:rsidRPr="00C1228E">
        <w:rPr>
          <w:rFonts w:hint="cs"/>
          <w:rtl/>
          <w:lang w:val="en-GB"/>
        </w:rPr>
        <w:t>ל</w:t>
      </w:r>
      <w:r w:rsidRPr="00C1228E">
        <w:rPr>
          <w:rFonts w:hint="cs"/>
          <w:rtl/>
          <w:lang w:val="en-GB"/>
        </w:rPr>
        <w:t xml:space="preserve">ירי תומכיו אחרי המעצר שלו? </w:t>
      </w:r>
    </w:p>
    <w:p w14:paraId="7934E6B8" w14:textId="03989951" w:rsidR="003347D7" w:rsidRPr="00C1228E" w:rsidRDefault="003347D7" w:rsidP="00CF6593">
      <w:pPr>
        <w:spacing w:line="360" w:lineRule="auto"/>
        <w:rPr>
          <w:rtl/>
          <w:lang w:val="en-GB"/>
        </w:rPr>
      </w:pPr>
      <w:r w:rsidRPr="00C1228E">
        <w:rPr>
          <w:rFonts w:hint="cs"/>
          <w:rtl/>
          <w:lang w:val="en-GB"/>
        </w:rPr>
        <w:t xml:space="preserve">היו ברור שכשהם איתו הוא מבצע בצוותא אבל עכשיו יש פה שאלה, אין אחריות רגילה. </w:t>
      </w:r>
    </w:p>
    <w:p w14:paraId="103E5FEB" w14:textId="6E090325" w:rsidR="003347D7" w:rsidRPr="00C1228E" w:rsidRDefault="003347D7" w:rsidP="00CF6593">
      <w:pPr>
        <w:spacing w:line="360" w:lineRule="auto"/>
        <w:rPr>
          <w:rtl/>
          <w:lang w:val="en-GB"/>
        </w:rPr>
      </w:pPr>
      <w:r w:rsidRPr="00C1228E">
        <w:rPr>
          <w:rFonts w:hint="cs"/>
          <w:b/>
          <w:bCs/>
          <w:rtl/>
          <w:lang w:val="en-GB"/>
        </w:rPr>
        <w:t>דיון</w:t>
      </w:r>
      <w:r w:rsidRPr="00C1228E">
        <w:rPr>
          <w:rFonts w:hint="cs"/>
          <w:rtl/>
          <w:lang w:val="en-GB"/>
        </w:rPr>
        <w:t xml:space="preserve">: בעליון &gt; נחלקו בדעתם: </w:t>
      </w:r>
    </w:p>
    <w:p w14:paraId="6ACA9980" w14:textId="33D46784" w:rsidR="003347D7" w:rsidRPr="00C1228E" w:rsidRDefault="003347D7" w:rsidP="00CF6593">
      <w:pPr>
        <w:spacing w:line="360" w:lineRule="auto"/>
        <w:rPr>
          <w:rtl/>
          <w:lang w:val="en-GB"/>
        </w:rPr>
      </w:pPr>
      <w:r w:rsidRPr="00C1228E">
        <w:rPr>
          <w:rFonts w:hint="cs"/>
          <w:b/>
          <w:bCs/>
          <w:rtl/>
          <w:lang w:val="en-GB"/>
        </w:rPr>
        <w:t>גלגול ראשון שופטי הרוב</w:t>
      </w:r>
      <w:r w:rsidRPr="00C1228E">
        <w:rPr>
          <w:rFonts w:hint="cs"/>
          <w:rtl/>
          <w:lang w:val="en-GB"/>
        </w:rPr>
        <w:t>: ביססו את אחריותו כמשדל &gt; האחריות לשליטה בתומכיו לא מגיעה לביצוע בצוותא אלא מעין חלק פעיל בביצוע העבירה עצמה. לא היה בזירת העבירה ולכן לא מבצע בצוותא.</w:t>
      </w:r>
    </w:p>
    <w:p w14:paraId="7693F8A2" w14:textId="6652BE61" w:rsidR="003347D7" w:rsidRPr="00C1228E" w:rsidRDefault="003347D7" w:rsidP="00CF6593">
      <w:pPr>
        <w:spacing w:line="360" w:lineRule="auto"/>
        <w:rPr>
          <w:rtl/>
          <w:lang w:val="en-GB"/>
        </w:rPr>
      </w:pPr>
      <w:r w:rsidRPr="00C1228E">
        <w:rPr>
          <w:rFonts w:hint="cs"/>
          <w:b/>
          <w:bCs/>
          <w:rtl/>
          <w:lang w:val="en-GB"/>
        </w:rPr>
        <w:t>דורנר בגלגול ה2</w:t>
      </w:r>
      <w:r w:rsidRPr="00C1228E">
        <w:rPr>
          <w:rFonts w:hint="cs"/>
          <w:rtl/>
          <w:lang w:val="en-GB"/>
        </w:rPr>
        <w:t>: אומרת שאי אפשר לייחס אחריות מעבר לשידול כי הוא שותף עקיף, נטע בעיקר את הרעיון.</w:t>
      </w:r>
    </w:p>
    <w:p w14:paraId="0F5E8A6C" w14:textId="6F95FAB7" w:rsidR="003347D7" w:rsidRPr="00C1228E" w:rsidRDefault="003347D7" w:rsidP="00CF6593">
      <w:pPr>
        <w:spacing w:line="360" w:lineRule="auto"/>
        <w:rPr>
          <w:rtl/>
          <w:lang w:val="en-GB"/>
        </w:rPr>
      </w:pPr>
      <w:r w:rsidRPr="00C1228E">
        <w:rPr>
          <w:rFonts w:hint="cs"/>
          <w:b/>
          <w:bCs/>
          <w:rtl/>
          <w:lang w:val="en-GB"/>
        </w:rPr>
        <w:t>אבל</w:t>
      </w:r>
      <w:r w:rsidRPr="00C1228E">
        <w:rPr>
          <w:rFonts w:hint="cs"/>
          <w:rtl/>
          <w:lang w:val="en-GB"/>
        </w:rPr>
        <w:t xml:space="preserve">: אין לו מחשבה פלילית לעבירה בעלת ייעוד מוחשי =&gt; בית המשפט התעלם מזה. </w:t>
      </w:r>
    </w:p>
    <w:p w14:paraId="67C0444D" w14:textId="209292CD" w:rsidR="003347D7" w:rsidRPr="00C1228E" w:rsidRDefault="00CB328F" w:rsidP="00CF6593">
      <w:pPr>
        <w:spacing w:line="360" w:lineRule="auto"/>
        <w:rPr>
          <w:rtl/>
          <w:lang w:val="en-GB"/>
        </w:rPr>
      </w:pPr>
      <w:r w:rsidRPr="00C1228E">
        <w:rPr>
          <w:rFonts w:hint="cs"/>
          <w:b/>
          <w:bCs/>
          <w:rtl/>
          <w:lang w:val="en-GB"/>
        </w:rPr>
        <w:t>בדיון הנוסף דעת הרוב הופכת את ההחלטה</w:t>
      </w:r>
      <w:r w:rsidRPr="00C1228E">
        <w:rPr>
          <w:rFonts w:hint="cs"/>
          <w:rtl/>
          <w:lang w:val="en-GB"/>
        </w:rPr>
        <w:t xml:space="preserve">: שופטי הרוב (מצא, קדי, חשין, ברק) &gt; משולם אחראי כמבצע בצוותא של הירי לאחר שנעצר. </w:t>
      </w:r>
      <w:r w:rsidRPr="00C1228E">
        <w:rPr>
          <w:rFonts w:hint="cs"/>
          <w:b/>
          <w:bCs/>
          <w:rtl/>
          <w:lang w:val="en-GB"/>
        </w:rPr>
        <w:t>ברק</w:t>
      </w:r>
      <w:r w:rsidRPr="00C1228E">
        <w:rPr>
          <w:rFonts w:hint="cs"/>
          <w:rtl/>
          <w:lang w:val="en-GB"/>
        </w:rPr>
        <w:t xml:space="preserve"> מנמק את השינוי בכך שלמשולם יש מעמד. חשין אפילו אומר שזה למען האליבי שלו נעצר, הוא כן חלק מהביצוע. לא נותנים לזה יד ומחליטים שהוא מבצע בצוותא.</w:t>
      </w:r>
    </w:p>
    <w:p w14:paraId="32167A25" w14:textId="66134B90" w:rsidR="00CB328F" w:rsidRPr="00C1228E" w:rsidRDefault="00CB328F" w:rsidP="00CF6593">
      <w:pPr>
        <w:spacing w:line="360" w:lineRule="auto"/>
        <w:rPr>
          <w:rtl/>
          <w:lang w:val="en-GB"/>
        </w:rPr>
      </w:pPr>
      <w:r w:rsidRPr="00C1228E">
        <w:rPr>
          <w:rFonts w:hint="cs"/>
          <w:b/>
          <w:bCs/>
          <w:rtl/>
          <w:lang w:val="en-GB"/>
        </w:rPr>
        <w:lastRenderedPageBreak/>
        <w:t>הקושי</w:t>
      </w:r>
      <w:r w:rsidRPr="00C1228E">
        <w:rPr>
          <w:rFonts w:hint="cs"/>
          <w:rtl/>
          <w:lang w:val="en-GB"/>
        </w:rPr>
        <w:t>: אין יס"נ לעבירה בעלת ייעוד מוחשי, יש קושי משפטי בהכרעה הזו.</w:t>
      </w:r>
    </w:p>
    <w:p w14:paraId="0D46B59F" w14:textId="77777777" w:rsidR="00895B49" w:rsidRPr="00C1228E" w:rsidRDefault="00895B49" w:rsidP="00CF6593">
      <w:pPr>
        <w:spacing w:line="360" w:lineRule="auto"/>
        <w:rPr>
          <w:rtl/>
          <w:lang w:val="en-GB"/>
        </w:rPr>
      </w:pPr>
    </w:p>
    <w:p w14:paraId="2A8CC6F0" w14:textId="6B0DCB5F" w:rsidR="00CB328F" w:rsidRPr="00C1228E" w:rsidRDefault="00CB328F" w:rsidP="00CF6593">
      <w:pPr>
        <w:spacing w:line="360" w:lineRule="auto"/>
        <w:rPr>
          <w:rtl/>
          <w:lang w:val="en-GB"/>
        </w:rPr>
      </w:pPr>
      <w:r w:rsidRPr="00C1228E">
        <w:rPr>
          <w:rFonts w:hint="cs"/>
          <w:b/>
          <w:bCs/>
          <w:rtl/>
          <w:lang w:val="en-GB"/>
        </w:rPr>
        <w:t>ביקורת</w:t>
      </w:r>
      <w:r w:rsidR="0093184B" w:rsidRPr="00C1228E">
        <w:rPr>
          <w:rFonts w:hint="cs"/>
          <w:rtl/>
          <w:lang w:val="en-GB"/>
        </w:rPr>
        <w:t>:</w:t>
      </w:r>
      <w:r w:rsidRPr="00C1228E">
        <w:rPr>
          <w:rFonts w:hint="cs"/>
          <w:rtl/>
          <w:lang w:val="en-GB"/>
        </w:rPr>
        <w:t xml:space="preserve"> </w:t>
      </w:r>
      <w:r w:rsidR="00895B49" w:rsidRPr="00C1228E">
        <w:rPr>
          <w:rFonts w:hint="cs"/>
          <w:rtl/>
          <w:lang w:val="en-GB"/>
        </w:rPr>
        <w:t>הוביל</w:t>
      </w:r>
      <w:r w:rsidR="00EB1748" w:rsidRPr="00C1228E">
        <w:rPr>
          <w:rFonts w:hint="cs"/>
          <w:rtl/>
          <w:lang w:val="en-GB"/>
        </w:rPr>
        <w:t>ה</w:t>
      </w:r>
      <w:r w:rsidR="00895B49" w:rsidRPr="00C1228E">
        <w:rPr>
          <w:rFonts w:hint="cs"/>
          <w:rtl/>
          <w:lang w:val="en-GB"/>
        </w:rPr>
        <w:t xml:space="preserve"> לחקיקה חדשה לרפורמה של </w:t>
      </w:r>
      <w:r w:rsidR="00895B49" w:rsidRPr="00C1228E">
        <w:rPr>
          <w:rtl/>
          <w:lang w:val="en-GB"/>
        </w:rPr>
        <w:t>–</w:t>
      </w:r>
      <w:r w:rsidR="00895B49" w:rsidRPr="00C1228E">
        <w:rPr>
          <w:rFonts w:hint="cs"/>
          <w:rtl/>
          <w:lang w:val="en-GB"/>
        </w:rPr>
        <w:t xml:space="preserve"> </w:t>
      </w:r>
      <w:r w:rsidR="00895B49" w:rsidRPr="00C1228E">
        <w:rPr>
          <w:rFonts w:hint="cs"/>
          <w:i/>
          <w:iCs/>
          <w:rtl/>
          <w:lang w:val="en-GB"/>
        </w:rPr>
        <w:t>חוק מאבק בארגוני פשיעה</w:t>
      </w:r>
      <w:r w:rsidR="00895B49" w:rsidRPr="00C1228E">
        <w:rPr>
          <w:rFonts w:hint="cs"/>
          <w:rtl/>
          <w:lang w:val="en-GB"/>
        </w:rPr>
        <w:t xml:space="preserve">. </w:t>
      </w:r>
    </w:p>
    <w:p w14:paraId="10560925" w14:textId="651B2EC9" w:rsidR="00895B49" w:rsidRPr="00C1228E" w:rsidRDefault="00895B49" w:rsidP="00CF6593">
      <w:pPr>
        <w:spacing w:line="360" w:lineRule="auto"/>
        <w:rPr>
          <w:rtl/>
          <w:lang w:val="en-GB"/>
        </w:rPr>
      </w:pPr>
      <w:r w:rsidRPr="00C1228E">
        <w:rPr>
          <w:rFonts w:hint="cs"/>
          <w:u w:val="single"/>
          <w:rtl/>
          <w:lang w:val="en-GB"/>
        </w:rPr>
        <w:t>החוק לוקח כיוון אחר</w:t>
      </w:r>
      <w:r w:rsidRPr="00C1228E">
        <w:rPr>
          <w:rFonts w:hint="cs"/>
          <w:rtl/>
          <w:lang w:val="en-GB"/>
        </w:rPr>
        <w:t xml:space="preserve"> &gt; החוק בעצם מבסס את האחריות הפלילית של ראשי ארגון פשיעה ונושאי תפקידים מסוימים בארגון פשיעה על עבירות סטטוס.</w:t>
      </w:r>
    </w:p>
    <w:p w14:paraId="5EDECC01" w14:textId="7D52C616" w:rsidR="00895B49" w:rsidRPr="00C1228E" w:rsidRDefault="00895B49" w:rsidP="00CF6593">
      <w:pPr>
        <w:spacing w:line="360" w:lineRule="auto"/>
        <w:rPr>
          <w:rtl/>
          <w:lang w:val="en-GB"/>
        </w:rPr>
      </w:pPr>
      <w:r w:rsidRPr="00C1228E">
        <w:rPr>
          <w:rFonts w:hint="cs"/>
          <w:u w:val="single"/>
          <w:rtl/>
          <w:lang w:val="en-GB"/>
        </w:rPr>
        <w:t>הדרך לעקוף את בעיית היס"נ</w:t>
      </w:r>
      <w:r w:rsidRPr="00C1228E">
        <w:rPr>
          <w:rFonts w:hint="cs"/>
          <w:rtl/>
          <w:lang w:val="en-GB"/>
        </w:rPr>
        <w:t xml:space="preserve"> &gt; אם אתה נושא באחריות/ יש לך תפקיד בארגון זה </w:t>
      </w:r>
      <w:r w:rsidRPr="00C1228E">
        <w:rPr>
          <w:rFonts w:hint="cs"/>
          <w:b/>
          <w:bCs/>
          <w:rtl/>
          <w:lang w:val="en-GB"/>
        </w:rPr>
        <w:t>הסטטוס שלך</w:t>
      </w:r>
      <w:r w:rsidRPr="00C1228E">
        <w:rPr>
          <w:rFonts w:hint="cs"/>
          <w:rtl/>
          <w:lang w:val="en-GB"/>
        </w:rPr>
        <w:t xml:space="preserve"> = אתה אוטומטית נחשף לעבירה של בכיר בארגון פשיעה (הופכת לעבירה בפי עצמה). </w:t>
      </w:r>
    </w:p>
    <w:p w14:paraId="7DC6F285" w14:textId="5811DDE5" w:rsidR="00FE1086" w:rsidRPr="00C1228E" w:rsidRDefault="00895B49" w:rsidP="0093184B">
      <w:pPr>
        <w:spacing w:line="360" w:lineRule="auto"/>
        <w:rPr>
          <w:rtl/>
          <w:lang w:val="en-GB"/>
        </w:rPr>
      </w:pPr>
      <w:r w:rsidRPr="00C1228E">
        <w:rPr>
          <w:rFonts w:hint="cs"/>
          <w:u w:val="single"/>
          <w:rtl/>
          <w:lang w:val="en-GB"/>
        </w:rPr>
        <w:t>העונש</w:t>
      </w:r>
      <w:r w:rsidRPr="00C1228E">
        <w:rPr>
          <w:rFonts w:hint="cs"/>
          <w:rtl/>
          <w:lang w:val="en-GB"/>
        </w:rPr>
        <w:t xml:space="preserve"> &gt; בין 10-20 שנות מאסר, תלוי בחומרת הפעילות העבריינית בארגון. </w:t>
      </w:r>
    </w:p>
    <w:p w14:paraId="407A73BB" w14:textId="3F22209B" w:rsidR="0093184B" w:rsidRPr="00C1228E" w:rsidRDefault="0093184B" w:rsidP="0093184B">
      <w:pPr>
        <w:spacing w:line="360" w:lineRule="auto"/>
        <w:rPr>
          <w:rtl/>
          <w:lang w:val="en-GB"/>
        </w:rPr>
      </w:pPr>
      <w:r w:rsidRPr="00C1228E">
        <w:rPr>
          <w:rFonts w:hint="cs"/>
          <w:u w:val="single"/>
          <w:rtl/>
          <w:lang w:val="en-GB"/>
        </w:rPr>
        <w:t>הקושי</w:t>
      </w:r>
      <w:r w:rsidRPr="00C1228E">
        <w:rPr>
          <w:rFonts w:hint="cs"/>
          <w:rtl/>
          <w:lang w:val="en-GB"/>
        </w:rPr>
        <w:t xml:space="preserve"> &gt; מה הוא ארגון פשיעה? בעיה בפרשנות. בנוסף: העונש הוא קטן ממה שמקבלים מי שבאמת ביצע את העבירה. אין הלימה בין העבירה הספציפית המסוימת תחת פיקודך לעונש שאתה מקבל. </w:t>
      </w:r>
    </w:p>
    <w:p w14:paraId="5339677C" w14:textId="184C0287" w:rsidR="00E655CC" w:rsidRPr="00C1228E" w:rsidRDefault="00E655CC" w:rsidP="00E655CC">
      <w:pPr>
        <w:spacing w:line="360" w:lineRule="auto"/>
        <w:rPr>
          <w:rtl/>
          <w:lang w:val="en-GB"/>
        </w:rPr>
      </w:pPr>
      <w:r w:rsidRPr="00C1228E">
        <w:rPr>
          <w:rFonts w:hint="cs"/>
          <w:rtl/>
          <w:lang w:val="en-GB"/>
        </w:rPr>
        <w:t xml:space="preserve">אם העבירה היא גניבה? זה רק 3 שנים והוא </w:t>
      </w:r>
      <w:r w:rsidR="00EB1748" w:rsidRPr="00C1228E">
        <w:rPr>
          <w:rFonts w:hint="cs"/>
          <w:rtl/>
          <w:lang w:val="en-GB"/>
        </w:rPr>
        <w:t>יקבל 10</w:t>
      </w:r>
      <w:r w:rsidRPr="00C1228E">
        <w:rPr>
          <w:rFonts w:hint="cs"/>
          <w:rtl/>
          <w:lang w:val="en-GB"/>
        </w:rPr>
        <w:t xml:space="preserve">. אם זה רצח? זה מאסר עולם ויקבל רק 10. </w:t>
      </w:r>
    </w:p>
    <w:p w14:paraId="44BE01A8" w14:textId="771966FE" w:rsidR="00E655CC" w:rsidRPr="00C1228E" w:rsidRDefault="00E655CC" w:rsidP="00E655CC">
      <w:pPr>
        <w:spacing w:line="360" w:lineRule="auto"/>
        <w:rPr>
          <w:rtl/>
          <w:lang w:val="en-GB"/>
        </w:rPr>
      </w:pPr>
      <w:r w:rsidRPr="00C1228E">
        <w:rPr>
          <w:rFonts w:hint="cs"/>
          <w:rtl/>
          <w:lang w:val="en-GB"/>
        </w:rPr>
        <w:t xml:space="preserve">זה לא פתרון מושלם. מספק לבעיה של שליט ארגוני = פתרון גס. </w:t>
      </w:r>
      <w:r w:rsidR="00DC7836" w:rsidRPr="00C1228E">
        <w:rPr>
          <w:rFonts w:hint="cs"/>
          <w:rtl/>
          <w:lang w:val="en-GB"/>
        </w:rPr>
        <w:t>(100 עבירות שנעשו בארגון, לא משנה, משתמשים בחוק שאי אפשר להוכיח קשר ישיר לעבירות אבל רוצים להרשיע אדם בשל הסטטוס שלו).</w:t>
      </w:r>
    </w:p>
    <w:p w14:paraId="5ADBB73A" w14:textId="5228DAA6" w:rsidR="00E655CC" w:rsidRPr="00C1228E" w:rsidRDefault="00E655CC" w:rsidP="00E655CC">
      <w:pPr>
        <w:spacing w:line="360" w:lineRule="auto"/>
        <w:rPr>
          <w:rtl/>
          <w:lang w:val="en-GB"/>
        </w:rPr>
      </w:pPr>
      <w:r w:rsidRPr="00C1228E">
        <w:rPr>
          <w:rFonts w:hint="cs"/>
          <w:rtl/>
          <w:lang w:val="en-GB"/>
        </w:rPr>
        <w:t>ניתוק כמעט מוחלט בין השליט הארגוני לעבירות הקונקרטיות המתבצעות בארגון.</w:t>
      </w:r>
    </w:p>
    <w:p w14:paraId="0458EEEC" w14:textId="62D27454" w:rsidR="00514B59" w:rsidRPr="00C1228E" w:rsidRDefault="00514B59" w:rsidP="00E655CC">
      <w:pPr>
        <w:spacing w:line="360" w:lineRule="auto"/>
        <w:rPr>
          <w:rtl/>
          <w:lang w:val="en-GB"/>
        </w:rPr>
      </w:pPr>
    </w:p>
    <w:p w14:paraId="6B3BB100" w14:textId="73DE26CB" w:rsidR="00514B59" w:rsidRPr="00C1228E" w:rsidRDefault="00514B59" w:rsidP="00514B59">
      <w:pPr>
        <w:spacing w:line="360" w:lineRule="auto"/>
        <w:rPr>
          <w:rtl/>
          <w:lang w:val="en-GB"/>
        </w:rPr>
      </w:pPr>
      <w:r w:rsidRPr="00C1228E">
        <w:rPr>
          <w:rtl/>
          <w:lang w:val="en-GB"/>
        </w:rPr>
        <w:t>(א)  העומד בראש ארגון פשיעה, או העושה אחד מאלה באופן שיש בו כדי לקדם את פעילותו הפלילית של ארגון פשיעה, דינו – מאסר עשר שנים:</w:t>
      </w:r>
    </w:p>
    <w:p w14:paraId="2A5F2EDB" w14:textId="2C832545" w:rsidR="00514B59" w:rsidRPr="00C1228E" w:rsidRDefault="00514B59" w:rsidP="00514B59">
      <w:pPr>
        <w:spacing w:line="360" w:lineRule="auto"/>
        <w:rPr>
          <w:rtl/>
          <w:lang w:val="en-GB"/>
        </w:rPr>
      </w:pPr>
      <w:r w:rsidRPr="00C1228E">
        <w:rPr>
          <w:rtl/>
          <w:lang w:val="en-GB"/>
        </w:rPr>
        <w:t>(1)   מנהל, מארגן, מכוון פעילות בארגון פשיעה או מפקח עליה, והכל במישרין או בעקיפין;</w:t>
      </w:r>
    </w:p>
    <w:p w14:paraId="490BB9B9" w14:textId="42EEFAF5" w:rsidR="00514B59" w:rsidRPr="00C1228E" w:rsidRDefault="00514B59" w:rsidP="00514B59">
      <w:pPr>
        <w:spacing w:line="360" w:lineRule="auto"/>
        <w:rPr>
          <w:rtl/>
          <w:lang w:val="en-GB"/>
        </w:rPr>
      </w:pPr>
      <w:r w:rsidRPr="00C1228E">
        <w:rPr>
          <w:rtl/>
          <w:lang w:val="en-GB"/>
        </w:rPr>
        <w:t>(2)   מממן במישרין או בעקיפין פעילות של ארגון פשיעה או מקבל מימון לצורך הפעלת הארגון, או מחליט בעני</w:t>
      </w:r>
      <w:r w:rsidR="00450FDD" w:rsidRPr="00C1228E">
        <w:rPr>
          <w:rFonts w:hint="cs"/>
          <w:rtl/>
          <w:lang w:val="en-GB"/>
        </w:rPr>
        <w:t>י</w:t>
      </w:r>
      <w:r w:rsidRPr="00C1228E">
        <w:rPr>
          <w:rtl/>
          <w:lang w:val="en-GB"/>
        </w:rPr>
        <w:t>ן חלוקת כספים בארגון פשיעה.</w:t>
      </w:r>
    </w:p>
    <w:p w14:paraId="3EC594E1" w14:textId="706AB76D" w:rsidR="00514B59" w:rsidRPr="00C1228E" w:rsidRDefault="00514B59" w:rsidP="00514B59">
      <w:pPr>
        <w:spacing w:line="360" w:lineRule="auto"/>
        <w:rPr>
          <w:rtl/>
          <w:lang w:val="en-GB"/>
        </w:rPr>
      </w:pPr>
      <w:r w:rsidRPr="00C1228E">
        <w:rPr>
          <w:rtl/>
          <w:lang w:val="en-GB"/>
        </w:rPr>
        <w:t xml:space="preserve"> (ב)  הנותן שירות ייעוץ לארגון פשיעה במטרה לקדם את פעילותו הפלילית של ארגון הפשיעה, דינו – מאסר עשר שנים.</w:t>
      </w:r>
    </w:p>
    <w:p w14:paraId="67406AF2" w14:textId="4651156F" w:rsidR="00E655CC" w:rsidRPr="00C1228E" w:rsidRDefault="00E655CC" w:rsidP="00E655CC">
      <w:pPr>
        <w:spacing w:line="360" w:lineRule="auto"/>
        <w:rPr>
          <w:rtl/>
          <w:lang w:val="en-GB"/>
        </w:rPr>
      </w:pPr>
    </w:p>
    <w:p w14:paraId="191D36D4" w14:textId="6B6B212C" w:rsidR="00E655CC" w:rsidRPr="00C1228E" w:rsidRDefault="00E655CC" w:rsidP="00DC7836">
      <w:pPr>
        <w:pStyle w:val="a7"/>
        <w:numPr>
          <w:ilvl w:val="0"/>
          <w:numId w:val="95"/>
        </w:numPr>
        <w:spacing w:line="360" w:lineRule="auto"/>
        <w:rPr>
          <w:rtl/>
          <w:lang w:val="en-GB"/>
        </w:rPr>
      </w:pPr>
      <w:r w:rsidRPr="00C1228E">
        <w:rPr>
          <w:rFonts w:hint="cs"/>
          <w:u w:val="single"/>
          <w:rtl/>
          <w:lang w:val="en-GB"/>
        </w:rPr>
        <w:t>שימוש בחוק</w:t>
      </w:r>
      <w:r w:rsidRPr="00C1228E">
        <w:rPr>
          <w:rFonts w:hint="cs"/>
          <w:rtl/>
          <w:lang w:val="en-GB"/>
        </w:rPr>
        <w:t>:</w:t>
      </w:r>
      <w:r w:rsidR="00DC7836" w:rsidRPr="00C1228E">
        <w:rPr>
          <w:rFonts w:hint="cs"/>
          <w:rtl/>
          <w:lang w:val="en-GB"/>
        </w:rPr>
        <w:t xml:space="preserve"> </w:t>
      </w:r>
      <w:r w:rsidRPr="00C1228E">
        <w:rPr>
          <w:rFonts w:hint="cs"/>
          <w:b/>
          <w:bCs/>
          <w:u w:val="single"/>
          <w:rtl/>
          <w:lang w:val="en-GB"/>
        </w:rPr>
        <w:t>פס"ד אסי אבוטבול</w:t>
      </w:r>
      <w:r w:rsidRPr="00C1228E">
        <w:rPr>
          <w:rFonts w:hint="cs"/>
          <w:rtl/>
          <w:lang w:val="en-GB"/>
        </w:rPr>
        <w:t>:</w:t>
      </w:r>
    </w:p>
    <w:p w14:paraId="317FBFA9" w14:textId="7E7B05A1" w:rsidR="00E655CC" w:rsidRPr="00C1228E" w:rsidRDefault="00E655CC" w:rsidP="00E655CC">
      <w:pPr>
        <w:spacing w:line="360" w:lineRule="auto"/>
        <w:rPr>
          <w:rtl/>
          <w:lang w:val="en-GB"/>
        </w:rPr>
      </w:pPr>
      <w:r w:rsidRPr="00C1228E">
        <w:rPr>
          <w:rFonts w:hint="cs"/>
          <w:b/>
          <w:bCs/>
          <w:rtl/>
          <w:lang w:val="en-GB"/>
        </w:rPr>
        <w:t>עובדות</w:t>
      </w:r>
      <w:r w:rsidRPr="00C1228E">
        <w:rPr>
          <w:rFonts w:hint="cs"/>
          <w:rtl/>
          <w:lang w:val="en-GB"/>
        </w:rPr>
        <w:t>: ארגון שעסק בסחיטה באיומים. "יש לך ד"ש מאסי אבובטבול", היה מספיק כדי שאנשים יהיו בסחיטה באיומים.</w:t>
      </w:r>
    </w:p>
    <w:p w14:paraId="5093F79C" w14:textId="103029CD" w:rsidR="00E655CC" w:rsidRPr="00C1228E" w:rsidRDefault="00E655CC" w:rsidP="00E655CC">
      <w:pPr>
        <w:spacing w:line="360" w:lineRule="auto"/>
        <w:rPr>
          <w:rtl/>
          <w:lang w:val="en-GB"/>
        </w:rPr>
      </w:pPr>
      <w:r w:rsidRPr="00C1228E">
        <w:rPr>
          <w:rFonts w:hint="cs"/>
          <w:b/>
          <w:bCs/>
          <w:rtl/>
          <w:lang w:val="en-GB"/>
        </w:rPr>
        <w:t>אסי טען</w:t>
      </w:r>
      <w:r w:rsidRPr="00C1228E">
        <w:rPr>
          <w:rFonts w:hint="cs"/>
          <w:rtl/>
          <w:lang w:val="en-GB"/>
        </w:rPr>
        <w:t xml:space="preserve">: כל פעם אמר שלא איים, רק מסר ד"ש ועוד מישהו אחר מסר בשמו. </w:t>
      </w:r>
    </w:p>
    <w:p w14:paraId="22C05645" w14:textId="4DCCC1FF" w:rsidR="00E655CC" w:rsidRPr="00C1228E" w:rsidRDefault="00E655CC" w:rsidP="00E655CC">
      <w:pPr>
        <w:spacing w:line="360" w:lineRule="auto"/>
        <w:rPr>
          <w:rtl/>
          <w:lang w:val="en-GB"/>
        </w:rPr>
      </w:pPr>
      <w:r w:rsidRPr="00C1228E">
        <w:rPr>
          <w:rFonts w:hint="cs"/>
          <w:b/>
          <w:bCs/>
          <w:rtl/>
          <w:lang w:val="en-GB"/>
        </w:rPr>
        <w:t>בעיה</w:t>
      </w:r>
      <w:r w:rsidRPr="00C1228E">
        <w:rPr>
          <w:rFonts w:hint="cs"/>
          <w:rtl/>
          <w:lang w:val="en-GB"/>
        </w:rPr>
        <w:t>: להוכיח שזה ארגון פשיעה, אין עדים, אף אחד לא מוכן להיכנס, מישהו שעיר לעזאזל.</w:t>
      </w:r>
    </w:p>
    <w:p w14:paraId="78485C4A" w14:textId="5BEEA71F" w:rsidR="002A1137" w:rsidRPr="00C1228E" w:rsidRDefault="00E655CC" w:rsidP="00DC7836">
      <w:pPr>
        <w:spacing w:line="360" w:lineRule="auto"/>
        <w:rPr>
          <w:rtl/>
          <w:lang w:val="en-GB"/>
        </w:rPr>
      </w:pPr>
      <w:r w:rsidRPr="00C1228E">
        <w:rPr>
          <w:rFonts w:hint="cs"/>
          <w:b/>
          <w:bCs/>
          <w:rtl/>
          <w:lang w:val="en-GB"/>
        </w:rPr>
        <w:t>שורה תחתונה</w:t>
      </w:r>
      <w:r w:rsidRPr="00C1228E">
        <w:rPr>
          <w:rFonts w:hint="cs"/>
          <w:rtl/>
          <w:lang w:val="en-GB"/>
        </w:rPr>
        <w:t xml:space="preserve">: אסי נכנס לכלא, רואים העמדות לדין נוספות על בסיס החוק. </w:t>
      </w:r>
    </w:p>
    <w:p w14:paraId="740874FF" w14:textId="41D5CB9D" w:rsidR="00C2501B" w:rsidRPr="00C1228E" w:rsidRDefault="00C2501B" w:rsidP="00DC7836">
      <w:pPr>
        <w:spacing w:line="360" w:lineRule="auto"/>
        <w:rPr>
          <w:rtl/>
          <w:lang w:val="en-GB"/>
        </w:rPr>
      </w:pPr>
    </w:p>
    <w:p w14:paraId="41F12DF6" w14:textId="5770B2BC" w:rsidR="000113B5" w:rsidRPr="00C1228E" w:rsidRDefault="000113B5" w:rsidP="00DC7836">
      <w:pPr>
        <w:spacing w:line="360" w:lineRule="auto"/>
        <w:rPr>
          <w:rtl/>
          <w:lang w:val="en-GB"/>
        </w:rPr>
      </w:pPr>
      <w:r w:rsidRPr="00C1228E">
        <w:rPr>
          <w:rFonts w:hint="cs"/>
          <w:b/>
          <w:bCs/>
          <w:u w:val="single"/>
          <w:rtl/>
          <w:lang w:val="en-GB"/>
        </w:rPr>
        <w:t>עבירה שונה או נוספת</w:t>
      </w:r>
      <w:r w:rsidRPr="00C1228E">
        <w:rPr>
          <w:rFonts w:hint="cs"/>
          <w:rtl/>
          <w:lang w:val="en-GB"/>
        </w:rPr>
        <w:t xml:space="preserve">: </w:t>
      </w:r>
    </w:p>
    <w:p w14:paraId="1985CCB0" w14:textId="06291D06" w:rsidR="000113B5" w:rsidRPr="00C1228E" w:rsidRDefault="000113B5" w:rsidP="00DC7836">
      <w:pPr>
        <w:spacing w:line="360" w:lineRule="auto"/>
        <w:rPr>
          <w:rtl/>
          <w:lang w:val="en-GB"/>
        </w:rPr>
      </w:pPr>
      <w:r w:rsidRPr="00C1228E">
        <w:rPr>
          <w:rFonts w:hint="cs"/>
          <w:rtl/>
          <w:lang w:val="en-GB"/>
        </w:rPr>
        <w:t>ס' 34א &gt; עבירה נגררת, מתבצעת עוד עבירה מעבר לעבירה המת</w:t>
      </w:r>
      <w:r w:rsidR="00EB1748" w:rsidRPr="00C1228E">
        <w:rPr>
          <w:rFonts w:hint="cs"/>
          <w:rtl/>
          <w:lang w:val="en-GB"/>
        </w:rPr>
        <w:t>ו</w:t>
      </w:r>
      <w:r w:rsidRPr="00C1228E">
        <w:rPr>
          <w:rFonts w:hint="cs"/>
          <w:rtl/>
          <w:lang w:val="en-GB"/>
        </w:rPr>
        <w:t>כננת. מה יהיה החלק של השותפים ל</w:t>
      </w:r>
      <w:r w:rsidR="00EB1748" w:rsidRPr="00C1228E">
        <w:rPr>
          <w:rFonts w:hint="cs"/>
          <w:rtl/>
          <w:lang w:val="en-GB"/>
        </w:rPr>
        <w:t>עבירה הנגררת</w:t>
      </w:r>
      <w:r w:rsidRPr="00C1228E">
        <w:rPr>
          <w:rFonts w:hint="cs"/>
          <w:rtl/>
          <w:lang w:val="en-GB"/>
        </w:rPr>
        <w:t xml:space="preserve"> ביחס לעבירה המתוכננת. </w:t>
      </w:r>
    </w:p>
    <w:p w14:paraId="4097AB81" w14:textId="3B96DFA1" w:rsidR="009F2BE8" w:rsidRPr="00C1228E" w:rsidRDefault="009F2BE8" w:rsidP="009F2BE8">
      <w:pPr>
        <w:pStyle w:val="a7"/>
        <w:numPr>
          <w:ilvl w:val="0"/>
          <w:numId w:val="117"/>
        </w:numPr>
        <w:spacing w:line="360" w:lineRule="auto"/>
        <w:rPr>
          <w:lang w:val="en-GB"/>
        </w:rPr>
      </w:pPr>
      <w:r w:rsidRPr="00C1228E">
        <w:rPr>
          <w:rFonts w:hint="cs"/>
          <w:rtl/>
          <w:lang w:val="en-GB"/>
        </w:rPr>
        <w:t>(1) &gt; מבצע בצוותא יישא באחריות לעבירה הנוספת מקום שאיש אחר יכול היה להיות מודע</w:t>
      </w:r>
      <w:r w:rsidR="00D2304A" w:rsidRPr="00C1228E">
        <w:rPr>
          <w:rFonts w:hint="cs"/>
          <w:rtl/>
          <w:lang w:val="en-GB"/>
        </w:rPr>
        <w:t>. אם העבירה היא עבירת כוונה המבצע בצוותא יישא באחריות</w:t>
      </w:r>
      <w:r w:rsidRPr="00C1228E">
        <w:rPr>
          <w:rFonts w:hint="cs"/>
          <w:rtl/>
          <w:lang w:val="en-GB"/>
        </w:rPr>
        <w:t xml:space="preserve"> כעבירה של אדישות בלבד. (למרות שלא הייתי שותפה לתכנון הזה, לא ידעתי שזה יקרה = החוק אומר שבגלל הסיכון המוגבר שיצרתי, הצטרפתי לביצוע עבירה </w:t>
      </w:r>
      <w:r w:rsidRPr="00C1228E">
        <w:rPr>
          <w:rFonts w:hint="cs"/>
          <w:rtl/>
          <w:lang w:val="en-GB"/>
        </w:rPr>
        <w:lastRenderedPageBreak/>
        <w:t xml:space="preserve">עם אחר אני צריכה לקחת בחשבון שדברים ייצאו משליטה). </w:t>
      </w:r>
      <w:r w:rsidR="00D2304A" w:rsidRPr="00C1228E">
        <w:rPr>
          <w:rFonts w:hint="cs"/>
          <w:rtl/>
          <w:lang w:val="en-GB"/>
        </w:rPr>
        <w:t xml:space="preserve">במישור ההתנהגות והמחשבה הפלילית לא תרמו. </w:t>
      </w:r>
    </w:p>
    <w:p w14:paraId="5547C346" w14:textId="3A433D69" w:rsidR="009F2BE8" w:rsidRPr="00C1228E" w:rsidRDefault="009F2BE8" w:rsidP="009F2BE8">
      <w:pPr>
        <w:spacing w:line="360" w:lineRule="auto"/>
        <w:ind w:left="360"/>
        <w:rPr>
          <w:lang w:val="en-GB"/>
        </w:rPr>
      </w:pPr>
      <w:r w:rsidRPr="00C1228E">
        <w:rPr>
          <w:rFonts w:hint="cs"/>
          <w:i/>
          <w:iCs/>
          <w:rtl/>
          <w:lang w:val="en-GB"/>
        </w:rPr>
        <w:t xml:space="preserve">רציונל </w:t>
      </w:r>
      <w:r w:rsidRPr="00C1228E">
        <w:rPr>
          <w:rFonts w:hint="cs"/>
          <w:rtl/>
          <w:lang w:val="en-GB"/>
        </w:rPr>
        <w:t xml:space="preserve">= יצירת סיכון. </w:t>
      </w:r>
    </w:p>
    <w:p w14:paraId="70A95008" w14:textId="0EBC8065" w:rsidR="009F2BE8" w:rsidRPr="00C1228E" w:rsidRDefault="009F2BE8" w:rsidP="009F2BE8">
      <w:pPr>
        <w:pStyle w:val="a7"/>
        <w:numPr>
          <w:ilvl w:val="0"/>
          <w:numId w:val="80"/>
        </w:numPr>
        <w:spacing w:line="360" w:lineRule="auto"/>
        <w:rPr>
          <w:rtl/>
          <w:lang w:val="en-GB"/>
        </w:rPr>
      </w:pPr>
      <w:r w:rsidRPr="00C1228E">
        <w:rPr>
          <w:rFonts w:hint="cs"/>
          <w:rtl/>
          <w:lang w:val="en-GB"/>
        </w:rPr>
        <w:t>משדל/מסייע</w:t>
      </w:r>
      <w:r w:rsidR="00D2304A" w:rsidRPr="00C1228E">
        <w:rPr>
          <w:rFonts w:hint="cs"/>
          <w:rtl/>
          <w:lang w:val="en-GB"/>
        </w:rPr>
        <w:t xml:space="preserve">, במקום שאדם מהיישוב יכול היה להיות מודע יישאו </w:t>
      </w:r>
      <w:r w:rsidRPr="00C1228E">
        <w:rPr>
          <w:rFonts w:hint="cs"/>
          <w:rtl/>
          <w:lang w:val="en-GB"/>
        </w:rPr>
        <w:t xml:space="preserve">כעבירה של רשלנות אם קיימת עבירה כזו. </w:t>
      </w:r>
      <w:r w:rsidR="00D2304A" w:rsidRPr="00C1228E">
        <w:rPr>
          <w:rFonts w:hint="cs"/>
          <w:rtl/>
          <w:lang w:val="en-GB"/>
        </w:rPr>
        <w:t>אם אין עבירה מקבילה של יסוד הנפשי (למשל</w:t>
      </w:r>
      <w:r w:rsidR="00785823" w:rsidRPr="00C1228E">
        <w:rPr>
          <w:rFonts w:hint="cs"/>
          <w:rtl/>
          <w:lang w:val="en-GB"/>
        </w:rPr>
        <w:t>:</w:t>
      </w:r>
      <w:r w:rsidR="00D2304A" w:rsidRPr="00C1228E">
        <w:rPr>
          <w:rFonts w:hint="cs"/>
          <w:rtl/>
          <w:lang w:val="en-GB"/>
        </w:rPr>
        <w:t xml:space="preserve"> אין אינוס ברשלנות) אז לא יהיה. מבחינת התנהגותית לא תרמו. </w:t>
      </w:r>
    </w:p>
    <w:p w14:paraId="06815062" w14:textId="6B9B1A05" w:rsidR="00514B59" w:rsidRPr="00C1228E" w:rsidRDefault="00514B59" w:rsidP="00DC7836">
      <w:pPr>
        <w:spacing w:line="360" w:lineRule="auto"/>
        <w:rPr>
          <w:rtl/>
          <w:lang w:val="en-GB"/>
        </w:rPr>
      </w:pPr>
    </w:p>
    <w:p w14:paraId="38423338" w14:textId="52BD9184" w:rsidR="008B7100" w:rsidRPr="00C1228E" w:rsidRDefault="008B7100" w:rsidP="008B7100">
      <w:pPr>
        <w:pStyle w:val="a7"/>
        <w:numPr>
          <w:ilvl w:val="0"/>
          <w:numId w:val="95"/>
        </w:numPr>
        <w:spacing w:line="360" w:lineRule="auto"/>
        <w:rPr>
          <w:lang w:val="en-GB"/>
        </w:rPr>
      </w:pPr>
      <w:r w:rsidRPr="00C1228E">
        <w:rPr>
          <w:rFonts w:hint="cs"/>
          <w:b/>
          <w:bCs/>
          <w:u w:val="single"/>
          <w:rtl/>
          <w:lang w:val="en-GB"/>
        </w:rPr>
        <w:t>ברק בפס"ד סינגאדו</w:t>
      </w:r>
      <w:r w:rsidRPr="00C1228E">
        <w:rPr>
          <w:rFonts w:hint="cs"/>
          <w:rtl/>
          <w:lang w:val="en-GB"/>
        </w:rPr>
        <w:t xml:space="preserve">: ההסדר כן חוקתי. פוגע בעקרון האשמה אך בעקבות רציונל יצירת הסיכון ובשל ריכוך האחריות לשותפים זה מתקבל. </w:t>
      </w:r>
    </w:p>
    <w:p w14:paraId="4D844DAB" w14:textId="321BA4A5" w:rsidR="008B7100" w:rsidRPr="00C1228E" w:rsidRDefault="008B7100" w:rsidP="008B7100">
      <w:pPr>
        <w:spacing w:line="360" w:lineRule="auto"/>
        <w:rPr>
          <w:rtl/>
          <w:lang w:val="en-GB"/>
        </w:rPr>
      </w:pPr>
      <w:r w:rsidRPr="00C1228E">
        <w:rPr>
          <w:rFonts w:hint="cs"/>
          <w:b/>
          <w:bCs/>
          <w:rtl/>
          <w:lang w:val="en-GB"/>
        </w:rPr>
        <w:t xml:space="preserve">הדר </w:t>
      </w:r>
      <w:r w:rsidRPr="00C1228E">
        <w:rPr>
          <w:rFonts w:hint="cs"/>
          <w:rtl/>
          <w:lang w:val="en-GB"/>
        </w:rPr>
        <w:t xml:space="preserve">חושבת שזה לא חוקתי! </w:t>
      </w:r>
    </w:p>
    <w:p w14:paraId="19E7CEAC" w14:textId="77777777" w:rsidR="008B7100" w:rsidRPr="00C1228E" w:rsidRDefault="008B7100" w:rsidP="00DC7836">
      <w:pPr>
        <w:spacing w:line="360" w:lineRule="auto"/>
        <w:rPr>
          <w:rtl/>
          <w:lang w:val="en-GB"/>
        </w:rPr>
      </w:pPr>
    </w:p>
    <w:p w14:paraId="0882EC33" w14:textId="7FE514AC" w:rsidR="007A08B2" w:rsidRPr="00C1228E" w:rsidRDefault="007A08B2" w:rsidP="00916E20">
      <w:pPr>
        <w:spacing w:line="360" w:lineRule="auto"/>
        <w:jc w:val="both"/>
        <w:rPr>
          <w:rFonts w:ascii="David" w:hAnsi="David"/>
          <w:sz w:val="24"/>
          <w:rtl/>
          <w:lang w:val="en-GB"/>
        </w:rPr>
      </w:pPr>
      <w:r w:rsidRPr="00C1228E">
        <w:rPr>
          <w:rFonts w:ascii="David" w:hAnsi="David"/>
          <w:b/>
          <w:bCs/>
          <w:sz w:val="24"/>
          <w:u w:val="single"/>
          <w:rtl/>
          <w:lang w:val="en-GB"/>
        </w:rPr>
        <w:t>סייגים לאחריות הפלילית – סיכום מועתק ממחברת מקוצרת</w:t>
      </w:r>
      <w:r w:rsidRPr="00C1228E">
        <w:rPr>
          <w:rFonts w:ascii="David" w:hAnsi="David"/>
          <w:sz w:val="24"/>
          <w:rtl/>
          <w:lang w:val="en-GB"/>
        </w:rPr>
        <w:t>:</w:t>
      </w:r>
    </w:p>
    <w:p w14:paraId="5FB970DB" w14:textId="1BD15223" w:rsidR="007A08B2" w:rsidRPr="00C1228E" w:rsidRDefault="007A08B2" w:rsidP="00916E20">
      <w:pPr>
        <w:spacing w:line="360" w:lineRule="auto"/>
        <w:jc w:val="both"/>
        <w:rPr>
          <w:rFonts w:ascii="David" w:hAnsi="David"/>
          <w:sz w:val="24"/>
          <w:rtl/>
          <w:lang w:val="en-GB"/>
        </w:rPr>
      </w:pPr>
      <w:r w:rsidRPr="00C1228E">
        <w:rPr>
          <w:rFonts w:ascii="David" w:hAnsi="David"/>
          <w:sz w:val="24"/>
          <w:u w:val="single"/>
          <w:rtl/>
          <w:lang w:val="en-GB"/>
        </w:rPr>
        <w:t>כורח</w:t>
      </w:r>
      <w:r w:rsidR="00924943" w:rsidRPr="00C1228E">
        <w:rPr>
          <w:rFonts w:ascii="David" w:hAnsi="David"/>
          <w:sz w:val="24"/>
          <w:u w:val="single"/>
          <w:rtl/>
          <w:lang w:val="en-GB"/>
        </w:rPr>
        <w:t xml:space="preserve"> </w:t>
      </w:r>
      <w:r w:rsidR="00924943" w:rsidRPr="00C1228E">
        <w:rPr>
          <w:rFonts w:ascii="David" w:hAnsi="David"/>
          <w:sz w:val="24"/>
          <w:rtl/>
          <w:lang w:val="en-GB"/>
        </w:rPr>
        <w:t xml:space="preserve">- </w:t>
      </w:r>
      <w:r w:rsidRPr="00C1228E">
        <w:rPr>
          <w:rFonts w:ascii="David" w:hAnsi="David"/>
          <w:b/>
          <w:bCs/>
          <w:sz w:val="24"/>
          <w:u w:val="single"/>
          <w:rtl/>
          <w:lang w:val="en-GB"/>
        </w:rPr>
        <w:t>ס׳ 34יב</w:t>
      </w:r>
      <w:r w:rsidRPr="00C1228E">
        <w:rPr>
          <w:rFonts w:ascii="David" w:hAnsi="David"/>
          <w:sz w:val="24"/>
          <w:u w:val="single"/>
          <w:rtl/>
          <w:lang w:val="en-GB"/>
        </w:rPr>
        <w:t xml:space="preserve"> יסודות</w:t>
      </w:r>
      <w:r w:rsidRPr="00C1228E">
        <w:rPr>
          <w:rFonts w:ascii="David" w:hAnsi="David"/>
          <w:sz w:val="24"/>
          <w:rtl/>
          <w:lang w:val="en-GB"/>
        </w:rPr>
        <w:t>:</w:t>
      </w:r>
    </w:p>
    <w:p w14:paraId="682B6643" w14:textId="70E217BA" w:rsidR="007A08B2" w:rsidRPr="00C1228E" w:rsidRDefault="007A08B2" w:rsidP="00916E20">
      <w:pPr>
        <w:spacing w:line="360" w:lineRule="auto"/>
        <w:jc w:val="both"/>
        <w:rPr>
          <w:rFonts w:ascii="David" w:hAnsi="David"/>
          <w:sz w:val="24"/>
          <w:rtl/>
          <w:lang w:val="en-GB"/>
        </w:rPr>
      </w:pPr>
      <w:r w:rsidRPr="00C1228E">
        <w:rPr>
          <w:rFonts w:ascii="David" w:hAnsi="David"/>
          <w:sz w:val="24"/>
          <w:rtl/>
          <w:lang w:val="en-GB"/>
        </w:rPr>
        <w:t xml:space="preserve"> 1. מעשה שנצטווה לעשותו</w:t>
      </w:r>
      <w:r w:rsidR="00924943" w:rsidRPr="00C1228E">
        <w:rPr>
          <w:rFonts w:ascii="David" w:hAnsi="David"/>
          <w:sz w:val="24"/>
          <w:rtl/>
          <w:lang w:val="en-GB"/>
        </w:rPr>
        <w:t xml:space="preserve"> -</w:t>
      </w:r>
      <w:r w:rsidRPr="00C1228E">
        <w:rPr>
          <w:rFonts w:ascii="David" w:hAnsi="David"/>
          <w:sz w:val="24"/>
          <w:rtl/>
          <w:lang w:val="en-GB"/>
        </w:rPr>
        <w:t xml:space="preserve"> לפי </w:t>
      </w:r>
      <w:r w:rsidRPr="00C1228E">
        <w:rPr>
          <w:rFonts w:ascii="David" w:hAnsi="David"/>
          <w:b/>
          <w:bCs/>
          <w:sz w:val="24"/>
          <w:rtl/>
          <w:lang w:val="en-GB"/>
        </w:rPr>
        <w:t xml:space="preserve">פלר </w:t>
      </w:r>
      <w:r w:rsidRPr="00C1228E">
        <w:rPr>
          <w:rFonts w:ascii="David" w:hAnsi="David"/>
          <w:sz w:val="24"/>
          <w:rtl/>
          <w:lang w:val="en-GB"/>
        </w:rPr>
        <w:t>יש צ</w:t>
      </w:r>
      <w:r w:rsidR="00CF6619" w:rsidRPr="00C1228E">
        <w:rPr>
          <w:rFonts w:ascii="David" w:hAnsi="David" w:hint="cs"/>
          <w:sz w:val="24"/>
          <w:rtl/>
          <w:lang w:val="en-GB"/>
        </w:rPr>
        <w:t>ור</w:t>
      </w:r>
      <w:r w:rsidRPr="00C1228E">
        <w:rPr>
          <w:rFonts w:ascii="David" w:hAnsi="David"/>
          <w:sz w:val="24"/>
          <w:rtl/>
          <w:lang w:val="en-GB"/>
        </w:rPr>
        <w:t>ך בדרישה ספציפית</w:t>
      </w:r>
    </w:p>
    <w:p w14:paraId="63FEF6F9" w14:textId="7DC18E0E" w:rsidR="007A08B2" w:rsidRPr="00C1228E" w:rsidRDefault="007A08B2" w:rsidP="00916E20">
      <w:pPr>
        <w:spacing w:line="360" w:lineRule="auto"/>
        <w:jc w:val="both"/>
        <w:rPr>
          <w:rFonts w:ascii="David" w:hAnsi="David"/>
          <w:sz w:val="24"/>
          <w:rtl/>
          <w:lang w:val="en-GB"/>
        </w:rPr>
      </w:pPr>
      <w:r w:rsidRPr="00C1228E">
        <w:rPr>
          <w:rFonts w:ascii="David" w:hAnsi="David"/>
          <w:sz w:val="24"/>
          <w:rtl/>
          <w:lang w:val="en-GB"/>
        </w:rPr>
        <w:t xml:space="preserve"> 2. תוך איום</w:t>
      </w:r>
      <w:r w:rsidR="00EB1748" w:rsidRPr="00C1228E">
        <w:rPr>
          <w:rFonts w:ascii="David" w:hAnsi="David" w:hint="cs"/>
          <w:sz w:val="24"/>
          <w:rtl/>
          <w:lang w:val="en-GB"/>
        </w:rPr>
        <w:t xml:space="preserve"> </w:t>
      </w:r>
      <w:r w:rsidR="00EB1748" w:rsidRPr="00C1228E">
        <w:rPr>
          <w:rFonts w:ascii="David" w:hAnsi="David"/>
          <w:sz w:val="24"/>
          <w:rtl/>
          <w:lang w:val="en-GB"/>
        </w:rPr>
        <w:t>–</w:t>
      </w:r>
      <w:r w:rsidR="00EB1748" w:rsidRPr="00C1228E">
        <w:rPr>
          <w:rFonts w:ascii="David" w:hAnsi="David" w:hint="cs"/>
          <w:sz w:val="24"/>
          <w:rtl/>
          <w:lang w:val="en-GB"/>
        </w:rPr>
        <w:t xml:space="preserve"> ישיר (</w:t>
      </w:r>
      <w:r w:rsidR="00EB1748" w:rsidRPr="00C1228E">
        <w:rPr>
          <w:rFonts w:ascii="David" w:hAnsi="David" w:hint="cs"/>
          <w:b/>
          <w:bCs/>
          <w:sz w:val="24"/>
          <w:u w:val="single"/>
          <w:rtl/>
          <w:lang w:val="en-GB"/>
        </w:rPr>
        <w:t>פס"ד אלון</w:t>
      </w:r>
      <w:r w:rsidR="00EB1748" w:rsidRPr="00C1228E">
        <w:rPr>
          <w:rFonts w:ascii="David" w:hAnsi="David" w:hint="cs"/>
          <w:sz w:val="24"/>
          <w:rtl/>
          <w:lang w:val="en-GB"/>
        </w:rPr>
        <w:t>).</w:t>
      </w:r>
    </w:p>
    <w:p w14:paraId="4755981B" w14:textId="26A840B1" w:rsidR="007A08B2" w:rsidRPr="00C1228E" w:rsidRDefault="007A08B2" w:rsidP="00916E20">
      <w:pPr>
        <w:spacing w:line="360" w:lineRule="auto"/>
        <w:jc w:val="both"/>
        <w:rPr>
          <w:rFonts w:ascii="David" w:hAnsi="David"/>
          <w:sz w:val="24"/>
          <w:rtl/>
          <w:lang w:val="en-GB"/>
        </w:rPr>
      </w:pPr>
      <w:r w:rsidRPr="00C1228E">
        <w:rPr>
          <w:rFonts w:ascii="David" w:hAnsi="David"/>
          <w:sz w:val="24"/>
          <w:rtl/>
          <w:lang w:val="en-GB"/>
        </w:rPr>
        <w:t xml:space="preserve"> 3. שנשקפה ממנו סכנה מוחשית -</w:t>
      </w:r>
      <w:r w:rsidR="00924943" w:rsidRPr="00C1228E">
        <w:rPr>
          <w:rFonts w:ascii="David" w:hAnsi="David"/>
          <w:sz w:val="24"/>
          <w:rtl/>
          <w:lang w:val="en-GB"/>
        </w:rPr>
        <w:t xml:space="preserve"> </w:t>
      </w:r>
      <w:r w:rsidRPr="00C1228E">
        <w:rPr>
          <w:rFonts w:ascii="David" w:hAnsi="David"/>
          <w:sz w:val="24"/>
          <w:rtl/>
          <w:lang w:val="en-GB"/>
        </w:rPr>
        <w:t>ישנה מחלוקת האם יש צורך שאיום יהיה מידי</w:t>
      </w:r>
      <w:r w:rsidR="00924943" w:rsidRPr="00C1228E">
        <w:rPr>
          <w:rFonts w:ascii="David" w:hAnsi="David"/>
          <w:sz w:val="24"/>
          <w:rtl/>
          <w:lang w:val="en-GB"/>
        </w:rPr>
        <w:t>.</w:t>
      </w:r>
      <w:r w:rsidRPr="00C1228E">
        <w:rPr>
          <w:rFonts w:ascii="David" w:hAnsi="David"/>
          <w:sz w:val="24"/>
          <w:rtl/>
          <w:lang w:val="en-GB"/>
        </w:rPr>
        <w:t xml:space="preserve"> לפני התיקון</w:t>
      </w:r>
      <w:r w:rsidR="00924943" w:rsidRPr="00C1228E">
        <w:rPr>
          <w:rFonts w:ascii="David" w:hAnsi="David"/>
          <w:sz w:val="24"/>
          <w:rtl/>
          <w:lang w:val="en-GB"/>
        </w:rPr>
        <w:t xml:space="preserve"> </w:t>
      </w:r>
      <w:r w:rsidRPr="00C1228E">
        <w:rPr>
          <w:rFonts w:ascii="David" w:hAnsi="David"/>
          <w:sz w:val="24"/>
          <w:rtl/>
          <w:lang w:val="en-GB"/>
        </w:rPr>
        <w:t xml:space="preserve">- היה אולם </w:t>
      </w:r>
      <w:r w:rsidRPr="00C1228E">
        <w:rPr>
          <w:rFonts w:ascii="David" w:hAnsi="David"/>
          <w:b/>
          <w:bCs/>
          <w:sz w:val="24"/>
          <w:rtl/>
          <w:lang w:val="en-GB"/>
        </w:rPr>
        <w:t xml:space="preserve">קדמי בדעת מיעוט </w:t>
      </w:r>
      <w:r w:rsidRPr="00C1228E">
        <w:rPr>
          <w:rFonts w:ascii="David" w:hAnsi="David"/>
          <w:b/>
          <w:bCs/>
          <w:sz w:val="24"/>
          <w:u w:val="single"/>
          <w:rtl/>
          <w:lang w:val="en-GB"/>
        </w:rPr>
        <w:t>בבשיר</w:t>
      </w:r>
      <w:r w:rsidR="00924943" w:rsidRPr="00C1228E">
        <w:rPr>
          <w:rFonts w:ascii="David" w:hAnsi="David"/>
          <w:b/>
          <w:bCs/>
          <w:sz w:val="24"/>
          <w:rtl/>
          <w:lang w:val="en-GB"/>
        </w:rPr>
        <w:t xml:space="preserve"> </w:t>
      </w:r>
      <w:r w:rsidRPr="00C1228E">
        <w:rPr>
          <w:rFonts w:ascii="David" w:hAnsi="David"/>
          <w:sz w:val="24"/>
          <w:rtl/>
          <w:lang w:val="en-GB"/>
        </w:rPr>
        <w:t>- אם קיים קיפוח חיים קיימת דרישה למידיות.</w:t>
      </w:r>
    </w:p>
    <w:p w14:paraId="39B921FF" w14:textId="1EC43BBD" w:rsidR="007A08B2" w:rsidRPr="00C1228E" w:rsidRDefault="007A08B2" w:rsidP="00916E20">
      <w:pPr>
        <w:spacing w:line="360" w:lineRule="auto"/>
        <w:jc w:val="both"/>
        <w:rPr>
          <w:rFonts w:ascii="David" w:hAnsi="David"/>
          <w:sz w:val="24"/>
          <w:rtl/>
          <w:lang w:val="en-GB"/>
        </w:rPr>
      </w:pPr>
      <w:r w:rsidRPr="00C1228E">
        <w:rPr>
          <w:rFonts w:ascii="David" w:hAnsi="David"/>
          <w:sz w:val="24"/>
          <w:rtl/>
          <w:lang w:val="en-GB"/>
        </w:rPr>
        <w:t xml:space="preserve"> 4. פגיעה חמורה בחי</w:t>
      </w:r>
      <w:r w:rsidR="00924943" w:rsidRPr="00C1228E">
        <w:rPr>
          <w:rFonts w:ascii="David" w:hAnsi="David"/>
          <w:sz w:val="24"/>
          <w:rtl/>
          <w:lang w:val="en-GB"/>
        </w:rPr>
        <w:t>י</w:t>
      </w:r>
      <w:r w:rsidRPr="00C1228E">
        <w:rPr>
          <w:rFonts w:ascii="David" w:hAnsi="David"/>
          <w:sz w:val="24"/>
          <w:rtl/>
          <w:lang w:val="en-GB"/>
        </w:rPr>
        <w:t>ו, גופו או רכושו שלו או של זולתו</w:t>
      </w:r>
    </w:p>
    <w:p w14:paraId="0E59F37B" w14:textId="69349068" w:rsidR="007A08B2" w:rsidRPr="00C1228E" w:rsidRDefault="007A08B2" w:rsidP="00916E20">
      <w:pPr>
        <w:spacing w:line="360" w:lineRule="auto"/>
        <w:jc w:val="both"/>
        <w:rPr>
          <w:rFonts w:ascii="David" w:hAnsi="David"/>
          <w:sz w:val="24"/>
          <w:rtl/>
          <w:lang w:val="en-GB"/>
        </w:rPr>
      </w:pPr>
      <w:r w:rsidRPr="00C1228E">
        <w:rPr>
          <w:rFonts w:ascii="David" w:hAnsi="David"/>
          <w:sz w:val="24"/>
          <w:rtl/>
          <w:lang w:val="en-GB"/>
        </w:rPr>
        <w:t xml:space="preserve"> 5. אנוס</w:t>
      </w:r>
    </w:p>
    <w:p w14:paraId="2094E250" w14:textId="77777777" w:rsidR="00924943" w:rsidRPr="00C1228E" w:rsidRDefault="00924943" w:rsidP="00916E20">
      <w:pPr>
        <w:spacing w:line="360" w:lineRule="auto"/>
        <w:jc w:val="both"/>
        <w:rPr>
          <w:rFonts w:ascii="David" w:hAnsi="David"/>
          <w:sz w:val="24"/>
          <w:rtl/>
          <w:lang w:val="en-GB"/>
        </w:rPr>
      </w:pPr>
    </w:p>
    <w:p w14:paraId="09DB3F97" w14:textId="51CF20E3" w:rsidR="00924943" w:rsidRPr="00C1228E" w:rsidRDefault="007A08B2" w:rsidP="00916E20">
      <w:pPr>
        <w:spacing w:line="360" w:lineRule="auto"/>
        <w:jc w:val="both"/>
        <w:rPr>
          <w:rFonts w:ascii="David" w:hAnsi="David"/>
          <w:sz w:val="24"/>
          <w:rtl/>
          <w:lang w:val="en-GB"/>
        </w:rPr>
      </w:pPr>
      <w:r w:rsidRPr="00C1228E">
        <w:rPr>
          <w:rFonts w:ascii="David" w:hAnsi="David"/>
          <w:b/>
          <w:bCs/>
          <w:sz w:val="24"/>
          <w:rtl/>
          <w:lang w:val="en-GB"/>
        </w:rPr>
        <w:t>רציונליים</w:t>
      </w:r>
      <w:r w:rsidR="00924943" w:rsidRPr="00C1228E">
        <w:rPr>
          <w:rFonts w:ascii="David" w:hAnsi="David"/>
          <w:b/>
          <w:bCs/>
          <w:sz w:val="24"/>
          <w:rtl/>
          <w:lang w:val="en-GB"/>
        </w:rPr>
        <w:t xml:space="preserve"> </w:t>
      </w:r>
      <w:r w:rsidR="00924943" w:rsidRPr="00C1228E">
        <w:rPr>
          <w:rFonts w:ascii="David" w:hAnsi="David"/>
          <w:sz w:val="24"/>
          <w:rtl/>
          <w:lang w:val="en-GB"/>
        </w:rPr>
        <w:t>–</w:t>
      </w:r>
      <w:r w:rsidRPr="00C1228E">
        <w:rPr>
          <w:rFonts w:ascii="David" w:hAnsi="David"/>
          <w:sz w:val="24"/>
          <w:rtl/>
          <w:lang w:val="en-GB"/>
        </w:rPr>
        <w:t xml:space="preserve"> </w:t>
      </w:r>
    </w:p>
    <w:p w14:paraId="5C900BD0" w14:textId="77777777" w:rsidR="00924943" w:rsidRPr="00C1228E" w:rsidRDefault="007A08B2" w:rsidP="00916E20">
      <w:pPr>
        <w:spacing w:line="360" w:lineRule="auto"/>
        <w:jc w:val="both"/>
        <w:rPr>
          <w:rFonts w:ascii="David" w:hAnsi="David"/>
          <w:sz w:val="24"/>
          <w:rtl/>
          <w:lang w:val="en-GB"/>
        </w:rPr>
      </w:pPr>
      <w:r w:rsidRPr="00C1228E">
        <w:rPr>
          <w:rFonts w:ascii="David" w:hAnsi="David"/>
          <w:sz w:val="24"/>
          <w:rtl/>
          <w:lang w:val="en-GB"/>
        </w:rPr>
        <w:t>1. הגנה בפני איום ישיר (</w:t>
      </w:r>
      <w:r w:rsidRPr="00C1228E">
        <w:rPr>
          <w:rFonts w:ascii="David" w:hAnsi="David"/>
          <w:b/>
          <w:bCs/>
          <w:sz w:val="24"/>
          <w:u w:val="single"/>
          <w:rtl/>
          <w:lang w:val="en-GB"/>
        </w:rPr>
        <w:t>פס״ד אלון</w:t>
      </w:r>
      <w:r w:rsidRPr="00C1228E">
        <w:rPr>
          <w:rFonts w:ascii="David" w:hAnsi="David"/>
          <w:sz w:val="24"/>
          <w:rtl/>
          <w:lang w:val="en-GB"/>
        </w:rPr>
        <w:t>)</w:t>
      </w:r>
      <w:r w:rsidR="00924943" w:rsidRPr="00C1228E">
        <w:rPr>
          <w:rFonts w:ascii="David" w:hAnsi="David"/>
          <w:sz w:val="24"/>
          <w:rtl/>
          <w:lang w:val="en-GB"/>
        </w:rPr>
        <w:t>.</w:t>
      </w:r>
    </w:p>
    <w:p w14:paraId="5B0E0802" w14:textId="77777777" w:rsidR="00924943" w:rsidRPr="00C1228E" w:rsidRDefault="007A08B2" w:rsidP="00916E20">
      <w:pPr>
        <w:spacing w:line="360" w:lineRule="auto"/>
        <w:jc w:val="both"/>
        <w:rPr>
          <w:rFonts w:ascii="David" w:hAnsi="David"/>
          <w:b/>
          <w:bCs/>
          <w:sz w:val="24"/>
          <w:rtl/>
          <w:lang w:val="en-GB"/>
        </w:rPr>
      </w:pPr>
      <w:r w:rsidRPr="00C1228E">
        <w:rPr>
          <w:rFonts w:ascii="David" w:hAnsi="David"/>
          <w:sz w:val="24"/>
          <w:rtl/>
          <w:lang w:val="en-GB"/>
        </w:rPr>
        <w:t xml:space="preserve">2. נועדה למנוע ״גזירה שהציבור לא יכול לעמוד בה״ – </w:t>
      </w:r>
      <w:r w:rsidRPr="00C1228E">
        <w:rPr>
          <w:rFonts w:ascii="David" w:hAnsi="David"/>
          <w:b/>
          <w:bCs/>
          <w:sz w:val="24"/>
          <w:rtl/>
          <w:lang w:val="en-GB"/>
        </w:rPr>
        <w:t>פלר</w:t>
      </w:r>
    </w:p>
    <w:p w14:paraId="4E9E006C" w14:textId="77777777" w:rsidR="00924943" w:rsidRPr="00C1228E" w:rsidRDefault="00924943" w:rsidP="00916E20">
      <w:pPr>
        <w:spacing w:line="360" w:lineRule="auto"/>
        <w:jc w:val="both"/>
        <w:rPr>
          <w:rFonts w:ascii="David" w:hAnsi="David"/>
          <w:sz w:val="24"/>
          <w:rtl/>
          <w:lang w:val="en-GB"/>
        </w:rPr>
      </w:pPr>
      <w:r w:rsidRPr="00C1228E">
        <w:rPr>
          <w:rFonts w:ascii="David" w:hAnsi="David"/>
          <w:sz w:val="24"/>
          <w:rtl/>
          <w:lang w:val="en-GB"/>
        </w:rPr>
        <w:t>3</w:t>
      </w:r>
      <w:r w:rsidR="007A08B2" w:rsidRPr="00C1228E">
        <w:rPr>
          <w:rFonts w:ascii="David" w:hAnsi="David"/>
          <w:sz w:val="24"/>
          <w:rtl/>
          <w:lang w:val="en-GB"/>
        </w:rPr>
        <w:t>. תיוג/ צדק</w:t>
      </w:r>
      <w:r w:rsidRPr="00C1228E">
        <w:rPr>
          <w:rFonts w:ascii="David" w:hAnsi="David"/>
          <w:sz w:val="24"/>
          <w:rtl/>
          <w:lang w:val="en-GB"/>
        </w:rPr>
        <w:t xml:space="preserve"> </w:t>
      </w:r>
      <w:r w:rsidR="007A08B2" w:rsidRPr="00C1228E">
        <w:rPr>
          <w:rFonts w:ascii="David" w:hAnsi="David"/>
          <w:sz w:val="24"/>
          <w:rtl/>
          <w:lang w:val="en-GB"/>
        </w:rPr>
        <w:t>- אדם שעושה מעשה מחמת כורח אינו עבריין אלא משמש שליח של העבריין ולכן לא ראוי לתייגו כעבריין.</w:t>
      </w:r>
    </w:p>
    <w:p w14:paraId="2BDE5FDF" w14:textId="3007249A" w:rsidR="007A08B2" w:rsidRPr="00C1228E" w:rsidRDefault="00924943" w:rsidP="00916E20">
      <w:pPr>
        <w:spacing w:line="360" w:lineRule="auto"/>
        <w:jc w:val="both"/>
        <w:rPr>
          <w:rFonts w:ascii="David" w:hAnsi="David"/>
          <w:sz w:val="24"/>
          <w:rtl/>
          <w:lang w:val="en-GB"/>
        </w:rPr>
      </w:pPr>
      <w:r w:rsidRPr="00C1228E">
        <w:rPr>
          <w:rFonts w:ascii="David" w:hAnsi="David"/>
          <w:sz w:val="24"/>
          <w:rtl/>
          <w:lang w:val="en-GB"/>
        </w:rPr>
        <w:t>4</w:t>
      </w:r>
      <w:r w:rsidR="007A08B2" w:rsidRPr="00C1228E">
        <w:rPr>
          <w:rFonts w:ascii="David" w:hAnsi="David"/>
          <w:sz w:val="24"/>
          <w:rtl/>
          <w:lang w:val="en-GB"/>
        </w:rPr>
        <w:t>. אין פגיעה בערך חברתי מוגן בעקבות מעשה שנעשה מכורח – המעשה לא נעשה מיזמתו של המבצע ואין סכנה שיחזור עליו אם לא ייענש. המעשה אינו תוצאה של עמדה אנטי חברתית. הסכנה לחברה היא מהעבריין ולא מהמבצע בפועל ולכן ענישה במקרה זה לא תמנע מהמאוים לציית בשנית לעבריין.</w:t>
      </w:r>
    </w:p>
    <w:p w14:paraId="0D10AB9B" w14:textId="34CC4DE4" w:rsidR="007A08B2" w:rsidRPr="00C1228E" w:rsidRDefault="00924943" w:rsidP="00916E20">
      <w:pPr>
        <w:spacing w:line="360" w:lineRule="auto"/>
        <w:jc w:val="both"/>
        <w:rPr>
          <w:rFonts w:ascii="David" w:hAnsi="David"/>
          <w:sz w:val="24"/>
          <w:rtl/>
          <w:lang w:val="en-GB"/>
        </w:rPr>
      </w:pPr>
      <w:r w:rsidRPr="00C1228E">
        <w:rPr>
          <w:rFonts w:ascii="David" w:hAnsi="David"/>
          <w:sz w:val="24"/>
          <w:rtl/>
          <w:lang w:val="en-GB"/>
        </w:rPr>
        <w:t xml:space="preserve">- </w:t>
      </w:r>
      <w:r w:rsidR="007A08B2" w:rsidRPr="00C1228E">
        <w:rPr>
          <w:rFonts w:ascii="David" w:hAnsi="David"/>
          <w:sz w:val="24"/>
          <w:rtl/>
          <w:lang w:val="en-GB"/>
        </w:rPr>
        <w:t>סוג הסייג</w:t>
      </w:r>
      <w:r w:rsidRPr="00C1228E">
        <w:rPr>
          <w:rFonts w:ascii="David" w:hAnsi="David"/>
          <w:sz w:val="24"/>
          <w:rtl/>
          <w:lang w:val="en-GB"/>
        </w:rPr>
        <w:t xml:space="preserve"> </w:t>
      </w:r>
      <w:r w:rsidR="007A08B2" w:rsidRPr="00C1228E">
        <w:rPr>
          <w:rFonts w:ascii="David" w:hAnsi="David"/>
          <w:sz w:val="24"/>
          <w:rtl/>
          <w:lang w:val="en-GB"/>
        </w:rPr>
        <w:t>- סייג מסוג הפט</w:t>
      </w:r>
      <w:r w:rsidRPr="00C1228E">
        <w:rPr>
          <w:rFonts w:ascii="David" w:hAnsi="David"/>
          <w:sz w:val="24"/>
          <w:rtl/>
          <w:lang w:val="en-GB"/>
        </w:rPr>
        <w:t>ו</w:t>
      </w:r>
      <w:r w:rsidR="007A08B2" w:rsidRPr="00C1228E">
        <w:rPr>
          <w:rFonts w:ascii="David" w:hAnsi="David"/>
          <w:sz w:val="24"/>
          <w:rtl/>
          <w:lang w:val="en-GB"/>
        </w:rPr>
        <w:t>ר</w:t>
      </w:r>
      <w:r w:rsidRPr="00C1228E">
        <w:rPr>
          <w:rFonts w:ascii="David" w:hAnsi="David"/>
          <w:sz w:val="24"/>
          <w:rtl/>
          <w:lang w:val="en-GB"/>
        </w:rPr>
        <w:t>.</w:t>
      </w:r>
    </w:p>
    <w:p w14:paraId="1CD4E146" w14:textId="77777777" w:rsidR="00924943" w:rsidRPr="00C1228E" w:rsidRDefault="00924943" w:rsidP="00916E20">
      <w:pPr>
        <w:spacing w:line="360" w:lineRule="auto"/>
        <w:jc w:val="both"/>
        <w:rPr>
          <w:rFonts w:ascii="David" w:hAnsi="David"/>
          <w:sz w:val="24"/>
          <w:rtl/>
          <w:lang w:val="en-GB"/>
        </w:rPr>
      </w:pPr>
    </w:p>
    <w:p w14:paraId="48EF566A" w14:textId="58625C06" w:rsidR="007A08B2" w:rsidRPr="00C1228E" w:rsidRDefault="007A08B2" w:rsidP="00916E20">
      <w:pPr>
        <w:spacing w:line="360" w:lineRule="auto"/>
        <w:jc w:val="both"/>
        <w:rPr>
          <w:rFonts w:ascii="David" w:hAnsi="David"/>
          <w:sz w:val="24"/>
          <w:rtl/>
          <w:lang w:val="en-GB"/>
        </w:rPr>
      </w:pPr>
      <w:r w:rsidRPr="00C1228E">
        <w:rPr>
          <w:rFonts w:ascii="David" w:hAnsi="David"/>
          <w:sz w:val="24"/>
          <w:u w:val="single"/>
          <w:rtl/>
          <w:lang w:val="en-GB"/>
        </w:rPr>
        <w:t>הגנה עצמית</w:t>
      </w:r>
      <w:r w:rsidR="00924943" w:rsidRPr="00C1228E">
        <w:rPr>
          <w:rFonts w:ascii="David" w:hAnsi="David"/>
          <w:sz w:val="24"/>
          <w:u w:val="single"/>
          <w:rtl/>
          <w:lang w:val="en-GB"/>
        </w:rPr>
        <w:t xml:space="preserve"> </w:t>
      </w:r>
      <w:r w:rsidR="00924943" w:rsidRPr="00C1228E">
        <w:rPr>
          <w:rFonts w:ascii="David" w:hAnsi="David"/>
          <w:sz w:val="24"/>
          <w:rtl/>
          <w:lang w:val="en-GB"/>
        </w:rPr>
        <w:t>-</w:t>
      </w:r>
      <w:r w:rsidRPr="00C1228E">
        <w:rPr>
          <w:rFonts w:ascii="David" w:hAnsi="David"/>
          <w:sz w:val="24"/>
          <w:u w:val="single"/>
          <w:rtl/>
          <w:lang w:val="en-GB"/>
        </w:rPr>
        <w:t xml:space="preserve"> ס׳34י יסודות</w:t>
      </w:r>
      <w:r w:rsidR="00924943" w:rsidRPr="00C1228E">
        <w:rPr>
          <w:rFonts w:ascii="David" w:hAnsi="David"/>
          <w:sz w:val="24"/>
          <w:rtl/>
          <w:lang w:val="en-GB"/>
        </w:rPr>
        <w:t>:</w:t>
      </w:r>
    </w:p>
    <w:p w14:paraId="7737731F" w14:textId="77777777" w:rsidR="00924943" w:rsidRPr="00C1228E" w:rsidRDefault="00924943" w:rsidP="00916E20">
      <w:pPr>
        <w:spacing w:line="360" w:lineRule="auto"/>
        <w:jc w:val="both"/>
        <w:rPr>
          <w:rFonts w:ascii="David" w:hAnsi="David"/>
          <w:sz w:val="24"/>
          <w:rtl/>
          <w:lang w:val="en-GB"/>
        </w:rPr>
      </w:pPr>
      <w:r w:rsidRPr="00C1228E">
        <w:rPr>
          <w:rFonts w:ascii="David" w:hAnsi="David"/>
          <w:sz w:val="24"/>
          <w:rtl/>
          <w:lang w:val="en-GB"/>
        </w:rPr>
        <w:t xml:space="preserve">1. </w:t>
      </w:r>
      <w:r w:rsidR="007A08B2" w:rsidRPr="00C1228E">
        <w:rPr>
          <w:rFonts w:ascii="David" w:hAnsi="David"/>
          <w:sz w:val="24"/>
          <w:rtl/>
          <w:lang w:val="en-GB"/>
        </w:rPr>
        <w:t>נחיצות – מתחלק לשני סוגים</w:t>
      </w:r>
      <w:r w:rsidRPr="00C1228E">
        <w:rPr>
          <w:rFonts w:ascii="David" w:hAnsi="David"/>
          <w:sz w:val="24"/>
          <w:rtl/>
          <w:lang w:val="en-GB"/>
        </w:rPr>
        <w:t>:</w:t>
      </w:r>
      <w:r w:rsidR="007A08B2" w:rsidRPr="00C1228E">
        <w:rPr>
          <w:rFonts w:ascii="David" w:hAnsi="David"/>
          <w:sz w:val="24"/>
          <w:rtl/>
          <w:lang w:val="en-GB"/>
        </w:rPr>
        <w:t xml:space="preserve"> </w:t>
      </w:r>
      <w:r w:rsidR="007A08B2" w:rsidRPr="00C1228E">
        <w:rPr>
          <w:rFonts w:ascii="David" w:hAnsi="David"/>
          <w:b/>
          <w:bCs/>
          <w:sz w:val="24"/>
          <w:u w:val="single"/>
          <w:rtl/>
          <w:lang w:val="en-GB"/>
        </w:rPr>
        <w:t>פס״ד קליינר</w:t>
      </w:r>
      <w:r w:rsidR="007A08B2" w:rsidRPr="00C1228E">
        <w:rPr>
          <w:rFonts w:ascii="David" w:hAnsi="David"/>
          <w:sz w:val="24"/>
          <w:rtl/>
          <w:lang w:val="en-GB"/>
        </w:rPr>
        <w:t xml:space="preserve"> </w:t>
      </w:r>
    </w:p>
    <w:p w14:paraId="49B527DC" w14:textId="1D1C03F5" w:rsidR="00924943" w:rsidRPr="00C1228E" w:rsidRDefault="007A08B2" w:rsidP="00916E20">
      <w:pPr>
        <w:spacing w:line="360" w:lineRule="auto"/>
        <w:jc w:val="both"/>
        <w:rPr>
          <w:rFonts w:ascii="David" w:hAnsi="David"/>
          <w:sz w:val="24"/>
          <w:rtl/>
          <w:lang w:val="en-GB"/>
        </w:rPr>
      </w:pPr>
      <w:r w:rsidRPr="00C1228E">
        <w:rPr>
          <w:rFonts w:ascii="David" w:hAnsi="David"/>
          <w:sz w:val="24"/>
          <w:rtl/>
          <w:lang w:val="en-GB"/>
        </w:rPr>
        <w:t>א. נחיצות איכותית</w:t>
      </w:r>
      <w:r w:rsidR="00924943" w:rsidRPr="00C1228E">
        <w:rPr>
          <w:rFonts w:ascii="David" w:hAnsi="David"/>
          <w:sz w:val="24"/>
          <w:rtl/>
          <w:lang w:val="en-GB"/>
        </w:rPr>
        <w:t xml:space="preserve"> -</w:t>
      </w:r>
      <w:r w:rsidRPr="00C1228E">
        <w:rPr>
          <w:rFonts w:ascii="David" w:hAnsi="David"/>
          <w:sz w:val="24"/>
          <w:rtl/>
          <w:lang w:val="en-GB"/>
        </w:rPr>
        <w:t xml:space="preserve"> </w:t>
      </w:r>
      <w:r w:rsidR="00924943" w:rsidRPr="00C1228E">
        <w:rPr>
          <w:rFonts w:ascii="David" w:hAnsi="David"/>
          <w:sz w:val="24"/>
          <w:rtl/>
          <w:lang w:val="en-GB"/>
        </w:rPr>
        <w:t>"</w:t>
      </w:r>
      <w:r w:rsidRPr="00C1228E">
        <w:rPr>
          <w:rFonts w:ascii="David" w:hAnsi="David"/>
          <w:sz w:val="24"/>
          <w:rtl/>
          <w:lang w:val="en-GB"/>
        </w:rPr>
        <w:t xml:space="preserve">האם הייתה אלטרנטיבה אחרת״ (יש לדון בחובת הנסיגה </w:t>
      </w:r>
      <w:r w:rsidRPr="00C1228E">
        <w:rPr>
          <w:rFonts w:ascii="David" w:hAnsi="David"/>
          <w:b/>
          <w:bCs/>
          <w:sz w:val="24"/>
          <w:u w:val="single"/>
          <w:rtl/>
          <w:lang w:val="en-GB"/>
        </w:rPr>
        <w:t>מפס"ד זלנצקי</w:t>
      </w:r>
      <w:r w:rsidRPr="00C1228E">
        <w:rPr>
          <w:rFonts w:ascii="David" w:hAnsi="David"/>
          <w:sz w:val="24"/>
          <w:rtl/>
          <w:lang w:val="en-GB"/>
        </w:rPr>
        <w:t xml:space="preserve">  ארבל – יש הסוברים שאין חובת נסיגה כאשר אדם נמצא בביתו. ארבל לא מסכימה וסוברת שחובת הנסיגה מוטלת במקרים שהיא אפשרית ואפקטיבית, גם אם מדובר על ביתו של הנאשם)</w:t>
      </w:r>
      <w:r w:rsidR="00924943" w:rsidRPr="00C1228E">
        <w:rPr>
          <w:rFonts w:ascii="David" w:hAnsi="David"/>
          <w:sz w:val="24"/>
          <w:rtl/>
          <w:lang w:val="en-GB"/>
        </w:rPr>
        <w:t>.</w:t>
      </w:r>
    </w:p>
    <w:p w14:paraId="20D303A4" w14:textId="56D08A3F" w:rsidR="007A08B2" w:rsidRPr="00C1228E" w:rsidRDefault="007A08B2" w:rsidP="00916E20">
      <w:pPr>
        <w:spacing w:line="360" w:lineRule="auto"/>
        <w:jc w:val="both"/>
        <w:rPr>
          <w:rFonts w:ascii="David" w:hAnsi="David"/>
          <w:sz w:val="24"/>
          <w:rtl/>
          <w:lang w:val="en-GB"/>
        </w:rPr>
      </w:pPr>
      <w:r w:rsidRPr="00C1228E">
        <w:rPr>
          <w:rFonts w:ascii="David" w:hAnsi="David"/>
          <w:sz w:val="24"/>
          <w:rtl/>
          <w:lang w:val="en-GB"/>
        </w:rPr>
        <w:t>ב. נחיצות כמותית</w:t>
      </w:r>
      <w:r w:rsidR="00924943" w:rsidRPr="00C1228E">
        <w:rPr>
          <w:rFonts w:ascii="David" w:hAnsi="David"/>
          <w:sz w:val="24"/>
          <w:rtl/>
          <w:lang w:val="en-GB"/>
        </w:rPr>
        <w:t xml:space="preserve"> </w:t>
      </w:r>
      <w:r w:rsidRPr="00C1228E">
        <w:rPr>
          <w:rFonts w:ascii="David" w:hAnsi="David"/>
          <w:sz w:val="24"/>
          <w:rtl/>
          <w:lang w:val="en-GB"/>
        </w:rPr>
        <w:t>- האם היה צורך בכמות הכ</w:t>
      </w:r>
      <w:r w:rsidR="00924943" w:rsidRPr="00C1228E">
        <w:rPr>
          <w:rFonts w:ascii="David" w:hAnsi="David"/>
          <w:sz w:val="24"/>
          <w:rtl/>
          <w:lang w:val="en-GB"/>
        </w:rPr>
        <w:t>ו</w:t>
      </w:r>
      <w:r w:rsidRPr="00C1228E">
        <w:rPr>
          <w:rFonts w:ascii="David" w:hAnsi="David"/>
          <w:sz w:val="24"/>
          <w:rtl/>
          <w:lang w:val="en-GB"/>
        </w:rPr>
        <w:t>ח שהופעלה.</w:t>
      </w:r>
    </w:p>
    <w:p w14:paraId="0FA9C981" w14:textId="77777777" w:rsidR="00924943" w:rsidRPr="00C1228E" w:rsidRDefault="007A08B2" w:rsidP="00916E20">
      <w:pPr>
        <w:spacing w:line="360" w:lineRule="auto"/>
        <w:jc w:val="both"/>
        <w:rPr>
          <w:rFonts w:ascii="David" w:hAnsi="David"/>
          <w:sz w:val="24"/>
          <w:rtl/>
          <w:lang w:val="en-GB"/>
        </w:rPr>
      </w:pPr>
      <w:r w:rsidRPr="00C1228E">
        <w:rPr>
          <w:rFonts w:ascii="David" w:hAnsi="David"/>
          <w:sz w:val="24"/>
          <w:rtl/>
          <w:lang w:val="en-GB"/>
        </w:rPr>
        <w:lastRenderedPageBreak/>
        <w:t>2. תקיפה שלא כדין</w:t>
      </w:r>
      <w:r w:rsidR="00924943" w:rsidRPr="00C1228E">
        <w:rPr>
          <w:rFonts w:ascii="David" w:hAnsi="David"/>
          <w:sz w:val="24"/>
          <w:rtl/>
          <w:lang w:val="en-GB"/>
        </w:rPr>
        <w:t xml:space="preserve"> </w:t>
      </w:r>
      <w:r w:rsidRPr="00C1228E">
        <w:rPr>
          <w:rFonts w:ascii="David" w:hAnsi="David"/>
          <w:sz w:val="24"/>
          <w:rtl/>
          <w:lang w:val="en-GB"/>
        </w:rPr>
        <w:t>- מעשה ההתגוננות צריך להיות תגובה לתקיפה ולא מעשה בעל אופי התקפי בפני עצמו</w:t>
      </w:r>
      <w:r w:rsidR="00924943" w:rsidRPr="00C1228E">
        <w:rPr>
          <w:rFonts w:ascii="David" w:hAnsi="David"/>
          <w:sz w:val="24"/>
          <w:rtl/>
          <w:lang w:val="en-GB"/>
        </w:rPr>
        <w:t xml:space="preserve"> -</w:t>
      </w:r>
      <w:r w:rsidRPr="00C1228E">
        <w:rPr>
          <w:rFonts w:ascii="David" w:hAnsi="David"/>
          <w:b/>
          <w:bCs/>
          <w:sz w:val="24"/>
          <w:u w:val="single"/>
          <w:rtl/>
          <w:lang w:val="en-GB"/>
        </w:rPr>
        <w:t>פס״ד זלנצקי</w:t>
      </w:r>
      <w:r w:rsidR="00924943" w:rsidRPr="00C1228E">
        <w:rPr>
          <w:rFonts w:ascii="David" w:hAnsi="David"/>
          <w:sz w:val="24"/>
          <w:rtl/>
          <w:lang w:val="en-GB"/>
        </w:rPr>
        <w:t>.</w:t>
      </w:r>
    </w:p>
    <w:p w14:paraId="5A3F69F7" w14:textId="0940CAF5" w:rsidR="007A08B2" w:rsidRPr="00C1228E" w:rsidRDefault="00924943" w:rsidP="00916E20">
      <w:pPr>
        <w:spacing w:line="360" w:lineRule="auto"/>
        <w:jc w:val="both"/>
        <w:rPr>
          <w:rFonts w:ascii="David" w:hAnsi="David"/>
          <w:sz w:val="24"/>
          <w:rtl/>
          <w:lang w:val="en-GB"/>
        </w:rPr>
      </w:pPr>
      <w:r w:rsidRPr="00C1228E">
        <w:rPr>
          <w:rFonts w:ascii="David" w:hAnsi="David"/>
          <w:sz w:val="24"/>
          <w:rtl/>
          <w:lang w:val="en-GB"/>
        </w:rPr>
        <w:t>3</w:t>
      </w:r>
      <w:r w:rsidR="007A08B2" w:rsidRPr="00C1228E">
        <w:rPr>
          <w:rFonts w:ascii="David" w:hAnsi="David"/>
          <w:sz w:val="24"/>
          <w:rtl/>
          <w:lang w:val="en-GB"/>
        </w:rPr>
        <w:t>.</w:t>
      </w:r>
      <w:r w:rsidRPr="00C1228E">
        <w:rPr>
          <w:rFonts w:ascii="David" w:hAnsi="David"/>
          <w:sz w:val="24"/>
          <w:rtl/>
          <w:lang w:val="en-GB"/>
        </w:rPr>
        <w:t xml:space="preserve"> </w:t>
      </w:r>
      <w:r w:rsidR="007A08B2" w:rsidRPr="00C1228E">
        <w:rPr>
          <w:rFonts w:ascii="David" w:hAnsi="David"/>
          <w:sz w:val="24"/>
          <w:rtl/>
          <w:lang w:val="en-GB"/>
        </w:rPr>
        <w:t>מידיות</w:t>
      </w:r>
      <w:r w:rsidR="005D5A70" w:rsidRPr="00C1228E">
        <w:rPr>
          <w:rFonts w:ascii="David" w:hAnsi="David" w:hint="cs"/>
          <w:sz w:val="24"/>
          <w:rtl/>
          <w:lang w:val="en-GB"/>
        </w:rPr>
        <w:t xml:space="preserve"> </w:t>
      </w:r>
      <w:r w:rsidR="007A08B2" w:rsidRPr="00C1228E">
        <w:rPr>
          <w:rFonts w:ascii="David" w:hAnsi="David"/>
          <w:sz w:val="24"/>
          <w:rtl/>
          <w:lang w:val="en-GB"/>
        </w:rPr>
        <w:t>- מעשה ההתגוננות צריך להיות ברגע שהסכנה מוחשית ולא לפני ועליו להיפסק ברגע שהסכנה חודלת</w:t>
      </w:r>
      <w:r w:rsidRPr="00C1228E">
        <w:rPr>
          <w:rFonts w:ascii="David" w:hAnsi="David"/>
          <w:sz w:val="24"/>
          <w:rtl/>
          <w:lang w:val="en-GB"/>
        </w:rPr>
        <w:t xml:space="preserve"> </w:t>
      </w:r>
      <w:r w:rsidR="007A08B2" w:rsidRPr="00C1228E">
        <w:rPr>
          <w:rFonts w:ascii="David" w:hAnsi="David"/>
          <w:sz w:val="24"/>
          <w:rtl/>
          <w:lang w:val="en-GB"/>
        </w:rPr>
        <w:t xml:space="preserve">- </w:t>
      </w:r>
      <w:r w:rsidR="007A08B2" w:rsidRPr="00C1228E">
        <w:rPr>
          <w:rFonts w:ascii="David" w:hAnsi="David"/>
          <w:b/>
          <w:bCs/>
          <w:sz w:val="24"/>
          <w:u w:val="single"/>
          <w:rtl/>
          <w:lang w:val="en-GB"/>
        </w:rPr>
        <w:t>פס״ד אביסידריס</w:t>
      </w:r>
      <w:r w:rsidR="007A08B2" w:rsidRPr="00C1228E">
        <w:rPr>
          <w:rFonts w:ascii="David" w:hAnsi="David"/>
          <w:sz w:val="24"/>
          <w:rtl/>
          <w:lang w:val="en-GB"/>
        </w:rPr>
        <w:t xml:space="preserve"> . ניתן להסתפק בכך שהסכנה מוחשית וקרובה למימוש בבחינת ״הבא להרגך השכם להרגו״</w:t>
      </w:r>
      <w:r w:rsidRPr="00C1228E">
        <w:rPr>
          <w:rFonts w:ascii="David" w:hAnsi="David"/>
          <w:sz w:val="24"/>
          <w:rtl/>
          <w:lang w:val="en-GB"/>
        </w:rPr>
        <w:t xml:space="preserve"> </w:t>
      </w:r>
      <w:r w:rsidR="007A08B2" w:rsidRPr="00C1228E">
        <w:rPr>
          <w:rFonts w:ascii="David" w:hAnsi="David"/>
          <w:sz w:val="24"/>
          <w:rtl/>
          <w:lang w:val="en-GB"/>
        </w:rPr>
        <w:t xml:space="preserve">- </w:t>
      </w:r>
      <w:r w:rsidR="007A08B2" w:rsidRPr="00C1228E">
        <w:rPr>
          <w:rFonts w:ascii="David" w:hAnsi="David"/>
          <w:b/>
          <w:bCs/>
          <w:sz w:val="24"/>
          <w:u w:val="single"/>
          <w:rtl/>
          <w:lang w:val="en-GB"/>
        </w:rPr>
        <w:t>פס״ד קליינר</w:t>
      </w:r>
      <w:r w:rsidRPr="00C1228E">
        <w:rPr>
          <w:rFonts w:ascii="David" w:hAnsi="David"/>
          <w:sz w:val="24"/>
          <w:rtl/>
          <w:lang w:val="en-GB"/>
        </w:rPr>
        <w:t>.</w:t>
      </w:r>
    </w:p>
    <w:p w14:paraId="4DD11C32" w14:textId="77777777" w:rsidR="007A08B2" w:rsidRPr="00C1228E" w:rsidRDefault="007A08B2" w:rsidP="00916E20">
      <w:pPr>
        <w:spacing w:line="360" w:lineRule="auto"/>
        <w:jc w:val="both"/>
        <w:rPr>
          <w:rFonts w:ascii="David" w:hAnsi="David"/>
          <w:sz w:val="24"/>
          <w:rtl/>
          <w:lang w:val="en-GB"/>
        </w:rPr>
      </w:pPr>
      <w:r w:rsidRPr="00C1228E">
        <w:rPr>
          <w:rFonts w:ascii="David" w:hAnsi="David"/>
          <w:sz w:val="24"/>
          <w:rtl/>
          <w:lang w:val="en-GB"/>
        </w:rPr>
        <w:t xml:space="preserve">4. סכנה מוחשית </w:t>
      </w:r>
    </w:p>
    <w:p w14:paraId="775594F6" w14:textId="476C0A67" w:rsidR="00924943" w:rsidRPr="00C1228E" w:rsidRDefault="007A08B2" w:rsidP="00916E20">
      <w:pPr>
        <w:spacing w:line="360" w:lineRule="auto"/>
        <w:jc w:val="both"/>
        <w:rPr>
          <w:rFonts w:ascii="David" w:hAnsi="David"/>
          <w:sz w:val="24"/>
          <w:rtl/>
          <w:lang w:val="en-GB"/>
        </w:rPr>
      </w:pPr>
      <w:r w:rsidRPr="00C1228E">
        <w:rPr>
          <w:rFonts w:ascii="David" w:hAnsi="David"/>
          <w:sz w:val="24"/>
          <w:rtl/>
          <w:lang w:val="en-GB"/>
        </w:rPr>
        <w:t>5. התנהגות פסולה</w:t>
      </w:r>
      <w:r w:rsidR="00924943" w:rsidRPr="00C1228E">
        <w:rPr>
          <w:rFonts w:ascii="David" w:hAnsi="David"/>
          <w:sz w:val="24"/>
          <w:rtl/>
          <w:lang w:val="en-GB"/>
        </w:rPr>
        <w:t xml:space="preserve"> </w:t>
      </w:r>
      <w:r w:rsidRPr="00C1228E">
        <w:rPr>
          <w:rFonts w:ascii="David" w:hAnsi="David"/>
          <w:sz w:val="24"/>
          <w:rtl/>
          <w:lang w:val="en-GB"/>
        </w:rPr>
        <w:t>-״לא הייתה התנהגות פסולה בכניסה למצב״</w:t>
      </w:r>
      <w:r w:rsidR="00924943" w:rsidRPr="00C1228E">
        <w:rPr>
          <w:rFonts w:ascii="David" w:hAnsi="David"/>
          <w:sz w:val="24"/>
          <w:rtl/>
          <w:lang w:val="en-GB"/>
        </w:rPr>
        <w:t>.</w:t>
      </w:r>
    </w:p>
    <w:p w14:paraId="478E2E65" w14:textId="77777777" w:rsidR="00924943" w:rsidRPr="00C1228E" w:rsidRDefault="007A08B2" w:rsidP="00916E20">
      <w:pPr>
        <w:spacing w:line="360" w:lineRule="auto"/>
        <w:jc w:val="both"/>
        <w:rPr>
          <w:rFonts w:ascii="David" w:hAnsi="David"/>
          <w:sz w:val="24"/>
          <w:rtl/>
          <w:lang w:val="en-GB"/>
        </w:rPr>
      </w:pPr>
      <w:r w:rsidRPr="00C1228E">
        <w:rPr>
          <w:rFonts w:ascii="David" w:hAnsi="David"/>
          <w:i/>
          <w:iCs/>
          <w:sz w:val="24"/>
          <w:rtl/>
          <w:lang w:val="en-GB"/>
        </w:rPr>
        <w:t xml:space="preserve"> 3 תנאים</w:t>
      </w:r>
      <w:r w:rsidR="00924943" w:rsidRPr="00C1228E">
        <w:rPr>
          <w:rFonts w:ascii="David" w:hAnsi="David"/>
          <w:sz w:val="24"/>
          <w:rtl/>
          <w:lang w:val="en-GB"/>
        </w:rPr>
        <w:t>-</w:t>
      </w:r>
      <w:r w:rsidRPr="00C1228E">
        <w:rPr>
          <w:rFonts w:ascii="David" w:hAnsi="David"/>
          <w:sz w:val="24"/>
          <w:rtl/>
          <w:lang w:val="en-GB"/>
        </w:rPr>
        <w:t xml:space="preserve"> </w:t>
      </w:r>
      <w:r w:rsidRPr="00C1228E">
        <w:rPr>
          <w:rFonts w:ascii="David" w:hAnsi="David"/>
          <w:b/>
          <w:bCs/>
          <w:sz w:val="24"/>
          <w:u w:val="single"/>
          <w:rtl/>
          <w:lang w:val="en-GB"/>
        </w:rPr>
        <w:t>פס״ד קליינר</w:t>
      </w:r>
      <w:r w:rsidR="00924943" w:rsidRPr="00C1228E">
        <w:rPr>
          <w:rFonts w:ascii="David" w:hAnsi="David"/>
          <w:sz w:val="24"/>
          <w:rtl/>
          <w:lang w:val="en-GB"/>
        </w:rPr>
        <w:t>:</w:t>
      </w:r>
    </w:p>
    <w:p w14:paraId="54D4D21D" w14:textId="3496AC8A" w:rsidR="007A08B2" w:rsidRPr="00C1228E" w:rsidRDefault="007A08B2" w:rsidP="00916E20">
      <w:pPr>
        <w:spacing w:line="360" w:lineRule="auto"/>
        <w:jc w:val="both"/>
        <w:rPr>
          <w:rFonts w:ascii="David" w:hAnsi="David"/>
          <w:sz w:val="24"/>
          <w:rtl/>
          <w:lang w:val="en-GB"/>
        </w:rPr>
      </w:pPr>
      <w:r w:rsidRPr="00C1228E">
        <w:rPr>
          <w:rFonts w:ascii="David" w:hAnsi="David"/>
          <w:sz w:val="24"/>
          <w:rtl/>
          <w:lang w:val="en-GB"/>
        </w:rPr>
        <w:t xml:space="preserve">א. התנהגות פסולה מצד המותקף. </w:t>
      </w:r>
    </w:p>
    <w:p w14:paraId="038D7DCD" w14:textId="16D7E80A" w:rsidR="007A08B2" w:rsidRPr="00C1228E" w:rsidRDefault="007A08B2" w:rsidP="00916E20">
      <w:pPr>
        <w:spacing w:line="360" w:lineRule="auto"/>
        <w:jc w:val="both"/>
        <w:rPr>
          <w:rFonts w:ascii="David" w:hAnsi="David"/>
          <w:sz w:val="24"/>
          <w:rtl/>
          <w:lang w:val="en-GB"/>
        </w:rPr>
      </w:pPr>
      <w:r w:rsidRPr="00C1228E">
        <w:rPr>
          <w:rFonts w:ascii="David" w:hAnsi="David"/>
          <w:sz w:val="24"/>
          <w:rtl/>
          <w:lang w:val="en-GB"/>
        </w:rPr>
        <w:t>ב. קש״ס עובדתי בין התנהגות פסולה לבין התקיפה</w:t>
      </w:r>
      <w:r w:rsidR="00924943" w:rsidRPr="00C1228E">
        <w:rPr>
          <w:rFonts w:ascii="David" w:hAnsi="David"/>
          <w:sz w:val="24"/>
          <w:rtl/>
          <w:lang w:val="en-GB"/>
        </w:rPr>
        <w:t>.</w:t>
      </w:r>
    </w:p>
    <w:p w14:paraId="661FDE16" w14:textId="78763464" w:rsidR="007A08B2" w:rsidRPr="00C1228E" w:rsidRDefault="007A08B2" w:rsidP="00916E20">
      <w:pPr>
        <w:spacing w:line="360" w:lineRule="auto"/>
        <w:jc w:val="both"/>
        <w:rPr>
          <w:rFonts w:ascii="David" w:hAnsi="David"/>
          <w:sz w:val="24"/>
          <w:rtl/>
          <w:lang w:val="en-GB"/>
        </w:rPr>
      </w:pPr>
      <w:r w:rsidRPr="00C1228E">
        <w:rPr>
          <w:rFonts w:ascii="David" w:hAnsi="David"/>
          <w:sz w:val="24"/>
          <w:rtl/>
          <w:lang w:val="en-GB"/>
        </w:rPr>
        <w:t>ג. יסוד סובייקטיבי של צפיית התפתחות הדברים</w:t>
      </w:r>
      <w:r w:rsidR="00924943" w:rsidRPr="00C1228E">
        <w:rPr>
          <w:rFonts w:ascii="David" w:hAnsi="David"/>
          <w:sz w:val="24"/>
          <w:rtl/>
          <w:lang w:val="en-GB"/>
        </w:rPr>
        <w:t>.</w:t>
      </w:r>
    </w:p>
    <w:p w14:paraId="6F97F02B" w14:textId="46086AEC" w:rsidR="007A08B2" w:rsidRPr="00C1228E" w:rsidRDefault="007A08B2" w:rsidP="00916E20">
      <w:pPr>
        <w:spacing w:line="360" w:lineRule="auto"/>
        <w:jc w:val="both"/>
        <w:rPr>
          <w:rFonts w:ascii="David" w:hAnsi="David"/>
          <w:sz w:val="24"/>
          <w:rtl/>
          <w:lang w:val="en-GB"/>
        </w:rPr>
      </w:pPr>
      <w:r w:rsidRPr="00C1228E">
        <w:rPr>
          <w:rFonts w:ascii="David" w:hAnsi="David"/>
          <w:sz w:val="24"/>
          <w:rtl/>
          <w:lang w:val="en-GB"/>
        </w:rPr>
        <w:t xml:space="preserve">6. פרופורציה סבירות </w:t>
      </w:r>
      <w:r w:rsidRPr="00C1228E">
        <w:rPr>
          <w:rFonts w:ascii="David" w:hAnsi="David"/>
          <w:b/>
          <w:bCs/>
          <w:sz w:val="24"/>
          <w:rtl/>
          <w:lang w:val="en-GB"/>
        </w:rPr>
        <w:t>ס׳ 34טז</w:t>
      </w:r>
      <w:r w:rsidRPr="00C1228E">
        <w:rPr>
          <w:rFonts w:ascii="David" w:hAnsi="David"/>
          <w:sz w:val="24"/>
          <w:rtl/>
          <w:lang w:val="en-GB"/>
        </w:rPr>
        <w:t>. נבחן בעיני החברה הכללית ולא בעני</w:t>
      </w:r>
      <w:r w:rsidR="00924943" w:rsidRPr="00C1228E">
        <w:rPr>
          <w:rFonts w:ascii="David" w:hAnsi="David"/>
          <w:sz w:val="24"/>
          <w:rtl/>
          <w:lang w:val="en-GB"/>
        </w:rPr>
        <w:t>י</w:t>
      </w:r>
      <w:r w:rsidRPr="00C1228E">
        <w:rPr>
          <w:rFonts w:ascii="David" w:hAnsi="David"/>
          <w:sz w:val="24"/>
          <w:rtl/>
          <w:lang w:val="en-GB"/>
        </w:rPr>
        <w:t>ו של המו</w:t>
      </w:r>
      <w:r w:rsidR="00924943" w:rsidRPr="00C1228E">
        <w:rPr>
          <w:rFonts w:ascii="David" w:hAnsi="David"/>
          <w:sz w:val="24"/>
          <w:rtl/>
          <w:lang w:val="en-GB"/>
        </w:rPr>
        <w:t>תקף.</w:t>
      </w:r>
      <w:r w:rsidRPr="00C1228E">
        <w:rPr>
          <w:rFonts w:ascii="David" w:hAnsi="David"/>
          <w:sz w:val="24"/>
          <w:rtl/>
          <w:lang w:val="en-GB"/>
        </w:rPr>
        <w:t xml:space="preserve"> על מעשה ההתגוננות לעמוד ביחס סביר בין מידת הכ</w:t>
      </w:r>
      <w:r w:rsidR="00924943" w:rsidRPr="00C1228E">
        <w:rPr>
          <w:rFonts w:ascii="David" w:hAnsi="David"/>
          <w:sz w:val="24"/>
          <w:rtl/>
          <w:lang w:val="en-GB"/>
        </w:rPr>
        <w:t>ו</w:t>
      </w:r>
      <w:r w:rsidRPr="00C1228E">
        <w:rPr>
          <w:rFonts w:ascii="David" w:hAnsi="David"/>
          <w:sz w:val="24"/>
          <w:rtl/>
          <w:lang w:val="en-GB"/>
        </w:rPr>
        <w:t>ח שהפעיל המותקף לבין חומרת הסכנה שיוצר התוקף על ידי נקיטת האמצעי הפחות מזיק שיש ברשותו באותן נסיבות כדי למנוע את הנזק (</w:t>
      </w:r>
      <w:r w:rsidRPr="00C1228E">
        <w:rPr>
          <w:rFonts w:ascii="David" w:hAnsi="David"/>
          <w:b/>
          <w:bCs/>
          <w:sz w:val="24"/>
          <w:rtl/>
          <w:lang w:val="en-GB"/>
        </w:rPr>
        <w:t>בועז סנג׳רו</w:t>
      </w:r>
      <w:r w:rsidRPr="00C1228E">
        <w:rPr>
          <w:rFonts w:ascii="David" w:hAnsi="David"/>
          <w:sz w:val="24"/>
          <w:rtl/>
          <w:lang w:val="en-GB"/>
        </w:rPr>
        <w:t>)</w:t>
      </w:r>
      <w:r w:rsidR="00924943" w:rsidRPr="00C1228E">
        <w:rPr>
          <w:rFonts w:ascii="David" w:hAnsi="David"/>
          <w:sz w:val="24"/>
          <w:rtl/>
          <w:lang w:val="en-GB"/>
        </w:rPr>
        <w:t>.</w:t>
      </w:r>
    </w:p>
    <w:p w14:paraId="4BFAC077" w14:textId="77777777" w:rsidR="00924943" w:rsidRPr="00C1228E" w:rsidRDefault="00924943" w:rsidP="00916E20">
      <w:pPr>
        <w:spacing w:line="360" w:lineRule="auto"/>
        <w:jc w:val="both"/>
        <w:rPr>
          <w:rFonts w:ascii="David" w:hAnsi="David"/>
          <w:sz w:val="24"/>
          <w:rtl/>
          <w:lang w:val="en-GB"/>
        </w:rPr>
      </w:pPr>
    </w:p>
    <w:p w14:paraId="32E59D54" w14:textId="3CB22B61" w:rsidR="007A08B2" w:rsidRPr="00C1228E" w:rsidRDefault="00924943" w:rsidP="00916E20">
      <w:pPr>
        <w:spacing w:line="360" w:lineRule="auto"/>
        <w:jc w:val="both"/>
        <w:rPr>
          <w:rFonts w:ascii="David" w:hAnsi="David"/>
          <w:sz w:val="24"/>
          <w:rtl/>
          <w:lang w:val="en-GB"/>
        </w:rPr>
      </w:pPr>
      <w:r w:rsidRPr="00C1228E">
        <w:rPr>
          <w:rFonts w:ascii="David" w:hAnsi="David"/>
          <w:sz w:val="24"/>
          <w:rtl/>
          <w:lang w:val="en-GB"/>
        </w:rPr>
        <w:t xml:space="preserve">- </w:t>
      </w:r>
      <w:r w:rsidR="007A08B2" w:rsidRPr="00C1228E">
        <w:rPr>
          <w:rFonts w:ascii="David" w:hAnsi="David"/>
          <w:b/>
          <w:bCs/>
          <w:sz w:val="24"/>
          <w:rtl/>
          <w:lang w:val="en-GB"/>
        </w:rPr>
        <w:t>יסוד נפשי</w:t>
      </w:r>
      <w:r w:rsidRPr="00C1228E">
        <w:rPr>
          <w:rFonts w:ascii="David" w:hAnsi="David"/>
          <w:sz w:val="24"/>
          <w:rtl/>
          <w:lang w:val="en-GB"/>
        </w:rPr>
        <w:t xml:space="preserve">: </w:t>
      </w:r>
      <w:r w:rsidR="007A08B2" w:rsidRPr="00C1228E">
        <w:rPr>
          <w:rFonts w:ascii="David" w:hAnsi="David"/>
          <w:sz w:val="24"/>
          <w:rtl/>
          <w:lang w:val="en-GB"/>
        </w:rPr>
        <w:t xml:space="preserve">יש שסוברים שהיסוד המינימלי הוא מודעות לקיומה של ההגנה, ולפי </w:t>
      </w:r>
      <w:r w:rsidR="007A08B2" w:rsidRPr="00C1228E">
        <w:rPr>
          <w:rFonts w:ascii="David" w:hAnsi="David"/>
          <w:b/>
          <w:bCs/>
          <w:sz w:val="24"/>
          <w:rtl/>
          <w:lang w:val="en-GB"/>
        </w:rPr>
        <w:t>סנג׳רו</w:t>
      </w:r>
      <w:r w:rsidRPr="00C1228E">
        <w:rPr>
          <w:rFonts w:ascii="David" w:hAnsi="David"/>
          <w:b/>
          <w:bCs/>
          <w:sz w:val="24"/>
          <w:rtl/>
          <w:lang w:val="en-GB"/>
        </w:rPr>
        <w:t xml:space="preserve"> </w:t>
      </w:r>
      <w:r w:rsidR="007A08B2" w:rsidRPr="00C1228E">
        <w:rPr>
          <w:rFonts w:ascii="David" w:hAnsi="David"/>
          <w:sz w:val="24"/>
          <w:rtl/>
          <w:lang w:val="en-GB"/>
        </w:rPr>
        <w:t xml:space="preserve">- יש צורך בכך שעשיית המעשה היה במטרה להגן. </w:t>
      </w:r>
    </w:p>
    <w:p w14:paraId="6C18AA0E" w14:textId="77777777" w:rsidR="005D5A70" w:rsidRPr="00C1228E" w:rsidRDefault="005D5A70" w:rsidP="00916E20">
      <w:pPr>
        <w:spacing w:line="360" w:lineRule="auto"/>
        <w:jc w:val="both"/>
        <w:rPr>
          <w:rFonts w:ascii="David" w:hAnsi="David"/>
          <w:sz w:val="24"/>
          <w:rtl/>
          <w:lang w:val="en-GB"/>
        </w:rPr>
      </w:pPr>
    </w:p>
    <w:p w14:paraId="26EB6D8E" w14:textId="77777777" w:rsidR="00924943" w:rsidRPr="00C1228E" w:rsidRDefault="007A08B2" w:rsidP="00916E20">
      <w:pPr>
        <w:spacing w:line="360" w:lineRule="auto"/>
        <w:jc w:val="both"/>
        <w:rPr>
          <w:rFonts w:ascii="David" w:hAnsi="David"/>
          <w:sz w:val="24"/>
          <w:rtl/>
          <w:lang w:val="en-GB"/>
        </w:rPr>
      </w:pPr>
      <w:r w:rsidRPr="00C1228E">
        <w:rPr>
          <w:rFonts w:ascii="David" w:hAnsi="David"/>
          <w:b/>
          <w:bCs/>
          <w:sz w:val="24"/>
          <w:rtl/>
          <w:lang w:val="en-GB"/>
        </w:rPr>
        <w:t>רציונליים</w:t>
      </w:r>
      <w:r w:rsidR="00924943" w:rsidRPr="00C1228E">
        <w:rPr>
          <w:rFonts w:ascii="David" w:hAnsi="David"/>
          <w:sz w:val="24"/>
          <w:rtl/>
          <w:lang w:val="en-GB"/>
        </w:rPr>
        <w:t>:</w:t>
      </w:r>
    </w:p>
    <w:p w14:paraId="6ADEBA62" w14:textId="77777777" w:rsidR="00924943" w:rsidRPr="00C1228E" w:rsidRDefault="00924943" w:rsidP="00916E20">
      <w:pPr>
        <w:spacing w:line="360" w:lineRule="auto"/>
        <w:jc w:val="both"/>
        <w:rPr>
          <w:rFonts w:ascii="David" w:hAnsi="David"/>
          <w:sz w:val="24"/>
          <w:rtl/>
          <w:lang w:val="en-GB"/>
        </w:rPr>
      </w:pPr>
      <w:r w:rsidRPr="00C1228E">
        <w:rPr>
          <w:rFonts w:ascii="David" w:hAnsi="David"/>
          <w:sz w:val="24"/>
          <w:rtl/>
          <w:lang w:val="en-GB"/>
        </w:rPr>
        <w:t>1</w:t>
      </w:r>
      <w:r w:rsidR="007A08B2" w:rsidRPr="00C1228E">
        <w:rPr>
          <w:rFonts w:ascii="David" w:hAnsi="David"/>
          <w:sz w:val="24"/>
          <w:rtl/>
          <w:lang w:val="en-GB"/>
        </w:rPr>
        <w:t xml:space="preserve">. למנוע פגיעה של אדם חף מפשע </w:t>
      </w:r>
      <w:r w:rsidR="007A08B2" w:rsidRPr="00C1228E">
        <w:rPr>
          <w:rFonts w:ascii="David" w:hAnsi="David"/>
          <w:b/>
          <w:bCs/>
          <w:sz w:val="24"/>
          <w:rtl/>
          <w:lang w:val="en-GB"/>
        </w:rPr>
        <w:t>אהרון אנקר ורות קנאי</w:t>
      </w:r>
      <w:r w:rsidR="007A08B2" w:rsidRPr="00C1228E">
        <w:rPr>
          <w:rFonts w:ascii="David" w:hAnsi="David"/>
          <w:sz w:val="24"/>
          <w:rtl/>
          <w:lang w:val="en-GB"/>
        </w:rPr>
        <w:t>.</w:t>
      </w:r>
    </w:p>
    <w:p w14:paraId="411C9B0F" w14:textId="77777777" w:rsidR="00924943" w:rsidRPr="00C1228E" w:rsidRDefault="00924943" w:rsidP="00916E20">
      <w:pPr>
        <w:spacing w:line="360" w:lineRule="auto"/>
        <w:jc w:val="both"/>
        <w:rPr>
          <w:rFonts w:ascii="David" w:hAnsi="David"/>
          <w:sz w:val="24"/>
          <w:rtl/>
          <w:lang w:val="en-GB"/>
        </w:rPr>
      </w:pPr>
      <w:r w:rsidRPr="00C1228E">
        <w:rPr>
          <w:rFonts w:ascii="David" w:hAnsi="David"/>
          <w:sz w:val="24"/>
          <w:rtl/>
          <w:lang w:val="en-GB"/>
        </w:rPr>
        <w:t>2</w:t>
      </w:r>
      <w:r w:rsidR="007A08B2" w:rsidRPr="00C1228E">
        <w:rPr>
          <w:rFonts w:ascii="David" w:hAnsi="David"/>
          <w:sz w:val="24"/>
          <w:rtl/>
          <w:lang w:val="en-GB"/>
        </w:rPr>
        <w:t>.  ליצור איזון בין האינטרסים הלגיטימיים של התוקף והמותקף כאשר למותקף ישנו יתרון על התוקף מאחר והאחרון אשם ביצירת המצב הבעייתי</w:t>
      </w:r>
      <w:r w:rsidRPr="00C1228E">
        <w:rPr>
          <w:rFonts w:ascii="David" w:hAnsi="David"/>
          <w:sz w:val="24"/>
          <w:rtl/>
          <w:lang w:val="en-GB"/>
        </w:rPr>
        <w:t xml:space="preserve"> -</w:t>
      </w:r>
      <w:r w:rsidR="007A08B2" w:rsidRPr="00C1228E">
        <w:rPr>
          <w:rFonts w:ascii="David" w:hAnsi="David"/>
          <w:sz w:val="24"/>
          <w:rtl/>
          <w:lang w:val="en-GB"/>
        </w:rPr>
        <w:t xml:space="preserve"> </w:t>
      </w:r>
      <w:r w:rsidR="007A08B2" w:rsidRPr="00C1228E">
        <w:rPr>
          <w:rFonts w:ascii="David" w:hAnsi="David"/>
          <w:b/>
          <w:bCs/>
          <w:sz w:val="24"/>
          <w:rtl/>
          <w:lang w:val="en-GB"/>
        </w:rPr>
        <w:t>בועז סנג׳רו</w:t>
      </w:r>
      <w:r w:rsidRPr="00C1228E">
        <w:rPr>
          <w:rFonts w:ascii="David" w:hAnsi="David"/>
          <w:sz w:val="24"/>
          <w:rtl/>
          <w:lang w:val="en-GB"/>
        </w:rPr>
        <w:t>.</w:t>
      </w:r>
    </w:p>
    <w:p w14:paraId="2DD17529" w14:textId="08C1565C" w:rsidR="007A08B2" w:rsidRPr="00C1228E" w:rsidRDefault="00924943" w:rsidP="00916E20">
      <w:pPr>
        <w:spacing w:line="360" w:lineRule="auto"/>
        <w:jc w:val="both"/>
        <w:rPr>
          <w:rFonts w:ascii="David" w:hAnsi="David"/>
          <w:sz w:val="24"/>
          <w:rtl/>
          <w:lang w:val="en-GB"/>
        </w:rPr>
      </w:pPr>
      <w:r w:rsidRPr="00C1228E">
        <w:rPr>
          <w:rFonts w:ascii="David" w:hAnsi="David"/>
          <w:sz w:val="24"/>
          <w:rtl/>
          <w:lang w:val="en-GB"/>
        </w:rPr>
        <w:t>3</w:t>
      </w:r>
      <w:r w:rsidR="007A08B2" w:rsidRPr="00C1228E">
        <w:rPr>
          <w:rFonts w:ascii="David" w:hAnsi="David"/>
          <w:sz w:val="24"/>
          <w:rtl/>
          <w:lang w:val="en-GB"/>
        </w:rPr>
        <w:t>. למנוע פגיעה במאזן החברתי הנכון</w:t>
      </w:r>
      <w:r w:rsidRPr="00C1228E">
        <w:rPr>
          <w:rFonts w:ascii="David" w:hAnsi="David"/>
          <w:sz w:val="24"/>
          <w:rtl/>
          <w:lang w:val="en-GB"/>
        </w:rPr>
        <w:t xml:space="preserve"> </w:t>
      </w:r>
      <w:r w:rsidR="007A08B2" w:rsidRPr="00C1228E">
        <w:rPr>
          <w:rFonts w:ascii="David" w:hAnsi="David"/>
          <w:sz w:val="24"/>
          <w:rtl/>
          <w:lang w:val="en-GB"/>
        </w:rPr>
        <w:t xml:space="preserve">- </w:t>
      </w:r>
      <w:r w:rsidR="007A08B2" w:rsidRPr="00C1228E">
        <w:rPr>
          <w:rFonts w:ascii="David" w:hAnsi="David"/>
          <w:b/>
          <w:bCs/>
          <w:sz w:val="24"/>
          <w:rtl/>
          <w:lang w:val="en-GB"/>
        </w:rPr>
        <w:t>בועז סנג׳רו</w:t>
      </w:r>
      <w:r w:rsidR="007A08B2" w:rsidRPr="00C1228E">
        <w:rPr>
          <w:rFonts w:ascii="David" w:hAnsi="David"/>
          <w:sz w:val="24"/>
          <w:rtl/>
          <w:lang w:val="en-GB"/>
        </w:rPr>
        <w:t>.</w:t>
      </w:r>
    </w:p>
    <w:p w14:paraId="578870F9" w14:textId="586E2869" w:rsidR="007A08B2" w:rsidRPr="00C1228E" w:rsidRDefault="007A08B2" w:rsidP="00916E20">
      <w:pPr>
        <w:spacing w:line="360" w:lineRule="auto"/>
        <w:jc w:val="both"/>
        <w:rPr>
          <w:rFonts w:ascii="David" w:hAnsi="David"/>
          <w:sz w:val="24"/>
          <w:rtl/>
          <w:lang w:val="en-GB"/>
        </w:rPr>
      </w:pPr>
      <w:r w:rsidRPr="00C1228E">
        <w:rPr>
          <w:rFonts w:ascii="David" w:hAnsi="David"/>
          <w:sz w:val="24"/>
          <w:rtl/>
          <w:lang w:val="en-GB"/>
        </w:rPr>
        <w:t>•אם לא עומדים בתנאים להחלת הסייג לבחון האם בכ</w:t>
      </w:r>
      <w:r w:rsidR="00924943" w:rsidRPr="00C1228E">
        <w:rPr>
          <w:rFonts w:ascii="David" w:hAnsi="David"/>
          <w:sz w:val="24"/>
          <w:rtl/>
          <w:lang w:val="en-GB"/>
        </w:rPr>
        <w:t>ל זאת</w:t>
      </w:r>
      <w:r w:rsidRPr="00C1228E">
        <w:rPr>
          <w:rFonts w:ascii="David" w:hAnsi="David"/>
          <w:sz w:val="24"/>
          <w:rtl/>
          <w:lang w:val="en-GB"/>
        </w:rPr>
        <w:t xml:space="preserve"> ניתן להקל בעונש</w:t>
      </w:r>
      <w:r w:rsidR="00924943" w:rsidRPr="00C1228E">
        <w:rPr>
          <w:rFonts w:ascii="David" w:hAnsi="David"/>
          <w:sz w:val="24"/>
          <w:rtl/>
          <w:lang w:val="en-GB"/>
        </w:rPr>
        <w:t xml:space="preserve"> </w:t>
      </w:r>
      <w:r w:rsidRPr="00C1228E">
        <w:rPr>
          <w:rFonts w:ascii="David" w:hAnsi="David"/>
          <w:sz w:val="24"/>
          <w:rtl/>
          <w:lang w:val="en-GB"/>
        </w:rPr>
        <w:t xml:space="preserve">- </w:t>
      </w:r>
      <w:r w:rsidRPr="00C1228E">
        <w:rPr>
          <w:rFonts w:ascii="David" w:hAnsi="David"/>
          <w:b/>
          <w:bCs/>
          <w:sz w:val="24"/>
          <w:rtl/>
          <w:lang w:val="en-GB"/>
        </w:rPr>
        <w:t>אהרון אנקר ורות קנאי</w:t>
      </w:r>
      <w:r w:rsidR="00924943" w:rsidRPr="00C1228E">
        <w:rPr>
          <w:rFonts w:ascii="David" w:hAnsi="David"/>
          <w:sz w:val="24"/>
          <w:rtl/>
          <w:lang w:val="en-GB"/>
        </w:rPr>
        <w:t>.</w:t>
      </w:r>
    </w:p>
    <w:p w14:paraId="2862DA73" w14:textId="19203DD4" w:rsidR="007A08B2" w:rsidRPr="00C1228E" w:rsidRDefault="007A08B2" w:rsidP="00916E20">
      <w:pPr>
        <w:pStyle w:val="a7"/>
        <w:numPr>
          <w:ilvl w:val="0"/>
          <w:numId w:val="10"/>
        </w:numPr>
        <w:spacing w:line="360" w:lineRule="auto"/>
        <w:jc w:val="both"/>
        <w:rPr>
          <w:rFonts w:ascii="David" w:hAnsi="David"/>
          <w:sz w:val="24"/>
          <w:lang w:val="en-GB"/>
        </w:rPr>
      </w:pPr>
      <w:r w:rsidRPr="00C1228E">
        <w:rPr>
          <w:rFonts w:ascii="David" w:hAnsi="David"/>
          <w:sz w:val="24"/>
          <w:rtl/>
          <w:lang w:val="en-GB"/>
        </w:rPr>
        <w:t>סוג הסייג</w:t>
      </w:r>
      <w:r w:rsidR="00924943" w:rsidRPr="00C1228E">
        <w:rPr>
          <w:rFonts w:ascii="David" w:hAnsi="David"/>
          <w:sz w:val="24"/>
          <w:rtl/>
          <w:lang w:val="en-GB"/>
        </w:rPr>
        <w:t xml:space="preserve"> </w:t>
      </w:r>
      <w:r w:rsidRPr="00C1228E">
        <w:rPr>
          <w:rFonts w:ascii="David" w:hAnsi="David"/>
          <w:sz w:val="24"/>
          <w:rtl/>
          <w:lang w:val="en-GB"/>
        </w:rPr>
        <w:t xml:space="preserve">- סייג מסוג הצדק </w:t>
      </w:r>
      <w:r w:rsidR="00924943" w:rsidRPr="00C1228E">
        <w:rPr>
          <w:rFonts w:ascii="David" w:hAnsi="David"/>
          <w:sz w:val="24"/>
          <w:rtl/>
          <w:lang w:val="en-GB"/>
        </w:rPr>
        <w:t>(</w:t>
      </w:r>
      <w:r w:rsidRPr="00C1228E">
        <w:rPr>
          <w:rFonts w:ascii="David" w:hAnsi="David"/>
          <w:b/>
          <w:bCs/>
          <w:sz w:val="24"/>
          <w:rtl/>
          <w:lang w:val="en-GB"/>
        </w:rPr>
        <w:t>בועז סנג׳רו</w:t>
      </w:r>
      <w:r w:rsidR="00924943" w:rsidRPr="00C1228E">
        <w:rPr>
          <w:rFonts w:ascii="David" w:hAnsi="David"/>
          <w:b/>
          <w:bCs/>
          <w:sz w:val="24"/>
          <w:rtl/>
          <w:lang w:val="en-GB"/>
        </w:rPr>
        <w:t>)</w:t>
      </w:r>
      <w:r w:rsidRPr="00C1228E">
        <w:rPr>
          <w:rFonts w:ascii="David" w:hAnsi="David"/>
          <w:sz w:val="24"/>
          <w:rtl/>
          <w:lang w:val="en-GB"/>
        </w:rPr>
        <w:t xml:space="preserve"> אם מדובר בהגנה עצמית מדומה</w:t>
      </w:r>
      <w:r w:rsidR="00924943" w:rsidRPr="00C1228E">
        <w:rPr>
          <w:rFonts w:ascii="David" w:hAnsi="David"/>
          <w:sz w:val="24"/>
          <w:rtl/>
          <w:lang w:val="en-GB"/>
        </w:rPr>
        <w:t xml:space="preserve"> </w:t>
      </w:r>
      <w:r w:rsidRPr="00C1228E">
        <w:rPr>
          <w:rFonts w:ascii="David" w:hAnsi="David"/>
          <w:sz w:val="24"/>
          <w:rtl/>
          <w:lang w:val="en-GB"/>
        </w:rPr>
        <w:t>- הסייג הוא מסוג הפט</w:t>
      </w:r>
      <w:r w:rsidR="00924943" w:rsidRPr="00C1228E">
        <w:rPr>
          <w:rFonts w:ascii="David" w:hAnsi="David"/>
          <w:sz w:val="24"/>
          <w:rtl/>
          <w:lang w:val="en-GB"/>
        </w:rPr>
        <w:t>ו</w:t>
      </w:r>
      <w:r w:rsidRPr="00C1228E">
        <w:rPr>
          <w:rFonts w:ascii="David" w:hAnsi="David"/>
          <w:sz w:val="24"/>
          <w:rtl/>
          <w:lang w:val="en-GB"/>
        </w:rPr>
        <w:t>ר.</w:t>
      </w:r>
    </w:p>
    <w:p w14:paraId="04F0BE45" w14:textId="77777777" w:rsidR="00924943" w:rsidRPr="00C1228E" w:rsidRDefault="00924943" w:rsidP="00916E20">
      <w:pPr>
        <w:spacing w:line="360" w:lineRule="auto"/>
        <w:jc w:val="both"/>
        <w:rPr>
          <w:rFonts w:ascii="David" w:hAnsi="David"/>
          <w:sz w:val="24"/>
          <w:rtl/>
          <w:lang w:val="en-GB"/>
        </w:rPr>
      </w:pPr>
    </w:p>
    <w:p w14:paraId="5DE37F90" w14:textId="37E3E020" w:rsidR="007A08B2" w:rsidRPr="00C1228E" w:rsidRDefault="007A08B2" w:rsidP="00916E20">
      <w:pPr>
        <w:spacing w:line="360" w:lineRule="auto"/>
        <w:jc w:val="both"/>
        <w:rPr>
          <w:rFonts w:ascii="David" w:hAnsi="David"/>
          <w:sz w:val="24"/>
          <w:rtl/>
          <w:lang w:val="en-GB"/>
        </w:rPr>
      </w:pPr>
      <w:r w:rsidRPr="00C1228E">
        <w:rPr>
          <w:rFonts w:ascii="David" w:hAnsi="David"/>
          <w:sz w:val="24"/>
          <w:u w:val="single"/>
          <w:rtl/>
          <w:lang w:val="en-GB"/>
        </w:rPr>
        <w:t>צורך</w:t>
      </w:r>
      <w:r w:rsidR="00924943" w:rsidRPr="00C1228E">
        <w:rPr>
          <w:rFonts w:ascii="David" w:hAnsi="David"/>
          <w:sz w:val="24"/>
          <w:u w:val="single"/>
          <w:rtl/>
          <w:lang w:val="en-GB"/>
        </w:rPr>
        <w:t xml:space="preserve"> </w:t>
      </w:r>
      <w:r w:rsidR="00924943" w:rsidRPr="00C1228E">
        <w:rPr>
          <w:rFonts w:ascii="David" w:hAnsi="David"/>
          <w:sz w:val="24"/>
          <w:rtl/>
          <w:lang w:val="en-GB"/>
        </w:rPr>
        <w:t xml:space="preserve">- </w:t>
      </w:r>
      <w:r w:rsidRPr="00C1228E">
        <w:rPr>
          <w:rFonts w:ascii="David" w:hAnsi="David"/>
          <w:sz w:val="24"/>
          <w:u w:val="single"/>
          <w:rtl/>
          <w:lang w:val="en-GB"/>
        </w:rPr>
        <w:t>ס׳ 34 יא</w:t>
      </w:r>
      <w:r w:rsidR="00924943" w:rsidRPr="00C1228E">
        <w:rPr>
          <w:rFonts w:ascii="David" w:hAnsi="David"/>
          <w:sz w:val="24"/>
          <w:u w:val="single"/>
          <w:rtl/>
          <w:lang w:val="en-GB"/>
        </w:rPr>
        <w:t xml:space="preserve"> </w:t>
      </w:r>
      <w:r w:rsidRPr="00C1228E">
        <w:rPr>
          <w:rFonts w:ascii="David" w:hAnsi="David"/>
          <w:sz w:val="24"/>
          <w:u w:val="single"/>
          <w:rtl/>
          <w:lang w:val="en-GB"/>
        </w:rPr>
        <w:t>יסודות</w:t>
      </w:r>
      <w:r w:rsidR="00924943" w:rsidRPr="00C1228E">
        <w:rPr>
          <w:rFonts w:ascii="David" w:hAnsi="David"/>
          <w:sz w:val="24"/>
          <w:u w:val="single"/>
          <w:rtl/>
          <w:lang w:val="en-GB"/>
        </w:rPr>
        <w:t xml:space="preserve"> </w:t>
      </w:r>
      <w:r w:rsidRPr="00C1228E">
        <w:rPr>
          <w:rFonts w:ascii="David" w:hAnsi="David"/>
          <w:sz w:val="24"/>
          <w:rtl/>
          <w:lang w:val="en-GB"/>
        </w:rPr>
        <w:t>(</w:t>
      </w:r>
      <w:r w:rsidRPr="00C1228E">
        <w:rPr>
          <w:rFonts w:ascii="David" w:hAnsi="David"/>
          <w:b/>
          <w:bCs/>
          <w:sz w:val="24"/>
          <w:rtl/>
          <w:lang w:val="en-GB"/>
        </w:rPr>
        <w:t>אהרון אנקר ורות קנאי</w:t>
      </w:r>
      <w:r w:rsidRPr="00C1228E">
        <w:rPr>
          <w:rFonts w:ascii="David" w:hAnsi="David"/>
          <w:sz w:val="24"/>
          <w:rtl/>
          <w:lang w:val="en-GB"/>
        </w:rPr>
        <w:t>)</w:t>
      </w:r>
      <w:r w:rsidR="00924943" w:rsidRPr="00C1228E">
        <w:rPr>
          <w:rFonts w:ascii="David" w:hAnsi="David"/>
          <w:sz w:val="24"/>
          <w:rtl/>
          <w:lang w:val="en-GB"/>
        </w:rPr>
        <w:t>:</w:t>
      </w:r>
    </w:p>
    <w:p w14:paraId="7BA1A95A" w14:textId="484C72FB" w:rsidR="007A08B2" w:rsidRPr="00C1228E" w:rsidRDefault="007A08B2" w:rsidP="00916E20">
      <w:pPr>
        <w:spacing w:line="360" w:lineRule="auto"/>
        <w:jc w:val="both"/>
        <w:rPr>
          <w:rFonts w:ascii="David" w:hAnsi="David"/>
          <w:sz w:val="24"/>
          <w:rtl/>
          <w:lang w:val="en-GB"/>
        </w:rPr>
      </w:pPr>
      <w:r w:rsidRPr="00C1228E">
        <w:rPr>
          <w:rFonts w:ascii="David" w:hAnsi="David"/>
          <w:sz w:val="24"/>
          <w:rtl/>
          <w:lang w:val="en-GB"/>
        </w:rPr>
        <w:t>1.</w:t>
      </w:r>
      <w:r w:rsidR="00924943" w:rsidRPr="00C1228E">
        <w:rPr>
          <w:rFonts w:ascii="David" w:hAnsi="David"/>
          <w:sz w:val="24"/>
          <w:rtl/>
          <w:lang w:val="en-GB"/>
        </w:rPr>
        <w:t xml:space="preserve"> </w:t>
      </w:r>
      <w:r w:rsidRPr="00C1228E">
        <w:rPr>
          <w:rFonts w:ascii="David" w:hAnsi="David"/>
          <w:sz w:val="24"/>
          <w:rtl/>
          <w:lang w:val="en-GB"/>
        </w:rPr>
        <w:t>סכנה מוחשית</w:t>
      </w:r>
    </w:p>
    <w:p w14:paraId="03EACD12" w14:textId="4C99EE01" w:rsidR="007A08B2" w:rsidRPr="00C1228E" w:rsidRDefault="007A08B2" w:rsidP="00916E20">
      <w:pPr>
        <w:spacing w:line="360" w:lineRule="auto"/>
        <w:jc w:val="both"/>
        <w:rPr>
          <w:rFonts w:ascii="David" w:hAnsi="David"/>
          <w:sz w:val="24"/>
          <w:rtl/>
          <w:lang w:val="en-GB"/>
        </w:rPr>
      </w:pPr>
      <w:r w:rsidRPr="00C1228E">
        <w:rPr>
          <w:rFonts w:ascii="David" w:hAnsi="David"/>
          <w:sz w:val="24"/>
          <w:rtl/>
          <w:lang w:val="en-GB"/>
        </w:rPr>
        <w:t>2.</w:t>
      </w:r>
      <w:r w:rsidR="00924943" w:rsidRPr="00C1228E">
        <w:rPr>
          <w:rFonts w:ascii="David" w:hAnsi="David"/>
          <w:sz w:val="24"/>
          <w:rtl/>
          <w:lang w:val="en-GB"/>
        </w:rPr>
        <w:t xml:space="preserve"> </w:t>
      </w:r>
      <w:r w:rsidRPr="00C1228E">
        <w:rPr>
          <w:rFonts w:ascii="David" w:hAnsi="David"/>
          <w:sz w:val="24"/>
          <w:rtl/>
          <w:lang w:val="en-GB"/>
        </w:rPr>
        <w:t>פגיעה חמורה</w:t>
      </w:r>
    </w:p>
    <w:p w14:paraId="61C9EA41" w14:textId="1E26ABCF" w:rsidR="007A08B2" w:rsidRPr="00C1228E" w:rsidRDefault="007A08B2" w:rsidP="00916E20">
      <w:pPr>
        <w:spacing w:line="360" w:lineRule="auto"/>
        <w:jc w:val="both"/>
        <w:rPr>
          <w:rFonts w:ascii="David" w:hAnsi="David"/>
          <w:sz w:val="24"/>
          <w:rtl/>
          <w:lang w:val="en-GB"/>
        </w:rPr>
      </w:pPr>
      <w:r w:rsidRPr="00C1228E">
        <w:rPr>
          <w:rFonts w:ascii="David" w:hAnsi="David"/>
          <w:sz w:val="24"/>
          <w:rtl/>
          <w:lang w:val="en-GB"/>
        </w:rPr>
        <w:t>3.</w:t>
      </w:r>
      <w:r w:rsidR="00924943" w:rsidRPr="00C1228E">
        <w:rPr>
          <w:rFonts w:ascii="David" w:hAnsi="David"/>
          <w:sz w:val="24"/>
          <w:rtl/>
          <w:lang w:val="en-GB"/>
        </w:rPr>
        <w:t xml:space="preserve"> </w:t>
      </w:r>
      <w:r w:rsidRPr="00C1228E">
        <w:rPr>
          <w:rFonts w:ascii="David" w:hAnsi="David"/>
          <w:sz w:val="24"/>
          <w:rtl/>
          <w:lang w:val="en-GB"/>
        </w:rPr>
        <w:t>מצב דברים נתון</w:t>
      </w:r>
    </w:p>
    <w:p w14:paraId="1A2C9ABB" w14:textId="569FDFCC" w:rsidR="007A08B2" w:rsidRPr="00C1228E" w:rsidRDefault="007A08B2" w:rsidP="00916E20">
      <w:pPr>
        <w:spacing w:line="360" w:lineRule="auto"/>
        <w:jc w:val="both"/>
        <w:rPr>
          <w:rFonts w:ascii="David" w:hAnsi="David"/>
          <w:sz w:val="24"/>
          <w:rtl/>
          <w:lang w:val="en-GB"/>
        </w:rPr>
      </w:pPr>
      <w:r w:rsidRPr="00C1228E">
        <w:rPr>
          <w:rFonts w:ascii="David" w:hAnsi="David"/>
          <w:sz w:val="24"/>
          <w:rtl/>
          <w:lang w:val="en-GB"/>
        </w:rPr>
        <w:t>4.</w:t>
      </w:r>
      <w:r w:rsidR="00924943" w:rsidRPr="00C1228E">
        <w:rPr>
          <w:rFonts w:ascii="David" w:hAnsi="David"/>
          <w:sz w:val="24"/>
          <w:rtl/>
          <w:lang w:val="en-GB"/>
        </w:rPr>
        <w:t xml:space="preserve"> </w:t>
      </w:r>
      <w:r w:rsidRPr="00C1228E">
        <w:rPr>
          <w:rFonts w:ascii="David" w:hAnsi="David"/>
          <w:sz w:val="24"/>
          <w:rtl/>
          <w:lang w:val="en-GB"/>
        </w:rPr>
        <w:t xml:space="preserve">נחיצות איכותית </w:t>
      </w:r>
    </w:p>
    <w:p w14:paraId="3C38A69D" w14:textId="31A958B7" w:rsidR="007A08B2" w:rsidRPr="00C1228E" w:rsidRDefault="007A08B2" w:rsidP="00916E20">
      <w:pPr>
        <w:spacing w:line="360" w:lineRule="auto"/>
        <w:jc w:val="both"/>
        <w:rPr>
          <w:rFonts w:ascii="David" w:hAnsi="David"/>
          <w:sz w:val="24"/>
          <w:rtl/>
          <w:lang w:val="en-GB"/>
        </w:rPr>
      </w:pPr>
      <w:r w:rsidRPr="00C1228E">
        <w:rPr>
          <w:rFonts w:ascii="David" w:hAnsi="David"/>
          <w:sz w:val="24"/>
          <w:rtl/>
          <w:lang w:val="en-GB"/>
        </w:rPr>
        <w:t>5.</w:t>
      </w:r>
      <w:r w:rsidR="00924943" w:rsidRPr="00C1228E">
        <w:rPr>
          <w:rFonts w:ascii="David" w:hAnsi="David"/>
          <w:sz w:val="24"/>
          <w:rtl/>
          <w:lang w:val="en-GB"/>
        </w:rPr>
        <w:t xml:space="preserve"> </w:t>
      </w:r>
      <w:r w:rsidRPr="00C1228E">
        <w:rPr>
          <w:rFonts w:ascii="David" w:hAnsi="David"/>
          <w:sz w:val="24"/>
          <w:rtl/>
          <w:lang w:val="en-GB"/>
        </w:rPr>
        <w:t>נחיצות כמותית</w:t>
      </w:r>
    </w:p>
    <w:p w14:paraId="645CB517" w14:textId="5BED1772" w:rsidR="007A08B2" w:rsidRPr="00C1228E" w:rsidRDefault="007A08B2" w:rsidP="00916E20">
      <w:pPr>
        <w:spacing w:line="360" w:lineRule="auto"/>
        <w:jc w:val="both"/>
        <w:rPr>
          <w:rFonts w:ascii="David" w:hAnsi="David"/>
          <w:sz w:val="24"/>
          <w:rtl/>
          <w:lang w:val="en-GB"/>
        </w:rPr>
      </w:pPr>
      <w:r w:rsidRPr="00C1228E">
        <w:rPr>
          <w:rFonts w:ascii="David" w:hAnsi="David"/>
          <w:sz w:val="24"/>
          <w:rtl/>
          <w:lang w:val="en-GB"/>
        </w:rPr>
        <w:t>6.</w:t>
      </w:r>
      <w:r w:rsidR="00924943" w:rsidRPr="00C1228E">
        <w:rPr>
          <w:rFonts w:ascii="David" w:hAnsi="David"/>
          <w:sz w:val="24"/>
          <w:rtl/>
          <w:lang w:val="en-GB"/>
        </w:rPr>
        <w:t xml:space="preserve"> </w:t>
      </w:r>
      <w:r w:rsidRPr="00C1228E">
        <w:rPr>
          <w:rFonts w:ascii="David" w:hAnsi="David"/>
          <w:sz w:val="24"/>
          <w:rtl/>
          <w:lang w:val="en-GB"/>
        </w:rPr>
        <w:t>מיידיות</w:t>
      </w:r>
    </w:p>
    <w:p w14:paraId="539C2E50" w14:textId="0D7EFE43" w:rsidR="007A08B2" w:rsidRPr="00C1228E" w:rsidRDefault="007A08B2" w:rsidP="00916E20">
      <w:pPr>
        <w:spacing w:line="360" w:lineRule="auto"/>
        <w:jc w:val="both"/>
        <w:rPr>
          <w:rFonts w:ascii="David" w:hAnsi="David"/>
          <w:sz w:val="24"/>
          <w:rtl/>
          <w:lang w:val="en-GB"/>
        </w:rPr>
      </w:pPr>
      <w:r w:rsidRPr="00C1228E">
        <w:rPr>
          <w:rFonts w:ascii="David" w:hAnsi="David"/>
          <w:sz w:val="24"/>
          <w:rtl/>
          <w:lang w:val="en-GB"/>
        </w:rPr>
        <w:t>7.</w:t>
      </w:r>
      <w:r w:rsidR="00924943" w:rsidRPr="00C1228E">
        <w:rPr>
          <w:rFonts w:ascii="David" w:hAnsi="David"/>
          <w:sz w:val="24"/>
          <w:rtl/>
          <w:lang w:val="en-GB"/>
        </w:rPr>
        <w:t xml:space="preserve"> </w:t>
      </w:r>
      <w:r w:rsidRPr="00C1228E">
        <w:rPr>
          <w:rFonts w:ascii="David" w:hAnsi="David"/>
          <w:sz w:val="24"/>
          <w:rtl/>
          <w:lang w:val="en-GB"/>
        </w:rPr>
        <w:t xml:space="preserve">לא הייתה לו דרך אחרת אלא לעשותו </w:t>
      </w:r>
    </w:p>
    <w:p w14:paraId="29A98FAD" w14:textId="3C19F667" w:rsidR="007A08B2" w:rsidRPr="00C1228E" w:rsidRDefault="007A08B2" w:rsidP="00916E20">
      <w:pPr>
        <w:spacing w:line="360" w:lineRule="auto"/>
        <w:jc w:val="both"/>
        <w:rPr>
          <w:rFonts w:ascii="David" w:hAnsi="David"/>
          <w:sz w:val="24"/>
          <w:rtl/>
          <w:lang w:val="en-GB"/>
        </w:rPr>
      </w:pPr>
      <w:r w:rsidRPr="00C1228E">
        <w:rPr>
          <w:rFonts w:ascii="David" w:hAnsi="David"/>
          <w:sz w:val="24"/>
          <w:rtl/>
          <w:lang w:val="en-GB"/>
        </w:rPr>
        <w:t>8.</w:t>
      </w:r>
      <w:r w:rsidR="00924943" w:rsidRPr="00C1228E">
        <w:rPr>
          <w:rFonts w:ascii="David" w:hAnsi="David"/>
          <w:sz w:val="24"/>
          <w:rtl/>
          <w:lang w:val="en-GB"/>
        </w:rPr>
        <w:t xml:space="preserve"> </w:t>
      </w:r>
      <w:r w:rsidRPr="00C1228E">
        <w:rPr>
          <w:rFonts w:ascii="David" w:hAnsi="David"/>
          <w:sz w:val="24"/>
          <w:rtl/>
          <w:lang w:val="en-GB"/>
        </w:rPr>
        <w:t>סבירות</w:t>
      </w:r>
    </w:p>
    <w:p w14:paraId="4B0EB1E5" w14:textId="77777777" w:rsidR="00924943" w:rsidRPr="00C1228E" w:rsidRDefault="00924943" w:rsidP="00916E20">
      <w:pPr>
        <w:spacing w:line="360" w:lineRule="auto"/>
        <w:jc w:val="both"/>
        <w:rPr>
          <w:rFonts w:ascii="David" w:hAnsi="David"/>
          <w:sz w:val="24"/>
          <w:rtl/>
          <w:lang w:val="en-GB"/>
        </w:rPr>
      </w:pPr>
    </w:p>
    <w:p w14:paraId="330DDFFB" w14:textId="77777777" w:rsidR="00924943" w:rsidRPr="00C1228E" w:rsidRDefault="00924943" w:rsidP="00916E20">
      <w:pPr>
        <w:spacing w:line="360" w:lineRule="auto"/>
        <w:jc w:val="both"/>
        <w:rPr>
          <w:rFonts w:ascii="David" w:hAnsi="David"/>
          <w:sz w:val="24"/>
          <w:rtl/>
          <w:lang w:val="en-GB"/>
        </w:rPr>
      </w:pPr>
      <w:r w:rsidRPr="00C1228E">
        <w:rPr>
          <w:rFonts w:ascii="David" w:hAnsi="David"/>
          <w:sz w:val="24"/>
          <w:u w:val="single"/>
          <w:rtl/>
          <w:lang w:val="en-GB"/>
        </w:rPr>
        <w:lastRenderedPageBreak/>
        <w:t xml:space="preserve">רציונליים </w:t>
      </w:r>
      <w:r w:rsidR="007A08B2" w:rsidRPr="00C1228E">
        <w:rPr>
          <w:rFonts w:ascii="David" w:hAnsi="David"/>
          <w:sz w:val="24"/>
          <w:u w:val="single"/>
          <w:rtl/>
          <w:lang w:val="en-GB"/>
        </w:rPr>
        <w:t>+</w:t>
      </w:r>
      <w:r w:rsidRPr="00C1228E">
        <w:rPr>
          <w:rFonts w:ascii="David" w:hAnsi="David"/>
          <w:sz w:val="24"/>
          <w:u w:val="single"/>
          <w:rtl/>
          <w:lang w:val="en-GB"/>
        </w:rPr>
        <w:t xml:space="preserve"> </w:t>
      </w:r>
      <w:r w:rsidR="007A08B2" w:rsidRPr="00C1228E">
        <w:rPr>
          <w:rFonts w:ascii="David" w:hAnsi="David"/>
          <w:sz w:val="24"/>
          <w:u w:val="single"/>
          <w:rtl/>
          <w:lang w:val="en-GB"/>
        </w:rPr>
        <w:t>סוג הסייג</w:t>
      </w:r>
      <w:r w:rsidRPr="00C1228E">
        <w:rPr>
          <w:rFonts w:ascii="David" w:hAnsi="David"/>
          <w:sz w:val="24"/>
          <w:rtl/>
          <w:lang w:val="en-GB"/>
        </w:rPr>
        <w:t>:</w:t>
      </w:r>
      <w:r w:rsidR="007A08B2" w:rsidRPr="00C1228E">
        <w:rPr>
          <w:rFonts w:ascii="David" w:hAnsi="David"/>
          <w:sz w:val="24"/>
          <w:rtl/>
          <w:lang w:val="en-GB"/>
        </w:rPr>
        <w:t xml:space="preserve"> </w:t>
      </w:r>
    </w:p>
    <w:p w14:paraId="68F9A6CD" w14:textId="07DC8CB0" w:rsidR="007A08B2" w:rsidRPr="00C1228E" w:rsidRDefault="007A08B2" w:rsidP="00916E20">
      <w:pPr>
        <w:spacing w:line="360" w:lineRule="auto"/>
        <w:jc w:val="both"/>
        <w:rPr>
          <w:rFonts w:ascii="David" w:hAnsi="David"/>
          <w:sz w:val="24"/>
          <w:rtl/>
          <w:lang w:val="en-GB"/>
        </w:rPr>
      </w:pPr>
      <w:r w:rsidRPr="00C1228E">
        <w:rPr>
          <w:rFonts w:ascii="David" w:hAnsi="David"/>
          <w:sz w:val="24"/>
          <w:rtl/>
          <w:lang w:val="en-GB"/>
        </w:rPr>
        <w:t xml:space="preserve">אין הכרעה לפי החוק לאיזה רציונל הוא מתכוון, ולכן ניישם שני הרציונליים בבחינת יסודות הסייג.  </w:t>
      </w:r>
    </w:p>
    <w:p w14:paraId="4C810733" w14:textId="365661D2" w:rsidR="007A08B2" w:rsidRPr="00C1228E" w:rsidRDefault="007A08B2" w:rsidP="00916E20">
      <w:pPr>
        <w:spacing w:line="360" w:lineRule="auto"/>
        <w:jc w:val="both"/>
        <w:rPr>
          <w:rFonts w:ascii="David" w:hAnsi="David"/>
          <w:sz w:val="24"/>
          <w:rtl/>
          <w:lang w:val="en-GB"/>
        </w:rPr>
      </w:pPr>
      <w:r w:rsidRPr="00C1228E">
        <w:rPr>
          <w:rFonts w:ascii="David" w:hAnsi="David"/>
          <w:i/>
          <w:iCs/>
          <w:sz w:val="24"/>
          <w:rtl/>
          <w:lang w:val="en-GB"/>
        </w:rPr>
        <w:t xml:space="preserve">צידוק </w:t>
      </w:r>
      <w:r w:rsidRPr="00C1228E">
        <w:rPr>
          <w:rFonts w:ascii="David" w:hAnsi="David"/>
          <w:sz w:val="24"/>
          <w:rtl/>
          <w:lang w:val="en-GB"/>
        </w:rPr>
        <w:t xml:space="preserve">- אדם עומד בפני בחירה בין שתי רעות, ובוחר באפשרות המזיקה פחות. משכך, נראה בהתנהגותו (המזיקה והאסורה כשלעצמה) מוצדקת, שכן היה בה כדי למנוע נזק גדול אף יותר. לכן, יושם הדגש על הוכחת מאזן הנזק והתועלת שבין מעשה הנאשם לבין הסכנה אשר נמנעה בגינו. </w:t>
      </w:r>
    </w:p>
    <w:p w14:paraId="0CFE0B9E" w14:textId="0BE2073C" w:rsidR="007A08B2" w:rsidRPr="00C1228E" w:rsidRDefault="007A08B2" w:rsidP="00916E20">
      <w:pPr>
        <w:spacing w:line="360" w:lineRule="auto"/>
        <w:jc w:val="both"/>
        <w:rPr>
          <w:rFonts w:ascii="David" w:hAnsi="David"/>
          <w:sz w:val="24"/>
          <w:rtl/>
          <w:lang w:val="en-GB"/>
        </w:rPr>
      </w:pPr>
      <w:r w:rsidRPr="00C1228E">
        <w:rPr>
          <w:rFonts w:ascii="David" w:hAnsi="David"/>
          <w:i/>
          <w:iCs/>
          <w:sz w:val="24"/>
          <w:rtl/>
          <w:lang w:val="en-GB"/>
        </w:rPr>
        <w:t xml:space="preserve">פטור </w:t>
      </w:r>
      <w:r w:rsidRPr="00C1228E">
        <w:rPr>
          <w:rFonts w:ascii="David" w:hAnsi="David"/>
          <w:sz w:val="24"/>
          <w:rtl/>
          <w:lang w:val="en-GB"/>
        </w:rPr>
        <w:t>- נראה את מעשהו של הנאשם כמעשה פסול במהותו, אך למרות זאת, יזכה הוא בפטור מאחריות פלילית בשל המצב הקשה והדוחק בו היה נתון בגין הסכנה אשר עמדה בפניו, ואשר הביאה אותו לנהוג כפי שנהג. לכן, יושם הדגש על הנסיבות הקשות שבהן פעל הנאשם, ואשר הביאוהו לביצוע העבירה.</w:t>
      </w:r>
    </w:p>
    <w:p w14:paraId="793C4928" w14:textId="77777777" w:rsidR="00916E20" w:rsidRPr="00C1228E" w:rsidRDefault="00916E20" w:rsidP="00916E20">
      <w:pPr>
        <w:spacing w:line="360" w:lineRule="auto"/>
        <w:jc w:val="both"/>
        <w:rPr>
          <w:rFonts w:ascii="David" w:hAnsi="David"/>
          <w:sz w:val="24"/>
          <w:rtl/>
          <w:lang w:val="en-GB"/>
        </w:rPr>
      </w:pPr>
    </w:p>
    <w:p w14:paraId="5596B666" w14:textId="3F4A7DF0" w:rsidR="007A08B2" w:rsidRPr="00C1228E" w:rsidRDefault="007A08B2" w:rsidP="00916E20">
      <w:pPr>
        <w:spacing w:line="360" w:lineRule="auto"/>
        <w:jc w:val="both"/>
        <w:rPr>
          <w:rFonts w:ascii="David" w:hAnsi="David"/>
          <w:sz w:val="24"/>
          <w:rtl/>
          <w:lang w:val="en-GB"/>
        </w:rPr>
      </w:pPr>
      <w:r w:rsidRPr="00C1228E">
        <w:rPr>
          <w:rFonts w:ascii="David" w:hAnsi="David"/>
          <w:sz w:val="24"/>
          <w:u w:val="single"/>
          <w:rtl/>
          <w:lang w:val="en-GB"/>
        </w:rPr>
        <w:t>טעות במצב דברים</w:t>
      </w:r>
      <w:r w:rsidRPr="00C1228E">
        <w:rPr>
          <w:rFonts w:ascii="David" w:hAnsi="David"/>
          <w:sz w:val="24"/>
          <w:rtl/>
          <w:lang w:val="en-GB"/>
        </w:rPr>
        <w:t xml:space="preserve"> </w:t>
      </w:r>
      <w:r w:rsidR="00916E20" w:rsidRPr="00C1228E">
        <w:rPr>
          <w:rFonts w:ascii="David" w:hAnsi="David"/>
          <w:sz w:val="24"/>
          <w:rtl/>
          <w:lang w:val="en-GB"/>
        </w:rPr>
        <w:t xml:space="preserve">- </w:t>
      </w:r>
      <w:r w:rsidRPr="00C1228E">
        <w:rPr>
          <w:rFonts w:ascii="David" w:hAnsi="David"/>
          <w:sz w:val="24"/>
          <w:u w:val="single"/>
          <w:rtl/>
          <w:lang w:val="en-GB"/>
        </w:rPr>
        <w:t>ס׳ 34 יח</w:t>
      </w:r>
      <w:r w:rsidR="00916E20" w:rsidRPr="00C1228E">
        <w:rPr>
          <w:rFonts w:ascii="David" w:hAnsi="David"/>
          <w:sz w:val="24"/>
          <w:rtl/>
          <w:lang w:val="en-GB"/>
        </w:rPr>
        <w:t xml:space="preserve"> </w:t>
      </w:r>
      <w:r w:rsidRPr="00C1228E">
        <w:rPr>
          <w:rFonts w:ascii="David" w:hAnsi="David"/>
          <w:sz w:val="24"/>
          <w:rtl/>
          <w:lang w:val="en-GB"/>
        </w:rPr>
        <w:t>(יכול להתלבש על ״הגנה עצמית״)</w:t>
      </w:r>
      <w:r w:rsidR="00916E20" w:rsidRPr="00C1228E">
        <w:rPr>
          <w:rFonts w:ascii="David" w:hAnsi="David"/>
          <w:sz w:val="24"/>
          <w:rtl/>
          <w:lang w:val="en-GB"/>
        </w:rPr>
        <w:t>:</w:t>
      </w:r>
    </w:p>
    <w:p w14:paraId="11E04086" w14:textId="533FA0EC" w:rsidR="007A08B2" w:rsidRPr="00C1228E" w:rsidRDefault="007A08B2" w:rsidP="00916E20">
      <w:pPr>
        <w:spacing w:line="360" w:lineRule="auto"/>
        <w:jc w:val="both"/>
        <w:rPr>
          <w:rFonts w:ascii="David" w:hAnsi="David"/>
          <w:sz w:val="24"/>
          <w:rtl/>
          <w:lang w:val="en-GB"/>
        </w:rPr>
      </w:pPr>
      <w:r w:rsidRPr="00C1228E">
        <w:rPr>
          <w:rFonts w:ascii="David" w:hAnsi="David"/>
          <w:i/>
          <w:iCs/>
          <w:sz w:val="24"/>
          <w:rtl/>
          <w:lang w:val="en-GB"/>
        </w:rPr>
        <w:t>קיימים שני סוגים של טעות</w:t>
      </w:r>
      <w:r w:rsidR="00916E20" w:rsidRPr="00C1228E">
        <w:rPr>
          <w:rFonts w:ascii="David" w:hAnsi="David"/>
          <w:sz w:val="24"/>
          <w:rtl/>
          <w:lang w:val="en-GB"/>
        </w:rPr>
        <w:t>:</w:t>
      </w:r>
    </w:p>
    <w:p w14:paraId="63180382" w14:textId="5B5AA669" w:rsidR="007A08B2" w:rsidRPr="00C1228E" w:rsidRDefault="007A08B2" w:rsidP="00916E20">
      <w:pPr>
        <w:pStyle w:val="a7"/>
        <w:numPr>
          <w:ilvl w:val="0"/>
          <w:numId w:val="114"/>
        </w:numPr>
        <w:spacing w:line="360" w:lineRule="auto"/>
        <w:jc w:val="both"/>
        <w:rPr>
          <w:rFonts w:ascii="David" w:hAnsi="David"/>
          <w:sz w:val="24"/>
          <w:rtl/>
          <w:lang w:val="en-GB"/>
        </w:rPr>
      </w:pPr>
      <w:r w:rsidRPr="00C1228E">
        <w:rPr>
          <w:rFonts w:ascii="David" w:hAnsi="David"/>
          <w:sz w:val="24"/>
          <w:rtl/>
          <w:lang w:val="en-GB"/>
        </w:rPr>
        <w:t>טעות במצב עובדתי</w:t>
      </w:r>
      <w:r w:rsidR="00916E20" w:rsidRPr="00C1228E">
        <w:rPr>
          <w:rFonts w:ascii="David" w:hAnsi="David"/>
          <w:sz w:val="24"/>
          <w:rtl/>
          <w:lang w:val="en-GB"/>
        </w:rPr>
        <w:t xml:space="preserve"> </w:t>
      </w:r>
      <w:r w:rsidRPr="00C1228E">
        <w:rPr>
          <w:rFonts w:ascii="David" w:hAnsi="David"/>
          <w:sz w:val="24"/>
          <w:rtl/>
          <w:lang w:val="en-GB"/>
        </w:rPr>
        <w:t>-</w:t>
      </w:r>
      <w:r w:rsidR="00916E20" w:rsidRPr="00C1228E">
        <w:rPr>
          <w:rFonts w:ascii="David" w:hAnsi="David"/>
          <w:sz w:val="24"/>
          <w:rtl/>
          <w:lang w:val="en-GB"/>
        </w:rPr>
        <w:t xml:space="preserve"> </w:t>
      </w:r>
      <w:r w:rsidRPr="00C1228E">
        <w:rPr>
          <w:rFonts w:ascii="David" w:hAnsi="David"/>
          <w:sz w:val="24"/>
          <w:rtl/>
          <w:lang w:val="en-GB"/>
        </w:rPr>
        <w:t>טועה בקריאת הסיטואציה (חושב שאני מקיים יחסי מין עם בחורה בת 17, כשבפועל היא בת 14). במקרה של טעות זו</w:t>
      </w:r>
      <w:r w:rsidR="00916E20" w:rsidRPr="00C1228E">
        <w:rPr>
          <w:rFonts w:ascii="David" w:hAnsi="David"/>
          <w:sz w:val="24"/>
          <w:rtl/>
          <w:lang w:val="en-GB"/>
        </w:rPr>
        <w:t xml:space="preserve"> </w:t>
      </w:r>
      <w:r w:rsidRPr="00C1228E">
        <w:rPr>
          <w:rFonts w:ascii="David" w:hAnsi="David"/>
          <w:sz w:val="24"/>
          <w:rtl/>
          <w:lang w:val="en-GB"/>
        </w:rPr>
        <w:t>הסייג יחול.</w:t>
      </w:r>
    </w:p>
    <w:p w14:paraId="5D268957" w14:textId="77777777" w:rsidR="00916E20" w:rsidRPr="00C1228E" w:rsidRDefault="007A08B2" w:rsidP="00916E20">
      <w:pPr>
        <w:pStyle w:val="a7"/>
        <w:numPr>
          <w:ilvl w:val="0"/>
          <w:numId w:val="114"/>
        </w:numPr>
        <w:spacing w:line="360" w:lineRule="auto"/>
        <w:jc w:val="both"/>
        <w:rPr>
          <w:rFonts w:ascii="David" w:hAnsi="David"/>
          <w:sz w:val="24"/>
          <w:lang w:val="en-GB"/>
        </w:rPr>
      </w:pPr>
      <w:r w:rsidRPr="00C1228E">
        <w:rPr>
          <w:rFonts w:ascii="David" w:hAnsi="David"/>
          <w:sz w:val="24"/>
          <w:rtl/>
          <w:lang w:val="en-GB"/>
        </w:rPr>
        <w:t>טעות המצב משפטי</w:t>
      </w:r>
      <w:r w:rsidR="00916E20" w:rsidRPr="00C1228E">
        <w:rPr>
          <w:rFonts w:ascii="David" w:hAnsi="David"/>
          <w:sz w:val="24"/>
          <w:rtl/>
          <w:lang w:val="en-GB"/>
        </w:rPr>
        <w:t xml:space="preserve"> </w:t>
      </w:r>
      <w:r w:rsidRPr="00C1228E">
        <w:rPr>
          <w:rFonts w:ascii="David" w:hAnsi="David"/>
          <w:sz w:val="24"/>
          <w:rtl/>
          <w:lang w:val="en-GB"/>
        </w:rPr>
        <w:t xml:space="preserve">-  בו אני לא יודעת שמה שאני עושה הוא עבירה פלילית. (סוחר שיצא להפלגה ונמצא ללא תקשורת ושעה לפני שהוא מגיע לנמל נחקק חוק חדש שאי אפשר לפרוק סחורות בנמל). </w:t>
      </w:r>
    </w:p>
    <w:p w14:paraId="2B4B8039" w14:textId="61514F8E" w:rsidR="007A08B2" w:rsidRPr="00C1228E" w:rsidRDefault="007A08B2" w:rsidP="00916E20">
      <w:pPr>
        <w:spacing w:line="360" w:lineRule="auto"/>
        <w:jc w:val="both"/>
        <w:rPr>
          <w:rFonts w:ascii="David" w:hAnsi="David"/>
          <w:sz w:val="24"/>
          <w:rtl/>
          <w:lang w:val="en-GB"/>
        </w:rPr>
      </w:pPr>
      <w:r w:rsidRPr="00C1228E">
        <w:rPr>
          <w:rFonts w:ascii="David" w:hAnsi="David"/>
          <w:sz w:val="24"/>
          <w:rtl/>
          <w:lang w:val="en-GB"/>
        </w:rPr>
        <w:t>** חשוב לציין שבטעות במצב משפטי לא ניתן לטעון לאי ידיעת החוק, כי אי ידיעת החוק אינה פוטרת מעונש, אלא אם לא יכול היה לבדוק. על כן, לרוב במקרה של טעות מסוג זה- הסייג לא יחול</w:t>
      </w:r>
      <w:r w:rsidR="00916E20" w:rsidRPr="00C1228E">
        <w:rPr>
          <w:rFonts w:ascii="David" w:hAnsi="David"/>
          <w:sz w:val="24"/>
          <w:rtl/>
          <w:lang w:val="en-GB"/>
        </w:rPr>
        <w:t>.</w:t>
      </w:r>
    </w:p>
    <w:p w14:paraId="5BD0A01D" w14:textId="77777777" w:rsidR="00785823" w:rsidRPr="00C1228E" w:rsidRDefault="00785823" w:rsidP="00916E20">
      <w:pPr>
        <w:spacing w:line="360" w:lineRule="auto"/>
        <w:jc w:val="both"/>
        <w:rPr>
          <w:rFonts w:ascii="David" w:hAnsi="David"/>
          <w:sz w:val="24"/>
          <w:rtl/>
          <w:lang w:val="en-GB"/>
        </w:rPr>
      </w:pPr>
    </w:p>
    <w:p w14:paraId="3A738AF7" w14:textId="77777777" w:rsidR="00916E20" w:rsidRPr="00C1228E" w:rsidRDefault="007A08B2" w:rsidP="00916E20">
      <w:pPr>
        <w:spacing w:line="360" w:lineRule="auto"/>
        <w:jc w:val="both"/>
        <w:rPr>
          <w:rFonts w:ascii="David" w:hAnsi="David"/>
          <w:sz w:val="24"/>
          <w:rtl/>
          <w:lang w:val="en-GB"/>
        </w:rPr>
      </w:pPr>
      <w:r w:rsidRPr="00C1228E">
        <w:rPr>
          <w:rFonts w:ascii="David" w:hAnsi="David"/>
          <w:b/>
          <w:bCs/>
          <w:sz w:val="24"/>
          <w:rtl/>
          <w:lang w:val="en-GB"/>
        </w:rPr>
        <w:t>סייגים לסייגים</w:t>
      </w:r>
      <w:r w:rsidR="00916E20" w:rsidRPr="00C1228E">
        <w:rPr>
          <w:rFonts w:ascii="David" w:hAnsi="David"/>
          <w:sz w:val="24"/>
          <w:rtl/>
          <w:lang w:val="en-GB"/>
        </w:rPr>
        <w:t>:</w:t>
      </w:r>
    </w:p>
    <w:p w14:paraId="0A82D710" w14:textId="0BB8696E" w:rsidR="007A08B2" w:rsidRPr="00C1228E" w:rsidRDefault="007A08B2" w:rsidP="00916E20">
      <w:pPr>
        <w:spacing w:line="360" w:lineRule="auto"/>
        <w:jc w:val="both"/>
        <w:rPr>
          <w:rFonts w:ascii="David" w:hAnsi="David"/>
          <w:sz w:val="24"/>
          <w:rtl/>
          <w:lang w:val="en-GB"/>
        </w:rPr>
      </w:pPr>
      <w:r w:rsidRPr="00C1228E">
        <w:rPr>
          <w:rFonts w:ascii="David" w:hAnsi="David"/>
          <w:sz w:val="24"/>
          <w:rtl/>
          <w:lang w:val="en-GB"/>
        </w:rPr>
        <w:t xml:space="preserve">סייג לסייגים (כורח, צורך, הגנה עצמית), לפיו קיים מצב שבו למרות שתנאי הסייג מתקיימים, המאוים אינו זכאי לפטור עקב מעשיו. </w:t>
      </w:r>
    </w:p>
    <w:p w14:paraId="3CB14C32" w14:textId="77777777" w:rsidR="00916E20" w:rsidRPr="00C1228E" w:rsidRDefault="00916E20" w:rsidP="00916E20">
      <w:pPr>
        <w:spacing w:line="360" w:lineRule="auto"/>
        <w:jc w:val="both"/>
        <w:rPr>
          <w:rFonts w:ascii="David" w:hAnsi="David"/>
          <w:sz w:val="24"/>
          <w:rtl/>
          <w:lang w:val="en-GB"/>
        </w:rPr>
      </w:pPr>
    </w:p>
    <w:p w14:paraId="7046E679" w14:textId="6DFF0B06" w:rsidR="007A08B2" w:rsidRPr="00C1228E" w:rsidRDefault="007A08B2" w:rsidP="00916E20">
      <w:pPr>
        <w:spacing w:line="360" w:lineRule="auto"/>
        <w:jc w:val="both"/>
        <w:rPr>
          <w:rFonts w:ascii="David" w:hAnsi="David"/>
          <w:sz w:val="24"/>
          <w:rtl/>
          <w:lang w:val="en-GB"/>
        </w:rPr>
      </w:pPr>
      <w:r w:rsidRPr="00C1228E">
        <w:rPr>
          <w:rFonts w:ascii="David" w:hAnsi="David"/>
          <w:sz w:val="24"/>
          <w:u w:val="single"/>
          <w:rtl/>
          <w:lang w:val="en-GB"/>
        </w:rPr>
        <w:t>כניסה למצב בהתנהגות פסולה</w:t>
      </w:r>
      <w:r w:rsidR="00916E20" w:rsidRPr="00C1228E">
        <w:rPr>
          <w:rFonts w:ascii="David" w:hAnsi="David"/>
          <w:sz w:val="24"/>
          <w:u w:val="single"/>
          <w:rtl/>
          <w:lang w:val="en-GB"/>
        </w:rPr>
        <w:t xml:space="preserve"> </w:t>
      </w:r>
      <w:r w:rsidRPr="00C1228E">
        <w:rPr>
          <w:rFonts w:ascii="David" w:hAnsi="David"/>
          <w:sz w:val="24"/>
          <w:rtl/>
          <w:lang w:val="en-GB"/>
        </w:rPr>
        <w:t xml:space="preserve">- </w:t>
      </w:r>
      <w:r w:rsidRPr="00C1228E">
        <w:rPr>
          <w:rFonts w:ascii="David" w:hAnsi="David"/>
          <w:sz w:val="24"/>
          <w:u w:val="single"/>
          <w:rtl/>
          <w:lang w:val="en-GB"/>
        </w:rPr>
        <w:t>ס׳ 34יד סייג לסייגים</w:t>
      </w:r>
      <w:r w:rsidRPr="00C1228E">
        <w:rPr>
          <w:rFonts w:ascii="David" w:hAnsi="David"/>
          <w:sz w:val="24"/>
          <w:rtl/>
          <w:lang w:val="en-GB"/>
        </w:rPr>
        <w:t xml:space="preserve"> (כורח, צורך, הגנה עצמית), לפיו קיים מצב שבו למרות שתנאי הסייג מתקיימים, המאוים אינו זכאי לפטור עקב מעשיו</w:t>
      </w:r>
      <w:r w:rsidR="00916E20" w:rsidRPr="00C1228E">
        <w:rPr>
          <w:rFonts w:ascii="David" w:hAnsi="David"/>
          <w:sz w:val="24"/>
          <w:rtl/>
          <w:lang w:val="en-GB"/>
        </w:rPr>
        <w:t>:</w:t>
      </w:r>
    </w:p>
    <w:p w14:paraId="6B04ADD6" w14:textId="691CCE3F" w:rsidR="007A08B2" w:rsidRPr="00C1228E" w:rsidRDefault="007A08B2" w:rsidP="00916E20">
      <w:pPr>
        <w:spacing w:line="360" w:lineRule="auto"/>
        <w:jc w:val="both"/>
        <w:rPr>
          <w:rFonts w:ascii="David" w:hAnsi="David"/>
          <w:sz w:val="24"/>
          <w:rtl/>
          <w:lang w:val="en-GB"/>
        </w:rPr>
      </w:pPr>
      <w:r w:rsidRPr="00C1228E">
        <w:rPr>
          <w:rFonts w:ascii="David" w:hAnsi="David"/>
          <w:b/>
          <w:bCs/>
          <w:sz w:val="24"/>
          <w:rtl/>
          <w:lang w:val="en-GB"/>
        </w:rPr>
        <w:t>תנאים להחלת הסייג לסייג</w:t>
      </w:r>
      <w:r w:rsidR="00916E20" w:rsidRPr="00C1228E">
        <w:rPr>
          <w:rFonts w:ascii="David" w:hAnsi="David"/>
          <w:sz w:val="24"/>
          <w:rtl/>
          <w:lang w:val="en-GB"/>
        </w:rPr>
        <w:t>:</w:t>
      </w:r>
    </w:p>
    <w:p w14:paraId="2D8DCA94" w14:textId="6D884987" w:rsidR="007A08B2" w:rsidRPr="00C1228E" w:rsidRDefault="007A08B2" w:rsidP="00916E20">
      <w:pPr>
        <w:spacing w:line="360" w:lineRule="auto"/>
        <w:jc w:val="both"/>
        <w:rPr>
          <w:rFonts w:ascii="David" w:hAnsi="David"/>
          <w:sz w:val="24"/>
          <w:rtl/>
          <w:lang w:val="en-GB"/>
        </w:rPr>
      </w:pPr>
      <w:r w:rsidRPr="00C1228E">
        <w:rPr>
          <w:rFonts w:ascii="David" w:hAnsi="David"/>
          <w:sz w:val="24"/>
          <w:rtl/>
          <w:lang w:val="en-GB"/>
        </w:rPr>
        <w:t>1.</w:t>
      </w:r>
      <w:r w:rsidR="00916E20" w:rsidRPr="00C1228E">
        <w:rPr>
          <w:rFonts w:ascii="David" w:hAnsi="David"/>
          <w:sz w:val="24"/>
          <w:rtl/>
          <w:lang w:val="en-GB"/>
        </w:rPr>
        <w:t xml:space="preserve"> </w:t>
      </w:r>
      <w:r w:rsidRPr="00C1228E">
        <w:rPr>
          <w:rFonts w:ascii="David" w:hAnsi="David"/>
          <w:sz w:val="24"/>
          <w:rtl/>
          <w:lang w:val="en-GB"/>
        </w:rPr>
        <w:t>כניסה מרצון</w:t>
      </w:r>
      <w:r w:rsidR="00916E20" w:rsidRPr="00C1228E">
        <w:rPr>
          <w:rFonts w:ascii="David" w:hAnsi="David"/>
          <w:sz w:val="24"/>
          <w:rtl/>
          <w:lang w:val="en-GB"/>
        </w:rPr>
        <w:t>.</w:t>
      </w:r>
    </w:p>
    <w:p w14:paraId="33A14F88" w14:textId="01BA9239" w:rsidR="007A08B2" w:rsidRPr="00C1228E" w:rsidRDefault="007A08B2" w:rsidP="00916E20">
      <w:pPr>
        <w:spacing w:line="360" w:lineRule="auto"/>
        <w:jc w:val="both"/>
        <w:rPr>
          <w:rFonts w:ascii="David" w:hAnsi="David"/>
          <w:sz w:val="24"/>
          <w:rtl/>
          <w:lang w:val="en-GB"/>
        </w:rPr>
      </w:pPr>
      <w:r w:rsidRPr="00C1228E">
        <w:rPr>
          <w:rFonts w:ascii="David" w:hAnsi="David"/>
          <w:sz w:val="24"/>
          <w:rtl/>
          <w:lang w:val="en-GB"/>
        </w:rPr>
        <w:t>2.</w:t>
      </w:r>
      <w:r w:rsidR="00916E20" w:rsidRPr="00C1228E">
        <w:rPr>
          <w:rFonts w:ascii="David" w:hAnsi="David"/>
          <w:sz w:val="24"/>
          <w:rtl/>
          <w:lang w:val="en-GB"/>
        </w:rPr>
        <w:t xml:space="preserve"> </w:t>
      </w:r>
      <w:r w:rsidRPr="00C1228E">
        <w:rPr>
          <w:rFonts w:ascii="David" w:hAnsi="David"/>
          <w:sz w:val="24"/>
          <w:rtl/>
          <w:lang w:val="en-GB"/>
        </w:rPr>
        <w:t>התנהגות מוקדמת פסולה במהותה של העושה שמודע למשמעותה הערכית בטרם ביצע אותה</w:t>
      </w:r>
      <w:r w:rsidR="00916E20" w:rsidRPr="00C1228E">
        <w:rPr>
          <w:rFonts w:ascii="David" w:hAnsi="David"/>
          <w:sz w:val="24"/>
          <w:rtl/>
          <w:lang w:val="en-GB"/>
        </w:rPr>
        <w:t>.</w:t>
      </w:r>
    </w:p>
    <w:p w14:paraId="4E74DDFC" w14:textId="7A2475E2" w:rsidR="007A08B2" w:rsidRPr="00C1228E" w:rsidRDefault="007A08B2" w:rsidP="00916E20">
      <w:pPr>
        <w:spacing w:line="360" w:lineRule="auto"/>
        <w:jc w:val="both"/>
        <w:rPr>
          <w:rFonts w:ascii="David" w:hAnsi="David"/>
          <w:sz w:val="24"/>
          <w:rtl/>
          <w:lang w:val="en-GB"/>
        </w:rPr>
      </w:pPr>
      <w:r w:rsidRPr="00C1228E">
        <w:rPr>
          <w:rFonts w:ascii="David" w:hAnsi="David"/>
          <w:sz w:val="24"/>
          <w:rtl/>
          <w:lang w:val="en-GB"/>
        </w:rPr>
        <w:t>3.</w:t>
      </w:r>
      <w:r w:rsidR="00916E20" w:rsidRPr="00C1228E">
        <w:rPr>
          <w:rFonts w:ascii="David" w:hAnsi="David"/>
          <w:sz w:val="24"/>
          <w:rtl/>
          <w:lang w:val="en-GB"/>
        </w:rPr>
        <w:t xml:space="preserve"> </w:t>
      </w:r>
      <w:r w:rsidRPr="00C1228E">
        <w:rPr>
          <w:rFonts w:ascii="David" w:hAnsi="David"/>
          <w:sz w:val="24"/>
          <w:rtl/>
          <w:lang w:val="en-GB"/>
        </w:rPr>
        <w:t>צפיית המעשה האסור בטרם הבחירה להיכנס למצב מנקודת מבטו של אדם מן היישוב</w:t>
      </w:r>
      <w:r w:rsidR="00916E20" w:rsidRPr="00C1228E">
        <w:rPr>
          <w:rFonts w:ascii="David" w:hAnsi="David"/>
          <w:sz w:val="24"/>
          <w:rtl/>
          <w:lang w:val="en-GB"/>
        </w:rPr>
        <w:t>.</w:t>
      </w:r>
    </w:p>
    <w:p w14:paraId="63CB5855" w14:textId="77777777" w:rsidR="00916E20" w:rsidRPr="00C1228E" w:rsidRDefault="00916E20" w:rsidP="00916E20">
      <w:pPr>
        <w:spacing w:line="360" w:lineRule="auto"/>
        <w:jc w:val="both"/>
        <w:rPr>
          <w:rFonts w:ascii="David" w:hAnsi="David"/>
          <w:sz w:val="24"/>
          <w:rtl/>
          <w:lang w:val="en-GB"/>
        </w:rPr>
      </w:pPr>
    </w:p>
    <w:p w14:paraId="7474F49F" w14:textId="6FBFD8A7" w:rsidR="007A08B2" w:rsidRPr="00C1228E" w:rsidRDefault="007A08B2" w:rsidP="00916E20">
      <w:pPr>
        <w:spacing w:line="360" w:lineRule="auto"/>
        <w:jc w:val="both"/>
        <w:rPr>
          <w:rFonts w:ascii="David" w:hAnsi="David"/>
          <w:sz w:val="24"/>
          <w:rtl/>
          <w:lang w:val="en-GB"/>
        </w:rPr>
      </w:pPr>
      <w:r w:rsidRPr="00C1228E">
        <w:rPr>
          <w:rFonts w:ascii="David" w:hAnsi="David"/>
          <w:b/>
          <w:bCs/>
          <w:sz w:val="24"/>
          <w:rtl/>
          <w:lang w:val="en-GB"/>
        </w:rPr>
        <w:t xml:space="preserve">חריג להחלה הסייג לסייג </w:t>
      </w:r>
      <w:r w:rsidR="00916E20" w:rsidRPr="00C1228E">
        <w:rPr>
          <w:rFonts w:ascii="David" w:hAnsi="David"/>
          <w:b/>
          <w:bCs/>
          <w:sz w:val="24"/>
          <w:rtl/>
          <w:lang w:val="en-GB"/>
        </w:rPr>
        <w:t xml:space="preserve">&gt; </w:t>
      </w:r>
      <w:r w:rsidRPr="00C1228E">
        <w:rPr>
          <w:rFonts w:ascii="David" w:hAnsi="David"/>
          <w:b/>
          <w:bCs/>
          <w:sz w:val="24"/>
          <w:rtl/>
          <w:lang w:val="en-GB"/>
        </w:rPr>
        <w:t>ה</w:t>
      </w:r>
      <w:r w:rsidR="00916E20" w:rsidRPr="00C1228E">
        <w:rPr>
          <w:rFonts w:ascii="David" w:hAnsi="David"/>
          <w:b/>
          <w:bCs/>
          <w:sz w:val="24"/>
          <w:rtl/>
          <w:lang w:val="en-GB"/>
        </w:rPr>
        <w:t>צ</w:t>
      </w:r>
      <w:r w:rsidRPr="00C1228E">
        <w:rPr>
          <w:rFonts w:ascii="David" w:hAnsi="David"/>
          <w:b/>
          <w:bCs/>
          <w:sz w:val="24"/>
          <w:rtl/>
          <w:lang w:val="en-GB"/>
        </w:rPr>
        <w:t>לת אינטרס הזולת – שני תנאים</w:t>
      </w:r>
      <w:r w:rsidRPr="00C1228E">
        <w:rPr>
          <w:rFonts w:ascii="David" w:hAnsi="David"/>
          <w:sz w:val="24"/>
          <w:rtl/>
          <w:lang w:val="en-GB"/>
        </w:rPr>
        <w:t>:</w:t>
      </w:r>
    </w:p>
    <w:p w14:paraId="45D95D11" w14:textId="42D1D6C8" w:rsidR="007A08B2" w:rsidRPr="00C1228E" w:rsidRDefault="007A08B2" w:rsidP="00916E20">
      <w:pPr>
        <w:spacing w:line="360" w:lineRule="auto"/>
        <w:jc w:val="both"/>
        <w:rPr>
          <w:rFonts w:ascii="David" w:hAnsi="David"/>
          <w:sz w:val="24"/>
          <w:rtl/>
          <w:lang w:val="en-GB"/>
        </w:rPr>
      </w:pPr>
      <w:r w:rsidRPr="00C1228E">
        <w:rPr>
          <w:rFonts w:ascii="David" w:hAnsi="David"/>
          <w:sz w:val="24"/>
          <w:rtl/>
          <w:lang w:val="en-GB"/>
        </w:rPr>
        <w:t>1.</w:t>
      </w:r>
      <w:r w:rsidR="00916E20" w:rsidRPr="00C1228E">
        <w:rPr>
          <w:rFonts w:ascii="David" w:hAnsi="David"/>
          <w:sz w:val="24"/>
          <w:rtl/>
          <w:lang w:val="en-GB"/>
        </w:rPr>
        <w:t xml:space="preserve"> </w:t>
      </w:r>
      <w:r w:rsidRPr="00C1228E">
        <w:rPr>
          <w:rFonts w:ascii="David" w:hAnsi="David"/>
          <w:sz w:val="24"/>
          <w:rtl/>
          <w:lang w:val="en-GB"/>
        </w:rPr>
        <w:t>המאוים בחר להיכנס למצב המסוכן לצורך הצלת אינטרס הזולת</w:t>
      </w:r>
      <w:r w:rsidR="00916E20" w:rsidRPr="00C1228E">
        <w:rPr>
          <w:rFonts w:ascii="David" w:hAnsi="David"/>
          <w:sz w:val="24"/>
          <w:rtl/>
          <w:lang w:val="en-GB"/>
        </w:rPr>
        <w:t>.</w:t>
      </w:r>
      <w:r w:rsidRPr="00C1228E">
        <w:rPr>
          <w:rFonts w:ascii="David" w:hAnsi="David"/>
          <w:sz w:val="24"/>
          <w:rtl/>
          <w:lang w:val="en-GB"/>
        </w:rPr>
        <w:t xml:space="preserve"> </w:t>
      </w:r>
    </w:p>
    <w:p w14:paraId="3ED41ED5" w14:textId="07298569" w:rsidR="007A08B2" w:rsidRPr="00C1228E" w:rsidRDefault="007A08B2" w:rsidP="00916E20">
      <w:pPr>
        <w:spacing w:line="360" w:lineRule="auto"/>
        <w:jc w:val="both"/>
        <w:rPr>
          <w:rFonts w:ascii="David" w:hAnsi="David"/>
          <w:sz w:val="24"/>
          <w:rtl/>
          <w:lang w:val="en-GB"/>
        </w:rPr>
      </w:pPr>
      <w:r w:rsidRPr="00C1228E">
        <w:rPr>
          <w:rFonts w:ascii="David" w:hAnsi="David"/>
          <w:sz w:val="24"/>
          <w:rtl/>
          <w:lang w:val="en-GB"/>
        </w:rPr>
        <w:t>2.</w:t>
      </w:r>
      <w:r w:rsidR="00916E20" w:rsidRPr="00C1228E">
        <w:rPr>
          <w:rFonts w:ascii="David" w:hAnsi="David"/>
          <w:sz w:val="24"/>
          <w:rtl/>
          <w:lang w:val="en-GB"/>
        </w:rPr>
        <w:t xml:space="preserve"> </w:t>
      </w:r>
      <w:r w:rsidRPr="00C1228E">
        <w:rPr>
          <w:rFonts w:ascii="David" w:hAnsi="David"/>
          <w:sz w:val="24"/>
          <w:rtl/>
          <w:lang w:val="en-GB"/>
        </w:rPr>
        <w:t>הפגיעה באינטרס הזולת, שגרם מבצע העבירה, קטנה מהפגיעה באינטרס הזולת שלשם מניעתה נכנס למצב לכתחילה.</w:t>
      </w:r>
    </w:p>
    <w:p w14:paraId="5EEFBCF2" w14:textId="77777777" w:rsidR="00916E20" w:rsidRPr="00C1228E" w:rsidRDefault="00916E20" w:rsidP="00916E20">
      <w:pPr>
        <w:spacing w:line="360" w:lineRule="auto"/>
        <w:jc w:val="both"/>
        <w:rPr>
          <w:rFonts w:ascii="David" w:hAnsi="David"/>
          <w:sz w:val="24"/>
          <w:rtl/>
          <w:lang w:val="en-GB"/>
        </w:rPr>
      </w:pPr>
    </w:p>
    <w:p w14:paraId="2B9386E4" w14:textId="77777777" w:rsidR="00916E20" w:rsidRPr="00C1228E" w:rsidRDefault="007A08B2" w:rsidP="00916E20">
      <w:pPr>
        <w:spacing w:line="360" w:lineRule="auto"/>
        <w:jc w:val="both"/>
        <w:rPr>
          <w:rFonts w:ascii="David" w:hAnsi="David"/>
          <w:sz w:val="24"/>
          <w:rtl/>
          <w:lang w:val="en-GB"/>
        </w:rPr>
      </w:pPr>
      <w:r w:rsidRPr="00C1228E">
        <w:rPr>
          <w:rFonts w:ascii="David" w:hAnsi="David"/>
          <w:sz w:val="24"/>
          <w:u w:val="single"/>
          <w:rtl/>
          <w:lang w:val="en-GB"/>
        </w:rPr>
        <w:t>חובה לעמוד בסכנה או באיום</w:t>
      </w:r>
      <w:r w:rsidRPr="00C1228E">
        <w:rPr>
          <w:rFonts w:ascii="David" w:hAnsi="David"/>
          <w:sz w:val="24"/>
          <w:rtl/>
          <w:lang w:val="en-GB"/>
        </w:rPr>
        <w:t xml:space="preserve"> –</w:t>
      </w:r>
      <w:r w:rsidR="00916E20" w:rsidRPr="00C1228E">
        <w:rPr>
          <w:rFonts w:ascii="David" w:hAnsi="David"/>
          <w:sz w:val="24"/>
          <w:rtl/>
          <w:lang w:val="en-GB"/>
        </w:rPr>
        <w:t xml:space="preserve"> </w:t>
      </w:r>
      <w:r w:rsidRPr="00C1228E">
        <w:rPr>
          <w:rFonts w:ascii="David" w:hAnsi="David"/>
          <w:sz w:val="24"/>
          <w:u w:val="single"/>
          <w:rtl/>
          <w:lang w:val="en-GB"/>
        </w:rPr>
        <w:t>ס׳ 34טו</w:t>
      </w:r>
      <w:r w:rsidR="00916E20" w:rsidRPr="00C1228E">
        <w:rPr>
          <w:rFonts w:ascii="David" w:hAnsi="David"/>
          <w:sz w:val="24"/>
          <w:rtl/>
          <w:lang w:val="en-GB"/>
        </w:rPr>
        <w:t>:</w:t>
      </w:r>
    </w:p>
    <w:p w14:paraId="3BF282C8" w14:textId="369DF9AA" w:rsidR="00D9433F" w:rsidRPr="00551918" w:rsidRDefault="007A08B2" w:rsidP="00551918">
      <w:pPr>
        <w:spacing w:line="360" w:lineRule="auto"/>
        <w:jc w:val="both"/>
        <w:rPr>
          <w:rFonts w:ascii="David" w:hAnsi="David"/>
          <w:sz w:val="24"/>
          <w:rtl/>
          <w:lang w:val="en-GB"/>
        </w:rPr>
      </w:pPr>
      <w:r w:rsidRPr="00C1228E">
        <w:rPr>
          <w:rFonts w:ascii="David" w:hAnsi="David"/>
          <w:sz w:val="24"/>
          <w:rtl/>
          <w:lang w:val="en-GB"/>
        </w:rPr>
        <w:t>אם מוטלת חובה על-פי דין על האדם או מכוח תפקידו לעמוד בסכנה או באיום, הסייגים לא יעמדו לו</w:t>
      </w:r>
      <w:r w:rsidR="00916E20" w:rsidRPr="00C1228E">
        <w:rPr>
          <w:rFonts w:ascii="David" w:hAnsi="David"/>
          <w:sz w:val="24"/>
          <w:rtl/>
          <w:lang w:val="en-GB"/>
        </w:rPr>
        <w:t>.</w:t>
      </w:r>
    </w:p>
    <w:sectPr w:rsidR="00D9433F" w:rsidRPr="00551918">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D70E7" w14:textId="77777777" w:rsidR="00776618" w:rsidRDefault="00776618" w:rsidP="00F96073">
      <w:r>
        <w:separator/>
      </w:r>
    </w:p>
  </w:endnote>
  <w:endnote w:type="continuationSeparator" w:id="0">
    <w:p w14:paraId="30D54B45" w14:textId="77777777" w:rsidR="00776618" w:rsidRDefault="00776618" w:rsidP="00F960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9185722"/>
      <w:docPartObj>
        <w:docPartGallery w:val="Page Numbers (Bottom of Page)"/>
        <w:docPartUnique/>
      </w:docPartObj>
    </w:sdtPr>
    <w:sdtEndPr>
      <w:rPr>
        <w:noProof/>
      </w:rPr>
    </w:sdtEndPr>
    <w:sdtContent>
      <w:p w14:paraId="1E24ABE2" w14:textId="38631B01" w:rsidR="0056140E" w:rsidRDefault="0056140E">
        <w:pPr>
          <w:pStyle w:val="a5"/>
          <w:jc w:val="center"/>
        </w:pPr>
        <w:r>
          <w:fldChar w:fldCharType="begin"/>
        </w:r>
        <w:r>
          <w:instrText xml:space="preserve"> PAGE   \* MERGEFORMAT </w:instrText>
        </w:r>
        <w:r>
          <w:fldChar w:fldCharType="separate"/>
        </w:r>
        <w:r>
          <w:rPr>
            <w:noProof/>
          </w:rPr>
          <w:t>1</w:t>
        </w:r>
        <w:r>
          <w:rPr>
            <w:noProof/>
          </w:rPr>
          <w:fldChar w:fldCharType="end"/>
        </w:r>
      </w:p>
    </w:sdtContent>
  </w:sdt>
  <w:p w14:paraId="4E76367C" w14:textId="77777777" w:rsidR="0056140E" w:rsidRDefault="0056140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75715" w14:textId="77777777" w:rsidR="00776618" w:rsidRDefault="00776618" w:rsidP="00F96073">
      <w:r>
        <w:separator/>
      </w:r>
    </w:p>
  </w:footnote>
  <w:footnote w:type="continuationSeparator" w:id="0">
    <w:p w14:paraId="0CF175C1" w14:textId="77777777" w:rsidR="00776618" w:rsidRDefault="00776618" w:rsidP="00F960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David" w:hAnsi="David" w:cs="David"/>
        <w:b/>
        <w:bCs/>
        <w:sz w:val="24"/>
        <w:szCs w:val="24"/>
      </w:rPr>
      <w:alias w:val="Title"/>
      <w:id w:val="77547040"/>
      <w:placeholder>
        <w:docPart w:val="BC8752AD64A44C5EB9E36E30231C3209"/>
      </w:placeholder>
      <w:dataBinding w:prefixMappings="xmlns:ns0='http://schemas.openxmlformats.org/package/2006/metadata/core-properties' xmlns:ns1='http://purl.org/dc/elements/1.1/'" w:xpath="/ns0:coreProperties[1]/ns1:title[1]" w:storeItemID="{6C3C8BC8-F283-45AE-878A-BAB7291924A1}"/>
      <w:text/>
    </w:sdtPr>
    <w:sdtEndPr/>
    <w:sdtContent>
      <w:p w14:paraId="2A2A6DA2" w14:textId="63A1151C" w:rsidR="0056140E" w:rsidRPr="00FB40D8" w:rsidRDefault="0056140E">
        <w:pPr>
          <w:pStyle w:val="a3"/>
          <w:pBdr>
            <w:between w:val="single" w:sz="4" w:space="1" w:color="4F81BD" w:themeColor="accent1"/>
          </w:pBdr>
          <w:spacing w:line="276" w:lineRule="auto"/>
          <w:jc w:val="center"/>
          <w:rPr>
            <w:rFonts w:ascii="David" w:hAnsi="David" w:cs="David"/>
            <w:b/>
            <w:bCs/>
            <w:sz w:val="24"/>
            <w:szCs w:val="24"/>
          </w:rPr>
        </w:pPr>
        <w:r w:rsidRPr="00FB40D8">
          <w:rPr>
            <w:rFonts w:ascii="David" w:hAnsi="David" w:cs="David"/>
            <w:b/>
            <w:bCs/>
            <w:sz w:val="24"/>
            <w:szCs w:val="24"/>
            <w:rtl/>
          </w:rPr>
          <w:t xml:space="preserve">דיני עונשין </w:t>
        </w:r>
        <w:r w:rsidRPr="00FB40D8">
          <w:rPr>
            <w:rFonts w:ascii="David" w:hAnsi="David" w:cs="David" w:hint="cs"/>
            <w:b/>
            <w:bCs/>
            <w:sz w:val="24"/>
            <w:szCs w:val="24"/>
            <w:rtl/>
          </w:rPr>
          <w:t xml:space="preserve"> </w:t>
        </w:r>
        <w:r w:rsidR="00372037">
          <w:rPr>
            <w:rFonts w:ascii="David" w:hAnsi="David" w:cs="David" w:hint="cs"/>
            <w:b/>
            <w:bCs/>
            <w:sz w:val="24"/>
            <w:szCs w:val="24"/>
            <w:rtl/>
          </w:rPr>
          <w:t>פרופ'</w:t>
        </w:r>
        <w:r w:rsidRPr="00FB40D8">
          <w:rPr>
            <w:rFonts w:ascii="David" w:hAnsi="David" w:cs="David" w:hint="cs"/>
            <w:b/>
            <w:bCs/>
            <w:sz w:val="24"/>
            <w:szCs w:val="24"/>
            <w:rtl/>
          </w:rPr>
          <w:t xml:space="preserve"> דנצינג רוזנברג הדר </w:t>
        </w:r>
        <w:r w:rsidRPr="00FB40D8">
          <w:rPr>
            <w:rFonts w:ascii="David" w:hAnsi="David" w:cs="David"/>
            <w:b/>
            <w:bCs/>
            <w:sz w:val="24"/>
            <w:szCs w:val="24"/>
            <w:rtl/>
          </w:rPr>
          <w:t>- סיון מצוב</w:t>
        </w:r>
      </w:p>
    </w:sdtContent>
  </w:sdt>
  <w:p w14:paraId="577893F4" w14:textId="77777777" w:rsidR="0056140E" w:rsidRDefault="0056140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4pt;height:11.4pt" o:bullet="t">
        <v:imagedata r:id="rId1" o:title="msoB483"/>
      </v:shape>
    </w:pict>
  </w:numPicBullet>
  <w:abstractNum w:abstractNumId="0" w15:restartNumberingAfterBreak="0">
    <w:nsid w:val="004345D1"/>
    <w:multiLevelType w:val="hybridMultilevel"/>
    <w:tmpl w:val="4FEA5900"/>
    <w:lvl w:ilvl="0" w:tplc="04090005">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01123077"/>
    <w:multiLevelType w:val="hybridMultilevel"/>
    <w:tmpl w:val="05307F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A54193"/>
    <w:multiLevelType w:val="hybridMultilevel"/>
    <w:tmpl w:val="C2A6D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D036C9"/>
    <w:multiLevelType w:val="hybridMultilevel"/>
    <w:tmpl w:val="EE002B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1F25078"/>
    <w:multiLevelType w:val="hybridMultilevel"/>
    <w:tmpl w:val="C7DCD77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64D5DE8"/>
    <w:multiLevelType w:val="hybridMultilevel"/>
    <w:tmpl w:val="76FC2D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70A2850"/>
    <w:multiLevelType w:val="hybridMultilevel"/>
    <w:tmpl w:val="976EFADC"/>
    <w:lvl w:ilvl="0" w:tplc="1AB011E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9D90AE3"/>
    <w:multiLevelType w:val="hybridMultilevel"/>
    <w:tmpl w:val="FB9E72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F127C3"/>
    <w:multiLevelType w:val="hybridMultilevel"/>
    <w:tmpl w:val="2DFEB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61073A"/>
    <w:multiLevelType w:val="hybridMultilevel"/>
    <w:tmpl w:val="CD6C5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0B66A6"/>
    <w:multiLevelType w:val="hybridMultilevel"/>
    <w:tmpl w:val="C464BA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EFD39B1"/>
    <w:multiLevelType w:val="hybridMultilevel"/>
    <w:tmpl w:val="294A4A8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F4C0505"/>
    <w:multiLevelType w:val="hybridMultilevel"/>
    <w:tmpl w:val="CA8ACE16"/>
    <w:lvl w:ilvl="0" w:tplc="99A8631E">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F5C5E4C"/>
    <w:multiLevelType w:val="hybridMultilevel"/>
    <w:tmpl w:val="9FDC32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F834390"/>
    <w:multiLevelType w:val="hybridMultilevel"/>
    <w:tmpl w:val="465226BE"/>
    <w:lvl w:ilvl="0" w:tplc="1AB011E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FB07413"/>
    <w:multiLevelType w:val="hybridMultilevel"/>
    <w:tmpl w:val="993AB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0C5A59"/>
    <w:multiLevelType w:val="hybridMultilevel"/>
    <w:tmpl w:val="6D5011E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0A953B8"/>
    <w:multiLevelType w:val="hybridMultilevel"/>
    <w:tmpl w:val="1D6AA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1A04BC4"/>
    <w:multiLevelType w:val="hybridMultilevel"/>
    <w:tmpl w:val="E7BA6A02"/>
    <w:lvl w:ilvl="0" w:tplc="DCEE5394">
      <w:start w:val="1"/>
      <w:numFmt w:val="hebrew1"/>
      <w:lvlText w:val="(%1)"/>
      <w:lvlJc w:val="left"/>
      <w:pPr>
        <w:ind w:left="36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1A51DD3"/>
    <w:multiLevelType w:val="hybridMultilevel"/>
    <w:tmpl w:val="C13E0E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450F35"/>
    <w:multiLevelType w:val="hybridMultilevel"/>
    <w:tmpl w:val="EE96A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3A31613"/>
    <w:multiLevelType w:val="hybridMultilevel"/>
    <w:tmpl w:val="DFE612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032300"/>
    <w:multiLevelType w:val="hybridMultilevel"/>
    <w:tmpl w:val="050E3F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6446F86"/>
    <w:multiLevelType w:val="hybridMultilevel"/>
    <w:tmpl w:val="28406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7317068"/>
    <w:multiLevelType w:val="hybridMultilevel"/>
    <w:tmpl w:val="3F6EBD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77F0F46"/>
    <w:multiLevelType w:val="hybridMultilevel"/>
    <w:tmpl w:val="4EFA573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91E4064"/>
    <w:multiLevelType w:val="hybridMultilevel"/>
    <w:tmpl w:val="F9CE14D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D961C1"/>
    <w:multiLevelType w:val="hybridMultilevel"/>
    <w:tmpl w:val="8DC08CA4"/>
    <w:lvl w:ilvl="0" w:tplc="58F4E33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A137901"/>
    <w:multiLevelType w:val="hybridMultilevel"/>
    <w:tmpl w:val="BC4AF0E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AD20F39"/>
    <w:multiLevelType w:val="hybridMultilevel"/>
    <w:tmpl w:val="64404A92"/>
    <w:lvl w:ilvl="0" w:tplc="C2B658E2">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1B0A0A5F"/>
    <w:multiLevelType w:val="hybridMultilevel"/>
    <w:tmpl w:val="C812E4B2"/>
    <w:lvl w:ilvl="0" w:tplc="1CE85C94">
      <w:start w:val="1"/>
      <w:numFmt w:val="decimal"/>
      <w:lvlText w:val="%1."/>
      <w:lvlJc w:val="left"/>
      <w:pPr>
        <w:ind w:left="720" w:hanging="360"/>
      </w:pPr>
      <w:rPr>
        <w:rFonts w:hint="default"/>
        <w:b w:val="0"/>
        <w:b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B7C22F5"/>
    <w:multiLevelType w:val="hybridMultilevel"/>
    <w:tmpl w:val="F3FC9334"/>
    <w:lvl w:ilvl="0" w:tplc="1AB011E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BF23E97"/>
    <w:multiLevelType w:val="hybridMultilevel"/>
    <w:tmpl w:val="8F9E1448"/>
    <w:lvl w:ilvl="0" w:tplc="C614A334">
      <w:start w:val="1"/>
      <w:numFmt w:val="hebrew1"/>
      <w:lvlText w:val="%1)"/>
      <w:lvlJc w:val="left"/>
      <w:pPr>
        <w:ind w:left="360" w:hanging="360"/>
      </w:pPr>
      <w:rPr>
        <w:rFonts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1DC66DC3"/>
    <w:multiLevelType w:val="hybridMultilevel"/>
    <w:tmpl w:val="5ACEFB6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FDC6FAD"/>
    <w:multiLevelType w:val="hybridMultilevel"/>
    <w:tmpl w:val="FE98C63E"/>
    <w:lvl w:ilvl="0" w:tplc="7B70DAB6">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20440722"/>
    <w:multiLevelType w:val="hybridMultilevel"/>
    <w:tmpl w:val="37288932"/>
    <w:lvl w:ilvl="0" w:tplc="DF3ECB6A">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20B90587"/>
    <w:multiLevelType w:val="hybridMultilevel"/>
    <w:tmpl w:val="C27CA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19054A0"/>
    <w:multiLevelType w:val="hybridMultilevel"/>
    <w:tmpl w:val="672A101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5C53B0B"/>
    <w:multiLevelType w:val="hybridMultilevel"/>
    <w:tmpl w:val="9AB819F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69722C3"/>
    <w:multiLevelType w:val="hybridMultilevel"/>
    <w:tmpl w:val="991E9E5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80C7F08"/>
    <w:multiLevelType w:val="hybridMultilevel"/>
    <w:tmpl w:val="DEECB6C6"/>
    <w:lvl w:ilvl="0" w:tplc="1AB011E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9CC2482"/>
    <w:multiLevelType w:val="hybridMultilevel"/>
    <w:tmpl w:val="8838383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B546F93"/>
    <w:multiLevelType w:val="hybridMultilevel"/>
    <w:tmpl w:val="DC72BC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BE0690F"/>
    <w:multiLevelType w:val="hybridMultilevel"/>
    <w:tmpl w:val="97343AF2"/>
    <w:lvl w:ilvl="0" w:tplc="193C5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2C8D66AC"/>
    <w:multiLevelType w:val="hybridMultilevel"/>
    <w:tmpl w:val="C89C9A26"/>
    <w:lvl w:ilvl="0" w:tplc="CBAAF5E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E9E2B63"/>
    <w:multiLevelType w:val="hybridMultilevel"/>
    <w:tmpl w:val="577832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F7F4C6A"/>
    <w:multiLevelType w:val="hybridMultilevel"/>
    <w:tmpl w:val="6C882EB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3284291E"/>
    <w:multiLevelType w:val="hybridMultilevel"/>
    <w:tmpl w:val="5922EC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2966698"/>
    <w:multiLevelType w:val="hybridMultilevel"/>
    <w:tmpl w:val="CEE0E6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34170E1B"/>
    <w:multiLevelType w:val="hybridMultilevel"/>
    <w:tmpl w:val="A14A01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3544389D"/>
    <w:multiLevelType w:val="hybridMultilevel"/>
    <w:tmpl w:val="7BFE34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35694E02"/>
    <w:multiLevelType w:val="hybridMultilevel"/>
    <w:tmpl w:val="01A43A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38887B5C"/>
    <w:multiLevelType w:val="hybridMultilevel"/>
    <w:tmpl w:val="5A20E0DC"/>
    <w:lvl w:ilvl="0" w:tplc="2A7C4714">
      <w:start w:val="1"/>
      <w:numFmt w:val="hebrew1"/>
      <w:lvlText w:val="(%1)"/>
      <w:lvlJc w:val="left"/>
      <w:pPr>
        <w:ind w:left="372" w:hanging="372"/>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38A606F9"/>
    <w:multiLevelType w:val="hybridMultilevel"/>
    <w:tmpl w:val="533A57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3A5933E7"/>
    <w:multiLevelType w:val="hybridMultilevel"/>
    <w:tmpl w:val="DE867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A60325E"/>
    <w:multiLevelType w:val="hybridMultilevel"/>
    <w:tmpl w:val="190EA10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BA86E7C"/>
    <w:multiLevelType w:val="hybridMultilevel"/>
    <w:tmpl w:val="A41A2CC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3C333368"/>
    <w:multiLevelType w:val="hybridMultilevel"/>
    <w:tmpl w:val="BD24B6F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C9E40AA"/>
    <w:multiLevelType w:val="hybridMultilevel"/>
    <w:tmpl w:val="989617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3D786203"/>
    <w:multiLevelType w:val="hybridMultilevel"/>
    <w:tmpl w:val="8BD4A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E807A6F"/>
    <w:multiLevelType w:val="hybridMultilevel"/>
    <w:tmpl w:val="5E5C889C"/>
    <w:lvl w:ilvl="0" w:tplc="1AB011E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4284125D"/>
    <w:multiLevelType w:val="hybridMultilevel"/>
    <w:tmpl w:val="AF805C8E"/>
    <w:lvl w:ilvl="0" w:tplc="AB14CD90">
      <w:start w:val="1"/>
      <w:numFmt w:val="decimal"/>
      <w:lvlText w:val="%1."/>
      <w:lvlJc w:val="left"/>
      <w:pPr>
        <w:ind w:left="360"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62" w15:restartNumberingAfterBreak="0">
    <w:nsid w:val="433E70B9"/>
    <w:multiLevelType w:val="hybridMultilevel"/>
    <w:tmpl w:val="71E030F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435005C2"/>
    <w:multiLevelType w:val="hybridMultilevel"/>
    <w:tmpl w:val="1E5CF3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445B2B69"/>
    <w:multiLevelType w:val="hybridMultilevel"/>
    <w:tmpl w:val="22A2E250"/>
    <w:lvl w:ilvl="0" w:tplc="E4DEB9E6">
      <w:start w:val="2"/>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4A93D14"/>
    <w:multiLevelType w:val="hybridMultilevel"/>
    <w:tmpl w:val="3AFE92F4"/>
    <w:lvl w:ilvl="0" w:tplc="775A1CEE">
      <w:start w:val="1"/>
      <w:numFmt w:val="hebrew1"/>
      <w:lvlText w:val="%1."/>
      <w:lvlJc w:val="left"/>
      <w:pPr>
        <w:ind w:left="63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6" w15:restartNumberingAfterBreak="0">
    <w:nsid w:val="45131BF6"/>
    <w:multiLevelType w:val="hybridMultilevel"/>
    <w:tmpl w:val="CC8222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6405708"/>
    <w:multiLevelType w:val="hybridMultilevel"/>
    <w:tmpl w:val="BCE29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6601C8C"/>
    <w:multiLevelType w:val="hybridMultilevel"/>
    <w:tmpl w:val="BC6E817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468C233C"/>
    <w:multiLevelType w:val="hybridMultilevel"/>
    <w:tmpl w:val="616027A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85B7C28"/>
    <w:multiLevelType w:val="hybridMultilevel"/>
    <w:tmpl w:val="708E7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9EE6B79"/>
    <w:multiLevelType w:val="hybridMultilevel"/>
    <w:tmpl w:val="8F2067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4A2E00F7"/>
    <w:multiLevelType w:val="hybridMultilevel"/>
    <w:tmpl w:val="3D1471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4ADB7308"/>
    <w:multiLevelType w:val="hybridMultilevel"/>
    <w:tmpl w:val="4240D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C3B432F"/>
    <w:multiLevelType w:val="hybridMultilevel"/>
    <w:tmpl w:val="B9C40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C5F2428"/>
    <w:multiLevelType w:val="hybridMultilevel"/>
    <w:tmpl w:val="288CDB2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4C8426ED"/>
    <w:multiLevelType w:val="hybridMultilevel"/>
    <w:tmpl w:val="1CE62B8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4CC86A11"/>
    <w:multiLevelType w:val="hybridMultilevel"/>
    <w:tmpl w:val="C36A4234"/>
    <w:lvl w:ilvl="0" w:tplc="1AB011E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02B411F"/>
    <w:multiLevelType w:val="hybridMultilevel"/>
    <w:tmpl w:val="EFE6FF64"/>
    <w:lvl w:ilvl="0" w:tplc="1AB011E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50ED4A21"/>
    <w:multiLevelType w:val="hybridMultilevel"/>
    <w:tmpl w:val="BA20F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45F08F7"/>
    <w:multiLevelType w:val="hybridMultilevel"/>
    <w:tmpl w:val="DA8A5D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55777082"/>
    <w:multiLevelType w:val="hybridMultilevel"/>
    <w:tmpl w:val="1C543D6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56555156"/>
    <w:multiLevelType w:val="hybridMultilevel"/>
    <w:tmpl w:val="439AC5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A6B0E95"/>
    <w:multiLevelType w:val="hybridMultilevel"/>
    <w:tmpl w:val="8490F3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5D0F5AA4"/>
    <w:multiLevelType w:val="hybridMultilevel"/>
    <w:tmpl w:val="0DD4C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F9A6A28"/>
    <w:multiLevelType w:val="hybridMultilevel"/>
    <w:tmpl w:val="6AB8854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62657EBF"/>
    <w:multiLevelType w:val="hybridMultilevel"/>
    <w:tmpl w:val="05F045E0"/>
    <w:lvl w:ilvl="0" w:tplc="1AB011E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63D4180C"/>
    <w:multiLevelType w:val="hybridMultilevel"/>
    <w:tmpl w:val="2B82A62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688050A8"/>
    <w:multiLevelType w:val="hybridMultilevel"/>
    <w:tmpl w:val="C27E11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B4E5685"/>
    <w:multiLevelType w:val="hybridMultilevel"/>
    <w:tmpl w:val="E174C50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6CDC0DBB"/>
    <w:multiLevelType w:val="hybridMultilevel"/>
    <w:tmpl w:val="3B0EEDDE"/>
    <w:lvl w:ilvl="0" w:tplc="E6889C1E">
      <w:start w:val="1"/>
      <w:numFmt w:val="decimal"/>
      <w:lvlText w:val="%1."/>
      <w:lvlJc w:val="left"/>
      <w:pPr>
        <w:ind w:left="36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DEA68EF"/>
    <w:multiLevelType w:val="hybridMultilevel"/>
    <w:tmpl w:val="49688AA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6DF932E7"/>
    <w:multiLevelType w:val="hybridMultilevel"/>
    <w:tmpl w:val="AF96B114"/>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3" w15:restartNumberingAfterBreak="0">
    <w:nsid w:val="6EB01F9D"/>
    <w:multiLevelType w:val="hybridMultilevel"/>
    <w:tmpl w:val="31ACF0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70677F23"/>
    <w:multiLevelType w:val="hybridMultilevel"/>
    <w:tmpl w:val="EE105DD4"/>
    <w:lvl w:ilvl="0" w:tplc="1A082C38">
      <w:start w:val="1"/>
      <w:numFmt w:val="decimal"/>
      <w:lvlText w:val="(%1)"/>
      <w:lvlJc w:val="left"/>
      <w:pPr>
        <w:ind w:left="360" w:hanging="360"/>
      </w:pPr>
      <w:rPr>
        <w:rFonts w:hint="default"/>
        <w:lang w:bidi="he-I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712D0DA7"/>
    <w:multiLevelType w:val="hybridMultilevel"/>
    <w:tmpl w:val="E3585DD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1D724B8"/>
    <w:multiLevelType w:val="hybridMultilevel"/>
    <w:tmpl w:val="3F76F2A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72C00F24"/>
    <w:multiLevelType w:val="hybridMultilevel"/>
    <w:tmpl w:val="1882B8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2CE2C3B"/>
    <w:multiLevelType w:val="hybridMultilevel"/>
    <w:tmpl w:val="57BC3A5A"/>
    <w:lvl w:ilvl="0" w:tplc="1AB011E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736D5C83"/>
    <w:multiLevelType w:val="hybridMultilevel"/>
    <w:tmpl w:val="A8F2C70C"/>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3D61CDC"/>
    <w:multiLevelType w:val="hybridMultilevel"/>
    <w:tmpl w:val="8DAA2F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74982E28"/>
    <w:multiLevelType w:val="hybridMultilevel"/>
    <w:tmpl w:val="C706E9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4D27C41"/>
    <w:multiLevelType w:val="hybridMultilevel"/>
    <w:tmpl w:val="F9A610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75517F2A"/>
    <w:multiLevelType w:val="hybridMultilevel"/>
    <w:tmpl w:val="CA2EE0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5B441C6"/>
    <w:multiLevelType w:val="hybridMultilevel"/>
    <w:tmpl w:val="118EDB8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768E01D7"/>
    <w:multiLevelType w:val="hybridMultilevel"/>
    <w:tmpl w:val="A81EF17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7716592D"/>
    <w:multiLevelType w:val="hybridMultilevel"/>
    <w:tmpl w:val="64D0EC20"/>
    <w:lvl w:ilvl="0" w:tplc="F2707644">
      <w:numFmt w:val="bullet"/>
      <w:lvlText w:val="-"/>
      <w:lvlJc w:val="left"/>
      <w:pPr>
        <w:ind w:left="360" w:hanging="360"/>
      </w:pPr>
      <w:rPr>
        <w:rFonts w:ascii="David" w:eastAsia="Times New Roman" w:hAnsi="David"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777E5C5B"/>
    <w:multiLevelType w:val="hybridMultilevel"/>
    <w:tmpl w:val="8F1CB2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787F6489"/>
    <w:multiLevelType w:val="hybridMultilevel"/>
    <w:tmpl w:val="725ED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914496C"/>
    <w:multiLevelType w:val="hybridMultilevel"/>
    <w:tmpl w:val="D46487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79B43F2F"/>
    <w:multiLevelType w:val="hybridMultilevel"/>
    <w:tmpl w:val="C750D430"/>
    <w:lvl w:ilvl="0" w:tplc="04090011">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1" w15:restartNumberingAfterBreak="0">
    <w:nsid w:val="7AB55566"/>
    <w:multiLevelType w:val="hybridMultilevel"/>
    <w:tmpl w:val="716482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C52382F"/>
    <w:multiLevelType w:val="hybridMultilevel"/>
    <w:tmpl w:val="60726768"/>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7E3E66D2"/>
    <w:multiLevelType w:val="hybridMultilevel"/>
    <w:tmpl w:val="B79686A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7EBC4E53"/>
    <w:multiLevelType w:val="hybridMultilevel"/>
    <w:tmpl w:val="04BAC642"/>
    <w:lvl w:ilvl="0" w:tplc="1AB011E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7F0A7448"/>
    <w:multiLevelType w:val="hybridMultilevel"/>
    <w:tmpl w:val="EEDC1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FA078C5"/>
    <w:multiLevelType w:val="hybridMultilevel"/>
    <w:tmpl w:val="BC20C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30"/>
  </w:num>
  <w:num w:numId="3">
    <w:abstractNumId w:val="53"/>
  </w:num>
  <w:num w:numId="4">
    <w:abstractNumId w:val="100"/>
  </w:num>
  <w:num w:numId="5">
    <w:abstractNumId w:val="72"/>
  </w:num>
  <w:num w:numId="6">
    <w:abstractNumId w:val="69"/>
  </w:num>
  <w:num w:numId="7">
    <w:abstractNumId w:val="70"/>
  </w:num>
  <w:num w:numId="8">
    <w:abstractNumId w:val="67"/>
  </w:num>
  <w:num w:numId="9">
    <w:abstractNumId w:val="116"/>
  </w:num>
  <w:num w:numId="10">
    <w:abstractNumId w:val="106"/>
  </w:num>
  <w:num w:numId="11">
    <w:abstractNumId w:val="87"/>
  </w:num>
  <w:num w:numId="12">
    <w:abstractNumId w:val="73"/>
  </w:num>
  <w:num w:numId="13">
    <w:abstractNumId w:val="84"/>
  </w:num>
  <w:num w:numId="14">
    <w:abstractNumId w:val="13"/>
  </w:num>
  <w:num w:numId="15">
    <w:abstractNumId w:val="108"/>
  </w:num>
  <w:num w:numId="16">
    <w:abstractNumId w:val="111"/>
  </w:num>
  <w:num w:numId="17">
    <w:abstractNumId w:val="1"/>
  </w:num>
  <w:num w:numId="18">
    <w:abstractNumId w:val="66"/>
  </w:num>
  <w:num w:numId="19">
    <w:abstractNumId w:val="8"/>
  </w:num>
  <w:num w:numId="20">
    <w:abstractNumId w:val="82"/>
  </w:num>
  <w:num w:numId="21">
    <w:abstractNumId w:val="2"/>
  </w:num>
  <w:num w:numId="22">
    <w:abstractNumId w:val="68"/>
  </w:num>
  <w:num w:numId="23">
    <w:abstractNumId w:val="37"/>
  </w:num>
  <w:num w:numId="24">
    <w:abstractNumId w:val="76"/>
  </w:num>
  <w:num w:numId="25">
    <w:abstractNumId w:val="28"/>
  </w:num>
  <w:num w:numId="26">
    <w:abstractNumId w:val="110"/>
  </w:num>
  <w:num w:numId="27">
    <w:abstractNumId w:val="52"/>
  </w:num>
  <w:num w:numId="28">
    <w:abstractNumId w:val="0"/>
  </w:num>
  <w:num w:numId="29">
    <w:abstractNumId w:val="4"/>
  </w:num>
  <w:num w:numId="30">
    <w:abstractNumId w:val="81"/>
  </w:num>
  <w:num w:numId="31">
    <w:abstractNumId w:val="113"/>
  </w:num>
  <w:num w:numId="32">
    <w:abstractNumId w:val="95"/>
  </w:num>
  <w:num w:numId="33">
    <w:abstractNumId w:val="18"/>
  </w:num>
  <w:num w:numId="34">
    <w:abstractNumId w:val="60"/>
  </w:num>
  <w:num w:numId="35">
    <w:abstractNumId w:val="98"/>
  </w:num>
  <w:num w:numId="36">
    <w:abstractNumId w:val="16"/>
  </w:num>
  <w:num w:numId="37">
    <w:abstractNumId w:val="62"/>
  </w:num>
  <w:num w:numId="38">
    <w:abstractNumId w:val="6"/>
  </w:num>
  <w:num w:numId="39">
    <w:abstractNumId w:val="46"/>
  </w:num>
  <w:num w:numId="40">
    <w:abstractNumId w:val="86"/>
  </w:num>
  <w:num w:numId="41">
    <w:abstractNumId w:val="114"/>
  </w:num>
  <w:num w:numId="42">
    <w:abstractNumId w:val="77"/>
  </w:num>
  <w:num w:numId="43">
    <w:abstractNumId w:val="47"/>
  </w:num>
  <w:num w:numId="44">
    <w:abstractNumId w:val="78"/>
  </w:num>
  <w:num w:numId="45">
    <w:abstractNumId w:val="14"/>
  </w:num>
  <w:num w:numId="46">
    <w:abstractNumId w:val="40"/>
  </w:num>
  <w:num w:numId="47">
    <w:abstractNumId w:val="31"/>
  </w:num>
  <w:num w:numId="48">
    <w:abstractNumId w:val="57"/>
  </w:num>
  <w:num w:numId="49">
    <w:abstractNumId w:val="39"/>
  </w:num>
  <w:num w:numId="50">
    <w:abstractNumId w:val="99"/>
  </w:num>
  <w:num w:numId="51">
    <w:abstractNumId w:val="26"/>
  </w:num>
  <w:num w:numId="52">
    <w:abstractNumId w:val="59"/>
  </w:num>
  <w:num w:numId="53">
    <w:abstractNumId w:val="7"/>
  </w:num>
  <w:num w:numId="54">
    <w:abstractNumId w:val="19"/>
  </w:num>
  <w:num w:numId="55">
    <w:abstractNumId w:val="21"/>
  </w:num>
  <w:num w:numId="56">
    <w:abstractNumId w:val="42"/>
  </w:num>
  <w:num w:numId="57">
    <w:abstractNumId w:val="15"/>
  </w:num>
  <w:num w:numId="58">
    <w:abstractNumId w:val="115"/>
  </w:num>
  <w:num w:numId="59">
    <w:abstractNumId w:val="49"/>
  </w:num>
  <w:num w:numId="60">
    <w:abstractNumId w:val="55"/>
  </w:num>
  <w:num w:numId="61">
    <w:abstractNumId w:val="103"/>
  </w:num>
  <w:num w:numId="62">
    <w:abstractNumId w:val="65"/>
  </w:num>
  <w:num w:numId="63">
    <w:abstractNumId w:val="32"/>
  </w:num>
  <w:num w:numId="64">
    <w:abstractNumId w:val="88"/>
  </w:num>
  <w:num w:numId="65">
    <w:abstractNumId w:val="20"/>
  </w:num>
  <w:num w:numId="66">
    <w:abstractNumId w:val="12"/>
  </w:num>
  <w:num w:numId="67">
    <w:abstractNumId w:val="3"/>
  </w:num>
  <w:num w:numId="68">
    <w:abstractNumId w:val="22"/>
  </w:num>
  <w:num w:numId="69">
    <w:abstractNumId w:val="101"/>
  </w:num>
  <w:num w:numId="70">
    <w:abstractNumId w:val="45"/>
  </w:num>
  <w:num w:numId="71">
    <w:abstractNumId w:val="102"/>
  </w:num>
  <w:num w:numId="72">
    <w:abstractNumId w:val="83"/>
  </w:num>
  <w:num w:numId="73">
    <w:abstractNumId w:val="93"/>
  </w:num>
  <w:num w:numId="74">
    <w:abstractNumId w:val="79"/>
  </w:num>
  <w:num w:numId="75">
    <w:abstractNumId w:val="36"/>
  </w:num>
  <w:num w:numId="76">
    <w:abstractNumId w:val="92"/>
  </w:num>
  <w:num w:numId="77">
    <w:abstractNumId w:val="54"/>
  </w:num>
  <w:num w:numId="78">
    <w:abstractNumId w:val="94"/>
  </w:num>
  <w:num w:numId="79">
    <w:abstractNumId w:val="29"/>
  </w:num>
  <w:num w:numId="80">
    <w:abstractNumId w:val="43"/>
  </w:num>
  <w:num w:numId="81">
    <w:abstractNumId w:val="64"/>
  </w:num>
  <w:num w:numId="82">
    <w:abstractNumId w:val="44"/>
  </w:num>
  <w:num w:numId="83">
    <w:abstractNumId w:val="75"/>
  </w:num>
  <w:num w:numId="84">
    <w:abstractNumId w:val="41"/>
  </w:num>
  <w:num w:numId="85">
    <w:abstractNumId w:val="11"/>
  </w:num>
  <w:num w:numId="86">
    <w:abstractNumId w:val="104"/>
  </w:num>
  <w:num w:numId="87">
    <w:abstractNumId w:val="89"/>
  </w:num>
  <w:num w:numId="88">
    <w:abstractNumId w:val="96"/>
  </w:num>
  <w:num w:numId="89">
    <w:abstractNumId w:val="24"/>
  </w:num>
  <w:num w:numId="90">
    <w:abstractNumId w:val="25"/>
  </w:num>
  <w:num w:numId="91">
    <w:abstractNumId w:val="58"/>
  </w:num>
  <w:num w:numId="92">
    <w:abstractNumId w:val="56"/>
  </w:num>
  <w:num w:numId="93">
    <w:abstractNumId w:val="27"/>
  </w:num>
  <w:num w:numId="94">
    <w:abstractNumId w:val="112"/>
  </w:num>
  <w:num w:numId="95">
    <w:abstractNumId w:val="33"/>
  </w:num>
  <w:num w:numId="96">
    <w:abstractNumId w:val="5"/>
  </w:num>
  <w:num w:numId="97">
    <w:abstractNumId w:val="38"/>
  </w:num>
  <w:num w:numId="98">
    <w:abstractNumId w:val="91"/>
  </w:num>
  <w:num w:numId="99">
    <w:abstractNumId w:val="90"/>
  </w:num>
  <w:num w:numId="100">
    <w:abstractNumId w:val="109"/>
  </w:num>
  <w:num w:numId="101">
    <w:abstractNumId w:val="50"/>
  </w:num>
  <w:num w:numId="102">
    <w:abstractNumId w:val="71"/>
  </w:num>
  <w:num w:numId="103">
    <w:abstractNumId w:val="17"/>
  </w:num>
  <w:num w:numId="104">
    <w:abstractNumId w:val="9"/>
  </w:num>
  <w:num w:numId="105">
    <w:abstractNumId w:val="63"/>
  </w:num>
  <w:num w:numId="106">
    <w:abstractNumId w:val="10"/>
  </w:num>
  <w:num w:numId="107">
    <w:abstractNumId w:val="97"/>
  </w:num>
  <w:num w:numId="108">
    <w:abstractNumId w:val="51"/>
  </w:num>
  <w:num w:numId="109">
    <w:abstractNumId w:val="61"/>
  </w:num>
  <w:num w:numId="110">
    <w:abstractNumId w:val="74"/>
  </w:num>
  <w:num w:numId="111">
    <w:abstractNumId w:val="48"/>
  </w:num>
  <w:num w:numId="112">
    <w:abstractNumId w:val="35"/>
  </w:num>
  <w:num w:numId="113">
    <w:abstractNumId w:val="107"/>
  </w:num>
  <w:num w:numId="114">
    <w:abstractNumId w:val="80"/>
  </w:num>
  <w:num w:numId="115">
    <w:abstractNumId w:val="105"/>
  </w:num>
  <w:num w:numId="116">
    <w:abstractNumId w:val="85"/>
  </w:num>
  <w:num w:numId="117">
    <w:abstractNumId w:val="34"/>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073"/>
    <w:rsid w:val="000007D0"/>
    <w:rsid w:val="00000906"/>
    <w:rsid w:val="00001045"/>
    <w:rsid w:val="00003CB1"/>
    <w:rsid w:val="00004D6E"/>
    <w:rsid w:val="0000541A"/>
    <w:rsid w:val="00005A3E"/>
    <w:rsid w:val="00006B18"/>
    <w:rsid w:val="00007FEA"/>
    <w:rsid w:val="00010CE7"/>
    <w:rsid w:val="000113B5"/>
    <w:rsid w:val="00013476"/>
    <w:rsid w:val="000173E1"/>
    <w:rsid w:val="00017941"/>
    <w:rsid w:val="00021A03"/>
    <w:rsid w:val="00024E77"/>
    <w:rsid w:val="00026824"/>
    <w:rsid w:val="00026840"/>
    <w:rsid w:val="00027B54"/>
    <w:rsid w:val="000302EF"/>
    <w:rsid w:val="00031CE6"/>
    <w:rsid w:val="00032983"/>
    <w:rsid w:val="00032BDB"/>
    <w:rsid w:val="00035024"/>
    <w:rsid w:val="0003560A"/>
    <w:rsid w:val="0004053F"/>
    <w:rsid w:val="00041B5E"/>
    <w:rsid w:val="00042028"/>
    <w:rsid w:val="00043822"/>
    <w:rsid w:val="00043F81"/>
    <w:rsid w:val="00044DEA"/>
    <w:rsid w:val="00050337"/>
    <w:rsid w:val="00051764"/>
    <w:rsid w:val="00051BFE"/>
    <w:rsid w:val="00052F9B"/>
    <w:rsid w:val="00053DAF"/>
    <w:rsid w:val="00054993"/>
    <w:rsid w:val="00055C8D"/>
    <w:rsid w:val="00056C11"/>
    <w:rsid w:val="00060E0E"/>
    <w:rsid w:val="0006532E"/>
    <w:rsid w:val="000658F8"/>
    <w:rsid w:val="00066002"/>
    <w:rsid w:val="0006635D"/>
    <w:rsid w:val="00067052"/>
    <w:rsid w:val="00067BC9"/>
    <w:rsid w:val="00070963"/>
    <w:rsid w:val="00070F5E"/>
    <w:rsid w:val="00070FDA"/>
    <w:rsid w:val="00074BAE"/>
    <w:rsid w:val="0007519E"/>
    <w:rsid w:val="0008039E"/>
    <w:rsid w:val="00080AA7"/>
    <w:rsid w:val="000837D3"/>
    <w:rsid w:val="00086A24"/>
    <w:rsid w:val="00087C8A"/>
    <w:rsid w:val="000904B5"/>
    <w:rsid w:val="00090D83"/>
    <w:rsid w:val="00092781"/>
    <w:rsid w:val="000927CC"/>
    <w:rsid w:val="00092875"/>
    <w:rsid w:val="00092B4D"/>
    <w:rsid w:val="00095E89"/>
    <w:rsid w:val="0009749D"/>
    <w:rsid w:val="000A0390"/>
    <w:rsid w:val="000A1289"/>
    <w:rsid w:val="000A28DC"/>
    <w:rsid w:val="000A581F"/>
    <w:rsid w:val="000A7F0A"/>
    <w:rsid w:val="000A7FF4"/>
    <w:rsid w:val="000B0673"/>
    <w:rsid w:val="000B068E"/>
    <w:rsid w:val="000B1296"/>
    <w:rsid w:val="000B18E7"/>
    <w:rsid w:val="000B3803"/>
    <w:rsid w:val="000B5322"/>
    <w:rsid w:val="000B6D79"/>
    <w:rsid w:val="000C064C"/>
    <w:rsid w:val="000C1B2C"/>
    <w:rsid w:val="000C4151"/>
    <w:rsid w:val="000C4AF7"/>
    <w:rsid w:val="000C4E65"/>
    <w:rsid w:val="000C5099"/>
    <w:rsid w:val="000C6AEE"/>
    <w:rsid w:val="000C6EEC"/>
    <w:rsid w:val="000C736E"/>
    <w:rsid w:val="000C76E5"/>
    <w:rsid w:val="000D1B59"/>
    <w:rsid w:val="000D21E1"/>
    <w:rsid w:val="000D4A8F"/>
    <w:rsid w:val="000D5D23"/>
    <w:rsid w:val="000E1A55"/>
    <w:rsid w:val="000E210A"/>
    <w:rsid w:val="000E5D5E"/>
    <w:rsid w:val="000E5FF6"/>
    <w:rsid w:val="000F191C"/>
    <w:rsid w:val="000F4BB7"/>
    <w:rsid w:val="000F4D69"/>
    <w:rsid w:val="000F5F55"/>
    <w:rsid w:val="000F6532"/>
    <w:rsid w:val="000F69D8"/>
    <w:rsid w:val="001025D9"/>
    <w:rsid w:val="001027EB"/>
    <w:rsid w:val="00103300"/>
    <w:rsid w:val="00104B60"/>
    <w:rsid w:val="0010638A"/>
    <w:rsid w:val="00106AF7"/>
    <w:rsid w:val="0011045A"/>
    <w:rsid w:val="0011124C"/>
    <w:rsid w:val="0011209B"/>
    <w:rsid w:val="00112E42"/>
    <w:rsid w:val="0011583A"/>
    <w:rsid w:val="00115BBA"/>
    <w:rsid w:val="00117DCC"/>
    <w:rsid w:val="0012002E"/>
    <w:rsid w:val="001221E1"/>
    <w:rsid w:val="00122D3F"/>
    <w:rsid w:val="00123E96"/>
    <w:rsid w:val="001245CA"/>
    <w:rsid w:val="00125FF7"/>
    <w:rsid w:val="001279C1"/>
    <w:rsid w:val="0013462B"/>
    <w:rsid w:val="00134A52"/>
    <w:rsid w:val="001352FD"/>
    <w:rsid w:val="00136AC3"/>
    <w:rsid w:val="001404E1"/>
    <w:rsid w:val="00141F85"/>
    <w:rsid w:val="0014302A"/>
    <w:rsid w:val="00143A9C"/>
    <w:rsid w:val="00143AC4"/>
    <w:rsid w:val="0014633B"/>
    <w:rsid w:val="00146358"/>
    <w:rsid w:val="00146A26"/>
    <w:rsid w:val="001523CE"/>
    <w:rsid w:val="00153696"/>
    <w:rsid w:val="00153843"/>
    <w:rsid w:val="00154D29"/>
    <w:rsid w:val="001550C8"/>
    <w:rsid w:val="00157A15"/>
    <w:rsid w:val="001615F3"/>
    <w:rsid w:val="00162CCF"/>
    <w:rsid w:val="0016346C"/>
    <w:rsid w:val="00164F78"/>
    <w:rsid w:val="00165AEC"/>
    <w:rsid w:val="001702F5"/>
    <w:rsid w:val="0017048D"/>
    <w:rsid w:val="00170F7E"/>
    <w:rsid w:val="00174C48"/>
    <w:rsid w:val="00175048"/>
    <w:rsid w:val="00175170"/>
    <w:rsid w:val="00176057"/>
    <w:rsid w:val="001769AF"/>
    <w:rsid w:val="0018176F"/>
    <w:rsid w:val="001818EC"/>
    <w:rsid w:val="00181D4D"/>
    <w:rsid w:val="00181F3D"/>
    <w:rsid w:val="0018277D"/>
    <w:rsid w:val="00190A6A"/>
    <w:rsid w:val="001915DC"/>
    <w:rsid w:val="00192388"/>
    <w:rsid w:val="001A27DB"/>
    <w:rsid w:val="001A3A2E"/>
    <w:rsid w:val="001A41DA"/>
    <w:rsid w:val="001A6383"/>
    <w:rsid w:val="001A63E7"/>
    <w:rsid w:val="001A6660"/>
    <w:rsid w:val="001A66E8"/>
    <w:rsid w:val="001B105E"/>
    <w:rsid w:val="001B11E7"/>
    <w:rsid w:val="001B146D"/>
    <w:rsid w:val="001B168F"/>
    <w:rsid w:val="001B1E65"/>
    <w:rsid w:val="001B3374"/>
    <w:rsid w:val="001B3D65"/>
    <w:rsid w:val="001B4120"/>
    <w:rsid w:val="001B4186"/>
    <w:rsid w:val="001B5487"/>
    <w:rsid w:val="001B5E7A"/>
    <w:rsid w:val="001C02BF"/>
    <w:rsid w:val="001C03A1"/>
    <w:rsid w:val="001C4F80"/>
    <w:rsid w:val="001C575F"/>
    <w:rsid w:val="001C59B8"/>
    <w:rsid w:val="001D534B"/>
    <w:rsid w:val="001D6A5F"/>
    <w:rsid w:val="001D6D20"/>
    <w:rsid w:val="001D6FDE"/>
    <w:rsid w:val="001D74F2"/>
    <w:rsid w:val="001E063D"/>
    <w:rsid w:val="001E070B"/>
    <w:rsid w:val="001E203F"/>
    <w:rsid w:val="001E2796"/>
    <w:rsid w:val="001E7408"/>
    <w:rsid w:val="001F18EF"/>
    <w:rsid w:val="001F1B6C"/>
    <w:rsid w:val="001F3267"/>
    <w:rsid w:val="00200347"/>
    <w:rsid w:val="00200608"/>
    <w:rsid w:val="00200DB4"/>
    <w:rsid w:val="002013BA"/>
    <w:rsid w:val="00202D1E"/>
    <w:rsid w:val="00207721"/>
    <w:rsid w:val="00211552"/>
    <w:rsid w:val="00212AB4"/>
    <w:rsid w:val="00214017"/>
    <w:rsid w:val="0021595A"/>
    <w:rsid w:val="0021736C"/>
    <w:rsid w:val="00220301"/>
    <w:rsid w:val="0022070E"/>
    <w:rsid w:val="00220988"/>
    <w:rsid w:val="00220AF6"/>
    <w:rsid w:val="00221BB3"/>
    <w:rsid w:val="002225FF"/>
    <w:rsid w:val="00222C62"/>
    <w:rsid w:val="0022372D"/>
    <w:rsid w:val="00223BBB"/>
    <w:rsid w:val="00226498"/>
    <w:rsid w:val="002271A4"/>
    <w:rsid w:val="00227B69"/>
    <w:rsid w:val="00230234"/>
    <w:rsid w:val="00231FE3"/>
    <w:rsid w:val="00232E94"/>
    <w:rsid w:val="00232ED1"/>
    <w:rsid w:val="00233C1A"/>
    <w:rsid w:val="00234207"/>
    <w:rsid w:val="00234A3C"/>
    <w:rsid w:val="00235C34"/>
    <w:rsid w:val="00237AC0"/>
    <w:rsid w:val="00243A87"/>
    <w:rsid w:val="0024400F"/>
    <w:rsid w:val="00245642"/>
    <w:rsid w:val="00246EA6"/>
    <w:rsid w:val="00247BEC"/>
    <w:rsid w:val="0025146A"/>
    <w:rsid w:val="00251C3F"/>
    <w:rsid w:val="0025444B"/>
    <w:rsid w:val="0025451F"/>
    <w:rsid w:val="002561ED"/>
    <w:rsid w:val="0025765F"/>
    <w:rsid w:val="00261442"/>
    <w:rsid w:val="0026155D"/>
    <w:rsid w:val="00263B89"/>
    <w:rsid w:val="00264E5F"/>
    <w:rsid w:val="00266CE9"/>
    <w:rsid w:val="00270BA0"/>
    <w:rsid w:val="00272B0F"/>
    <w:rsid w:val="00274B54"/>
    <w:rsid w:val="00275352"/>
    <w:rsid w:val="00275BDE"/>
    <w:rsid w:val="002776B6"/>
    <w:rsid w:val="002809B9"/>
    <w:rsid w:val="00284C6A"/>
    <w:rsid w:val="00285E73"/>
    <w:rsid w:val="00286275"/>
    <w:rsid w:val="0028639B"/>
    <w:rsid w:val="002866C4"/>
    <w:rsid w:val="00286C12"/>
    <w:rsid w:val="00287440"/>
    <w:rsid w:val="00287973"/>
    <w:rsid w:val="002906EB"/>
    <w:rsid w:val="00294E37"/>
    <w:rsid w:val="00294F55"/>
    <w:rsid w:val="00296BC4"/>
    <w:rsid w:val="002A1137"/>
    <w:rsid w:val="002A1313"/>
    <w:rsid w:val="002A1838"/>
    <w:rsid w:val="002A1EA8"/>
    <w:rsid w:val="002A5220"/>
    <w:rsid w:val="002A7DAF"/>
    <w:rsid w:val="002B0E92"/>
    <w:rsid w:val="002B1384"/>
    <w:rsid w:val="002B2A54"/>
    <w:rsid w:val="002B2B19"/>
    <w:rsid w:val="002B5A26"/>
    <w:rsid w:val="002C0110"/>
    <w:rsid w:val="002C2C4F"/>
    <w:rsid w:val="002C3A32"/>
    <w:rsid w:val="002C4BBD"/>
    <w:rsid w:val="002C5FFC"/>
    <w:rsid w:val="002C6663"/>
    <w:rsid w:val="002C66D9"/>
    <w:rsid w:val="002C7A57"/>
    <w:rsid w:val="002D07BF"/>
    <w:rsid w:val="002D08F8"/>
    <w:rsid w:val="002D093F"/>
    <w:rsid w:val="002D221F"/>
    <w:rsid w:val="002D3980"/>
    <w:rsid w:val="002D3FD6"/>
    <w:rsid w:val="002D5377"/>
    <w:rsid w:val="002D55FB"/>
    <w:rsid w:val="002D7B89"/>
    <w:rsid w:val="002E08ED"/>
    <w:rsid w:val="002E0E06"/>
    <w:rsid w:val="002E2C7B"/>
    <w:rsid w:val="002E367D"/>
    <w:rsid w:val="002E53FA"/>
    <w:rsid w:val="002E77EA"/>
    <w:rsid w:val="002E7911"/>
    <w:rsid w:val="002E792C"/>
    <w:rsid w:val="002F16CE"/>
    <w:rsid w:val="002F260A"/>
    <w:rsid w:val="002F3CF2"/>
    <w:rsid w:val="002F5739"/>
    <w:rsid w:val="002F6B99"/>
    <w:rsid w:val="002F7F8C"/>
    <w:rsid w:val="003003BC"/>
    <w:rsid w:val="0030385A"/>
    <w:rsid w:val="003045F0"/>
    <w:rsid w:val="00306B6B"/>
    <w:rsid w:val="003103D4"/>
    <w:rsid w:val="00311C71"/>
    <w:rsid w:val="003122DB"/>
    <w:rsid w:val="003123F5"/>
    <w:rsid w:val="003174E6"/>
    <w:rsid w:val="00320F25"/>
    <w:rsid w:val="0032147A"/>
    <w:rsid w:val="00322792"/>
    <w:rsid w:val="00323765"/>
    <w:rsid w:val="00325964"/>
    <w:rsid w:val="00325FDE"/>
    <w:rsid w:val="0032687C"/>
    <w:rsid w:val="00326D2E"/>
    <w:rsid w:val="00331838"/>
    <w:rsid w:val="00331FA4"/>
    <w:rsid w:val="003344D9"/>
    <w:rsid w:val="0033473E"/>
    <w:rsid w:val="003347D7"/>
    <w:rsid w:val="00334BF3"/>
    <w:rsid w:val="0033520A"/>
    <w:rsid w:val="00335273"/>
    <w:rsid w:val="00340C59"/>
    <w:rsid w:val="003433EB"/>
    <w:rsid w:val="0034462B"/>
    <w:rsid w:val="00344BF3"/>
    <w:rsid w:val="00346913"/>
    <w:rsid w:val="00350ACB"/>
    <w:rsid w:val="0035320C"/>
    <w:rsid w:val="003559B3"/>
    <w:rsid w:val="003616DA"/>
    <w:rsid w:val="003634AE"/>
    <w:rsid w:val="00364966"/>
    <w:rsid w:val="00366609"/>
    <w:rsid w:val="00366D7F"/>
    <w:rsid w:val="00367140"/>
    <w:rsid w:val="00367450"/>
    <w:rsid w:val="00367610"/>
    <w:rsid w:val="0037027B"/>
    <w:rsid w:val="00371279"/>
    <w:rsid w:val="00372037"/>
    <w:rsid w:val="00372B17"/>
    <w:rsid w:val="0037446A"/>
    <w:rsid w:val="00380FE2"/>
    <w:rsid w:val="003817D3"/>
    <w:rsid w:val="003820AF"/>
    <w:rsid w:val="00383687"/>
    <w:rsid w:val="003857B4"/>
    <w:rsid w:val="00385CA3"/>
    <w:rsid w:val="0039022E"/>
    <w:rsid w:val="00392C02"/>
    <w:rsid w:val="00395024"/>
    <w:rsid w:val="00396D1C"/>
    <w:rsid w:val="003972FA"/>
    <w:rsid w:val="003976C6"/>
    <w:rsid w:val="003A22AD"/>
    <w:rsid w:val="003A2EAA"/>
    <w:rsid w:val="003A4D93"/>
    <w:rsid w:val="003A62E4"/>
    <w:rsid w:val="003A644F"/>
    <w:rsid w:val="003A6921"/>
    <w:rsid w:val="003A6A58"/>
    <w:rsid w:val="003B59F2"/>
    <w:rsid w:val="003C04A3"/>
    <w:rsid w:val="003C2F36"/>
    <w:rsid w:val="003C3DA3"/>
    <w:rsid w:val="003C78F7"/>
    <w:rsid w:val="003D1CC3"/>
    <w:rsid w:val="003D2772"/>
    <w:rsid w:val="003D2AE8"/>
    <w:rsid w:val="003D32F7"/>
    <w:rsid w:val="003D33B3"/>
    <w:rsid w:val="003D3568"/>
    <w:rsid w:val="003D4466"/>
    <w:rsid w:val="003D60E7"/>
    <w:rsid w:val="003D7F8D"/>
    <w:rsid w:val="003E017A"/>
    <w:rsid w:val="003E0B7B"/>
    <w:rsid w:val="003E1037"/>
    <w:rsid w:val="003E14BE"/>
    <w:rsid w:val="003E1716"/>
    <w:rsid w:val="003E1FD3"/>
    <w:rsid w:val="003E3719"/>
    <w:rsid w:val="003E4CAE"/>
    <w:rsid w:val="003E5AFE"/>
    <w:rsid w:val="003E6A27"/>
    <w:rsid w:val="003E6E50"/>
    <w:rsid w:val="003F1B0C"/>
    <w:rsid w:val="003F1BB8"/>
    <w:rsid w:val="003F20E2"/>
    <w:rsid w:val="003F3770"/>
    <w:rsid w:val="003F3E0D"/>
    <w:rsid w:val="003F499F"/>
    <w:rsid w:val="003F4DBA"/>
    <w:rsid w:val="003F536E"/>
    <w:rsid w:val="00400FCA"/>
    <w:rsid w:val="00404F4A"/>
    <w:rsid w:val="00412169"/>
    <w:rsid w:val="0041392D"/>
    <w:rsid w:val="00413DAA"/>
    <w:rsid w:val="004141DE"/>
    <w:rsid w:val="00414964"/>
    <w:rsid w:val="00421F30"/>
    <w:rsid w:val="004227DB"/>
    <w:rsid w:val="00423880"/>
    <w:rsid w:val="00423CD0"/>
    <w:rsid w:val="004247E5"/>
    <w:rsid w:val="00427D32"/>
    <w:rsid w:val="004304F0"/>
    <w:rsid w:val="0043427A"/>
    <w:rsid w:val="0043585A"/>
    <w:rsid w:val="0044060B"/>
    <w:rsid w:val="00442373"/>
    <w:rsid w:val="004428CB"/>
    <w:rsid w:val="00442C66"/>
    <w:rsid w:val="00442D70"/>
    <w:rsid w:val="00442F38"/>
    <w:rsid w:val="00443146"/>
    <w:rsid w:val="0044433A"/>
    <w:rsid w:val="004459EE"/>
    <w:rsid w:val="00445E64"/>
    <w:rsid w:val="00446030"/>
    <w:rsid w:val="00450FDD"/>
    <w:rsid w:val="0045136D"/>
    <w:rsid w:val="0045173B"/>
    <w:rsid w:val="0045174E"/>
    <w:rsid w:val="00452992"/>
    <w:rsid w:val="00453627"/>
    <w:rsid w:val="00457F9A"/>
    <w:rsid w:val="004676FC"/>
    <w:rsid w:val="004701E3"/>
    <w:rsid w:val="0047155B"/>
    <w:rsid w:val="00471BD5"/>
    <w:rsid w:val="00471BFB"/>
    <w:rsid w:val="00473699"/>
    <w:rsid w:val="004749CE"/>
    <w:rsid w:val="00474AEB"/>
    <w:rsid w:val="00476BB4"/>
    <w:rsid w:val="00480688"/>
    <w:rsid w:val="004809E1"/>
    <w:rsid w:val="004815F6"/>
    <w:rsid w:val="0048248B"/>
    <w:rsid w:val="00482BEE"/>
    <w:rsid w:val="00483433"/>
    <w:rsid w:val="004834F5"/>
    <w:rsid w:val="00484CEF"/>
    <w:rsid w:val="0048549F"/>
    <w:rsid w:val="00485CBB"/>
    <w:rsid w:val="00485D5B"/>
    <w:rsid w:val="00486A83"/>
    <w:rsid w:val="0048799F"/>
    <w:rsid w:val="0049204A"/>
    <w:rsid w:val="00493B97"/>
    <w:rsid w:val="00493DFC"/>
    <w:rsid w:val="00496AE2"/>
    <w:rsid w:val="0049716F"/>
    <w:rsid w:val="004A0121"/>
    <w:rsid w:val="004A0581"/>
    <w:rsid w:val="004A2CA3"/>
    <w:rsid w:val="004A65F9"/>
    <w:rsid w:val="004A7370"/>
    <w:rsid w:val="004A73F7"/>
    <w:rsid w:val="004B1E81"/>
    <w:rsid w:val="004B457B"/>
    <w:rsid w:val="004B472E"/>
    <w:rsid w:val="004B50C4"/>
    <w:rsid w:val="004C14AC"/>
    <w:rsid w:val="004C1780"/>
    <w:rsid w:val="004C2745"/>
    <w:rsid w:val="004C29F7"/>
    <w:rsid w:val="004C30A3"/>
    <w:rsid w:val="004C321D"/>
    <w:rsid w:val="004C41CE"/>
    <w:rsid w:val="004C6360"/>
    <w:rsid w:val="004C7DAC"/>
    <w:rsid w:val="004D1B8C"/>
    <w:rsid w:val="004D2804"/>
    <w:rsid w:val="004D3013"/>
    <w:rsid w:val="004D3B97"/>
    <w:rsid w:val="004D5841"/>
    <w:rsid w:val="004D76EA"/>
    <w:rsid w:val="004D78DC"/>
    <w:rsid w:val="004D7B9D"/>
    <w:rsid w:val="004E2244"/>
    <w:rsid w:val="004E2BAF"/>
    <w:rsid w:val="004E3C0B"/>
    <w:rsid w:val="004E3FDC"/>
    <w:rsid w:val="004E44A7"/>
    <w:rsid w:val="004E4BCF"/>
    <w:rsid w:val="004E6476"/>
    <w:rsid w:val="004F0180"/>
    <w:rsid w:val="004F2484"/>
    <w:rsid w:val="004F5C53"/>
    <w:rsid w:val="004F6CE6"/>
    <w:rsid w:val="004F73FD"/>
    <w:rsid w:val="00500808"/>
    <w:rsid w:val="00502506"/>
    <w:rsid w:val="005038DE"/>
    <w:rsid w:val="0050557B"/>
    <w:rsid w:val="00506A2D"/>
    <w:rsid w:val="00507DC4"/>
    <w:rsid w:val="00511250"/>
    <w:rsid w:val="00511352"/>
    <w:rsid w:val="00512ADB"/>
    <w:rsid w:val="005141A9"/>
    <w:rsid w:val="00514417"/>
    <w:rsid w:val="00514684"/>
    <w:rsid w:val="00514B59"/>
    <w:rsid w:val="00525E68"/>
    <w:rsid w:val="005276AC"/>
    <w:rsid w:val="005308AA"/>
    <w:rsid w:val="005309B3"/>
    <w:rsid w:val="00530ACC"/>
    <w:rsid w:val="00530F31"/>
    <w:rsid w:val="005331F1"/>
    <w:rsid w:val="0053320A"/>
    <w:rsid w:val="00533FAD"/>
    <w:rsid w:val="00536FED"/>
    <w:rsid w:val="00540739"/>
    <w:rsid w:val="00541335"/>
    <w:rsid w:val="00541813"/>
    <w:rsid w:val="005426F6"/>
    <w:rsid w:val="0054453B"/>
    <w:rsid w:val="00544F17"/>
    <w:rsid w:val="00547230"/>
    <w:rsid w:val="00547655"/>
    <w:rsid w:val="00550EE6"/>
    <w:rsid w:val="00551918"/>
    <w:rsid w:val="00551A98"/>
    <w:rsid w:val="00551DF2"/>
    <w:rsid w:val="005520AA"/>
    <w:rsid w:val="00556DC2"/>
    <w:rsid w:val="00560A3B"/>
    <w:rsid w:val="0056140E"/>
    <w:rsid w:val="005635C0"/>
    <w:rsid w:val="0056386B"/>
    <w:rsid w:val="00563B06"/>
    <w:rsid w:val="00566A08"/>
    <w:rsid w:val="005679A1"/>
    <w:rsid w:val="0057281A"/>
    <w:rsid w:val="005730DD"/>
    <w:rsid w:val="00573770"/>
    <w:rsid w:val="005741A7"/>
    <w:rsid w:val="00576359"/>
    <w:rsid w:val="0057685A"/>
    <w:rsid w:val="005769E2"/>
    <w:rsid w:val="00577F58"/>
    <w:rsid w:val="00580AF2"/>
    <w:rsid w:val="00583FB6"/>
    <w:rsid w:val="00590304"/>
    <w:rsid w:val="00590C90"/>
    <w:rsid w:val="005915AB"/>
    <w:rsid w:val="00591BC0"/>
    <w:rsid w:val="0059269A"/>
    <w:rsid w:val="00592B70"/>
    <w:rsid w:val="00594947"/>
    <w:rsid w:val="005949A5"/>
    <w:rsid w:val="00594A78"/>
    <w:rsid w:val="005962BE"/>
    <w:rsid w:val="00596AA6"/>
    <w:rsid w:val="005A1952"/>
    <w:rsid w:val="005A5B88"/>
    <w:rsid w:val="005B2588"/>
    <w:rsid w:val="005B3913"/>
    <w:rsid w:val="005B46EE"/>
    <w:rsid w:val="005B67EF"/>
    <w:rsid w:val="005C5826"/>
    <w:rsid w:val="005C5E1E"/>
    <w:rsid w:val="005D02DD"/>
    <w:rsid w:val="005D1461"/>
    <w:rsid w:val="005D21DD"/>
    <w:rsid w:val="005D2FC7"/>
    <w:rsid w:val="005D3171"/>
    <w:rsid w:val="005D3798"/>
    <w:rsid w:val="005D3C14"/>
    <w:rsid w:val="005D4DFE"/>
    <w:rsid w:val="005D5A70"/>
    <w:rsid w:val="005D5C0A"/>
    <w:rsid w:val="005D66BF"/>
    <w:rsid w:val="005E18E4"/>
    <w:rsid w:val="005E18F6"/>
    <w:rsid w:val="005E491D"/>
    <w:rsid w:val="005E5D83"/>
    <w:rsid w:val="005E73BA"/>
    <w:rsid w:val="005F0BBF"/>
    <w:rsid w:val="005F1371"/>
    <w:rsid w:val="005F188D"/>
    <w:rsid w:val="005F21A5"/>
    <w:rsid w:val="005F36EA"/>
    <w:rsid w:val="005F3924"/>
    <w:rsid w:val="005F435B"/>
    <w:rsid w:val="005F5902"/>
    <w:rsid w:val="005F749D"/>
    <w:rsid w:val="005F7685"/>
    <w:rsid w:val="006010DF"/>
    <w:rsid w:val="00604057"/>
    <w:rsid w:val="0060462D"/>
    <w:rsid w:val="00606371"/>
    <w:rsid w:val="006069F9"/>
    <w:rsid w:val="0060743A"/>
    <w:rsid w:val="006104E6"/>
    <w:rsid w:val="00610C7F"/>
    <w:rsid w:val="006126F7"/>
    <w:rsid w:val="0061414F"/>
    <w:rsid w:val="00616039"/>
    <w:rsid w:val="0062170F"/>
    <w:rsid w:val="00621A9B"/>
    <w:rsid w:val="00621B5A"/>
    <w:rsid w:val="00623A00"/>
    <w:rsid w:val="00625A10"/>
    <w:rsid w:val="0062609A"/>
    <w:rsid w:val="00626123"/>
    <w:rsid w:val="0062622F"/>
    <w:rsid w:val="00626D1A"/>
    <w:rsid w:val="00630642"/>
    <w:rsid w:val="006312CB"/>
    <w:rsid w:val="006318B1"/>
    <w:rsid w:val="00632251"/>
    <w:rsid w:val="00636BF3"/>
    <w:rsid w:val="006374E5"/>
    <w:rsid w:val="00637C01"/>
    <w:rsid w:val="00641C2B"/>
    <w:rsid w:val="00642719"/>
    <w:rsid w:val="006465B0"/>
    <w:rsid w:val="0065059E"/>
    <w:rsid w:val="00651751"/>
    <w:rsid w:val="006517F1"/>
    <w:rsid w:val="006521A7"/>
    <w:rsid w:val="006538FB"/>
    <w:rsid w:val="006560CC"/>
    <w:rsid w:val="0065693F"/>
    <w:rsid w:val="006572C7"/>
    <w:rsid w:val="006625A7"/>
    <w:rsid w:val="006639EC"/>
    <w:rsid w:val="00665A4C"/>
    <w:rsid w:val="00665A73"/>
    <w:rsid w:val="00670339"/>
    <w:rsid w:val="006729BD"/>
    <w:rsid w:val="00673CDE"/>
    <w:rsid w:val="006770EF"/>
    <w:rsid w:val="00682A6E"/>
    <w:rsid w:val="00683248"/>
    <w:rsid w:val="00684E25"/>
    <w:rsid w:val="00685BCA"/>
    <w:rsid w:val="00685CBD"/>
    <w:rsid w:val="00686416"/>
    <w:rsid w:val="0069169F"/>
    <w:rsid w:val="00694854"/>
    <w:rsid w:val="006952D4"/>
    <w:rsid w:val="006953CB"/>
    <w:rsid w:val="006979B7"/>
    <w:rsid w:val="006A67ED"/>
    <w:rsid w:val="006A78EA"/>
    <w:rsid w:val="006A7EB0"/>
    <w:rsid w:val="006B11D3"/>
    <w:rsid w:val="006B17D0"/>
    <w:rsid w:val="006B18FF"/>
    <w:rsid w:val="006B2E8A"/>
    <w:rsid w:val="006B48BE"/>
    <w:rsid w:val="006B660B"/>
    <w:rsid w:val="006B7048"/>
    <w:rsid w:val="006B78C7"/>
    <w:rsid w:val="006C1569"/>
    <w:rsid w:val="006C186B"/>
    <w:rsid w:val="006C2A5F"/>
    <w:rsid w:val="006C4414"/>
    <w:rsid w:val="006C637D"/>
    <w:rsid w:val="006C6E7A"/>
    <w:rsid w:val="006D17AE"/>
    <w:rsid w:val="006D3BDB"/>
    <w:rsid w:val="006D3E12"/>
    <w:rsid w:val="006D56F6"/>
    <w:rsid w:val="006D696B"/>
    <w:rsid w:val="006D6C28"/>
    <w:rsid w:val="006D7277"/>
    <w:rsid w:val="006D7F98"/>
    <w:rsid w:val="006E12E5"/>
    <w:rsid w:val="006E16C0"/>
    <w:rsid w:val="006E1923"/>
    <w:rsid w:val="006E1CE5"/>
    <w:rsid w:val="006E2690"/>
    <w:rsid w:val="006E27B1"/>
    <w:rsid w:val="006E3052"/>
    <w:rsid w:val="006E4151"/>
    <w:rsid w:val="006E5017"/>
    <w:rsid w:val="006F0DA2"/>
    <w:rsid w:val="006F1AE9"/>
    <w:rsid w:val="006F3071"/>
    <w:rsid w:val="006F41D9"/>
    <w:rsid w:val="006F53E5"/>
    <w:rsid w:val="006F7005"/>
    <w:rsid w:val="0070028B"/>
    <w:rsid w:val="0070165F"/>
    <w:rsid w:val="00702000"/>
    <w:rsid w:val="00702225"/>
    <w:rsid w:val="00702AD5"/>
    <w:rsid w:val="00702C4D"/>
    <w:rsid w:val="00703A8F"/>
    <w:rsid w:val="00707765"/>
    <w:rsid w:val="00710089"/>
    <w:rsid w:val="007140E2"/>
    <w:rsid w:val="0071487B"/>
    <w:rsid w:val="00714880"/>
    <w:rsid w:val="00714ADC"/>
    <w:rsid w:val="00715BDC"/>
    <w:rsid w:val="0071637E"/>
    <w:rsid w:val="0071742A"/>
    <w:rsid w:val="00722B30"/>
    <w:rsid w:val="00723597"/>
    <w:rsid w:val="007244E1"/>
    <w:rsid w:val="00726D21"/>
    <w:rsid w:val="007310DE"/>
    <w:rsid w:val="007334B7"/>
    <w:rsid w:val="007336F8"/>
    <w:rsid w:val="007342BC"/>
    <w:rsid w:val="00737D81"/>
    <w:rsid w:val="007400F7"/>
    <w:rsid w:val="0074142B"/>
    <w:rsid w:val="00743D44"/>
    <w:rsid w:val="00744627"/>
    <w:rsid w:val="0074487C"/>
    <w:rsid w:val="00745120"/>
    <w:rsid w:val="007451C3"/>
    <w:rsid w:val="00747868"/>
    <w:rsid w:val="00750626"/>
    <w:rsid w:val="00751AA7"/>
    <w:rsid w:val="00752BCA"/>
    <w:rsid w:val="007538DB"/>
    <w:rsid w:val="00753F01"/>
    <w:rsid w:val="007546C8"/>
    <w:rsid w:val="0075705C"/>
    <w:rsid w:val="00757D3E"/>
    <w:rsid w:val="00761707"/>
    <w:rsid w:val="00762A8D"/>
    <w:rsid w:val="0076308E"/>
    <w:rsid w:val="0076561F"/>
    <w:rsid w:val="007665DA"/>
    <w:rsid w:val="00766E70"/>
    <w:rsid w:val="007675E6"/>
    <w:rsid w:val="007677D1"/>
    <w:rsid w:val="007711F4"/>
    <w:rsid w:val="007726A8"/>
    <w:rsid w:val="00772F22"/>
    <w:rsid w:val="00775AED"/>
    <w:rsid w:val="00775FA1"/>
    <w:rsid w:val="00776618"/>
    <w:rsid w:val="00777209"/>
    <w:rsid w:val="00781BEF"/>
    <w:rsid w:val="00782CD7"/>
    <w:rsid w:val="00784884"/>
    <w:rsid w:val="00785823"/>
    <w:rsid w:val="00790FD3"/>
    <w:rsid w:val="007933A0"/>
    <w:rsid w:val="00794229"/>
    <w:rsid w:val="00794D4D"/>
    <w:rsid w:val="00795E99"/>
    <w:rsid w:val="00796456"/>
    <w:rsid w:val="007A08B2"/>
    <w:rsid w:val="007A2E40"/>
    <w:rsid w:val="007A4896"/>
    <w:rsid w:val="007A5B4D"/>
    <w:rsid w:val="007A6739"/>
    <w:rsid w:val="007A6759"/>
    <w:rsid w:val="007B1490"/>
    <w:rsid w:val="007B23A0"/>
    <w:rsid w:val="007B2509"/>
    <w:rsid w:val="007B2A1E"/>
    <w:rsid w:val="007B4B56"/>
    <w:rsid w:val="007B7D26"/>
    <w:rsid w:val="007C174F"/>
    <w:rsid w:val="007C4457"/>
    <w:rsid w:val="007C7250"/>
    <w:rsid w:val="007C7286"/>
    <w:rsid w:val="007D0155"/>
    <w:rsid w:val="007D1128"/>
    <w:rsid w:val="007D31EE"/>
    <w:rsid w:val="007D381F"/>
    <w:rsid w:val="007D3DFC"/>
    <w:rsid w:val="007D55B6"/>
    <w:rsid w:val="007D724E"/>
    <w:rsid w:val="007D7CEE"/>
    <w:rsid w:val="007E05EE"/>
    <w:rsid w:val="007E092F"/>
    <w:rsid w:val="007E0E67"/>
    <w:rsid w:val="007E23E8"/>
    <w:rsid w:val="007F0908"/>
    <w:rsid w:val="007F27DF"/>
    <w:rsid w:val="007F2E0F"/>
    <w:rsid w:val="007F38C0"/>
    <w:rsid w:val="007F432B"/>
    <w:rsid w:val="007F5D5C"/>
    <w:rsid w:val="007F5F76"/>
    <w:rsid w:val="008008AB"/>
    <w:rsid w:val="00803EBF"/>
    <w:rsid w:val="00805262"/>
    <w:rsid w:val="00805EC7"/>
    <w:rsid w:val="0080629A"/>
    <w:rsid w:val="0080735E"/>
    <w:rsid w:val="00810573"/>
    <w:rsid w:val="008110AA"/>
    <w:rsid w:val="00811B5A"/>
    <w:rsid w:val="00811C7A"/>
    <w:rsid w:val="00811C7D"/>
    <w:rsid w:val="0081309B"/>
    <w:rsid w:val="00814223"/>
    <w:rsid w:val="00815987"/>
    <w:rsid w:val="00821439"/>
    <w:rsid w:val="00822253"/>
    <w:rsid w:val="0082243C"/>
    <w:rsid w:val="008227EA"/>
    <w:rsid w:val="00822E64"/>
    <w:rsid w:val="008230E6"/>
    <w:rsid w:val="008236CB"/>
    <w:rsid w:val="008238D7"/>
    <w:rsid w:val="00824794"/>
    <w:rsid w:val="008267CB"/>
    <w:rsid w:val="00826F9E"/>
    <w:rsid w:val="00831889"/>
    <w:rsid w:val="008340D6"/>
    <w:rsid w:val="008344F0"/>
    <w:rsid w:val="008350FD"/>
    <w:rsid w:val="00836B0E"/>
    <w:rsid w:val="00837543"/>
    <w:rsid w:val="00841594"/>
    <w:rsid w:val="008421C2"/>
    <w:rsid w:val="00842DEB"/>
    <w:rsid w:val="00844121"/>
    <w:rsid w:val="00844169"/>
    <w:rsid w:val="0084418E"/>
    <w:rsid w:val="008442E4"/>
    <w:rsid w:val="00844962"/>
    <w:rsid w:val="00844C01"/>
    <w:rsid w:val="00844CC6"/>
    <w:rsid w:val="00845279"/>
    <w:rsid w:val="008475B7"/>
    <w:rsid w:val="008534B7"/>
    <w:rsid w:val="00853736"/>
    <w:rsid w:val="00855992"/>
    <w:rsid w:val="0085692C"/>
    <w:rsid w:val="00856DA3"/>
    <w:rsid w:val="008605CB"/>
    <w:rsid w:val="00863112"/>
    <w:rsid w:val="0086402E"/>
    <w:rsid w:val="00864CB0"/>
    <w:rsid w:val="00866979"/>
    <w:rsid w:val="008707FC"/>
    <w:rsid w:val="00876ECC"/>
    <w:rsid w:val="0087705E"/>
    <w:rsid w:val="008770F0"/>
    <w:rsid w:val="00877828"/>
    <w:rsid w:val="00884BB3"/>
    <w:rsid w:val="00884D66"/>
    <w:rsid w:val="00885731"/>
    <w:rsid w:val="00886D92"/>
    <w:rsid w:val="00887CCB"/>
    <w:rsid w:val="00890FAA"/>
    <w:rsid w:val="008925DD"/>
    <w:rsid w:val="0089288A"/>
    <w:rsid w:val="008939CA"/>
    <w:rsid w:val="008948C1"/>
    <w:rsid w:val="008949C4"/>
    <w:rsid w:val="00894CF3"/>
    <w:rsid w:val="008950E2"/>
    <w:rsid w:val="00895B49"/>
    <w:rsid w:val="008A2373"/>
    <w:rsid w:val="008A4F0E"/>
    <w:rsid w:val="008A5413"/>
    <w:rsid w:val="008A5F95"/>
    <w:rsid w:val="008A6334"/>
    <w:rsid w:val="008A6E1B"/>
    <w:rsid w:val="008A6E81"/>
    <w:rsid w:val="008A7578"/>
    <w:rsid w:val="008B0E75"/>
    <w:rsid w:val="008B1594"/>
    <w:rsid w:val="008B16DA"/>
    <w:rsid w:val="008B354F"/>
    <w:rsid w:val="008B49B5"/>
    <w:rsid w:val="008B4DDE"/>
    <w:rsid w:val="008B4F18"/>
    <w:rsid w:val="008B62F4"/>
    <w:rsid w:val="008B70AB"/>
    <w:rsid w:val="008B7100"/>
    <w:rsid w:val="008C1A51"/>
    <w:rsid w:val="008C1FD1"/>
    <w:rsid w:val="008C30F0"/>
    <w:rsid w:val="008C32BC"/>
    <w:rsid w:val="008C4369"/>
    <w:rsid w:val="008C5EBB"/>
    <w:rsid w:val="008C6B1B"/>
    <w:rsid w:val="008C753A"/>
    <w:rsid w:val="008D1D7B"/>
    <w:rsid w:val="008D3B1C"/>
    <w:rsid w:val="008D7291"/>
    <w:rsid w:val="008E19C7"/>
    <w:rsid w:val="008E1F37"/>
    <w:rsid w:val="008E2177"/>
    <w:rsid w:val="008E2399"/>
    <w:rsid w:val="008E4D92"/>
    <w:rsid w:val="008E6AB1"/>
    <w:rsid w:val="008F03E9"/>
    <w:rsid w:val="008F03EC"/>
    <w:rsid w:val="008F1099"/>
    <w:rsid w:val="008F137C"/>
    <w:rsid w:val="008F197B"/>
    <w:rsid w:val="008F1AF4"/>
    <w:rsid w:val="008F3123"/>
    <w:rsid w:val="008F3409"/>
    <w:rsid w:val="00900432"/>
    <w:rsid w:val="00904C50"/>
    <w:rsid w:val="00907957"/>
    <w:rsid w:val="00907D29"/>
    <w:rsid w:val="0091039F"/>
    <w:rsid w:val="009144CA"/>
    <w:rsid w:val="009146B3"/>
    <w:rsid w:val="00916E20"/>
    <w:rsid w:val="00917E84"/>
    <w:rsid w:val="0092268A"/>
    <w:rsid w:val="00922896"/>
    <w:rsid w:val="00924943"/>
    <w:rsid w:val="0092694C"/>
    <w:rsid w:val="00927C2D"/>
    <w:rsid w:val="0093184B"/>
    <w:rsid w:val="00932EAC"/>
    <w:rsid w:val="00933D9B"/>
    <w:rsid w:val="009355D6"/>
    <w:rsid w:val="00935670"/>
    <w:rsid w:val="00935864"/>
    <w:rsid w:val="00936860"/>
    <w:rsid w:val="00940E60"/>
    <w:rsid w:val="009413B6"/>
    <w:rsid w:val="00941D83"/>
    <w:rsid w:val="00943121"/>
    <w:rsid w:val="00946518"/>
    <w:rsid w:val="009508DC"/>
    <w:rsid w:val="00950DE7"/>
    <w:rsid w:val="009569A9"/>
    <w:rsid w:val="00957DCF"/>
    <w:rsid w:val="009603AF"/>
    <w:rsid w:val="009608FF"/>
    <w:rsid w:val="00962871"/>
    <w:rsid w:val="00963B40"/>
    <w:rsid w:val="00965F3C"/>
    <w:rsid w:val="009675A4"/>
    <w:rsid w:val="0097100C"/>
    <w:rsid w:val="00972EFE"/>
    <w:rsid w:val="00974C9B"/>
    <w:rsid w:val="009750D7"/>
    <w:rsid w:val="00980A4D"/>
    <w:rsid w:val="00980D43"/>
    <w:rsid w:val="00980DC3"/>
    <w:rsid w:val="0098413F"/>
    <w:rsid w:val="0098561D"/>
    <w:rsid w:val="009871E7"/>
    <w:rsid w:val="00987B85"/>
    <w:rsid w:val="009919E6"/>
    <w:rsid w:val="009921DC"/>
    <w:rsid w:val="00995D99"/>
    <w:rsid w:val="00995FCF"/>
    <w:rsid w:val="009964A1"/>
    <w:rsid w:val="0099695A"/>
    <w:rsid w:val="009A001B"/>
    <w:rsid w:val="009A0351"/>
    <w:rsid w:val="009A0635"/>
    <w:rsid w:val="009A3CCD"/>
    <w:rsid w:val="009A709F"/>
    <w:rsid w:val="009A7884"/>
    <w:rsid w:val="009B38CB"/>
    <w:rsid w:val="009B5316"/>
    <w:rsid w:val="009B550E"/>
    <w:rsid w:val="009B6280"/>
    <w:rsid w:val="009B77BF"/>
    <w:rsid w:val="009B7A36"/>
    <w:rsid w:val="009C0354"/>
    <w:rsid w:val="009C178E"/>
    <w:rsid w:val="009C3E24"/>
    <w:rsid w:val="009C3FED"/>
    <w:rsid w:val="009C5024"/>
    <w:rsid w:val="009C53FC"/>
    <w:rsid w:val="009C7976"/>
    <w:rsid w:val="009C7C14"/>
    <w:rsid w:val="009D25D1"/>
    <w:rsid w:val="009D27DC"/>
    <w:rsid w:val="009D2D8E"/>
    <w:rsid w:val="009D3415"/>
    <w:rsid w:val="009D3825"/>
    <w:rsid w:val="009D398F"/>
    <w:rsid w:val="009D4681"/>
    <w:rsid w:val="009E3553"/>
    <w:rsid w:val="009E5A86"/>
    <w:rsid w:val="009F2933"/>
    <w:rsid w:val="009F2BE8"/>
    <w:rsid w:val="009F3041"/>
    <w:rsid w:val="009F618E"/>
    <w:rsid w:val="009F63DE"/>
    <w:rsid w:val="009F7B6C"/>
    <w:rsid w:val="00A0600F"/>
    <w:rsid w:val="00A079DE"/>
    <w:rsid w:val="00A11B5C"/>
    <w:rsid w:val="00A11D31"/>
    <w:rsid w:val="00A1251B"/>
    <w:rsid w:val="00A12E2A"/>
    <w:rsid w:val="00A1332D"/>
    <w:rsid w:val="00A1672D"/>
    <w:rsid w:val="00A168B8"/>
    <w:rsid w:val="00A16BC1"/>
    <w:rsid w:val="00A20DB3"/>
    <w:rsid w:val="00A21102"/>
    <w:rsid w:val="00A2277F"/>
    <w:rsid w:val="00A232E6"/>
    <w:rsid w:val="00A278D4"/>
    <w:rsid w:val="00A31147"/>
    <w:rsid w:val="00A3175E"/>
    <w:rsid w:val="00A32EB7"/>
    <w:rsid w:val="00A414B9"/>
    <w:rsid w:val="00A4229F"/>
    <w:rsid w:val="00A43B21"/>
    <w:rsid w:val="00A456A2"/>
    <w:rsid w:val="00A50B83"/>
    <w:rsid w:val="00A50D9B"/>
    <w:rsid w:val="00A516BD"/>
    <w:rsid w:val="00A52687"/>
    <w:rsid w:val="00A526B2"/>
    <w:rsid w:val="00A54076"/>
    <w:rsid w:val="00A55118"/>
    <w:rsid w:val="00A5562C"/>
    <w:rsid w:val="00A56281"/>
    <w:rsid w:val="00A603BD"/>
    <w:rsid w:val="00A617E4"/>
    <w:rsid w:val="00A61AD7"/>
    <w:rsid w:val="00A64DDA"/>
    <w:rsid w:val="00A6711B"/>
    <w:rsid w:val="00A67A2D"/>
    <w:rsid w:val="00A74B36"/>
    <w:rsid w:val="00A76971"/>
    <w:rsid w:val="00A81B2E"/>
    <w:rsid w:val="00A82365"/>
    <w:rsid w:val="00A8290F"/>
    <w:rsid w:val="00A83FED"/>
    <w:rsid w:val="00A8555D"/>
    <w:rsid w:val="00A9281A"/>
    <w:rsid w:val="00A931FE"/>
    <w:rsid w:val="00A932B4"/>
    <w:rsid w:val="00A9337F"/>
    <w:rsid w:val="00A93788"/>
    <w:rsid w:val="00A94D85"/>
    <w:rsid w:val="00A973BB"/>
    <w:rsid w:val="00A97568"/>
    <w:rsid w:val="00AA028E"/>
    <w:rsid w:val="00AA0BFE"/>
    <w:rsid w:val="00AA10DB"/>
    <w:rsid w:val="00AA3304"/>
    <w:rsid w:val="00AA3B8E"/>
    <w:rsid w:val="00AA5C0F"/>
    <w:rsid w:val="00AA5E9D"/>
    <w:rsid w:val="00AA6BB5"/>
    <w:rsid w:val="00AA6C7A"/>
    <w:rsid w:val="00AA7546"/>
    <w:rsid w:val="00AB038A"/>
    <w:rsid w:val="00AB1B36"/>
    <w:rsid w:val="00AB3F97"/>
    <w:rsid w:val="00AB5F5C"/>
    <w:rsid w:val="00AB622B"/>
    <w:rsid w:val="00AB6A92"/>
    <w:rsid w:val="00AB6D54"/>
    <w:rsid w:val="00AB7DF9"/>
    <w:rsid w:val="00AC0943"/>
    <w:rsid w:val="00AC197B"/>
    <w:rsid w:val="00AC2118"/>
    <w:rsid w:val="00AC2B2E"/>
    <w:rsid w:val="00AC6053"/>
    <w:rsid w:val="00AC6473"/>
    <w:rsid w:val="00AD0FDC"/>
    <w:rsid w:val="00AD1867"/>
    <w:rsid w:val="00AD2AC4"/>
    <w:rsid w:val="00AD2CF2"/>
    <w:rsid w:val="00AD4255"/>
    <w:rsid w:val="00AD5300"/>
    <w:rsid w:val="00AD6AC1"/>
    <w:rsid w:val="00AE39D1"/>
    <w:rsid w:val="00AE4C1D"/>
    <w:rsid w:val="00AE4D9F"/>
    <w:rsid w:val="00AE4F7D"/>
    <w:rsid w:val="00AF19B2"/>
    <w:rsid w:val="00AF318C"/>
    <w:rsid w:val="00AF43FC"/>
    <w:rsid w:val="00AF4C0C"/>
    <w:rsid w:val="00AF5BED"/>
    <w:rsid w:val="00B00124"/>
    <w:rsid w:val="00B0012F"/>
    <w:rsid w:val="00B00610"/>
    <w:rsid w:val="00B02285"/>
    <w:rsid w:val="00B06494"/>
    <w:rsid w:val="00B0751E"/>
    <w:rsid w:val="00B103C6"/>
    <w:rsid w:val="00B10C9A"/>
    <w:rsid w:val="00B13FCF"/>
    <w:rsid w:val="00B14028"/>
    <w:rsid w:val="00B14B98"/>
    <w:rsid w:val="00B1513C"/>
    <w:rsid w:val="00B16179"/>
    <w:rsid w:val="00B16259"/>
    <w:rsid w:val="00B168FD"/>
    <w:rsid w:val="00B20741"/>
    <w:rsid w:val="00B20DE5"/>
    <w:rsid w:val="00B20FEA"/>
    <w:rsid w:val="00B211FF"/>
    <w:rsid w:val="00B223DD"/>
    <w:rsid w:val="00B225A8"/>
    <w:rsid w:val="00B24671"/>
    <w:rsid w:val="00B26C6A"/>
    <w:rsid w:val="00B27EB5"/>
    <w:rsid w:val="00B3111A"/>
    <w:rsid w:val="00B326C9"/>
    <w:rsid w:val="00B34B19"/>
    <w:rsid w:val="00B36230"/>
    <w:rsid w:val="00B37592"/>
    <w:rsid w:val="00B37D3E"/>
    <w:rsid w:val="00B40081"/>
    <w:rsid w:val="00B40748"/>
    <w:rsid w:val="00B40E34"/>
    <w:rsid w:val="00B4281C"/>
    <w:rsid w:val="00B42D96"/>
    <w:rsid w:val="00B43965"/>
    <w:rsid w:val="00B4411E"/>
    <w:rsid w:val="00B449F5"/>
    <w:rsid w:val="00B45B15"/>
    <w:rsid w:val="00B47C08"/>
    <w:rsid w:val="00B52163"/>
    <w:rsid w:val="00B523F2"/>
    <w:rsid w:val="00B526C3"/>
    <w:rsid w:val="00B55634"/>
    <w:rsid w:val="00B61A2D"/>
    <w:rsid w:val="00B621F0"/>
    <w:rsid w:val="00B62284"/>
    <w:rsid w:val="00B63339"/>
    <w:rsid w:val="00B64860"/>
    <w:rsid w:val="00B706B3"/>
    <w:rsid w:val="00B71553"/>
    <w:rsid w:val="00B7346A"/>
    <w:rsid w:val="00B73C21"/>
    <w:rsid w:val="00B76949"/>
    <w:rsid w:val="00B76E79"/>
    <w:rsid w:val="00B7760D"/>
    <w:rsid w:val="00B77817"/>
    <w:rsid w:val="00B80378"/>
    <w:rsid w:val="00B847AE"/>
    <w:rsid w:val="00B860FC"/>
    <w:rsid w:val="00B90A7B"/>
    <w:rsid w:val="00B92056"/>
    <w:rsid w:val="00B956D6"/>
    <w:rsid w:val="00B96C46"/>
    <w:rsid w:val="00BA256A"/>
    <w:rsid w:val="00BA5B63"/>
    <w:rsid w:val="00BA7057"/>
    <w:rsid w:val="00BB0774"/>
    <w:rsid w:val="00BB07AB"/>
    <w:rsid w:val="00BB0864"/>
    <w:rsid w:val="00BB1AC7"/>
    <w:rsid w:val="00BB28AF"/>
    <w:rsid w:val="00BB317F"/>
    <w:rsid w:val="00BB3EF9"/>
    <w:rsid w:val="00BB6FBF"/>
    <w:rsid w:val="00BC034E"/>
    <w:rsid w:val="00BC1D2A"/>
    <w:rsid w:val="00BC31E7"/>
    <w:rsid w:val="00BC3DAA"/>
    <w:rsid w:val="00BC3FFB"/>
    <w:rsid w:val="00BC606D"/>
    <w:rsid w:val="00BC6B38"/>
    <w:rsid w:val="00BD05A0"/>
    <w:rsid w:val="00BD0605"/>
    <w:rsid w:val="00BD19D5"/>
    <w:rsid w:val="00BD5006"/>
    <w:rsid w:val="00BD67DE"/>
    <w:rsid w:val="00BE0650"/>
    <w:rsid w:val="00BE1178"/>
    <w:rsid w:val="00BE1D3D"/>
    <w:rsid w:val="00BE3F0F"/>
    <w:rsid w:val="00BE5987"/>
    <w:rsid w:val="00BF2111"/>
    <w:rsid w:val="00BF4047"/>
    <w:rsid w:val="00BF44AD"/>
    <w:rsid w:val="00BF5115"/>
    <w:rsid w:val="00BF5A36"/>
    <w:rsid w:val="00BF728B"/>
    <w:rsid w:val="00C001CB"/>
    <w:rsid w:val="00C02D2D"/>
    <w:rsid w:val="00C02F90"/>
    <w:rsid w:val="00C04653"/>
    <w:rsid w:val="00C0601A"/>
    <w:rsid w:val="00C0701A"/>
    <w:rsid w:val="00C10535"/>
    <w:rsid w:val="00C11539"/>
    <w:rsid w:val="00C117A9"/>
    <w:rsid w:val="00C121FC"/>
    <w:rsid w:val="00C1228E"/>
    <w:rsid w:val="00C123B8"/>
    <w:rsid w:val="00C13155"/>
    <w:rsid w:val="00C14C0A"/>
    <w:rsid w:val="00C16748"/>
    <w:rsid w:val="00C16761"/>
    <w:rsid w:val="00C22579"/>
    <w:rsid w:val="00C2501B"/>
    <w:rsid w:val="00C25B1E"/>
    <w:rsid w:val="00C264E5"/>
    <w:rsid w:val="00C26549"/>
    <w:rsid w:val="00C3075A"/>
    <w:rsid w:val="00C3577D"/>
    <w:rsid w:val="00C36162"/>
    <w:rsid w:val="00C3647E"/>
    <w:rsid w:val="00C36A8B"/>
    <w:rsid w:val="00C40E32"/>
    <w:rsid w:val="00C429AD"/>
    <w:rsid w:val="00C42F0B"/>
    <w:rsid w:val="00C4540C"/>
    <w:rsid w:val="00C50420"/>
    <w:rsid w:val="00C518A6"/>
    <w:rsid w:val="00C524F1"/>
    <w:rsid w:val="00C52572"/>
    <w:rsid w:val="00C55F04"/>
    <w:rsid w:val="00C604B8"/>
    <w:rsid w:val="00C61552"/>
    <w:rsid w:val="00C623E9"/>
    <w:rsid w:val="00C62F4C"/>
    <w:rsid w:val="00C6339D"/>
    <w:rsid w:val="00C63807"/>
    <w:rsid w:val="00C668EA"/>
    <w:rsid w:val="00C708C1"/>
    <w:rsid w:val="00C7111F"/>
    <w:rsid w:val="00C7129C"/>
    <w:rsid w:val="00C729F8"/>
    <w:rsid w:val="00C73BA9"/>
    <w:rsid w:val="00C75104"/>
    <w:rsid w:val="00C756E2"/>
    <w:rsid w:val="00C75859"/>
    <w:rsid w:val="00C762A7"/>
    <w:rsid w:val="00C82BDD"/>
    <w:rsid w:val="00C832F2"/>
    <w:rsid w:val="00C838FF"/>
    <w:rsid w:val="00C86FCD"/>
    <w:rsid w:val="00C87169"/>
    <w:rsid w:val="00C87E9A"/>
    <w:rsid w:val="00C901F2"/>
    <w:rsid w:val="00C9184A"/>
    <w:rsid w:val="00C93D43"/>
    <w:rsid w:val="00C94808"/>
    <w:rsid w:val="00C94BAE"/>
    <w:rsid w:val="00C9693D"/>
    <w:rsid w:val="00C973FF"/>
    <w:rsid w:val="00CA052C"/>
    <w:rsid w:val="00CA48C2"/>
    <w:rsid w:val="00CA641B"/>
    <w:rsid w:val="00CA70B8"/>
    <w:rsid w:val="00CA7199"/>
    <w:rsid w:val="00CB1117"/>
    <w:rsid w:val="00CB1725"/>
    <w:rsid w:val="00CB18FE"/>
    <w:rsid w:val="00CB328F"/>
    <w:rsid w:val="00CB78B1"/>
    <w:rsid w:val="00CC01F9"/>
    <w:rsid w:val="00CC25A7"/>
    <w:rsid w:val="00CC2E98"/>
    <w:rsid w:val="00CC6391"/>
    <w:rsid w:val="00CC6E70"/>
    <w:rsid w:val="00CC7A75"/>
    <w:rsid w:val="00CD3390"/>
    <w:rsid w:val="00CD4175"/>
    <w:rsid w:val="00CD591D"/>
    <w:rsid w:val="00CE0FC3"/>
    <w:rsid w:val="00CE1AC6"/>
    <w:rsid w:val="00CE249D"/>
    <w:rsid w:val="00CE2A61"/>
    <w:rsid w:val="00CE2FDB"/>
    <w:rsid w:val="00CE42B3"/>
    <w:rsid w:val="00CE6940"/>
    <w:rsid w:val="00CF11E3"/>
    <w:rsid w:val="00CF1223"/>
    <w:rsid w:val="00CF4525"/>
    <w:rsid w:val="00CF6221"/>
    <w:rsid w:val="00CF6593"/>
    <w:rsid w:val="00CF6619"/>
    <w:rsid w:val="00CF79F9"/>
    <w:rsid w:val="00D000FC"/>
    <w:rsid w:val="00D021FA"/>
    <w:rsid w:val="00D05986"/>
    <w:rsid w:val="00D060B3"/>
    <w:rsid w:val="00D07011"/>
    <w:rsid w:val="00D11743"/>
    <w:rsid w:val="00D12D5C"/>
    <w:rsid w:val="00D12E95"/>
    <w:rsid w:val="00D13CE8"/>
    <w:rsid w:val="00D22C48"/>
    <w:rsid w:val="00D2304A"/>
    <w:rsid w:val="00D268C0"/>
    <w:rsid w:val="00D26F47"/>
    <w:rsid w:val="00D3259B"/>
    <w:rsid w:val="00D3351F"/>
    <w:rsid w:val="00D335C2"/>
    <w:rsid w:val="00D33C82"/>
    <w:rsid w:val="00D36AB3"/>
    <w:rsid w:val="00D42438"/>
    <w:rsid w:val="00D441F8"/>
    <w:rsid w:val="00D454D2"/>
    <w:rsid w:val="00D476FA"/>
    <w:rsid w:val="00D50CA1"/>
    <w:rsid w:val="00D51826"/>
    <w:rsid w:val="00D51AEF"/>
    <w:rsid w:val="00D51F76"/>
    <w:rsid w:val="00D5306E"/>
    <w:rsid w:val="00D5452B"/>
    <w:rsid w:val="00D63B39"/>
    <w:rsid w:val="00D63BE0"/>
    <w:rsid w:val="00D64F06"/>
    <w:rsid w:val="00D6651A"/>
    <w:rsid w:val="00D67574"/>
    <w:rsid w:val="00D67CD4"/>
    <w:rsid w:val="00D67F87"/>
    <w:rsid w:val="00D72DFF"/>
    <w:rsid w:val="00D752A1"/>
    <w:rsid w:val="00D76082"/>
    <w:rsid w:val="00D81385"/>
    <w:rsid w:val="00D81E14"/>
    <w:rsid w:val="00D820DB"/>
    <w:rsid w:val="00D85A26"/>
    <w:rsid w:val="00D86084"/>
    <w:rsid w:val="00D900E0"/>
    <w:rsid w:val="00D91AE2"/>
    <w:rsid w:val="00D9433F"/>
    <w:rsid w:val="00D95128"/>
    <w:rsid w:val="00D959ED"/>
    <w:rsid w:val="00DA0123"/>
    <w:rsid w:val="00DA1F62"/>
    <w:rsid w:val="00DA3B25"/>
    <w:rsid w:val="00DA3EE6"/>
    <w:rsid w:val="00DA49F4"/>
    <w:rsid w:val="00DA51A9"/>
    <w:rsid w:val="00DA59ED"/>
    <w:rsid w:val="00DA65A1"/>
    <w:rsid w:val="00DA675B"/>
    <w:rsid w:val="00DA71D1"/>
    <w:rsid w:val="00DB17ED"/>
    <w:rsid w:val="00DB1AA2"/>
    <w:rsid w:val="00DB6151"/>
    <w:rsid w:val="00DB6A9B"/>
    <w:rsid w:val="00DB7D13"/>
    <w:rsid w:val="00DC3B2E"/>
    <w:rsid w:val="00DC4868"/>
    <w:rsid w:val="00DC5C20"/>
    <w:rsid w:val="00DC6B60"/>
    <w:rsid w:val="00DC6BD3"/>
    <w:rsid w:val="00DC7387"/>
    <w:rsid w:val="00DC7836"/>
    <w:rsid w:val="00DD2600"/>
    <w:rsid w:val="00DD2D83"/>
    <w:rsid w:val="00DD352B"/>
    <w:rsid w:val="00DD5DC1"/>
    <w:rsid w:val="00DD6862"/>
    <w:rsid w:val="00DD6D61"/>
    <w:rsid w:val="00DD77C3"/>
    <w:rsid w:val="00DD7B85"/>
    <w:rsid w:val="00DE0D01"/>
    <w:rsid w:val="00DE1ECA"/>
    <w:rsid w:val="00DE2859"/>
    <w:rsid w:val="00DE371F"/>
    <w:rsid w:val="00DE3D79"/>
    <w:rsid w:val="00DE649D"/>
    <w:rsid w:val="00DE76FE"/>
    <w:rsid w:val="00DF03AF"/>
    <w:rsid w:val="00DF206A"/>
    <w:rsid w:val="00DF44FA"/>
    <w:rsid w:val="00DF6815"/>
    <w:rsid w:val="00DF76AF"/>
    <w:rsid w:val="00DF7A31"/>
    <w:rsid w:val="00E00069"/>
    <w:rsid w:val="00E04499"/>
    <w:rsid w:val="00E05060"/>
    <w:rsid w:val="00E053CA"/>
    <w:rsid w:val="00E06478"/>
    <w:rsid w:val="00E074D1"/>
    <w:rsid w:val="00E07774"/>
    <w:rsid w:val="00E100E8"/>
    <w:rsid w:val="00E113B0"/>
    <w:rsid w:val="00E118EA"/>
    <w:rsid w:val="00E11F75"/>
    <w:rsid w:val="00E13763"/>
    <w:rsid w:val="00E16325"/>
    <w:rsid w:val="00E20509"/>
    <w:rsid w:val="00E211C6"/>
    <w:rsid w:val="00E25957"/>
    <w:rsid w:val="00E3120C"/>
    <w:rsid w:val="00E31502"/>
    <w:rsid w:val="00E33C0D"/>
    <w:rsid w:val="00E340E4"/>
    <w:rsid w:val="00E346FD"/>
    <w:rsid w:val="00E35344"/>
    <w:rsid w:val="00E36581"/>
    <w:rsid w:val="00E379BE"/>
    <w:rsid w:val="00E405B1"/>
    <w:rsid w:val="00E42BD9"/>
    <w:rsid w:val="00E44213"/>
    <w:rsid w:val="00E446F6"/>
    <w:rsid w:val="00E454F1"/>
    <w:rsid w:val="00E4676A"/>
    <w:rsid w:val="00E46E17"/>
    <w:rsid w:val="00E50B26"/>
    <w:rsid w:val="00E51D96"/>
    <w:rsid w:val="00E55331"/>
    <w:rsid w:val="00E55EAE"/>
    <w:rsid w:val="00E578C3"/>
    <w:rsid w:val="00E61F94"/>
    <w:rsid w:val="00E62739"/>
    <w:rsid w:val="00E655CC"/>
    <w:rsid w:val="00E703F4"/>
    <w:rsid w:val="00E7062F"/>
    <w:rsid w:val="00E70EC7"/>
    <w:rsid w:val="00E715D8"/>
    <w:rsid w:val="00E718F7"/>
    <w:rsid w:val="00E72A9E"/>
    <w:rsid w:val="00E734FB"/>
    <w:rsid w:val="00E75C7C"/>
    <w:rsid w:val="00E76CFE"/>
    <w:rsid w:val="00E77523"/>
    <w:rsid w:val="00E778A1"/>
    <w:rsid w:val="00E81206"/>
    <w:rsid w:val="00E83E0A"/>
    <w:rsid w:val="00E86967"/>
    <w:rsid w:val="00E872C7"/>
    <w:rsid w:val="00E87F17"/>
    <w:rsid w:val="00E90114"/>
    <w:rsid w:val="00E92FD9"/>
    <w:rsid w:val="00E93836"/>
    <w:rsid w:val="00E94541"/>
    <w:rsid w:val="00E95AC2"/>
    <w:rsid w:val="00EA0B2D"/>
    <w:rsid w:val="00EA34D4"/>
    <w:rsid w:val="00EA4514"/>
    <w:rsid w:val="00EA501D"/>
    <w:rsid w:val="00EA655E"/>
    <w:rsid w:val="00EA6ED4"/>
    <w:rsid w:val="00EA6F3D"/>
    <w:rsid w:val="00EA7207"/>
    <w:rsid w:val="00EA72B2"/>
    <w:rsid w:val="00EA784A"/>
    <w:rsid w:val="00EB0982"/>
    <w:rsid w:val="00EB107E"/>
    <w:rsid w:val="00EB1748"/>
    <w:rsid w:val="00EB1CB4"/>
    <w:rsid w:val="00EB296C"/>
    <w:rsid w:val="00EB2A24"/>
    <w:rsid w:val="00EB35EF"/>
    <w:rsid w:val="00EB3A80"/>
    <w:rsid w:val="00EB4242"/>
    <w:rsid w:val="00EB5D40"/>
    <w:rsid w:val="00EB5DE2"/>
    <w:rsid w:val="00EC0737"/>
    <w:rsid w:val="00EC407B"/>
    <w:rsid w:val="00EC5743"/>
    <w:rsid w:val="00EC5CC5"/>
    <w:rsid w:val="00ED4A7B"/>
    <w:rsid w:val="00EE047D"/>
    <w:rsid w:val="00EE0D9B"/>
    <w:rsid w:val="00EE119A"/>
    <w:rsid w:val="00EE12D6"/>
    <w:rsid w:val="00EE405B"/>
    <w:rsid w:val="00EE40F3"/>
    <w:rsid w:val="00EE45DA"/>
    <w:rsid w:val="00EE58B2"/>
    <w:rsid w:val="00EE67B5"/>
    <w:rsid w:val="00EE7B3B"/>
    <w:rsid w:val="00EF0270"/>
    <w:rsid w:val="00EF0565"/>
    <w:rsid w:val="00EF1C90"/>
    <w:rsid w:val="00EF26FC"/>
    <w:rsid w:val="00EF3E7E"/>
    <w:rsid w:val="00EF3FE8"/>
    <w:rsid w:val="00F00211"/>
    <w:rsid w:val="00F01473"/>
    <w:rsid w:val="00F03B2B"/>
    <w:rsid w:val="00F0660E"/>
    <w:rsid w:val="00F06B3B"/>
    <w:rsid w:val="00F1063C"/>
    <w:rsid w:val="00F1257A"/>
    <w:rsid w:val="00F132F0"/>
    <w:rsid w:val="00F13A8A"/>
    <w:rsid w:val="00F13FCB"/>
    <w:rsid w:val="00F158D1"/>
    <w:rsid w:val="00F15A18"/>
    <w:rsid w:val="00F15F12"/>
    <w:rsid w:val="00F1723A"/>
    <w:rsid w:val="00F20127"/>
    <w:rsid w:val="00F26B8E"/>
    <w:rsid w:val="00F3375E"/>
    <w:rsid w:val="00F34A07"/>
    <w:rsid w:val="00F4245C"/>
    <w:rsid w:val="00F43CD2"/>
    <w:rsid w:val="00F461B1"/>
    <w:rsid w:val="00F46BA4"/>
    <w:rsid w:val="00F46D0C"/>
    <w:rsid w:val="00F517DA"/>
    <w:rsid w:val="00F52A4C"/>
    <w:rsid w:val="00F532BD"/>
    <w:rsid w:val="00F538DC"/>
    <w:rsid w:val="00F53D04"/>
    <w:rsid w:val="00F53D1C"/>
    <w:rsid w:val="00F55869"/>
    <w:rsid w:val="00F5768B"/>
    <w:rsid w:val="00F577ED"/>
    <w:rsid w:val="00F6056E"/>
    <w:rsid w:val="00F611F6"/>
    <w:rsid w:val="00F618E9"/>
    <w:rsid w:val="00F636CC"/>
    <w:rsid w:val="00F65116"/>
    <w:rsid w:val="00F654A9"/>
    <w:rsid w:val="00F67267"/>
    <w:rsid w:val="00F6750E"/>
    <w:rsid w:val="00F67865"/>
    <w:rsid w:val="00F71184"/>
    <w:rsid w:val="00F71225"/>
    <w:rsid w:val="00F7154B"/>
    <w:rsid w:val="00F73939"/>
    <w:rsid w:val="00F74E97"/>
    <w:rsid w:val="00F756D3"/>
    <w:rsid w:val="00F83DAA"/>
    <w:rsid w:val="00F854D5"/>
    <w:rsid w:val="00F86256"/>
    <w:rsid w:val="00F90092"/>
    <w:rsid w:val="00F91325"/>
    <w:rsid w:val="00F91BD7"/>
    <w:rsid w:val="00F9219C"/>
    <w:rsid w:val="00F928B5"/>
    <w:rsid w:val="00F93569"/>
    <w:rsid w:val="00F94088"/>
    <w:rsid w:val="00F94EBF"/>
    <w:rsid w:val="00F96073"/>
    <w:rsid w:val="00FA10E9"/>
    <w:rsid w:val="00FA374F"/>
    <w:rsid w:val="00FA3ADD"/>
    <w:rsid w:val="00FA4B2C"/>
    <w:rsid w:val="00FA6DC8"/>
    <w:rsid w:val="00FA6FFB"/>
    <w:rsid w:val="00FA7623"/>
    <w:rsid w:val="00FA7816"/>
    <w:rsid w:val="00FA7CEE"/>
    <w:rsid w:val="00FA7FE6"/>
    <w:rsid w:val="00FB3854"/>
    <w:rsid w:val="00FB40D8"/>
    <w:rsid w:val="00FB64A7"/>
    <w:rsid w:val="00FB6B6D"/>
    <w:rsid w:val="00FB7402"/>
    <w:rsid w:val="00FC2DE0"/>
    <w:rsid w:val="00FC41C3"/>
    <w:rsid w:val="00FC5611"/>
    <w:rsid w:val="00FC5C1C"/>
    <w:rsid w:val="00FC6711"/>
    <w:rsid w:val="00FC6D48"/>
    <w:rsid w:val="00FC6D50"/>
    <w:rsid w:val="00FC7872"/>
    <w:rsid w:val="00FD0502"/>
    <w:rsid w:val="00FD18CC"/>
    <w:rsid w:val="00FD1E3C"/>
    <w:rsid w:val="00FD2343"/>
    <w:rsid w:val="00FD409E"/>
    <w:rsid w:val="00FE1086"/>
    <w:rsid w:val="00FE1EA6"/>
    <w:rsid w:val="00FE2352"/>
    <w:rsid w:val="00FE3815"/>
    <w:rsid w:val="00FE38DF"/>
    <w:rsid w:val="00FE4707"/>
    <w:rsid w:val="00FE6EA2"/>
    <w:rsid w:val="00FF2072"/>
    <w:rsid w:val="00FF5103"/>
    <w:rsid w:val="00FF7830"/>
    <w:rsid w:val="00FF7FD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E6B65"/>
  <w15:chartTrackingRefBased/>
  <w15:docId w15:val="{93DDB56F-9848-4EA6-BB84-87A29AB10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E2C7B"/>
    <w:pPr>
      <w:overflowPunct w:val="0"/>
      <w:autoSpaceDE w:val="0"/>
      <w:autoSpaceDN w:val="0"/>
      <w:bidi/>
      <w:adjustRightInd w:val="0"/>
      <w:spacing w:after="0" w:line="240" w:lineRule="auto"/>
    </w:pPr>
    <w:rPr>
      <w:rFonts w:ascii="Times New Roman" w:eastAsia="Times New Roman" w:hAnsi="Times New Roman" w:cs="David"/>
      <w:sz w:val="2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96073"/>
    <w:pPr>
      <w:tabs>
        <w:tab w:val="center" w:pos="4680"/>
        <w:tab w:val="right" w:pos="9360"/>
      </w:tabs>
      <w:overflowPunct/>
      <w:autoSpaceDE/>
      <w:autoSpaceDN/>
      <w:bidi w:val="0"/>
      <w:adjustRightInd/>
    </w:pPr>
    <w:rPr>
      <w:rFonts w:asciiTheme="minorHAnsi" w:eastAsiaTheme="minorHAnsi" w:hAnsiTheme="minorHAnsi" w:cstheme="minorBidi"/>
      <w:sz w:val="22"/>
      <w:szCs w:val="22"/>
    </w:rPr>
  </w:style>
  <w:style w:type="character" w:customStyle="1" w:styleId="a4">
    <w:name w:val="כותרת עליונה תו"/>
    <w:basedOn w:val="a0"/>
    <w:link w:val="a3"/>
    <w:uiPriority w:val="99"/>
    <w:rsid w:val="00F96073"/>
  </w:style>
  <w:style w:type="paragraph" w:styleId="a5">
    <w:name w:val="footer"/>
    <w:basedOn w:val="a"/>
    <w:link w:val="a6"/>
    <w:uiPriority w:val="99"/>
    <w:unhideWhenUsed/>
    <w:rsid w:val="00F96073"/>
    <w:pPr>
      <w:tabs>
        <w:tab w:val="center" w:pos="4680"/>
        <w:tab w:val="right" w:pos="9360"/>
      </w:tabs>
      <w:overflowPunct/>
      <w:autoSpaceDE/>
      <w:autoSpaceDN/>
      <w:bidi w:val="0"/>
      <w:adjustRightInd/>
    </w:pPr>
    <w:rPr>
      <w:rFonts w:asciiTheme="minorHAnsi" w:eastAsiaTheme="minorHAnsi" w:hAnsiTheme="minorHAnsi" w:cstheme="minorBidi"/>
      <w:sz w:val="22"/>
      <w:szCs w:val="22"/>
    </w:rPr>
  </w:style>
  <w:style w:type="character" w:customStyle="1" w:styleId="a6">
    <w:name w:val="כותרת תחתונה תו"/>
    <w:basedOn w:val="a0"/>
    <w:link w:val="a5"/>
    <w:uiPriority w:val="99"/>
    <w:rsid w:val="00F96073"/>
  </w:style>
  <w:style w:type="paragraph" w:styleId="a7">
    <w:name w:val="List Paragraph"/>
    <w:basedOn w:val="a"/>
    <w:uiPriority w:val="34"/>
    <w:qFormat/>
    <w:rsid w:val="00E05060"/>
    <w:pPr>
      <w:ind w:left="720"/>
      <w:contextualSpacing/>
    </w:pPr>
  </w:style>
  <w:style w:type="paragraph" w:customStyle="1" w:styleId="p00">
    <w:name w:val="p00"/>
    <w:basedOn w:val="a"/>
    <w:rsid w:val="00B06494"/>
    <w:pPr>
      <w:overflowPunct/>
      <w:autoSpaceDE/>
      <w:autoSpaceDN/>
      <w:bidi w:val="0"/>
      <w:adjustRightInd/>
      <w:spacing w:before="100" w:beforeAutospacing="1" w:after="100" w:afterAutospacing="1"/>
    </w:pPr>
    <w:rPr>
      <w:rFonts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C8752AD64A44C5EB9E36E30231C3209"/>
        <w:category>
          <w:name w:val="כללי"/>
          <w:gallery w:val="placeholder"/>
        </w:category>
        <w:types>
          <w:type w:val="bbPlcHdr"/>
        </w:types>
        <w:behaviors>
          <w:behavior w:val="content"/>
        </w:behaviors>
        <w:guid w:val="{F399D02D-064E-40DA-879F-7C316C06B051}"/>
      </w:docPartPr>
      <w:docPartBody>
        <w:p w:rsidR="00811DFE" w:rsidRDefault="00BB162E" w:rsidP="00BB162E">
          <w:pPr>
            <w:pStyle w:val="BC8752AD64A44C5EB9E36E30231C3209"/>
          </w:pPr>
          <w: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62E"/>
    <w:rsid w:val="00092089"/>
    <w:rsid w:val="0009684C"/>
    <w:rsid w:val="000D3F50"/>
    <w:rsid w:val="000E5165"/>
    <w:rsid w:val="000F4E9C"/>
    <w:rsid w:val="00177B5F"/>
    <w:rsid w:val="00184088"/>
    <w:rsid w:val="001877A7"/>
    <w:rsid w:val="00225FC1"/>
    <w:rsid w:val="00282549"/>
    <w:rsid w:val="002B69C1"/>
    <w:rsid w:val="002D46A1"/>
    <w:rsid w:val="00350E84"/>
    <w:rsid w:val="00384053"/>
    <w:rsid w:val="00397139"/>
    <w:rsid w:val="003975FD"/>
    <w:rsid w:val="003B6D2A"/>
    <w:rsid w:val="003C0399"/>
    <w:rsid w:val="003F02F6"/>
    <w:rsid w:val="003F65AC"/>
    <w:rsid w:val="00412882"/>
    <w:rsid w:val="004159C8"/>
    <w:rsid w:val="00427673"/>
    <w:rsid w:val="00455498"/>
    <w:rsid w:val="004D6008"/>
    <w:rsid w:val="004D7C31"/>
    <w:rsid w:val="004F0EF3"/>
    <w:rsid w:val="005024A3"/>
    <w:rsid w:val="00524A17"/>
    <w:rsid w:val="00586B78"/>
    <w:rsid w:val="005C73B3"/>
    <w:rsid w:val="005F15B9"/>
    <w:rsid w:val="00627BA2"/>
    <w:rsid w:val="006A2D47"/>
    <w:rsid w:val="006C3A8F"/>
    <w:rsid w:val="006D6A7B"/>
    <w:rsid w:val="007314F0"/>
    <w:rsid w:val="00734E84"/>
    <w:rsid w:val="00742183"/>
    <w:rsid w:val="007535FF"/>
    <w:rsid w:val="007716E4"/>
    <w:rsid w:val="007A030E"/>
    <w:rsid w:val="007F0D37"/>
    <w:rsid w:val="00811DFE"/>
    <w:rsid w:val="00844796"/>
    <w:rsid w:val="00860FE1"/>
    <w:rsid w:val="008E35EB"/>
    <w:rsid w:val="00906C40"/>
    <w:rsid w:val="00922D1E"/>
    <w:rsid w:val="009309C9"/>
    <w:rsid w:val="00935FDE"/>
    <w:rsid w:val="009718D0"/>
    <w:rsid w:val="00987048"/>
    <w:rsid w:val="009B0E06"/>
    <w:rsid w:val="009B1477"/>
    <w:rsid w:val="009B71BD"/>
    <w:rsid w:val="009D4C6F"/>
    <w:rsid w:val="009D7314"/>
    <w:rsid w:val="00A0353C"/>
    <w:rsid w:val="00A362AD"/>
    <w:rsid w:val="00A53BA0"/>
    <w:rsid w:val="00A907F1"/>
    <w:rsid w:val="00A90802"/>
    <w:rsid w:val="00AF1304"/>
    <w:rsid w:val="00AF773B"/>
    <w:rsid w:val="00B26809"/>
    <w:rsid w:val="00B62219"/>
    <w:rsid w:val="00B91761"/>
    <w:rsid w:val="00B92D68"/>
    <w:rsid w:val="00BB162E"/>
    <w:rsid w:val="00BE027D"/>
    <w:rsid w:val="00BE5D88"/>
    <w:rsid w:val="00C05F76"/>
    <w:rsid w:val="00C16B20"/>
    <w:rsid w:val="00D03717"/>
    <w:rsid w:val="00D53612"/>
    <w:rsid w:val="00D647AB"/>
    <w:rsid w:val="00E41670"/>
    <w:rsid w:val="00E42798"/>
    <w:rsid w:val="00E608BC"/>
    <w:rsid w:val="00ED04EE"/>
    <w:rsid w:val="00EF10B9"/>
    <w:rsid w:val="00EF2AFC"/>
    <w:rsid w:val="00F21FBA"/>
    <w:rsid w:val="00F65E78"/>
    <w:rsid w:val="00F67231"/>
    <w:rsid w:val="00FC5F8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C8752AD64A44C5EB9E36E30231C3209">
    <w:name w:val="BC8752AD64A44C5EB9E36E30231C3209"/>
    <w:rsid w:val="00BB16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5712</TotalTime>
  <Pages>1</Pages>
  <Words>28636</Words>
  <Characters>163231</Characters>
  <Application>Microsoft Office Word</Application>
  <DocSecurity>0</DocSecurity>
  <Lines>1360</Lines>
  <Paragraphs>382</Paragraphs>
  <ScaleCrop>false</ScaleCrop>
  <HeadingPairs>
    <vt:vector size="2" baseType="variant">
      <vt:variant>
        <vt:lpstr>שם</vt:lpstr>
      </vt:variant>
      <vt:variant>
        <vt:i4>1</vt:i4>
      </vt:variant>
    </vt:vector>
  </HeadingPairs>
  <TitlesOfParts>
    <vt:vector size="1" baseType="lpstr">
      <vt:lpstr>דיני עונשין  פרופ' דנצינג רוזנברג הדר - סיון מצוב</vt:lpstr>
    </vt:vector>
  </TitlesOfParts>
  <Company/>
  <LinksUpToDate>false</LinksUpToDate>
  <CharactersWithSpaces>191485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דיני עונשין  פרופ' דנצינג רוזנברג הדר - סיון מצוב</dc:title>
  <dc:subject/>
  <dc:creator>Sivan Matzov</dc:creator>
  <cp:keywords/>
  <dc:description/>
  <cp:lastModifiedBy>Sivan</cp:lastModifiedBy>
  <cp:revision>557</cp:revision>
  <dcterms:created xsi:type="dcterms:W3CDTF">2021-05-13T09:48:00Z</dcterms:created>
  <dcterms:modified xsi:type="dcterms:W3CDTF">2021-09-12T11:33:00Z</dcterms:modified>
</cp:coreProperties>
</file>