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601EF" w14:textId="485228A2" w:rsidR="00570D00" w:rsidRPr="00BD10C2" w:rsidRDefault="00DE12B8" w:rsidP="00534B29">
      <w:pPr>
        <w:bidi/>
        <w:jc w:val="both"/>
        <w:rPr>
          <w:rFonts w:ascii="David" w:hAnsi="David" w:cs="David"/>
          <w:b/>
          <w:bCs/>
          <w:sz w:val="24"/>
          <w:szCs w:val="24"/>
          <w:u w:val="single"/>
          <w:rtl/>
        </w:rPr>
      </w:pPr>
      <w:r w:rsidRPr="00BD10C2">
        <w:rPr>
          <w:rFonts w:ascii="David" w:hAnsi="David" w:cs="David" w:hint="cs"/>
          <w:b/>
          <w:bCs/>
          <w:sz w:val="24"/>
          <w:szCs w:val="24"/>
          <w:u w:val="single"/>
          <w:rtl/>
        </w:rPr>
        <w:t xml:space="preserve">שיעור </w:t>
      </w:r>
      <w:r w:rsidR="00A1255D" w:rsidRPr="00BD10C2">
        <w:rPr>
          <w:rFonts w:ascii="David" w:hAnsi="David" w:cs="David" w:hint="cs"/>
          <w:b/>
          <w:bCs/>
          <w:sz w:val="24"/>
          <w:szCs w:val="24"/>
          <w:u w:val="single"/>
          <w:rtl/>
        </w:rPr>
        <w:t xml:space="preserve"> -</w:t>
      </w:r>
      <w:r w:rsidRPr="00BD10C2">
        <w:rPr>
          <w:rFonts w:ascii="David" w:hAnsi="David" w:cs="David" w:hint="cs"/>
          <w:b/>
          <w:bCs/>
          <w:sz w:val="24"/>
          <w:szCs w:val="24"/>
          <w:u w:val="single"/>
          <w:rtl/>
        </w:rPr>
        <w:t xml:space="preserve">1 </w:t>
      </w:r>
      <w:r w:rsidR="000858FF" w:rsidRPr="00BD10C2">
        <w:rPr>
          <w:rFonts w:ascii="David" w:hAnsi="David" w:cs="David" w:hint="cs"/>
          <w:b/>
          <w:bCs/>
          <w:sz w:val="24"/>
          <w:szCs w:val="24"/>
          <w:u w:val="single"/>
          <w:rtl/>
        </w:rPr>
        <w:t>3.8.2021:</w:t>
      </w:r>
    </w:p>
    <w:p w14:paraId="1C46AD1D" w14:textId="77777777" w:rsidR="00660301" w:rsidRPr="00BD10C2" w:rsidRDefault="00570D00" w:rsidP="00E74B08">
      <w:pPr>
        <w:bidi/>
        <w:spacing w:after="0" w:line="360" w:lineRule="auto"/>
        <w:rPr>
          <w:rFonts w:ascii="David" w:hAnsi="David" w:cs="David"/>
          <w:sz w:val="24"/>
          <w:szCs w:val="24"/>
          <w:rtl/>
        </w:rPr>
      </w:pPr>
      <w:r w:rsidRPr="00BD10C2">
        <w:rPr>
          <w:rFonts w:ascii="David" w:hAnsi="David" w:cs="David" w:hint="cs"/>
          <w:b/>
          <w:bCs/>
          <w:sz w:val="24"/>
          <w:szCs w:val="24"/>
          <w:u w:val="single"/>
          <w:rtl/>
        </w:rPr>
        <w:t>מבוא- חלק ראשון</w:t>
      </w:r>
    </w:p>
    <w:p w14:paraId="751966C8" w14:textId="41C26F9D" w:rsidR="00570D00" w:rsidRPr="00BD10C2" w:rsidRDefault="00570D00" w:rsidP="00BC146B">
      <w:pPr>
        <w:pStyle w:val="a7"/>
        <w:numPr>
          <w:ilvl w:val="0"/>
          <w:numId w:val="1"/>
        </w:numPr>
        <w:bidi/>
        <w:spacing w:after="0" w:line="360" w:lineRule="auto"/>
        <w:jc w:val="both"/>
        <w:rPr>
          <w:rFonts w:ascii="David" w:hAnsi="David" w:cs="David"/>
          <w:sz w:val="24"/>
          <w:szCs w:val="24"/>
          <w:u w:val="single"/>
        </w:rPr>
      </w:pPr>
      <w:r w:rsidRPr="00BD10C2">
        <w:rPr>
          <w:rFonts w:ascii="David" w:hAnsi="David" w:cs="David" w:hint="cs"/>
          <w:sz w:val="24"/>
          <w:szCs w:val="24"/>
          <w:u w:val="single"/>
          <w:rtl/>
        </w:rPr>
        <w:t>מושגי יסוד בסיסיים שבהם נשתמש במהלך הקורס (נוסיף ונעשיר את המושגים במהלך הקורס)</w:t>
      </w:r>
      <w:r w:rsidR="007D3035" w:rsidRPr="00BD10C2">
        <w:rPr>
          <w:rFonts w:ascii="David" w:hAnsi="David" w:cs="David" w:hint="cs"/>
          <w:sz w:val="24"/>
          <w:szCs w:val="24"/>
          <w:u w:val="single"/>
          <w:rtl/>
        </w:rPr>
        <w:t>:</w:t>
      </w:r>
    </w:p>
    <w:p w14:paraId="57968E7F" w14:textId="77777777" w:rsidR="00E819F2" w:rsidRPr="00BD10C2" w:rsidRDefault="00570D00" w:rsidP="00E819F2">
      <w:pPr>
        <w:bidi/>
        <w:spacing w:after="0" w:line="360" w:lineRule="auto"/>
        <w:jc w:val="both"/>
        <w:rPr>
          <w:rFonts w:ascii="David" w:hAnsi="David" w:cs="David"/>
          <w:sz w:val="24"/>
          <w:szCs w:val="24"/>
          <w:rtl/>
        </w:rPr>
      </w:pPr>
      <w:r w:rsidRPr="00BD10C2">
        <w:rPr>
          <w:rFonts w:ascii="David" w:hAnsi="David" w:cs="David" w:hint="cs"/>
          <w:b/>
          <w:bCs/>
          <w:sz w:val="24"/>
          <w:szCs w:val="24"/>
          <w:rtl/>
        </w:rPr>
        <w:t>"דיני נזיקין"</w:t>
      </w:r>
      <w:r w:rsidRPr="00BD10C2">
        <w:rPr>
          <w:rFonts w:ascii="David" w:hAnsi="David" w:cs="David" w:hint="cs"/>
          <w:sz w:val="24"/>
          <w:szCs w:val="24"/>
          <w:rtl/>
        </w:rPr>
        <w:t xml:space="preserve"> - דינים הממוקדים בנזק - באנגלית-</w:t>
      </w:r>
      <w:r w:rsidR="00E819F2" w:rsidRPr="00BD10C2">
        <w:rPr>
          <w:rFonts w:ascii="David" w:hAnsi="David" w:cs="David" w:hint="cs"/>
          <w:sz w:val="24"/>
          <w:szCs w:val="24"/>
          <w:rtl/>
        </w:rPr>
        <w:t xml:space="preserve"> (עוולה)</w:t>
      </w:r>
      <w:r w:rsidRPr="00BD10C2">
        <w:rPr>
          <w:rFonts w:ascii="David" w:hAnsi="David" w:cs="David" w:hint="cs"/>
          <w:sz w:val="24"/>
          <w:szCs w:val="24"/>
        </w:rPr>
        <w:t>TORT LAW</w:t>
      </w:r>
      <w:r w:rsidRPr="00BD10C2">
        <w:rPr>
          <w:rFonts w:ascii="David" w:hAnsi="David" w:cs="David" w:hint="cs"/>
          <w:sz w:val="24"/>
          <w:szCs w:val="24"/>
          <w:rtl/>
        </w:rPr>
        <w:t xml:space="preserve"> . </w:t>
      </w:r>
    </w:p>
    <w:p w14:paraId="340359F9" w14:textId="15D2EB38" w:rsidR="00E819F2" w:rsidRPr="00BD10C2" w:rsidRDefault="00E819F2" w:rsidP="00E819F2">
      <w:pPr>
        <w:bidi/>
        <w:spacing w:after="0" w:line="360" w:lineRule="auto"/>
        <w:jc w:val="both"/>
        <w:rPr>
          <w:rFonts w:ascii="David" w:hAnsi="David" w:cs="David"/>
          <w:sz w:val="24"/>
          <w:szCs w:val="24"/>
          <w:rtl/>
        </w:rPr>
      </w:pPr>
      <w:r w:rsidRPr="00BD10C2">
        <w:rPr>
          <w:rFonts w:ascii="David" w:hAnsi="David" w:cs="David" w:hint="cs"/>
          <w:sz w:val="24"/>
          <w:szCs w:val="24"/>
          <w:rtl/>
        </w:rPr>
        <w:t xml:space="preserve">פקודת הניזקין: פקנ"ז, מחולקת לשני חלקים: </w:t>
      </w:r>
    </w:p>
    <w:p w14:paraId="7F9F6ECF" w14:textId="77777777" w:rsidR="00E819F2" w:rsidRPr="00BD10C2" w:rsidRDefault="00E819F2" w:rsidP="00BC146B">
      <w:pPr>
        <w:pStyle w:val="a7"/>
        <w:numPr>
          <w:ilvl w:val="0"/>
          <w:numId w:val="2"/>
        </w:numPr>
        <w:bidi/>
        <w:spacing w:after="0" w:line="360" w:lineRule="auto"/>
        <w:jc w:val="both"/>
        <w:rPr>
          <w:rFonts w:ascii="David" w:hAnsi="David" w:cs="David"/>
          <w:sz w:val="24"/>
          <w:szCs w:val="24"/>
        </w:rPr>
      </w:pPr>
      <w:r w:rsidRPr="00BD10C2">
        <w:rPr>
          <w:rFonts w:ascii="David" w:hAnsi="David" w:cs="David" w:hint="cs"/>
          <w:sz w:val="24"/>
          <w:szCs w:val="24"/>
          <w:rtl/>
        </w:rPr>
        <w:t>עוולות (</w:t>
      </w:r>
      <w:r w:rsidRPr="00BD10C2">
        <w:rPr>
          <w:rFonts w:ascii="David" w:hAnsi="David" w:cs="David" w:hint="cs"/>
          <w:sz w:val="24"/>
          <w:szCs w:val="24"/>
        </w:rPr>
        <w:t>TORTS</w:t>
      </w:r>
      <w:r w:rsidRPr="00BD10C2">
        <w:rPr>
          <w:rFonts w:ascii="David" w:hAnsi="David" w:cs="David" w:hint="cs"/>
          <w:sz w:val="24"/>
          <w:szCs w:val="24"/>
          <w:rtl/>
        </w:rPr>
        <w:t>).</w:t>
      </w:r>
    </w:p>
    <w:p w14:paraId="51846299" w14:textId="1975A73C" w:rsidR="00570D00" w:rsidRPr="00BD10C2" w:rsidRDefault="00E819F2" w:rsidP="00BC146B">
      <w:pPr>
        <w:pStyle w:val="a7"/>
        <w:numPr>
          <w:ilvl w:val="0"/>
          <w:numId w:val="2"/>
        </w:numPr>
        <w:bidi/>
        <w:spacing w:after="0" w:line="360" w:lineRule="auto"/>
        <w:jc w:val="both"/>
        <w:rPr>
          <w:rFonts w:ascii="David" w:hAnsi="David" w:cs="David"/>
          <w:sz w:val="24"/>
          <w:szCs w:val="24"/>
        </w:rPr>
      </w:pPr>
      <w:r w:rsidRPr="00BD10C2">
        <w:rPr>
          <w:rFonts w:ascii="David" w:hAnsi="David" w:cs="David" w:hint="cs"/>
          <w:sz w:val="24"/>
          <w:szCs w:val="24"/>
          <w:rtl/>
        </w:rPr>
        <w:t>הסדרים כללים.</w:t>
      </w:r>
    </w:p>
    <w:p w14:paraId="519D7047" w14:textId="77777777" w:rsidR="00E819F2" w:rsidRPr="00BD10C2" w:rsidRDefault="00E819F2" w:rsidP="00E819F2">
      <w:pPr>
        <w:pStyle w:val="a7"/>
        <w:bidi/>
        <w:spacing w:after="0" w:line="360" w:lineRule="auto"/>
        <w:jc w:val="both"/>
        <w:rPr>
          <w:rFonts w:ascii="David" w:hAnsi="David" w:cs="David"/>
          <w:sz w:val="24"/>
          <w:szCs w:val="24"/>
          <w:rtl/>
        </w:rPr>
      </w:pPr>
    </w:p>
    <w:p w14:paraId="124E998D" w14:textId="01916D55" w:rsidR="00660301" w:rsidRPr="00BD10C2" w:rsidRDefault="00570D00" w:rsidP="00BC146B">
      <w:pPr>
        <w:pStyle w:val="a7"/>
        <w:numPr>
          <w:ilvl w:val="0"/>
          <w:numId w:val="5"/>
        </w:numPr>
        <w:bidi/>
        <w:spacing w:after="0" w:line="360" w:lineRule="auto"/>
        <w:jc w:val="both"/>
        <w:rPr>
          <w:rFonts w:ascii="David" w:hAnsi="David" w:cs="David"/>
          <w:sz w:val="24"/>
          <w:szCs w:val="24"/>
          <w:rtl/>
        </w:rPr>
      </w:pPr>
      <w:r w:rsidRPr="00BD10C2">
        <w:rPr>
          <w:rFonts w:ascii="David" w:hAnsi="David" w:cs="David" w:hint="cs"/>
          <w:b/>
          <w:bCs/>
          <w:sz w:val="24"/>
          <w:szCs w:val="24"/>
          <w:rtl/>
        </w:rPr>
        <w:t>"עוולה"</w:t>
      </w:r>
      <w:r w:rsidRPr="00BD10C2">
        <w:rPr>
          <w:rFonts w:ascii="David" w:hAnsi="David" w:cs="David" w:hint="cs"/>
          <w:sz w:val="24"/>
          <w:szCs w:val="24"/>
          <w:rtl/>
        </w:rPr>
        <w:t xml:space="preserve"> - </w:t>
      </w:r>
      <w:r w:rsidRPr="00BD10C2">
        <w:rPr>
          <w:rFonts w:ascii="David" w:hAnsi="David" w:cs="David" w:hint="cs"/>
          <w:b/>
          <w:bCs/>
          <w:sz w:val="24"/>
          <w:szCs w:val="24"/>
          <w:rtl/>
        </w:rPr>
        <w:t>ס' 3</w:t>
      </w:r>
      <w:r w:rsidRPr="00BD10C2">
        <w:rPr>
          <w:rFonts w:ascii="David" w:hAnsi="David" w:cs="David" w:hint="cs"/>
          <w:sz w:val="24"/>
          <w:szCs w:val="24"/>
          <w:rtl/>
        </w:rPr>
        <w:t xml:space="preserve"> לפקודת הנזיקין:</w:t>
      </w:r>
      <w:r w:rsidR="00E74B08" w:rsidRPr="00BD10C2">
        <w:rPr>
          <w:rFonts w:ascii="David" w:hAnsi="David" w:cs="David" w:hint="cs"/>
          <w:sz w:val="24"/>
          <w:szCs w:val="24"/>
          <w:rtl/>
        </w:rPr>
        <w:t xml:space="preserve"> </w:t>
      </w:r>
      <w:r w:rsidRPr="00BD10C2">
        <w:rPr>
          <w:rFonts w:ascii="David" w:hAnsi="David" w:cs="David" w:hint="cs"/>
          <w:sz w:val="24"/>
          <w:szCs w:val="24"/>
          <w:u w:val="single"/>
          <w:rtl/>
        </w:rPr>
        <w:t>עוולה והזכות לתרופה</w:t>
      </w:r>
      <w:r w:rsidRPr="00BD10C2">
        <w:rPr>
          <w:rFonts w:ascii="David" w:hAnsi="David" w:cs="David" w:hint="cs"/>
          <w:sz w:val="24"/>
          <w:szCs w:val="24"/>
          <w:rtl/>
        </w:rPr>
        <w:t xml:space="preserve">: הדברים המנויים להלן בפקודה זו הם עוולות ובכפוף להוראות הפקודה, כל הנפגע או הניזוק על ידי עוולה שנעשתה בישראל יהא זכאי לתרופה המפורשת בפקודה מידי עושה העוולה או האחראי לה.  </w:t>
      </w:r>
      <w:r w:rsidRPr="00BD10C2">
        <w:rPr>
          <w:rFonts w:ascii="David" w:hAnsi="David" w:cs="David" w:hint="cs"/>
          <w:b/>
          <w:bCs/>
          <w:sz w:val="24"/>
          <w:szCs w:val="24"/>
          <w:rtl/>
        </w:rPr>
        <w:t>ס' 7</w:t>
      </w:r>
      <w:r w:rsidRPr="00BD10C2">
        <w:rPr>
          <w:rFonts w:ascii="David" w:hAnsi="David" w:cs="David" w:hint="cs"/>
          <w:i/>
          <w:iCs/>
          <w:sz w:val="24"/>
          <w:szCs w:val="24"/>
          <w:rtl/>
        </w:rPr>
        <w:t>:</w:t>
      </w:r>
      <w:r w:rsidRPr="00BD10C2">
        <w:rPr>
          <w:rFonts w:ascii="David" w:hAnsi="David" w:cs="David" w:hint="cs"/>
          <w:sz w:val="24"/>
          <w:szCs w:val="24"/>
          <w:rtl/>
        </w:rPr>
        <w:t xml:space="preserve"> "מעשה" - לרבות מחדל. </w:t>
      </w:r>
    </w:p>
    <w:p w14:paraId="530A4A3A" w14:textId="4B1663FB" w:rsidR="00660301" w:rsidRPr="00BD10C2" w:rsidRDefault="00660301" w:rsidP="00BC146B">
      <w:pPr>
        <w:pStyle w:val="a7"/>
        <w:numPr>
          <w:ilvl w:val="0"/>
          <w:numId w:val="5"/>
        </w:numPr>
        <w:bidi/>
        <w:spacing w:after="0" w:line="360" w:lineRule="auto"/>
        <w:jc w:val="both"/>
        <w:rPr>
          <w:rFonts w:ascii="David" w:hAnsi="David" w:cs="David"/>
          <w:sz w:val="24"/>
          <w:szCs w:val="24"/>
          <w:rtl/>
        </w:rPr>
      </w:pPr>
      <w:r w:rsidRPr="00BD10C2">
        <w:rPr>
          <w:rFonts w:ascii="David" w:hAnsi="David" w:cs="David" w:hint="cs"/>
          <w:b/>
          <w:bCs/>
          <w:sz w:val="24"/>
          <w:szCs w:val="24"/>
          <w:rtl/>
        </w:rPr>
        <w:t xml:space="preserve">"תרופות" </w:t>
      </w:r>
      <w:r w:rsidRPr="00BD10C2">
        <w:rPr>
          <w:rFonts w:ascii="David" w:hAnsi="David" w:cs="David"/>
          <w:sz w:val="24"/>
          <w:szCs w:val="24"/>
          <w:rtl/>
        </w:rPr>
        <w:t>–</w:t>
      </w:r>
      <w:r w:rsidRPr="00BD10C2">
        <w:rPr>
          <w:rFonts w:ascii="David" w:hAnsi="David" w:cs="David" w:hint="cs"/>
          <w:sz w:val="24"/>
          <w:szCs w:val="24"/>
          <w:rtl/>
        </w:rPr>
        <w:t xml:space="preserve"> סעדים, מענה המשפט לתובעים; נדבר על פיצויים וצווי מניעה. </w:t>
      </w:r>
    </w:p>
    <w:p w14:paraId="350672AB" w14:textId="636D2601" w:rsidR="00660301" w:rsidRPr="00BD10C2" w:rsidRDefault="00660301" w:rsidP="00BC146B">
      <w:pPr>
        <w:pStyle w:val="a7"/>
        <w:numPr>
          <w:ilvl w:val="0"/>
          <w:numId w:val="5"/>
        </w:numPr>
        <w:bidi/>
        <w:spacing w:after="0" w:line="360" w:lineRule="auto"/>
        <w:jc w:val="both"/>
        <w:rPr>
          <w:rFonts w:ascii="David" w:hAnsi="David" w:cs="David"/>
          <w:sz w:val="24"/>
          <w:szCs w:val="24"/>
          <w:rtl/>
        </w:rPr>
      </w:pPr>
      <w:r w:rsidRPr="00BD10C2">
        <w:rPr>
          <w:rFonts w:ascii="David" w:hAnsi="David" w:cs="David" w:hint="cs"/>
          <w:b/>
          <w:bCs/>
          <w:sz w:val="24"/>
          <w:szCs w:val="24"/>
          <w:rtl/>
        </w:rPr>
        <w:t>הצדדים בתביעות נזיקין</w:t>
      </w:r>
      <w:r w:rsidRPr="00BD10C2">
        <w:rPr>
          <w:rFonts w:ascii="David" w:hAnsi="David" w:cs="David" w:hint="cs"/>
          <w:sz w:val="24"/>
          <w:szCs w:val="24"/>
          <w:rtl/>
        </w:rPr>
        <w:t xml:space="preserve">: התובע: הניזוק/קורבן. </w:t>
      </w:r>
    </w:p>
    <w:p w14:paraId="6D57D0F9" w14:textId="4C0C1CF8" w:rsidR="00660301" w:rsidRPr="00BD10C2" w:rsidRDefault="00660301" w:rsidP="003531A8">
      <w:pPr>
        <w:bidi/>
        <w:spacing w:after="0" w:line="360" w:lineRule="auto"/>
        <w:ind w:left="360"/>
        <w:jc w:val="both"/>
        <w:rPr>
          <w:rFonts w:ascii="David" w:hAnsi="David" w:cs="David"/>
          <w:sz w:val="24"/>
          <w:szCs w:val="24"/>
          <w:rtl/>
        </w:rPr>
      </w:pPr>
      <w:r w:rsidRPr="00BD10C2">
        <w:rPr>
          <w:rFonts w:ascii="David" w:hAnsi="David" w:cs="David" w:hint="cs"/>
          <w:b/>
          <w:bCs/>
          <w:sz w:val="24"/>
          <w:szCs w:val="24"/>
          <w:rtl/>
        </w:rPr>
        <w:t xml:space="preserve">                                    </w:t>
      </w:r>
      <w:r w:rsidRPr="00BD10C2">
        <w:rPr>
          <w:rFonts w:ascii="David" w:hAnsi="David" w:cs="David" w:hint="cs"/>
          <w:sz w:val="24"/>
          <w:szCs w:val="24"/>
          <w:rtl/>
        </w:rPr>
        <w:t>הנתבע: מעוול/מזיק.</w:t>
      </w:r>
    </w:p>
    <w:p w14:paraId="44510016" w14:textId="77777777" w:rsidR="00B52827" w:rsidRPr="00BD10C2" w:rsidRDefault="00B52827" w:rsidP="003531A8">
      <w:pPr>
        <w:bidi/>
        <w:spacing w:after="0" w:line="360" w:lineRule="auto"/>
        <w:jc w:val="both"/>
        <w:rPr>
          <w:rFonts w:ascii="David" w:hAnsi="David" w:cs="David"/>
          <w:sz w:val="24"/>
          <w:szCs w:val="24"/>
          <w:rtl/>
        </w:rPr>
      </w:pPr>
    </w:p>
    <w:p w14:paraId="1A58CDA1" w14:textId="49D975B2" w:rsidR="00B52827" w:rsidRPr="00BD10C2" w:rsidRDefault="00B52827" w:rsidP="00BC146B">
      <w:pPr>
        <w:pStyle w:val="a7"/>
        <w:numPr>
          <w:ilvl w:val="0"/>
          <w:numId w:val="6"/>
        </w:numPr>
        <w:bidi/>
        <w:spacing w:after="0" w:line="360" w:lineRule="auto"/>
        <w:jc w:val="both"/>
        <w:rPr>
          <w:rFonts w:ascii="David" w:hAnsi="David" w:cs="David"/>
          <w:sz w:val="24"/>
          <w:szCs w:val="24"/>
          <w:rtl/>
        </w:rPr>
      </w:pPr>
      <w:r w:rsidRPr="00BD10C2">
        <w:rPr>
          <w:rFonts w:ascii="David" w:hAnsi="David" w:cs="David" w:hint="cs"/>
          <w:b/>
          <w:bCs/>
          <w:sz w:val="24"/>
          <w:szCs w:val="24"/>
          <w:rtl/>
        </w:rPr>
        <w:t xml:space="preserve">סוגי עוולות: </w:t>
      </w:r>
      <w:r w:rsidRPr="00BD10C2">
        <w:rPr>
          <w:rFonts w:ascii="David" w:hAnsi="David" w:cs="David" w:hint="cs"/>
          <w:sz w:val="24"/>
          <w:szCs w:val="24"/>
          <w:rtl/>
        </w:rPr>
        <w:t xml:space="preserve"> </w:t>
      </w:r>
      <w:r w:rsidRPr="00BD10C2">
        <w:rPr>
          <w:rFonts w:ascii="David" w:hAnsi="David" w:cs="David" w:hint="cs"/>
          <w:i/>
          <w:iCs/>
          <w:sz w:val="24"/>
          <w:szCs w:val="24"/>
          <w:rtl/>
        </w:rPr>
        <w:t>עוולות סל</w:t>
      </w:r>
      <w:r w:rsidRPr="00BD10C2">
        <w:rPr>
          <w:rFonts w:ascii="David" w:hAnsi="David" w:cs="David" w:hint="cs"/>
          <w:sz w:val="24"/>
          <w:szCs w:val="24"/>
          <w:rtl/>
        </w:rPr>
        <w:t xml:space="preserve"> - השתלבו ברעיון של התרשלות, יש להבחין מעוולת הרשלנות. </w:t>
      </w:r>
    </w:p>
    <w:p w14:paraId="37FD3F95" w14:textId="6CF5907F" w:rsidR="00B52827" w:rsidRPr="00BD10C2" w:rsidRDefault="00B52827"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עוולת הפרת חובה חקוקה (גם עוולת סל). </w:t>
      </w:r>
    </w:p>
    <w:p w14:paraId="66C16E59" w14:textId="36850854" w:rsidR="00B52827" w:rsidRPr="00BD10C2" w:rsidRDefault="00B52827"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                    </w:t>
      </w:r>
      <w:r w:rsidRPr="00BD10C2">
        <w:rPr>
          <w:rFonts w:ascii="David" w:hAnsi="David" w:cs="David" w:hint="cs"/>
          <w:i/>
          <w:iCs/>
          <w:sz w:val="24"/>
          <w:szCs w:val="24"/>
          <w:rtl/>
        </w:rPr>
        <w:t xml:space="preserve">  עוולות פרטיקולריות </w:t>
      </w:r>
      <w:r w:rsidRPr="00BD10C2">
        <w:rPr>
          <w:rFonts w:ascii="David" w:hAnsi="David" w:cs="David"/>
          <w:sz w:val="24"/>
          <w:szCs w:val="24"/>
          <w:rtl/>
        </w:rPr>
        <w:t>–</w:t>
      </w:r>
      <w:r w:rsidRPr="00BD10C2">
        <w:rPr>
          <w:rFonts w:ascii="David" w:hAnsi="David" w:cs="David" w:hint="cs"/>
          <w:sz w:val="24"/>
          <w:szCs w:val="24"/>
          <w:rtl/>
        </w:rPr>
        <w:t xml:space="preserve"> לא מטופל בגדר רשלנות. </w:t>
      </w:r>
    </w:p>
    <w:p w14:paraId="03BD52C7" w14:textId="77777777" w:rsidR="00B52827" w:rsidRPr="00BD10C2" w:rsidRDefault="00B52827"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העוולות בפקודת הנזיקין מצויות </w:t>
      </w:r>
      <w:r w:rsidRPr="00BD10C2">
        <w:rPr>
          <w:rFonts w:ascii="David" w:hAnsi="David" w:cs="David" w:hint="cs"/>
          <w:b/>
          <w:bCs/>
          <w:sz w:val="24"/>
          <w:szCs w:val="24"/>
          <w:rtl/>
        </w:rPr>
        <w:t>בסעיפים 23-63</w:t>
      </w:r>
      <w:r w:rsidRPr="00BD10C2">
        <w:rPr>
          <w:rFonts w:ascii="David" w:hAnsi="David" w:cs="David" w:hint="cs"/>
          <w:sz w:val="24"/>
          <w:szCs w:val="24"/>
          <w:rtl/>
        </w:rPr>
        <w:t xml:space="preserve">. </w:t>
      </w:r>
    </w:p>
    <w:p w14:paraId="3804AF7A" w14:textId="23B55951" w:rsidR="00B52827" w:rsidRPr="00BD10C2" w:rsidRDefault="00B52827"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יש עוולות מחוץ לפקודה כמו: מוצרים פגומים, מניעת הטרדה מינית, הפליה וכו'. </w:t>
      </w:r>
    </w:p>
    <w:p w14:paraId="4501BAFC" w14:textId="6481279C" w:rsidR="00B52827" w:rsidRPr="00BD10C2" w:rsidRDefault="00B52827"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-לא כל נזק נחשב עוולה, יש הבדל בין אתה אשם לבין אתה עשית. </w:t>
      </w:r>
    </w:p>
    <w:p w14:paraId="36173AF5" w14:textId="274F42E7" w:rsidR="00B52827" w:rsidRPr="00BD10C2" w:rsidRDefault="007D3035"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-נלמד מה היסודות הנדרשים כדי שסיפור עובדתי ייחשב עוולה לפי פקודת הנזיקין, יש לבדוק כל יסוד אם מתקיים. </w:t>
      </w:r>
    </w:p>
    <w:p w14:paraId="178F987E" w14:textId="2B28FFA2" w:rsidR="007D3035" w:rsidRPr="00BD10C2" w:rsidRDefault="007D3035" w:rsidP="003531A8">
      <w:pPr>
        <w:bidi/>
        <w:spacing w:after="0" w:line="360" w:lineRule="auto"/>
        <w:jc w:val="both"/>
        <w:rPr>
          <w:rFonts w:ascii="David" w:hAnsi="David" w:cs="David"/>
          <w:sz w:val="24"/>
          <w:szCs w:val="24"/>
          <w:rtl/>
        </w:rPr>
      </w:pPr>
      <w:r w:rsidRPr="00BD10C2">
        <w:rPr>
          <w:rFonts w:ascii="David" w:hAnsi="David" w:cs="David" w:hint="cs"/>
          <w:b/>
          <w:bCs/>
          <w:sz w:val="24"/>
          <w:szCs w:val="24"/>
          <w:rtl/>
        </w:rPr>
        <w:t>הסדרים כללים לתחום דיני הנזיקין:</w:t>
      </w:r>
      <w:r w:rsidRPr="00BD10C2">
        <w:rPr>
          <w:rFonts w:ascii="David" w:hAnsi="David" w:cs="David" w:hint="cs"/>
          <w:sz w:val="24"/>
          <w:szCs w:val="24"/>
          <w:rtl/>
        </w:rPr>
        <w:t xml:space="preserve"> יש הסדרים שעוסקים בהגנות, מתי ניתן לצמצם את הפיצוי בשל הגנה כלשהי; צמצום אחראיות; קשר סיבתי</w:t>
      </w:r>
      <w:r w:rsidR="00E819F2" w:rsidRPr="00BD10C2">
        <w:rPr>
          <w:rFonts w:ascii="David" w:hAnsi="David" w:cs="David" w:hint="cs"/>
          <w:sz w:val="24"/>
          <w:szCs w:val="24"/>
          <w:rtl/>
        </w:rPr>
        <w:t xml:space="preserve"> (סיבתיות)</w:t>
      </w:r>
      <w:r w:rsidRPr="00BD10C2">
        <w:rPr>
          <w:rFonts w:ascii="David" w:hAnsi="David" w:cs="David" w:hint="cs"/>
          <w:sz w:val="24"/>
          <w:szCs w:val="24"/>
          <w:rtl/>
        </w:rPr>
        <w:t>.</w:t>
      </w:r>
    </w:p>
    <w:p w14:paraId="5896BA4D" w14:textId="77777777" w:rsidR="00534B29" w:rsidRPr="00BD10C2" w:rsidRDefault="00534B29" w:rsidP="00534B29">
      <w:pPr>
        <w:bidi/>
        <w:spacing w:after="0" w:line="360" w:lineRule="auto"/>
        <w:jc w:val="both"/>
        <w:rPr>
          <w:rFonts w:ascii="David" w:hAnsi="David" w:cs="David"/>
          <w:sz w:val="24"/>
          <w:szCs w:val="24"/>
          <w:rtl/>
        </w:rPr>
      </w:pPr>
    </w:p>
    <w:p w14:paraId="2B680D80" w14:textId="0533EFAA" w:rsidR="007D3035" w:rsidRPr="00BD10C2" w:rsidRDefault="007D3035" w:rsidP="003531A8">
      <w:pPr>
        <w:bidi/>
        <w:spacing w:after="0" w:line="360" w:lineRule="auto"/>
        <w:jc w:val="both"/>
        <w:rPr>
          <w:rFonts w:ascii="David" w:hAnsi="David" w:cs="David"/>
          <w:sz w:val="24"/>
          <w:szCs w:val="24"/>
          <w:u w:val="single"/>
          <w:rtl/>
        </w:rPr>
      </w:pPr>
      <w:r w:rsidRPr="00BD10C2">
        <w:rPr>
          <w:rFonts w:ascii="David" w:hAnsi="David" w:cs="David" w:hint="cs"/>
          <w:sz w:val="24"/>
          <w:szCs w:val="24"/>
          <w:u w:val="single"/>
          <w:rtl/>
        </w:rPr>
        <w:t>2 מושגים חשובים כללים:</w:t>
      </w:r>
    </w:p>
    <w:p w14:paraId="7AECA24B" w14:textId="070F3F17" w:rsidR="007D3035" w:rsidRPr="00BD10C2" w:rsidRDefault="007D3035" w:rsidP="00BC146B">
      <w:pPr>
        <w:pStyle w:val="a7"/>
        <w:numPr>
          <w:ilvl w:val="0"/>
          <w:numId w:val="4"/>
        </w:numPr>
        <w:bidi/>
        <w:spacing w:after="0" w:line="360" w:lineRule="auto"/>
        <w:jc w:val="both"/>
        <w:rPr>
          <w:rFonts w:ascii="David" w:hAnsi="David" w:cs="David"/>
          <w:sz w:val="24"/>
          <w:szCs w:val="24"/>
          <w:rtl/>
        </w:rPr>
      </w:pPr>
      <w:r w:rsidRPr="00BD10C2">
        <w:rPr>
          <w:rFonts w:ascii="David" w:hAnsi="David" w:cs="David" w:hint="cs"/>
          <w:sz w:val="24"/>
          <w:szCs w:val="24"/>
          <w:rtl/>
        </w:rPr>
        <w:t xml:space="preserve">דוקטרינה </w:t>
      </w:r>
      <w:r w:rsidRPr="00BD10C2">
        <w:rPr>
          <w:rFonts w:ascii="David" w:hAnsi="David" w:cs="David"/>
          <w:sz w:val="24"/>
          <w:szCs w:val="24"/>
          <w:rtl/>
        </w:rPr>
        <w:t>–</w:t>
      </w:r>
      <w:r w:rsidRPr="00BD10C2">
        <w:rPr>
          <w:rFonts w:ascii="David" w:hAnsi="David" w:cs="David" w:hint="cs"/>
          <w:sz w:val="24"/>
          <w:szCs w:val="24"/>
          <w:rtl/>
        </w:rPr>
        <w:t xml:space="preserve"> הכלל המשפטי. </w:t>
      </w:r>
    </w:p>
    <w:p w14:paraId="7F25153E" w14:textId="1C496AB2" w:rsidR="007D3035" w:rsidRPr="00BD10C2" w:rsidRDefault="007D3035" w:rsidP="00BC146B">
      <w:pPr>
        <w:pStyle w:val="a7"/>
        <w:numPr>
          <w:ilvl w:val="0"/>
          <w:numId w:val="4"/>
        </w:numPr>
        <w:bidi/>
        <w:spacing w:after="0" w:line="360" w:lineRule="auto"/>
        <w:jc w:val="both"/>
        <w:rPr>
          <w:rFonts w:ascii="David" w:hAnsi="David" w:cs="David"/>
          <w:sz w:val="24"/>
          <w:szCs w:val="24"/>
        </w:rPr>
      </w:pPr>
      <w:r w:rsidRPr="00BD10C2">
        <w:rPr>
          <w:rFonts w:ascii="David" w:hAnsi="David" w:cs="David" w:hint="cs"/>
          <w:sz w:val="24"/>
          <w:szCs w:val="24"/>
          <w:rtl/>
        </w:rPr>
        <w:t xml:space="preserve">תיאוריה </w:t>
      </w:r>
      <w:r w:rsidRPr="00BD10C2">
        <w:rPr>
          <w:rFonts w:ascii="David" w:hAnsi="David" w:cs="David"/>
          <w:sz w:val="24"/>
          <w:szCs w:val="24"/>
          <w:rtl/>
        </w:rPr>
        <w:t>–</w:t>
      </w:r>
      <w:r w:rsidRPr="00BD10C2">
        <w:rPr>
          <w:rFonts w:ascii="David" w:hAnsi="David" w:cs="David" w:hint="cs"/>
          <w:sz w:val="24"/>
          <w:szCs w:val="24"/>
          <w:rtl/>
        </w:rPr>
        <w:t xml:space="preserve"> הרעיון שמאחורי הכלל המשפטי. </w:t>
      </w:r>
    </w:p>
    <w:p w14:paraId="5709A44B" w14:textId="77777777" w:rsidR="005B5AA6" w:rsidRPr="00BD10C2" w:rsidRDefault="005B5AA6" w:rsidP="003531A8">
      <w:pPr>
        <w:bidi/>
        <w:spacing w:after="0" w:line="360" w:lineRule="auto"/>
        <w:ind w:left="360"/>
        <w:jc w:val="both"/>
        <w:rPr>
          <w:rFonts w:ascii="David" w:hAnsi="David" w:cs="David"/>
          <w:sz w:val="24"/>
          <w:szCs w:val="24"/>
        </w:rPr>
      </w:pPr>
      <w:r w:rsidRPr="00BD10C2">
        <w:rPr>
          <w:rFonts w:ascii="David" w:hAnsi="David" w:cs="David" w:hint="cs"/>
          <w:sz w:val="24"/>
          <w:szCs w:val="24"/>
          <w:rtl/>
        </w:rPr>
        <w:t xml:space="preserve">התיאוריה שנלמד נכונה גם לתחומים אחרים במשפט הפרטי. </w:t>
      </w:r>
    </w:p>
    <w:p w14:paraId="478EE9EF" w14:textId="77777777" w:rsidR="00D7466F" w:rsidRPr="00BD10C2" w:rsidRDefault="00D7466F" w:rsidP="003531A8">
      <w:pPr>
        <w:pStyle w:val="a7"/>
        <w:bidi/>
        <w:spacing w:after="0" w:line="360" w:lineRule="auto"/>
        <w:jc w:val="both"/>
        <w:rPr>
          <w:rFonts w:ascii="David" w:hAnsi="David" w:cs="David"/>
          <w:sz w:val="24"/>
          <w:szCs w:val="24"/>
          <w:rtl/>
        </w:rPr>
      </w:pPr>
    </w:p>
    <w:p w14:paraId="4FD4D206" w14:textId="48C8B3C4" w:rsidR="007D3035" w:rsidRPr="00BD10C2" w:rsidRDefault="007D3035" w:rsidP="00BC146B">
      <w:pPr>
        <w:pStyle w:val="a7"/>
        <w:numPr>
          <w:ilvl w:val="0"/>
          <w:numId w:val="1"/>
        </w:numPr>
        <w:bidi/>
        <w:spacing w:after="0" w:line="360" w:lineRule="auto"/>
        <w:jc w:val="both"/>
        <w:rPr>
          <w:rFonts w:ascii="David" w:hAnsi="David" w:cs="David"/>
          <w:sz w:val="24"/>
          <w:szCs w:val="24"/>
          <w:u w:val="single"/>
        </w:rPr>
      </w:pPr>
      <w:r w:rsidRPr="00BD10C2">
        <w:rPr>
          <w:rFonts w:ascii="David" w:hAnsi="David" w:cs="David" w:hint="cs"/>
          <w:sz w:val="24"/>
          <w:szCs w:val="24"/>
          <w:u w:val="single"/>
          <w:rtl/>
        </w:rPr>
        <w:t>מיקומם הגיאוגרפי של דיני הנזיקין במשפט:</w:t>
      </w:r>
    </w:p>
    <w:p w14:paraId="3DDDD854" w14:textId="7033AB64" w:rsidR="007D3035" w:rsidRPr="00BD10C2" w:rsidRDefault="007D3035"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נבחין בין המשפט הפרטי לציבורי ( משפט ציבורי משפט שבו המדינה היא צד). </w:t>
      </w:r>
    </w:p>
    <w:p w14:paraId="00192620" w14:textId="0942FF83" w:rsidR="007D3035" w:rsidRPr="00BD10C2" w:rsidRDefault="007D3035"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דיני הנזיקין הם תחום משפטי בגדר המשפט הפרטי. </w:t>
      </w:r>
    </w:p>
    <w:p w14:paraId="3B6FB3C5" w14:textId="6670417F" w:rsidR="00D7466F" w:rsidRPr="00BD10C2" w:rsidRDefault="007D3035" w:rsidP="00ED6C8B">
      <w:pPr>
        <w:pStyle w:val="a7"/>
        <w:numPr>
          <w:ilvl w:val="0"/>
          <w:numId w:val="3"/>
        </w:numPr>
        <w:bidi/>
        <w:spacing w:after="0" w:line="360" w:lineRule="auto"/>
        <w:jc w:val="both"/>
        <w:rPr>
          <w:rFonts w:ascii="David" w:hAnsi="David" w:cs="David"/>
          <w:sz w:val="24"/>
          <w:szCs w:val="24"/>
          <w:rtl/>
        </w:rPr>
      </w:pPr>
      <w:r w:rsidRPr="00BD10C2">
        <w:rPr>
          <w:rFonts w:ascii="David" w:hAnsi="David" w:cs="David" w:hint="cs"/>
          <w:sz w:val="24"/>
          <w:szCs w:val="24"/>
          <w:rtl/>
        </w:rPr>
        <w:t>המדינה יכולה להיות גם צד לתביעה אזרחית</w:t>
      </w:r>
    </w:p>
    <w:p w14:paraId="639D91D7" w14:textId="7B8D9DD8" w:rsidR="00D7466F" w:rsidRPr="00BD10C2" w:rsidRDefault="00D7466F" w:rsidP="003531A8">
      <w:pPr>
        <w:bidi/>
        <w:spacing w:after="0" w:line="360" w:lineRule="auto"/>
        <w:jc w:val="both"/>
        <w:rPr>
          <w:rFonts w:ascii="David" w:hAnsi="David" w:cs="David"/>
          <w:sz w:val="24"/>
          <w:szCs w:val="24"/>
          <w:rtl/>
        </w:rPr>
      </w:pPr>
      <w:r w:rsidRPr="00BD10C2">
        <w:rPr>
          <w:rFonts w:ascii="David" w:hAnsi="David" w:cs="David" w:hint="cs"/>
          <w:b/>
          <w:bCs/>
          <w:sz w:val="24"/>
          <w:szCs w:val="24"/>
          <w:rtl/>
        </w:rPr>
        <w:lastRenderedPageBreak/>
        <w:t>"מפת המשפט":</w:t>
      </w:r>
      <w:r w:rsidRPr="00BD10C2">
        <w:rPr>
          <w:rFonts w:ascii="David" w:hAnsi="David" w:cs="David" w:hint="cs"/>
          <w:sz w:val="24"/>
          <w:szCs w:val="24"/>
          <w:rtl/>
        </w:rPr>
        <w:t xml:space="preserve"> משפט פרטי; משפט ציבורי; תחומים חופפים. </w:t>
      </w:r>
    </w:p>
    <w:p w14:paraId="02ED5937" w14:textId="77777777" w:rsidR="00ED6C8B" w:rsidRPr="00BD10C2" w:rsidRDefault="00ED6C8B" w:rsidP="00ED6C8B">
      <w:pPr>
        <w:bidi/>
        <w:spacing w:after="0" w:line="360" w:lineRule="auto"/>
        <w:jc w:val="both"/>
        <w:rPr>
          <w:rFonts w:ascii="David" w:hAnsi="David" w:cs="David"/>
          <w:sz w:val="24"/>
          <w:szCs w:val="24"/>
          <w:rtl/>
        </w:rPr>
      </w:pPr>
    </w:p>
    <w:p w14:paraId="15671197" w14:textId="2E5034C2" w:rsidR="00D7466F" w:rsidRPr="00BD10C2" w:rsidRDefault="00D7466F" w:rsidP="003531A8">
      <w:pPr>
        <w:bidi/>
        <w:spacing w:after="0" w:line="360" w:lineRule="auto"/>
        <w:jc w:val="both"/>
        <w:rPr>
          <w:rFonts w:ascii="David" w:hAnsi="David" w:cs="David"/>
          <w:sz w:val="24"/>
          <w:szCs w:val="24"/>
          <w:u w:val="single"/>
          <w:rtl/>
        </w:rPr>
      </w:pPr>
      <w:r w:rsidRPr="00BD10C2">
        <w:rPr>
          <w:rFonts w:ascii="David" w:hAnsi="David" w:cs="David" w:hint="cs"/>
          <w:sz w:val="24"/>
          <w:szCs w:val="24"/>
          <w:u w:val="single"/>
          <w:rtl/>
        </w:rPr>
        <w:t xml:space="preserve">חוזים </w:t>
      </w:r>
      <w:r w:rsidRPr="00BD10C2">
        <w:rPr>
          <w:rFonts w:ascii="David" w:hAnsi="David" w:cs="David" w:hint="cs"/>
          <w:sz w:val="24"/>
          <w:szCs w:val="24"/>
          <w:u w:val="single"/>
        </w:rPr>
        <w:t>VS</w:t>
      </w:r>
      <w:r w:rsidRPr="00BD10C2">
        <w:rPr>
          <w:rFonts w:ascii="David" w:hAnsi="David" w:cs="David" w:hint="cs"/>
          <w:sz w:val="24"/>
          <w:szCs w:val="24"/>
          <w:u w:val="single"/>
          <w:rtl/>
        </w:rPr>
        <w:t xml:space="preserve"> נזיקין:</w:t>
      </w:r>
    </w:p>
    <w:p w14:paraId="5604BF75" w14:textId="466D97EE" w:rsidR="00D7466F" w:rsidRPr="00BD10C2" w:rsidRDefault="00D7466F" w:rsidP="00BC146B">
      <w:pPr>
        <w:pStyle w:val="a7"/>
        <w:numPr>
          <w:ilvl w:val="0"/>
          <w:numId w:val="3"/>
        </w:numPr>
        <w:bidi/>
        <w:spacing w:after="0" w:line="360" w:lineRule="auto"/>
        <w:jc w:val="both"/>
        <w:rPr>
          <w:rFonts w:ascii="David" w:hAnsi="David" w:cs="David"/>
          <w:sz w:val="24"/>
          <w:szCs w:val="24"/>
          <w:rtl/>
        </w:rPr>
      </w:pPr>
      <w:r w:rsidRPr="00BD10C2">
        <w:rPr>
          <w:rFonts w:ascii="David" w:hAnsi="David" w:cs="David" w:hint="cs"/>
          <w:sz w:val="24"/>
          <w:szCs w:val="24"/>
          <w:rtl/>
        </w:rPr>
        <w:t xml:space="preserve">השוני הרעיוני בין הדינים </w:t>
      </w:r>
      <w:r w:rsidRPr="00BD10C2">
        <w:rPr>
          <w:rFonts w:ascii="David" w:hAnsi="David" w:cs="David"/>
          <w:sz w:val="24"/>
          <w:szCs w:val="24"/>
          <w:rtl/>
        </w:rPr>
        <w:t>–</w:t>
      </w:r>
      <w:r w:rsidRPr="00BD10C2">
        <w:rPr>
          <w:rFonts w:ascii="David" w:hAnsi="David" w:cs="David" w:hint="cs"/>
          <w:sz w:val="24"/>
          <w:szCs w:val="24"/>
          <w:rtl/>
        </w:rPr>
        <w:t xml:space="preserve"> חוזים נוגעים להסכמה ורצון.</w:t>
      </w:r>
    </w:p>
    <w:p w14:paraId="756A600C" w14:textId="158C7190" w:rsidR="00D7466F" w:rsidRPr="00BD10C2" w:rsidRDefault="00D7466F" w:rsidP="00BC146B">
      <w:pPr>
        <w:pStyle w:val="a7"/>
        <w:numPr>
          <w:ilvl w:val="0"/>
          <w:numId w:val="3"/>
        </w:numPr>
        <w:bidi/>
        <w:spacing w:after="0" w:line="360" w:lineRule="auto"/>
        <w:jc w:val="both"/>
        <w:rPr>
          <w:rFonts w:ascii="David" w:hAnsi="David" w:cs="David"/>
          <w:sz w:val="24"/>
          <w:szCs w:val="24"/>
          <w:rtl/>
        </w:rPr>
      </w:pPr>
      <w:r w:rsidRPr="00BD10C2">
        <w:rPr>
          <w:rFonts w:ascii="David" w:hAnsi="David" w:cs="David" w:hint="cs"/>
          <w:sz w:val="24"/>
          <w:szCs w:val="24"/>
          <w:rtl/>
        </w:rPr>
        <w:t xml:space="preserve">מתי קמה עילה? </w:t>
      </w:r>
    </w:p>
    <w:p w14:paraId="47ED583C" w14:textId="7CB95C84" w:rsidR="00D7466F" w:rsidRPr="00BD10C2" w:rsidRDefault="00D7466F" w:rsidP="00BC146B">
      <w:pPr>
        <w:pStyle w:val="a7"/>
        <w:numPr>
          <w:ilvl w:val="0"/>
          <w:numId w:val="3"/>
        </w:numPr>
        <w:bidi/>
        <w:spacing w:after="0" w:line="360" w:lineRule="auto"/>
        <w:jc w:val="both"/>
        <w:rPr>
          <w:rFonts w:ascii="David" w:hAnsi="David" w:cs="David"/>
          <w:sz w:val="24"/>
          <w:szCs w:val="24"/>
        </w:rPr>
      </w:pPr>
      <w:r w:rsidRPr="00BD10C2">
        <w:rPr>
          <w:rFonts w:ascii="David" w:hAnsi="David" w:cs="David" w:hint="cs"/>
          <w:sz w:val="24"/>
          <w:szCs w:val="24"/>
          <w:rtl/>
        </w:rPr>
        <w:t xml:space="preserve">בחוזים הצדדים אינם זרים, היכרות מוקדמת. </w:t>
      </w:r>
      <w:r w:rsidR="00B64C13" w:rsidRPr="00BD10C2">
        <w:rPr>
          <w:rFonts w:ascii="David" w:hAnsi="David" w:cs="David" w:hint="cs"/>
          <w:sz w:val="24"/>
          <w:szCs w:val="24"/>
          <w:rtl/>
        </w:rPr>
        <w:t xml:space="preserve">לפעמים יש היכרות מוקדמת בנזיקין אך אין צפי לקשר שנעשה, הרי לא נרצה שמישהו יזיק לנו. </w:t>
      </w:r>
    </w:p>
    <w:p w14:paraId="6E1F3919" w14:textId="77777777" w:rsidR="0099141B" w:rsidRPr="00BD10C2" w:rsidRDefault="0099141B" w:rsidP="003531A8">
      <w:pPr>
        <w:pStyle w:val="a7"/>
        <w:bidi/>
        <w:spacing w:after="0" w:line="360" w:lineRule="auto"/>
        <w:jc w:val="both"/>
        <w:rPr>
          <w:rFonts w:ascii="David" w:hAnsi="David" w:cs="David"/>
          <w:sz w:val="24"/>
          <w:szCs w:val="24"/>
        </w:rPr>
      </w:pPr>
    </w:p>
    <w:p w14:paraId="5E876529" w14:textId="3CEC18D3" w:rsidR="005B5AA6" w:rsidRPr="00BD10C2" w:rsidRDefault="00825320" w:rsidP="003531A8">
      <w:pPr>
        <w:bidi/>
        <w:spacing w:after="0" w:line="360" w:lineRule="auto"/>
        <w:jc w:val="both"/>
        <w:rPr>
          <w:rFonts w:ascii="David" w:hAnsi="David" w:cs="David"/>
          <w:sz w:val="24"/>
          <w:szCs w:val="24"/>
          <w:u w:val="single"/>
          <w:rtl/>
        </w:rPr>
      </w:pPr>
      <w:r w:rsidRPr="00BD10C2">
        <w:rPr>
          <w:rFonts w:ascii="David" w:hAnsi="David" w:cs="David" w:hint="cs"/>
          <w:sz w:val="24"/>
          <w:szCs w:val="24"/>
          <w:u w:val="single"/>
          <w:rtl/>
        </w:rPr>
        <w:t xml:space="preserve">קניין </w:t>
      </w:r>
      <w:r w:rsidRPr="00BD10C2">
        <w:rPr>
          <w:rFonts w:ascii="David" w:hAnsi="David" w:cs="David" w:hint="cs"/>
          <w:sz w:val="24"/>
          <w:szCs w:val="24"/>
          <w:u w:val="single"/>
        </w:rPr>
        <w:t>VS</w:t>
      </w:r>
      <w:r w:rsidRPr="00BD10C2">
        <w:rPr>
          <w:rFonts w:ascii="David" w:hAnsi="David" w:cs="David" w:hint="cs"/>
          <w:sz w:val="24"/>
          <w:szCs w:val="24"/>
          <w:u w:val="single"/>
          <w:rtl/>
        </w:rPr>
        <w:t xml:space="preserve"> נזיקין : </w:t>
      </w:r>
    </w:p>
    <w:p w14:paraId="48812181" w14:textId="49BDD0CC" w:rsidR="00825320" w:rsidRPr="00BD10C2" w:rsidRDefault="00825320" w:rsidP="00BC146B">
      <w:pPr>
        <w:pStyle w:val="a7"/>
        <w:numPr>
          <w:ilvl w:val="0"/>
          <w:numId w:val="7"/>
        </w:numPr>
        <w:bidi/>
        <w:spacing w:after="0" w:line="360" w:lineRule="auto"/>
        <w:jc w:val="both"/>
        <w:rPr>
          <w:rFonts w:ascii="David" w:hAnsi="David" w:cs="David"/>
          <w:sz w:val="24"/>
          <w:szCs w:val="24"/>
          <w:u w:val="single"/>
        </w:rPr>
      </w:pPr>
      <w:r w:rsidRPr="00BD10C2">
        <w:rPr>
          <w:rFonts w:ascii="David" w:hAnsi="David" w:cs="David" w:hint="cs"/>
          <w:sz w:val="24"/>
          <w:szCs w:val="24"/>
          <w:rtl/>
        </w:rPr>
        <w:t xml:space="preserve">השוני הרעיוני בין קניין לנזיקין; שלי ושלך (בעלות), שליטה וסמכות בדיני הקניין. </w:t>
      </w:r>
    </w:p>
    <w:p w14:paraId="67F881D8" w14:textId="2270DF6B" w:rsidR="00825320" w:rsidRPr="00BD10C2" w:rsidRDefault="00825320" w:rsidP="00BC146B">
      <w:pPr>
        <w:pStyle w:val="a7"/>
        <w:numPr>
          <w:ilvl w:val="0"/>
          <w:numId w:val="7"/>
        </w:numPr>
        <w:bidi/>
        <w:spacing w:after="0" w:line="360" w:lineRule="auto"/>
        <w:jc w:val="both"/>
        <w:rPr>
          <w:rFonts w:ascii="David" w:hAnsi="David" w:cs="David"/>
          <w:sz w:val="24"/>
          <w:szCs w:val="24"/>
          <w:u w:val="single"/>
        </w:rPr>
      </w:pPr>
      <w:r w:rsidRPr="00BD10C2">
        <w:rPr>
          <w:rFonts w:ascii="David" w:hAnsi="David" w:cs="David" w:hint="cs"/>
          <w:sz w:val="24"/>
          <w:szCs w:val="24"/>
          <w:rtl/>
        </w:rPr>
        <w:t>האם דיני הנזיקין נועדו להגן על הקניין? דיני הנזיקין יותר רחבים ולא מגנים רק על דבר אחד כמו על קניין.</w:t>
      </w:r>
    </w:p>
    <w:p w14:paraId="24E0A4A2" w14:textId="44C97978" w:rsidR="00825320" w:rsidRPr="00BD10C2" w:rsidRDefault="00825320" w:rsidP="00BC146B">
      <w:pPr>
        <w:pStyle w:val="a7"/>
        <w:numPr>
          <w:ilvl w:val="0"/>
          <w:numId w:val="7"/>
        </w:numPr>
        <w:bidi/>
        <w:spacing w:after="0" w:line="360" w:lineRule="auto"/>
        <w:jc w:val="both"/>
        <w:rPr>
          <w:rFonts w:ascii="David" w:hAnsi="David" w:cs="David"/>
          <w:sz w:val="24"/>
          <w:szCs w:val="24"/>
          <w:u w:val="single"/>
        </w:rPr>
      </w:pPr>
      <w:r w:rsidRPr="00BD10C2">
        <w:rPr>
          <w:rFonts w:ascii="David" w:hAnsi="David" w:cs="David" w:hint="cs"/>
          <w:sz w:val="24"/>
          <w:szCs w:val="24"/>
          <w:rtl/>
        </w:rPr>
        <w:t xml:space="preserve">"עקרון הרשימה הסגורה" (זכויות מסוימות) קיים בקניין אך לא בנזיקין. </w:t>
      </w:r>
    </w:p>
    <w:p w14:paraId="1E0FAED9" w14:textId="5AE34285" w:rsidR="00825320" w:rsidRPr="00BD10C2" w:rsidRDefault="00825320" w:rsidP="003531A8">
      <w:pPr>
        <w:pStyle w:val="a7"/>
        <w:bidi/>
        <w:spacing w:after="0" w:line="360" w:lineRule="auto"/>
        <w:ind w:left="1080"/>
        <w:jc w:val="both"/>
        <w:rPr>
          <w:rFonts w:ascii="David" w:hAnsi="David" w:cs="David"/>
          <w:sz w:val="24"/>
          <w:szCs w:val="24"/>
          <w:rtl/>
        </w:rPr>
      </w:pPr>
      <w:r w:rsidRPr="00BD10C2">
        <w:rPr>
          <w:rFonts w:ascii="David" w:hAnsi="David" w:cs="David" w:hint="cs"/>
          <w:sz w:val="24"/>
          <w:szCs w:val="24"/>
          <w:rtl/>
        </w:rPr>
        <w:t>בנזיקין עוולת הרשלנות</w:t>
      </w:r>
      <w:r w:rsidR="00ED6C8B" w:rsidRPr="00BD10C2">
        <w:rPr>
          <w:rFonts w:ascii="David" w:hAnsi="David" w:cs="David" w:hint="cs"/>
          <w:sz w:val="24"/>
          <w:szCs w:val="24"/>
          <w:rtl/>
        </w:rPr>
        <w:t xml:space="preserve"> </w:t>
      </w:r>
      <w:r w:rsidRPr="00BD10C2">
        <w:rPr>
          <w:rFonts w:ascii="David" w:hAnsi="David" w:cs="David" w:hint="cs"/>
          <w:sz w:val="24"/>
          <w:szCs w:val="24"/>
          <w:rtl/>
        </w:rPr>
        <w:t>-</w:t>
      </w:r>
      <w:r w:rsidR="00ED6C8B" w:rsidRPr="00BD10C2">
        <w:rPr>
          <w:rFonts w:ascii="David" w:hAnsi="David" w:cs="David" w:hint="cs"/>
          <w:sz w:val="24"/>
          <w:szCs w:val="24"/>
          <w:rtl/>
        </w:rPr>
        <w:t xml:space="preserve"> </w:t>
      </w:r>
      <w:r w:rsidRPr="00BD10C2">
        <w:rPr>
          <w:rFonts w:ascii="David" w:hAnsi="David" w:cs="David" w:hint="cs"/>
          <w:sz w:val="24"/>
          <w:szCs w:val="24"/>
          <w:rtl/>
        </w:rPr>
        <w:t xml:space="preserve">עוולת סל שמאגדת המון התנהגויות ומאפשרת להכיר בהתנהגויות כעוולתיות בצורה שהיא אינה סגורה, מבשילה התנהגויות. </w:t>
      </w:r>
    </w:p>
    <w:p w14:paraId="15D43BCE" w14:textId="00099235" w:rsidR="0099141B" w:rsidRPr="00BD10C2" w:rsidRDefault="0099141B" w:rsidP="003531A8">
      <w:pPr>
        <w:bidi/>
        <w:spacing w:after="0" w:line="360" w:lineRule="auto"/>
        <w:jc w:val="both"/>
        <w:rPr>
          <w:rFonts w:ascii="David" w:hAnsi="David" w:cs="David"/>
          <w:sz w:val="24"/>
          <w:szCs w:val="24"/>
          <w:rtl/>
        </w:rPr>
      </w:pPr>
    </w:p>
    <w:p w14:paraId="0A3AADD6" w14:textId="2F784C92" w:rsidR="0099141B" w:rsidRPr="00BD10C2" w:rsidRDefault="0099141B" w:rsidP="003531A8">
      <w:pPr>
        <w:bidi/>
        <w:spacing w:after="0" w:line="360" w:lineRule="auto"/>
        <w:jc w:val="both"/>
        <w:rPr>
          <w:rFonts w:ascii="David" w:hAnsi="David" w:cs="David"/>
          <w:sz w:val="24"/>
          <w:szCs w:val="24"/>
          <w:u w:val="single"/>
          <w:rtl/>
        </w:rPr>
      </w:pPr>
      <w:r w:rsidRPr="00BD10C2">
        <w:rPr>
          <w:rFonts w:ascii="David" w:hAnsi="David" w:cs="David" w:hint="cs"/>
          <w:sz w:val="24"/>
          <w:szCs w:val="24"/>
          <w:u w:val="single"/>
          <w:rtl/>
        </w:rPr>
        <w:t xml:space="preserve">עשיית עושר </w:t>
      </w:r>
      <w:r w:rsidRPr="00BD10C2">
        <w:rPr>
          <w:rFonts w:ascii="David" w:hAnsi="David" w:cs="David" w:hint="cs"/>
          <w:sz w:val="24"/>
          <w:szCs w:val="24"/>
          <w:u w:val="single"/>
        </w:rPr>
        <w:t>VS</w:t>
      </w:r>
      <w:r w:rsidRPr="00BD10C2">
        <w:rPr>
          <w:rFonts w:ascii="David" w:hAnsi="David" w:cs="David" w:hint="cs"/>
          <w:sz w:val="24"/>
          <w:szCs w:val="24"/>
          <w:u w:val="single"/>
          <w:rtl/>
        </w:rPr>
        <w:t xml:space="preserve"> נזיקין:</w:t>
      </w:r>
    </w:p>
    <w:p w14:paraId="351E4067" w14:textId="7FC113A5" w:rsidR="0099141B" w:rsidRPr="00BD10C2" w:rsidRDefault="0099141B" w:rsidP="00BC146B">
      <w:pPr>
        <w:pStyle w:val="a7"/>
        <w:numPr>
          <w:ilvl w:val="0"/>
          <w:numId w:val="8"/>
        </w:numPr>
        <w:bidi/>
        <w:spacing w:after="0" w:line="360" w:lineRule="auto"/>
        <w:jc w:val="both"/>
        <w:rPr>
          <w:rFonts w:ascii="David" w:hAnsi="David" w:cs="David"/>
          <w:sz w:val="24"/>
          <w:szCs w:val="24"/>
        </w:rPr>
      </w:pPr>
      <w:r w:rsidRPr="00BD10C2">
        <w:rPr>
          <w:rFonts w:ascii="David" w:hAnsi="David" w:cs="David" w:hint="cs"/>
          <w:sz w:val="24"/>
          <w:szCs w:val="24"/>
          <w:rtl/>
        </w:rPr>
        <w:t>קרובי משפחה של חוזים.</w:t>
      </w:r>
    </w:p>
    <w:p w14:paraId="350D7FCC" w14:textId="67A63826" w:rsidR="0099141B" w:rsidRPr="00BD10C2" w:rsidRDefault="0099141B" w:rsidP="00BC146B">
      <w:pPr>
        <w:pStyle w:val="a7"/>
        <w:numPr>
          <w:ilvl w:val="0"/>
          <w:numId w:val="8"/>
        </w:numPr>
        <w:bidi/>
        <w:spacing w:after="0" w:line="360" w:lineRule="auto"/>
        <w:jc w:val="both"/>
        <w:rPr>
          <w:rFonts w:ascii="David" w:hAnsi="David" w:cs="David"/>
          <w:sz w:val="24"/>
          <w:szCs w:val="24"/>
          <w:rtl/>
        </w:rPr>
      </w:pPr>
      <w:r w:rsidRPr="00BD10C2">
        <w:rPr>
          <w:rFonts w:ascii="David" w:hAnsi="David" w:cs="David" w:hint="cs"/>
          <w:sz w:val="24"/>
          <w:szCs w:val="24"/>
          <w:rtl/>
        </w:rPr>
        <w:t>קרובי משפחה של נזיקין.</w:t>
      </w:r>
    </w:p>
    <w:p w14:paraId="7A00558A" w14:textId="20E94277" w:rsidR="0099141B" w:rsidRPr="00BD10C2" w:rsidRDefault="0099141B" w:rsidP="003531A8">
      <w:pPr>
        <w:bidi/>
        <w:spacing w:after="0" w:line="360" w:lineRule="auto"/>
        <w:jc w:val="both"/>
        <w:rPr>
          <w:rFonts w:ascii="David" w:hAnsi="David" w:cs="David"/>
          <w:sz w:val="24"/>
          <w:szCs w:val="24"/>
          <w:rtl/>
        </w:rPr>
      </w:pPr>
      <w:r w:rsidRPr="00BD10C2">
        <w:rPr>
          <w:rFonts w:ascii="David" w:hAnsi="David" w:cs="David" w:hint="cs"/>
          <w:sz w:val="24"/>
          <w:szCs w:val="24"/>
          <w:rtl/>
        </w:rPr>
        <w:t>העברתי למישהו סכום בטעות/פרעתי למישהו חוב בטעות זו כבר לא זירת דיני החוזים, אין הסכמה, לא נגרם נזק אז זה לא נזיקין אלא עילת עשיית עושר במשפט ומגיעה לי השבה ישירה של הכסף.</w:t>
      </w:r>
    </w:p>
    <w:p w14:paraId="2FA79750" w14:textId="52EDE65A" w:rsidR="0099141B" w:rsidRPr="00BD10C2" w:rsidRDefault="0099141B" w:rsidP="00BC146B">
      <w:pPr>
        <w:pStyle w:val="a7"/>
        <w:numPr>
          <w:ilvl w:val="0"/>
          <w:numId w:val="9"/>
        </w:numPr>
        <w:bidi/>
        <w:spacing w:after="0" w:line="360" w:lineRule="auto"/>
        <w:jc w:val="both"/>
        <w:rPr>
          <w:rFonts w:ascii="David" w:hAnsi="David" w:cs="David"/>
          <w:sz w:val="24"/>
          <w:szCs w:val="24"/>
        </w:rPr>
      </w:pPr>
      <w:r w:rsidRPr="00BD10C2">
        <w:rPr>
          <w:rFonts w:ascii="David" w:hAnsi="David" w:cs="David" w:hint="cs"/>
          <w:sz w:val="24"/>
          <w:szCs w:val="24"/>
          <w:rtl/>
        </w:rPr>
        <w:t xml:space="preserve">במקום לדרוש מהנתבע פיצוי על הנזק שגרם לתובע, דיני עשיית עושר מאפשרים לתבוע את הרווח שהמעוול הרוויח כתוצאה מהעוולה שביצע. </w:t>
      </w:r>
    </w:p>
    <w:p w14:paraId="0BAAF10D" w14:textId="28DE10BA" w:rsidR="0099141B" w:rsidRPr="00BD10C2" w:rsidRDefault="0099141B" w:rsidP="003531A8">
      <w:pPr>
        <w:pStyle w:val="a7"/>
        <w:bidi/>
        <w:spacing w:after="0" w:line="360" w:lineRule="auto"/>
        <w:jc w:val="both"/>
        <w:rPr>
          <w:rFonts w:ascii="David" w:hAnsi="David" w:cs="David"/>
          <w:sz w:val="24"/>
          <w:szCs w:val="24"/>
          <w:rtl/>
        </w:rPr>
      </w:pPr>
      <w:r w:rsidRPr="00BD10C2">
        <w:rPr>
          <w:rFonts w:ascii="David" w:hAnsi="David" w:cs="David" w:hint="cs"/>
          <w:sz w:val="24"/>
          <w:szCs w:val="24"/>
          <w:rtl/>
        </w:rPr>
        <w:t xml:space="preserve">למשל: תקפתי מישהו והרווחתי משהו? במקום לתבוע על הנזק יתבע את מה שהרווחתי. </w:t>
      </w:r>
    </w:p>
    <w:p w14:paraId="17850B93" w14:textId="77777777" w:rsidR="00534B29" w:rsidRPr="00BD10C2" w:rsidRDefault="00534B29" w:rsidP="00534B29">
      <w:pPr>
        <w:bidi/>
        <w:spacing w:after="0" w:line="360" w:lineRule="auto"/>
        <w:jc w:val="both"/>
        <w:rPr>
          <w:rFonts w:ascii="David" w:hAnsi="David" w:cs="David"/>
          <w:sz w:val="24"/>
          <w:szCs w:val="24"/>
          <w:rtl/>
        </w:rPr>
      </w:pPr>
    </w:p>
    <w:p w14:paraId="210BFAB7" w14:textId="1534C77D" w:rsidR="0099141B" w:rsidRPr="00BD10C2" w:rsidRDefault="0099141B" w:rsidP="003531A8">
      <w:pPr>
        <w:bidi/>
        <w:spacing w:after="0" w:line="360" w:lineRule="auto"/>
        <w:jc w:val="both"/>
        <w:rPr>
          <w:rFonts w:ascii="David" w:hAnsi="David" w:cs="David"/>
          <w:sz w:val="24"/>
          <w:szCs w:val="24"/>
          <w:u w:val="single"/>
          <w:rtl/>
        </w:rPr>
      </w:pPr>
      <w:r w:rsidRPr="00BD10C2">
        <w:rPr>
          <w:rFonts w:ascii="David" w:hAnsi="David" w:cs="David" w:hint="cs"/>
          <w:sz w:val="24"/>
          <w:szCs w:val="24"/>
          <w:u w:val="single"/>
          <w:rtl/>
        </w:rPr>
        <w:t>דיני עשיית עושר ולא במשפט:</w:t>
      </w:r>
    </w:p>
    <w:p w14:paraId="6D653EE9" w14:textId="5257C398" w:rsidR="0002691C" w:rsidRPr="00BD10C2" w:rsidRDefault="0099141B" w:rsidP="003531A8">
      <w:pPr>
        <w:bidi/>
        <w:spacing w:after="0" w:line="360" w:lineRule="auto"/>
        <w:jc w:val="both"/>
        <w:rPr>
          <w:rFonts w:ascii="David" w:hAnsi="David" w:cs="David"/>
          <w:sz w:val="24"/>
          <w:szCs w:val="24"/>
          <w:rtl/>
        </w:rPr>
      </w:pPr>
      <w:r w:rsidRPr="00BD10C2">
        <w:rPr>
          <w:rFonts w:ascii="David" w:hAnsi="David" w:cs="David" w:hint="cs"/>
          <w:sz w:val="24"/>
          <w:szCs w:val="24"/>
          <w:rtl/>
        </w:rPr>
        <w:t>ס' 1 לחוק עשיית עושר ולא במשפט</w:t>
      </w:r>
      <w:r w:rsidR="0002691C" w:rsidRPr="00BD10C2">
        <w:rPr>
          <w:rFonts w:ascii="David" w:hAnsi="David" w:cs="David" w:hint="cs"/>
          <w:sz w:val="24"/>
          <w:szCs w:val="24"/>
          <w:rtl/>
        </w:rPr>
        <w:t xml:space="preserve">, </w:t>
      </w:r>
      <w:r w:rsidRPr="00BD10C2">
        <w:rPr>
          <w:rFonts w:ascii="David" w:hAnsi="David" w:cs="David" w:hint="cs"/>
          <w:sz w:val="24"/>
          <w:szCs w:val="24"/>
          <w:rtl/>
        </w:rPr>
        <w:t xml:space="preserve">חובת ההשבה: </w:t>
      </w:r>
    </w:p>
    <w:p w14:paraId="1390D60C" w14:textId="5B7BD5B1" w:rsidR="0099141B" w:rsidRPr="00BD10C2" w:rsidRDefault="0099141B"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א. מי שקיבל שלא עפ"י זכות שבדין נכס, שירות או טובת הנאה אחרת (להלן </w:t>
      </w:r>
      <w:r w:rsidRPr="00BD10C2">
        <w:rPr>
          <w:rFonts w:ascii="David" w:hAnsi="David" w:cs="David"/>
          <w:sz w:val="24"/>
          <w:szCs w:val="24"/>
          <w:rtl/>
        </w:rPr>
        <w:t>–</w:t>
      </w:r>
      <w:r w:rsidRPr="00BD10C2">
        <w:rPr>
          <w:rFonts w:ascii="David" w:hAnsi="David" w:cs="David" w:hint="cs"/>
          <w:sz w:val="24"/>
          <w:szCs w:val="24"/>
          <w:rtl/>
        </w:rPr>
        <w:t xml:space="preserve"> הזוכה) שבאו לו מאדם אחר (להלן </w:t>
      </w:r>
      <w:r w:rsidRPr="00BD10C2">
        <w:rPr>
          <w:rFonts w:ascii="David" w:hAnsi="David" w:cs="David"/>
          <w:sz w:val="24"/>
          <w:szCs w:val="24"/>
          <w:rtl/>
        </w:rPr>
        <w:t>–</w:t>
      </w:r>
      <w:r w:rsidRPr="00BD10C2">
        <w:rPr>
          <w:rFonts w:ascii="David" w:hAnsi="David" w:cs="David" w:hint="cs"/>
          <w:sz w:val="24"/>
          <w:szCs w:val="24"/>
          <w:rtl/>
        </w:rPr>
        <w:t xml:space="preserve"> המזכה), חייב להשיב למזכה את הזכ</w:t>
      </w:r>
      <w:r w:rsidR="00ED6C8B" w:rsidRPr="00BD10C2">
        <w:rPr>
          <w:rFonts w:ascii="David" w:hAnsi="David" w:cs="David" w:hint="cs"/>
          <w:sz w:val="24"/>
          <w:szCs w:val="24"/>
          <w:rtl/>
        </w:rPr>
        <w:t>י</w:t>
      </w:r>
      <w:r w:rsidRPr="00BD10C2">
        <w:rPr>
          <w:rFonts w:ascii="David" w:hAnsi="David" w:cs="David" w:hint="cs"/>
          <w:sz w:val="24"/>
          <w:szCs w:val="24"/>
          <w:rtl/>
        </w:rPr>
        <w:t>יה ואם ההשבה בעין בלתי אפשרית או בלתי סבירה לשלם לו את שוויה.</w:t>
      </w:r>
    </w:p>
    <w:p w14:paraId="235EB3B3" w14:textId="38C1D080" w:rsidR="0099141B" w:rsidRPr="00BD10C2" w:rsidRDefault="0002691C" w:rsidP="003531A8">
      <w:pPr>
        <w:bidi/>
        <w:spacing w:after="0" w:line="360" w:lineRule="auto"/>
        <w:jc w:val="both"/>
        <w:rPr>
          <w:rFonts w:ascii="David" w:hAnsi="David" w:cs="David"/>
          <w:sz w:val="24"/>
          <w:szCs w:val="24"/>
        </w:rPr>
      </w:pPr>
      <w:r w:rsidRPr="00BD10C2">
        <w:rPr>
          <w:rFonts w:ascii="David" w:hAnsi="David" w:cs="David" w:hint="cs"/>
          <w:sz w:val="24"/>
          <w:szCs w:val="24"/>
          <w:rtl/>
        </w:rPr>
        <w:t xml:space="preserve">ב. </w:t>
      </w:r>
      <w:r w:rsidR="0099141B" w:rsidRPr="00BD10C2">
        <w:rPr>
          <w:rFonts w:ascii="David" w:hAnsi="David" w:cs="David" w:hint="cs"/>
          <w:sz w:val="24"/>
          <w:szCs w:val="24"/>
          <w:rtl/>
        </w:rPr>
        <w:t>אחת היא אם באה הזכי</w:t>
      </w:r>
      <w:r w:rsidR="00ED6C8B" w:rsidRPr="00BD10C2">
        <w:rPr>
          <w:rFonts w:ascii="David" w:hAnsi="David" w:cs="David" w:hint="cs"/>
          <w:sz w:val="24"/>
          <w:szCs w:val="24"/>
          <w:rtl/>
        </w:rPr>
        <w:t>י</w:t>
      </w:r>
      <w:r w:rsidR="0099141B" w:rsidRPr="00BD10C2">
        <w:rPr>
          <w:rFonts w:ascii="David" w:hAnsi="David" w:cs="David" w:hint="cs"/>
          <w:sz w:val="24"/>
          <w:szCs w:val="24"/>
          <w:rtl/>
        </w:rPr>
        <w:t xml:space="preserve">ה מפעולת הזוכה, מפעולת המזכה או בדרך אחרת. </w:t>
      </w:r>
    </w:p>
    <w:p w14:paraId="1FFB5371" w14:textId="77777777" w:rsidR="003211C7" w:rsidRPr="00BD10C2" w:rsidRDefault="003211C7" w:rsidP="003211C7">
      <w:pPr>
        <w:bidi/>
        <w:spacing w:after="0" w:line="360" w:lineRule="auto"/>
        <w:jc w:val="both"/>
        <w:rPr>
          <w:rFonts w:ascii="David" w:hAnsi="David" w:cs="David"/>
          <w:b/>
          <w:bCs/>
          <w:sz w:val="24"/>
          <w:szCs w:val="24"/>
          <w:rtl/>
        </w:rPr>
      </w:pPr>
    </w:p>
    <w:p w14:paraId="3582F9E3" w14:textId="758B3829" w:rsidR="0099141B" w:rsidRPr="00BD10C2" w:rsidRDefault="003211C7" w:rsidP="003211C7">
      <w:pPr>
        <w:bidi/>
        <w:spacing w:after="0" w:line="360" w:lineRule="auto"/>
        <w:jc w:val="both"/>
        <w:rPr>
          <w:rFonts w:ascii="David" w:hAnsi="David" w:cs="David"/>
          <w:sz w:val="24"/>
          <w:szCs w:val="24"/>
          <w:rtl/>
        </w:rPr>
      </w:pPr>
      <w:r w:rsidRPr="00BD10C2">
        <w:rPr>
          <w:rFonts w:ascii="David" w:hAnsi="David" w:cs="David" w:hint="cs"/>
          <w:b/>
          <w:bCs/>
          <w:sz w:val="24"/>
          <w:szCs w:val="24"/>
          <w:rtl/>
        </w:rPr>
        <w:t xml:space="preserve">3 </w:t>
      </w:r>
      <w:r w:rsidR="0002691C" w:rsidRPr="00BD10C2">
        <w:rPr>
          <w:rFonts w:ascii="David" w:hAnsi="David" w:cs="David" w:hint="cs"/>
          <w:b/>
          <w:bCs/>
          <w:sz w:val="24"/>
          <w:szCs w:val="24"/>
          <w:rtl/>
        </w:rPr>
        <w:t>יסודות מצטברים</w:t>
      </w:r>
      <w:r w:rsidR="0002691C" w:rsidRPr="00BD10C2">
        <w:rPr>
          <w:rFonts w:ascii="David" w:hAnsi="David" w:cs="David" w:hint="cs"/>
          <w:sz w:val="24"/>
          <w:szCs w:val="24"/>
          <w:rtl/>
        </w:rPr>
        <w:t xml:space="preserve">: התעשרות של הזוכה + לא כדין (על פי זכות) + על חשבון המזכה. </w:t>
      </w:r>
    </w:p>
    <w:p w14:paraId="32328D30" w14:textId="62B7376E" w:rsidR="0002691C" w:rsidRPr="00BD10C2" w:rsidRDefault="0002691C" w:rsidP="003531A8">
      <w:pPr>
        <w:bidi/>
        <w:spacing w:after="0" w:line="360" w:lineRule="auto"/>
        <w:jc w:val="both"/>
        <w:rPr>
          <w:rFonts w:ascii="David" w:hAnsi="David" w:cs="David"/>
          <w:sz w:val="24"/>
          <w:szCs w:val="24"/>
          <w:rtl/>
        </w:rPr>
      </w:pPr>
      <w:r w:rsidRPr="00BD10C2">
        <w:rPr>
          <w:rFonts w:ascii="David" w:hAnsi="David" w:cs="David" w:hint="cs"/>
          <w:sz w:val="24"/>
          <w:szCs w:val="24"/>
          <w:rtl/>
        </w:rPr>
        <w:t>דוגמה: יכול להיות שעשיתי משהו עוולתי, באה לי טובת הנאה מפעולתי ועכשיו עליי להחזיר אותה.</w:t>
      </w:r>
    </w:p>
    <w:p w14:paraId="29D668EE" w14:textId="62CAF76C" w:rsidR="0002691C" w:rsidRPr="00BD10C2" w:rsidRDefault="0002691C" w:rsidP="003531A8">
      <w:pPr>
        <w:bidi/>
        <w:spacing w:after="0" w:line="360" w:lineRule="auto"/>
        <w:jc w:val="both"/>
        <w:rPr>
          <w:rFonts w:ascii="David" w:hAnsi="David" w:cs="David"/>
          <w:sz w:val="24"/>
          <w:szCs w:val="24"/>
          <w:rtl/>
        </w:rPr>
      </w:pPr>
      <w:r w:rsidRPr="00BD10C2">
        <w:rPr>
          <w:rFonts w:ascii="David" w:hAnsi="David" w:cs="David" w:hint="cs"/>
          <w:sz w:val="24"/>
          <w:szCs w:val="24"/>
          <w:rtl/>
        </w:rPr>
        <w:t>למשל השכרתי בית של אחר עבור 100 במקום 80 והוא גילה זאת, יש 3 אפשרויות:</w:t>
      </w:r>
    </w:p>
    <w:p w14:paraId="066B2AD2" w14:textId="59CD71DD" w:rsidR="0002691C" w:rsidRPr="00BD10C2" w:rsidRDefault="0002691C"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הנזק </w:t>
      </w:r>
      <w:r w:rsidRPr="00BD10C2">
        <w:rPr>
          <w:rFonts w:ascii="David" w:hAnsi="David" w:cs="David"/>
          <w:sz w:val="24"/>
          <w:szCs w:val="24"/>
          <w:rtl/>
        </w:rPr>
        <w:t>–</w:t>
      </w:r>
      <w:r w:rsidRPr="00BD10C2">
        <w:rPr>
          <w:rFonts w:ascii="David" w:hAnsi="David" w:cs="David" w:hint="cs"/>
          <w:sz w:val="24"/>
          <w:szCs w:val="24"/>
          <w:rtl/>
        </w:rPr>
        <w:t xml:space="preserve"> 0 (כי תכלס אין נזק).</w:t>
      </w:r>
    </w:p>
    <w:p w14:paraId="00DA4363" w14:textId="0DCB91BB" w:rsidR="0002691C" w:rsidRPr="00BD10C2" w:rsidRDefault="0002691C" w:rsidP="003531A8">
      <w:pPr>
        <w:bidi/>
        <w:spacing w:after="0" w:line="360" w:lineRule="auto"/>
        <w:jc w:val="both"/>
        <w:rPr>
          <w:rFonts w:ascii="David" w:hAnsi="David" w:cs="David"/>
          <w:sz w:val="24"/>
          <w:szCs w:val="24"/>
          <w:rtl/>
        </w:rPr>
      </w:pPr>
      <w:r w:rsidRPr="00BD10C2">
        <w:rPr>
          <w:rFonts w:ascii="David" w:hAnsi="David" w:cs="David" w:hint="cs"/>
          <w:sz w:val="24"/>
          <w:szCs w:val="24"/>
          <w:rtl/>
        </w:rPr>
        <w:lastRenderedPageBreak/>
        <w:t xml:space="preserve">מחיר השוק </w:t>
      </w:r>
      <w:r w:rsidRPr="00BD10C2">
        <w:rPr>
          <w:rFonts w:ascii="David" w:hAnsi="David" w:cs="David"/>
          <w:sz w:val="24"/>
          <w:szCs w:val="24"/>
          <w:rtl/>
        </w:rPr>
        <w:t>–</w:t>
      </w:r>
      <w:r w:rsidRPr="00BD10C2">
        <w:rPr>
          <w:rFonts w:ascii="David" w:hAnsi="David" w:cs="David" w:hint="cs"/>
          <w:sz w:val="24"/>
          <w:szCs w:val="24"/>
          <w:rtl/>
        </w:rPr>
        <w:t xml:space="preserve">  80 (יכולתי לה</w:t>
      </w:r>
      <w:r w:rsidR="00ED6C8B" w:rsidRPr="00BD10C2">
        <w:rPr>
          <w:rFonts w:ascii="David" w:hAnsi="David" w:cs="David" w:hint="cs"/>
          <w:sz w:val="24"/>
          <w:szCs w:val="24"/>
          <w:rtl/>
        </w:rPr>
        <w:t>ש</w:t>
      </w:r>
      <w:r w:rsidRPr="00BD10C2">
        <w:rPr>
          <w:rFonts w:ascii="David" w:hAnsi="David" w:cs="David" w:hint="cs"/>
          <w:sz w:val="24"/>
          <w:szCs w:val="24"/>
          <w:rtl/>
        </w:rPr>
        <w:t>כיר אז מגיעה לי 80).</w:t>
      </w:r>
    </w:p>
    <w:p w14:paraId="588EF7B1" w14:textId="2C823DF8" w:rsidR="0002691C" w:rsidRPr="00BD10C2" w:rsidRDefault="0002691C"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הרווח, התועלת שלי </w:t>
      </w:r>
      <w:r w:rsidRPr="00BD10C2">
        <w:rPr>
          <w:rFonts w:ascii="David" w:hAnsi="David" w:cs="David"/>
          <w:sz w:val="24"/>
          <w:szCs w:val="24"/>
          <w:rtl/>
        </w:rPr>
        <w:t>–</w:t>
      </w:r>
      <w:r w:rsidRPr="00BD10C2">
        <w:rPr>
          <w:rFonts w:ascii="David" w:hAnsi="David" w:cs="David" w:hint="cs"/>
          <w:sz w:val="24"/>
          <w:szCs w:val="24"/>
          <w:rtl/>
        </w:rPr>
        <w:t xml:space="preserve"> 100 (השגתי יותר ממה שאותו אדם היה משיג, טובת הנאה).</w:t>
      </w:r>
    </w:p>
    <w:p w14:paraId="7785AFCD" w14:textId="7242CF7F" w:rsidR="0002691C" w:rsidRPr="00BD10C2" w:rsidRDefault="0002691C" w:rsidP="003531A8">
      <w:pPr>
        <w:bidi/>
        <w:spacing w:after="0" w:line="360" w:lineRule="auto"/>
        <w:jc w:val="both"/>
        <w:rPr>
          <w:rFonts w:ascii="David" w:hAnsi="David" w:cs="David"/>
          <w:sz w:val="24"/>
          <w:szCs w:val="24"/>
          <w:rtl/>
        </w:rPr>
      </w:pPr>
      <w:r w:rsidRPr="00BD10C2">
        <w:rPr>
          <w:rFonts w:ascii="David" w:hAnsi="David" w:cs="David" w:hint="cs"/>
          <w:sz w:val="24"/>
          <w:szCs w:val="24"/>
          <w:rtl/>
        </w:rPr>
        <w:t xml:space="preserve">אם לא נשלול ממנו את הרווח, יראה שמה שעשיתי הוא בסדר כשלמעשה הוא לא. </w:t>
      </w:r>
    </w:p>
    <w:p w14:paraId="15662D71" w14:textId="4196A4D5" w:rsidR="0002691C" w:rsidRPr="00BD10C2" w:rsidRDefault="0002691C" w:rsidP="003531A8">
      <w:pPr>
        <w:bidi/>
        <w:spacing w:after="0" w:line="360" w:lineRule="auto"/>
        <w:jc w:val="both"/>
        <w:rPr>
          <w:rFonts w:ascii="David" w:hAnsi="David" w:cs="David"/>
          <w:sz w:val="24"/>
          <w:szCs w:val="24"/>
          <w:rtl/>
        </w:rPr>
      </w:pPr>
      <w:r w:rsidRPr="00BD10C2">
        <w:rPr>
          <w:rFonts w:ascii="David" w:hAnsi="David" w:cs="David" w:hint="cs"/>
          <w:sz w:val="24"/>
          <w:szCs w:val="24"/>
          <w:rtl/>
        </w:rPr>
        <w:t>ננסה לאמוד את ההתעשרות עפ"י מחיר השוק</w:t>
      </w:r>
      <w:r w:rsidR="00325480" w:rsidRPr="00BD10C2">
        <w:rPr>
          <w:rFonts w:ascii="David" w:hAnsi="David" w:cs="David" w:hint="cs"/>
          <w:sz w:val="24"/>
          <w:szCs w:val="24"/>
          <w:rtl/>
        </w:rPr>
        <w:t xml:space="preserve"> של השכירות</w:t>
      </w:r>
      <w:r w:rsidR="00ED6C8B" w:rsidRPr="00BD10C2">
        <w:rPr>
          <w:rFonts w:ascii="David" w:hAnsi="David" w:cs="David" w:hint="cs"/>
          <w:sz w:val="24"/>
          <w:szCs w:val="24"/>
          <w:rtl/>
        </w:rPr>
        <w:t xml:space="preserve">. </w:t>
      </w:r>
      <w:r w:rsidR="00325480" w:rsidRPr="00BD10C2">
        <w:rPr>
          <w:rFonts w:ascii="David" w:hAnsi="David" w:cs="David" w:hint="cs"/>
          <w:sz w:val="24"/>
          <w:szCs w:val="24"/>
          <w:rtl/>
        </w:rPr>
        <w:t xml:space="preserve">נוכל להסתכל על זה כנזק וכתועלת, כלומר: לא רציתי להשכיר שזה הנזק בעיניי אבל מזה צמחה התועלת. </w:t>
      </w:r>
    </w:p>
    <w:p w14:paraId="669DBA6E" w14:textId="7C94E481" w:rsidR="00E819F2" w:rsidRPr="00BD10C2" w:rsidRDefault="00E819F2" w:rsidP="00E819F2">
      <w:pPr>
        <w:bidi/>
        <w:spacing w:after="0" w:line="360" w:lineRule="auto"/>
        <w:jc w:val="both"/>
        <w:rPr>
          <w:rFonts w:ascii="David" w:hAnsi="David" w:cs="David"/>
          <w:sz w:val="24"/>
          <w:szCs w:val="24"/>
          <w:rtl/>
        </w:rPr>
      </w:pPr>
      <w:r w:rsidRPr="00BD10C2">
        <w:rPr>
          <w:rFonts w:ascii="David" w:hAnsi="David" w:cs="David" w:hint="cs"/>
          <w:sz w:val="24"/>
          <w:szCs w:val="24"/>
          <w:rtl/>
        </w:rPr>
        <w:t xml:space="preserve">-לא נשלים מה שחסר לניזוק, ניקח מה שהרוויח המזיק. </w:t>
      </w:r>
    </w:p>
    <w:p w14:paraId="21758F63" w14:textId="78F68436" w:rsidR="003211C7" w:rsidRPr="00BD10C2" w:rsidRDefault="003211C7" w:rsidP="003211C7">
      <w:pPr>
        <w:bidi/>
        <w:spacing w:after="0" w:line="360" w:lineRule="auto"/>
        <w:jc w:val="both"/>
        <w:rPr>
          <w:rFonts w:ascii="David" w:hAnsi="David" w:cs="David"/>
          <w:sz w:val="24"/>
          <w:szCs w:val="24"/>
          <w:rtl/>
        </w:rPr>
      </w:pPr>
      <w:r w:rsidRPr="00BD10C2">
        <w:rPr>
          <w:rFonts w:ascii="David" w:hAnsi="David" w:cs="David" w:hint="cs"/>
          <w:sz w:val="24"/>
          <w:szCs w:val="24"/>
          <w:rtl/>
        </w:rPr>
        <w:t>*כשנפתור תשובה נסביר הכל, לא נגרם נזק, מחיר השוק הוא 80 אך יש רווח...</w:t>
      </w:r>
    </w:p>
    <w:p w14:paraId="243B0D9F" w14:textId="37157396" w:rsidR="003211C7" w:rsidRPr="00BD10C2" w:rsidRDefault="003211C7" w:rsidP="003211C7">
      <w:pPr>
        <w:bidi/>
        <w:spacing w:after="0" w:line="360" w:lineRule="auto"/>
        <w:jc w:val="both"/>
        <w:rPr>
          <w:rFonts w:ascii="David" w:hAnsi="David" w:cs="David"/>
          <w:sz w:val="24"/>
          <w:szCs w:val="24"/>
          <w:rtl/>
        </w:rPr>
      </w:pPr>
      <w:r w:rsidRPr="00BD10C2">
        <w:rPr>
          <w:rFonts w:ascii="David" w:hAnsi="David" w:cs="David" w:hint="cs"/>
          <w:sz w:val="24"/>
          <w:szCs w:val="24"/>
          <w:rtl/>
        </w:rPr>
        <w:t xml:space="preserve">*לא פשוט לדעת בכמה מישהו התעשר, מה הרווח, אנשים מסתירים, יש להוכיח. </w:t>
      </w:r>
    </w:p>
    <w:p w14:paraId="710E2A31" w14:textId="47759AE7" w:rsidR="003211C7" w:rsidRPr="00BD10C2" w:rsidRDefault="003211C7" w:rsidP="003211C7">
      <w:pPr>
        <w:bidi/>
        <w:spacing w:after="0" w:line="360" w:lineRule="auto"/>
        <w:jc w:val="both"/>
        <w:rPr>
          <w:rFonts w:ascii="David" w:hAnsi="David" w:cs="David"/>
          <w:sz w:val="24"/>
          <w:szCs w:val="24"/>
          <w:rtl/>
        </w:rPr>
      </w:pPr>
    </w:p>
    <w:p w14:paraId="05C46890" w14:textId="4E9D6A33" w:rsidR="003211C7" w:rsidRPr="00BD10C2" w:rsidRDefault="00B07A66" w:rsidP="003211C7">
      <w:pPr>
        <w:bidi/>
        <w:spacing w:after="0" w:line="360" w:lineRule="auto"/>
        <w:jc w:val="both"/>
        <w:rPr>
          <w:rFonts w:ascii="David" w:hAnsi="David" w:cs="David"/>
          <w:sz w:val="24"/>
          <w:szCs w:val="24"/>
          <w:u w:val="single"/>
          <w:rtl/>
        </w:rPr>
      </w:pPr>
      <w:r w:rsidRPr="00BD10C2">
        <w:rPr>
          <w:rFonts w:ascii="David" w:hAnsi="David" w:cs="David" w:hint="cs"/>
          <w:sz w:val="24"/>
          <w:szCs w:val="24"/>
          <w:u w:val="single"/>
          <w:rtl/>
        </w:rPr>
        <w:t>הצעת חוק דיני ממונות:</w:t>
      </w:r>
    </w:p>
    <w:p w14:paraId="0800047E" w14:textId="4B742E4E" w:rsidR="00B07A66" w:rsidRPr="00BD10C2" w:rsidRDefault="00B07A66" w:rsidP="00BC146B">
      <w:pPr>
        <w:pStyle w:val="a7"/>
        <w:numPr>
          <w:ilvl w:val="0"/>
          <w:numId w:val="9"/>
        </w:numPr>
        <w:bidi/>
        <w:spacing w:after="0" w:line="360" w:lineRule="auto"/>
        <w:jc w:val="both"/>
        <w:rPr>
          <w:rFonts w:ascii="David" w:hAnsi="David" w:cs="David"/>
          <w:sz w:val="24"/>
          <w:szCs w:val="24"/>
        </w:rPr>
      </w:pPr>
      <w:r w:rsidRPr="00BD10C2">
        <w:rPr>
          <w:rFonts w:ascii="David" w:hAnsi="David" w:cs="David" w:hint="cs"/>
          <w:sz w:val="24"/>
          <w:szCs w:val="24"/>
          <w:rtl/>
        </w:rPr>
        <w:t>משפחה אחת של "דיני החיובים".</w:t>
      </w:r>
    </w:p>
    <w:p w14:paraId="4321469E" w14:textId="4B3E4955" w:rsidR="00B07A66" w:rsidRPr="00BD10C2" w:rsidRDefault="00B07A66" w:rsidP="00BC146B">
      <w:pPr>
        <w:pStyle w:val="a7"/>
        <w:numPr>
          <w:ilvl w:val="0"/>
          <w:numId w:val="9"/>
        </w:numPr>
        <w:bidi/>
        <w:spacing w:after="0" w:line="360" w:lineRule="auto"/>
        <w:jc w:val="both"/>
        <w:rPr>
          <w:rFonts w:ascii="David" w:hAnsi="David" w:cs="David"/>
          <w:sz w:val="24"/>
          <w:szCs w:val="24"/>
        </w:rPr>
      </w:pPr>
      <w:r w:rsidRPr="00BD10C2">
        <w:rPr>
          <w:rFonts w:ascii="David" w:hAnsi="David" w:cs="David" w:hint="cs"/>
          <w:sz w:val="24"/>
          <w:szCs w:val="24"/>
          <w:rtl/>
        </w:rPr>
        <w:t>הדינים י</w:t>
      </w:r>
      <w:r w:rsidR="00ED6C8B" w:rsidRPr="00BD10C2">
        <w:rPr>
          <w:rFonts w:ascii="David" w:hAnsi="David" w:cs="David" w:hint="cs"/>
          <w:sz w:val="24"/>
          <w:szCs w:val="24"/>
          <w:rtl/>
        </w:rPr>
        <w:t>י</w:t>
      </w:r>
      <w:r w:rsidRPr="00BD10C2">
        <w:rPr>
          <w:rFonts w:ascii="David" w:hAnsi="David" w:cs="David" w:hint="cs"/>
          <w:sz w:val="24"/>
          <w:szCs w:val="24"/>
          <w:rtl/>
        </w:rPr>
        <w:t>שארו מובחנים מהותית.</w:t>
      </w:r>
    </w:p>
    <w:p w14:paraId="35D52181" w14:textId="5A65D557" w:rsidR="00B07A66" w:rsidRPr="00BD10C2" w:rsidRDefault="00B07A66" w:rsidP="00BC146B">
      <w:pPr>
        <w:pStyle w:val="a7"/>
        <w:numPr>
          <w:ilvl w:val="0"/>
          <w:numId w:val="9"/>
        </w:numPr>
        <w:bidi/>
        <w:spacing w:after="0" w:line="360" w:lineRule="auto"/>
        <w:jc w:val="both"/>
        <w:rPr>
          <w:rFonts w:ascii="David" w:hAnsi="David" w:cs="David"/>
          <w:sz w:val="24"/>
          <w:szCs w:val="24"/>
        </w:rPr>
      </w:pPr>
      <w:r w:rsidRPr="00BD10C2">
        <w:rPr>
          <w:rFonts w:ascii="David" w:hAnsi="David" w:cs="David" w:hint="cs"/>
          <w:sz w:val="24"/>
          <w:szCs w:val="24"/>
          <w:rtl/>
        </w:rPr>
        <w:t>מניעה של חפיפות בין מערכות דינים.</w:t>
      </w:r>
    </w:p>
    <w:p w14:paraId="65A07D90" w14:textId="4F93526D" w:rsidR="00B07A66" w:rsidRPr="00BD10C2" w:rsidRDefault="00B07A66" w:rsidP="00B07A66">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*לא נלמד בקורס, עוד לא התקבלה. </w:t>
      </w:r>
    </w:p>
    <w:p w14:paraId="61CE08CC" w14:textId="383454D9" w:rsidR="00B07A66" w:rsidRPr="00BD10C2" w:rsidRDefault="00B07A66" w:rsidP="00B07A66">
      <w:pPr>
        <w:bidi/>
        <w:spacing w:after="0" w:line="360" w:lineRule="auto"/>
        <w:ind w:left="360"/>
        <w:jc w:val="both"/>
        <w:rPr>
          <w:rFonts w:ascii="David" w:hAnsi="David" w:cs="David"/>
          <w:sz w:val="24"/>
          <w:szCs w:val="24"/>
          <w:rtl/>
        </w:rPr>
      </w:pPr>
    </w:p>
    <w:p w14:paraId="4AA7E166" w14:textId="7B1BC843" w:rsidR="00B07A66" w:rsidRPr="00BD10C2" w:rsidRDefault="00B07A66" w:rsidP="00B07A66">
      <w:pPr>
        <w:bidi/>
        <w:spacing w:after="0" w:line="360" w:lineRule="auto"/>
        <w:ind w:left="360"/>
        <w:jc w:val="both"/>
        <w:rPr>
          <w:rFonts w:ascii="David" w:hAnsi="David" w:cs="David"/>
          <w:sz w:val="24"/>
          <w:szCs w:val="24"/>
          <w:rtl/>
        </w:rPr>
      </w:pPr>
      <w:r w:rsidRPr="00BD10C2">
        <w:rPr>
          <w:rFonts w:ascii="David" w:hAnsi="David" w:cs="David" w:hint="cs"/>
          <w:sz w:val="24"/>
          <w:szCs w:val="24"/>
          <w:rtl/>
        </w:rPr>
        <w:t>2 דוגמות לחפיפה בין דינים:</w:t>
      </w:r>
    </w:p>
    <w:p w14:paraId="73DE9F35" w14:textId="100CE3BE" w:rsidR="00B07A66" w:rsidRPr="00BD10C2" w:rsidRDefault="00B07A66" w:rsidP="00B07A66">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דוגמה 1 </w:t>
      </w:r>
      <w:r w:rsidRPr="00BD10C2">
        <w:rPr>
          <w:rFonts w:ascii="David" w:hAnsi="David" w:cs="David"/>
          <w:sz w:val="24"/>
          <w:szCs w:val="24"/>
          <w:rtl/>
        </w:rPr>
        <w:t>–</w:t>
      </w:r>
      <w:r w:rsidRPr="00BD10C2">
        <w:rPr>
          <w:rFonts w:ascii="David" w:hAnsi="David" w:cs="David" w:hint="cs"/>
          <w:sz w:val="24"/>
          <w:szCs w:val="24"/>
          <w:rtl/>
        </w:rPr>
        <w:t xml:space="preserve"> </w:t>
      </w:r>
      <w:r w:rsidRPr="00BD10C2">
        <w:rPr>
          <w:rFonts w:ascii="David" w:hAnsi="David" w:cs="David" w:hint="cs"/>
          <w:b/>
          <w:bCs/>
          <w:sz w:val="24"/>
          <w:szCs w:val="24"/>
          <w:rtl/>
        </w:rPr>
        <w:t>ס' 18</w:t>
      </w:r>
      <w:r w:rsidRPr="00BD10C2">
        <w:rPr>
          <w:rFonts w:ascii="David" w:hAnsi="David" w:cs="David" w:hint="cs"/>
          <w:sz w:val="24"/>
          <w:szCs w:val="24"/>
          <w:rtl/>
        </w:rPr>
        <w:t xml:space="preserve"> לחוק המקרקעין </w:t>
      </w:r>
      <w:r w:rsidRPr="00BD10C2">
        <w:rPr>
          <w:rFonts w:ascii="David" w:hAnsi="David" w:cs="David" w:hint="cs"/>
          <w:b/>
          <w:bCs/>
          <w:sz w:val="24"/>
          <w:szCs w:val="24"/>
          <w:rtl/>
        </w:rPr>
        <w:t>וס' 24</w:t>
      </w:r>
      <w:r w:rsidRPr="00BD10C2">
        <w:rPr>
          <w:rFonts w:ascii="David" w:hAnsi="David" w:cs="David" w:hint="cs"/>
          <w:sz w:val="24"/>
          <w:szCs w:val="24"/>
          <w:rtl/>
        </w:rPr>
        <w:t xml:space="preserve"> לפקנ"ז. </w:t>
      </w:r>
    </w:p>
    <w:p w14:paraId="78CD32F4" w14:textId="3F9C6219" w:rsidR="001F7BBA" w:rsidRPr="00BD10C2" w:rsidRDefault="001F7BBA" w:rsidP="00BC146B">
      <w:pPr>
        <w:pStyle w:val="a7"/>
        <w:numPr>
          <w:ilvl w:val="0"/>
          <w:numId w:val="10"/>
        </w:numPr>
        <w:bidi/>
        <w:spacing w:after="0" w:line="360" w:lineRule="auto"/>
        <w:jc w:val="both"/>
        <w:rPr>
          <w:rFonts w:ascii="David" w:hAnsi="David" w:cs="David"/>
          <w:sz w:val="24"/>
          <w:szCs w:val="24"/>
          <w:rtl/>
        </w:rPr>
      </w:pPr>
      <w:r w:rsidRPr="00BD10C2">
        <w:rPr>
          <w:rFonts w:ascii="David" w:hAnsi="David" w:cs="David"/>
          <w:noProof/>
          <w:sz w:val="24"/>
          <w:szCs w:val="24"/>
          <w:lang w:eastAsia="zh-TW"/>
        </w:rPr>
        <mc:AlternateContent>
          <mc:Choice Requires="wps">
            <w:drawing>
              <wp:anchor distT="0" distB="0" distL="114300" distR="114300" simplePos="0" relativeHeight="251661312" behindDoc="0" locked="0" layoutInCell="1" allowOverlap="1" wp14:anchorId="339BF3EF" wp14:editId="47C3DA59">
                <wp:simplePos x="0" y="0"/>
                <wp:positionH relativeFrom="column">
                  <wp:posOffset>908685</wp:posOffset>
                </wp:positionH>
                <wp:positionV relativeFrom="paragraph">
                  <wp:posOffset>29210</wp:posOffset>
                </wp:positionV>
                <wp:extent cx="1267460" cy="1404620"/>
                <wp:effectExtent l="0" t="0" r="27940" b="12700"/>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04620"/>
                        </a:xfrm>
                        <a:prstGeom prst="rect">
                          <a:avLst/>
                        </a:prstGeom>
                        <a:solidFill>
                          <a:srgbClr val="FFFFFF"/>
                        </a:solidFill>
                        <a:ln w="9525">
                          <a:solidFill>
                            <a:srgbClr val="000000"/>
                          </a:solidFill>
                          <a:miter lim="800000"/>
                          <a:headEnd/>
                          <a:tailEnd/>
                        </a:ln>
                      </wps:spPr>
                      <wps:txbx>
                        <w:txbxContent>
                          <w:p w14:paraId="00E9D3FF" w14:textId="4272C13F" w:rsidR="005457A2" w:rsidRDefault="005457A2" w:rsidP="001F7BBA">
                            <w:pPr>
                              <w:jc w:val="right"/>
                            </w:pPr>
                            <w:r w:rsidRPr="001F7BBA">
                              <w:t xml:space="preserve">.                   </w:t>
                            </w:r>
                            <w:r w:rsidRPr="001F7BBA">
                              <w:rPr>
                                <w:rFonts w:cs="Arial"/>
                                <w:rtl/>
                              </w:rPr>
                              <w:t>הדינים עוסקים בנושא מקרקעין בהשגת גבול</w:t>
                            </w:r>
                            <w:r>
                              <w:rPr>
                                <w:rFonts w:cs="Arial" w:hint="cs"/>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39BF3EF" id="_x0000_t202" coordsize="21600,21600" o:spt="202" path="m,l,21600r21600,l21600,xe">
                <v:stroke joinstyle="miter"/>
                <v:path gradientshapeok="t" o:connecttype="rect"/>
              </v:shapetype>
              <v:shape id="תיבת טקסט 2" o:spid="_x0000_s1026" type="#_x0000_t202" style="position:absolute;left:0;text-align:left;margin-left:71.55pt;margin-top:2.3pt;width:99.8pt;height:110.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">
                <v:textbox style="mso-fit-shape-to-text:t">
                  <w:txbxContent>
                    <w:p w14:paraId="00E9D3FF" w14:textId="4272C13F" w:rsidR="005457A2" w:rsidRDefault="005457A2" w:rsidP="001F7BBA">
                      <w:pPr>
                        <w:jc w:val="right"/>
                      </w:pPr>
                      <w:r w:rsidRPr="001F7BBA">
                        <w:t xml:space="preserve">.                   </w:t>
                      </w:r>
                      <w:r w:rsidRPr="001F7BBA">
                        <w:rPr>
                          <w:rFonts w:cs="Arial"/>
                          <w:rtl/>
                        </w:rPr>
                        <w:t>הדינים עוסקים בנושא מקרקעין בהשגת גבול</w:t>
                      </w:r>
                      <w:r>
                        <w:rPr>
                          <w:rFonts w:cs="Arial" w:hint="cs"/>
                          <w:rtl/>
                        </w:rPr>
                        <w:t>.</w:t>
                      </w:r>
                    </w:p>
                  </w:txbxContent>
                </v:textbox>
              </v:shape>
            </w:pict>
          </mc:Fallback>
        </mc:AlternateContent>
      </w:r>
      <w:r w:rsidR="00B07A66" w:rsidRPr="00BD10C2">
        <w:rPr>
          <w:rFonts w:ascii="David" w:hAnsi="David" w:cs="David" w:hint="cs"/>
          <w:sz w:val="24"/>
          <w:szCs w:val="24"/>
          <w:rtl/>
        </w:rPr>
        <w:t>שימוש בכוח נ' השגת גבול (ס' 18</w:t>
      </w:r>
      <w:r w:rsidRPr="00BD10C2">
        <w:rPr>
          <w:rFonts w:ascii="David" w:hAnsi="David" w:cs="David" w:hint="cs"/>
          <w:sz w:val="24"/>
          <w:szCs w:val="24"/>
          <w:rtl/>
        </w:rPr>
        <w:t>)</w:t>
      </w:r>
      <w:r w:rsidR="007564E2" w:rsidRPr="00BD10C2">
        <w:rPr>
          <w:rFonts w:ascii="David" w:hAnsi="David" w:cs="David" w:hint="cs"/>
          <w:sz w:val="24"/>
          <w:szCs w:val="24"/>
          <w:rtl/>
        </w:rPr>
        <w:t>.</w:t>
      </w:r>
    </w:p>
    <w:p w14:paraId="7711519E" w14:textId="49849103" w:rsidR="001F7BBA" w:rsidRPr="00BD10C2" w:rsidRDefault="001F7BBA" w:rsidP="001F7BBA">
      <w:pPr>
        <w:bidi/>
        <w:spacing w:after="0" w:line="360" w:lineRule="auto"/>
        <w:ind w:left="360"/>
        <w:jc w:val="both"/>
        <w:rPr>
          <w:rFonts w:ascii="David" w:hAnsi="David" w:cs="David"/>
          <w:sz w:val="24"/>
          <w:szCs w:val="24"/>
          <w:rtl/>
        </w:rPr>
      </w:pPr>
      <w:r w:rsidRPr="00BD10C2">
        <w:rPr>
          <w:rFonts w:ascii="David" w:hAnsi="David" w:cs="David" w:hint="cs"/>
          <w:noProof/>
          <w:sz w:val="24"/>
          <w:szCs w:val="24"/>
          <w:rtl/>
          <w:lang w:val="he-IL"/>
        </w:rPr>
        <mc:AlternateContent>
          <mc:Choice Requires="wps">
            <w:drawing>
              <wp:anchor distT="0" distB="0" distL="114300" distR="114300" simplePos="0" relativeHeight="251659264" behindDoc="0" locked="0" layoutInCell="1" allowOverlap="1" wp14:anchorId="0023226E" wp14:editId="65614243">
                <wp:simplePos x="0" y="0"/>
                <wp:positionH relativeFrom="column">
                  <wp:posOffset>2316480</wp:posOffset>
                </wp:positionH>
                <wp:positionV relativeFrom="paragraph">
                  <wp:posOffset>97790</wp:posOffset>
                </wp:positionV>
                <wp:extent cx="628650" cy="304800"/>
                <wp:effectExtent l="0" t="0" r="19050" b="19050"/>
                <wp:wrapNone/>
                <wp:docPr id="1" name="חץ: שמאלה 1"/>
                <wp:cNvGraphicFramePr/>
                <a:graphic xmlns:a="http://schemas.openxmlformats.org/drawingml/2006/main">
                  <a:graphicData uri="http://schemas.microsoft.com/office/word/2010/wordprocessingShape">
                    <wps:wsp>
                      <wps:cNvSpPr/>
                      <wps:spPr>
                        <a:xfrm>
                          <a:off x="0" y="0"/>
                          <a:ext cx="628650" cy="304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571C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 o:spid="_x0000_s1026" type="#_x0000_t66" style="position:absolute;margin-left:182.4pt;margin-top:7.7pt;width:49.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" adj="5236" fillcolor="#4f81bd [3204]" strokecolor="#243f60 [1604]" strokeweight="2pt"/>
            </w:pict>
          </mc:Fallback>
        </mc:AlternateContent>
      </w:r>
      <w:r w:rsidR="00DC0FF1" w:rsidRPr="00BD10C2">
        <w:rPr>
          <w:rFonts w:ascii="David" w:hAnsi="David" w:cs="David" w:hint="cs"/>
          <w:sz w:val="24"/>
          <w:szCs w:val="24"/>
          <w:rtl/>
        </w:rPr>
        <w:t xml:space="preserve">א </w:t>
      </w:r>
      <w:r w:rsidRPr="00BD10C2">
        <w:rPr>
          <w:rFonts w:ascii="David" w:hAnsi="David" w:cs="David" w:hint="cs"/>
          <w:sz w:val="24"/>
          <w:szCs w:val="24"/>
          <w:rtl/>
        </w:rPr>
        <w:t>.</w:t>
      </w:r>
      <w:r w:rsidR="00DC0FF1" w:rsidRPr="00BD10C2">
        <w:rPr>
          <w:rFonts w:ascii="David" w:hAnsi="David" w:cs="David" w:hint="cs"/>
          <w:sz w:val="24"/>
          <w:szCs w:val="24"/>
          <w:rtl/>
        </w:rPr>
        <w:t>שימוש בכוח כדי למנוע להיכנס</w:t>
      </w:r>
    </w:p>
    <w:p w14:paraId="0CEE4547" w14:textId="2F90266F" w:rsidR="00B07A66" w:rsidRPr="00BD10C2" w:rsidRDefault="00DC0FF1" w:rsidP="001F7BBA">
      <w:pPr>
        <w:bidi/>
        <w:spacing w:after="0" w:line="360" w:lineRule="auto"/>
        <w:ind w:left="360"/>
        <w:jc w:val="both"/>
        <w:rPr>
          <w:rFonts w:ascii="David" w:hAnsi="David" w:cs="David"/>
          <w:sz w:val="24"/>
          <w:szCs w:val="24"/>
          <w:rtl/>
        </w:rPr>
      </w:pPr>
      <w:r w:rsidRPr="00BD10C2">
        <w:rPr>
          <w:rFonts w:ascii="David" w:hAnsi="David" w:cs="David" w:hint="cs"/>
          <w:sz w:val="24"/>
          <w:szCs w:val="24"/>
          <w:rtl/>
        </w:rPr>
        <w:t>ב</w:t>
      </w:r>
      <w:r w:rsidR="001F7BBA" w:rsidRPr="00BD10C2">
        <w:rPr>
          <w:rFonts w:ascii="David" w:hAnsi="David" w:cs="David" w:hint="cs"/>
          <w:sz w:val="24"/>
          <w:szCs w:val="24"/>
          <w:rtl/>
        </w:rPr>
        <w:t>.</w:t>
      </w:r>
      <w:r w:rsidRPr="00BD10C2">
        <w:rPr>
          <w:rFonts w:ascii="David" w:hAnsi="David" w:cs="David" w:hint="cs"/>
          <w:sz w:val="24"/>
          <w:szCs w:val="24"/>
          <w:rtl/>
        </w:rPr>
        <w:t xml:space="preserve"> אם נכנס</w:t>
      </w:r>
      <w:r w:rsidR="007564E2" w:rsidRPr="00BD10C2">
        <w:rPr>
          <w:rFonts w:ascii="David" w:hAnsi="David" w:cs="David" w:hint="cs"/>
          <w:sz w:val="24"/>
          <w:szCs w:val="24"/>
          <w:rtl/>
        </w:rPr>
        <w:t>,</w:t>
      </w:r>
      <w:r w:rsidRPr="00BD10C2">
        <w:rPr>
          <w:rFonts w:ascii="David" w:hAnsi="David" w:cs="David" w:hint="cs"/>
          <w:sz w:val="24"/>
          <w:szCs w:val="24"/>
          <w:rtl/>
        </w:rPr>
        <w:t xml:space="preserve"> </w:t>
      </w:r>
      <w:r w:rsidR="007564E2" w:rsidRPr="00BD10C2">
        <w:rPr>
          <w:rFonts w:ascii="David" w:hAnsi="David" w:cs="David" w:hint="cs"/>
          <w:sz w:val="24"/>
          <w:szCs w:val="24"/>
          <w:rtl/>
        </w:rPr>
        <w:t>בתום 30</w:t>
      </w:r>
      <w:r w:rsidRPr="00BD10C2">
        <w:rPr>
          <w:rFonts w:ascii="David" w:hAnsi="David" w:cs="David" w:hint="cs"/>
          <w:sz w:val="24"/>
          <w:szCs w:val="24"/>
          <w:rtl/>
        </w:rPr>
        <w:t xml:space="preserve"> יום</w:t>
      </w:r>
      <w:r w:rsidR="001F7BBA" w:rsidRPr="00BD10C2">
        <w:rPr>
          <w:rFonts w:ascii="David" w:hAnsi="David" w:cs="David" w:hint="cs"/>
          <w:sz w:val="24"/>
          <w:szCs w:val="24"/>
          <w:rtl/>
        </w:rPr>
        <w:t xml:space="preserve"> </w:t>
      </w:r>
      <w:r w:rsidR="007564E2" w:rsidRPr="00BD10C2">
        <w:rPr>
          <w:rFonts w:ascii="David" w:hAnsi="David" w:cs="David" w:hint="cs"/>
          <w:sz w:val="24"/>
          <w:szCs w:val="24"/>
          <w:rtl/>
        </w:rPr>
        <w:t xml:space="preserve">אוכל </w:t>
      </w:r>
      <w:r w:rsidR="001F7BBA" w:rsidRPr="00BD10C2">
        <w:rPr>
          <w:rFonts w:ascii="David" w:hAnsi="David" w:cs="David" w:hint="cs"/>
          <w:sz w:val="24"/>
          <w:szCs w:val="24"/>
          <w:rtl/>
        </w:rPr>
        <w:t>להשתמש בכוח</w:t>
      </w:r>
      <w:r w:rsidR="00B07A66" w:rsidRPr="00BD10C2">
        <w:rPr>
          <w:rFonts w:ascii="David" w:hAnsi="David" w:cs="David" w:hint="cs"/>
          <w:sz w:val="24"/>
          <w:szCs w:val="24"/>
          <w:rtl/>
        </w:rPr>
        <w:t>.</w:t>
      </w:r>
    </w:p>
    <w:p w14:paraId="5EEBCDCF" w14:textId="77777777" w:rsidR="001F7BBA" w:rsidRPr="00BD10C2" w:rsidRDefault="00B07A66" w:rsidP="00BC146B">
      <w:pPr>
        <w:pStyle w:val="a7"/>
        <w:numPr>
          <w:ilvl w:val="0"/>
          <w:numId w:val="10"/>
        </w:numPr>
        <w:bidi/>
        <w:spacing w:after="0" w:line="360" w:lineRule="auto"/>
        <w:jc w:val="both"/>
        <w:rPr>
          <w:rFonts w:ascii="David" w:hAnsi="David" w:cs="David"/>
          <w:sz w:val="24"/>
          <w:szCs w:val="24"/>
        </w:rPr>
      </w:pPr>
      <w:r w:rsidRPr="00BD10C2">
        <w:rPr>
          <w:rFonts w:ascii="David" w:hAnsi="David" w:cs="David" w:hint="cs"/>
          <w:sz w:val="24"/>
          <w:szCs w:val="24"/>
          <w:rtl/>
        </w:rPr>
        <w:t xml:space="preserve">הגנה מיוחדת (ס' 24). </w:t>
      </w:r>
    </w:p>
    <w:p w14:paraId="3AC65649" w14:textId="16EF14F1" w:rsidR="00B07A66" w:rsidRPr="00BD10C2" w:rsidRDefault="001F7BBA" w:rsidP="001F7BBA">
      <w:pPr>
        <w:bidi/>
        <w:spacing w:after="0" w:line="360" w:lineRule="auto"/>
        <w:ind w:left="720"/>
        <w:jc w:val="both"/>
        <w:rPr>
          <w:rFonts w:ascii="David" w:hAnsi="David" w:cs="David"/>
          <w:sz w:val="24"/>
          <w:szCs w:val="24"/>
        </w:rPr>
      </w:pPr>
      <w:r w:rsidRPr="00BD10C2">
        <w:rPr>
          <w:rFonts w:ascii="David" w:hAnsi="David" w:cs="David" w:hint="cs"/>
          <w:sz w:val="24"/>
          <w:szCs w:val="24"/>
          <w:rtl/>
        </w:rPr>
        <w:t>בפקודת הנזיקין</w:t>
      </w:r>
      <w:r w:rsidR="00C812AB" w:rsidRPr="00BD10C2">
        <w:rPr>
          <w:rFonts w:ascii="David" w:hAnsi="David" w:cs="David" w:hint="cs"/>
          <w:sz w:val="24"/>
          <w:szCs w:val="24"/>
          <w:rtl/>
        </w:rPr>
        <w:t xml:space="preserve">, מה קורה בתום ה30 יום? </w:t>
      </w:r>
    </w:p>
    <w:p w14:paraId="789E5599" w14:textId="5ED6806A" w:rsidR="00B07A66" w:rsidRPr="00BD10C2" w:rsidRDefault="00C812AB" w:rsidP="00B07A66">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פקנ"ז יש הגנה ולפי חוק המקרקעין אין הגנה למפעיל כוח כנגד המסיג. </w:t>
      </w:r>
    </w:p>
    <w:p w14:paraId="66095692" w14:textId="77777777" w:rsidR="00C812AB" w:rsidRPr="00BD10C2" w:rsidRDefault="00C812AB" w:rsidP="00C812AB">
      <w:pPr>
        <w:bidi/>
        <w:spacing w:after="0" w:line="360" w:lineRule="auto"/>
        <w:ind w:left="360"/>
        <w:jc w:val="both"/>
        <w:rPr>
          <w:rFonts w:ascii="David" w:hAnsi="David" w:cs="David"/>
          <w:sz w:val="24"/>
          <w:szCs w:val="24"/>
          <w:rtl/>
        </w:rPr>
      </w:pPr>
    </w:p>
    <w:p w14:paraId="2248B574" w14:textId="77777777" w:rsidR="00B07A66" w:rsidRPr="00BD10C2" w:rsidRDefault="00B07A66" w:rsidP="00B07A66">
      <w:pPr>
        <w:bidi/>
        <w:spacing w:after="0" w:line="360" w:lineRule="auto"/>
        <w:ind w:left="360"/>
        <w:jc w:val="both"/>
        <w:rPr>
          <w:rFonts w:ascii="David" w:hAnsi="David" w:cs="David"/>
          <w:sz w:val="24"/>
          <w:szCs w:val="24"/>
          <w:rtl/>
        </w:rPr>
      </w:pPr>
    </w:p>
    <w:p w14:paraId="63BBEF89" w14:textId="51EC2229" w:rsidR="00825320" w:rsidRPr="00BD10C2" w:rsidRDefault="00A1255D" w:rsidP="00460AA4">
      <w:pPr>
        <w:bidi/>
        <w:spacing w:after="0" w:line="360" w:lineRule="auto"/>
        <w:jc w:val="both"/>
        <w:rPr>
          <w:rFonts w:ascii="David" w:hAnsi="David" w:cs="David"/>
          <w:b/>
          <w:bCs/>
          <w:sz w:val="24"/>
          <w:szCs w:val="24"/>
          <w:u w:val="single"/>
          <w:rtl/>
        </w:rPr>
      </w:pPr>
      <w:r w:rsidRPr="00BD10C2">
        <w:rPr>
          <w:rFonts w:ascii="David" w:hAnsi="David" w:cs="David" w:hint="cs"/>
          <w:b/>
          <w:bCs/>
          <w:sz w:val="24"/>
          <w:szCs w:val="24"/>
          <w:u w:val="single"/>
          <w:rtl/>
        </w:rPr>
        <w:t xml:space="preserve">שיעור 2 </w:t>
      </w:r>
      <w:r w:rsidRPr="00BD10C2">
        <w:rPr>
          <w:rFonts w:ascii="David" w:hAnsi="David" w:cs="David"/>
          <w:b/>
          <w:bCs/>
          <w:sz w:val="24"/>
          <w:szCs w:val="24"/>
          <w:u w:val="single"/>
          <w:rtl/>
        </w:rPr>
        <w:t>–</w:t>
      </w:r>
      <w:r w:rsidRPr="00BD10C2">
        <w:rPr>
          <w:rFonts w:ascii="David" w:hAnsi="David" w:cs="David" w:hint="cs"/>
          <w:b/>
          <w:bCs/>
          <w:sz w:val="24"/>
          <w:szCs w:val="24"/>
          <w:u w:val="single"/>
          <w:rtl/>
        </w:rPr>
        <w:t xml:space="preserve"> 11.8.2021: </w:t>
      </w:r>
    </w:p>
    <w:p w14:paraId="68E3ECA4" w14:textId="4F4EDA4A" w:rsidR="00825320" w:rsidRPr="00BD10C2" w:rsidRDefault="00460AA4" w:rsidP="00460AA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שתי דוגמות לחפיפה בין דינים </w:t>
      </w:r>
      <w:r w:rsidRPr="00BD10C2">
        <w:rPr>
          <w:rFonts w:ascii="David" w:hAnsi="David" w:cs="David"/>
          <w:sz w:val="24"/>
          <w:szCs w:val="24"/>
          <w:u w:val="single"/>
          <w:rtl/>
          <w:lang w:val="en-GB"/>
        </w:rPr>
        <w:t>–</w:t>
      </w:r>
      <w:r w:rsidRPr="00BD10C2">
        <w:rPr>
          <w:rFonts w:ascii="David" w:hAnsi="David" w:cs="David" w:hint="cs"/>
          <w:sz w:val="24"/>
          <w:szCs w:val="24"/>
          <w:u w:val="single"/>
          <w:rtl/>
          <w:lang w:val="en-GB"/>
        </w:rPr>
        <w:t xml:space="preserve"> זכאות לתרופות מכמה דינים:</w:t>
      </w:r>
    </w:p>
    <w:p w14:paraId="1CBD8345" w14:textId="19F9C472" w:rsidR="00825320" w:rsidRPr="00BD10C2" w:rsidRDefault="0070314F" w:rsidP="00BC146B">
      <w:pPr>
        <w:pStyle w:val="a7"/>
        <w:numPr>
          <w:ilvl w:val="0"/>
          <w:numId w:val="21"/>
        </w:numPr>
        <w:bidi/>
        <w:spacing w:after="0" w:line="360" w:lineRule="auto"/>
        <w:jc w:val="both"/>
        <w:rPr>
          <w:rFonts w:ascii="David" w:hAnsi="David" w:cs="David"/>
          <w:sz w:val="24"/>
          <w:szCs w:val="24"/>
          <w:rtl/>
        </w:rPr>
      </w:pPr>
      <w:r w:rsidRPr="00BD10C2">
        <w:rPr>
          <w:rFonts w:ascii="David" w:hAnsi="David" w:cs="David" w:hint="cs"/>
          <w:sz w:val="24"/>
          <w:szCs w:val="24"/>
          <w:rtl/>
        </w:rPr>
        <w:t>דוגמה 2:</w:t>
      </w:r>
      <w:r w:rsidR="00AC6660" w:rsidRPr="00BD10C2">
        <w:rPr>
          <w:rFonts w:ascii="David" w:hAnsi="David" w:cs="David" w:hint="cs"/>
          <w:sz w:val="24"/>
          <w:szCs w:val="24"/>
          <w:rtl/>
        </w:rPr>
        <w:t xml:space="preserve">  </w:t>
      </w:r>
      <w:r w:rsidRPr="00BD10C2">
        <w:rPr>
          <w:rFonts w:ascii="David" w:hAnsi="David" w:cs="David" w:hint="cs"/>
          <w:sz w:val="24"/>
          <w:szCs w:val="24"/>
          <w:u w:val="single"/>
          <w:rtl/>
        </w:rPr>
        <w:t xml:space="preserve">רע"א 7452/96 </w:t>
      </w:r>
      <w:r w:rsidRPr="00BD10C2">
        <w:rPr>
          <w:rFonts w:ascii="David" w:hAnsi="David" w:cs="David" w:hint="cs"/>
          <w:b/>
          <w:bCs/>
          <w:sz w:val="24"/>
          <w:szCs w:val="24"/>
          <w:u w:val="single"/>
          <w:rtl/>
        </w:rPr>
        <w:t>מדינת ישראל</w:t>
      </w:r>
      <w:r w:rsidRPr="00BD10C2">
        <w:rPr>
          <w:rFonts w:ascii="David" w:hAnsi="David" w:cs="David" w:hint="cs"/>
          <w:sz w:val="24"/>
          <w:szCs w:val="24"/>
          <w:u w:val="single"/>
          <w:rtl/>
        </w:rPr>
        <w:t xml:space="preserve"> נ' </w:t>
      </w:r>
      <w:r w:rsidRPr="00BD10C2">
        <w:rPr>
          <w:rFonts w:ascii="David" w:hAnsi="David" w:cs="David" w:hint="cs"/>
          <w:b/>
          <w:bCs/>
          <w:sz w:val="24"/>
          <w:szCs w:val="24"/>
          <w:u w:val="single"/>
          <w:rtl/>
        </w:rPr>
        <w:t>חברה קבלנית האחים אהרון</w:t>
      </w:r>
      <w:r w:rsidRPr="00BD10C2">
        <w:rPr>
          <w:rFonts w:ascii="David" w:hAnsi="David" w:cs="David" w:hint="cs"/>
          <w:sz w:val="24"/>
          <w:szCs w:val="24"/>
          <w:u w:val="single"/>
          <w:rtl/>
        </w:rPr>
        <w:t xml:space="preserve"> </w:t>
      </w:r>
      <w:r w:rsidRPr="00BD10C2">
        <w:rPr>
          <w:rFonts w:ascii="David" w:hAnsi="David" w:cs="David" w:hint="cs"/>
          <w:sz w:val="24"/>
          <w:szCs w:val="24"/>
          <w:rtl/>
        </w:rPr>
        <w:t>(1998).</w:t>
      </w:r>
    </w:p>
    <w:p w14:paraId="3AF2D67A" w14:textId="5F7D7EA9" w:rsidR="0070314F" w:rsidRPr="00BD10C2" w:rsidRDefault="0070314F" w:rsidP="0070314F">
      <w:pPr>
        <w:bidi/>
        <w:spacing w:after="0" w:line="360" w:lineRule="auto"/>
        <w:jc w:val="both"/>
        <w:rPr>
          <w:rFonts w:ascii="David" w:hAnsi="David" w:cs="David"/>
          <w:sz w:val="24"/>
          <w:szCs w:val="24"/>
          <w:rtl/>
        </w:rPr>
      </w:pPr>
      <w:r w:rsidRPr="00BD10C2">
        <w:rPr>
          <w:rFonts w:ascii="David" w:hAnsi="David" w:cs="David" w:hint="cs"/>
          <w:sz w:val="24"/>
          <w:szCs w:val="24"/>
          <w:rtl/>
        </w:rPr>
        <w:t xml:space="preserve">תכולה במקביל למספר דינים, נפקות לתרופה </w:t>
      </w:r>
      <w:r w:rsidRPr="00BD10C2">
        <w:rPr>
          <w:rFonts w:ascii="David" w:hAnsi="David" w:cs="David"/>
          <w:sz w:val="24"/>
          <w:szCs w:val="24"/>
          <w:rtl/>
        </w:rPr>
        <w:t>–</w:t>
      </w:r>
      <w:r w:rsidRPr="00BD10C2">
        <w:rPr>
          <w:rFonts w:ascii="David" w:hAnsi="David" w:cs="David" w:hint="cs"/>
          <w:sz w:val="24"/>
          <w:szCs w:val="24"/>
          <w:rtl/>
        </w:rPr>
        <w:t xml:space="preserve"> מה המענה שהתובע יקבל מתוך מספר אפשרויות.</w:t>
      </w:r>
    </w:p>
    <w:p w14:paraId="6C7109DC" w14:textId="01E8BEED" w:rsidR="0070314F" w:rsidRPr="00BD10C2" w:rsidRDefault="00E9792E" w:rsidP="0070314F">
      <w:pPr>
        <w:bidi/>
        <w:spacing w:after="0" w:line="360" w:lineRule="auto"/>
        <w:jc w:val="both"/>
        <w:rPr>
          <w:rFonts w:ascii="David" w:hAnsi="David" w:cs="David"/>
          <w:sz w:val="24"/>
          <w:szCs w:val="24"/>
          <w:rtl/>
        </w:rPr>
      </w:pPr>
      <w:r w:rsidRPr="00BD10C2">
        <w:rPr>
          <w:rFonts w:ascii="David" w:hAnsi="David" w:cs="David" w:hint="cs"/>
          <w:i/>
          <w:iCs/>
          <w:sz w:val="24"/>
          <w:szCs w:val="24"/>
          <w:rtl/>
        </w:rPr>
        <w:t>העובדות</w:t>
      </w:r>
      <w:r w:rsidRPr="00BD10C2">
        <w:rPr>
          <w:rFonts w:ascii="David" w:hAnsi="David" w:cs="David" w:hint="cs"/>
          <w:sz w:val="24"/>
          <w:szCs w:val="24"/>
          <w:rtl/>
        </w:rPr>
        <w:t>: מדינת ישראל שכרה שש דירות בבניין שבבעלות החברה. היא התעכבה בהשבת הנכס לחברה עיכוב של 15 חודשים.</w:t>
      </w:r>
    </w:p>
    <w:p w14:paraId="58F12AB1" w14:textId="4F4A5E9C" w:rsidR="00E9792E" w:rsidRPr="00BD10C2" w:rsidRDefault="00E9792E" w:rsidP="00E9792E">
      <w:pPr>
        <w:bidi/>
        <w:spacing w:after="0" w:line="360" w:lineRule="auto"/>
        <w:jc w:val="both"/>
        <w:rPr>
          <w:rFonts w:ascii="David" w:hAnsi="David" w:cs="David"/>
          <w:sz w:val="24"/>
          <w:szCs w:val="24"/>
          <w:rtl/>
        </w:rPr>
      </w:pPr>
      <w:r w:rsidRPr="00BD10C2">
        <w:rPr>
          <w:rFonts w:ascii="David" w:hAnsi="David" w:cs="David" w:hint="cs"/>
          <w:i/>
          <w:iCs/>
          <w:sz w:val="24"/>
          <w:szCs w:val="24"/>
          <w:rtl/>
        </w:rPr>
        <w:t>השאלה המשפטית</w:t>
      </w:r>
      <w:r w:rsidRPr="00BD10C2">
        <w:rPr>
          <w:rFonts w:ascii="David" w:hAnsi="David" w:cs="David" w:hint="cs"/>
          <w:sz w:val="24"/>
          <w:szCs w:val="24"/>
          <w:rtl/>
        </w:rPr>
        <w:t xml:space="preserve">: מה הפיצוי שיש לתת למשכירה? </w:t>
      </w:r>
    </w:p>
    <w:p w14:paraId="731C6D8C" w14:textId="6C003133" w:rsidR="00E9792E" w:rsidRPr="00BD10C2" w:rsidRDefault="00E9792E" w:rsidP="00E9792E">
      <w:pPr>
        <w:bidi/>
        <w:spacing w:after="0" w:line="360" w:lineRule="auto"/>
        <w:jc w:val="both"/>
        <w:rPr>
          <w:rFonts w:ascii="David" w:hAnsi="David" w:cs="David"/>
          <w:sz w:val="24"/>
          <w:szCs w:val="24"/>
          <w:rtl/>
        </w:rPr>
      </w:pPr>
      <w:r w:rsidRPr="00BD10C2">
        <w:rPr>
          <w:rFonts w:ascii="David" w:hAnsi="David" w:cs="David" w:hint="cs"/>
          <w:i/>
          <w:iCs/>
          <w:sz w:val="24"/>
          <w:szCs w:val="24"/>
          <w:rtl/>
        </w:rPr>
        <w:t>האפשרויות</w:t>
      </w:r>
      <w:r w:rsidRPr="00BD10C2">
        <w:rPr>
          <w:rFonts w:ascii="David" w:hAnsi="David" w:cs="David" w:hint="cs"/>
          <w:sz w:val="24"/>
          <w:szCs w:val="24"/>
          <w:rtl/>
        </w:rPr>
        <w:t>: נזק; פיצוי מוסכם; דמי שימוש בנכס.</w:t>
      </w:r>
    </w:p>
    <w:p w14:paraId="5E6C733A" w14:textId="493A2F34" w:rsidR="00E9792E" w:rsidRPr="00BD10C2" w:rsidRDefault="00765F2E" w:rsidP="00E9792E">
      <w:pPr>
        <w:bidi/>
        <w:spacing w:after="0" w:line="360" w:lineRule="auto"/>
        <w:jc w:val="both"/>
        <w:rPr>
          <w:rFonts w:ascii="David" w:hAnsi="David" w:cs="David"/>
          <w:sz w:val="24"/>
          <w:szCs w:val="24"/>
          <w:rtl/>
        </w:rPr>
      </w:pPr>
      <w:r w:rsidRPr="00BD10C2">
        <w:rPr>
          <w:rFonts w:ascii="David" w:hAnsi="David" w:cs="David" w:hint="cs"/>
          <w:sz w:val="24"/>
          <w:szCs w:val="24"/>
          <w:rtl/>
        </w:rPr>
        <w:t>מספר עילות משפטיות שניתן לקבל</w:t>
      </w:r>
      <w:r w:rsidR="006A3698" w:rsidRPr="00BD10C2">
        <w:rPr>
          <w:rFonts w:ascii="David" w:hAnsi="David" w:cs="David" w:hint="cs"/>
          <w:sz w:val="24"/>
          <w:szCs w:val="24"/>
          <w:rtl/>
        </w:rPr>
        <w:t xml:space="preserve"> מהן</w:t>
      </w:r>
      <w:r w:rsidRPr="00BD10C2">
        <w:rPr>
          <w:rFonts w:ascii="David" w:hAnsi="David" w:cs="David" w:hint="cs"/>
          <w:sz w:val="24"/>
          <w:szCs w:val="24"/>
          <w:rtl/>
        </w:rPr>
        <w:t xml:space="preserve"> תרופה - &gt; </w:t>
      </w:r>
    </w:p>
    <w:p w14:paraId="411BB760" w14:textId="3A95BCFE" w:rsidR="00765F2E" w:rsidRPr="00BD10C2" w:rsidRDefault="00765F2E" w:rsidP="00BC146B">
      <w:pPr>
        <w:pStyle w:val="a7"/>
        <w:numPr>
          <w:ilvl w:val="0"/>
          <w:numId w:val="11"/>
        </w:numPr>
        <w:bidi/>
        <w:spacing w:after="0" w:line="360" w:lineRule="auto"/>
        <w:jc w:val="both"/>
        <w:rPr>
          <w:rFonts w:ascii="David" w:hAnsi="David" w:cs="David"/>
          <w:sz w:val="24"/>
          <w:szCs w:val="24"/>
        </w:rPr>
      </w:pPr>
      <w:r w:rsidRPr="00BD10C2">
        <w:rPr>
          <w:rFonts w:ascii="David" w:hAnsi="David" w:cs="David" w:hint="cs"/>
          <w:sz w:val="24"/>
          <w:szCs w:val="24"/>
          <w:rtl/>
        </w:rPr>
        <w:t>הנזק שנגרם לחברה כתוצאה מהעיכוב, הופר חוזה שכירות.</w:t>
      </w:r>
    </w:p>
    <w:p w14:paraId="2D461418" w14:textId="358CD92B" w:rsidR="00765F2E" w:rsidRPr="00BD10C2" w:rsidRDefault="00765F2E" w:rsidP="00BC146B">
      <w:pPr>
        <w:pStyle w:val="a7"/>
        <w:numPr>
          <w:ilvl w:val="0"/>
          <w:numId w:val="11"/>
        </w:numPr>
        <w:bidi/>
        <w:spacing w:after="0" w:line="360" w:lineRule="auto"/>
        <w:jc w:val="both"/>
        <w:rPr>
          <w:rFonts w:ascii="David" w:hAnsi="David" w:cs="David"/>
          <w:sz w:val="24"/>
          <w:szCs w:val="24"/>
        </w:rPr>
      </w:pPr>
      <w:r w:rsidRPr="00BD10C2">
        <w:rPr>
          <w:rFonts w:ascii="David" w:hAnsi="David" w:cs="David" w:hint="cs"/>
          <w:sz w:val="24"/>
          <w:szCs w:val="24"/>
          <w:rtl/>
        </w:rPr>
        <w:lastRenderedPageBreak/>
        <w:t>פיצוי מוסכם מכוח חוזה השכירות.</w:t>
      </w:r>
    </w:p>
    <w:p w14:paraId="77740FF9" w14:textId="0ADE9B64" w:rsidR="00765F2E" w:rsidRPr="00BD10C2" w:rsidRDefault="00765F2E" w:rsidP="00BC146B">
      <w:pPr>
        <w:pStyle w:val="a7"/>
        <w:numPr>
          <w:ilvl w:val="0"/>
          <w:numId w:val="11"/>
        </w:numPr>
        <w:bidi/>
        <w:spacing w:after="0" w:line="360" w:lineRule="auto"/>
        <w:jc w:val="both"/>
        <w:rPr>
          <w:rFonts w:ascii="David" w:hAnsi="David" w:cs="David"/>
          <w:sz w:val="24"/>
          <w:szCs w:val="24"/>
        </w:rPr>
      </w:pPr>
      <w:r w:rsidRPr="00BD10C2">
        <w:rPr>
          <w:rFonts w:ascii="David" w:hAnsi="David" w:cs="David" w:hint="cs"/>
          <w:sz w:val="24"/>
          <w:szCs w:val="24"/>
          <w:rtl/>
        </w:rPr>
        <w:t xml:space="preserve">דמי שימוש בנכס שהם מבוססים על הרעיון של התעשרות </w:t>
      </w:r>
      <w:r w:rsidR="006A3698" w:rsidRPr="00BD10C2">
        <w:rPr>
          <w:rFonts w:ascii="David" w:hAnsi="David" w:cs="David" w:hint="cs"/>
          <w:sz w:val="24"/>
          <w:szCs w:val="24"/>
          <w:rtl/>
        </w:rPr>
        <w:t>ש</w:t>
      </w:r>
      <w:r w:rsidRPr="00BD10C2">
        <w:rPr>
          <w:rFonts w:ascii="David" w:hAnsi="David" w:cs="David" w:hint="cs"/>
          <w:sz w:val="24"/>
          <w:szCs w:val="24"/>
          <w:rtl/>
        </w:rPr>
        <w:t xml:space="preserve">לא </w:t>
      </w:r>
      <w:r w:rsidR="006A3698" w:rsidRPr="00BD10C2">
        <w:rPr>
          <w:rFonts w:ascii="David" w:hAnsi="David" w:cs="David" w:hint="cs"/>
          <w:sz w:val="24"/>
          <w:szCs w:val="24"/>
          <w:rtl/>
        </w:rPr>
        <w:t>כ</w:t>
      </w:r>
      <w:r w:rsidRPr="00BD10C2">
        <w:rPr>
          <w:rFonts w:ascii="David" w:hAnsi="David" w:cs="David" w:hint="cs"/>
          <w:sz w:val="24"/>
          <w:szCs w:val="24"/>
          <w:rtl/>
        </w:rPr>
        <w:t>דין.</w:t>
      </w:r>
    </w:p>
    <w:p w14:paraId="5B3F192D" w14:textId="297E39AE" w:rsidR="00765F2E" w:rsidRPr="00BD10C2" w:rsidRDefault="00765F2E" w:rsidP="00765F2E">
      <w:pPr>
        <w:bidi/>
        <w:spacing w:after="0" w:line="360" w:lineRule="auto"/>
        <w:ind w:left="360"/>
        <w:jc w:val="both"/>
        <w:rPr>
          <w:rFonts w:ascii="David" w:hAnsi="David" w:cs="David"/>
          <w:sz w:val="24"/>
          <w:szCs w:val="24"/>
          <w:rtl/>
        </w:rPr>
      </w:pPr>
      <w:r w:rsidRPr="00BD10C2">
        <w:rPr>
          <w:rFonts w:ascii="David" w:hAnsi="David" w:cs="David" w:hint="cs"/>
          <w:sz w:val="24"/>
          <w:szCs w:val="24"/>
          <w:rtl/>
        </w:rPr>
        <w:t>יש שימוש שלא מעוגן בהסכמה, אין עילה חוזית/נזיקין אלא התעשרות על חשבון..</w:t>
      </w:r>
    </w:p>
    <w:p w14:paraId="6A77886C" w14:textId="0B72E8C6" w:rsidR="00765F2E" w:rsidRPr="00BD10C2" w:rsidRDefault="00765F2E" w:rsidP="00765F2E">
      <w:pPr>
        <w:bidi/>
        <w:spacing w:after="0" w:line="360" w:lineRule="auto"/>
        <w:ind w:left="360"/>
        <w:jc w:val="both"/>
        <w:rPr>
          <w:rFonts w:ascii="David" w:hAnsi="David" w:cs="David"/>
          <w:sz w:val="24"/>
          <w:szCs w:val="24"/>
          <w:rtl/>
        </w:rPr>
      </w:pPr>
      <w:r w:rsidRPr="00BD10C2">
        <w:rPr>
          <w:rFonts w:ascii="David" w:hAnsi="David" w:cs="David" w:hint="cs"/>
          <w:sz w:val="24"/>
          <w:szCs w:val="24"/>
          <w:rtl/>
        </w:rPr>
        <w:t>המחוזי אפשר לחברה פיצוי בגובה השימוש בנכס ופיצוי מוסכם, העליון לא קיבל זאת .</w:t>
      </w:r>
    </w:p>
    <w:p w14:paraId="5258A262" w14:textId="39E9FC72" w:rsidR="00765F2E" w:rsidRPr="00BD10C2" w:rsidRDefault="00321903" w:rsidP="00765F2E">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 השופט גולדברג:</w:t>
      </w:r>
    </w:p>
    <w:p w14:paraId="6086818C" w14:textId="100876DE" w:rsidR="00321903" w:rsidRPr="00BD10C2" w:rsidRDefault="00321903" w:rsidP="00BC146B">
      <w:pPr>
        <w:pStyle w:val="a7"/>
        <w:numPr>
          <w:ilvl w:val="0"/>
          <w:numId w:val="10"/>
        </w:numPr>
        <w:bidi/>
        <w:spacing w:after="0" w:line="360" w:lineRule="auto"/>
        <w:jc w:val="both"/>
        <w:rPr>
          <w:rFonts w:ascii="David" w:hAnsi="David" w:cs="David"/>
          <w:i/>
          <w:iCs/>
          <w:sz w:val="24"/>
          <w:szCs w:val="24"/>
        </w:rPr>
      </w:pPr>
      <w:r w:rsidRPr="00BD10C2">
        <w:rPr>
          <w:rFonts w:ascii="David" w:hAnsi="David" w:cs="David" w:hint="cs"/>
          <w:i/>
          <w:iCs/>
          <w:sz w:val="24"/>
          <w:szCs w:val="24"/>
          <w:rtl/>
        </w:rPr>
        <w:t>יתכנו עילות שונות, אך אין זה בהכרח אומר שיש לאפשר יותר מסעד אחד, אחרת הניזוק מתעשר שלא כדין.</w:t>
      </w:r>
    </w:p>
    <w:p w14:paraId="2FC4EF4D" w14:textId="511A0446" w:rsidR="00321903" w:rsidRPr="00BD10C2" w:rsidRDefault="00321903" w:rsidP="00BC146B">
      <w:pPr>
        <w:pStyle w:val="a7"/>
        <w:numPr>
          <w:ilvl w:val="0"/>
          <w:numId w:val="10"/>
        </w:numPr>
        <w:bidi/>
        <w:spacing w:after="0" w:line="360" w:lineRule="auto"/>
        <w:jc w:val="both"/>
        <w:rPr>
          <w:rFonts w:ascii="David" w:hAnsi="David" w:cs="David"/>
          <w:i/>
          <w:iCs/>
          <w:sz w:val="24"/>
          <w:szCs w:val="24"/>
        </w:rPr>
      </w:pPr>
      <w:r w:rsidRPr="00BD10C2">
        <w:rPr>
          <w:rFonts w:ascii="David" w:hAnsi="David" w:cs="David" w:hint="cs"/>
          <w:i/>
          <w:iCs/>
          <w:sz w:val="24"/>
          <w:szCs w:val="24"/>
          <w:rtl/>
        </w:rPr>
        <w:t>פיצוי בגובה דמי שימוש ראויים מגן על אינטרס הציפייה החוזי של בעלת הכנס.</w:t>
      </w:r>
    </w:p>
    <w:p w14:paraId="4CD5E88E" w14:textId="24B683CD" w:rsidR="00321903" w:rsidRPr="00BD10C2" w:rsidRDefault="00321903" w:rsidP="00BC146B">
      <w:pPr>
        <w:pStyle w:val="a7"/>
        <w:numPr>
          <w:ilvl w:val="0"/>
          <w:numId w:val="10"/>
        </w:numPr>
        <w:bidi/>
        <w:spacing w:after="0" w:line="360" w:lineRule="auto"/>
        <w:jc w:val="both"/>
        <w:rPr>
          <w:rFonts w:ascii="David" w:hAnsi="David" w:cs="David"/>
          <w:sz w:val="24"/>
          <w:szCs w:val="24"/>
        </w:rPr>
      </w:pPr>
      <w:r w:rsidRPr="00BD10C2">
        <w:rPr>
          <w:rFonts w:ascii="David" w:hAnsi="David" w:cs="David" w:hint="cs"/>
          <w:i/>
          <w:iCs/>
          <w:sz w:val="24"/>
          <w:szCs w:val="24"/>
          <w:rtl/>
        </w:rPr>
        <w:t xml:space="preserve">פיצוי בגובה דמי שכירות ראויים גם מונע את ההתעשרות שלא כדין של המשכירה </w:t>
      </w:r>
      <w:r w:rsidRPr="00BD10C2">
        <w:rPr>
          <w:rFonts w:ascii="David" w:hAnsi="David" w:cs="David"/>
          <w:sz w:val="24"/>
          <w:szCs w:val="24"/>
          <w:rtl/>
        </w:rPr>
        <w:t>–</w:t>
      </w:r>
      <w:r w:rsidRPr="00BD10C2">
        <w:rPr>
          <w:rFonts w:ascii="David" w:hAnsi="David" w:cs="David" w:hint="cs"/>
          <w:sz w:val="24"/>
          <w:szCs w:val="24"/>
          <w:rtl/>
        </w:rPr>
        <w:t xml:space="preserve"> במצב בו הייתה לולא ההפרה.</w:t>
      </w:r>
    </w:p>
    <w:p w14:paraId="6F929865" w14:textId="0C843F14" w:rsidR="00321903" w:rsidRPr="00BD10C2" w:rsidRDefault="00321903" w:rsidP="00BC146B">
      <w:pPr>
        <w:pStyle w:val="a7"/>
        <w:numPr>
          <w:ilvl w:val="0"/>
          <w:numId w:val="10"/>
        </w:numPr>
        <w:bidi/>
        <w:spacing w:after="0" w:line="360" w:lineRule="auto"/>
        <w:jc w:val="both"/>
        <w:rPr>
          <w:rFonts w:ascii="David" w:hAnsi="David" w:cs="David"/>
          <w:sz w:val="24"/>
          <w:szCs w:val="24"/>
        </w:rPr>
      </w:pPr>
      <w:r w:rsidRPr="00BD10C2">
        <w:rPr>
          <w:rFonts w:ascii="David" w:hAnsi="David" w:cs="David" w:hint="cs"/>
          <w:i/>
          <w:iCs/>
          <w:sz w:val="24"/>
          <w:szCs w:val="24"/>
          <w:rtl/>
        </w:rPr>
        <w:t>מה באשר לפיצוי מוסכם?</w:t>
      </w:r>
      <w:r w:rsidRPr="00BD10C2">
        <w:rPr>
          <w:rFonts w:ascii="David" w:hAnsi="David" w:cs="David" w:hint="cs"/>
          <w:sz w:val="24"/>
          <w:szCs w:val="24"/>
          <w:rtl/>
        </w:rPr>
        <w:t xml:space="preserve"> - גם המטרה מאחורי הפיצוי המוסכם היא הערכה של הנזק שעלול להיגרם כתוצאה מהעיכוב בזמן. גם הפיצויים המוסכמים מגנים על אינטרס הציפייה של המשכירה (החברה, האחים). </w:t>
      </w:r>
    </w:p>
    <w:p w14:paraId="23403D33" w14:textId="77EB42B6" w:rsidR="00321903" w:rsidRPr="00BD10C2" w:rsidRDefault="00321903" w:rsidP="00BC146B">
      <w:pPr>
        <w:pStyle w:val="a7"/>
        <w:numPr>
          <w:ilvl w:val="0"/>
          <w:numId w:val="10"/>
        </w:numPr>
        <w:bidi/>
        <w:spacing w:after="0" w:line="360" w:lineRule="auto"/>
        <w:jc w:val="both"/>
        <w:rPr>
          <w:rFonts w:ascii="David" w:hAnsi="David" w:cs="David"/>
          <w:sz w:val="24"/>
          <w:szCs w:val="24"/>
        </w:rPr>
      </w:pPr>
      <w:r w:rsidRPr="00BD10C2">
        <w:rPr>
          <w:rFonts w:ascii="David" w:hAnsi="David" w:cs="David" w:hint="cs"/>
          <w:i/>
          <w:iCs/>
          <w:sz w:val="24"/>
          <w:szCs w:val="24"/>
          <w:rtl/>
        </w:rPr>
        <w:t>מה באשר לנזקים נוספים?</w:t>
      </w:r>
      <w:r w:rsidRPr="00BD10C2">
        <w:rPr>
          <w:rFonts w:ascii="David" w:hAnsi="David" w:cs="David" w:hint="cs"/>
          <w:sz w:val="24"/>
          <w:szCs w:val="24"/>
          <w:rtl/>
        </w:rPr>
        <w:t xml:space="preserve"> </w:t>
      </w:r>
      <w:r w:rsidR="0019357A" w:rsidRPr="00BD10C2">
        <w:rPr>
          <w:rFonts w:ascii="David" w:hAnsi="David" w:cs="David"/>
          <w:sz w:val="24"/>
          <w:szCs w:val="24"/>
          <w:rtl/>
        </w:rPr>
        <w:t>–</w:t>
      </w:r>
      <w:r w:rsidR="0019357A" w:rsidRPr="00BD10C2">
        <w:rPr>
          <w:rFonts w:ascii="David" w:hAnsi="David" w:cs="David" w:hint="cs"/>
          <w:sz w:val="24"/>
          <w:szCs w:val="24"/>
          <w:rtl/>
        </w:rPr>
        <w:t xml:space="preserve"> מגיע פיצוי נוסף? יש עיכוב במסירת הנכס בחזרה (הפרה) ודמי שימוש ראויים בנכס זו התרופה הראויה (מה שהייתה מקבל משוכר אחר). </w:t>
      </w:r>
    </w:p>
    <w:p w14:paraId="176B366F" w14:textId="33011BE4" w:rsidR="0019357A" w:rsidRPr="00BD10C2" w:rsidRDefault="0019357A" w:rsidP="006A3698">
      <w:pPr>
        <w:bidi/>
        <w:spacing w:after="0" w:line="360" w:lineRule="auto"/>
        <w:jc w:val="both"/>
        <w:rPr>
          <w:rFonts w:ascii="David" w:hAnsi="David" w:cs="David"/>
          <w:sz w:val="24"/>
          <w:szCs w:val="24"/>
        </w:rPr>
      </w:pPr>
      <w:r w:rsidRPr="00BD10C2">
        <w:rPr>
          <w:rFonts w:ascii="David" w:hAnsi="David" w:cs="David" w:hint="cs"/>
          <w:sz w:val="24"/>
          <w:szCs w:val="24"/>
          <w:rtl/>
        </w:rPr>
        <w:t>גם הפיצוי המוסכם בפועל מטרתו להגן על אינטרס הקיום ולכן אין אינטרס לתת פיצוי מוסכם בשיעור גבוה יותר, אך אילו היו נזקים נוספים ונוכיח שהפיצוי המוסכם לא ר</w:t>
      </w:r>
      <w:r w:rsidR="00EE0163" w:rsidRPr="00BD10C2">
        <w:rPr>
          <w:rFonts w:ascii="David" w:hAnsi="David" w:cs="David" w:hint="cs"/>
          <w:sz w:val="24"/>
          <w:szCs w:val="24"/>
          <w:rtl/>
        </w:rPr>
        <w:t>ק</w:t>
      </w:r>
      <w:r w:rsidRPr="00BD10C2">
        <w:rPr>
          <w:rFonts w:ascii="David" w:hAnsi="David" w:cs="David" w:hint="cs"/>
          <w:sz w:val="24"/>
          <w:szCs w:val="24"/>
          <w:rtl/>
        </w:rPr>
        <w:t xml:space="preserve"> למען מניעת ההשבה בזמן אלא גם על נזק נוסף כמו: פגיעה בנכס. יש שני אינטרסים שונים ולכן הגיוני שיהיו שתי תרופות שונות. (אם מדובר רק על אינטרס קיום החוזה </w:t>
      </w:r>
      <w:r w:rsidRPr="00BD10C2">
        <w:rPr>
          <w:rFonts w:ascii="David" w:hAnsi="David" w:cs="David"/>
          <w:sz w:val="24"/>
          <w:szCs w:val="24"/>
          <w:rtl/>
        </w:rPr>
        <w:t>–</w:t>
      </w:r>
      <w:r w:rsidRPr="00BD10C2">
        <w:rPr>
          <w:rFonts w:ascii="David" w:hAnsi="David" w:cs="David" w:hint="cs"/>
          <w:sz w:val="24"/>
          <w:szCs w:val="24"/>
          <w:rtl/>
        </w:rPr>
        <w:t xml:space="preserve"> אין צורך בשתי תרופות שונות). </w:t>
      </w:r>
    </w:p>
    <w:p w14:paraId="46C354A7" w14:textId="3D905BAA" w:rsidR="00321903" w:rsidRPr="00BD10C2" w:rsidRDefault="0089299D" w:rsidP="00321903">
      <w:pPr>
        <w:bidi/>
        <w:spacing w:after="0" w:line="360" w:lineRule="auto"/>
        <w:jc w:val="both"/>
        <w:rPr>
          <w:rFonts w:ascii="David" w:hAnsi="David" w:cs="David"/>
          <w:sz w:val="24"/>
          <w:szCs w:val="24"/>
        </w:rPr>
      </w:pPr>
      <w:r w:rsidRPr="00BD10C2">
        <w:rPr>
          <w:rFonts w:ascii="David" w:hAnsi="David" w:cs="David" w:hint="cs"/>
          <w:sz w:val="24"/>
          <w:szCs w:val="24"/>
          <w:rtl/>
        </w:rPr>
        <w:t xml:space="preserve">*אם יצא לנו לשכור דירה </w:t>
      </w:r>
      <w:r w:rsidRPr="00BD10C2">
        <w:rPr>
          <w:rFonts w:ascii="David" w:hAnsi="David" w:cs="David"/>
          <w:sz w:val="24"/>
          <w:szCs w:val="24"/>
          <w:rtl/>
        </w:rPr>
        <w:t>–</w:t>
      </w:r>
      <w:r w:rsidRPr="00BD10C2">
        <w:rPr>
          <w:rFonts w:ascii="David" w:hAnsi="David" w:cs="David" w:hint="cs"/>
          <w:sz w:val="24"/>
          <w:szCs w:val="24"/>
          <w:rtl/>
        </w:rPr>
        <w:t xml:space="preserve"> המון פעמים </w:t>
      </w:r>
      <w:r w:rsidR="006A3698" w:rsidRPr="00BD10C2">
        <w:rPr>
          <w:rFonts w:ascii="David" w:hAnsi="David" w:cs="David" w:hint="cs"/>
          <w:sz w:val="24"/>
          <w:szCs w:val="24"/>
          <w:rtl/>
        </w:rPr>
        <w:t>ה</w:t>
      </w:r>
      <w:r w:rsidRPr="00BD10C2">
        <w:rPr>
          <w:rFonts w:ascii="David" w:hAnsi="David" w:cs="David" w:hint="cs"/>
          <w:sz w:val="24"/>
          <w:szCs w:val="24"/>
          <w:rtl/>
        </w:rPr>
        <w:t xml:space="preserve">פיצוי המוסכם כולל את פינוי הדירה בזמן. </w:t>
      </w:r>
      <w:r w:rsidR="009A0B7D" w:rsidRPr="00BD10C2">
        <w:rPr>
          <w:rFonts w:ascii="David" w:hAnsi="David" w:cs="David" w:hint="cs"/>
          <w:sz w:val="24"/>
          <w:szCs w:val="24"/>
          <w:rtl/>
        </w:rPr>
        <w:t>אם הוא נועד להגן על דבר אחר</w:t>
      </w:r>
      <w:r w:rsidR="004D5122" w:rsidRPr="00BD10C2">
        <w:rPr>
          <w:rFonts w:ascii="David" w:hAnsi="David" w:cs="David" w:hint="cs"/>
          <w:sz w:val="24"/>
          <w:szCs w:val="24"/>
          <w:rtl/>
        </w:rPr>
        <w:t xml:space="preserve">, </w:t>
      </w:r>
      <w:r w:rsidR="009A0B7D" w:rsidRPr="00BD10C2">
        <w:rPr>
          <w:rFonts w:ascii="David" w:hAnsi="David" w:cs="David" w:hint="cs"/>
          <w:sz w:val="24"/>
          <w:szCs w:val="24"/>
          <w:rtl/>
        </w:rPr>
        <w:t xml:space="preserve">הגיוני שנביט בו מעבר לפינוי בזמן. </w:t>
      </w:r>
    </w:p>
    <w:p w14:paraId="56CD9DAD" w14:textId="77777777" w:rsidR="00825320" w:rsidRPr="00BD10C2" w:rsidRDefault="00825320" w:rsidP="006A3698">
      <w:pPr>
        <w:bidi/>
        <w:spacing w:after="0" w:line="360" w:lineRule="auto"/>
        <w:jc w:val="both"/>
        <w:rPr>
          <w:rFonts w:ascii="David" w:hAnsi="David" w:cs="David"/>
          <w:sz w:val="24"/>
          <w:szCs w:val="24"/>
          <w:u w:val="single"/>
          <w:rtl/>
        </w:rPr>
      </w:pPr>
    </w:p>
    <w:p w14:paraId="2B666C92" w14:textId="07B2839A" w:rsidR="00B64C13" w:rsidRPr="00BD10C2" w:rsidRDefault="009A0B7D" w:rsidP="00BC146B">
      <w:pPr>
        <w:pStyle w:val="a7"/>
        <w:numPr>
          <w:ilvl w:val="0"/>
          <w:numId w:val="1"/>
        </w:numPr>
        <w:bidi/>
        <w:spacing w:after="0" w:line="360" w:lineRule="auto"/>
        <w:jc w:val="both"/>
        <w:rPr>
          <w:rFonts w:ascii="David" w:hAnsi="David" w:cs="David"/>
          <w:sz w:val="24"/>
          <w:szCs w:val="24"/>
          <w:u w:val="single"/>
          <w:rtl/>
        </w:rPr>
      </w:pPr>
      <w:r w:rsidRPr="00BD10C2">
        <w:rPr>
          <w:rFonts w:ascii="David" w:hAnsi="David" w:cs="David" w:hint="cs"/>
          <w:sz w:val="24"/>
          <w:szCs w:val="24"/>
          <w:u w:val="single"/>
          <w:rtl/>
        </w:rPr>
        <w:t xml:space="preserve">הבחנה בין זכויות </w:t>
      </w:r>
      <w:r w:rsidRPr="00BD10C2">
        <w:rPr>
          <w:rFonts w:ascii="David" w:hAnsi="David" w:cs="David" w:hint="cs"/>
          <w:sz w:val="24"/>
          <w:szCs w:val="24"/>
          <w:u w:val="single"/>
        </w:rPr>
        <w:t xml:space="preserve">PERSONAM </w:t>
      </w:r>
      <w:r w:rsidRPr="00BD10C2">
        <w:rPr>
          <w:rFonts w:ascii="David" w:hAnsi="David" w:cs="David" w:hint="cs"/>
          <w:sz w:val="24"/>
          <w:szCs w:val="24"/>
          <w:u w:val="single"/>
          <w:rtl/>
        </w:rPr>
        <w:t xml:space="preserve"> לבין זכויות </w:t>
      </w:r>
      <w:r w:rsidRPr="00BD10C2">
        <w:rPr>
          <w:rFonts w:ascii="David" w:hAnsi="David" w:cs="David" w:hint="cs"/>
          <w:sz w:val="24"/>
          <w:szCs w:val="24"/>
          <w:u w:val="single"/>
        </w:rPr>
        <w:t>IN REM</w:t>
      </w:r>
      <w:r w:rsidRPr="00BD10C2">
        <w:rPr>
          <w:rFonts w:ascii="David" w:hAnsi="David" w:cs="David" w:hint="cs"/>
          <w:sz w:val="24"/>
          <w:szCs w:val="24"/>
          <w:u w:val="single"/>
          <w:rtl/>
        </w:rPr>
        <w:t xml:space="preserve"> </w:t>
      </w:r>
      <w:r w:rsidR="00560237" w:rsidRPr="00BD10C2">
        <w:rPr>
          <w:rFonts w:ascii="David" w:hAnsi="David" w:cs="David" w:hint="cs"/>
          <w:sz w:val="24"/>
          <w:szCs w:val="24"/>
          <w:u w:val="single"/>
          <w:rtl/>
        </w:rPr>
        <w:t>:</w:t>
      </w:r>
    </w:p>
    <w:p w14:paraId="62FB7AC2" w14:textId="595C8189" w:rsidR="00DA5C0B" w:rsidRPr="00BD10C2" w:rsidRDefault="00674D93" w:rsidP="004961CB">
      <w:pPr>
        <w:bidi/>
        <w:spacing w:after="0" w:line="360" w:lineRule="auto"/>
        <w:jc w:val="both"/>
        <w:rPr>
          <w:rFonts w:ascii="David" w:hAnsi="David" w:cs="David"/>
          <w:sz w:val="24"/>
          <w:szCs w:val="24"/>
          <w:rtl/>
          <w:lang w:val="en-GB"/>
        </w:rPr>
      </w:pPr>
      <w:r w:rsidRPr="00BD10C2">
        <w:rPr>
          <w:rFonts w:ascii="David" w:hAnsi="David" w:cs="David" w:hint="cs"/>
          <w:sz w:val="24"/>
          <w:szCs w:val="24"/>
          <w:rtl/>
        </w:rPr>
        <w:t xml:space="preserve">זכות </w:t>
      </w:r>
      <w:r w:rsidRPr="00BD10C2">
        <w:rPr>
          <w:rFonts w:ascii="David" w:hAnsi="David" w:cs="David"/>
          <w:sz w:val="24"/>
          <w:szCs w:val="24"/>
        </w:rPr>
        <w:t>in personam</w:t>
      </w:r>
      <w:r w:rsidRPr="00BD10C2">
        <w:rPr>
          <w:rFonts w:ascii="David" w:hAnsi="David" w:cs="David" w:hint="cs"/>
          <w:sz w:val="24"/>
          <w:szCs w:val="24"/>
          <w:rtl/>
          <w:lang w:val="en-GB"/>
        </w:rPr>
        <w:t xml:space="preserve"> (פרסונלית) </w:t>
      </w:r>
      <w:r w:rsidRPr="00BD10C2">
        <w:rPr>
          <w:rFonts w:ascii="David" w:hAnsi="David" w:cs="David"/>
          <w:sz w:val="24"/>
          <w:szCs w:val="24"/>
          <w:rtl/>
          <w:lang w:val="en-GB"/>
        </w:rPr>
        <w:t>–</w:t>
      </w:r>
      <w:r w:rsidRPr="00BD10C2">
        <w:rPr>
          <w:rFonts w:ascii="David" w:hAnsi="David" w:cs="David" w:hint="cs"/>
          <w:sz w:val="24"/>
          <w:szCs w:val="24"/>
          <w:rtl/>
          <w:lang w:val="en-GB"/>
        </w:rPr>
        <w:t xml:space="preserve"> זכות כלפי אנשים מסוימים. למשל: זכות חוזית. </w:t>
      </w:r>
      <w:r w:rsidR="009E3FB0" w:rsidRPr="00BD10C2">
        <w:rPr>
          <w:rFonts w:ascii="David" w:hAnsi="David" w:cs="David" w:hint="cs"/>
          <w:sz w:val="24"/>
          <w:szCs w:val="24"/>
          <w:rtl/>
          <w:lang w:val="en-GB"/>
        </w:rPr>
        <w:t>זה כלפי אדם אחד בלבד, חוזה בין אדם לאדם, שני שחקנים</w:t>
      </w:r>
      <w:r w:rsidR="004961CB" w:rsidRPr="00BD10C2">
        <w:rPr>
          <w:rFonts w:ascii="David" w:hAnsi="David" w:cs="David" w:hint="cs"/>
          <w:sz w:val="24"/>
          <w:szCs w:val="24"/>
          <w:rtl/>
          <w:lang w:val="en-GB"/>
        </w:rPr>
        <w:t>.</w:t>
      </w:r>
      <w:r w:rsidR="00DA5C0B" w:rsidRPr="00BD10C2">
        <w:rPr>
          <w:rFonts w:ascii="David" w:hAnsi="David" w:cs="David" w:hint="cs"/>
          <w:sz w:val="24"/>
          <w:szCs w:val="24"/>
          <w:rtl/>
          <w:lang w:val="en-GB"/>
        </w:rPr>
        <w:t xml:space="preserve"> </w:t>
      </w:r>
    </w:p>
    <w:p w14:paraId="7EFF6BC9" w14:textId="4CE23A1D" w:rsidR="00674D93" w:rsidRPr="00BD10C2" w:rsidRDefault="00674D93" w:rsidP="006A369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זכות </w:t>
      </w:r>
      <w:r w:rsidRPr="00BD10C2">
        <w:rPr>
          <w:rFonts w:ascii="David" w:hAnsi="David" w:cs="David"/>
          <w:sz w:val="24"/>
          <w:szCs w:val="24"/>
        </w:rPr>
        <w:t xml:space="preserve">in rem </w:t>
      </w:r>
      <w:r w:rsidRPr="00BD10C2">
        <w:rPr>
          <w:rFonts w:ascii="David" w:hAnsi="David" w:cs="David" w:hint="cs"/>
          <w:sz w:val="24"/>
          <w:szCs w:val="24"/>
          <w:rtl/>
          <w:lang w:val="en-GB"/>
        </w:rPr>
        <w:t xml:space="preserve"> (כלפי כל העולם = כולי עלמא) </w:t>
      </w:r>
      <w:r w:rsidRPr="00BD10C2">
        <w:rPr>
          <w:rFonts w:ascii="David" w:hAnsi="David" w:cs="David"/>
          <w:sz w:val="24"/>
          <w:szCs w:val="24"/>
          <w:rtl/>
          <w:lang w:val="en-GB"/>
        </w:rPr>
        <w:t>–</w:t>
      </w:r>
      <w:r w:rsidRPr="00BD10C2">
        <w:rPr>
          <w:rFonts w:ascii="David" w:hAnsi="David" w:cs="David" w:hint="cs"/>
          <w:sz w:val="24"/>
          <w:szCs w:val="24"/>
          <w:rtl/>
          <w:lang w:val="en-GB"/>
        </w:rPr>
        <w:t xml:space="preserve"> זכויות שתופסות לא רק כלפי אדם מסוים אלא כלפי כולם. למשל: זכויות קניין. זכות </w:t>
      </w:r>
      <w:r w:rsidRPr="00BD10C2">
        <w:rPr>
          <w:rFonts w:ascii="David" w:hAnsi="David" w:cs="David"/>
          <w:sz w:val="24"/>
          <w:szCs w:val="24"/>
        </w:rPr>
        <w:t>in rem</w:t>
      </w:r>
      <w:r w:rsidRPr="00BD10C2">
        <w:rPr>
          <w:rFonts w:ascii="David" w:hAnsi="David" w:cs="David"/>
          <w:sz w:val="24"/>
          <w:szCs w:val="24"/>
          <w:lang w:val="en-GB"/>
        </w:rPr>
        <w:t xml:space="preserve"> </w:t>
      </w:r>
      <w:r w:rsidRPr="00BD10C2">
        <w:rPr>
          <w:rFonts w:ascii="David" w:hAnsi="David" w:cs="David" w:hint="cs"/>
          <w:sz w:val="24"/>
          <w:szCs w:val="24"/>
          <w:rtl/>
          <w:lang w:val="en-GB"/>
        </w:rPr>
        <w:t xml:space="preserve"> יותר חזקות</w:t>
      </w:r>
      <w:r w:rsidR="009E3FB0" w:rsidRPr="00BD10C2">
        <w:rPr>
          <w:rFonts w:ascii="David" w:hAnsi="David" w:cs="David" w:hint="cs"/>
          <w:sz w:val="24"/>
          <w:szCs w:val="24"/>
          <w:rtl/>
          <w:lang w:val="en-GB"/>
        </w:rPr>
        <w:t>, למשל: יש לי דירה, אני יכולה למנוע מכל העולם להיכנס לדירה שלי, היא שלי!</w:t>
      </w:r>
    </w:p>
    <w:p w14:paraId="7FEECAEA" w14:textId="21CE14C8" w:rsidR="00674D93" w:rsidRPr="00BD10C2" w:rsidRDefault="00674D93" w:rsidP="00674D9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*זכויות נזיקין הן זכויות פרסונליות.</w:t>
      </w:r>
    </w:p>
    <w:p w14:paraId="79FFF992" w14:textId="6C1649BA" w:rsidR="00674D93" w:rsidRPr="00BD10C2" w:rsidRDefault="00674D93" w:rsidP="00674D93">
      <w:pPr>
        <w:bidi/>
        <w:spacing w:after="0" w:line="360" w:lineRule="auto"/>
        <w:jc w:val="both"/>
        <w:rPr>
          <w:rFonts w:ascii="David" w:hAnsi="David" w:cs="David"/>
          <w:sz w:val="24"/>
          <w:szCs w:val="24"/>
          <w:rtl/>
          <w:lang w:val="en-GB"/>
        </w:rPr>
      </w:pPr>
    </w:p>
    <w:p w14:paraId="2E174FCB" w14:textId="1E9EA87C" w:rsidR="00674D93" w:rsidRPr="00BD10C2" w:rsidRDefault="00674D93" w:rsidP="00674D93">
      <w:p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ההבחנה בין זכות פרסולנית לבין זכות כלפי כל העולם לעיתים מתערבבת בדוקטרינה אחת:</w:t>
      </w:r>
    </w:p>
    <w:p w14:paraId="47B26414" w14:textId="77777680" w:rsidR="00674D93" w:rsidRPr="00BD10C2" w:rsidRDefault="00674D93" w:rsidP="00674D93">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62 לפקודת הנזיקין</w:t>
      </w:r>
      <w:r w:rsidRPr="00BD10C2">
        <w:rPr>
          <w:rFonts w:ascii="David" w:hAnsi="David" w:cs="David" w:hint="cs"/>
          <w:sz w:val="24"/>
          <w:szCs w:val="24"/>
          <w:rtl/>
          <w:lang w:val="en-GB"/>
        </w:rPr>
        <w:t xml:space="preserve">: (א) מי שביודעין ובלי צידוק מספיק גורם לאדם שיפר חוזה מחייב כדין שבינו לבין אדם שלישי, הריהו עושה עוולה כלפי אותו אדם שלישי, אולם האדם השלישי לא יוכל להיפרע פיצויים בעד עוולה זו אלא אם סבל ע"י כך נזק ממון. </w:t>
      </w:r>
    </w:p>
    <w:p w14:paraId="3D09FACC" w14:textId="6D82770B" w:rsidR="00674D93" w:rsidRPr="00BD10C2" w:rsidRDefault="004961CB" w:rsidP="00674D9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Pr="00BD10C2">
        <w:rPr>
          <w:rFonts w:ascii="David" w:hAnsi="David" w:cs="David"/>
          <w:sz w:val="24"/>
          <w:szCs w:val="24"/>
          <w:rtl/>
          <w:lang w:val="en-GB"/>
        </w:rPr>
        <w:t>העולם לא יכול להפר את החוזה! אסור לו, אם עשה זאת = ביצע עוולה נזיקין (לפי ס' 62 להלן).</w:t>
      </w:r>
    </w:p>
    <w:p w14:paraId="1E1A7749" w14:textId="1AA6A596" w:rsidR="004961CB" w:rsidRPr="00BD10C2" w:rsidRDefault="004961CB" w:rsidP="006A369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פתאום מחוזה של שני צדדים, ס' 62 מבקש שיכבדו את העובדה הזו.</w:t>
      </w:r>
      <w:r w:rsidR="006A3698" w:rsidRPr="00BD10C2">
        <w:rPr>
          <w:rFonts w:ascii="David" w:hAnsi="David" w:cs="David" w:hint="cs"/>
          <w:sz w:val="24"/>
          <w:szCs w:val="24"/>
          <w:rtl/>
          <w:lang w:val="en-GB"/>
        </w:rPr>
        <w:t xml:space="preserve"> </w:t>
      </w:r>
      <w:r w:rsidR="006A3698" w:rsidRPr="00BD10C2">
        <w:rPr>
          <w:rFonts w:ascii="David" w:hAnsi="David" w:cs="David"/>
          <w:sz w:val="24"/>
          <w:szCs w:val="24"/>
          <w:rtl/>
          <w:lang w:val="en-GB"/>
        </w:rPr>
        <w:t>–</w:t>
      </w:r>
      <w:r w:rsidR="006A3698" w:rsidRPr="00BD10C2">
        <w:rPr>
          <w:rFonts w:ascii="David" w:hAnsi="David" w:cs="David" w:hint="cs"/>
          <w:sz w:val="24"/>
          <w:szCs w:val="24"/>
          <w:rtl/>
          <w:lang w:val="en-GB"/>
        </w:rPr>
        <w:t>מישהו חיצוני (כולי עלמא) פוגע בזכות פרסונלית.</w:t>
      </w:r>
    </w:p>
    <w:p w14:paraId="062B1CB9" w14:textId="77777777" w:rsidR="00116901" w:rsidRPr="00BD10C2" w:rsidRDefault="00116901" w:rsidP="00116901">
      <w:pPr>
        <w:bidi/>
        <w:spacing w:after="0" w:line="360" w:lineRule="auto"/>
        <w:jc w:val="both"/>
        <w:rPr>
          <w:rFonts w:ascii="David" w:hAnsi="David" w:cs="David"/>
          <w:sz w:val="24"/>
          <w:szCs w:val="24"/>
          <w:rtl/>
          <w:lang w:val="en-GB"/>
        </w:rPr>
      </w:pPr>
    </w:p>
    <w:p w14:paraId="6C69999D" w14:textId="0B11BE25" w:rsidR="004961CB" w:rsidRPr="00BD10C2" w:rsidRDefault="004961CB" w:rsidP="00BC146B">
      <w:pPr>
        <w:pStyle w:val="a7"/>
        <w:numPr>
          <w:ilvl w:val="0"/>
          <w:numId w:val="1"/>
        </w:numPr>
        <w:bidi/>
        <w:spacing w:after="0" w:line="360" w:lineRule="auto"/>
        <w:jc w:val="both"/>
        <w:rPr>
          <w:rFonts w:ascii="David" w:hAnsi="David" w:cs="David"/>
          <w:sz w:val="24"/>
          <w:szCs w:val="24"/>
          <w:u w:val="single"/>
          <w:lang w:val="en-GB"/>
        </w:rPr>
      </w:pPr>
      <w:r w:rsidRPr="00BD10C2">
        <w:rPr>
          <w:rFonts w:ascii="David" w:hAnsi="David" w:cs="David" w:hint="cs"/>
          <w:sz w:val="24"/>
          <w:szCs w:val="24"/>
          <w:u w:val="single"/>
          <w:rtl/>
          <w:lang w:val="en-GB"/>
        </w:rPr>
        <w:t>הקשר בין דיני הנזיקין והמשפט הפלילי:</w:t>
      </w:r>
    </w:p>
    <w:p w14:paraId="42B8558D" w14:textId="0511F01B" w:rsidR="004961CB" w:rsidRPr="00BD10C2" w:rsidRDefault="004961CB" w:rsidP="00BC146B">
      <w:pPr>
        <w:pStyle w:val="a7"/>
        <w:numPr>
          <w:ilvl w:val="0"/>
          <w:numId w:val="17"/>
        </w:num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הקשר בין דיני הנזיקין למשפט פלילי (דיני עונשין):</w:t>
      </w:r>
    </w:p>
    <w:p w14:paraId="2CD062DB" w14:textId="13B3D1B1" w:rsidR="004961CB" w:rsidRPr="00BD10C2" w:rsidRDefault="004961CB" w:rsidP="004961C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שתי העילות יכולות לחול יחד:</w:t>
      </w:r>
    </w:p>
    <w:p w14:paraId="74803FF3" w14:textId="1C34FB46" w:rsidR="004961CB" w:rsidRPr="00BD10C2" w:rsidRDefault="004961CB" w:rsidP="004961C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דוגמה: נניח שא' תקף את ב' ברחוב. </w:t>
      </w:r>
    </w:p>
    <w:p w14:paraId="37988080" w14:textId="6388D318" w:rsidR="004961CB" w:rsidRPr="00BD10C2" w:rsidRDefault="004961CB" w:rsidP="004961C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אין מניעה שיחולו דיני העונשין ודיני הנזיקין מתוך אותה הסיטואציה.</w:t>
      </w:r>
    </w:p>
    <w:p w14:paraId="13171FA1" w14:textId="0D29676A" w:rsidR="004961CB" w:rsidRPr="00BD10C2" w:rsidRDefault="004961CB" w:rsidP="004961C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אבל אין הרמטיות </w:t>
      </w:r>
      <w:r w:rsidRPr="00BD10C2">
        <w:rPr>
          <w:rFonts w:ascii="David" w:hAnsi="David" w:cs="David" w:hint="cs"/>
          <w:b/>
          <w:bCs/>
          <w:sz w:val="24"/>
          <w:szCs w:val="24"/>
          <w:rtl/>
          <w:lang w:val="en-GB"/>
        </w:rPr>
        <w:t>וס' 77</w:t>
      </w:r>
      <w:r w:rsidRPr="00BD10C2">
        <w:rPr>
          <w:rFonts w:ascii="David" w:hAnsi="David" w:cs="David" w:hint="cs"/>
          <w:sz w:val="24"/>
          <w:szCs w:val="24"/>
          <w:rtl/>
          <w:lang w:val="en-GB"/>
        </w:rPr>
        <w:t xml:space="preserve"> לחוק העונשין מדבר על כך, פיצוי נזיקי מתוך דיני העונשין:</w:t>
      </w:r>
    </w:p>
    <w:p w14:paraId="2DA4F87F" w14:textId="66573883" w:rsidR="004961CB" w:rsidRPr="00BD10C2" w:rsidRDefault="004961CB" w:rsidP="00BC146B">
      <w:pPr>
        <w:pStyle w:val="a7"/>
        <w:numPr>
          <w:ilvl w:val="0"/>
          <w:numId w:val="1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הורשע אדם, רשאי בית המשפט לחייבו, בשל כל אחת מן העבירות שהורשע בהן, לשלם לאדם שניזוק ע"י העבירה סכום שלא יעלה על 258,000 שקלים חדשים לפיצוי הנזק או הסבל שנגרם לו.</w:t>
      </w:r>
    </w:p>
    <w:p w14:paraId="3B1FE44A" w14:textId="4A885DA3" w:rsidR="004961CB" w:rsidRPr="00BD10C2" w:rsidRDefault="004961CB" w:rsidP="00BE65F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*הסעיף הזה מאפשר לקורבנות העבירה לקבל פיצוי (תרופה נזיקית).</w:t>
      </w:r>
      <w:r w:rsidR="005E5277" w:rsidRPr="00BD10C2">
        <w:rPr>
          <w:rFonts w:ascii="David" w:hAnsi="David" w:cs="David" w:hint="cs"/>
          <w:sz w:val="24"/>
          <w:szCs w:val="24"/>
          <w:rtl/>
          <w:lang w:val="en-GB"/>
        </w:rPr>
        <w:t xml:space="preserve"> </w:t>
      </w:r>
    </w:p>
    <w:p w14:paraId="072E1DBB" w14:textId="7DF45043" w:rsidR="0076080C" w:rsidRPr="00BD10C2" w:rsidRDefault="004961CB" w:rsidP="00BC146B">
      <w:pPr>
        <w:pStyle w:val="a7"/>
        <w:numPr>
          <w:ilvl w:val="0"/>
          <w:numId w:val="20"/>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בד</w:t>
      </w:r>
      <w:r w:rsidR="00FC4B76" w:rsidRPr="00BD10C2">
        <w:rPr>
          <w:rFonts w:ascii="David" w:hAnsi="David" w:cs="David" w:hint="cs"/>
          <w:sz w:val="24"/>
          <w:szCs w:val="24"/>
          <w:u w:val="single"/>
          <w:rtl/>
          <w:lang w:val="en-GB"/>
        </w:rPr>
        <w:t xml:space="preserve">יון נוסף פלילי </w:t>
      </w:r>
      <w:r w:rsidR="00FC4B76" w:rsidRPr="00BD10C2">
        <w:rPr>
          <w:rFonts w:ascii="David" w:hAnsi="David" w:cs="David"/>
          <w:sz w:val="24"/>
          <w:szCs w:val="24"/>
          <w:u w:val="single"/>
          <w:rtl/>
          <w:lang w:val="en-GB"/>
        </w:rPr>
        <w:t>–</w:t>
      </w:r>
      <w:r w:rsidR="00FC4B76" w:rsidRPr="00BD10C2">
        <w:rPr>
          <w:rFonts w:ascii="David" w:hAnsi="David" w:cs="David" w:hint="cs"/>
          <w:sz w:val="24"/>
          <w:szCs w:val="24"/>
          <w:u w:val="single"/>
          <w:rtl/>
          <w:lang w:val="en-GB"/>
        </w:rPr>
        <w:t xml:space="preserve"> דנ"פ </w:t>
      </w:r>
      <w:r w:rsidRPr="00BD10C2">
        <w:rPr>
          <w:rFonts w:ascii="David" w:hAnsi="David" w:cs="David" w:hint="cs"/>
          <w:b/>
          <w:bCs/>
          <w:sz w:val="24"/>
          <w:szCs w:val="24"/>
          <w:u w:val="single"/>
          <w:rtl/>
          <w:lang w:val="en-GB"/>
        </w:rPr>
        <w:t>קארין</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בו</w:t>
      </w:r>
      <w:r w:rsidR="0076080C" w:rsidRPr="00BD10C2">
        <w:rPr>
          <w:rFonts w:ascii="David" w:hAnsi="David" w:cs="David" w:hint="cs"/>
          <w:b/>
          <w:bCs/>
          <w:sz w:val="24"/>
          <w:szCs w:val="24"/>
          <w:u w:val="single"/>
          <w:rtl/>
          <w:lang w:val="en-GB"/>
        </w:rPr>
        <w:t>קובזה</w:t>
      </w:r>
      <w:r w:rsidRPr="00BD10C2">
        <w:rPr>
          <w:rFonts w:ascii="David" w:hAnsi="David" w:cs="David" w:hint="cs"/>
          <w:sz w:val="24"/>
          <w:szCs w:val="24"/>
          <w:rtl/>
          <w:lang w:val="en-GB"/>
        </w:rPr>
        <w:t xml:space="preserve"> = נקבע שניתן לתת פיצוי זה גם לנפגעים עקיפים ולא רק לניזוק עצמו. למשל אם ילדה רואה שאבא נפגע/נרצח אל מול עיניהם. </w:t>
      </w:r>
    </w:p>
    <w:p w14:paraId="227B75B5" w14:textId="61E28800" w:rsidR="004961CB" w:rsidRPr="00BD10C2" w:rsidRDefault="0076080C" w:rsidP="00BE65F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004961CB" w:rsidRPr="00BD10C2">
        <w:rPr>
          <w:rFonts w:ascii="David" w:hAnsi="David" w:cs="David" w:hint="cs"/>
          <w:sz w:val="24"/>
          <w:szCs w:val="24"/>
          <w:rtl/>
          <w:lang w:val="en-GB"/>
        </w:rPr>
        <w:t xml:space="preserve">הסכום שבס' הוא התקרה, מקסימום </w:t>
      </w:r>
      <w:r w:rsidR="004961CB" w:rsidRPr="00BD10C2">
        <w:rPr>
          <w:rFonts w:ascii="David" w:hAnsi="David" w:cs="David" w:hint="cs"/>
          <w:b/>
          <w:bCs/>
          <w:sz w:val="24"/>
          <w:szCs w:val="24"/>
          <w:rtl/>
          <w:lang w:val="en-GB"/>
        </w:rPr>
        <w:t>שכולם יחד</w:t>
      </w:r>
      <w:r w:rsidR="004961CB" w:rsidRPr="00BD10C2">
        <w:rPr>
          <w:rFonts w:ascii="David" w:hAnsi="David" w:cs="David" w:hint="cs"/>
          <w:sz w:val="24"/>
          <w:szCs w:val="24"/>
          <w:rtl/>
          <w:lang w:val="en-GB"/>
        </w:rPr>
        <w:t xml:space="preserve"> על אותה עבירה יכולים לקבל</w:t>
      </w:r>
      <w:r w:rsidR="00C55281" w:rsidRPr="00BD10C2">
        <w:rPr>
          <w:rFonts w:ascii="David" w:hAnsi="David" w:cs="David" w:hint="cs"/>
          <w:sz w:val="24"/>
          <w:szCs w:val="24"/>
          <w:rtl/>
          <w:lang w:val="en-GB"/>
        </w:rPr>
        <w:t xml:space="preserve"> ועל ראש נזק אחד (עבירה פלילית </w:t>
      </w:r>
      <w:r w:rsidR="00C55281" w:rsidRPr="00BD10C2">
        <w:rPr>
          <w:rFonts w:ascii="David" w:hAnsi="David" w:cs="David"/>
          <w:sz w:val="24"/>
          <w:szCs w:val="24"/>
          <w:rtl/>
          <w:lang w:val="en-GB"/>
        </w:rPr>
        <w:t>–</w:t>
      </w:r>
      <w:r w:rsidR="00C55281" w:rsidRPr="00BD10C2">
        <w:rPr>
          <w:rFonts w:ascii="David" w:hAnsi="David" w:cs="David" w:hint="cs"/>
          <w:sz w:val="24"/>
          <w:szCs w:val="24"/>
          <w:rtl/>
          <w:lang w:val="en-GB"/>
        </w:rPr>
        <w:t xml:space="preserve"> רצח/הריגה/שוד).</w:t>
      </w:r>
      <w:r w:rsidR="005E5277" w:rsidRPr="00BD10C2">
        <w:rPr>
          <w:rFonts w:ascii="David" w:hAnsi="David" w:cs="David" w:hint="cs"/>
          <w:sz w:val="24"/>
          <w:szCs w:val="24"/>
          <w:rtl/>
          <w:lang w:val="en-GB"/>
        </w:rPr>
        <w:t xml:space="preserve"> </w:t>
      </w:r>
    </w:p>
    <w:p w14:paraId="225F2A37" w14:textId="5A384AB2" w:rsidR="00C55281" w:rsidRPr="00BD10C2" w:rsidRDefault="002C7081" w:rsidP="00C5528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00C55281" w:rsidRPr="00BD10C2">
        <w:rPr>
          <w:rFonts w:ascii="David" w:hAnsi="David" w:cs="David" w:hint="cs"/>
          <w:sz w:val="24"/>
          <w:szCs w:val="24"/>
          <w:rtl/>
          <w:lang w:val="en-GB"/>
        </w:rPr>
        <w:t xml:space="preserve">הסעיף מקל על קורבנות העבירה, בתביעה נזיקין צריך להראות את יסודות העוולה. </w:t>
      </w:r>
    </w:p>
    <w:p w14:paraId="56FE67B8" w14:textId="5F163CF8" w:rsidR="00BE65FE" w:rsidRPr="00BD10C2" w:rsidRDefault="00CD358E" w:rsidP="00BE65F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בנוסף</w:t>
      </w:r>
      <w:r w:rsidRPr="00BD10C2">
        <w:rPr>
          <w:rFonts w:ascii="David" w:hAnsi="David" w:cs="David" w:hint="cs"/>
          <w:sz w:val="24"/>
          <w:szCs w:val="24"/>
          <w:rtl/>
          <w:lang w:val="en-GB"/>
        </w:rPr>
        <w:t xml:space="preserve">, הניזוק יכול לתבוע אח"כ בנזיקין. </w:t>
      </w:r>
    </w:p>
    <w:p w14:paraId="732DD8FF" w14:textId="4A47DE2D" w:rsidR="00CD358E" w:rsidRPr="00BD10C2" w:rsidRDefault="005E5277" w:rsidP="00CD358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*על עבירה פלילית באופן עקרוני אין חובה לפצות</w:t>
      </w:r>
      <w:r w:rsidR="00D717BE" w:rsidRPr="00BD10C2">
        <w:rPr>
          <w:rFonts w:ascii="David" w:hAnsi="David" w:cs="David" w:hint="cs"/>
          <w:sz w:val="24"/>
          <w:szCs w:val="24"/>
          <w:rtl/>
          <w:lang w:val="en-GB"/>
        </w:rPr>
        <w:t xml:space="preserve"> (זו או בקנס או במאסר וכו').</w:t>
      </w:r>
    </w:p>
    <w:p w14:paraId="205DC4C3" w14:textId="77777777" w:rsidR="00534B29" w:rsidRPr="00BD10C2" w:rsidRDefault="00534B29" w:rsidP="00534B29">
      <w:pPr>
        <w:bidi/>
        <w:spacing w:after="0" w:line="360" w:lineRule="auto"/>
        <w:jc w:val="both"/>
        <w:rPr>
          <w:rFonts w:ascii="David" w:hAnsi="David" w:cs="David"/>
          <w:sz w:val="24"/>
          <w:szCs w:val="24"/>
          <w:rtl/>
          <w:lang w:val="en-GB"/>
        </w:rPr>
      </w:pPr>
    </w:p>
    <w:p w14:paraId="17CA75BB" w14:textId="40034166" w:rsidR="00D717BE" w:rsidRPr="00BD10C2" w:rsidRDefault="00C55621" w:rsidP="00BC146B">
      <w:pPr>
        <w:pStyle w:val="a7"/>
        <w:numPr>
          <w:ilvl w:val="0"/>
          <w:numId w:val="16"/>
        </w:num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פיצויים עונשיים בדיני נזיקין</w:t>
      </w:r>
      <w:r w:rsidRPr="00BD10C2">
        <w:rPr>
          <w:rFonts w:ascii="David" w:hAnsi="David" w:cs="David" w:hint="cs"/>
          <w:sz w:val="24"/>
          <w:szCs w:val="24"/>
          <w:rtl/>
          <w:lang w:val="en-GB"/>
        </w:rPr>
        <w:t>:</w:t>
      </w:r>
    </w:p>
    <w:p w14:paraId="61B8176F" w14:textId="748422E8" w:rsidR="005E5277" w:rsidRPr="00BD10C2" w:rsidRDefault="00C55621" w:rsidP="005E527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כאשר עוולה נעשתה בזדון, בכוונה להזיק, דיני הנזיקין מכירים באפשרות להטיל על המזיק פיצויים עונשיים.</w:t>
      </w:r>
    </w:p>
    <w:p w14:paraId="0C3C1EC9" w14:textId="2BC8C3F2" w:rsidR="00C55621" w:rsidRPr="00BD10C2" w:rsidRDefault="001C2820" w:rsidP="00BC146B">
      <w:pPr>
        <w:pStyle w:val="a7"/>
        <w:numPr>
          <w:ilvl w:val="0"/>
          <w:numId w:val="1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יש שחושבים שהרעיון בעייתי (מתוך משפט אזרחי מבצעים פיצוי עונשי </w:t>
      </w:r>
      <w:r w:rsidRPr="00BD10C2">
        <w:rPr>
          <w:rFonts w:ascii="David" w:hAnsi="David" w:cs="David"/>
          <w:sz w:val="24"/>
          <w:szCs w:val="24"/>
          <w:rtl/>
          <w:lang w:val="en-GB"/>
        </w:rPr>
        <w:t>–</w:t>
      </w:r>
      <w:r w:rsidRPr="00BD10C2">
        <w:rPr>
          <w:rFonts w:ascii="David" w:hAnsi="David" w:cs="David" w:hint="cs"/>
          <w:sz w:val="24"/>
          <w:szCs w:val="24"/>
          <w:rtl/>
          <w:lang w:val="en-GB"/>
        </w:rPr>
        <w:t xml:space="preserve"> מענישים אדם פלילית), אך הרעיון קיים ולא אוהבים את השימוש בו. </w:t>
      </w:r>
    </w:p>
    <w:p w14:paraId="50E57093" w14:textId="77777777" w:rsidR="003D11DE" w:rsidRPr="00BD10C2" w:rsidRDefault="003D11DE" w:rsidP="005E5277">
      <w:pPr>
        <w:bidi/>
        <w:spacing w:after="0" w:line="360" w:lineRule="auto"/>
        <w:jc w:val="both"/>
        <w:rPr>
          <w:rFonts w:ascii="David" w:hAnsi="David" w:cs="David"/>
          <w:sz w:val="24"/>
          <w:szCs w:val="24"/>
          <w:rtl/>
          <w:lang w:val="en-GB"/>
        </w:rPr>
      </w:pPr>
    </w:p>
    <w:p w14:paraId="24B869C3" w14:textId="1E7A3239" w:rsidR="005E5277" w:rsidRPr="00BD10C2" w:rsidRDefault="003D11DE" w:rsidP="00BC146B">
      <w:pPr>
        <w:pStyle w:val="a7"/>
        <w:numPr>
          <w:ilvl w:val="0"/>
          <w:numId w:val="15"/>
        </w:num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הבט ראייתי</w:t>
      </w:r>
      <w:r w:rsidRPr="00BD10C2">
        <w:rPr>
          <w:rFonts w:ascii="David" w:hAnsi="David" w:cs="David" w:hint="cs"/>
          <w:sz w:val="24"/>
          <w:szCs w:val="24"/>
          <w:rtl/>
          <w:lang w:val="en-GB"/>
        </w:rPr>
        <w:t>:</w:t>
      </w:r>
    </w:p>
    <w:p w14:paraId="75233E27" w14:textId="452DF996" w:rsidR="00BE65FE" w:rsidRPr="00BD10C2" w:rsidRDefault="003D11DE" w:rsidP="00BC146B">
      <w:pPr>
        <w:pStyle w:val="a7"/>
        <w:numPr>
          <w:ilvl w:val="0"/>
          <w:numId w:val="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פסק דין פלילי יכול לשמש כראייה בהליך אזרחי.</w:t>
      </w:r>
    </w:p>
    <w:p w14:paraId="0FCCC19E" w14:textId="245DA457" w:rsidR="003D11DE" w:rsidRPr="00BD10C2" w:rsidRDefault="003D11DE" w:rsidP="00BC146B">
      <w:pPr>
        <w:pStyle w:val="a7"/>
        <w:numPr>
          <w:ilvl w:val="0"/>
          <w:numId w:val="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מה ההיגיון מאחורי קביעה זו? סף ההוכחה במשפט פלילי גבוה מאוד</w:t>
      </w:r>
      <w:r w:rsidR="008B2BC0" w:rsidRPr="00BD10C2">
        <w:rPr>
          <w:rFonts w:ascii="David" w:hAnsi="David" w:cs="David" w:hint="cs"/>
          <w:sz w:val="24"/>
          <w:szCs w:val="24"/>
          <w:rtl/>
          <w:lang w:val="en-GB"/>
        </w:rPr>
        <w:t xml:space="preserve"> (מעבר לספק סביר)</w:t>
      </w:r>
      <w:r w:rsidRPr="00BD10C2">
        <w:rPr>
          <w:rFonts w:ascii="David" w:hAnsi="David" w:cs="David" w:hint="cs"/>
          <w:sz w:val="24"/>
          <w:szCs w:val="24"/>
          <w:rtl/>
          <w:lang w:val="en-GB"/>
        </w:rPr>
        <w:t xml:space="preserve"> (99%). סף ההוכחה בהליך אזרחי "</w:t>
      </w:r>
      <w:r w:rsidRPr="00BD10C2">
        <w:rPr>
          <w:rFonts w:ascii="David" w:hAnsi="David" w:cs="David"/>
          <w:sz w:val="24"/>
          <w:szCs w:val="24"/>
        </w:rPr>
        <w:t>more likely than not</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מעל 51%.</w:t>
      </w:r>
    </w:p>
    <w:p w14:paraId="3A6EC715" w14:textId="0D28965F" w:rsidR="003D11DE" w:rsidRPr="00BD10C2" w:rsidRDefault="003D11DE" w:rsidP="00BC146B">
      <w:pPr>
        <w:pStyle w:val="a7"/>
        <w:numPr>
          <w:ilvl w:val="0"/>
          <w:numId w:val="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משמעות נוספת </w:t>
      </w:r>
      <w:r w:rsidRPr="00BD10C2">
        <w:rPr>
          <w:rFonts w:ascii="David" w:hAnsi="David" w:cs="David"/>
          <w:sz w:val="24"/>
          <w:szCs w:val="24"/>
          <w:rtl/>
          <w:lang w:val="en-GB"/>
        </w:rPr>
        <w:t>–</w:t>
      </w:r>
      <w:r w:rsidRPr="00BD10C2">
        <w:rPr>
          <w:rFonts w:ascii="David" w:hAnsi="David" w:cs="David" w:hint="cs"/>
          <w:sz w:val="24"/>
          <w:szCs w:val="24"/>
          <w:rtl/>
          <w:lang w:val="en-GB"/>
        </w:rPr>
        <w:t xml:space="preserve"> המדינה עשויה להיכשל בעמידה בנטל ההוכחה בהליך פלילי</w:t>
      </w:r>
      <w:r w:rsidR="008B2BC0" w:rsidRPr="00BD10C2">
        <w:rPr>
          <w:rFonts w:ascii="David" w:hAnsi="David" w:cs="David" w:hint="cs"/>
          <w:sz w:val="24"/>
          <w:szCs w:val="24"/>
          <w:rtl/>
          <w:lang w:val="en-GB"/>
        </w:rPr>
        <w:t xml:space="preserve"> ו</w:t>
      </w:r>
      <w:r w:rsidRPr="00BD10C2">
        <w:rPr>
          <w:rFonts w:ascii="David" w:hAnsi="David" w:cs="David" w:hint="cs"/>
          <w:sz w:val="24"/>
          <w:szCs w:val="24"/>
          <w:rtl/>
          <w:lang w:val="en-GB"/>
        </w:rPr>
        <w:t>הקורבן עדיין יכול לזכות בתביעה בהליך אזרחי נזיקי, אם יעמוד בנטל ההוכחה המוטל עליו.</w:t>
      </w:r>
    </w:p>
    <w:p w14:paraId="2CF5D8A5" w14:textId="3B9067DF" w:rsidR="003D11DE" w:rsidRPr="00BD10C2" w:rsidRDefault="003D11DE" w:rsidP="003D11DE">
      <w:pPr>
        <w:bidi/>
        <w:spacing w:after="0" w:line="360" w:lineRule="auto"/>
        <w:ind w:left="360"/>
        <w:jc w:val="both"/>
        <w:rPr>
          <w:rFonts w:ascii="David" w:hAnsi="David" w:cs="David"/>
          <w:sz w:val="24"/>
          <w:szCs w:val="24"/>
          <w:rtl/>
          <w:lang w:val="en-GB"/>
        </w:rPr>
      </w:pPr>
    </w:p>
    <w:p w14:paraId="2DEDA164" w14:textId="579937E1" w:rsidR="00A112C8" w:rsidRPr="00BD10C2" w:rsidRDefault="00A112C8" w:rsidP="00BC146B">
      <w:pPr>
        <w:pStyle w:val="a7"/>
        <w:numPr>
          <w:ilvl w:val="0"/>
          <w:numId w:val="1"/>
        </w:numPr>
        <w:bidi/>
        <w:spacing w:after="0" w:line="360" w:lineRule="auto"/>
        <w:jc w:val="both"/>
        <w:rPr>
          <w:rFonts w:ascii="David" w:hAnsi="David" w:cs="David"/>
          <w:sz w:val="24"/>
          <w:szCs w:val="24"/>
          <w:u w:val="single"/>
          <w:lang w:val="en-GB"/>
        </w:rPr>
      </w:pPr>
      <w:r w:rsidRPr="00BD10C2">
        <w:rPr>
          <w:rFonts w:ascii="David" w:hAnsi="David" w:cs="David" w:hint="cs"/>
          <w:sz w:val="24"/>
          <w:szCs w:val="24"/>
          <w:u w:val="single"/>
          <w:rtl/>
          <w:lang w:val="en-GB"/>
        </w:rPr>
        <w:t>היחס בין פקודת הנזיקין לבין הוראות נזיקיות חיצוניות:</w:t>
      </w:r>
    </w:p>
    <w:p w14:paraId="2E765055" w14:textId="3816A752" w:rsidR="00A112C8" w:rsidRPr="00BD10C2" w:rsidRDefault="00A112C8" w:rsidP="00BC146B">
      <w:pPr>
        <w:pStyle w:val="a7"/>
        <w:numPr>
          <w:ilvl w:val="0"/>
          <w:numId w:val="15"/>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קיימים הסדרים נזקיים מחוץ לפקודת הנזיקין שמטילים על המזיק חובת פיצוי.</w:t>
      </w:r>
    </w:p>
    <w:p w14:paraId="581DC9C2" w14:textId="722AB84B" w:rsidR="00A112C8" w:rsidRPr="00BD10C2" w:rsidRDefault="00A112C8" w:rsidP="00A112C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השאלה: מה הקשר בין ההסדרים הנזקיים שמחוץ לפקודת הנזיקין לבין ההוראות הכלליות </w:t>
      </w:r>
      <w:r w:rsidR="00044C3C" w:rsidRPr="00BD10C2">
        <w:rPr>
          <w:rFonts w:ascii="David" w:hAnsi="David" w:cs="David" w:hint="cs"/>
          <w:sz w:val="24"/>
          <w:szCs w:val="24"/>
          <w:rtl/>
          <w:lang w:val="en-GB"/>
        </w:rPr>
        <w:t xml:space="preserve">(קשר סיבתי; סעיף הגנה) </w:t>
      </w:r>
      <w:r w:rsidRPr="00BD10C2">
        <w:rPr>
          <w:rFonts w:ascii="David" w:hAnsi="David" w:cs="David" w:hint="cs"/>
          <w:sz w:val="24"/>
          <w:szCs w:val="24"/>
          <w:rtl/>
          <w:lang w:val="en-GB"/>
        </w:rPr>
        <w:t>של פקודת הנזיקין?</w:t>
      </w:r>
    </w:p>
    <w:p w14:paraId="51D30142" w14:textId="6687415E" w:rsidR="004961CB" w:rsidRPr="00BD10C2" w:rsidRDefault="004961CB" w:rsidP="00A112C8">
      <w:pPr>
        <w:bidi/>
        <w:spacing w:after="0" w:line="360" w:lineRule="auto"/>
        <w:jc w:val="both"/>
        <w:rPr>
          <w:rFonts w:ascii="David" w:hAnsi="David" w:cs="David"/>
          <w:sz w:val="24"/>
          <w:szCs w:val="24"/>
          <w:rtl/>
          <w:lang w:val="en-GB"/>
        </w:rPr>
      </w:pPr>
    </w:p>
    <w:p w14:paraId="6DE3A4F6" w14:textId="05427A7E" w:rsidR="00A112C8" w:rsidRPr="00BD10C2" w:rsidRDefault="00CF159F" w:rsidP="00BC146B">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lastRenderedPageBreak/>
        <w:t xml:space="preserve">פס"ד </w:t>
      </w:r>
      <w:r w:rsidRPr="00BD10C2">
        <w:rPr>
          <w:rFonts w:ascii="David" w:hAnsi="David" w:cs="David" w:hint="cs"/>
          <w:b/>
          <w:bCs/>
          <w:sz w:val="24"/>
          <w:szCs w:val="24"/>
          <w:u w:val="single"/>
          <w:rtl/>
          <w:lang w:val="en-GB"/>
        </w:rPr>
        <w:t>ברזני</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בזק</w:t>
      </w:r>
      <w:r w:rsidR="00505845" w:rsidRPr="00BD10C2">
        <w:rPr>
          <w:rFonts w:ascii="David" w:hAnsi="David" w:cs="David" w:hint="cs"/>
          <w:b/>
          <w:bCs/>
          <w:sz w:val="24"/>
          <w:szCs w:val="24"/>
          <w:rtl/>
          <w:lang w:val="en-GB"/>
        </w:rPr>
        <w:t xml:space="preserve"> (יש לקרוא לפני המבחן)</w:t>
      </w:r>
      <w:r w:rsidRPr="00BD10C2">
        <w:rPr>
          <w:rFonts w:ascii="David" w:hAnsi="David" w:cs="David" w:hint="cs"/>
          <w:sz w:val="24"/>
          <w:szCs w:val="24"/>
          <w:rtl/>
          <w:lang w:val="en-GB"/>
        </w:rPr>
        <w:t xml:space="preserve">: </w:t>
      </w:r>
    </w:p>
    <w:p w14:paraId="46ED12DE" w14:textId="4C11B1C3" w:rsidR="00FC4B76" w:rsidRPr="00BD10C2" w:rsidRDefault="00FC4B76" w:rsidP="00FC4B7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בזק פרסמה מידע מוטעה לגבי מחיר של שירות ובפועל גבתה מחיר גבוה מהפרסום. ברזני, צרך את השירות מבלי שהיה מודע לפרסומת המטעה ותבע פיצויים בתובענה ייצוגית בשם הניזוקים כולם.</w:t>
      </w:r>
    </w:p>
    <w:p w14:paraId="14B39205" w14:textId="1651214D" w:rsidR="00FC4B76" w:rsidRPr="00BD10C2" w:rsidRDefault="00FC4B76" w:rsidP="00FC4B7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תובע לפי </w:t>
      </w:r>
      <w:r w:rsidRPr="00BD10C2">
        <w:rPr>
          <w:rFonts w:ascii="David" w:hAnsi="David" w:cs="David" w:hint="cs"/>
          <w:b/>
          <w:bCs/>
          <w:sz w:val="24"/>
          <w:szCs w:val="24"/>
          <w:rtl/>
          <w:lang w:val="en-GB"/>
        </w:rPr>
        <w:t>ס' 2 א לחוק הגנת הצרכן</w:t>
      </w:r>
      <w:r w:rsidRPr="00BD10C2">
        <w:rPr>
          <w:rFonts w:ascii="David" w:hAnsi="David" w:cs="David" w:hint="cs"/>
          <w:sz w:val="24"/>
          <w:szCs w:val="24"/>
          <w:rtl/>
          <w:lang w:val="en-GB"/>
        </w:rPr>
        <w:t xml:space="preserve">: </w:t>
      </w:r>
    </w:p>
    <w:p w14:paraId="41773A99" w14:textId="0CD61C6A" w:rsidR="00FC4B76" w:rsidRPr="00BD10C2" w:rsidRDefault="00FC4B76" w:rsidP="00FC4B7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לא יעשה עוסק דבר במעשה או במחדל, בכתב או בע</w:t>
      </w:r>
      <w:r w:rsidR="00157AF3" w:rsidRPr="00BD10C2">
        <w:rPr>
          <w:rFonts w:ascii="David" w:hAnsi="David" w:cs="David" w:hint="cs"/>
          <w:sz w:val="24"/>
          <w:szCs w:val="24"/>
          <w:rtl/>
          <w:lang w:val="en-GB"/>
        </w:rPr>
        <w:t>"</w:t>
      </w:r>
      <w:r w:rsidRPr="00BD10C2">
        <w:rPr>
          <w:rFonts w:ascii="David" w:hAnsi="David" w:cs="David" w:hint="cs"/>
          <w:sz w:val="24"/>
          <w:szCs w:val="24"/>
          <w:rtl/>
          <w:lang w:val="en-GB"/>
        </w:rPr>
        <w:t>פ או בכל דרך אחרת לרבות לאחר מועד ההתקשרות בעסקה העלול להטעות את הצרכן.</w:t>
      </w:r>
    </w:p>
    <w:p w14:paraId="5F6AF2F1" w14:textId="568D25A3" w:rsidR="00FC4B76" w:rsidRPr="00BD10C2" w:rsidRDefault="00FC4B76" w:rsidP="00FC4B7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31 (א)</w:t>
      </w:r>
      <w:r w:rsidRPr="00BD10C2">
        <w:rPr>
          <w:rFonts w:ascii="David" w:hAnsi="David" w:cs="David" w:hint="cs"/>
          <w:sz w:val="24"/>
          <w:szCs w:val="24"/>
          <w:rtl/>
          <w:lang w:val="en-GB"/>
        </w:rPr>
        <w:t xml:space="preserve"> לחוק הגנת הצרכן:</w:t>
      </w:r>
    </w:p>
    <w:p w14:paraId="545C7994" w14:textId="4FB03F9B" w:rsidR="00963BD1" w:rsidRPr="00BD10C2" w:rsidRDefault="00963BD1" w:rsidP="00366855">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"דין מעשה או מחדל בניגוד לפרקים ב', ג', ד' או ד'1 כדין עוולה לפי פקודת הנזיקין".</w:t>
      </w:r>
    </w:p>
    <w:p w14:paraId="1FD6DDBD" w14:textId="122C83F9" w:rsidR="00FC4B76" w:rsidRPr="00BD10C2" w:rsidRDefault="00FC4B76" w:rsidP="00FC4B7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השופט </w:t>
      </w:r>
      <w:r w:rsidRPr="00BD10C2">
        <w:rPr>
          <w:rFonts w:ascii="David" w:hAnsi="David" w:cs="David" w:hint="cs"/>
          <w:b/>
          <w:bCs/>
          <w:sz w:val="24"/>
          <w:szCs w:val="24"/>
          <w:u w:val="single"/>
          <w:rtl/>
          <w:lang w:val="en-GB"/>
        </w:rPr>
        <w:t>חשין</w:t>
      </w:r>
      <w:r w:rsidRPr="00BD10C2">
        <w:rPr>
          <w:rFonts w:ascii="David" w:hAnsi="David" w:cs="David" w:hint="cs"/>
          <w:sz w:val="24"/>
          <w:szCs w:val="24"/>
          <w:rtl/>
          <w:lang w:val="en-GB"/>
        </w:rPr>
        <w:t>:</w:t>
      </w:r>
    </w:p>
    <w:p w14:paraId="50CF9EC1" w14:textId="0359DF90" w:rsidR="00FC4B76" w:rsidRPr="00BD10C2" w:rsidRDefault="00FC4B76" w:rsidP="00BC146B">
      <w:pPr>
        <w:pStyle w:val="a7"/>
        <w:numPr>
          <w:ilvl w:val="0"/>
          <w:numId w:val="18"/>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משמעות סעיפים אלה היא שהוראות מרכזיות בפקודת הנזיקין חלות גם על העוולה שמחוץ לפקודה.</w:t>
      </w:r>
    </w:p>
    <w:p w14:paraId="4842FED1" w14:textId="42CBE713" w:rsidR="00674D93" w:rsidRPr="00BD10C2" w:rsidRDefault="00FC4B76" w:rsidP="00366855">
      <w:pPr>
        <w:pStyle w:val="a7"/>
        <w:numPr>
          <w:ilvl w:val="0"/>
          <w:numId w:val="18"/>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על ברזני היה להוכיח שהסיבה שהוא צרך את השירות בבזק נבעה מהפרסום המטעה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Pr="00BD10C2">
        <w:rPr>
          <w:rFonts w:ascii="David" w:hAnsi="David" w:cs="David" w:hint="cs"/>
          <w:b/>
          <w:bCs/>
          <w:sz w:val="24"/>
          <w:szCs w:val="24"/>
          <w:rtl/>
          <w:lang w:val="en-GB"/>
        </w:rPr>
        <w:t>קשר סיבתי</w:t>
      </w:r>
      <w:r w:rsidRPr="00BD10C2">
        <w:rPr>
          <w:rFonts w:ascii="David" w:hAnsi="David" w:cs="David" w:hint="cs"/>
          <w:sz w:val="24"/>
          <w:szCs w:val="24"/>
          <w:rtl/>
          <w:lang w:val="en-GB"/>
        </w:rPr>
        <w:t>.</w:t>
      </w:r>
    </w:p>
    <w:p w14:paraId="7F0B4DFD" w14:textId="3DF79EF1" w:rsidR="00674D93" w:rsidRPr="00BD10C2" w:rsidRDefault="00244E7A" w:rsidP="00674D9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שורה תחתונה</w:t>
      </w:r>
      <w:r w:rsidRPr="00BD10C2">
        <w:rPr>
          <w:rFonts w:ascii="David" w:hAnsi="David" w:cs="David" w:hint="cs"/>
          <w:sz w:val="24"/>
          <w:szCs w:val="24"/>
          <w:rtl/>
          <w:lang w:val="en-GB"/>
        </w:rPr>
        <w:t>: יש המון עוולות נזקיות מחוץ לפקודת הנזיקין ויש להבין אילו כללים חלים עליהן, למרות שהן לא בהסדרים הספציפיים עצמן התובעים צריכים לעמוד גם בהוכחתם (כמו קשר סיבתי).</w:t>
      </w:r>
    </w:p>
    <w:p w14:paraId="1110790D" w14:textId="77777777" w:rsidR="00D7466F" w:rsidRPr="00BD10C2" w:rsidRDefault="00D7466F" w:rsidP="008B2BC0">
      <w:pPr>
        <w:bidi/>
        <w:spacing w:after="0" w:line="360" w:lineRule="auto"/>
        <w:jc w:val="both"/>
        <w:rPr>
          <w:rFonts w:ascii="David" w:hAnsi="David" w:cs="David"/>
          <w:sz w:val="24"/>
          <w:szCs w:val="24"/>
          <w:rtl/>
        </w:rPr>
      </w:pPr>
    </w:p>
    <w:p w14:paraId="04E86DD7" w14:textId="7D53F06B" w:rsidR="00E46B45" w:rsidRPr="00BD10C2" w:rsidRDefault="008921A6" w:rsidP="00912474">
      <w:pPr>
        <w:bidi/>
        <w:spacing w:after="0" w:line="360" w:lineRule="auto"/>
        <w:jc w:val="both"/>
        <w:rPr>
          <w:rFonts w:ascii="David" w:hAnsi="David" w:cs="David"/>
          <w:b/>
          <w:bCs/>
          <w:sz w:val="24"/>
          <w:szCs w:val="24"/>
          <w:u w:val="single"/>
          <w:rtl/>
        </w:rPr>
      </w:pPr>
      <w:r w:rsidRPr="00BD10C2">
        <w:rPr>
          <w:rFonts w:ascii="David" w:hAnsi="David" w:cs="David" w:hint="cs"/>
          <w:b/>
          <w:bCs/>
          <w:sz w:val="24"/>
          <w:szCs w:val="24"/>
          <w:u w:val="single"/>
          <w:rtl/>
        </w:rPr>
        <w:t xml:space="preserve">שיעור 3 </w:t>
      </w:r>
      <w:r w:rsidRPr="00BD10C2">
        <w:rPr>
          <w:rFonts w:ascii="David" w:hAnsi="David" w:cs="David"/>
          <w:b/>
          <w:bCs/>
          <w:sz w:val="24"/>
          <w:szCs w:val="24"/>
          <w:u w:val="single"/>
          <w:rtl/>
        </w:rPr>
        <w:t>–</w:t>
      </w:r>
      <w:r w:rsidRPr="00BD10C2">
        <w:rPr>
          <w:rFonts w:ascii="David" w:hAnsi="David" w:cs="David" w:hint="cs"/>
          <w:b/>
          <w:bCs/>
          <w:sz w:val="24"/>
          <w:szCs w:val="24"/>
          <w:u w:val="single"/>
          <w:rtl/>
        </w:rPr>
        <w:t xml:space="preserve"> 15.3.2021:</w:t>
      </w:r>
    </w:p>
    <w:p w14:paraId="30E47D71" w14:textId="48D34578" w:rsidR="007D3035" w:rsidRPr="00BD10C2" w:rsidRDefault="00E46B45" w:rsidP="007D3035">
      <w:pPr>
        <w:bidi/>
        <w:spacing w:after="0" w:line="360" w:lineRule="auto"/>
        <w:jc w:val="both"/>
        <w:rPr>
          <w:rFonts w:ascii="David" w:hAnsi="David" w:cs="David"/>
          <w:b/>
          <w:bCs/>
          <w:sz w:val="24"/>
          <w:szCs w:val="24"/>
          <w:rtl/>
        </w:rPr>
      </w:pPr>
      <w:r w:rsidRPr="00BD10C2">
        <w:rPr>
          <w:rFonts w:ascii="David" w:hAnsi="David" w:cs="David" w:hint="cs"/>
          <w:b/>
          <w:bCs/>
          <w:sz w:val="24"/>
          <w:szCs w:val="24"/>
          <w:rtl/>
        </w:rPr>
        <w:t xml:space="preserve">מבוא </w:t>
      </w:r>
      <w:r w:rsidRPr="00BD10C2">
        <w:rPr>
          <w:rFonts w:ascii="David" w:hAnsi="David" w:cs="David"/>
          <w:b/>
          <w:bCs/>
          <w:sz w:val="24"/>
          <w:szCs w:val="24"/>
          <w:rtl/>
        </w:rPr>
        <w:t>–</w:t>
      </w:r>
      <w:r w:rsidRPr="00BD10C2">
        <w:rPr>
          <w:rFonts w:ascii="David" w:hAnsi="David" w:cs="David" w:hint="cs"/>
          <w:b/>
          <w:bCs/>
          <w:sz w:val="24"/>
          <w:szCs w:val="24"/>
          <w:rtl/>
        </w:rPr>
        <w:t xml:space="preserve"> חלק שני</w:t>
      </w:r>
    </w:p>
    <w:p w14:paraId="6C1CDBA4" w14:textId="6742F858" w:rsidR="00E46B45" w:rsidRPr="00BD10C2" w:rsidRDefault="00E46B45" w:rsidP="00E46B45">
      <w:pPr>
        <w:bidi/>
        <w:spacing w:after="0" w:line="360" w:lineRule="auto"/>
        <w:jc w:val="both"/>
        <w:rPr>
          <w:rFonts w:ascii="David" w:hAnsi="David" w:cs="David"/>
          <w:sz w:val="24"/>
          <w:szCs w:val="24"/>
          <w:rtl/>
        </w:rPr>
      </w:pPr>
      <w:r w:rsidRPr="00BD10C2">
        <w:rPr>
          <w:rFonts w:ascii="David" w:hAnsi="David" w:cs="David" w:hint="cs"/>
          <w:sz w:val="24"/>
          <w:szCs w:val="24"/>
          <w:rtl/>
        </w:rPr>
        <w:t>לאחר שמיקמנו את דיני הנזיקין בתמונת המשפט הכוללת, נעבור לדון בעוולה הנזיקית.</w:t>
      </w:r>
    </w:p>
    <w:p w14:paraId="0F3E3F2F" w14:textId="35583518" w:rsidR="00E46B45" w:rsidRPr="00BD10C2" w:rsidRDefault="00E46B45" w:rsidP="00BC146B">
      <w:pPr>
        <w:pStyle w:val="a7"/>
        <w:numPr>
          <w:ilvl w:val="0"/>
          <w:numId w:val="22"/>
        </w:numPr>
        <w:bidi/>
        <w:spacing w:after="0" w:line="360" w:lineRule="auto"/>
        <w:jc w:val="both"/>
        <w:rPr>
          <w:rFonts w:ascii="David" w:hAnsi="David" w:cs="David"/>
          <w:sz w:val="24"/>
          <w:szCs w:val="24"/>
        </w:rPr>
      </w:pPr>
      <w:r w:rsidRPr="00BD10C2">
        <w:rPr>
          <w:rFonts w:ascii="David" w:hAnsi="David" w:cs="David" w:hint="cs"/>
          <w:sz w:val="24"/>
          <w:szCs w:val="24"/>
          <w:rtl/>
        </w:rPr>
        <w:t>הכרות כללית עם הדוקטרינה הנזיקית.</w:t>
      </w:r>
    </w:p>
    <w:p w14:paraId="13F9B6B5" w14:textId="09D46611" w:rsidR="00E46B45" w:rsidRPr="00BD10C2" w:rsidRDefault="00E46B45" w:rsidP="00BC146B">
      <w:pPr>
        <w:pStyle w:val="a7"/>
        <w:numPr>
          <w:ilvl w:val="0"/>
          <w:numId w:val="22"/>
        </w:numPr>
        <w:bidi/>
        <w:spacing w:after="0" w:line="360" w:lineRule="auto"/>
        <w:jc w:val="both"/>
        <w:rPr>
          <w:rFonts w:ascii="David" w:hAnsi="David" w:cs="David"/>
          <w:sz w:val="24"/>
          <w:szCs w:val="24"/>
        </w:rPr>
      </w:pPr>
      <w:r w:rsidRPr="00BD10C2">
        <w:rPr>
          <w:rFonts w:ascii="David" w:hAnsi="David" w:cs="David" w:hint="cs"/>
          <w:sz w:val="24"/>
          <w:szCs w:val="24"/>
          <w:rtl/>
        </w:rPr>
        <w:t>הכרות עם סוגי האחריות השונים.</w:t>
      </w:r>
    </w:p>
    <w:p w14:paraId="345C4A22" w14:textId="6AE3BBD8" w:rsidR="00E46B45" w:rsidRPr="00BD10C2" w:rsidRDefault="00E46B45" w:rsidP="00E46B45">
      <w:pPr>
        <w:bidi/>
        <w:spacing w:after="0" w:line="360" w:lineRule="auto"/>
        <w:ind w:left="360"/>
        <w:jc w:val="both"/>
        <w:rPr>
          <w:rFonts w:ascii="David" w:hAnsi="David" w:cs="David"/>
          <w:sz w:val="24"/>
          <w:szCs w:val="24"/>
          <w:rtl/>
        </w:rPr>
      </w:pPr>
    </w:p>
    <w:p w14:paraId="4AC63196" w14:textId="3314F08A" w:rsidR="0073236C" w:rsidRPr="00BD10C2" w:rsidRDefault="0073236C" w:rsidP="00BC146B">
      <w:pPr>
        <w:pStyle w:val="a7"/>
        <w:numPr>
          <w:ilvl w:val="0"/>
          <w:numId w:val="23"/>
        </w:numPr>
        <w:bidi/>
        <w:spacing w:after="0" w:line="360" w:lineRule="auto"/>
        <w:jc w:val="both"/>
        <w:rPr>
          <w:rFonts w:ascii="David" w:hAnsi="David" w:cs="David"/>
          <w:sz w:val="24"/>
          <w:szCs w:val="24"/>
          <w:u w:val="single"/>
        </w:rPr>
      </w:pPr>
      <w:r w:rsidRPr="00BD10C2">
        <w:rPr>
          <w:rFonts w:ascii="David" w:hAnsi="David" w:cs="David" w:hint="cs"/>
          <w:sz w:val="24"/>
          <w:szCs w:val="24"/>
          <w:u w:val="single"/>
          <w:rtl/>
        </w:rPr>
        <w:t>הכרות כללית של הדוקטרינה הנזיקית:</w:t>
      </w:r>
    </w:p>
    <w:p w14:paraId="455CA337" w14:textId="32A351AE" w:rsidR="0073236C" w:rsidRPr="00BD10C2" w:rsidRDefault="0073236C" w:rsidP="00BC146B">
      <w:pPr>
        <w:pStyle w:val="a7"/>
        <w:numPr>
          <w:ilvl w:val="0"/>
          <w:numId w:val="15"/>
        </w:numPr>
        <w:bidi/>
        <w:spacing w:after="0" w:line="360" w:lineRule="auto"/>
        <w:jc w:val="both"/>
        <w:rPr>
          <w:rFonts w:ascii="David" w:hAnsi="David" w:cs="David"/>
          <w:sz w:val="24"/>
          <w:szCs w:val="24"/>
        </w:rPr>
      </w:pPr>
      <w:r w:rsidRPr="00BD10C2">
        <w:rPr>
          <w:rFonts w:ascii="David" w:hAnsi="David" w:cs="David" w:hint="cs"/>
          <w:sz w:val="24"/>
          <w:szCs w:val="24"/>
          <w:rtl/>
        </w:rPr>
        <w:t xml:space="preserve">העוולה הנזיקית מגדירה מתי הופרה זכות </w:t>
      </w:r>
      <w:r w:rsidRPr="00BD10C2">
        <w:rPr>
          <w:rFonts w:ascii="David" w:hAnsi="David" w:cs="David" w:hint="cs"/>
          <w:b/>
          <w:bCs/>
          <w:sz w:val="24"/>
          <w:szCs w:val="24"/>
          <w:rtl/>
        </w:rPr>
        <w:t>ראשונית</w:t>
      </w:r>
      <w:r w:rsidRPr="00BD10C2">
        <w:rPr>
          <w:rFonts w:ascii="David" w:hAnsi="David" w:cs="David" w:hint="cs"/>
          <w:sz w:val="24"/>
          <w:szCs w:val="24"/>
          <w:rtl/>
        </w:rPr>
        <w:t xml:space="preserve"> </w:t>
      </w:r>
      <w:r w:rsidRPr="00BD10C2">
        <w:rPr>
          <w:rFonts w:ascii="David" w:hAnsi="David" w:cs="David"/>
          <w:sz w:val="24"/>
          <w:szCs w:val="24"/>
          <w:rtl/>
        </w:rPr>
        <w:t>–</w:t>
      </w:r>
      <w:r w:rsidRPr="00BD10C2">
        <w:rPr>
          <w:rFonts w:ascii="David" w:hAnsi="David" w:cs="David" w:hint="cs"/>
          <w:sz w:val="24"/>
          <w:szCs w:val="24"/>
          <w:rtl/>
        </w:rPr>
        <w:t xml:space="preserve"> יש להבדיל מזכות </w:t>
      </w:r>
      <w:r w:rsidRPr="00BD10C2">
        <w:rPr>
          <w:rFonts w:ascii="David" w:hAnsi="David" w:cs="David" w:hint="cs"/>
          <w:b/>
          <w:bCs/>
          <w:sz w:val="24"/>
          <w:szCs w:val="24"/>
          <w:rtl/>
        </w:rPr>
        <w:t xml:space="preserve">שיניונית </w:t>
      </w:r>
      <w:r w:rsidRPr="00BD10C2">
        <w:rPr>
          <w:rFonts w:ascii="David" w:hAnsi="David" w:cs="David" w:hint="cs"/>
          <w:sz w:val="24"/>
          <w:szCs w:val="24"/>
          <w:rtl/>
        </w:rPr>
        <w:t>(זכות לתרופה).</w:t>
      </w:r>
    </w:p>
    <w:p w14:paraId="3E814632" w14:textId="261119F0" w:rsidR="0073236C" w:rsidRPr="00BD10C2" w:rsidRDefault="0073236C" w:rsidP="0073236C">
      <w:pPr>
        <w:pStyle w:val="a7"/>
        <w:bidi/>
        <w:spacing w:after="0" w:line="360" w:lineRule="auto"/>
        <w:jc w:val="both"/>
        <w:rPr>
          <w:rFonts w:ascii="David" w:hAnsi="David" w:cs="David"/>
          <w:sz w:val="24"/>
          <w:szCs w:val="24"/>
          <w:rtl/>
        </w:rPr>
      </w:pPr>
      <w:r w:rsidRPr="00BD10C2">
        <w:rPr>
          <w:rFonts w:ascii="David" w:hAnsi="David" w:cs="David" w:hint="cs"/>
          <w:sz w:val="24"/>
          <w:szCs w:val="24"/>
          <w:rtl/>
        </w:rPr>
        <w:t xml:space="preserve">ראשונית </w:t>
      </w:r>
      <w:r w:rsidRPr="00BD10C2">
        <w:rPr>
          <w:rFonts w:ascii="David" w:hAnsi="David" w:cs="David"/>
          <w:sz w:val="24"/>
          <w:szCs w:val="24"/>
          <w:rtl/>
        </w:rPr>
        <w:t>–</w:t>
      </w:r>
      <w:r w:rsidRPr="00BD10C2">
        <w:rPr>
          <w:rFonts w:ascii="David" w:hAnsi="David" w:cs="David" w:hint="cs"/>
          <w:sz w:val="24"/>
          <w:szCs w:val="24"/>
          <w:rtl/>
        </w:rPr>
        <w:t xml:space="preserve"> ברגע שהופרה, הוחלט שאתה התרשלת, התקיימו היסודות לעוולת הרשלנות למשל </w:t>
      </w:r>
      <w:r w:rsidRPr="00BD10C2">
        <w:rPr>
          <w:rFonts w:ascii="David" w:hAnsi="David" w:cs="David"/>
          <w:sz w:val="24"/>
          <w:szCs w:val="24"/>
          <w:rtl/>
        </w:rPr>
        <w:t>–</w:t>
      </w:r>
      <w:r w:rsidRPr="00BD10C2">
        <w:rPr>
          <w:rFonts w:ascii="David" w:hAnsi="David" w:cs="David" w:hint="cs"/>
          <w:sz w:val="24"/>
          <w:szCs w:val="24"/>
          <w:rtl/>
        </w:rPr>
        <w:t xml:space="preserve"> הופרה כלפיך חובה, הופרה הזכות הראשונית שלך.</w:t>
      </w:r>
    </w:p>
    <w:p w14:paraId="791CE0DA" w14:textId="30966C3B" w:rsidR="0073236C" w:rsidRPr="00BD10C2" w:rsidRDefault="0073236C" w:rsidP="0073236C">
      <w:pPr>
        <w:pStyle w:val="a7"/>
        <w:bidi/>
        <w:spacing w:after="0" w:line="360" w:lineRule="auto"/>
        <w:jc w:val="both"/>
        <w:rPr>
          <w:rFonts w:ascii="David" w:hAnsi="David" w:cs="David"/>
          <w:sz w:val="24"/>
          <w:szCs w:val="24"/>
          <w:rtl/>
        </w:rPr>
      </w:pPr>
      <w:r w:rsidRPr="00BD10C2">
        <w:rPr>
          <w:rFonts w:ascii="David" w:hAnsi="David" w:cs="David" w:hint="cs"/>
          <w:sz w:val="24"/>
          <w:szCs w:val="24"/>
          <w:rtl/>
        </w:rPr>
        <w:t xml:space="preserve">שיניניות </w:t>
      </w:r>
      <w:r w:rsidRPr="00BD10C2">
        <w:rPr>
          <w:rFonts w:ascii="David" w:hAnsi="David" w:cs="David"/>
          <w:sz w:val="24"/>
          <w:szCs w:val="24"/>
          <w:rtl/>
        </w:rPr>
        <w:t>–</w:t>
      </w:r>
      <w:r w:rsidRPr="00BD10C2">
        <w:rPr>
          <w:rFonts w:ascii="David" w:hAnsi="David" w:cs="David" w:hint="cs"/>
          <w:sz w:val="24"/>
          <w:szCs w:val="24"/>
          <w:rtl/>
        </w:rPr>
        <w:t xml:space="preserve"> אוקיי, הופרה זכותך, כמה זכות לתרופה יש לך?</w:t>
      </w:r>
    </w:p>
    <w:p w14:paraId="31ED55B3" w14:textId="77777777" w:rsidR="00810F93" w:rsidRPr="00BD10C2" w:rsidRDefault="00366855" w:rsidP="00810F93">
      <w:pPr>
        <w:bidi/>
        <w:spacing w:after="0" w:line="360" w:lineRule="auto"/>
        <w:rPr>
          <w:rFonts w:ascii="David" w:hAnsi="David" w:cs="David"/>
          <w:sz w:val="24"/>
          <w:szCs w:val="24"/>
          <w:rtl/>
        </w:rPr>
      </w:pPr>
      <w:r w:rsidRPr="00BD10C2">
        <w:rPr>
          <w:rFonts w:ascii="David" w:hAnsi="David" w:cs="David"/>
          <w:sz w:val="24"/>
          <w:szCs w:val="24"/>
          <w:rtl/>
        </w:rPr>
        <w:t xml:space="preserve">ראשוניות – כלל התנהגות המטיל זכות וחובה.  כשנפגעת זכות ראשונית בהמ"ש ייתן סעדים –:  </w:t>
      </w:r>
    </w:p>
    <w:p w14:paraId="33F75A77" w14:textId="32C528FC" w:rsidR="00366855" w:rsidRPr="00BD10C2" w:rsidRDefault="00366855" w:rsidP="00810F93">
      <w:pPr>
        <w:bidi/>
        <w:spacing w:after="0" w:line="360" w:lineRule="auto"/>
        <w:rPr>
          <w:rFonts w:ascii="David" w:hAnsi="David" w:cs="David"/>
          <w:sz w:val="24"/>
          <w:szCs w:val="24"/>
          <w:rtl/>
        </w:rPr>
      </w:pPr>
      <w:r w:rsidRPr="00BD10C2">
        <w:rPr>
          <w:rFonts w:ascii="David" w:hAnsi="David" w:cs="David"/>
          <w:sz w:val="24"/>
          <w:szCs w:val="24"/>
          <w:rtl/>
        </w:rPr>
        <w:t xml:space="preserve">  אכיפה – הפעלת הזכות הראשוני</w:t>
      </w:r>
      <w:r w:rsidRPr="00BD10C2">
        <w:rPr>
          <w:rFonts w:ascii="David" w:hAnsi="David" w:cs="David" w:hint="cs"/>
          <w:sz w:val="24"/>
          <w:szCs w:val="24"/>
          <w:rtl/>
        </w:rPr>
        <w:t>ת</w:t>
      </w:r>
      <w:r w:rsidR="00810F93" w:rsidRPr="00BD10C2">
        <w:rPr>
          <w:rFonts w:ascii="David" w:hAnsi="David" w:cs="David" w:hint="cs"/>
          <w:sz w:val="24"/>
          <w:szCs w:val="24"/>
          <w:rtl/>
        </w:rPr>
        <w:t>.</w:t>
      </w:r>
      <w:r w:rsidRPr="00BD10C2">
        <w:rPr>
          <w:rFonts w:ascii="David" w:hAnsi="David" w:cs="David"/>
          <w:sz w:val="24"/>
          <w:szCs w:val="24"/>
        </w:rPr>
        <w:t xml:space="preserve">     </w:t>
      </w:r>
      <w:r w:rsidRPr="00BD10C2">
        <w:rPr>
          <w:rFonts w:ascii="David" w:hAnsi="David" w:cs="David"/>
          <w:sz w:val="24"/>
          <w:szCs w:val="24"/>
          <w:rtl/>
        </w:rPr>
        <w:t>פיצויים – זכות שניונית – תרופה משנית</w:t>
      </w:r>
      <w:r w:rsidRPr="00BD10C2">
        <w:rPr>
          <w:rFonts w:ascii="David" w:hAnsi="David" w:cs="David"/>
          <w:sz w:val="24"/>
          <w:szCs w:val="24"/>
        </w:rPr>
        <w:t>.</w:t>
      </w:r>
    </w:p>
    <w:p w14:paraId="61516C20" w14:textId="77777777" w:rsidR="007D3035" w:rsidRPr="00BD10C2" w:rsidRDefault="007D3035" w:rsidP="007D3035">
      <w:pPr>
        <w:bidi/>
        <w:spacing w:after="0" w:line="360" w:lineRule="auto"/>
        <w:jc w:val="both"/>
        <w:rPr>
          <w:rFonts w:ascii="David" w:hAnsi="David" w:cs="David"/>
          <w:sz w:val="24"/>
          <w:szCs w:val="24"/>
          <w:rtl/>
        </w:rPr>
      </w:pPr>
    </w:p>
    <w:p w14:paraId="44602197" w14:textId="5A7B4349" w:rsidR="00570D00" w:rsidRPr="00BD10C2" w:rsidRDefault="0073236C" w:rsidP="00BC146B">
      <w:pPr>
        <w:pStyle w:val="a7"/>
        <w:numPr>
          <w:ilvl w:val="0"/>
          <w:numId w:val="15"/>
        </w:numPr>
        <w:bidi/>
        <w:spacing w:after="0" w:line="360" w:lineRule="auto"/>
        <w:jc w:val="both"/>
        <w:rPr>
          <w:rFonts w:ascii="David" w:hAnsi="David" w:cs="David"/>
          <w:sz w:val="24"/>
          <w:szCs w:val="24"/>
          <w:rtl/>
        </w:rPr>
      </w:pPr>
      <w:r w:rsidRPr="00BD10C2">
        <w:rPr>
          <w:rFonts w:ascii="David" w:hAnsi="David" w:cs="David" w:hint="cs"/>
          <w:sz w:val="24"/>
          <w:szCs w:val="24"/>
          <w:rtl/>
        </w:rPr>
        <w:t>שלושה יסודות לעילה</w:t>
      </w:r>
      <w:r w:rsidR="00B7141B" w:rsidRPr="00BD10C2">
        <w:rPr>
          <w:rFonts w:ascii="David" w:hAnsi="David" w:cs="David" w:hint="cs"/>
          <w:sz w:val="24"/>
          <w:szCs w:val="24"/>
          <w:rtl/>
        </w:rPr>
        <w:t xml:space="preserve"> (מצטברים)</w:t>
      </w:r>
      <w:r w:rsidRPr="00BD10C2">
        <w:rPr>
          <w:rFonts w:ascii="David" w:hAnsi="David" w:cs="David" w:hint="cs"/>
          <w:sz w:val="24"/>
          <w:szCs w:val="24"/>
          <w:rtl/>
        </w:rPr>
        <w:t>:</w:t>
      </w:r>
    </w:p>
    <w:p w14:paraId="470E648D" w14:textId="12818004" w:rsidR="0073236C" w:rsidRPr="00BD10C2" w:rsidRDefault="0073236C" w:rsidP="00BC146B">
      <w:pPr>
        <w:pStyle w:val="a7"/>
        <w:numPr>
          <w:ilvl w:val="0"/>
          <w:numId w:val="24"/>
        </w:numPr>
        <w:bidi/>
        <w:spacing w:after="0" w:line="360" w:lineRule="auto"/>
        <w:jc w:val="both"/>
        <w:rPr>
          <w:rFonts w:ascii="David" w:hAnsi="David" w:cs="David"/>
          <w:sz w:val="24"/>
          <w:szCs w:val="24"/>
        </w:rPr>
      </w:pPr>
      <w:r w:rsidRPr="00BD10C2">
        <w:rPr>
          <w:rFonts w:ascii="David" w:hAnsi="David" w:cs="David" w:hint="cs"/>
          <w:sz w:val="24"/>
          <w:szCs w:val="24"/>
          <w:rtl/>
        </w:rPr>
        <w:t>אשם</w:t>
      </w:r>
      <w:r w:rsidR="00B244E8" w:rsidRPr="00BD10C2">
        <w:rPr>
          <w:rFonts w:ascii="David" w:hAnsi="David" w:cs="David" w:hint="cs"/>
          <w:sz w:val="24"/>
          <w:szCs w:val="24"/>
          <w:rtl/>
        </w:rPr>
        <w:t>;</w:t>
      </w:r>
    </w:p>
    <w:p w14:paraId="527DEE0C" w14:textId="0D18C943" w:rsidR="0073236C" w:rsidRPr="00BD10C2" w:rsidRDefault="0073236C" w:rsidP="00BC146B">
      <w:pPr>
        <w:pStyle w:val="a7"/>
        <w:numPr>
          <w:ilvl w:val="0"/>
          <w:numId w:val="24"/>
        </w:numPr>
        <w:bidi/>
        <w:spacing w:after="0" w:line="360" w:lineRule="auto"/>
        <w:jc w:val="both"/>
        <w:rPr>
          <w:rFonts w:ascii="David" w:hAnsi="David" w:cs="David"/>
          <w:sz w:val="24"/>
          <w:szCs w:val="24"/>
        </w:rPr>
      </w:pPr>
      <w:r w:rsidRPr="00BD10C2">
        <w:rPr>
          <w:rFonts w:ascii="David" w:hAnsi="David" w:cs="David" w:hint="cs"/>
          <w:sz w:val="24"/>
          <w:szCs w:val="24"/>
          <w:rtl/>
        </w:rPr>
        <w:t>נזק</w:t>
      </w:r>
      <w:r w:rsidR="00B244E8" w:rsidRPr="00BD10C2">
        <w:rPr>
          <w:rFonts w:ascii="David" w:hAnsi="David" w:cs="David" w:hint="cs"/>
          <w:sz w:val="24"/>
          <w:szCs w:val="24"/>
          <w:rtl/>
        </w:rPr>
        <w:t>;</w:t>
      </w:r>
    </w:p>
    <w:p w14:paraId="3CAE2F20" w14:textId="0AEDBE79" w:rsidR="0073236C" w:rsidRPr="00BD10C2" w:rsidRDefault="0073236C" w:rsidP="00BC146B">
      <w:pPr>
        <w:pStyle w:val="a7"/>
        <w:numPr>
          <w:ilvl w:val="0"/>
          <w:numId w:val="24"/>
        </w:numPr>
        <w:bidi/>
        <w:spacing w:after="0" w:line="360" w:lineRule="auto"/>
        <w:jc w:val="both"/>
        <w:rPr>
          <w:rFonts w:ascii="David" w:hAnsi="David" w:cs="David"/>
          <w:sz w:val="24"/>
          <w:szCs w:val="24"/>
        </w:rPr>
      </w:pPr>
      <w:r w:rsidRPr="00BD10C2">
        <w:rPr>
          <w:rFonts w:ascii="David" w:hAnsi="David" w:cs="David" w:hint="cs"/>
          <w:sz w:val="24"/>
          <w:szCs w:val="24"/>
          <w:rtl/>
        </w:rPr>
        <w:t>זיקה עובדתית ומשפטית בין האשם לנזק (סיבתיות)</w:t>
      </w:r>
      <w:r w:rsidR="00B244E8" w:rsidRPr="00BD10C2">
        <w:rPr>
          <w:rFonts w:ascii="David" w:hAnsi="David" w:cs="David" w:hint="cs"/>
          <w:sz w:val="24"/>
          <w:szCs w:val="24"/>
          <w:rtl/>
        </w:rPr>
        <w:t>;</w:t>
      </w:r>
    </w:p>
    <w:p w14:paraId="287BACEF" w14:textId="6CF818AC" w:rsidR="0073236C" w:rsidRPr="00BD10C2" w:rsidRDefault="0073236C" w:rsidP="0073236C">
      <w:pPr>
        <w:bidi/>
        <w:spacing w:after="0" w:line="360" w:lineRule="auto"/>
        <w:jc w:val="both"/>
        <w:rPr>
          <w:rFonts w:ascii="David" w:hAnsi="David" w:cs="David"/>
          <w:sz w:val="24"/>
          <w:szCs w:val="24"/>
          <w:rtl/>
        </w:rPr>
      </w:pPr>
    </w:p>
    <w:p w14:paraId="04D77DCB" w14:textId="5A01793C" w:rsidR="001B6A5B" w:rsidRPr="00BD10C2" w:rsidRDefault="001B6A5B" w:rsidP="001B6A5B">
      <w:pPr>
        <w:bidi/>
        <w:spacing w:after="0" w:line="360" w:lineRule="auto"/>
        <w:jc w:val="both"/>
        <w:rPr>
          <w:rFonts w:ascii="David" w:hAnsi="David" w:cs="David"/>
          <w:sz w:val="24"/>
          <w:szCs w:val="24"/>
          <w:rtl/>
        </w:rPr>
      </w:pPr>
    </w:p>
    <w:p w14:paraId="0594DE3F" w14:textId="3B1EDC7F" w:rsidR="001B6A5B" w:rsidRPr="00BD10C2" w:rsidRDefault="001B6A5B" w:rsidP="001B6A5B">
      <w:pPr>
        <w:bidi/>
        <w:spacing w:after="0" w:line="360" w:lineRule="auto"/>
        <w:jc w:val="both"/>
        <w:rPr>
          <w:rFonts w:ascii="David" w:hAnsi="David" w:cs="David"/>
          <w:sz w:val="24"/>
          <w:szCs w:val="24"/>
          <w:rtl/>
        </w:rPr>
      </w:pPr>
    </w:p>
    <w:p w14:paraId="29FDC429" w14:textId="77777777" w:rsidR="001B6A5B" w:rsidRPr="00BD10C2" w:rsidRDefault="001B6A5B" w:rsidP="001B6A5B">
      <w:pPr>
        <w:bidi/>
        <w:spacing w:after="0" w:line="360" w:lineRule="auto"/>
        <w:jc w:val="both"/>
        <w:rPr>
          <w:rFonts w:ascii="David" w:hAnsi="David" w:cs="David"/>
          <w:sz w:val="24"/>
          <w:szCs w:val="24"/>
          <w:rtl/>
        </w:rPr>
      </w:pPr>
    </w:p>
    <w:p w14:paraId="1CEA3EAE" w14:textId="0B865A89" w:rsidR="0073236C" w:rsidRPr="00BD10C2" w:rsidRDefault="0073236C" w:rsidP="0073236C">
      <w:pPr>
        <w:bidi/>
        <w:spacing w:after="0" w:line="360" w:lineRule="auto"/>
        <w:jc w:val="both"/>
        <w:rPr>
          <w:rFonts w:ascii="David" w:hAnsi="David" w:cs="David"/>
          <w:sz w:val="24"/>
          <w:szCs w:val="24"/>
          <w:rtl/>
        </w:rPr>
      </w:pPr>
      <w:r w:rsidRPr="00BD10C2">
        <w:rPr>
          <w:rFonts w:ascii="David" w:hAnsi="David" w:cs="David" w:hint="cs"/>
          <w:b/>
          <w:bCs/>
          <w:sz w:val="24"/>
          <w:szCs w:val="24"/>
          <w:rtl/>
        </w:rPr>
        <w:lastRenderedPageBreak/>
        <w:t xml:space="preserve">ס' 64 </w:t>
      </w:r>
      <w:r w:rsidRPr="00BD10C2">
        <w:rPr>
          <w:rFonts w:ascii="David" w:hAnsi="David" w:cs="David" w:hint="cs"/>
          <w:sz w:val="24"/>
          <w:szCs w:val="24"/>
          <w:rtl/>
        </w:rPr>
        <w:t>לפקודת הנזיקין:</w:t>
      </w:r>
    </w:p>
    <w:p w14:paraId="3C4BE5E7" w14:textId="075E2AC2" w:rsidR="0073236C" w:rsidRPr="00BD10C2" w:rsidRDefault="0073236C" w:rsidP="0073236C">
      <w:pPr>
        <w:bidi/>
        <w:spacing w:after="0" w:line="360" w:lineRule="auto"/>
        <w:jc w:val="both"/>
        <w:rPr>
          <w:rFonts w:ascii="David" w:hAnsi="David" w:cs="David"/>
          <w:sz w:val="24"/>
          <w:szCs w:val="24"/>
          <w:rtl/>
        </w:rPr>
      </w:pPr>
      <w:r w:rsidRPr="00BD10C2">
        <w:rPr>
          <w:rFonts w:ascii="David" w:hAnsi="David" w:cs="David" w:hint="cs"/>
          <w:sz w:val="24"/>
          <w:szCs w:val="24"/>
          <w:rtl/>
        </w:rPr>
        <w:t>""אשם" הוא מעשהו או מחדלו של אדם, שהם עוולה לפי פקודה זו או שהם עוולה כשיש בצדם נזק, או שהם התרשלות שהזיקה לעצמו ורואים אדם כמי שגרם לנזק באשמו, אם היה האשם הסיבה או אחת הסיבות לנזק; אולם לא יראוהו כך אם נתקיימה אחת מאלה: ..."</w:t>
      </w:r>
    </w:p>
    <w:p w14:paraId="429AFDD6" w14:textId="4F08DEC5" w:rsidR="0073236C" w:rsidRPr="00BD10C2" w:rsidRDefault="0073236C" w:rsidP="0073236C">
      <w:pPr>
        <w:bidi/>
        <w:spacing w:after="0" w:line="360" w:lineRule="auto"/>
        <w:jc w:val="both"/>
        <w:rPr>
          <w:rFonts w:ascii="David" w:hAnsi="David" w:cs="David"/>
          <w:sz w:val="24"/>
          <w:szCs w:val="24"/>
          <w:rtl/>
        </w:rPr>
      </w:pPr>
    </w:p>
    <w:p w14:paraId="22571837" w14:textId="2C72129F" w:rsidR="0073236C" w:rsidRPr="00BD10C2" w:rsidRDefault="0073236C" w:rsidP="00BC146B">
      <w:pPr>
        <w:pStyle w:val="a7"/>
        <w:numPr>
          <w:ilvl w:val="0"/>
          <w:numId w:val="25"/>
        </w:numPr>
        <w:bidi/>
        <w:spacing w:after="0" w:line="360" w:lineRule="auto"/>
        <w:jc w:val="both"/>
        <w:rPr>
          <w:rFonts w:ascii="David" w:hAnsi="David" w:cs="David"/>
          <w:b/>
          <w:bCs/>
          <w:sz w:val="24"/>
          <w:szCs w:val="24"/>
        </w:rPr>
      </w:pPr>
      <w:r w:rsidRPr="00BD10C2">
        <w:rPr>
          <w:rFonts w:ascii="David" w:hAnsi="David" w:cs="David" w:hint="cs"/>
          <w:b/>
          <w:bCs/>
          <w:sz w:val="24"/>
          <w:szCs w:val="24"/>
          <w:rtl/>
        </w:rPr>
        <w:t>אשם</w:t>
      </w:r>
    </w:p>
    <w:p w14:paraId="2F411C8E" w14:textId="0C1CA9C4" w:rsidR="0073236C" w:rsidRPr="00BD10C2" w:rsidRDefault="0073236C" w:rsidP="00BC146B">
      <w:pPr>
        <w:pStyle w:val="a7"/>
        <w:numPr>
          <w:ilvl w:val="0"/>
          <w:numId w:val="15"/>
        </w:numPr>
        <w:bidi/>
        <w:spacing w:after="0" w:line="360" w:lineRule="auto"/>
        <w:jc w:val="both"/>
        <w:rPr>
          <w:rFonts w:ascii="David" w:hAnsi="David" w:cs="David"/>
          <w:sz w:val="24"/>
          <w:szCs w:val="24"/>
          <w:rtl/>
        </w:rPr>
      </w:pPr>
      <w:r w:rsidRPr="00BD10C2">
        <w:rPr>
          <w:rFonts w:ascii="David" w:hAnsi="David" w:cs="David" w:hint="cs"/>
          <w:sz w:val="24"/>
          <w:szCs w:val="24"/>
          <w:rtl/>
        </w:rPr>
        <w:t xml:space="preserve">פן עובדתי </w:t>
      </w:r>
      <w:r w:rsidRPr="00BD10C2">
        <w:rPr>
          <w:rFonts w:ascii="David" w:hAnsi="David" w:cs="David"/>
          <w:sz w:val="24"/>
          <w:szCs w:val="24"/>
          <w:rtl/>
        </w:rPr>
        <w:t>–</w:t>
      </w:r>
      <w:r w:rsidRPr="00BD10C2">
        <w:rPr>
          <w:rFonts w:ascii="David" w:hAnsi="David" w:cs="David" w:hint="cs"/>
          <w:sz w:val="24"/>
          <w:szCs w:val="24"/>
          <w:rtl/>
        </w:rPr>
        <w:t xml:space="preserve"> התנהגות שמייחסים לה הפרה של סטנדרט (במעשה או במחדל: </w:t>
      </w:r>
      <w:r w:rsidRPr="00BD10C2">
        <w:rPr>
          <w:rFonts w:ascii="David" w:hAnsi="David" w:cs="David" w:hint="cs"/>
          <w:b/>
          <w:bCs/>
          <w:sz w:val="24"/>
          <w:szCs w:val="24"/>
          <w:rtl/>
        </w:rPr>
        <w:t>במחדל צריך שהעוולה תראה ש</w:t>
      </w:r>
      <w:r w:rsidR="00B7141B" w:rsidRPr="00BD10C2">
        <w:rPr>
          <w:rFonts w:ascii="David" w:hAnsi="David" w:cs="David" w:hint="cs"/>
          <w:b/>
          <w:bCs/>
          <w:sz w:val="24"/>
          <w:szCs w:val="24"/>
          <w:rtl/>
        </w:rPr>
        <w:t>יש צורך במעשה</w:t>
      </w:r>
      <w:r w:rsidRPr="00BD10C2">
        <w:rPr>
          <w:rFonts w:ascii="David" w:hAnsi="David" w:cs="David" w:hint="cs"/>
          <w:sz w:val="24"/>
          <w:szCs w:val="24"/>
          <w:rtl/>
        </w:rPr>
        <w:t>).</w:t>
      </w:r>
    </w:p>
    <w:p w14:paraId="4F5ADFC6" w14:textId="76208619" w:rsidR="0073236C" w:rsidRPr="00BD10C2" w:rsidRDefault="0073236C" w:rsidP="00BC146B">
      <w:pPr>
        <w:pStyle w:val="a7"/>
        <w:numPr>
          <w:ilvl w:val="0"/>
          <w:numId w:val="15"/>
        </w:numPr>
        <w:bidi/>
        <w:spacing w:after="0" w:line="360" w:lineRule="auto"/>
        <w:jc w:val="both"/>
        <w:rPr>
          <w:rFonts w:ascii="David" w:hAnsi="David" w:cs="David"/>
          <w:sz w:val="24"/>
          <w:szCs w:val="24"/>
        </w:rPr>
      </w:pPr>
      <w:r w:rsidRPr="00BD10C2">
        <w:rPr>
          <w:rFonts w:ascii="David" w:hAnsi="David" w:cs="David" w:hint="cs"/>
          <w:sz w:val="24"/>
          <w:szCs w:val="24"/>
          <w:rtl/>
        </w:rPr>
        <w:t xml:space="preserve">פן נפשי </w:t>
      </w:r>
      <w:r w:rsidRPr="00BD10C2">
        <w:rPr>
          <w:rFonts w:ascii="David" w:hAnsi="David" w:cs="David"/>
          <w:sz w:val="24"/>
          <w:szCs w:val="24"/>
          <w:rtl/>
        </w:rPr>
        <w:t>–</w:t>
      </w:r>
      <w:r w:rsidRPr="00BD10C2">
        <w:rPr>
          <w:rFonts w:ascii="David" w:hAnsi="David" w:cs="David" w:hint="cs"/>
          <w:sz w:val="24"/>
          <w:szCs w:val="24"/>
          <w:rtl/>
        </w:rPr>
        <w:t xml:space="preserve"> למשל: האם הייתה כוונה?</w:t>
      </w:r>
      <w:r w:rsidR="00B7141B" w:rsidRPr="00BD10C2">
        <w:rPr>
          <w:rFonts w:ascii="David" w:hAnsi="David" w:cs="David" w:hint="cs"/>
          <w:sz w:val="24"/>
          <w:szCs w:val="24"/>
          <w:rtl/>
        </w:rPr>
        <w:t xml:space="preserve"> פזיזות למשל, אדישות.</w:t>
      </w:r>
    </w:p>
    <w:p w14:paraId="58C55F6C" w14:textId="51A0AD9D" w:rsidR="00B7141B" w:rsidRPr="00BD10C2" w:rsidRDefault="00B7141B" w:rsidP="00B7141B">
      <w:pPr>
        <w:bidi/>
        <w:spacing w:after="0" w:line="360" w:lineRule="auto"/>
        <w:ind w:left="360"/>
        <w:jc w:val="both"/>
        <w:rPr>
          <w:rFonts w:ascii="David" w:hAnsi="David" w:cs="David"/>
          <w:sz w:val="24"/>
          <w:szCs w:val="24"/>
          <w:rtl/>
        </w:rPr>
      </w:pPr>
    </w:p>
    <w:p w14:paraId="1C3134EE" w14:textId="11130DD7" w:rsidR="00B7141B" w:rsidRPr="00BD10C2" w:rsidRDefault="00B7141B" w:rsidP="00BC146B">
      <w:pPr>
        <w:pStyle w:val="a7"/>
        <w:numPr>
          <w:ilvl w:val="0"/>
          <w:numId w:val="25"/>
        </w:numPr>
        <w:bidi/>
        <w:spacing w:after="0" w:line="360" w:lineRule="auto"/>
        <w:jc w:val="both"/>
        <w:rPr>
          <w:rFonts w:ascii="David" w:hAnsi="David" w:cs="David"/>
          <w:b/>
          <w:bCs/>
          <w:sz w:val="24"/>
          <w:szCs w:val="24"/>
        </w:rPr>
      </w:pPr>
      <w:r w:rsidRPr="00BD10C2">
        <w:rPr>
          <w:rFonts w:ascii="David" w:hAnsi="David" w:cs="David" w:hint="cs"/>
          <w:b/>
          <w:bCs/>
          <w:sz w:val="24"/>
          <w:szCs w:val="24"/>
          <w:rtl/>
        </w:rPr>
        <w:t>נזק</w:t>
      </w:r>
    </w:p>
    <w:p w14:paraId="2306A52F" w14:textId="1ECEA31A" w:rsidR="00B7141B" w:rsidRPr="00BD10C2" w:rsidRDefault="00B7141B" w:rsidP="00B7141B">
      <w:pPr>
        <w:bidi/>
        <w:spacing w:after="0" w:line="360" w:lineRule="auto"/>
        <w:ind w:left="360"/>
        <w:jc w:val="both"/>
        <w:rPr>
          <w:rFonts w:ascii="David" w:hAnsi="David" w:cs="David"/>
          <w:sz w:val="24"/>
          <w:szCs w:val="24"/>
          <w:rtl/>
        </w:rPr>
      </w:pPr>
      <w:r w:rsidRPr="00BD10C2">
        <w:rPr>
          <w:rFonts w:ascii="David" w:hAnsi="David" w:cs="David" w:hint="cs"/>
          <w:b/>
          <w:bCs/>
          <w:sz w:val="24"/>
          <w:szCs w:val="24"/>
          <w:rtl/>
        </w:rPr>
        <w:t>ס' 2</w:t>
      </w:r>
      <w:r w:rsidRPr="00BD10C2">
        <w:rPr>
          <w:rFonts w:ascii="David" w:hAnsi="David" w:cs="David" w:hint="cs"/>
          <w:sz w:val="24"/>
          <w:szCs w:val="24"/>
          <w:rtl/>
        </w:rPr>
        <w:t xml:space="preserve"> לפקודת הנזיקין:</w:t>
      </w:r>
    </w:p>
    <w:p w14:paraId="207402BB" w14:textId="50C21AE5" w:rsidR="00B7141B" w:rsidRPr="00BD10C2" w:rsidRDefault="00B7141B" w:rsidP="00B7141B">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"נזק" </w:t>
      </w:r>
      <w:r w:rsidRPr="00BD10C2">
        <w:rPr>
          <w:rFonts w:ascii="David" w:hAnsi="David" w:cs="David"/>
          <w:sz w:val="24"/>
          <w:szCs w:val="24"/>
          <w:rtl/>
        </w:rPr>
        <w:t>–</w:t>
      </w:r>
      <w:r w:rsidRPr="00BD10C2">
        <w:rPr>
          <w:rFonts w:ascii="David" w:hAnsi="David" w:cs="David" w:hint="cs"/>
          <w:sz w:val="24"/>
          <w:szCs w:val="24"/>
          <w:rtl/>
        </w:rPr>
        <w:t xml:space="preserve"> אבדן חיים, אבדן נכס, נוחות, רווחה גופנית או שם טוב, או חיסור מהם, וכל אבדן או חיסור כיוצאים באלה".</w:t>
      </w:r>
    </w:p>
    <w:p w14:paraId="298F7348" w14:textId="7C982E3F" w:rsidR="00B7141B" w:rsidRPr="00BD10C2" w:rsidRDefault="00B7141B" w:rsidP="00B7141B">
      <w:pPr>
        <w:bidi/>
        <w:spacing w:after="0" w:line="360" w:lineRule="auto"/>
        <w:ind w:left="360"/>
        <w:jc w:val="both"/>
        <w:rPr>
          <w:rFonts w:ascii="David" w:hAnsi="David" w:cs="David"/>
          <w:sz w:val="24"/>
          <w:szCs w:val="24"/>
        </w:rPr>
      </w:pPr>
      <w:r w:rsidRPr="00BD10C2">
        <w:rPr>
          <w:rFonts w:ascii="David" w:hAnsi="David" w:cs="David" w:hint="cs"/>
          <w:sz w:val="24"/>
          <w:szCs w:val="24"/>
          <w:rtl/>
        </w:rPr>
        <w:t>*דיני העונשין הם "</w:t>
      </w:r>
      <w:r w:rsidRPr="00BD10C2">
        <w:rPr>
          <w:rFonts w:ascii="David" w:hAnsi="David" w:cs="David" w:hint="cs"/>
          <w:b/>
          <w:bCs/>
          <w:sz w:val="24"/>
          <w:szCs w:val="24"/>
          <w:rtl/>
        </w:rPr>
        <w:t>מבוססי סיכון</w:t>
      </w:r>
      <w:r w:rsidRPr="00BD10C2">
        <w:rPr>
          <w:rFonts w:ascii="David" w:hAnsi="David" w:cs="David" w:hint="cs"/>
          <w:sz w:val="24"/>
          <w:szCs w:val="24"/>
          <w:rtl/>
        </w:rPr>
        <w:t>" ואילו דיני נזיקין "</w:t>
      </w:r>
      <w:r w:rsidRPr="00BD10C2">
        <w:rPr>
          <w:rFonts w:ascii="David" w:hAnsi="David" w:cs="David" w:hint="cs"/>
          <w:b/>
          <w:bCs/>
          <w:sz w:val="24"/>
          <w:szCs w:val="24"/>
          <w:rtl/>
        </w:rPr>
        <w:t>מבוססי נזק</w:t>
      </w:r>
      <w:r w:rsidRPr="00BD10C2">
        <w:rPr>
          <w:rFonts w:ascii="David" w:hAnsi="David" w:cs="David" w:hint="cs"/>
          <w:sz w:val="24"/>
          <w:szCs w:val="24"/>
          <w:rtl/>
        </w:rPr>
        <w:t xml:space="preserve">". </w:t>
      </w:r>
    </w:p>
    <w:p w14:paraId="14EC8E84" w14:textId="456D7997" w:rsidR="00B7141B" w:rsidRPr="00BD10C2" w:rsidRDefault="00B7141B" w:rsidP="00B7141B">
      <w:pPr>
        <w:bidi/>
        <w:spacing w:after="0" w:line="360" w:lineRule="auto"/>
        <w:ind w:left="360"/>
        <w:jc w:val="both"/>
        <w:rPr>
          <w:rFonts w:ascii="David" w:hAnsi="David" w:cs="David"/>
          <w:sz w:val="24"/>
          <w:szCs w:val="24"/>
          <w:rtl/>
        </w:rPr>
      </w:pPr>
    </w:p>
    <w:p w14:paraId="13DE752B" w14:textId="33899461" w:rsidR="00B7141B" w:rsidRPr="00BD10C2" w:rsidRDefault="00B7141B" w:rsidP="00BC146B">
      <w:pPr>
        <w:pStyle w:val="a7"/>
        <w:numPr>
          <w:ilvl w:val="0"/>
          <w:numId w:val="25"/>
        </w:numPr>
        <w:bidi/>
        <w:spacing w:after="0" w:line="360" w:lineRule="auto"/>
        <w:jc w:val="both"/>
        <w:rPr>
          <w:rFonts w:ascii="David" w:hAnsi="David" w:cs="David"/>
          <w:b/>
          <w:bCs/>
          <w:sz w:val="24"/>
          <w:szCs w:val="24"/>
        </w:rPr>
      </w:pPr>
      <w:r w:rsidRPr="00BD10C2">
        <w:rPr>
          <w:rFonts w:ascii="David" w:hAnsi="David" w:cs="David" w:hint="cs"/>
          <w:b/>
          <w:bCs/>
          <w:sz w:val="24"/>
          <w:szCs w:val="24"/>
          <w:rtl/>
        </w:rPr>
        <w:t>קשר סיבתי</w:t>
      </w:r>
    </w:p>
    <w:p w14:paraId="400E20C9" w14:textId="50691D75" w:rsidR="008F569D" w:rsidRPr="00BD10C2" w:rsidRDefault="008F569D" w:rsidP="008F569D">
      <w:pPr>
        <w:bidi/>
        <w:spacing w:after="0" w:line="360" w:lineRule="auto"/>
        <w:ind w:left="360"/>
        <w:jc w:val="both"/>
        <w:rPr>
          <w:rFonts w:ascii="David" w:hAnsi="David" w:cs="David"/>
          <w:sz w:val="24"/>
          <w:szCs w:val="24"/>
        </w:rPr>
      </w:pPr>
      <w:r w:rsidRPr="00BD10C2">
        <w:rPr>
          <w:rFonts w:ascii="David" w:hAnsi="David" w:cs="David" w:hint="cs"/>
          <w:sz w:val="24"/>
          <w:szCs w:val="24"/>
          <w:rtl/>
        </w:rPr>
        <w:t>*קשר בין הנזק להתנהגות.</w:t>
      </w:r>
    </w:p>
    <w:p w14:paraId="30118F38" w14:textId="0A355181" w:rsidR="00B7141B" w:rsidRPr="00BD10C2" w:rsidRDefault="00B7141B" w:rsidP="00B7141B">
      <w:pPr>
        <w:bidi/>
        <w:spacing w:after="0" w:line="360" w:lineRule="auto"/>
        <w:ind w:left="360"/>
        <w:jc w:val="both"/>
        <w:rPr>
          <w:rFonts w:ascii="David" w:hAnsi="David" w:cs="David"/>
          <w:sz w:val="24"/>
          <w:szCs w:val="24"/>
          <w:rtl/>
        </w:rPr>
      </w:pPr>
      <w:r w:rsidRPr="00BD10C2">
        <w:rPr>
          <w:rFonts w:ascii="David" w:hAnsi="David" w:cs="David" w:hint="cs"/>
          <w:sz w:val="24"/>
          <w:szCs w:val="24"/>
          <w:u w:val="single"/>
          <w:rtl/>
        </w:rPr>
        <w:t>הכלל</w:t>
      </w:r>
      <w:r w:rsidRPr="00BD10C2">
        <w:rPr>
          <w:rFonts w:ascii="David" w:hAnsi="David" w:cs="David" w:hint="cs"/>
          <w:sz w:val="24"/>
          <w:szCs w:val="24"/>
          <w:rtl/>
        </w:rPr>
        <w:t>: אם הנזק נגרם לתובע אבל לא ברור אם הוא נגרם בגלל התנהגות הנתבע אז לא תקום עילה בנזיקין.</w:t>
      </w:r>
    </w:p>
    <w:p w14:paraId="3A8475DD" w14:textId="2872DE14" w:rsidR="00B7141B" w:rsidRPr="00BD10C2" w:rsidRDefault="00B7141B" w:rsidP="00B7141B">
      <w:pPr>
        <w:bidi/>
        <w:spacing w:after="0" w:line="360" w:lineRule="auto"/>
        <w:ind w:left="360"/>
        <w:jc w:val="both"/>
        <w:rPr>
          <w:rFonts w:ascii="David" w:hAnsi="David" w:cs="David"/>
          <w:sz w:val="24"/>
          <w:szCs w:val="24"/>
          <w:rtl/>
        </w:rPr>
      </w:pPr>
      <w:r w:rsidRPr="00BD10C2">
        <w:rPr>
          <w:rFonts w:ascii="David" w:hAnsi="David" w:cs="David" w:hint="cs"/>
          <w:sz w:val="24"/>
          <w:szCs w:val="24"/>
          <w:rtl/>
        </w:rPr>
        <w:t>המבחן המרכזי להוכחת סיבתיות עובדתית הוא "מבחן האלמלא".</w:t>
      </w:r>
    </w:p>
    <w:p w14:paraId="59BE7E6E" w14:textId="7C0521A4" w:rsidR="00B7141B" w:rsidRPr="00BD10C2" w:rsidRDefault="00B7141B" w:rsidP="00B7141B">
      <w:pPr>
        <w:bidi/>
        <w:spacing w:after="0" w:line="360" w:lineRule="auto"/>
        <w:ind w:left="360"/>
        <w:jc w:val="both"/>
        <w:rPr>
          <w:rFonts w:ascii="David" w:hAnsi="David" w:cs="David"/>
          <w:sz w:val="24"/>
          <w:szCs w:val="24"/>
          <w:rtl/>
        </w:rPr>
      </w:pPr>
    </w:p>
    <w:p w14:paraId="6BE88F0E" w14:textId="634F1165" w:rsidR="00B7141B" w:rsidRPr="00BD10C2" w:rsidRDefault="00B7141B" w:rsidP="00BC146B">
      <w:pPr>
        <w:pStyle w:val="a7"/>
        <w:numPr>
          <w:ilvl w:val="0"/>
          <w:numId w:val="26"/>
        </w:numPr>
        <w:bidi/>
        <w:spacing w:after="0" w:line="360" w:lineRule="auto"/>
        <w:jc w:val="both"/>
        <w:rPr>
          <w:rFonts w:ascii="David" w:hAnsi="David" w:cs="David"/>
          <w:sz w:val="24"/>
          <w:szCs w:val="24"/>
          <w:rtl/>
        </w:rPr>
      </w:pPr>
      <w:r w:rsidRPr="00BD10C2">
        <w:rPr>
          <w:rFonts w:ascii="David" w:hAnsi="David" w:cs="David" w:hint="cs"/>
          <w:sz w:val="24"/>
          <w:szCs w:val="24"/>
          <w:rtl/>
        </w:rPr>
        <w:t>ה</w:t>
      </w:r>
      <w:r w:rsidR="008F569D" w:rsidRPr="00BD10C2">
        <w:rPr>
          <w:rFonts w:ascii="David" w:hAnsi="David" w:cs="David" w:hint="cs"/>
          <w:sz w:val="24"/>
          <w:szCs w:val="24"/>
          <w:rtl/>
        </w:rPr>
        <w:t>וכח</w:t>
      </w:r>
      <w:r w:rsidRPr="00BD10C2">
        <w:rPr>
          <w:rFonts w:ascii="David" w:hAnsi="David" w:cs="David" w:hint="cs"/>
          <w:sz w:val="24"/>
          <w:szCs w:val="24"/>
          <w:rtl/>
        </w:rPr>
        <w:t>ת נזק נדרשת ברשלנות והפרת חובה חקוקה.</w:t>
      </w:r>
    </w:p>
    <w:p w14:paraId="051B6FF2" w14:textId="6B9BECB0" w:rsidR="00B7141B" w:rsidRPr="00BD10C2" w:rsidRDefault="00B7141B" w:rsidP="00BC146B">
      <w:pPr>
        <w:pStyle w:val="a7"/>
        <w:numPr>
          <w:ilvl w:val="0"/>
          <w:numId w:val="26"/>
        </w:numPr>
        <w:bidi/>
        <w:spacing w:after="0" w:line="360" w:lineRule="auto"/>
        <w:jc w:val="both"/>
        <w:rPr>
          <w:rFonts w:ascii="David" w:hAnsi="David" w:cs="David"/>
          <w:sz w:val="24"/>
          <w:szCs w:val="24"/>
        </w:rPr>
      </w:pPr>
      <w:r w:rsidRPr="00BD10C2">
        <w:rPr>
          <w:rFonts w:ascii="David" w:hAnsi="David" w:cs="David" w:hint="cs"/>
          <w:sz w:val="24"/>
          <w:szCs w:val="24"/>
          <w:rtl/>
        </w:rPr>
        <w:t>לא נדרשת בעוולות הסגת גבול, תקיפה וכו'.</w:t>
      </w:r>
    </w:p>
    <w:p w14:paraId="57D41E50" w14:textId="5D0D6CA5" w:rsidR="008F569D" w:rsidRPr="00BD10C2" w:rsidRDefault="008F569D" w:rsidP="008F569D">
      <w:pPr>
        <w:bidi/>
        <w:spacing w:after="0" w:line="360" w:lineRule="auto"/>
        <w:ind w:left="720"/>
        <w:jc w:val="both"/>
        <w:rPr>
          <w:rFonts w:ascii="David" w:hAnsi="David" w:cs="David"/>
          <w:sz w:val="24"/>
          <w:szCs w:val="24"/>
          <w:rtl/>
        </w:rPr>
      </w:pPr>
    </w:p>
    <w:p w14:paraId="670DDDDD" w14:textId="31C9E1DD" w:rsidR="008F569D" w:rsidRPr="00BD10C2" w:rsidRDefault="008F569D" w:rsidP="008F569D">
      <w:pPr>
        <w:bidi/>
        <w:spacing w:after="0" w:line="360" w:lineRule="auto"/>
        <w:ind w:left="720"/>
        <w:jc w:val="both"/>
        <w:rPr>
          <w:rFonts w:ascii="David" w:hAnsi="David" w:cs="David"/>
          <w:sz w:val="24"/>
          <w:szCs w:val="24"/>
          <w:rtl/>
        </w:rPr>
      </w:pPr>
      <w:r w:rsidRPr="00BD10C2">
        <w:rPr>
          <w:rFonts w:ascii="David" w:hAnsi="David" w:cs="David" w:hint="cs"/>
          <w:sz w:val="24"/>
          <w:szCs w:val="24"/>
          <w:rtl/>
        </w:rPr>
        <w:t>אי אפשר לטעון שנגרם נזק ללא קשר סיבתי.</w:t>
      </w:r>
    </w:p>
    <w:p w14:paraId="6AA2CD1B" w14:textId="02A37581" w:rsidR="008F569D" w:rsidRPr="00BD10C2" w:rsidRDefault="008F569D" w:rsidP="008F569D">
      <w:pPr>
        <w:bidi/>
        <w:spacing w:after="0" w:line="360" w:lineRule="auto"/>
        <w:ind w:left="720"/>
        <w:jc w:val="both"/>
        <w:rPr>
          <w:rFonts w:ascii="David" w:hAnsi="David" w:cs="David"/>
          <w:b/>
          <w:bCs/>
          <w:sz w:val="24"/>
          <w:szCs w:val="24"/>
          <w:rtl/>
        </w:rPr>
      </w:pPr>
    </w:p>
    <w:p w14:paraId="510038F8" w14:textId="196F98C2" w:rsidR="008F569D" w:rsidRPr="00BD10C2" w:rsidRDefault="008F569D" w:rsidP="008F569D">
      <w:pPr>
        <w:bidi/>
        <w:spacing w:after="0" w:line="360" w:lineRule="auto"/>
        <w:ind w:left="720"/>
        <w:jc w:val="both"/>
        <w:rPr>
          <w:rFonts w:ascii="David" w:hAnsi="David" w:cs="David"/>
          <w:b/>
          <w:bCs/>
          <w:sz w:val="24"/>
          <w:szCs w:val="24"/>
          <w:rtl/>
        </w:rPr>
      </w:pPr>
      <w:r w:rsidRPr="00BD10C2">
        <w:rPr>
          <w:rFonts w:ascii="David" w:hAnsi="David" w:cs="David" w:hint="cs"/>
          <w:b/>
          <w:bCs/>
          <w:sz w:val="24"/>
          <w:szCs w:val="24"/>
          <w:rtl/>
        </w:rPr>
        <w:t xml:space="preserve">עוולת </w:t>
      </w:r>
      <w:r w:rsidRPr="00BD10C2">
        <w:rPr>
          <w:rFonts w:ascii="David" w:hAnsi="David" w:cs="David" w:hint="cs"/>
          <w:b/>
          <w:bCs/>
          <w:sz w:val="24"/>
          <w:szCs w:val="24"/>
        </w:rPr>
        <w:t>PER SE</w:t>
      </w:r>
      <w:r w:rsidRPr="00BD10C2">
        <w:rPr>
          <w:rFonts w:ascii="David" w:hAnsi="David" w:cs="David" w:hint="cs"/>
          <w:b/>
          <w:bCs/>
          <w:sz w:val="24"/>
          <w:szCs w:val="24"/>
          <w:rtl/>
        </w:rPr>
        <w:t xml:space="preserve"> (עוולה כשלעצמה) </w:t>
      </w:r>
      <w:r w:rsidRPr="00BD10C2">
        <w:rPr>
          <w:rFonts w:ascii="David" w:hAnsi="David" w:cs="David"/>
          <w:b/>
          <w:bCs/>
          <w:sz w:val="24"/>
          <w:szCs w:val="24"/>
          <w:rtl/>
        </w:rPr>
        <w:t>–</w:t>
      </w:r>
      <w:r w:rsidRPr="00BD10C2">
        <w:rPr>
          <w:rFonts w:ascii="David" w:hAnsi="David" w:cs="David" w:hint="cs"/>
          <w:b/>
          <w:bCs/>
          <w:sz w:val="24"/>
          <w:szCs w:val="24"/>
          <w:rtl/>
        </w:rPr>
        <w:t xml:space="preserve"> </w:t>
      </w:r>
      <w:r w:rsidRPr="00BD10C2">
        <w:rPr>
          <w:rFonts w:ascii="David" w:hAnsi="David" w:cs="David" w:hint="cs"/>
          <w:sz w:val="24"/>
          <w:szCs w:val="24"/>
          <w:rtl/>
        </w:rPr>
        <w:t>למשל עוולת הסגת גבול</w:t>
      </w:r>
      <w:r w:rsidRPr="00BD10C2">
        <w:rPr>
          <w:rFonts w:ascii="David" w:hAnsi="David" w:cs="David" w:hint="cs"/>
          <w:b/>
          <w:bCs/>
          <w:sz w:val="24"/>
          <w:szCs w:val="24"/>
          <w:rtl/>
        </w:rPr>
        <w:t>.</w:t>
      </w:r>
    </w:p>
    <w:p w14:paraId="694412DB" w14:textId="741BB0FE" w:rsidR="008F569D" w:rsidRPr="00BD10C2" w:rsidRDefault="008F569D" w:rsidP="008F569D">
      <w:pPr>
        <w:bidi/>
        <w:spacing w:after="0" w:line="360" w:lineRule="auto"/>
        <w:ind w:left="720"/>
        <w:jc w:val="both"/>
        <w:rPr>
          <w:rFonts w:ascii="David" w:hAnsi="David" w:cs="David"/>
          <w:sz w:val="24"/>
          <w:szCs w:val="24"/>
          <w:rtl/>
        </w:rPr>
      </w:pPr>
      <w:r w:rsidRPr="00BD10C2">
        <w:rPr>
          <w:rFonts w:ascii="David" w:hAnsi="David" w:cs="David" w:hint="cs"/>
          <w:sz w:val="24"/>
          <w:szCs w:val="24"/>
          <w:rtl/>
        </w:rPr>
        <w:t>*מספיק שתראה משהו שנעשה כדי להראות שיש עוולה כלפיך.</w:t>
      </w:r>
    </w:p>
    <w:p w14:paraId="57C304D3" w14:textId="541B732E" w:rsidR="008F569D" w:rsidRPr="00BD10C2" w:rsidRDefault="008F569D" w:rsidP="00BC146B">
      <w:pPr>
        <w:pStyle w:val="a7"/>
        <w:numPr>
          <w:ilvl w:val="0"/>
          <w:numId w:val="27"/>
        </w:numPr>
        <w:bidi/>
        <w:spacing w:after="0" w:line="360" w:lineRule="auto"/>
        <w:jc w:val="both"/>
        <w:rPr>
          <w:rFonts w:ascii="David" w:hAnsi="David" w:cs="David"/>
          <w:sz w:val="24"/>
          <w:szCs w:val="24"/>
          <w:rtl/>
        </w:rPr>
      </w:pPr>
      <w:r w:rsidRPr="00BD10C2">
        <w:rPr>
          <w:rFonts w:ascii="David" w:hAnsi="David" w:cs="David" w:hint="cs"/>
          <w:sz w:val="24"/>
          <w:szCs w:val="24"/>
          <w:rtl/>
        </w:rPr>
        <w:t>לא נדרשת הוכחת קשר סיבתי לנזק</w:t>
      </w:r>
      <w:r w:rsidR="00F817F8" w:rsidRPr="00BD10C2">
        <w:rPr>
          <w:rFonts w:ascii="David" w:hAnsi="David" w:cs="David" w:hint="cs"/>
          <w:sz w:val="24"/>
          <w:szCs w:val="24"/>
          <w:rtl/>
        </w:rPr>
        <w:t xml:space="preserve"> (כלומר הוכחת נזק)</w:t>
      </w:r>
      <w:r w:rsidRPr="00BD10C2">
        <w:rPr>
          <w:rFonts w:ascii="David" w:hAnsi="David" w:cs="David" w:hint="cs"/>
          <w:sz w:val="24"/>
          <w:szCs w:val="24"/>
          <w:rtl/>
        </w:rPr>
        <w:t>.</w:t>
      </w:r>
    </w:p>
    <w:p w14:paraId="0520B3BD" w14:textId="26DF2839" w:rsidR="008F569D" w:rsidRPr="00BD10C2" w:rsidRDefault="008F569D" w:rsidP="00BC146B">
      <w:pPr>
        <w:pStyle w:val="a7"/>
        <w:numPr>
          <w:ilvl w:val="0"/>
          <w:numId w:val="27"/>
        </w:numPr>
        <w:bidi/>
        <w:spacing w:after="0" w:line="360" w:lineRule="auto"/>
        <w:jc w:val="both"/>
        <w:rPr>
          <w:rFonts w:ascii="David" w:hAnsi="David" w:cs="David"/>
          <w:sz w:val="24"/>
          <w:szCs w:val="24"/>
          <w:rtl/>
        </w:rPr>
      </w:pPr>
      <w:r w:rsidRPr="00BD10C2">
        <w:rPr>
          <w:rFonts w:ascii="David" w:hAnsi="David" w:cs="David" w:hint="cs"/>
          <w:sz w:val="24"/>
          <w:szCs w:val="24"/>
          <w:rtl/>
        </w:rPr>
        <w:t>לעיתים עוולה כזו היא תוצר של קושי ראייתי.</w:t>
      </w:r>
    </w:p>
    <w:p w14:paraId="5A16D4B8" w14:textId="48DC15AB" w:rsidR="008F569D" w:rsidRPr="00BD10C2" w:rsidRDefault="008F569D" w:rsidP="00BC146B">
      <w:pPr>
        <w:pStyle w:val="a7"/>
        <w:numPr>
          <w:ilvl w:val="0"/>
          <w:numId w:val="27"/>
        </w:numPr>
        <w:bidi/>
        <w:spacing w:after="0" w:line="360" w:lineRule="auto"/>
        <w:jc w:val="both"/>
        <w:rPr>
          <w:rFonts w:ascii="David" w:hAnsi="David" w:cs="David"/>
          <w:sz w:val="24"/>
          <w:szCs w:val="24"/>
          <w:rtl/>
        </w:rPr>
      </w:pPr>
      <w:r w:rsidRPr="00BD10C2">
        <w:rPr>
          <w:rFonts w:ascii="David" w:hAnsi="David" w:cs="David" w:hint="cs"/>
          <w:sz w:val="24"/>
          <w:szCs w:val="24"/>
          <w:rtl/>
        </w:rPr>
        <w:t xml:space="preserve">מרוץ ההתיישנות שונה בין עוולות </w:t>
      </w:r>
      <w:r w:rsidRPr="00BD10C2">
        <w:rPr>
          <w:rFonts w:ascii="David" w:hAnsi="David" w:cs="David" w:hint="cs"/>
          <w:sz w:val="24"/>
          <w:szCs w:val="24"/>
        </w:rPr>
        <w:t>PER SE</w:t>
      </w:r>
      <w:r w:rsidRPr="00BD10C2">
        <w:rPr>
          <w:rFonts w:ascii="David" w:hAnsi="David" w:cs="David" w:hint="cs"/>
          <w:sz w:val="24"/>
          <w:szCs w:val="24"/>
          <w:rtl/>
        </w:rPr>
        <w:t xml:space="preserve"> לביות עוולות הדורשות הוכחת נזק:</w:t>
      </w:r>
    </w:p>
    <w:p w14:paraId="6B9EC4A8" w14:textId="731159F7" w:rsidR="008F569D" w:rsidRPr="00BD10C2" w:rsidRDefault="008F569D" w:rsidP="008F569D">
      <w:pPr>
        <w:bidi/>
        <w:spacing w:after="0" w:line="360" w:lineRule="auto"/>
        <w:ind w:left="720"/>
        <w:jc w:val="both"/>
        <w:rPr>
          <w:rFonts w:ascii="David" w:hAnsi="David" w:cs="David"/>
          <w:sz w:val="24"/>
          <w:szCs w:val="24"/>
          <w:rtl/>
        </w:rPr>
      </w:pPr>
      <w:r w:rsidRPr="00BD10C2">
        <w:rPr>
          <w:rFonts w:ascii="David" w:hAnsi="David" w:cs="David" w:hint="cs"/>
          <w:sz w:val="24"/>
          <w:szCs w:val="24"/>
          <w:rtl/>
        </w:rPr>
        <w:t xml:space="preserve">תחילת ההתיישנות </w:t>
      </w:r>
      <w:r w:rsidRPr="00BD10C2">
        <w:rPr>
          <w:rFonts w:ascii="David" w:hAnsi="David" w:cs="David"/>
          <w:sz w:val="24"/>
          <w:szCs w:val="24"/>
          <w:rtl/>
        </w:rPr>
        <w:t>–</w:t>
      </w:r>
      <w:r w:rsidRPr="00BD10C2">
        <w:rPr>
          <w:rFonts w:ascii="David" w:hAnsi="David" w:cs="David" w:hint="cs"/>
          <w:sz w:val="24"/>
          <w:szCs w:val="24"/>
          <w:rtl/>
        </w:rPr>
        <w:t xml:space="preserve"> </w:t>
      </w:r>
      <w:r w:rsidRPr="00BD10C2">
        <w:rPr>
          <w:rFonts w:ascii="David" w:hAnsi="David" w:cs="David" w:hint="cs"/>
          <w:b/>
          <w:bCs/>
          <w:sz w:val="24"/>
          <w:szCs w:val="24"/>
          <w:rtl/>
        </w:rPr>
        <w:t>ס' 89</w:t>
      </w:r>
      <w:r w:rsidRPr="00BD10C2">
        <w:rPr>
          <w:rFonts w:ascii="David" w:hAnsi="David" w:cs="David" w:hint="cs"/>
          <w:sz w:val="24"/>
          <w:szCs w:val="24"/>
          <w:rtl/>
        </w:rPr>
        <w:t xml:space="preserve"> לפקודת הנזיקין</w:t>
      </w:r>
      <w:r w:rsidR="00BE51AF" w:rsidRPr="00BD10C2">
        <w:rPr>
          <w:rFonts w:ascii="David" w:hAnsi="David" w:cs="David" w:hint="cs"/>
          <w:sz w:val="24"/>
          <w:szCs w:val="24"/>
          <w:rtl/>
        </w:rPr>
        <w:t xml:space="preserve"> : מבחין בין עוולות שדורשות נזק לאילו שלא. </w:t>
      </w:r>
    </w:p>
    <w:p w14:paraId="4BEBF3FB" w14:textId="24B74871" w:rsidR="008F569D" w:rsidRPr="00BD10C2" w:rsidRDefault="00BE51AF" w:rsidP="00BE51AF">
      <w:pPr>
        <w:bidi/>
        <w:spacing w:after="0" w:line="360" w:lineRule="auto"/>
        <w:ind w:left="720"/>
        <w:jc w:val="both"/>
        <w:rPr>
          <w:rFonts w:ascii="David" w:hAnsi="David" w:cs="David"/>
          <w:sz w:val="24"/>
          <w:szCs w:val="24"/>
        </w:rPr>
      </w:pPr>
      <w:r w:rsidRPr="00BD10C2">
        <w:rPr>
          <w:rFonts w:ascii="David" w:hAnsi="David" w:cs="David" w:hint="cs"/>
          <w:sz w:val="24"/>
          <w:szCs w:val="24"/>
          <w:rtl/>
        </w:rPr>
        <w:t xml:space="preserve">הרעיון הוא פשוט: </w:t>
      </w:r>
      <w:r w:rsidR="008F569D" w:rsidRPr="00BD10C2">
        <w:rPr>
          <w:rFonts w:ascii="David" w:hAnsi="David" w:cs="David" w:hint="cs"/>
          <w:sz w:val="24"/>
          <w:szCs w:val="24"/>
          <w:rtl/>
        </w:rPr>
        <w:t>עד מתי אפשר לתבוע</w:t>
      </w:r>
      <w:r w:rsidRPr="00BD10C2">
        <w:rPr>
          <w:rFonts w:ascii="David" w:hAnsi="David" w:cs="David" w:hint="cs"/>
          <w:sz w:val="24"/>
          <w:szCs w:val="24"/>
          <w:rtl/>
        </w:rPr>
        <w:t xml:space="preserve"> בעוולות </w:t>
      </w:r>
      <w:r w:rsidRPr="00BD10C2">
        <w:rPr>
          <w:rFonts w:ascii="David" w:hAnsi="David" w:cs="David" w:hint="cs"/>
          <w:sz w:val="24"/>
          <w:szCs w:val="24"/>
        </w:rPr>
        <w:t>PER SE</w:t>
      </w:r>
      <w:r w:rsidR="008F569D" w:rsidRPr="00BD10C2">
        <w:rPr>
          <w:rFonts w:ascii="David" w:hAnsi="David" w:cs="David" w:hint="cs"/>
          <w:sz w:val="24"/>
          <w:szCs w:val="24"/>
          <w:rtl/>
        </w:rPr>
        <w:t xml:space="preserve">? מהיום שבו הסתיימה ההתנהגות העוולתית; ההתנהגות הושלמה. </w:t>
      </w:r>
    </w:p>
    <w:p w14:paraId="0DAC6829" w14:textId="184941C8" w:rsidR="0073236C" w:rsidRPr="00BD10C2" w:rsidRDefault="004D5122" w:rsidP="0073236C">
      <w:pPr>
        <w:bidi/>
        <w:spacing w:after="0" w:line="360" w:lineRule="auto"/>
        <w:jc w:val="both"/>
        <w:rPr>
          <w:rFonts w:ascii="David" w:hAnsi="David" w:cs="David"/>
          <w:sz w:val="24"/>
          <w:szCs w:val="24"/>
          <w:rtl/>
        </w:rPr>
      </w:pPr>
      <w:r w:rsidRPr="00BD10C2">
        <w:rPr>
          <w:rFonts w:ascii="David" w:hAnsi="David" w:cs="David" w:hint="cs"/>
          <w:sz w:val="24"/>
          <w:szCs w:val="24"/>
          <w:rtl/>
        </w:rPr>
        <w:t xml:space="preserve">הסגת גבול במקרקעין </w:t>
      </w:r>
      <w:r w:rsidRPr="00BD10C2">
        <w:rPr>
          <w:rFonts w:ascii="David" w:hAnsi="David" w:cs="David" w:hint="cs"/>
          <w:b/>
          <w:bCs/>
          <w:sz w:val="24"/>
          <w:szCs w:val="24"/>
          <w:rtl/>
        </w:rPr>
        <w:t xml:space="preserve">ס' 29 </w:t>
      </w:r>
      <w:r w:rsidRPr="00BD10C2">
        <w:rPr>
          <w:rFonts w:ascii="David" w:hAnsi="David" w:cs="David" w:hint="cs"/>
          <w:sz w:val="24"/>
          <w:szCs w:val="24"/>
          <w:rtl/>
        </w:rPr>
        <w:t xml:space="preserve">לפקודת הנזיקין;  אי אפשר לתבוע פיצויים ללא נזק. </w:t>
      </w:r>
    </w:p>
    <w:p w14:paraId="4D6D678D" w14:textId="3026D277" w:rsidR="004D5122" w:rsidRPr="00BD10C2" w:rsidRDefault="004D5122" w:rsidP="004D5122">
      <w:pPr>
        <w:bidi/>
        <w:spacing w:after="0" w:line="360" w:lineRule="auto"/>
        <w:jc w:val="both"/>
        <w:rPr>
          <w:rFonts w:ascii="David" w:hAnsi="David" w:cs="David"/>
          <w:sz w:val="24"/>
          <w:szCs w:val="24"/>
          <w:rtl/>
        </w:rPr>
      </w:pPr>
      <w:r w:rsidRPr="00BD10C2">
        <w:rPr>
          <w:rFonts w:ascii="David" w:hAnsi="David" w:cs="David" w:hint="cs"/>
          <w:sz w:val="24"/>
          <w:szCs w:val="24"/>
          <w:rtl/>
        </w:rPr>
        <w:lastRenderedPageBreak/>
        <w:t xml:space="preserve">"הסגת גבול במקרקעין היא כניסה למקרקעין שלא כדין, או היזק או הפרעה בידי אדם למקרקעין שלא כדין; אך אין תובע יכול להיפרע פיצויים על הסגת גבול במקרקעין אלא אם סבל ע"י כך נזק ממון". </w:t>
      </w:r>
    </w:p>
    <w:p w14:paraId="1E054D77" w14:textId="77777777" w:rsidR="0073236C" w:rsidRPr="00BD10C2" w:rsidRDefault="0073236C" w:rsidP="0073236C">
      <w:pPr>
        <w:bidi/>
        <w:spacing w:after="0" w:line="360" w:lineRule="auto"/>
        <w:jc w:val="both"/>
        <w:rPr>
          <w:rFonts w:ascii="David" w:hAnsi="David" w:cs="David"/>
          <w:sz w:val="24"/>
          <w:szCs w:val="24"/>
          <w:rtl/>
        </w:rPr>
      </w:pPr>
    </w:p>
    <w:p w14:paraId="029D7235" w14:textId="234CBD86" w:rsidR="0073236C" w:rsidRPr="00BD10C2" w:rsidRDefault="00B244E8" w:rsidP="00BC146B">
      <w:pPr>
        <w:pStyle w:val="a7"/>
        <w:numPr>
          <w:ilvl w:val="0"/>
          <w:numId w:val="23"/>
        </w:numPr>
        <w:bidi/>
        <w:spacing w:after="0" w:line="360" w:lineRule="auto"/>
        <w:jc w:val="both"/>
        <w:rPr>
          <w:rFonts w:ascii="David" w:hAnsi="David" w:cs="David"/>
          <w:sz w:val="24"/>
          <w:szCs w:val="24"/>
          <w:u w:val="single"/>
        </w:rPr>
      </w:pPr>
      <w:r w:rsidRPr="00BD10C2">
        <w:rPr>
          <w:rFonts w:ascii="David" w:hAnsi="David" w:cs="David" w:hint="cs"/>
          <w:sz w:val="24"/>
          <w:szCs w:val="24"/>
          <w:u w:val="single"/>
          <w:rtl/>
        </w:rPr>
        <w:t>הכרות עם סוגי האחריות השונים:</w:t>
      </w:r>
    </w:p>
    <w:p w14:paraId="520F85E9" w14:textId="2BE6D07B" w:rsidR="00B244E8" w:rsidRPr="00BD10C2" w:rsidRDefault="00D0039B" w:rsidP="00D0039B">
      <w:pPr>
        <w:bidi/>
        <w:spacing w:after="0" w:line="360" w:lineRule="auto"/>
        <w:jc w:val="both"/>
        <w:rPr>
          <w:rFonts w:ascii="David" w:hAnsi="David" w:cs="David"/>
          <w:sz w:val="24"/>
          <w:szCs w:val="24"/>
          <w:rtl/>
        </w:rPr>
      </w:pPr>
      <w:r w:rsidRPr="00BD10C2">
        <w:rPr>
          <w:rFonts w:ascii="David" w:hAnsi="David" w:cs="David" w:hint="cs"/>
          <w:sz w:val="24"/>
          <w:szCs w:val="24"/>
          <w:rtl/>
        </w:rPr>
        <w:t>בסיסי אחריות שונים בנזיקין:</w:t>
      </w:r>
    </w:p>
    <w:p w14:paraId="50D8CC29" w14:textId="7B0E89FC" w:rsidR="00D0039B" w:rsidRPr="00BD10C2" w:rsidRDefault="00D0039B" w:rsidP="00BC146B">
      <w:pPr>
        <w:pStyle w:val="a7"/>
        <w:numPr>
          <w:ilvl w:val="0"/>
          <w:numId w:val="28"/>
        </w:numPr>
        <w:bidi/>
        <w:spacing w:after="0" w:line="360" w:lineRule="auto"/>
        <w:jc w:val="both"/>
        <w:rPr>
          <w:rFonts w:ascii="David" w:hAnsi="David" w:cs="David"/>
          <w:sz w:val="24"/>
          <w:szCs w:val="24"/>
        </w:rPr>
      </w:pPr>
      <w:r w:rsidRPr="00BD10C2">
        <w:rPr>
          <w:rFonts w:ascii="David" w:hAnsi="David" w:cs="David" w:hint="cs"/>
          <w:sz w:val="24"/>
          <w:szCs w:val="24"/>
          <w:rtl/>
        </w:rPr>
        <w:t>עוולות כוונה</w:t>
      </w:r>
    </w:p>
    <w:p w14:paraId="77D07989" w14:textId="55E6C425" w:rsidR="00D0039B" w:rsidRPr="00BD10C2" w:rsidRDefault="00D0039B" w:rsidP="00BC146B">
      <w:pPr>
        <w:pStyle w:val="a7"/>
        <w:numPr>
          <w:ilvl w:val="0"/>
          <w:numId w:val="28"/>
        </w:numPr>
        <w:bidi/>
        <w:spacing w:after="0" w:line="360" w:lineRule="auto"/>
        <w:jc w:val="both"/>
        <w:rPr>
          <w:rFonts w:ascii="David" w:hAnsi="David" w:cs="David"/>
          <w:sz w:val="24"/>
          <w:szCs w:val="24"/>
        </w:rPr>
      </w:pPr>
      <w:r w:rsidRPr="00BD10C2">
        <w:rPr>
          <w:rFonts w:ascii="David" w:hAnsi="David" w:cs="David" w:hint="cs"/>
          <w:sz w:val="24"/>
          <w:szCs w:val="24"/>
          <w:rtl/>
        </w:rPr>
        <w:t>רשלנות (ורשלנות עם הפיכת נטל ההוכחה)</w:t>
      </w:r>
    </w:p>
    <w:p w14:paraId="67A1D302" w14:textId="199EDCBE" w:rsidR="00D0039B" w:rsidRPr="00BD10C2" w:rsidRDefault="00D0039B" w:rsidP="00BC146B">
      <w:pPr>
        <w:pStyle w:val="a7"/>
        <w:numPr>
          <w:ilvl w:val="0"/>
          <w:numId w:val="28"/>
        </w:numPr>
        <w:bidi/>
        <w:spacing w:after="0" w:line="360" w:lineRule="auto"/>
        <w:jc w:val="both"/>
        <w:rPr>
          <w:rFonts w:ascii="David" w:hAnsi="David" w:cs="David"/>
          <w:sz w:val="24"/>
          <w:szCs w:val="24"/>
        </w:rPr>
      </w:pPr>
      <w:r w:rsidRPr="00BD10C2">
        <w:rPr>
          <w:rFonts w:ascii="David" w:hAnsi="David" w:cs="David" w:hint="cs"/>
          <w:sz w:val="24"/>
          <w:szCs w:val="24"/>
          <w:rtl/>
        </w:rPr>
        <w:t>אחריות מוגברת/חמורה</w:t>
      </w:r>
    </w:p>
    <w:p w14:paraId="7E8728E8" w14:textId="57CC1A17" w:rsidR="00D0039B" w:rsidRPr="00BD10C2" w:rsidRDefault="00D0039B" w:rsidP="00BC146B">
      <w:pPr>
        <w:pStyle w:val="a7"/>
        <w:numPr>
          <w:ilvl w:val="0"/>
          <w:numId w:val="28"/>
        </w:numPr>
        <w:bidi/>
        <w:spacing w:after="0" w:line="360" w:lineRule="auto"/>
        <w:jc w:val="both"/>
        <w:rPr>
          <w:rFonts w:ascii="David" w:hAnsi="David" w:cs="David"/>
          <w:sz w:val="24"/>
          <w:szCs w:val="24"/>
        </w:rPr>
      </w:pPr>
      <w:r w:rsidRPr="00BD10C2">
        <w:rPr>
          <w:rFonts w:ascii="David" w:hAnsi="David" w:cs="David" w:hint="cs"/>
          <w:sz w:val="24"/>
          <w:szCs w:val="24"/>
          <w:rtl/>
        </w:rPr>
        <w:t>אחריות מוחלטת</w:t>
      </w:r>
    </w:p>
    <w:p w14:paraId="4C11D738" w14:textId="10FFB408" w:rsidR="00D0039B" w:rsidRPr="00BD10C2" w:rsidRDefault="00D0039B" w:rsidP="00BC146B">
      <w:pPr>
        <w:pStyle w:val="a7"/>
        <w:numPr>
          <w:ilvl w:val="0"/>
          <w:numId w:val="28"/>
        </w:numPr>
        <w:bidi/>
        <w:spacing w:after="0" w:line="360" w:lineRule="auto"/>
        <w:jc w:val="both"/>
        <w:rPr>
          <w:rFonts w:ascii="David" w:hAnsi="David" w:cs="David"/>
          <w:sz w:val="24"/>
          <w:szCs w:val="24"/>
        </w:rPr>
      </w:pPr>
      <w:r w:rsidRPr="00BD10C2">
        <w:rPr>
          <w:rFonts w:ascii="David" w:hAnsi="David" w:cs="David" w:hint="cs"/>
          <w:sz w:val="24"/>
          <w:szCs w:val="24"/>
          <w:rtl/>
        </w:rPr>
        <w:t xml:space="preserve">חסינות לנתבע </w:t>
      </w:r>
    </w:p>
    <w:p w14:paraId="3CAA62A9" w14:textId="7B5D6E0F" w:rsidR="00D0039B" w:rsidRPr="00BD10C2" w:rsidRDefault="00D0039B" w:rsidP="00D0039B">
      <w:pPr>
        <w:bidi/>
        <w:spacing w:after="0" w:line="360" w:lineRule="auto"/>
        <w:jc w:val="both"/>
        <w:rPr>
          <w:rFonts w:ascii="David" w:hAnsi="David" w:cs="David"/>
          <w:sz w:val="24"/>
          <w:szCs w:val="24"/>
          <w:rtl/>
        </w:rPr>
      </w:pPr>
    </w:p>
    <w:p w14:paraId="4A5437E6" w14:textId="1F3AE614" w:rsidR="00D0039B" w:rsidRPr="00BD10C2" w:rsidRDefault="00D0039B" w:rsidP="00BC146B">
      <w:pPr>
        <w:pStyle w:val="a7"/>
        <w:numPr>
          <w:ilvl w:val="0"/>
          <w:numId w:val="29"/>
        </w:numPr>
        <w:bidi/>
        <w:spacing w:after="0" w:line="360" w:lineRule="auto"/>
        <w:jc w:val="both"/>
        <w:rPr>
          <w:rFonts w:ascii="David" w:hAnsi="David" w:cs="David"/>
          <w:b/>
          <w:bCs/>
          <w:sz w:val="24"/>
          <w:szCs w:val="24"/>
        </w:rPr>
      </w:pPr>
      <w:r w:rsidRPr="00BD10C2">
        <w:rPr>
          <w:rFonts w:ascii="David" w:hAnsi="David" w:cs="David" w:hint="cs"/>
          <w:b/>
          <w:bCs/>
          <w:sz w:val="24"/>
          <w:szCs w:val="24"/>
          <w:rtl/>
        </w:rPr>
        <w:t>עוולות כוונה</w:t>
      </w:r>
    </w:p>
    <w:p w14:paraId="319945A4" w14:textId="7C1455C6" w:rsidR="00D0039B" w:rsidRPr="00BD10C2" w:rsidRDefault="00D0039B" w:rsidP="00BC146B">
      <w:pPr>
        <w:pStyle w:val="a7"/>
        <w:numPr>
          <w:ilvl w:val="0"/>
          <w:numId w:val="30"/>
        </w:numPr>
        <w:bidi/>
        <w:spacing w:after="0" w:line="360" w:lineRule="auto"/>
        <w:jc w:val="both"/>
        <w:rPr>
          <w:rFonts w:ascii="David" w:hAnsi="David" w:cs="David"/>
          <w:sz w:val="24"/>
          <w:szCs w:val="24"/>
        </w:rPr>
      </w:pPr>
      <w:r w:rsidRPr="00BD10C2">
        <w:rPr>
          <w:rFonts w:ascii="David" w:hAnsi="David" w:cs="David" w:hint="cs"/>
          <w:sz w:val="24"/>
          <w:szCs w:val="24"/>
          <w:rtl/>
        </w:rPr>
        <w:t xml:space="preserve">מה המשמעות מבחינת נטל ההוכחה שחל על התובע </w:t>
      </w:r>
      <w:r w:rsidRPr="00BD10C2">
        <w:rPr>
          <w:rFonts w:ascii="David" w:hAnsi="David" w:cs="David"/>
          <w:sz w:val="24"/>
          <w:szCs w:val="24"/>
          <w:rtl/>
        </w:rPr>
        <w:t>–</w:t>
      </w:r>
      <w:r w:rsidRPr="00BD10C2">
        <w:rPr>
          <w:rFonts w:ascii="David" w:hAnsi="David" w:cs="David" w:hint="cs"/>
          <w:sz w:val="24"/>
          <w:szCs w:val="24"/>
          <w:rtl/>
        </w:rPr>
        <w:t xml:space="preserve"> הניזוק?</w:t>
      </w:r>
    </w:p>
    <w:p w14:paraId="332B8CE9" w14:textId="3D1A8C53" w:rsidR="00D0039B" w:rsidRPr="00BD10C2" w:rsidRDefault="00D0039B" w:rsidP="00BC146B">
      <w:pPr>
        <w:pStyle w:val="a7"/>
        <w:numPr>
          <w:ilvl w:val="0"/>
          <w:numId w:val="30"/>
        </w:numPr>
        <w:bidi/>
        <w:spacing w:after="0" w:line="360" w:lineRule="auto"/>
        <w:jc w:val="both"/>
        <w:rPr>
          <w:rFonts w:ascii="David" w:hAnsi="David" w:cs="David"/>
          <w:sz w:val="24"/>
          <w:szCs w:val="24"/>
        </w:rPr>
      </w:pPr>
      <w:r w:rsidRPr="00BD10C2">
        <w:rPr>
          <w:rFonts w:ascii="David" w:hAnsi="David" w:cs="David" w:hint="cs"/>
          <w:sz w:val="24"/>
          <w:szCs w:val="24"/>
          <w:rtl/>
        </w:rPr>
        <w:t xml:space="preserve">דוגמות: תרמית </w:t>
      </w:r>
      <w:r w:rsidRPr="00BD10C2">
        <w:rPr>
          <w:rFonts w:ascii="David" w:hAnsi="David" w:cs="David" w:hint="cs"/>
          <w:b/>
          <w:bCs/>
          <w:sz w:val="24"/>
          <w:szCs w:val="24"/>
          <w:rtl/>
        </w:rPr>
        <w:t>ס' 56</w:t>
      </w:r>
      <w:r w:rsidRPr="00BD10C2">
        <w:rPr>
          <w:rFonts w:ascii="David" w:hAnsi="David" w:cs="David" w:hint="cs"/>
          <w:sz w:val="24"/>
          <w:szCs w:val="24"/>
          <w:rtl/>
        </w:rPr>
        <w:t xml:space="preserve">, נגישה (שימוש לרעה בהליכי משפט - לימים הצטרפה לרשלנות) </w:t>
      </w:r>
      <w:r w:rsidRPr="00BD10C2">
        <w:rPr>
          <w:rFonts w:ascii="David" w:hAnsi="David" w:cs="David" w:hint="cs"/>
          <w:b/>
          <w:bCs/>
          <w:sz w:val="24"/>
          <w:szCs w:val="24"/>
          <w:rtl/>
        </w:rPr>
        <w:t>ס' 60</w:t>
      </w:r>
      <w:r w:rsidRPr="00BD10C2">
        <w:rPr>
          <w:rFonts w:ascii="David" w:hAnsi="David" w:cs="David" w:hint="cs"/>
          <w:sz w:val="24"/>
          <w:szCs w:val="24"/>
          <w:rtl/>
        </w:rPr>
        <w:t xml:space="preserve">, שקר מפגיע </w:t>
      </w:r>
      <w:r w:rsidRPr="00BD10C2">
        <w:rPr>
          <w:rFonts w:ascii="David" w:hAnsi="David" w:cs="David" w:hint="cs"/>
          <w:b/>
          <w:bCs/>
          <w:sz w:val="24"/>
          <w:szCs w:val="24"/>
          <w:rtl/>
        </w:rPr>
        <w:t>ס' 58</w:t>
      </w:r>
      <w:r w:rsidRPr="00BD10C2">
        <w:rPr>
          <w:rFonts w:ascii="David" w:hAnsi="David" w:cs="David" w:hint="cs"/>
          <w:sz w:val="24"/>
          <w:szCs w:val="24"/>
          <w:rtl/>
        </w:rPr>
        <w:t xml:space="preserve">, גרם הפרת חוזה </w:t>
      </w:r>
      <w:r w:rsidRPr="00BD10C2">
        <w:rPr>
          <w:rFonts w:ascii="David" w:hAnsi="David" w:cs="David" w:hint="cs"/>
          <w:b/>
          <w:bCs/>
          <w:sz w:val="24"/>
          <w:szCs w:val="24"/>
          <w:rtl/>
        </w:rPr>
        <w:t>ס' 62</w:t>
      </w:r>
      <w:r w:rsidRPr="00BD10C2">
        <w:rPr>
          <w:rFonts w:ascii="David" w:hAnsi="David" w:cs="David" w:hint="cs"/>
          <w:sz w:val="24"/>
          <w:szCs w:val="24"/>
          <w:rtl/>
        </w:rPr>
        <w:t>.</w:t>
      </w:r>
    </w:p>
    <w:p w14:paraId="4EEDC25E" w14:textId="776A8B75" w:rsidR="00D0039B" w:rsidRPr="00BD10C2" w:rsidRDefault="00D0039B" w:rsidP="00BC146B">
      <w:pPr>
        <w:pStyle w:val="a7"/>
        <w:numPr>
          <w:ilvl w:val="0"/>
          <w:numId w:val="30"/>
        </w:numPr>
        <w:bidi/>
        <w:spacing w:after="0" w:line="360" w:lineRule="auto"/>
        <w:jc w:val="both"/>
        <w:rPr>
          <w:rFonts w:ascii="David" w:hAnsi="David" w:cs="David"/>
          <w:sz w:val="24"/>
          <w:szCs w:val="24"/>
        </w:rPr>
      </w:pPr>
      <w:r w:rsidRPr="00BD10C2">
        <w:rPr>
          <w:rFonts w:ascii="David" w:hAnsi="David" w:cs="David" w:hint="cs"/>
          <w:sz w:val="24"/>
          <w:szCs w:val="24"/>
          <w:rtl/>
        </w:rPr>
        <w:t>עוולות המבטאות אשמה מוסרית, פגם מוסרי.</w:t>
      </w:r>
    </w:p>
    <w:p w14:paraId="4D74EC95" w14:textId="77777777" w:rsidR="00810F93" w:rsidRPr="00BD10C2" w:rsidRDefault="00810F93" w:rsidP="00810F93">
      <w:pPr>
        <w:bidi/>
        <w:spacing w:after="0" w:line="360" w:lineRule="auto"/>
        <w:jc w:val="both"/>
        <w:rPr>
          <w:rFonts w:ascii="David" w:hAnsi="David" w:cs="David"/>
          <w:sz w:val="24"/>
          <w:szCs w:val="24"/>
          <w:rtl/>
        </w:rPr>
      </w:pPr>
    </w:p>
    <w:p w14:paraId="7E114753" w14:textId="11B0785A" w:rsidR="008F3031" w:rsidRPr="00BD10C2" w:rsidRDefault="005E5438" w:rsidP="00BC146B">
      <w:pPr>
        <w:pStyle w:val="a7"/>
        <w:numPr>
          <w:ilvl w:val="0"/>
          <w:numId w:val="29"/>
        </w:numPr>
        <w:bidi/>
        <w:spacing w:after="0" w:line="360" w:lineRule="auto"/>
        <w:jc w:val="both"/>
        <w:rPr>
          <w:rFonts w:ascii="David" w:hAnsi="David" w:cs="David"/>
          <w:b/>
          <w:bCs/>
          <w:sz w:val="24"/>
          <w:szCs w:val="24"/>
        </w:rPr>
      </w:pPr>
      <w:r w:rsidRPr="00BD10C2">
        <w:rPr>
          <w:rFonts w:ascii="David" w:hAnsi="David" w:cs="David" w:hint="cs"/>
          <w:b/>
          <w:bCs/>
          <w:sz w:val="24"/>
          <w:szCs w:val="24"/>
          <w:rtl/>
        </w:rPr>
        <w:t xml:space="preserve">א. </w:t>
      </w:r>
      <w:r w:rsidR="00D0039B" w:rsidRPr="00BD10C2">
        <w:rPr>
          <w:rFonts w:ascii="David" w:hAnsi="David" w:cs="David" w:hint="cs"/>
          <w:b/>
          <w:bCs/>
          <w:sz w:val="24"/>
          <w:szCs w:val="24"/>
          <w:rtl/>
        </w:rPr>
        <w:t>רשלנות</w:t>
      </w:r>
    </w:p>
    <w:p w14:paraId="4566178C" w14:textId="488BD930" w:rsidR="00D0039B" w:rsidRPr="00BD10C2" w:rsidRDefault="00D0039B" w:rsidP="00D0039B">
      <w:pPr>
        <w:bidi/>
        <w:spacing w:after="0" w:line="360" w:lineRule="auto"/>
        <w:ind w:left="360"/>
        <w:jc w:val="both"/>
        <w:rPr>
          <w:rFonts w:ascii="David" w:hAnsi="David" w:cs="David"/>
          <w:sz w:val="24"/>
          <w:szCs w:val="24"/>
          <w:rtl/>
        </w:rPr>
      </w:pPr>
      <w:r w:rsidRPr="00BD10C2">
        <w:rPr>
          <w:rFonts w:ascii="David" w:hAnsi="David" w:cs="David" w:hint="cs"/>
          <w:b/>
          <w:bCs/>
          <w:sz w:val="24"/>
          <w:szCs w:val="24"/>
          <w:rtl/>
        </w:rPr>
        <w:t>ס' 35</w:t>
      </w:r>
      <w:r w:rsidRPr="00BD10C2">
        <w:rPr>
          <w:rFonts w:ascii="David" w:hAnsi="David" w:cs="David" w:hint="cs"/>
          <w:sz w:val="24"/>
          <w:szCs w:val="24"/>
          <w:rtl/>
        </w:rPr>
        <w:t xml:space="preserve"> לפקודת הנזיקין:</w:t>
      </w:r>
    </w:p>
    <w:p w14:paraId="3817EF6A" w14:textId="71B44B21" w:rsidR="00D0039B" w:rsidRPr="00BD10C2" w:rsidRDefault="00D0039B" w:rsidP="00D0039B">
      <w:pPr>
        <w:bidi/>
        <w:spacing w:after="0" w:line="360" w:lineRule="auto"/>
        <w:ind w:left="360"/>
        <w:jc w:val="both"/>
        <w:rPr>
          <w:rFonts w:ascii="David" w:hAnsi="David" w:cs="David"/>
          <w:sz w:val="24"/>
          <w:szCs w:val="24"/>
          <w:rtl/>
        </w:rPr>
      </w:pPr>
      <w:r w:rsidRPr="00BD10C2">
        <w:rPr>
          <w:rFonts w:ascii="David" w:hAnsi="David" w:cs="David" w:hint="cs"/>
          <w:sz w:val="24"/>
          <w:szCs w:val="24"/>
          <w:rtl/>
        </w:rPr>
        <w:t>"עשה אדם מעשה</w:t>
      </w:r>
      <w:r w:rsidR="00810F93" w:rsidRPr="00BD10C2">
        <w:rPr>
          <w:rFonts w:ascii="David" w:hAnsi="David" w:cs="David" w:hint="cs"/>
          <w:sz w:val="24"/>
          <w:szCs w:val="24"/>
          <w:rtl/>
        </w:rPr>
        <w:t xml:space="preserve"> </w:t>
      </w:r>
      <w:r w:rsidRPr="00BD10C2">
        <w:rPr>
          <w:rFonts w:ascii="David" w:hAnsi="David" w:cs="David" w:hint="cs"/>
          <w:i/>
          <w:iCs/>
          <w:sz w:val="24"/>
          <w:szCs w:val="24"/>
          <w:rtl/>
        </w:rPr>
        <w:t>שאדם סביר ונבון</w:t>
      </w:r>
      <w:r w:rsidRPr="00BD10C2">
        <w:rPr>
          <w:rFonts w:ascii="David" w:hAnsi="David" w:cs="David" w:hint="cs"/>
          <w:sz w:val="24"/>
          <w:szCs w:val="24"/>
          <w:rtl/>
        </w:rPr>
        <w:t xml:space="preserve"> לא היה עושה </w:t>
      </w:r>
      <w:r w:rsidRPr="00BD10C2">
        <w:rPr>
          <w:rFonts w:ascii="David" w:hAnsi="David" w:cs="David" w:hint="cs"/>
          <w:i/>
          <w:iCs/>
          <w:sz w:val="24"/>
          <w:szCs w:val="24"/>
          <w:rtl/>
        </w:rPr>
        <w:t>באותן נסיבות</w:t>
      </w:r>
      <w:r w:rsidRPr="00BD10C2">
        <w:rPr>
          <w:rFonts w:ascii="David" w:hAnsi="David" w:cs="David" w:hint="cs"/>
          <w:sz w:val="24"/>
          <w:szCs w:val="24"/>
          <w:rtl/>
        </w:rPr>
        <w:t xml:space="preserve">, </w:t>
      </w:r>
      <w:r w:rsidRPr="00BD10C2">
        <w:rPr>
          <w:rFonts w:ascii="David" w:hAnsi="David" w:cs="David" w:hint="cs"/>
          <w:i/>
          <w:iCs/>
          <w:sz w:val="24"/>
          <w:szCs w:val="24"/>
          <w:rtl/>
        </w:rPr>
        <w:t xml:space="preserve">או לא עשה מעשה שאדם סביר ונבון היה עושה </w:t>
      </w:r>
      <w:r w:rsidRPr="00BD10C2">
        <w:rPr>
          <w:rFonts w:ascii="David" w:hAnsi="David" w:cs="David" w:hint="cs"/>
          <w:sz w:val="24"/>
          <w:szCs w:val="24"/>
          <w:rtl/>
        </w:rPr>
        <w:t xml:space="preserve">באותן נסיבות, או שבמשלח יד פלוני לא השתמש במיומנויות, או לא נקט מידת זהירות, שאדם סביר ונבון וכשיר לפעול באותו משלח יד היה משתמש או נוקט באותן נסיבות </w:t>
      </w:r>
      <w:r w:rsidRPr="00BD10C2">
        <w:rPr>
          <w:rFonts w:ascii="David" w:hAnsi="David" w:cs="David"/>
          <w:sz w:val="24"/>
          <w:szCs w:val="24"/>
          <w:rtl/>
        </w:rPr>
        <w:t>–</w:t>
      </w:r>
      <w:r w:rsidRPr="00BD10C2">
        <w:rPr>
          <w:rFonts w:ascii="David" w:hAnsi="David" w:cs="David" w:hint="cs"/>
          <w:sz w:val="24"/>
          <w:szCs w:val="24"/>
          <w:rtl/>
        </w:rPr>
        <w:t xml:space="preserve"> </w:t>
      </w:r>
      <w:r w:rsidRPr="00BD10C2">
        <w:rPr>
          <w:rFonts w:ascii="David" w:hAnsi="David" w:cs="David" w:hint="cs"/>
          <w:i/>
          <w:iCs/>
          <w:sz w:val="24"/>
          <w:szCs w:val="24"/>
          <w:rtl/>
        </w:rPr>
        <w:t>הרי זו התרשלות</w:t>
      </w:r>
      <w:r w:rsidRPr="00BD10C2">
        <w:rPr>
          <w:rFonts w:ascii="David" w:hAnsi="David" w:cs="David" w:hint="cs"/>
          <w:sz w:val="24"/>
          <w:szCs w:val="24"/>
          <w:rtl/>
        </w:rPr>
        <w:t xml:space="preserve">; ואם התרשל כאמור ביחס לאדם אחר, שלגביו יש לו באותן נסיבות חובה שלא לנהוג כפי שנהג, הרי זו רשלנות, </w:t>
      </w:r>
      <w:r w:rsidRPr="00BD10C2">
        <w:rPr>
          <w:rFonts w:ascii="David" w:hAnsi="David" w:cs="David" w:hint="cs"/>
          <w:i/>
          <w:iCs/>
          <w:sz w:val="24"/>
          <w:szCs w:val="24"/>
          <w:rtl/>
        </w:rPr>
        <w:t>והגורם ברשלנותו נזק לזולתו</w:t>
      </w:r>
      <w:r w:rsidRPr="00BD10C2">
        <w:rPr>
          <w:rFonts w:ascii="David" w:hAnsi="David" w:cs="David" w:hint="cs"/>
          <w:sz w:val="24"/>
          <w:szCs w:val="24"/>
          <w:rtl/>
        </w:rPr>
        <w:t xml:space="preserve"> עושה עוולה".</w:t>
      </w:r>
    </w:p>
    <w:p w14:paraId="1C4EFFAA" w14:textId="264B6435" w:rsidR="00D0039B" w:rsidRPr="00BD10C2" w:rsidRDefault="00D0039B" w:rsidP="00BC146B">
      <w:pPr>
        <w:pStyle w:val="a7"/>
        <w:numPr>
          <w:ilvl w:val="0"/>
          <w:numId w:val="31"/>
        </w:numPr>
        <w:bidi/>
        <w:spacing w:after="0" w:line="360" w:lineRule="auto"/>
        <w:jc w:val="both"/>
        <w:rPr>
          <w:rFonts w:ascii="David" w:hAnsi="David" w:cs="David"/>
          <w:sz w:val="24"/>
          <w:szCs w:val="24"/>
        </w:rPr>
      </w:pPr>
      <w:r w:rsidRPr="00BD10C2">
        <w:rPr>
          <w:rFonts w:ascii="David" w:hAnsi="David" w:cs="David" w:hint="cs"/>
          <w:sz w:val="24"/>
          <w:szCs w:val="24"/>
          <w:rtl/>
        </w:rPr>
        <w:t>התנהגות בלתי סבירה ("אשמה חברתית").</w:t>
      </w:r>
    </w:p>
    <w:p w14:paraId="35500DA3" w14:textId="1671876A" w:rsidR="00D0039B" w:rsidRPr="00BD10C2" w:rsidRDefault="00D0039B" w:rsidP="00BC146B">
      <w:pPr>
        <w:pStyle w:val="a7"/>
        <w:numPr>
          <w:ilvl w:val="0"/>
          <w:numId w:val="31"/>
        </w:numPr>
        <w:bidi/>
        <w:spacing w:after="0" w:line="360" w:lineRule="auto"/>
        <w:jc w:val="both"/>
        <w:rPr>
          <w:rFonts w:ascii="David" w:hAnsi="David" w:cs="David"/>
          <w:sz w:val="24"/>
          <w:szCs w:val="24"/>
          <w:rtl/>
        </w:rPr>
      </w:pPr>
      <w:r w:rsidRPr="00BD10C2">
        <w:rPr>
          <w:rFonts w:ascii="David" w:hAnsi="David" w:cs="David" w:hint="cs"/>
          <w:sz w:val="24"/>
          <w:szCs w:val="24"/>
          <w:rtl/>
        </w:rPr>
        <w:t xml:space="preserve">מה המשמעות מבחינת נטל ההוכחה שחל על התובע </w:t>
      </w:r>
      <w:r w:rsidRPr="00BD10C2">
        <w:rPr>
          <w:rFonts w:ascii="David" w:hAnsi="David" w:cs="David"/>
          <w:sz w:val="24"/>
          <w:szCs w:val="24"/>
          <w:rtl/>
        </w:rPr>
        <w:t>–</w:t>
      </w:r>
      <w:r w:rsidRPr="00BD10C2">
        <w:rPr>
          <w:rFonts w:ascii="David" w:hAnsi="David" w:cs="David" w:hint="cs"/>
          <w:sz w:val="24"/>
          <w:szCs w:val="24"/>
          <w:rtl/>
        </w:rPr>
        <w:t xml:space="preserve"> הניזוק? </w:t>
      </w:r>
    </w:p>
    <w:p w14:paraId="47827F23" w14:textId="45D341C6" w:rsidR="0048655D" w:rsidRPr="00BD10C2" w:rsidRDefault="0048655D" w:rsidP="0048655D">
      <w:pPr>
        <w:bidi/>
        <w:spacing w:after="0" w:line="360" w:lineRule="auto"/>
        <w:jc w:val="both"/>
        <w:rPr>
          <w:rFonts w:ascii="David" w:hAnsi="David" w:cs="David"/>
          <w:sz w:val="24"/>
          <w:szCs w:val="24"/>
          <w:rtl/>
        </w:rPr>
      </w:pPr>
    </w:p>
    <w:p w14:paraId="7B2B006D" w14:textId="77777777" w:rsidR="00A0286B" w:rsidRPr="00BD10C2" w:rsidRDefault="00A0286B" w:rsidP="00BC146B">
      <w:pPr>
        <w:pStyle w:val="a7"/>
        <w:numPr>
          <w:ilvl w:val="0"/>
          <w:numId w:val="32"/>
        </w:numPr>
        <w:bidi/>
        <w:spacing w:after="0" w:line="360" w:lineRule="auto"/>
        <w:jc w:val="both"/>
        <w:rPr>
          <w:rFonts w:ascii="David" w:hAnsi="David" w:cs="David"/>
          <w:sz w:val="24"/>
          <w:szCs w:val="24"/>
        </w:rPr>
      </w:pPr>
      <w:r w:rsidRPr="00BD10C2">
        <w:rPr>
          <w:rFonts w:ascii="David" w:hAnsi="David" w:cs="David"/>
          <w:sz w:val="24"/>
          <w:szCs w:val="24"/>
          <w:rtl/>
        </w:rPr>
        <w:t xml:space="preserve">יש להבחין בין הרעיון של התרשלות, שקשורה להתנהגות לא סבירה של אדם לבין רשלנות. </w:t>
      </w:r>
    </w:p>
    <w:p w14:paraId="548F1834" w14:textId="7FDEC0CA" w:rsidR="00A0286B" w:rsidRPr="00BD10C2" w:rsidRDefault="00A0286B" w:rsidP="00A0286B">
      <w:pPr>
        <w:bidi/>
        <w:spacing w:after="0" w:line="360" w:lineRule="auto"/>
        <w:ind w:left="360"/>
        <w:jc w:val="both"/>
        <w:rPr>
          <w:rFonts w:ascii="David" w:hAnsi="David" w:cs="David"/>
          <w:sz w:val="24"/>
          <w:szCs w:val="24"/>
          <w:rtl/>
        </w:rPr>
      </w:pPr>
      <w:r w:rsidRPr="00BD10C2">
        <w:rPr>
          <w:rFonts w:ascii="David" w:hAnsi="David" w:cs="David"/>
          <w:b/>
          <w:bCs/>
          <w:sz w:val="24"/>
          <w:szCs w:val="24"/>
          <w:rtl/>
        </w:rPr>
        <w:t>רשלנות</w:t>
      </w:r>
      <w:r w:rsidRPr="00BD10C2">
        <w:rPr>
          <w:rFonts w:ascii="David" w:hAnsi="David" w:cs="David" w:hint="cs"/>
          <w:sz w:val="24"/>
          <w:szCs w:val="24"/>
          <w:rtl/>
        </w:rPr>
        <w:t xml:space="preserve"> - </w:t>
      </w:r>
      <w:r w:rsidRPr="00BD10C2">
        <w:rPr>
          <w:rFonts w:ascii="David" w:hAnsi="David" w:cs="David"/>
          <w:sz w:val="24"/>
          <w:szCs w:val="24"/>
          <w:rtl/>
        </w:rPr>
        <w:t>צריך לא רק התנהגות שה</w:t>
      </w:r>
      <w:r w:rsidR="00810F93" w:rsidRPr="00BD10C2">
        <w:rPr>
          <w:rFonts w:ascii="David" w:hAnsi="David" w:cs="David" w:hint="cs"/>
          <w:sz w:val="24"/>
          <w:szCs w:val="24"/>
          <w:rtl/>
        </w:rPr>
        <w:t>י</w:t>
      </w:r>
      <w:r w:rsidRPr="00BD10C2">
        <w:rPr>
          <w:rFonts w:ascii="David" w:hAnsi="David" w:cs="David"/>
          <w:sz w:val="24"/>
          <w:szCs w:val="24"/>
          <w:rtl/>
        </w:rPr>
        <w:t xml:space="preserve">א התרשלות אלא גם להוכיח שנגרם נזק ושההתרשלות </w:t>
      </w:r>
      <w:r w:rsidR="00473467" w:rsidRPr="00BD10C2">
        <w:rPr>
          <w:rFonts w:ascii="David" w:hAnsi="David" w:cs="David" w:hint="cs"/>
          <w:sz w:val="24"/>
          <w:szCs w:val="24"/>
          <w:rtl/>
        </w:rPr>
        <w:t>היא זו שגרמה</w:t>
      </w:r>
      <w:r w:rsidRPr="00BD10C2">
        <w:rPr>
          <w:rFonts w:ascii="David" w:hAnsi="David" w:cs="David"/>
          <w:sz w:val="24"/>
          <w:szCs w:val="24"/>
          <w:rtl/>
        </w:rPr>
        <w:t xml:space="preserve"> לנזק.</w:t>
      </w:r>
    </w:p>
    <w:p w14:paraId="3E6C0B60" w14:textId="77777777" w:rsidR="005E5438" w:rsidRPr="00BD10C2" w:rsidRDefault="005E5438" w:rsidP="005E5438">
      <w:pPr>
        <w:bidi/>
        <w:spacing w:after="0" w:line="360" w:lineRule="auto"/>
        <w:jc w:val="both"/>
        <w:rPr>
          <w:rFonts w:ascii="David" w:hAnsi="David" w:cs="David"/>
          <w:sz w:val="24"/>
          <w:szCs w:val="24"/>
          <w:rtl/>
        </w:rPr>
      </w:pPr>
    </w:p>
    <w:p w14:paraId="00AA9806" w14:textId="351DBAD3" w:rsidR="0048655D" w:rsidRPr="00BD10C2" w:rsidRDefault="005E5438" w:rsidP="005E5438">
      <w:pPr>
        <w:bidi/>
        <w:spacing w:after="0" w:line="360" w:lineRule="auto"/>
        <w:jc w:val="both"/>
        <w:rPr>
          <w:rFonts w:ascii="David" w:hAnsi="David" w:cs="David"/>
          <w:b/>
          <w:bCs/>
          <w:sz w:val="24"/>
          <w:szCs w:val="24"/>
          <w:rtl/>
        </w:rPr>
      </w:pPr>
      <w:r w:rsidRPr="00BD10C2">
        <w:rPr>
          <w:rFonts w:ascii="David" w:hAnsi="David" w:cs="David" w:hint="cs"/>
          <w:b/>
          <w:bCs/>
          <w:sz w:val="24"/>
          <w:szCs w:val="24"/>
          <w:rtl/>
        </w:rPr>
        <w:t xml:space="preserve">          ב. רשלנות עם הפיכת נטל ההוכחה</w:t>
      </w:r>
    </w:p>
    <w:p w14:paraId="7EA3AD53" w14:textId="38F50C1E" w:rsidR="005E5438" w:rsidRPr="00BD10C2" w:rsidRDefault="005E5438" w:rsidP="00BC146B">
      <w:pPr>
        <w:pStyle w:val="a7"/>
        <w:numPr>
          <w:ilvl w:val="0"/>
          <w:numId w:val="33"/>
        </w:numPr>
        <w:bidi/>
        <w:spacing w:after="0" w:line="360" w:lineRule="auto"/>
        <w:jc w:val="both"/>
        <w:rPr>
          <w:rFonts w:ascii="David" w:hAnsi="David" w:cs="David"/>
          <w:sz w:val="24"/>
          <w:szCs w:val="24"/>
        </w:rPr>
      </w:pPr>
      <w:r w:rsidRPr="00BD10C2">
        <w:rPr>
          <w:rFonts w:ascii="David" w:hAnsi="David" w:cs="David" w:hint="cs"/>
          <w:sz w:val="24"/>
          <w:szCs w:val="24"/>
          <w:rtl/>
        </w:rPr>
        <w:t>נסיבות שבהן הנטל עובר אל הנתבע להוכיח שלא התרשל.</w:t>
      </w:r>
    </w:p>
    <w:p w14:paraId="2BDEA6E1" w14:textId="1F96FB79" w:rsidR="005E5438" w:rsidRPr="00BD10C2" w:rsidRDefault="005E5438" w:rsidP="005E5438">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לדוגמה: "חובת הראיה ברשלנות כשהדבר מעיד על עצמו" </w:t>
      </w:r>
      <w:r w:rsidRPr="00BD10C2">
        <w:rPr>
          <w:rFonts w:ascii="David" w:hAnsi="David" w:cs="David"/>
          <w:sz w:val="24"/>
          <w:szCs w:val="24"/>
          <w:rtl/>
        </w:rPr>
        <w:t>–</w:t>
      </w:r>
      <w:r w:rsidRPr="00BD10C2">
        <w:rPr>
          <w:rFonts w:ascii="David" w:hAnsi="David" w:cs="David" w:hint="cs"/>
          <w:sz w:val="24"/>
          <w:szCs w:val="24"/>
          <w:rtl/>
        </w:rPr>
        <w:t xml:space="preserve"> </w:t>
      </w:r>
      <w:r w:rsidRPr="00BD10C2">
        <w:rPr>
          <w:rFonts w:ascii="David" w:hAnsi="David" w:cs="David" w:hint="cs"/>
          <w:b/>
          <w:bCs/>
          <w:sz w:val="24"/>
          <w:szCs w:val="24"/>
          <w:rtl/>
        </w:rPr>
        <w:t>ס' 41</w:t>
      </w:r>
      <w:r w:rsidRPr="00BD10C2">
        <w:rPr>
          <w:rFonts w:ascii="David" w:hAnsi="David" w:cs="David" w:hint="cs"/>
          <w:sz w:val="24"/>
          <w:szCs w:val="24"/>
          <w:rtl/>
        </w:rPr>
        <w:t xml:space="preserve"> לפקודה: בסופו רשום: על הנתבע הראייה שלא הייתה לגבי המקרה שהביא לידי הנזק התרשלות שיחוב עליה. </w:t>
      </w:r>
    </w:p>
    <w:p w14:paraId="3F11D6E8" w14:textId="518583E3" w:rsidR="005E5438" w:rsidRPr="00BD10C2" w:rsidRDefault="005E5438" w:rsidP="005E5438">
      <w:pPr>
        <w:bidi/>
        <w:spacing w:after="0" w:line="360" w:lineRule="auto"/>
        <w:ind w:left="360"/>
        <w:jc w:val="both"/>
        <w:rPr>
          <w:rFonts w:ascii="David" w:hAnsi="David" w:cs="David"/>
          <w:sz w:val="24"/>
          <w:szCs w:val="24"/>
          <w:rtl/>
        </w:rPr>
      </w:pPr>
      <w:r w:rsidRPr="00BD10C2">
        <w:rPr>
          <w:rFonts w:ascii="David" w:hAnsi="David" w:cs="David" w:hint="cs"/>
          <w:sz w:val="24"/>
          <w:szCs w:val="24"/>
          <w:rtl/>
        </w:rPr>
        <w:lastRenderedPageBreak/>
        <w:t>*מצבים שהנתבע צריך להוכיח שהוא התנהג באופן סביר.</w:t>
      </w:r>
    </w:p>
    <w:p w14:paraId="007B342F" w14:textId="77777777" w:rsidR="0048655D" w:rsidRPr="00BD10C2" w:rsidRDefault="0048655D" w:rsidP="0048655D">
      <w:pPr>
        <w:bidi/>
        <w:spacing w:after="0" w:line="360" w:lineRule="auto"/>
        <w:jc w:val="both"/>
        <w:rPr>
          <w:rFonts w:ascii="David" w:hAnsi="David" w:cs="David"/>
          <w:sz w:val="24"/>
          <w:szCs w:val="24"/>
          <w:rtl/>
        </w:rPr>
      </w:pPr>
    </w:p>
    <w:p w14:paraId="5675D901" w14:textId="0CD62965" w:rsidR="004A3DCF" w:rsidRPr="00BD10C2" w:rsidRDefault="004A3DCF" w:rsidP="00BC146B">
      <w:pPr>
        <w:pStyle w:val="a7"/>
        <w:numPr>
          <w:ilvl w:val="0"/>
          <w:numId w:val="29"/>
        </w:numPr>
        <w:bidi/>
        <w:spacing w:after="0" w:line="360" w:lineRule="auto"/>
        <w:jc w:val="both"/>
        <w:rPr>
          <w:rFonts w:ascii="David" w:hAnsi="David" w:cs="David"/>
          <w:sz w:val="24"/>
          <w:szCs w:val="24"/>
        </w:rPr>
      </w:pPr>
      <w:r w:rsidRPr="00BD10C2">
        <w:rPr>
          <w:rFonts w:ascii="David" w:hAnsi="David" w:cs="David" w:hint="cs"/>
          <w:b/>
          <w:bCs/>
          <w:sz w:val="24"/>
          <w:szCs w:val="24"/>
          <w:rtl/>
        </w:rPr>
        <w:t xml:space="preserve">אחריות חמורה/מוגברת </w:t>
      </w:r>
    </w:p>
    <w:p w14:paraId="31475D48" w14:textId="33992A34" w:rsidR="004A3DCF" w:rsidRPr="00BD10C2" w:rsidRDefault="004A3DCF" w:rsidP="00BC146B">
      <w:pPr>
        <w:pStyle w:val="a7"/>
        <w:numPr>
          <w:ilvl w:val="0"/>
          <w:numId w:val="33"/>
        </w:numPr>
        <w:bidi/>
        <w:spacing w:after="0" w:line="360" w:lineRule="auto"/>
        <w:jc w:val="both"/>
        <w:rPr>
          <w:rFonts w:ascii="David" w:hAnsi="David" w:cs="David"/>
          <w:sz w:val="24"/>
          <w:szCs w:val="24"/>
        </w:rPr>
      </w:pPr>
      <w:r w:rsidRPr="00BD10C2">
        <w:rPr>
          <w:rFonts w:ascii="David" w:hAnsi="David" w:cs="David" w:hint="cs"/>
          <w:sz w:val="24"/>
          <w:szCs w:val="24"/>
          <w:rtl/>
        </w:rPr>
        <w:t xml:space="preserve">אחריות חמורה: המזיק חייב </w:t>
      </w:r>
      <w:r w:rsidR="008D5884" w:rsidRPr="00BD10C2">
        <w:rPr>
          <w:rFonts w:ascii="David" w:hAnsi="David" w:cs="David" w:hint="cs"/>
          <w:sz w:val="24"/>
          <w:szCs w:val="24"/>
          <w:rtl/>
        </w:rPr>
        <w:t>ב</w:t>
      </w:r>
      <w:r w:rsidRPr="00BD10C2">
        <w:rPr>
          <w:rFonts w:ascii="David" w:hAnsi="David" w:cs="David" w:hint="cs"/>
          <w:sz w:val="24"/>
          <w:szCs w:val="24"/>
          <w:rtl/>
        </w:rPr>
        <w:t xml:space="preserve">נזיקין גם אם אין אשם במובן המוסרי או החברתי (לדוגמה: הסגת גבול, </w:t>
      </w:r>
      <w:r w:rsidRPr="00BD10C2">
        <w:rPr>
          <w:rFonts w:ascii="David" w:hAnsi="David" w:cs="David" w:hint="cs"/>
          <w:b/>
          <w:bCs/>
          <w:sz w:val="24"/>
          <w:szCs w:val="24"/>
          <w:rtl/>
        </w:rPr>
        <w:t>ס' 29</w:t>
      </w:r>
      <w:r w:rsidRPr="00BD10C2">
        <w:rPr>
          <w:rFonts w:ascii="David" w:hAnsi="David" w:cs="David" w:hint="cs"/>
          <w:sz w:val="24"/>
          <w:szCs w:val="24"/>
          <w:rtl/>
        </w:rPr>
        <w:t xml:space="preserve"> לפקנ"ז - דחפו אותך למקרקעין נגיד (תעלה </w:t>
      </w:r>
      <w:r w:rsidR="008D5884" w:rsidRPr="00BD10C2">
        <w:rPr>
          <w:rFonts w:ascii="David" w:hAnsi="David" w:cs="David" w:hint="cs"/>
          <w:sz w:val="24"/>
          <w:szCs w:val="24"/>
          <w:rtl/>
        </w:rPr>
        <w:t xml:space="preserve">טענה </w:t>
      </w:r>
      <w:r w:rsidRPr="00BD10C2">
        <w:rPr>
          <w:rFonts w:ascii="David" w:hAnsi="David" w:cs="David" w:hint="cs"/>
          <w:sz w:val="24"/>
          <w:szCs w:val="24"/>
          <w:rtl/>
        </w:rPr>
        <w:t xml:space="preserve">של אשם תורם...)). </w:t>
      </w:r>
    </w:p>
    <w:p w14:paraId="2F2BA06F" w14:textId="0212E863" w:rsidR="004A3DCF" w:rsidRPr="00BD10C2" w:rsidRDefault="004A3DCF" w:rsidP="00BC146B">
      <w:pPr>
        <w:pStyle w:val="a7"/>
        <w:numPr>
          <w:ilvl w:val="0"/>
          <w:numId w:val="33"/>
        </w:numPr>
        <w:bidi/>
        <w:spacing w:after="0" w:line="360" w:lineRule="auto"/>
        <w:jc w:val="both"/>
        <w:rPr>
          <w:rFonts w:ascii="David" w:hAnsi="David" w:cs="David"/>
          <w:sz w:val="24"/>
          <w:szCs w:val="24"/>
        </w:rPr>
      </w:pPr>
      <w:r w:rsidRPr="00BD10C2">
        <w:rPr>
          <w:rFonts w:ascii="David" w:hAnsi="David" w:cs="David" w:hint="cs"/>
          <w:sz w:val="24"/>
          <w:szCs w:val="24"/>
          <w:rtl/>
        </w:rPr>
        <w:t xml:space="preserve">יש משמעות לאשמו של הניזוק. </w:t>
      </w:r>
    </w:p>
    <w:p w14:paraId="7A502A4B" w14:textId="1CF931D5" w:rsidR="00EE3B33" w:rsidRPr="00BD10C2" w:rsidRDefault="00EE3B33" w:rsidP="00EE3B33">
      <w:pPr>
        <w:bidi/>
        <w:spacing w:after="0" w:line="360" w:lineRule="auto"/>
        <w:jc w:val="both"/>
        <w:rPr>
          <w:rFonts w:ascii="David" w:hAnsi="David" w:cs="David"/>
          <w:sz w:val="24"/>
          <w:szCs w:val="24"/>
          <w:rtl/>
        </w:rPr>
      </w:pPr>
    </w:p>
    <w:p w14:paraId="1EF98435" w14:textId="35C806D8" w:rsidR="004A3DCF" w:rsidRPr="00BD10C2" w:rsidRDefault="004A3DCF" w:rsidP="00BC146B">
      <w:pPr>
        <w:pStyle w:val="a7"/>
        <w:numPr>
          <w:ilvl w:val="0"/>
          <w:numId w:val="29"/>
        </w:numPr>
        <w:bidi/>
        <w:spacing w:after="0" w:line="360" w:lineRule="auto"/>
        <w:jc w:val="both"/>
        <w:rPr>
          <w:rFonts w:ascii="David" w:hAnsi="David" w:cs="David"/>
          <w:b/>
          <w:bCs/>
          <w:sz w:val="24"/>
          <w:szCs w:val="24"/>
        </w:rPr>
      </w:pPr>
      <w:r w:rsidRPr="00BD10C2">
        <w:rPr>
          <w:rFonts w:ascii="David" w:hAnsi="David" w:cs="David" w:hint="cs"/>
          <w:b/>
          <w:bCs/>
          <w:sz w:val="24"/>
          <w:szCs w:val="24"/>
          <w:rtl/>
        </w:rPr>
        <w:t xml:space="preserve">אחריות מוחלטת </w:t>
      </w:r>
    </w:p>
    <w:p w14:paraId="55BB6422" w14:textId="4E5D67FF" w:rsidR="00B03149" w:rsidRPr="00BD10C2" w:rsidRDefault="00B03149" w:rsidP="00BC146B">
      <w:pPr>
        <w:pStyle w:val="a7"/>
        <w:numPr>
          <w:ilvl w:val="0"/>
          <w:numId w:val="34"/>
        </w:numPr>
        <w:bidi/>
        <w:spacing w:after="0" w:line="360" w:lineRule="auto"/>
        <w:jc w:val="both"/>
        <w:rPr>
          <w:rFonts w:ascii="David" w:hAnsi="David" w:cs="David"/>
          <w:sz w:val="24"/>
          <w:szCs w:val="24"/>
        </w:rPr>
      </w:pPr>
      <w:r w:rsidRPr="00BD10C2">
        <w:rPr>
          <w:rFonts w:ascii="David" w:hAnsi="David" w:cs="David" w:hint="cs"/>
          <w:sz w:val="24"/>
          <w:szCs w:val="24"/>
          <w:rtl/>
        </w:rPr>
        <w:t>גם כאן המזיק חייב גם אם אין אשם במובן המוסרי או החברתי.</w:t>
      </w:r>
    </w:p>
    <w:p w14:paraId="706B85AA" w14:textId="57331707" w:rsidR="00B03149" w:rsidRPr="00BD10C2" w:rsidRDefault="00B03149" w:rsidP="00BC146B">
      <w:pPr>
        <w:pStyle w:val="a7"/>
        <w:numPr>
          <w:ilvl w:val="0"/>
          <w:numId w:val="34"/>
        </w:numPr>
        <w:bidi/>
        <w:spacing w:after="0" w:line="360" w:lineRule="auto"/>
        <w:jc w:val="both"/>
        <w:rPr>
          <w:rFonts w:ascii="David" w:hAnsi="David" w:cs="David"/>
          <w:sz w:val="24"/>
          <w:szCs w:val="24"/>
        </w:rPr>
      </w:pPr>
      <w:r w:rsidRPr="00BD10C2">
        <w:rPr>
          <w:rFonts w:ascii="David" w:hAnsi="David" w:cs="David" w:hint="cs"/>
          <w:sz w:val="24"/>
          <w:szCs w:val="24"/>
          <w:rtl/>
        </w:rPr>
        <w:t xml:space="preserve">ככלל, אין משמעות גם לאשמו של הניזוק. </w:t>
      </w:r>
    </w:p>
    <w:p w14:paraId="5E074F18" w14:textId="010946C3" w:rsidR="00710671" w:rsidRPr="00BD10C2" w:rsidRDefault="00710671" w:rsidP="00BC146B">
      <w:pPr>
        <w:pStyle w:val="a7"/>
        <w:numPr>
          <w:ilvl w:val="0"/>
          <w:numId w:val="34"/>
        </w:numPr>
        <w:bidi/>
        <w:spacing w:after="0" w:line="360" w:lineRule="auto"/>
        <w:jc w:val="both"/>
        <w:rPr>
          <w:rFonts w:ascii="David" w:hAnsi="David" w:cs="David"/>
          <w:sz w:val="24"/>
          <w:szCs w:val="24"/>
        </w:rPr>
      </w:pPr>
      <w:r w:rsidRPr="00BD10C2">
        <w:rPr>
          <w:rFonts w:ascii="David" w:hAnsi="David" w:cs="David" w:hint="cs"/>
          <w:sz w:val="24"/>
          <w:szCs w:val="24"/>
          <w:rtl/>
        </w:rPr>
        <w:t>חד צדדית בצורה קיצונית ,אין עיסוק באשם של המזיק או הניזוק, הניז</w:t>
      </w:r>
      <w:r w:rsidR="008D5884" w:rsidRPr="00BD10C2">
        <w:rPr>
          <w:rFonts w:ascii="David" w:hAnsi="David" w:cs="David" w:hint="cs"/>
          <w:sz w:val="24"/>
          <w:szCs w:val="24"/>
          <w:rtl/>
        </w:rPr>
        <w:t>ו</w:t>
      </w:r>
      <w:r w:rsidRPr="00BD10C2">
        <w:rPr>
          <w:rFonts w:ascii="David" w:hAnsi="David" w:cs="David" w:hint="cs"/>
          <w:sz w:val="24"/>
          <w:szCs w:val="24"/>
          <w:rtl/>
        </w:rPr>
        <w:t xml:space="preserve">ק צריך להראות קשר סיבתי. </w:t>
      </w:r>
    </w:p>
    <w:p w14:paraId="6221FA1E" w14:textId="41102122" w:rsidR="00710671" w:rsidRPr="00BD10C2" w:rsidRDefault="00710671" w:rsidP="00710671">
      <w:pPr>
        <w:bidi/>
        <w:spacing w:after="0" w:line="360" w:lineRule="auto"/>
        <w:ind w:left="720"/>
        <w:jc w:val="both"/>
        <w:rPr>
          <w:rFonts w:ascii="David" w:hAnsi="David" w:cs="David"/>
          <w:sz w:val="24"/>
          <w:szCs w:val="24"/>
          <w:rtl/>
        </w:rPr>
      </w:pPr>
    </w:p>
    <w:p w14:paraId="22D3ED8B" w14:textId="5F23784C" w:rsidR="00710671" w:rsidRPr="00BD10C2" w:rsidRDefault="00710671" w:rsidP="00710671">
      <w:pPr>
        <w:bidi/>
        <w:spacing w:after="0" w:line="360" w:lineRule="auto"/>
        <w:jc w:val="both"/>
        <w:rPr>
          <w:rFonts w:ascii="David" w:hAnsi="David" w:cs="David"/>
          <w:sz w:val="24"/>
          <w:szCs w:val="24"/>
          <w:rtl/>
        </w:rPr>
      </w:pPr>
      <w:r w:rsidRPr="00BD10C2">
        <w:rPr>
          <w:rFonts w:ascii="David" w:hAnsi="David" w:cs="David" w:hint="cs"/>
          <w:sz w:val="24"/>
          <w:szCs w:val="24"/>
          <w:rtl/>
        </w:rPr>
        <w:t xml:space="preserve">אחריות מוחלטת </w:t>
      </w:r>
      <w:r w:rsidRPr="00BD10C2">
        <w:rPr>
          <w:rFonts w:ascii="David" w:hAnsi="David" w:cs="David"/>
          <w:sz w:val="24"/>
          <w:szCs w:val="24"/>
          <w:rtl/>
        </w:rPr>
        <w:t>–</w:t>
      </w:r>
      <w:r w:rsidRPr="00BD10C2">
        <w:rPr>
          <w:rFonts w:ascii="David" w:hAnsi="David" w:cs="David" w:hint="cs"/>
          <w:sz w:val="24"/>
          <w:szCs w:val="24"/>
          <w:rtl/>
        </w:rPr>
        <w:t xml:space="preserve"> לדוגמה:</w:t>
      </w:r>
    </w:p>
    <w:p w14:paraId="6ECAE196" w14:textId="5D879E57" w:rsidR="00710671" w:rsidRPr="00BD10C2" w:rsidRDefault="00710671" w:rsidP="00BC146B">
      <w:pPr>
        <w:pStyle w:val="a7"/>
        <w:numPr>
          <w:ilvl w:val="0"/>
          <w:numId w:val="35"/>
        </w:numPr>
        <w:bidi/>
        <w:spacing w:after="0" w:line="360" w:lineRule="auto"/>
        <w:jc w:val="both"/>
        <w:rPr>
          <w:rFonts w:ascii="David" w:hAnsi="David" w:cs="David"/>
          <w:sz w:val="24"/>
          <w:szCs w:val="24"/>
        </w:rPr>
      </w:pPr>
      <w:r w:rsidRPr="00BD10C2">
        <w:rPr>
          <w:rFonts w:ascii="David" w:hAnsi="David" w:cs="David" w:hint="cs"/>
          <w:sz w:val="24"/>
          <w:szCs w:val="24"/>
          <w:rtl/>
        </w:rPr>
        <w:t xml:space="preserve">חוק הפיצויים לנפגעי תאונות דרכים, תשל"ה - 1975 (נזקי גוף): </w:t>
      </w:r>
      <w:r w:rsidRPr="00BD10C2">
        <w:rPr>
          <w:rFonts w:ascii="David" w:hAnsi="David" w:cs="David" w:hint="cs"/>
          <w:b/>
          <w:bCs/>
          <w:sz w:val="24"/>
          <w:szCs w:val="24"/>
          <w:rtl/>
        </w:rPr>
        <w:t>ס' 2</w:t>
      </w:r>
      <w:r w:rsidRPr="00BD10C2">
        <w:rPr>
          <w:rFonts w:ascii="David" w:hAnsi="David" w:cs="David" w:hint="cs"/>
          <w:sz w:val="24"/>
          <w:szCs w:val="24"/>
          <w:rtl/>
        </w:rPr>
        <w:t xml:space="preserve"> לחוק הקובע: "</w:t>
      </w:r>
      <w:r w:rsidRPr="00BD10C2">
        <w:rPr>
          <w:rFonts w:ascii="David" w:hAnsi="David" w:cs="David" w:hint="cs"/>
          <w:i/>
          <w:iCs/>
          <w:sz w:val="24"/>
          <w:szCs w:val="24"/>
          <w:rtl/>
        </w:rPr>
        <w:t>האחריות היא מוחלטת ומלאה ואין נפקא מינה אם היה או לא היה אשם מצד הנוהג ואם היה או לא היה אשם או אשם תורם של אחרים</w:t>
      </w:r>
      <w:r w:rsidRPr="00BD10C2">
        <w:rPr>
          <w:rFonts w:ascii="David" w:hAnsi="David" w:cs="David" w:hint="cs"/>
          <w:sz w:val="24"/>
          <w:szCs w:val="24"/>
          <w:rtl/>
        </w:rPr>
        <w:t xml:space="preserve">". (אך ראו חריגים לכלל </w:t>
      </w:r>
      <w:r w:rsidRPr="00BD10C2">
        <w:rPr>
          <w:rFonts w:ascii="David" w:hAnsi="David" w:cs="David" w:hint="cs"/>
          <w:b/>
          <w:bCs/>
          <w:sz w:val="24"/>
          <w:szCs w:val="24"/>
          <w:rtl/>
        </w:rPr>
        <w:t>ס' 7</w:t>
      </w:r>
      <w:r w:rsidRPr="00BD10C2">
        <w:rPr>
          <w:rFonts w:ascii="David" w:hAnsi="David" w:cs="David" w:hint="cs"/>
          <w:sz w:val="24"/>
          <w:szCs w:val="24"/>
          <w:rtl/>
        </w:rPr>
        <w:t xml:space="preserve"> לחוק).</w:t>
      </w:r>
    </w:p>
    <w:p w14:paraId="63E096DB" w14:textId="5BEC4DF3" w:rsidR="00710671" w:rsidRPr="00BD10C2" w:rsidRDefault="00710671" w:rsidP="00BC146B">
      <w:pPr>
        <w:pStyle w:val="a7"/>
        <w:numPr>
          <w:ilvl w:val="0"/>
          <w:numId w:val="35"/>
        </w:numPr>
        <w:bidi/>
        <w:spacing w:after="0" w:line="360" w:lineRule="auto"/>
        <w:jc w:val="both"/>
        <w:rPr>
          <w:rFonts w:ascii="David" w:hAnsi="David" w:cs="David"/>
          <w:sz w:val="24"/>
          <w:szCs w:val="24"/>
        </w:rPr>
      </w:pPr>
      <w:r w:rsidRPr="00BD10C2">
        <w:rPr>
          <w:rFonts w:ascii="David" w:hAnsi="David" w:cs="David" w:hint="cs"/>
          <w:sz w:val="24"/>
          <w:szCs w:val="24"/>
          <w:rtl/>
        </w:rPr>
        <w:t xml:space="preserve">חוק האחריות למוצרים פגומים, תש"ם </w:t>
      </w:r>
      <w:r w:rsidRPr="00BD10C2">
        <w:rPr>
          <w:rFonts w:ascii="David" w:hAnsi="David" w:cs="David"/>
          <w:sz w:val="24"/>
          <w:szCs w:val="24"/>
          <w:rtl/>
        </w:rPr>
        <w:t>–</w:t>
      </w:r>
      <w:r w:rsidRPr="00BD10C2">
        <w:rPr>
          <w:rFonts w:ascii="David" w:hAnsi="David" w:cs="David" w:hint="cs"/>
          <w:sz w:val="24"/>
          <w:szCs w:val="24"/>
          <w:rtl/>
        </w:rPr>
        <w:t xml:space="preserve"> 1980: </w:t>
      </w:r>
      <w:r w:rsidRPr="00BD10C2">
        <w:rPr>
          <w:rFonts w:ascii="David" w:hAnsi="David" w:cs="David" w:hint="cs"/>
          <w:b/>
          <w:bCs/>
          <w:sz w:val="24"/>
          <w:szCs w:val="24"/>
          <w:rtl/>
        </w:rPr>
        <w:t>ס' 2(א)</w:t>
      </w:r>
      <w:r w:rsidRPr="00BD10C2">
        <w:rPr>
          <w:rFonts w:ascii="David" w:hAnsi="David" w:cs="David" w:hint="cs"/>
          <w:sz w:val="24"/>
          <w:szCs w:val="24"/>
          <w:rtl/>
        </w:rPr>
        <w:t xml:space="preserve"> קובע: "</w:t>
      </w:r>
      <w:r w:rsidRPr="00BD10C2">
        <w:rPr>
          <w:rFonts w:ascii="David" w:hAnsi="David" w:cs="David" w:hint="cs"/>
          <w:i/>
          <w:iCs/>
          <w:sz w:val="24"/>
          <w:szCs w:val="24"/>
          <w:rtl/>
        </w:rPr>
        <w:t>יצרן חייב לפצות</w:t>
      </w:r>
      <w:r w:rsidRPr="00BD10C2">
        <w:rPr>
          <w:rFonts w:ascii="David" w:hAnsi="David" w:cs="David" w:hint="cs"/>
          <w:sz w:val="24"/>
          <w:szCs w:val="24"/>
          <w:rtl/>
        </w:rPr>
        <w:t xml:space="preserve"> את מי שנגרם לו נזק גוף כתוצאה מפגם במוצר שייצר (להלן </w:t>
      </w:r>
      <w:r w:rsidRPr="00BD10C2">
        <w:rPr>
          <w:rFonts w:ascii="David" w:hAnsi="David" w:cs="David"/>
          <w:sz w:val="24"/>
          <w:szCs w:val="24"/>
          <w:rtl/>
        </w:rPr>
        <w:t>–</w:t>
      </w:r>
      <w:r w:rsidRPr="00BD10C2">
        <w:rPr>
          <w:rFonts w:ascii="David" w:hAnsi="David" w:cs="David" w:hint="cs"/>
          <w:sz w:val="24"/>
          <w:szCs w:val="24"/>
          <w:rtl/>
        </w:rPr>
        <w:t xml:space="preserve"> הנפגע), ואין נפקא מינה אם היה או לא היה אשם מצד היצרן". ( אך ראו </w:t>
      </w:r>
      <w:r w:rsidRPr="00BD10C2">
        <w:rPr>
          <w:rFonts w:ascii="David" w:hAnsi="David" w:cs="David" w:hint="cs"/>
          <w:b/>
          <w:bCs/>
          <w:sz w:val="24"/>
          <w:szCs w:val="24"/>
          <w:rtl/>
        </w:rPr>
        <w:t xml:space="preserve">ס' 4 </w:t>
      </w:r>
      <w:r w:rsidRPr="00BD10C2">
        <w:rPr>
          <w:rFonts w:ascii="David" w:hAnsi="David" w:cs="David" w:hint="cs"/>
          <w:sz w:val="24"/>
          <w:szCs w:val="24"/>
          <w:rtl/>
        </w:rPr>
        <w:t>לחוק): "</w:t>
      </w:r>
      <w:r w:rsidRPr="00BD10C2">
        <w:rPr>
          <w:rFonts w:ascii="David" w:hAnsi="David" w:cs="David" w:hint="cs"/>
          <w:i/>
          <w:iCs/>
          <w:sz w:val="24"/>
          <w:szCs w:val="24"/>
          <w:rtl/>
        </w:rPr>
        <w:t>לא תהיה זו הגנה ליצרן</w:t>
      </w:r>
      <w:r w:rsidRPr="00BD10C2">
        <w:rPr>
          <w:rFonts w:ascii="David" w:hAnsi="David" w:cs="David" w:hint="cs"/>
          <w:sz w:val="24"/>
          <w:szCs w:val="24"/>
          <w:rtl/>
        </w:rPr>
        <w:t xml:space="preserve"> שהתרשלות הנפגע תרמה לגרימת הנזק, </w:t>
      </w:r>
      <w:r w:rsidRPr="00BD10C2">
        <w:rPr>
          <w:rFonts w:ascii="David" w:hAnsi="David" w:cs="David" w:hint="cs"/>
          <w:i/>
          <w:iCs/>
          <w:sz w:val="24"/>
          <w:szCs w:val="24"/>
          <w:rtl/>
        </w:rPr>
        <w:t xml:space="preserve">אולם </w:t>
      </w:r>
      <w:r w:rsidRPr="00BD10C2">
        <w:rPr>
          <w:rFonts w:ascii="David" w:hAnsi="David" w:cs="David" w:hint="cs"/>
          <w:sz w:val="24"/>
          <w:szCs w:val="24"/>
          <w:rtl/>
        </w:rPr>
        <w:t xml:space="preserve">אם נהג הנפגע בהתרשלות חמורה, רשאי בית המשפט להפחית את סכום הפיצויים בהתחשב במידת התרשלותו". </w:t>
      </w:r>
    </w:p>
    <w:p w14:paraId="03F2100A" w14:textId="31CE5A10" w:rsidR="00A74406" w:rsidRPr="00BD10C2" w:rsidRDefault="00A74406" w:rsidP="00A74406">
      <w:pPr>
        <w:bidi/>
        <w:spacing w:after="0" w:line="360" w:lineRule="auto"/>
        <w:jc w:val="both"/>
        <w:rPr>
          <w:rFonts w:ascii="David" w:hAnsi="David" w:cs="David"/>
          <w:sz w:val="24"/>
          <w:szCs w:val="24"/>
          <w:rtl/>
        </w:rPr>
      </w:pPr>
      <w:r w:rsidRPr="00BD10C2">
        <w:rPr>
          <w:rFonts w:ascii="David" w:hAnsi="David" w:cs="David" w:hint="cs"/>
          <w:sz w:val="24"/>
          <w:szCs w:val="24"/>
          <w:rtl/>
        </w:rPr>
        <w:t xml:space="preserve">*הסדר ביניים בין אחריות אבסולוטית לאחריות חמורה. </w:t>
      </w:r>
    </w:p>
    <w:p w14:paraId="5461EA9B" w14:textId="4B72317F" w:rsidR="00A74406" w:rsidRPr="00BD10C2" w:rsidRDefault="00A74406" w:rsidP="00A74406">
      <w:pPr>
        <w:bidi/>
        <w:spacing w:after="0" w:line="360" w:lineRule="auto"/>
        <w:jc w:val="both"/>
        <w:rPr>
          <w:rFonts w:ascii="David" w:hAnsi="David" w:cs="David"/>
          <w:sz w:val="24"/>
          <w:szCs w:val="24"/>
          <w:rtl/>
        </w:rPr>
      </w:pPr>
    </w:p>
    <w:p w14:paraId="76E1B245" w14:textId="5FD89931" w:rsidR="00A74406" w:rsidRPr="00BD10C2" w:rsidRDefault="006762DC" w:rsidP="00BC146B">
      <w:pPr>
        <w:pStyle w:val="a7"/>
        <w:numPr>
          <w:ilvl w:val="0"/>
          <w:numId w:val="29"/>
        </w:numPr>
        <w:bidi/>
        <w:spacing w:after="0" w:line="360" w:lineRule="auto"/>
        <w:jc w:val="both"/>
        <w:rPr>
          <w:rFonts w:ascii="David" w:hAnsi="David" w:cs="David"/>
          <w:b/>
          <w:bCs/>
          <w:sz w:val="24"/>
          <w:szCs w:val="24"/>
        </w:rPr>
      </w:pPr>
      <w:r w:rsidRPr="00BD10C2">
        <w:rPr>
          <w:rFonts w:ascii="David" w:hAnsi="David" w:cs="David" w:hint="cs"/>
          <w:b/>
          <w:bCs/>
          <w:sz w:val="24"/>
          <w:szCs w:val="24"/>
          <w:rtl/>
        </w:rPr>
        <w:t>חסינות לנתבע</w:t>
      </w:r>
    </w:p>
    <w:p w14:paraId="1379DEB2" w14:textId="412F59DC" w:rsidR="006762DC" w:rsidRPr="00BD10C2" w:rsidRDefault="006762DC" w:rsidP="006762DC">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חסינות לנתבע </w:t>
      </w:r>
      <w:r w:rsidRPr="00BD10C2">
        <w:rPr>
          <w:rFonts w:ascii="David" w:hAnsi="David" w:cs="David"/>
          <w:sz w:val="24"/>
          <w:szCs w:val="24"/>
          <w:rtl/>
        </w:rPr>
        <w:t>–</w:t>
      </w:r>
      <w:r w:rsidRPr="00BD10C2">
        <w:rPr>
          <w:rFonts w:ascii="David" w:hAnsi="David" w:cs="David" w:hint="cs"/>
          <w:sz w:val="24"/>
          <w:szCs w:val="24"/>
          <w:rtl/>
        </w:rPr>
        <w:t xml:space="preserve"> ממשטר המטיב באופן משמעותי עם התובע נעבור למשטר שמטיב באופן מיטבי עם הנתבע. </w:t>
      </w:r>
    </w:p>
    <w:p w14:paraId="509718AC" w14:textId="1926E084" w:rsidR="006762DC" w:rsidRPr="00BD10C2" w:rsidRDefault="006762DC" w:rsidP="006762DC">
      <w:pPr>
        <w:bidi/>
        <w:spacing w:after="0" w:line="360" w:lineRule="auto"/>
        <w:ind w:left="360"/>
        <w:jc w:val="both"/>
        <w:rPr>
          <w:rFonts w:ascii="David" w:hAnsi="David" w:cs="David"/>
          <w:sz w:val="24"/>
          <w:szCs w:val="24"/>
          <w:rtl/>
        </w:rPr>
      </w:pPr>
      <w:r w:rsidRPr="00BD10C2">
        <w:rPr>
          <w:rFonts w:ascii="David" w:hAnsi="David" w:cs="David" w:hint="cs"/>
          <w:sz w:val="24"/>
          <w:szCs w:val="24"/>
          <w:rtl/>
        </w:rPr>
        <w:t xml:space="preserve">דוגמות: </w:t>
      </w:r>
    </w:p>
    <w:p w14:paraId="037FECAB" w14:textId="5BE8C302" w:rsidR="006762DC" w:rsidRPr="00BD10C2" w:rsidRDefault="006762DC" w:rsidP="00BC146B">
      <w:pPr>
        <w:pStyle w:val="a7"/>
        <w:numPr>
          <w:ilvl w:val="0"/>
          <w:numId w:val="36"/>
        </w:numPr>
        <w:bidi/>
        <w:spacing w:after="0" w:line="360" w:lineRule="auto"/>
        <w:jc w:val="both"/>
        <w:rPr>
          <w:rFonts w:ascii="David" w:hAnsi="David" w:cs="David"/>
          <w:sz w:val="24"/>
          <w:szCs w:val="24"/>
          <w:rtl/>
        </w:rPr>
      </w:pPr>
      <w:r w:rsidRPr="00BD10C2">
        <w:rPr>
          <w:rFonts w:ascii="David" w:hAnsi="David" w:cs="David" w:hint="cs"/>
          <w:sz w:val="24"/>
          <w:szCs w:val="24"/>
          <w:rtl/>
        </w:rPr>
        <w:t>חסינות גיל (</w:t>
      </w:r>
      <w:r w:rsidRPr="00BD10C2">
        <w:rPr>
          <w:rFonts w:ascii="David" w:hAnsi="David" w:cs="David" w:hint="cs"/>
          <w:b/>
          <w:bCs/>
          <w:sz w:val="24"/>
          <w:szCs w:val="24"/>
          <w:rtl/>
        </w:rPr>
        <w:t>ס' 8</w:t>
      </w:r>
      <w:r w:rsidRPr="00BD10C2">
        <w:rPr>
          <w:rFonts w:ascii="David" w:hAnsi="David" w:cs="David" w:hint="cs"/>
          <w:sz w:val="24"/>
          <w:szCs w:val="24"/>
          <w:rtl/>
        </w:rPr>
        <w:t xml:space="preserve"> לפקנ"ז).</w:t>
      </w:r>
    </w:p>
    <w:p w14:paraId="2AD5670B" w14:textId="1D297E8E" w:rsidR="006762DC" w:rsidRPr="00BD10C2" w:rsidRDefault="006762DC" w:rsidP="00BC146B">
      <w:pPr>
        <w:pStyle w:val="a7"/>
        <w:numPr>
          <w:ilvl w:val="0"/>
          <w:numId w:val="36"/>
        </w:numPr>
        <w:bidi/>
        <w:spacing w:after="0" w:line="360" w:lineRule="auto"/>
        <w:jc w:val="both"/>
        <w:rPr>
          <w:rFonts w:ascii="David" w:hAnsi="David" w:cs="David"/>
          <w:sz w:val="24"/>
          <w:szCs w:val="24"/>
        </w:rPr>
      </w:pPr>
      <w:r w:rsidRPr="00BD10C2">
        <w:rPr>
          <w:rFonts w:ascii="David" w:hAnsi="David" w:cs="David" w:hint="cs"/>
          <w:sz w:val="24"/>
          <w:szCs w:val="24"/>
          <w:rtl/>
        </w:rPr>
        <w:t>חסינות על פעולת שיפוט מזיקה (</w:t>
      </w:r>
      <w:r w:rsidRPr="00BD10C2">
        <w:rPr>
          <w:rFonts w:ascii="David" w:hAnsi="David" w:cs="David" w:hint="cs"/>
          <w:b/>
          <w:bCs/>
          <w:sz w:val="24"/>
          <w:szCs w:val="24"/>
          <w:rtl/>
        </w:rPr>
        <w:t>ס' 9</w:t>
      </w:r>
      <w:r w:rsidRPr="00BD10C2">
        <w:rPr>
          <w:rFonts w:ascii="David" w:hAnsi="David" w:cs="David" w:hint="cs"/>
          <w:sz w:val="24"/>
          <w:szCs w:val="24"/>
          <w:rtl/>
        </w:rPr>
        <w:t xml:space="preserve"> לפקנ"ז).</w:t>
      </w:r>
    </w:p>
    <w:p w14:paraId="43B98A11" w14:textId="54D1E6D8" w:rsidR="006762DC" w:rsidRPr="00BD10C2" w:rsidRDefault="00261F8B" w:rsidP="006762DC">
      <w:pPr>
        <w:bidi/>
        <w:spacing w:after="0" w:line="360" w:lineRule="auto"/>
        <w:ind w:left="360"/>
        <w:jc w:val="both"/>
        <w:rPr>
          <w:rFonts w:ascii="David" w:hAnsi="David" w:cs="David"/>
          <w:sz w:val="24"/>
          <w:szCs w:val="24"/>
          <w:rtl/>
        </w:rPr>
      </w:pPr>
      <w:r w:rsidRPr="00BD10C2">
        <w:rPr>
          <w:rFonts w:ascii="David" w:hAnsi="David" w:cs="David"/>
          <w:noProof/>
          <w:sz w:val="24"/>
          <w:szCs w:val="24"/>
          <w:rtl/>
          <w:lang w:val="he-IL"/>
        </w:rPr>
        <w:lastRenderedPageBreak/>
        <w:drawing>
          <wp:inline distT="0" distB="0" distL="0" distR="0" wp14:anchorId="1391C650" wp14:editId="322E2B01">
            <wp:extent cx="5818320" cy="3303270"/>
            <wp:effectExtent l="0" t="0" r="0" b="0"/>
            <wp:docPr id="3" name="תמונה 3"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שולחן&#10;&#10;התיאור נוצר באופן אוטומטי"/>
                    <pic:cNvPicPr/>
                  </pic:nvPicPr>
                  <pic:blipFill>
                    <a:blip r:embed="rId7">
                      <a:extLst>
                        <a:ext uri="{28A0092B-C50C-407E-A947-70E740481C1C}">
                          <a14:useLocalDpi xmlns:a14="http://schemas.microsoft.com/office/drawing/2010/main" val="0"/>
                        </a:ext>
                      </a:extLst>
                    </a:blip>
                    <a:stretch>
                      <a:fillRect/>
                    </a:stretch>
                  </pic:blipFill>
                  <pic:spPr>
                    <a:xfrm>
                      <a:off x="0" y="0"/>
                      <a:ext cx="5850165" cy="3321350"/>
                    </a:xfrm>
                    <a:prstGeom prst="rect">
                      <a:avLst/>
                    </a:prstGeom>
                  </pic:spPr>
                </pic:pic>
              </a:graphicData>
            </a:graphic>
          </wp:inline>
        </w:drawing>
      </w:r>
    </w:p>
    <w:p w14:paraId="0F41E23B" w14:textId="6D90B89D" w:rsidR="00261F8B" w:rsidRPr="00BD10C2" w:rsidRDefault="00261F8B" w:rsidP="00E848D3">
      <w:pPr>
        <w:rPr>
          <w:rFonts w:ascii="David" w:hAnsi="David" w:cs="David"/>
          <w:b/>
          <w:bCs/>
          <w:sz w:val="24"/>
          <w:szCs w:val="24"/>
          <w:u w:val="single"/>
          <w:rtl/>
          <w:lang w:val="en-GB"/>
        </w:rPr>
      </w:pPr>
    </w:p>
    <w:p w14:paraId="319A946C" w14:textId="0DE9955E" w:rsidR="00027EEA" w:rsidRPr="00BD10C2" w:rsidRDefault="00750D44" w:rsidP="00CB5853">
      <w:pPr>
        <w:bidi/>
        <w:spacing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שיעור 4-</w:t>
      </w:r>
      <w:r w:rsidR="00925EF7" w:rsidRPr="00BD10C2">
        <w:rPr>
          <w:rFonts w:ascii="David" w:hAnsi="David" w:cs="David" w:hint="cs"/>
          <w:b/>
          <w:bCs/>
          <w:sz w:val="24"/>
          <w:szCs w:val="24"/>
          <w:u w:val="single"/>
          <w:rtl/>
          <w:lang w:val="en-GB"/>
        </w:rPr>
        <w:t xml:space="preserve"> 18.3.2021:</w:t>
      </w:r>
    </w:p>
    <w:p w14:paraId="0A34EC63" w14:textId="4A517950" w:rsidR="00925EF7" w:rsidRPr="00BD10C2" w:rsidRDefault="00A561A6" w:rsidP="00A561A6">
      <w:pPr>
        <w:pStyle w:val="a7"/>
        <w:bidi/>
        <w:spacing w:line="360" w:lineRule="auto"/>
        <w:jc w:val="both"/>
        <w:rPr>
          <w:rFonts w:ascii="David" w:hAnsi="David" w:cs="David"/>
          <w:sz w:val="24"/>
          <w:szCs w:val="24"/>
          <w:rtl/>
          <w:lang w:val="en-GB"/>
        </w:rPr>
      </w:pPr>
      <w:r w:rsidRPr="00BD10C2">
        <w:rPr>
          <w:rFonts w:ascii="David" w:hAnsi="David" w:cs="David" w:hint="cs"/>
          <w:sz w:val="24"/>
          <w:szCs w:val="24"/>
          <w:u w:val="single"/>
          <w:rtl/>
          <w:lang w:val="en-GB"/>
        </w:rPr>
        <w:t>מטרות דיני הנזיקין</w:t>
      </w:r>
      <w:r w:rsidRPr="00BD10C2">
        <w:rPr>
          <w:rFonts w:ascii="David" w:hAnsi="David" w:cs="David" w:hint="cs"/>
          <w:sz w:val="24"/>
          <w:szCs w:val="24"/>
          <w:rtl/>
          <w:lang w:val="en-GB"/>
        </w:rPr>
        <w:t>:</w:t>
      </w:r>
    </w:p>
    <w:p w14:paraId="32A7C502" w14:textId="3C9DD313" w:rsidR="00A561A6" w:rsidRPr="00BD10C2" w:rsidRDefault="00553411" w:rsidP="00BC146B">
      <w:pPr>
        <w:pStyle w:val="a7"/>
        <w:numPr>
          <w:ilvl w:val="0"/>
          <w:numId w:val="37"/>
        </w:numPr>
        <w:bidi/>
        <w:spacing w:line="360" w:lineRule="auto"/>
        <w:jc w:val="both"/>
        <w:rPr>
          <w:rFonts w:ascii="David" w:hAnsi="David" w:cs="David"/>
          <w:sz w:val="24"/>
          <w:szCs w:val="24"/>
          <w:lang w:val="en-GB"/>
        </w:rPr>
      </w:pPr>
      <w:r w:rsidRPr="00BD10C2">
        <w:rPr>
          <w:rFonts w:ascii="David" w:hAnsi="David" w:cs="David" w:hint="cs"/>
          <w:sz w:val="24"/>
          <w:szCs w:val="24"/>
          <w:rtl/>
          <w:lang w:val="en-GB"/>
        </w:rPr>
        <w:t xml:space="preserve">מה ההיגיון שמצדיק הטלת אחראיות </w:t>
      </w:r>
      <w:r w:rsidR="00027EEA" w:rsidRPr="00BD10C2">
        <w:rPr>
          <w:rFonts w:ascii="David" w:hAnsi="David" w:cs="David" w:hint="cs"/>
          <w:sz w:val="24"/>
          <w:szCs w:val="24"/>
          <w:rtl/>
          <w:lang w:val="en-GB"/>
        </w:rPr>
        <w:t>(מה עומד מאחורי הכלל המשפטי, מצוי מול רצוי)?</w:t>
      </w:r>
    </w:p>
    <w:p w14:paraId="1AAFCC85" w14:textId="63447320" w:rsidR="00027EEA" w:rsidRPr="00BD10C2" w:rsidRDefault="00027EEA" w:rsidP="00BC146B">
      <w:pPr>
        <w:pStyle w:val="a7"/>
        <w:numPr>
          <w:ilvl w:val="0"/>
          <w:numId w:val="37"/>
        </w:numPr>
        <w:bidi/>
        <w:spacing w:line="360" w:lineRule="auto"/>
        <w:jc w:val="both"/>
        <w:rPr>
          <w:rFonts w:ascii="David" w:hAnsi="David" w:cs="David"/>
          <w:sz w:val="24"/>
          <w:szCs w:val="24"/>
          <w:lang w:val="en-GB"/>
        </w:rPr>
      </w:pPr>
      <w:r w:rsidRPr="00BD10C2">
        <w:rPr>
          <w:rFonts w:ascii="David" w:hAnsi="David" w:cs="David" w:hint="cs"/>
          <w:sz w:val="24"/>
          <w:szCs w:val="24"/>
          <w:rtl/>
          <w:lang w:val="en-GB"/>
        </w:rPr>
        <w:t>נדבר על שלושה רעיונות נורמטיביים (שיקולים שעוזרים לבית המשפט ליצוק תשובה):</w:t>
      </w:r>
    </w:p>
    <w:p w14:paraId="352DB622" w14:textId="01BB51C0" w:rsidR="00027EEA" w:rsidRPr="00BD10C2" w:rsidRDefault="00027EEA" w:rsidP="00BC146B">
      <w:pPr>
        <w:pStyle w:val="a7"/>
        <w:numPr>
          <w:ilvl w:val="0"/>
          <w:numId w:val="13"/>
        </w:numPr>
        <w:bidi/>
        <w:spacing w:line="360" w:lineRule="auto"/>
        <w:jc w:val="both"/>
        <w:rPr>
          <w:rFonts w:ascii="David" w:hAnsi="David" w:cs="David"/>
          <w:sz w:val="24"/>
          <w:szCs w:val="24"/>
          <w:lang w:val="en-GB"/>
        </w:rPr>
      </w:pPr>
      <w:r w:rsidRPr="00BD10C2">
        <w:rPr>
          <w:rFonts w:ascii="David" w:hAnsi="David" w:cs="David" w:hint="cs"/>
          <w:sz w:val="24"/>
          <w:szCs w:val="24"/>
          <w:rtl/>
          <w:lang w:val="en-GB"/>
        </w:rPr>
        <w:t>צדק מחלק</w:t>
      </w:r>
    </w:p>
    <w:p w14:paraId="0A3BEBC6" w14:textId="0E66BFAE" w:rsidR="00027EEA" w:rsidRPr="00BD10C2" w:rsidRDefault="00027EEA" w:rsidP="00BC146B">
      <w:pPr>
        <w:pStyle w:val="a7"/>
        <w:numPr>
          <w:ilvl w:val="0"/>
          <w:numId w:val="13"/>
        </w:numPr>
        <w:bidi/>
        <w:spacing w:line="360" w:lineRule="auto"/>
        <w:jc w:val="both"/>
        <w:rPr>
          <w:rFonts w:ascii="David" w:hAnsi="David" w:cs="David"/>
          <w:sz w:val="24"/>
          <w:szCs w:val="24"/>
          <w:lang w:val="en-GB"/>
        </w:rPr>
      </w:pPr>
      <w:r w:rsidRPr="00BD10C2">
        <w:rPr>
          <w:rFonts w:ascii="David" w:hAnsi="David" w:cs="David" w:hint="cs"/>
          <w:sz w:val="24"/>
          <w:szCs w:val="24"/>
          <w:rtl/>
          <w:lang w:val="en-GB"/>
        </w:rPr>
        <w:t>צדק מתקן</w:t>
      </w:r>
    </w:p>
    <w:p w14:paraId="4CD1018E" w14:textId="3E785C13" w:rsidR="00E73E9F" w:rsidRPr="00BD10C2" w:rsidRDefault="00027EEA" w:rsidP="00E73E9F">
      <w:pPr>
        <w:pStyle w:val="a7"/>
        <w:numPr>
          <w:ilvl w:val="0"/>
          <w:numId w:val="13"/>
        </w:numPr>
        <w:bidi/>
        <w:spacing w:line="360" w:lineRule="auto"/>
        <w:jc w:val="both"/>
        <w:rPr>
          <w:rFonts w:ascii="David" w:hAnsi="David" w:cs="David"/>
          <w:sz w:val="24"/>
          <w:szCs w:val="24"/>
          <w:lang w:val="en-GB"/>
        </w:rPr>
      </w:pPr>
      <w:r w:rsidRPr="00BD10C2">
        <w:rPr>
          <w:rFonts w:ascii="David" w:hAnsi="David" w:cs="David" w:hint="cs"/>
          <w:sz w:val="24"/>
          <w:szCs w:val="24"/>
          <w:rtl/>
          <w:lang w:val="en-GB"/>
        </w:rPr>
        <w:t>השאת רווחה מצרפית (שיקולי יעילות/הגיון כלכלי של נזיקין)</w:t>
      </w:r>
      <w:r w:rsidR="00E73E9F" w:rsidRPr="00BD10C2">
        <w:rPr>
          <w:rFonts w:ascii="David" w:hAnsi="David" w:cs="David" w:hint="cs"/>
          <w:sz w:val="24"/>
          <w:szCs w:val="24"/>
          <w:rtl/>
          <w:lang w:val="en-GB"/>
        </w:rPr>
        <w:t>.</w:t>
      </w:r>
    </w:p>
    <w:p w14:paraId="572EF171" w14:textId="6AA4D584" w:rsidR="00027EEA" w:rsidRPr="00BD10C2" w:rsidRDefault="00027EEA" w:rsidP="00E73E9F">
      <w:pPr>
        <w:pStyle w:val="a7"/>
        <w:numPr>
          <w:ilvl w:val="0"/>
          <w:numId w:val="32"/>
        </w:num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מגדל</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אבו חנא</w:t>
      </w:r>
      <w:r w:rsidRPr="00BD10C2">
        <w:rPr>
          <w:rFonts w:ascii="David" w:hAnsi="David" w:cs="David" w:hint="cs"/>
          <w:sz w:val="24"/>
          <w:szCs w:val="24"/>
          <w:u w:val="single"/>
          <w:rtl/>
          <w:lang w:val="en-GB"/>
        </w:rPr>
        <w:t xml:space="preserve">: </w:t>
      </w:r>
    </w:p>
    <w:p w14:paraId="133E42BB" w14:textId="77777777" w:rsidR="0014415A" w:rsidRPr="00BD10C2" w:rsidRDefault="00027EEA" w:rsidP="00027EE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המשיבה נפגע</w:t>
      </w:r>
      <w:r w:rsidR="001912A4" w:rsidRPr="00BD10C2">
        <w:rPr>
          <w:rFonts w:ascii="David" w:hAnsi="David" w:cs="David" w:hint="cs"/>
          <w:sz w:val="24"/>
          <w:szCs w:val="24"/>
          <w:rtl/>
          <w:lang w:val="en-GB"/>
        </w:rPr>
        <w:t xml:space="preserve">ה בתאונה בילדותה ובית המשפט מנסה להבין כיצד לקבוע עבורה פיצויים. </w:t>
      </w:r>
    </w:p>
    <w:p w14:paraId="50A01945" w14:textId="6078BED8" w:rsidR="00027EEA" w:rsidRPr="00BD10C2" w:rsidRDefault="007A5C4C" w:rsidP="0014415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המחוזי</w:t>
      </w:r>
      <w:r w:rsidRPr="00BD10C2">
        <w:rPr>
          <w:rFonts w:ascii="David" w:hAnsi="David" w:cs="David" w:hint="cs"/>
          <w:sz w:val="24"/>
          <w:szCs w:val="24"/>
          <w:rtl/>
          <w:lang w:val="en-GB"/>
        </w:rPr>
        <w:t xml:space="preserve"> קבע לפי נסיבות חייה ומצבה הסוציואקונומי. </w:t>
      </w:r>
      <w:r w:rsidR="00C348AF" w:rsidRPr="00BD10C2">
        <w:rPr>
          <w:rFonts w:ascii="David" w:hAnsi="David" w:cs="David" w:hint="cs"/>
          <w:sz w:val="24"/>
          <w:szCs w:val="24"/>
          <w:rtl/>
          <w:lang w:val="en-GB"/>
        </w:rPr>
        <w:t xml:space="preserve">במקרה של ילדים/מישהו שלא עובד קשה להוכיח כמה היה משתכר בעתיד, איך משערכים דבר כזה? </w:t>
      </w:r>
    </w:p>
    <w:p w14:paraId="4315220B" w14:textId="7DE24C74" w:rsidR="00C348AF" w:rsidRPr="00BD10C2" w:rsidRDefault="00C348AF" w:rsidP="00C348A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אחת הדרכים המרכזיות למשפט היא דרך הרעיון של </w:t>
      </w:r>
      <w:r w:rsidRPr="00BD10C2">
        <w:rPr>
          <w:rFonts w:ascii="David" w:hAnsi="David" w:cs="David" w:hint="cs"/>
          <w:b/>
          <w:bCs/>
          <w:sz w:val="24"/>
          <w:szCs w:val="24"/>
          <w:rtl/>
          <w:lang w:val="en-GB"/>
        </w:rPr>
        <w:t>אומדן כושר השתכרות</w:t>
      </w:r>
      <w:r w:rsidRPr="00BD10C2">
        <w:rPr>
          <w:rFonts w:ascii="David" w:hAnsi="David" w:cs="David" w:hint="cs"/>
          <w:sz w:val="24"/>
          <w:szCs w:val="24"/>
          <w:rtl/>
          <w:lang w:val="en-GB"/>
        </w:rPr>
        <w:t>, אומדן אובייקטיבי. קשה להוכיח כמה הפסדת כתוצאה מכך שנפגעת (בעיקר לילדים שעדיין לא השתכרו כלל).</w:t>
      </w:r>
    </w:p>
    <w:p w14:paraId="19018420" w14:textId="27AD0880" w:rsidR="00C348AF" w:rsidRPr="00BD10C2" w:rsidRDefault="00C348AF" w:rsidP="00C348AF">
      <w:p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 xml:space="preserve">איך נחשב? </w:t>
      </w:r>
    </w:p>
    <w:p w14:paraId="342BD19F" w14:textId="13D6828D" w:rsidR="00C348AF" w:rsidRPr="00BD10C2" w:rsidRDefault="00C348AF" w:rsidP="00C348A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נתונים סטטיסטיים שמתחקים אחרי הנפגע הספציפי? מגזר/מקום/מין וכו'? האם בית המשפט צריך לגזור על פי שיוך כזה </w:t>
      </w:r>
      <w:r w:rsidR="00F615FF" w:rsidRPr="00BD10C2">
        <w:rPr>
          <w:rFonts w:ascii="David" w:hAnsi="David" w:cs="David" w:hint="cs"/>
          <w:sz w:val="24"/>
          <w:szCs w:val="24"/>
          <w:rtl/>
          <w:lang w:val="en-GB"/>
        </w:rPr>
        <w:t xml:space="preserve">שהוא סובייקטיבי </w:t>
      </w:r>
      <w:r w:rsidRPr="00BD10C2">
        <w:rPr>
          <w:rFonts w:ascii="David" w:hAnsi="David" w:cs="David" w:hint="cs"/>
          <w:sz w:val="24"/>
          <w:szCs w:val="24"/>
          <w:rtl/>
          <w:lang w:val="en-GB"/>
        </w:rPr>
        <w:t>או על פי אומדן אובייקטיבי?</w:t>
      </w:r>
    </w:p>
    <w:p w14:paraId="688F63E6" w14:textId="5692C6BD" w:rsidR="00F615FF" w:rsidRPr="00BD10C2" w:rsidRDefault="00F615FF" w:rsidP="0014415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xml:space="preserve">: החישוב צריך להיות אובייקטיבי, לפי ממוצע השכר במשק. (בארצות אחרות כמו ארה"ב [עפ"י טבלאות של גזע ומגדר] וקנדה האומדן סובייקטיבי). </w:t>
      </w:r>
    </w:p>
    <w:p w14:paraId="2B96719A" w14:textId="0ED66588" w:rsidR="004F6DD5" w:rsidRPr="00BD10C2" w:rsidRDefault="004F6DD5" w:rsidP="004F6DD5">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lastRenderedPageBreak/>
        <w:t>שלוש תיאוריות:</w:t>
      </w:r>
    </w:p>
    <w:p w14:paraId="68997C9B" w14:textId="2EAEBD02" w:rsidR="004F6DD5" w:rsidRPr="00BD10C2" w:rsidRDefault="004F6DD5" w:rsidP="004F6DD5">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צדק מחלק/ צדק חלוקתי</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p>
    <w:p w14:paraId="0095C049" w14:textId="4A0B8A26" w:rsidR="004F6DD5" w:rsidRPr="00BD10C2" w:rsidRDefault="004F6DD5" w:rsidP="00BC146B">
      <w:pPr>
        <w:pStyle w:val="a7"/>
        <w:numPr>
          <w:ilvl w:val="0"/>
          <w:numId w:val="3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שאלות של חלוקת העוגה, להבדיל מהגדלת העוגה </w:t>
      </w:r>
      <w:r w:rsidRPr="00BD10C2">
        <w:rPr>
          <w:rFonts w:ascii="David" w:hAnsi="David" w:cs="David"/>
          <w:sz w:val="24"/>
          <w:szCs w:val="24"/>
          <w:rtl/>
          <w:lang w:val="en-GB"/>
        </w:rPr>
        <w:t>–</w:t>
      </w:r>
      <w:r w:rsidRPr="00BD10C2">
        <w:rPr>
          <w:rFonts w:ascii="David" w:hAnsi="David" w:cs="David" w:hint="cs"/>
          <w:sz w:val="24"/>
          <w:szCs w:val="24"/>
          <w:rtl/>
          <w:lang w:val="en-GB"/>
        </w:rPr>
        <w:t xml:space="preserve"> איך נחלק, לכמה חתיכות? שיקולים של כמה חתיכות ולא כמה היא גדולה. איך הקייס הזה עם הניזוק והמזיק האלו ישפיעו על חלוקת העוגה בכלליות. אנשים שונים יקבלו פיצוי שונה על נזק זהה</w:t>
      </w:r>
      <w:r w:rsidR="00275282" w:rsidRPr="00BD10C2">
        <w:rPr>
          <w:rFonts w:ascii="David" w:hAnsi="David" w:cs="David" w:hint="cs"/>
          <w:sz w:val="24"/>
          <w:szCs w:val="24"/>
          <w:rtl/>
          <w:lang w:val="en-GB"/>
        </w:rPr>
        <w:t xml:space="preserve"> </w:t>
      </w:r>
      <w:r w:rsidR="00275282" w:rsidRPr="00BD10C2">
        <w:rPr>
          <w:rFonts w:ascii="David" w:hAnsi="David" w:cs="David"/>
          <w:sz w:val="24"/>
          <w:szCs w:val="24"/>
          <w:rtl/>
          <w:lang w:val="en-GB"/>
        </w:rPr>
        <w:t>–</w:t>
      </w:r>
      <w:r w:rsidR="00275282" w:rsidRPr="00BD10C2">
        <w:rPr>
          <w:rFonts w:ascii="David" w:hAnsi="David" w:cs="David" w:hint="cs"/>
          <w:sz w:val="24"/>
          <w:szCs w:val="24"/>
          <w:rtl/>
          <w:lang w:val="en-GB"/>
        </w:rPr>
        <w:t xml:space="preserve"> חלוקה שונה עפ"י נתונים סובייקטיביים </w:t>
      </w:r>
      <w:r w:rsidRPr="00BD10C2">
        <w:rPr>
          <w:rFonts w:ascii="David" w:hAnsi="David" w:cs="David" w:hint="cs"/>
          <w:sz w:val="24"/>
          <w:szCs w:val="24"/>
          <w:rtl/>
          <w:lang w:val="en-GB"/>
        </w:rPr>
        <w:t>(בארה"ב למשל).</w:t>
      </w:r>
    </w:p>
    <w:p w14:paraId="12C74F54" w14:textId="000E972F" w:rsidR="004F6DD5" w:rsidRPr="00BD10C2" w:rsidRDefault="004F6DD5" w:rsidP="00BC146B">
      <w:pPr>
        <w:pStyle w:val="a7"/>
        <w:numPr>
          <w:ilvl w:val="0"/>
          <w:numId w:val="3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מסתכלים על החברה ולא על המזיק והניזוק המסוימים.</w:t>
      </w:r>
    </w:p>
    <w:p w14:paraId="4ACAA6BD" w14:textId="37BFA5DA" w:rsidR="004F6DD5" w:rsidRPr="00BD10C2" w:rsidRDefault="004F6DD5" w:rsidP="00BC146B">
      <w:pPr>
        <w:pStyle w:val="a7"/>
        <w:numPr>
          <w:ilvl w:val="0"/>
          <w:numId w:val="3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דיני הנזיקין כלי שרת לטיפול בחוסר צדק הקיים בחברה (</w:t>
      </w:r>
      <w:r w:rsidRPr="00BD10C2">
        <w:rPr>
          <w:rFonts w:ascii="David" w:hAnsi="David" w:cs="David" w:hint="cs"/>
          <w:b/>
          <w:bCs/>
          <w:sz w:val="24"/>
          <w:szCs w:val="24"/>
          <w:rtl/>
          <w:lang w:val="en-GB"/>
        </w:rPr>
        <w:t>אבו חנא</w:t>
      </w:r>
      <w:r w:rsidRPr="00BD10C2">
        <w:rPr>
          <w:rFonts w:ascii="David" w:hAnsi="David" w:cs="David" w:hint="cs"/>
          <w:sz w:val="24"/>
          <w:szCs w:val="24"/>
          <w:rtl/>
          <w:lang w:val="en-GB"/>
        </w:rPr>
        <w:t>).</w:t>
      </w:r>
    </w:p>
    <w:p w14:paraId="4E4A7210" w14:textId="7CEF43B5" w:rsidR="00275282" w:rsidRPr="00BD10C2" w:rsidRDefault="00275282" w:rsidP="00BC146B">
      <w:pPr>
        <w:pStyle w:val="a7"/>
        <w:numPr>
          <w:ilvl w:val="0"/>
          <w:numId w:val="38"/>
        </w:numPr>
        <w:bidi/>
        <w:spacing w:after="0" w:line="360" w:lineRule="auto"/>
        <w:jc w:val="both"/>
        <w:rPr>
          <w:rFonts w:ascii="David" w:hAnsi="David" w:cs="David"/>
          <w:sz w:val="24"/>
          <w:szCs w:val="24"/>
          <w:lang w:val="en-GB"/>
        </w:rPr>
      </w:pPr>
      <w:r w:rsidRPr="00BD10C2">
        <w:rPr>
          <w:rFonts w:ascii="David" w:hAnsi="David" w:cs="David"/>
          <w:sz w:val="24"/>
          <w:szCs w:val="24"/>
          <w:rtl/>
          <w:lang w:val="en-GB"/>
        </w:rPr>
        <w:t>לפי התיאוריה, דיני הנזיקין צריכים להיות כלי לתיקון חוסר הצדק בחברה וצמצום הפערים. הצדק המחלק לא עוסק בהגדלת העוגה אלא בחלוקה יותר שווה של העוגה הקיימת</w:t>
      </w:r>
      <w:r w:rsidRPr="00BD10C2">
        <w:rPr>
          <w:rFonts w:ascii="David" w:hAnsi="David" w:cs="David" w:hint="cs"/>
          <w:sz w:val="24"/>
          <w:szCs w:val="24"/>
          <w:rtl/>
          <w:lang w:val="en-GB"/>
        </w:rPr>
        <w:t>.</w:t>
      </w:r>
    </w:p>
    <w:p w14:paraId="2E32424A" w14:textId="77777777" w:rsidR="00605041" w:rsidRPr="00BD10C2" w:rsidRDefault="00605041" w:rsidP="00605041">
      <w:pPr>
        <w:bidi/>
        <w:spacing w:after="0" w:line="360" w:lineRule="auto"/>
        <w:jc w:val="both"/>
        <w:rPr>
          <w:rFonts w:ascii="David" w:hAnsi="David" w:cs="David"/>
          <w:sz w:val="24"/>
          <w:szCs w:val="24"/>
          <w:rtl/>
          <w:lang w:val="en-GB"/>
        </w:rPr>
      </w:pPr>
    </w:p>
    <w:p w14:paraId="7F45AAF7" w14:textId="57DF3373" w:rsidR="00AB3B76" w:rsidRPr="00BD10C2" w:rsidRDefault="00AB3B76" w:rsidP="00AB3B76">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צדק מתקן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605041" w:rsidRPr="00BD10C2">
        <w:rPr>
          <w:rFonts w:ascii="David" w:hAnsi="David" w:cs="David" w:hint="cs"/>
          <w:sz w:val="24"/>
          <w:szCs w:val="24"/>
          <w:rtl/>
          <w:lang w:val="en-GB"/>
        </w:rPr>
        <w:t xml:space="preserve"> מתמקד בניזוק ובמזיק.</w:t>
      </w:r>
    </w:p>
    <w:p w14:paraId="0E18DE67" w14:textId="000EF76C" w:rsidR="00AB3B76" w:rsidRPr="00BD10C2" w:rsidRDefault="00AB3B76" w:rsidP="00AB3B7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קורלטיביות: </w:t>
      </w:r>
    </w:p>
    <w:p w14:paraId="59369C96" w14:textId="3FE832F6" w:rsidR="00AB3B76" w:rsidRPr="00BD10C2" w:rsidRDefault="00AB3B76" w:rsidP="00BC146B">
      <w:pPr>
        <w:pStyle w:val="a7"/>
        <w:numPr>
          <w:ilvl w:val="0"/>
          <w:numId w:val="3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זכות וחובה. פגיעה בזכות מול הפרת חובה.</w:t>
      </w:r>
    </w:p>
    <w:p w14:paraId="49F7EEFE" w14:textId="44F667AC" w:rsidR="00AB3B76" w:rsidRPr="00BD10C2" w:rsidRDefault="00AB3B76" w:rsidP="00BC146B">
      <w:pPr>
        <w:pStyle w:val="a7"/>
        <w:numPr>
          <w:ilvl w:val="0"/>
          <w:numId w:val="3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אי צדק במובן האריסטוטלי, הכמות </w:t>
      </w:r>
      <w:r w:rsidRPr="00BD10C2">
        <w:rPr>
          <w:rFonts w:ascii="David" w:hAnsi="David" w:cs="David"/>
          <w:sz w:val="24"/>
          <w:szCs w:val="24"/>
          <w:rtl/>
          <w:lang w:val="en-GB"/>
        </w:rPr>
        <w:t>–</w:t>
      </w:r>
      <w:r w:rsidRPr="00BD10C2">
        <w:rPr>
          <w:rFonts w:ascii="David" w:hAnsi="David" w:cs="David" w:hint="cs"/>
          <w:sz w:val="24"/>
          <w:szCs w:val="24"/>
          <w:rtl/>
          <w:lang w:val="en-GB"/>
        </w:rPr>
        <w:t xml:space="preserve"> הניזוק ב"מינוס" והמזיק ב"פלוס".</w:t>
      </w:r>
    </w:p>
    <w:p w14:paraId="3BF40FD2" w14:textId="36B182CC" w:rsidR="00AB3B76" w:rsidRPr="00BD10C2" w:rsidRDefault="00AB3B76" w:rsidP="00BC146B">
      <w:pPr>
        <w:pStyle w:val="a7"/>
        <w:numPr>
          <w:ilvl w:val="0"/>
          <w:numId w:val="3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רק המזיק יכול לתקן את אי הצדק שנוצר (השבת המצב לקדמותו) באמצעות התרופה.</w:t>
      </w:r>
    </w:p>
    <w:p w14:paraId="52F3A2E0" w14:textId="587D2BCA" w:rsidR="00AB3B76" w:rsidRPr="00BD10C2" w:rsidRDefault="00AB3B76" w:rsidP="00BC146B">
      <w:pPr>
        <w:pStyle w:val="a7"/>
        <w:numPr>
          <w:ilvl w:val="0"/>
          <w:numId w:val="39"/>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 xml:space="preserve">ווינריב </w:t>
      </w:r>
      <w:r w:rsidRPr="00BD10C2">
        <w:rPr>
          <w:rFonts w:ascii="David" w:hAnsi="David" w:cs="David" w:hint="cs"/>
          <w:sz w:val="24"/>
          <w:szCs w:val="24"/>
          <w:rtl/>
          <w:lang w:val="en-GB"/>
        </w:rPr>
        <w:t>מוסיף תוכן נורמטיבי לתוך הרעיון הכמותי של צדק:</w:t>
      </w:r>
    </w:p>
    <w:p w14:paraId="52BB2A62" w14:textId="50FAB274" w:rsidR="00605041" w:rsidRPr="00BD10C2" w:rsidRDefault="00AB3B76" w:rsidP="00605041">
      <w:pPr>
        <w:bidi/>
        <w:spacing w:after="0" w:line="360" w:lineRule="auto"/>
        <w:ind w:left="360"/>
        <w:jc w:val="both"/>
        <w:rPr>
          <w:rFonts w:ascii="David" w:hAnsi="David" w:cs="David"/>
          <w:i/>
          <w:iCs/>
          <w:sz w:val="24"/>
          <w:szCs w:val="24"/>
          <w:rtl/>
          <w:lang w:val="en-GB"/>
        </w:rPr>
      </w:pPr>
      <w:r w:rsidRPr="00BD10C2">
        <w:rPr>
          <w:rFonts w:ascii="David" w:hAnsi="David" w:cs="David" w:hint="cs"/>
          <w:i/>
          <w:iCs/>
          <w:sz w:val="24"/>
          <w:szCs w:val="24"/>
          <w:rtl/>
          <w:lang w:val="en-GB"/>
        </w:rPr>
        <w:t>"לכל אחד החירות לעצב את חייו ומטרותיו באמצעות הגוף, הרכוש, מה שיש לו והחובה שלא למנוע (להתערב) מאחרים לעצב ולממש את חייהם ומטרותיהם"</w:t>
      </w:r>
      <w:r w:rsidR="00605041" w:rsidRPr="00BD10C2">
        <w:rPr>
          <w:rFonts w:ascii="David" w:hAnsi="David" w:cs="David" w:hint="cs"/>
          <w:i/>
          <w:iCs/>
          <w:sz w:val="24"/>
          <w:szCs w:val="24"/>
          <w:rtl/>
          <w:lang w:val="en-GB"/>
        </w:rPr>
        <w:t>.</w:t>
      </w:r>
    </w:p>
    <w:p w14:paraId="3C9CED9F" w14:textId="04518C15" w:rsidR="00605041" w:rsidRPr="00BD10C2" w:rsidRDefault="00605041" w:rsidP="00BC146B">
      <w:pPr>
        <w:pStyle w:val="a7"/>
        <w:numPr>
          <w:ilvl w:val="0"/>
          <w:numId w:val="4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לפי </w:t>
      </w:r>
      <w:r w:rsidRPr="00BD10C2">
        <w:rPr>
          <w:rFonts w:ascii="David" w:hAnsi="David" w:cs="David" w:hint="cs"/>
          <w:b/>
          <w:bCs/>
          <w:sz w:val="24"/>
          <w:szCs w:val="24"/>
          <w:rtl/>
          <w:lang w:val="en-GB"/>
        </w:rPr>
        <w:t>אריסטו</w:t>
      </w:r>
      <w:r w:rsidRPr="00BD10C2">
        <w:rPr>
          <w:rFonts w:ascii="David" w:hAnsi="David" w:cs="David" w:hint="cs"/>
          <w:sz w:val="24"/>
          <w:szCs w:val="24"/>
          <w:rtl/>
          <w:lang w:val="en-GB"/>
        </w:rPr>
        <w:t xml:space="preserve"> בכל אחד מאיתנו יש מישור של צדק, קשורים בקשר כללי , ברגע שמישהו פוגע באחר (בזכות לשלמות הגוף למשל), הניזוק יהיה במצב של מינוס והמזיק בפלוס. מה שחשוב ברעיון שלו זה שמי שהזיק הוא זה שחייב לתת תרופה (כי הוא בפלוס).</w:t>
      </w:r>
      <w:r w:rsidR="00424E7E" w:rsidRPr="00BD10C2">
        <w:rPr>
          <w:rFonts w:ascii="David" w:hAnsi="David" w:cs="David" w:hint="cs"/>
          <w:sz w:val="24"/>
          <w:szCs w:val="24"/>
          <w:rtl/>
          <w:lang w:val="en-GB"/>
        </w:rPr>
        <w:t xml:space="preserve"> פלוס ברמה הנורמטיבית! (גם אם לא הרוויח מהמעשה כסף, אלא השיג משהו, ידו על העליונה).</w:t>
      </w:r>
    </w:p>
    <w:p w14:paraId="1058DC5E" w14:textId="36E7BAAB" w:rsidR="00605041" w:rsidRPr="00BD10C2" w:rsidRDefault="00424E7E" w:rsidP="00BC146B">
      <w:pPr>
        <w:pStyle w:val="a7"/>
        <w:numPr>
          <w:ilvl w:val="0"/>
          <w:numId w:val="4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יוצק עיקרון בסיסי שלכל אחד חופש לעצב את החיים שלו, באמצעות הרכוש והגוף וההתחייבויות החוזיות שלנו. כשיש לנו מינוס זה כשמישהו פגע באחת מהזכויות שלו, מנע ממני משהו. </w:t>
      </w:r>
    </w:p>
    <w:p w14:paraId="72F0FA20" w14:textId="7B04EF53" w:rsidR="00424E7E" w:rsidRPr="00BD10C2" w:rsidRDefault="00424E7E" w:rsidP="00BC146B">
      <w:pPr>
        <w:pStyle w:val="a7"/>
        <w:numPr>
          <w:ilvl w:val="0"/>
          <w:numId w:val="4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תיקון שיאפשר לניזוק לממש את מי שהוא, התרופה לא תשיב מה שנפגע אך תוכל להשיב את המצב לקדמותו במובן </w:t>
      </w:r>
      <w:r w:rsidR="00DA0C5A" w:rsidRPr="00BD10C2">
        <w:rPr>
          <w:rFonts w:ascii="David" w:hAnsi="David" w:cs="David" w:hint="cs"/>
          <w:sz w:val="24"/>
          <w:szCs w:val="24"/>
          <w:rtl/>
          <w:lang w:val="en-GB"/>
        </w:rPr>
        <w:t>האריסטוטלי</w:t>
      </w:r>
      <w:r w:rsidRPr="00BD10C2">
        <w:rPr>
          <w:rFonts w:ascii="David" w:hAnsi="David" w:cs="David" w:hint="cs"/>
          <w:sz w:val="24"/>
          <w:szCs w:val="24"/>
          <w:rtl/>
          <w:lang w:val="en-GB"/>
        </w:rPr>
        <w:t>, המבני. (במקרה של פגיעה בגוף נאלץ להסתפק בתרופה כזו, אין ברירה).</w:t>
      </w:r>
    </w:p>
    <w:p w14:paraId="66C7B343" w14:textId="1845993D" w:rsidR="004F6DD5" w:rsidRPr="00BD10C2" w:rsidRDefault="004F6DD5" w:rsidP="004F6DD5">
      <w:pPr>
        <w:bidi/>
        <w:spacing w:after="0" w:line="360" w:lineRule="auto"/>
        <w:ind w:left="360"/>
        <w:jc w:val="both"/>
        <w:rPr>
          <w:rFonts w:ascii="David" w:hAnsi="David" w:cs="David"/>
          <w:i/>
          <w:iCs/>
          <w:sz w:val="24"/>
          <w:szCs w:val="24"/>
          <w:rtl/>
          <w:lang w:val="en-GB"/>
        </w:rPr>
      </w:pPr>
    </w:p>
    <w:p w14:paraId="41146F55" w14:textId="3B693A69" w:rsidR="004F6DD5" w:rsidRPr="00BD10C2" w:rsidRDefault="00CB5853" w:rsidP="00CB5853">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 xml:space="preserve">שיעור 5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5.4.2021:</w:t>
      </w:r>
    </w:p>
    <w:p w14:paraId="4EF296E6" w14:textId="7BB4D7F2" w:rsidR="00CB5853" w:rsidRPr="00BD10C2" w:rsidRDefault="00D61792" w:rsidP="00CB585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*תיאוריה </w:t>
      </w:r>
      <w:r w:rsidRPr="00BD10C2">
        <w:rPr>
          <w:rFonts w:ascii="David" w:hAnsi="David" w:cs="David"/>
          <w:sz w:val="24"/>
          <w:szCs w:val="24"/>
          <w:rtl/>
          <w:lang w:val="en-GB"/>
        </w:rPr>
        <w:t>–</w:t>
      </w:r>
      <w:r w:rsidRPr="00BD10C2">
        <w:rPr>
          <w:rFonts w:ascii="David" w:hAnsi="David" w:cs="David" w:hint="cs"/>
          <w:sz w:val="24"/>
          <w:szCs w:val="24"/>
          <w:rtl/>
          <w:lang w:val="en-GB"/>
        </w:rPr>
        <w:t xml:space="preserve"> לא דעה אלא שפה תיאורטית משותפת לשופטים, מלומדים בעולם בארצות המשפט המקובל. </w:t>
      </w:r>
    </w:p>
    <w:p w14:paraId="75149C9F" w14:textId="53F3D73A" w:rsidR="00F615FF" w:rsidRPr="00BD10C2" w:rsidRDefault="00D61792" w:rsidP="00F615F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*צדק מחלק </w:t>
      </w:r>
      <w:r w:rsidRPr="00BD10C2">
        <w:rPr>
          <w:rFonts w:ascii="David" w:hAnsi="David" w:cs="David"/>
          <w:sz w:val="24"/>
          <w:szCs w:val="24"/>
          <w:rtl/>
          <w:lang w:val="en-GB"/>
        </w:rPr>
        <w:t>–</w:t>
      </w:r>
      <w:r w:rsidRPr="00BD10C2">
        <w:rPr>
          <w:rFonts w:ascii="David" w:hAnsi="David" w:cs="David" w:hint="cs"/>
          <w:sz w:val="24"/>
          <w:szCs w:val="24"/>
          <w:rtl/>
          <w:lang w:val="en-GB"/>
        </w:rPr>
        <w:t xml:space="preserve"> לא ניזוק ומזיק מסוימים אלא הקבוצה אליהם משתייכים, מחלקים את העוגה באופן שוויוני. למשל: תינוקת מאזור א פיצוי שווה למה שתינוק מאזור ב יקבל.</w:t>
      </w:r>
    </w:p>
    <w:p w14:paraId="019217AF" w14:textId="5E8EF1A7" w:rsidR="00D61792" w:rsidRPr="00BD10C2" w:rsidRDefault="00D61792" w:rsidP="00D6179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*צדק מתקן </w:t>
      </w:r>
      <w:r w:rsidRPr="00BD10C2">
        <w:rPr>
          <w:rFonts w:ascii="David" w:hAnsi="David" w:cs="David"/>
          <w:sz w:val="24"/>
          <w:szCs w:val="24"/>
          <w:rtl/>
          <w:lang w:val="en-GB"/>
        </w:rPr>
        <w:t>–</w:t>
      </w:r>
      <w:r w:rsidRPr="00BD10C2">
        <w:rPr>
          <w:rFonts w:ascii="David" w:hAnsi="David" w:cs="David" w:hint="cs"/>
          <w:sz w:val="24"/>
          <w:szCs w:val="24"/>
          <w:rtl/>
          <w:lang w:val="en-GB"/>
        </w:rPr>
        <w:t xml:space="preserve"> נגזור את הפיצוי עפ"י סטנדרט אובייקטיבי, עני יקבל פחות למשל. לפי התפיסה הדומיננטית (של </w:t>
      </w:r>
      <w:r w:rsidRPr="00BD10C2">
        <w:rPr>
          <w:rFonts w:ascii="David" w:hAnsi="David" w:cs="David" w:hint="cs"/>
          <w:b/>
          <w:bCs/>
          <w:sz w:val="24"/>
          <w:szCs w:val="24"/>
          <w:rtl/>
          <w:lang w:val="en-GB"/>
        </w:rPr>
        <w:t>הרמס</w:t>
      </w:r>
      <w:r w:rsidRPr="00BD10C2">
        <w:rPr>
          <w:rFonts w:ascii="David" w:hAnsi="David" w:cs="David" w:hint="cs"/>
          <w:sz w:val="24"/>
          <w:szCs w:val="24"/>
          <w:rtl/>
          <w:lang w:val="en-GB"/>
        </w:rPr>
        <w:t xml:space="preserve"> פילוסוף של המשפט הפרטי) צדק מתקן לפי </w:t>
      </w:r>
      <w:r w:rsidRPr="00BD10C2">
        <w:rPr>
          <w:rFonts w:ascii="David" w:hAnsi="David" w:cs="David" w:hint="cs"/>
          <w:b/>
          <w:bCs/>
          <w:sz w:val="24"/>
          <w:szCs w:val="24"/>
          <w:rtl/>
          <w:lang w:val="en-GB"/>
        </w:rPr>
        <w:t>אריסטו</w:t>
      </w:r>
      <w:r w:rsidRPr="00BD10C2">
        <w:rPr>
          <w:rFonts w:ascii="David" w:hAnsi="David" w:cs="David" w:hint="cs"/>
          <w:sz w:val="24"/>
          <w:szCs w:val="24"/>
          <w:rtl/>
          <w:lang w:val="en-GB"/>
        </w:rPr>
        <w:t xml:space="preserve"> נראה כצדק מבני, שוויון נורמטיבי. פלוס ומינוס, </w:t>
      </w:r>
      <w:r w:rsidRPr="00BD10C2">
        <w:rPr>
          <w:rFonts w:ascii="David" w:hAnsi="David" w:cs="David" w:hint="cs"/>
          <w:sz w:val="24"/>
          <w:szCs w:val="24"/>
          <w:rtl/>
          <w:lang w:val="en-GB"/>
        </w:rPr>
        <w:lastRenderedPageBreak/>
        <w:t xml:space="preserve">נבין למה תרופה מגיעה, תלוי בקשר בין ניזוק ומזיק ספציפיים. </w:t>
      </w:r>
      <w:r w:rsidRPr="00BD10C2">
        <w:rPr>
          <w:rFonts w:ascii="David" w:hAnsi="David" w:cs="David" w:hint="cs"/>
          <w:b/>
          <w:bCs/>
          <w:sz w:val="24"/>
          <w:szCs w:val="24"/>
          <w:rtl/>
          <w:lang w:val="en-GB"/>
        </w:rPr>
        <w:t xml:space="preserve">הרמס </w:t>
      </w:r>
      <w:r w:rsidRPr="00BD10C2">
        <w:rPr>
          <w:rFonts w:ascii="David" w:hAnsi="David" w:cs="David" w:hint="cs"/>
          <w:sz w:val="24"/>
          <w:szCs w:val="24"/>
          <w:rtl/>
          <w:lang w:val="en-GB"/>
        </w:rPr>
        <w:t xml:space="preserve">אמר שיש ליצוק תוכן נוסף, פלוס ומינוס של מה? מימוש עצמי, אם פגעתי במישהו בגוף למשל פגעתי ביכולות שלו לממש את האני העצמי שלו. אני רוצה להחזיר את המצב לקדמותו כך שיוכלו לממש עצמם לפני הפגיעה (פיצויים שמנסים לחפות </w:t>
      </w:r>
      <w:r w:rsidRPr="00BD10C2">
        <w:rPr>
          <w:rFonts w:ascii="David" w:hAnsi="David" w:cs="David"/>
          <w:sz w:val="24"/>
          <w:szCs w:val="24"/>
          <w:rtl/>
          <w:lang w:val="en-GB"/>
        </w:rPr>
        <w:t>–</w:t>
      </w:r>
      <w:r w:rsidRPr="00BD10C2">
        <w:rPr>
          <w:rFonts w:ascii="David" w:hAnsi="David" w:cs="David" w:hint="cs"/>
          <w:sz w:val="24"/>
          <w:szCs w:val="24"/>
          <w:rtl/>
          <w:lang w:val="en-GB"/>
        </w:rPr>
        <w:t xml:space="preserve"> לא באמת אוכל להחזיר רגל). ביקורת אפשרית (</w:t>
      </w:r>
      <w:r w:rsidRPr="00BD10C2">
        <w:rPr>
          <w:rFonts w:ascii="David" w:hAnsi="David" w:cs="David" w:hint="cs"/>
          <w:b/>
          <w:bCs/>
          <w:sz w:val="24"/>
          <w:szCs w:val="24"/>
          <w:rtl/>
          <w:lang w:val="en-GB"/>
        </w:rPr>
        <w:t>אבו חנא</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שהפיצוי יקבע עפ"י אמות מידה סובייקטיביות. </w:t>
      </w:r>
    </w:p>
    <w:p w14:paraId="06991952" w14:textId="77777777" w:rsidR="00D61792" w:rsidRPr="00BD10C2" w:rsidRDefault="00D61792" w:rsidP="00F615FF">
      <w:pPr>
        <w:bidi/>
        <w:spacing w:after="0" w:line="360" w:lineRule="auto"/>
        <w:jc w:val="both"/>
        <w:rPr>
          <w:rFonts w:ascii="David" w:hAnsi="David" w:cs="David"/>
          <w:b/>
          <w:bCs/>
          <w:sz w:val="24"/>
          <w:szCs w:val="24"/>
          <w:u w:val="single"/>
          <w:rtl/>
          <w:lang w:val="en-GB"/>
        </w:rPr>
      </w:pPr>
    </w:p>
    <w:p w14:paraId="1E018847" w14:textId="77777777" w:rsidR="00487AD9" w:rsidRPr="00BD10C2" w:rsidRDefault="00D61792" w:rsidP="00D6179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השאת רווחה מצרפית/יעילות </w:t>
      </w:r>
      <w:r w:rsidR="00487AD9" w:rsidRPr="00BD10C2">
        <w:rPr>
          <w:rFonts w:ascii="David" w:hAnsi="David" w:cs="David"/>
          <w:sz w:val="24"/>
          <w:szCs w:val="24"/>
          <w:rtl/>
          <w:lang w:val="en-GB"/>
        </w:rPr>
        <w:t>–</w:t>
      </w:r>
      <w:r w:rsidRPr="00BD10C2">
        <w:rPr>
          <w:rFonts w:ascii="David" w:hAnsi="David" w:cs="David" w:hint="cs"/>
          <w:sz w:val="24"/>
          <w:szCs w:val="24"/>
          <w:rtl/>
          <w:lang w:val="en-GB"/>
        </w:rPr>
        <w:t xml:space="preserve"> </w:t>
      </w:r>
    </w:p>
    <w:p w14:paraId="7810CEF5" w14:textId="1D5AB448" w:rsidR="00F615FF" w:rsidRPr="00BD10C2" w:rsidRDefault="00487AD9" w:rsidP="00BC146B">
      <w:pPr>
        <w:pStyle w:val="a7"/>
        <w:numPr>
          <w:ilvl w:val="0"/>
          <w:numId w:val="4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מונחים שנשמע בהקשר לתפיס</w:t>
      </w:r>
      <w:r w:rsidR="00062BE6" w:rsidRPr="00BD10C2">
        <w:rPr>
          <w:rFonts w:ascii="David" w:hAnsi="David" w:cs="David" w:hint="cs"/>
          <w:sz w:val="24"/>
          <w:szCs w:val="24"/>
          <w:rtl/>
          <w:lang w:val="en-GB"/>
        </w:rPr>
        <w:t>ה</w:t>
      </w:r>
      <w:r w:rsidRPr="00BD10C2">
        <w:rPr>
          <w:rFonts w:ascii="David" w:hAnsi="David" w:cs="David" w:hint="cs"/>
          <w:sz w:val="24"/>
          <w:szCs w:val="24"/>
          <w:rtl/>
          <w:lang w:val="en-GB"/>
        </w:rPr>
        <w:t xml:space="preserve"> הכלכלית של ה</w:t>
      </w:r>
      <w:r w:rsidR="00224E49" w:rsidRPr="00BD10C2">
        <w:rPr>
          <w:rFonts w:ascii="David" w:hAnsi="David" w:cs="David" w:hint="cs"/>
          <w:sz w:val="24"/>
          <w:szCs w:val="24"/>
          <w:rtl/>
          <w:lang w:val="en-GB"/>
        </w:rPr>
        <w:t>נ</w:t>
      </w:r>
      <w:r w:rsidRPr="00BD10C2">
        <w:rPr>
          <w:rFonts w:ascii="David" w:hAnsi="David" w:cs="David" w:hint="cs"/>
          <w:sz w:val="24"/>
          <w:szCs w:val="24"/>
          <w:rtl/>
          <w:lang w:val="en-GB"/>
        </w:rPr>
        <w:t xml:space="preserve">זיקין: יעילות; תועלת; רווחה. </w:t>
      </w:r>
    </w:p>
    <w:p w14:paraId="2162B7C1" w14:textId="77777777" w:rsidR="00487AD9" w:rsidRPr="00BD10C2" w:rsidRDefault="00487AD9" w:rsidP="00BC146B">
      <w:pPr>
        <w:pStyle w:val="a7"/>
        <w:numPr>
          <w:ilvl w:val="0"/>
          <w:numId w:val="41"/>
        </w:numPr>
        <w:bidi/>
        <w:spacing w:after="0" w:line="360" w:lineRule="auto"/>
        <w:jc w:val="both"/>
        <w:rPr>
          <w:rFonts w:ascii="David" w:hAnsi="David" w:cs="David"/>
          <w:b/>
          <w:bCs/>
          <w:sz w:val="24"/>
          <w:szCs w:val="24"/>
          <w:rtl/>
          <w:lang w:val="en-GB"/>
        </w:rPr>
      </w:pPr>
      <w:r w:rsidRPr="00BD10C2">
        <w:rPr>
          <w:rFonts w:ascii="David" w:hAnsi="David" w:cs="David" w:hint="cs"/>
          <w:sz w:val="24"/>
          <w:szCs w:val="24"/>
          <w:rtl/>
          <w:lang w:val="en-GB"/>
        </w:rPr>
        <w:t>בשונה מצדק מתקן, התמקדות לא רק בניזוק והמזיק המסוימים אלא ברווחה המצרפית.</w:t>
      </w:r>
      <w:r w:rsidRPr="00BD10C2">
        <w:rPr>
          <w:rFonts w:ascii="David" w:hAnsi="David" w:cs="David" w:hint="cs"/>
          <w:b/>
          <w:bCs/>
          <w:sz w:val="24"/>
          <w:szCs w:val="24"/>
          <w:rtl/>
          <w:lang w:val="en-GB"/>
        </w:rPr>
        <w:t xml:space="preserve"> </w:t>
      </w:r>
    </w:p>
    <w:p w14:paraId="60D29006" w14:textId="493C179D" w:rsidR="00487AD9" w:rsidRPr="00BD10C2" w:rsidRDefault="00487AD9" w:rsidP="00487AD9">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w:t>
      </w:r>
      <w:r w:rsidRPr="00BD10C2">
        <w:rPr>
          <w:rFonts w:ascii="David" w:hAnsi="David" w:cs="David" w:hint="cs"/>
          <w:sz w:val="24"/>
          <w:szCs w:val="24"/>
          <w:rtl/>
          <w:lang w:val="en-GB"/>
        </w:rPr>
        <w:t>לא מעניין אותי הניזוק והמזיק הספציפיים, מבחינת כלכלני המשפט מה שחשוב זה הגדל העוגה המצרפית, להגיע למצב יעיל.</w:t>
      </w:r>
      <w:r w:rsidRPr="00BD10C2">
        <w:rPr>
          <w:rFonts w:ascii="David" w:hAnsi="David" w:cs="David" w:hint="cs"/>
          <w:b/>
          <w:bCs/>
          <w:sz w:val="24"/>
          <w:szCs w:val="24"/>
          <w:u w:val="single"/>
          <w:rtl/>
          <w:lang w:val="en-GB"/>
        </w:rPr>
        <w:t xml:space="preserve"> </w:t>
      </w:r>
    </w:p>
    <w:p w14:paraId="3DD8DC2B" w14:textId="08EC1185" w:rsidR="00487AD9" w:rsidRPr="00BD10C2" w:rsidRDefault="00487AD9" w:rsidP="00487AD9">
      <w:pPr>
        <w:pStyle w:val="a7"/>
        <w:bidi/>
        <w:spacing w:after="0" w:line="360" w:lineRule="auto"/>
        <w:jc w:val="both"/>
        <w:rPr>
          <w:rFonts w:ascii="David" w:hAnsi="David" w:cs="David"/>
          <w:sz w:val="24"/>
          <w:szCs w:val="24"/>
          <w:rtl/>
          <w:lang w:val="en-GB"/>
        </w:rPr>
      </w:pPr>
    </w:p>
    <w:p w14:paraId="7F41F54A" w14:textId="1B9D336E" w:rsidR="00C348AF" w:rsidRPr="00BD10C2" w:rsidRDefault="00487AD9" w:rsidP="00BC146B">
      <w:pPr>
        <w:pStyle w:val="a7"/>
        <w:numPr>
          <w:ilvl w:val="0"/>
          <w:numId w:val="41"/>
        </w:numPr>
        <w:bidi/>
        <w:spacing w:after="0" w:line="360" w:lineRule="auto"/>
        <w:jc w:val="both"/>
        <w:rPr>
          <w:rFonts w:ascii="David" w:hAnsi="David" w:cs="David"/>
          <w:b/>
          <w:bCs/>
          <w:sz w:val="24"/>
          <w:szCs w:val="24"/>
          <w:u w:val="single"/>
          <w:rtl/>
          <w:lang w:val="en-GB"/>
        </w:rPr>
      </w:pPr>
      <w:r w:rsidRPr="00BD10C2">
        <w:rPr>
          <w:rFonts w:ascii="David" w:hAnsi="David" w:cs="David" w:hint="cs"/>
          <w:sz w:val="24"/>
          <w:szCs w:val="24"/>
          <w:rtl/>
          <w:lang w:val="en-GB"/>
        </w:rPr>
        <w:t xml:space="preserve">בשונה משיקולי צדק מחלק, המטרה להגדיל את העוגה ולא לחלק אותה. </w:t>
      </w:r>
    </w:p>
    <w:p w14:paraId="32194DB2" w14:textId="46ADA8FA" w:rsidR="004B3F84" w:rsidRPr="00BD10C2" w:rsidRDefault="004B3F84" w:rsidP="00BC146B">
      <w:pPr>
        <w:pStyle w:val="a7"/>
        <w:numPr>
          <w:ilvl w:val="0"/>
          <w:numId w:val="4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בחוזים השאת רווחה מצרפית אינטואטיבית.</w:t>
      </w:r>
    </w:p>
    <w:p w14:paraId="25D0BEC3" w14:textId="211FA2C7" w:rsidR="004B3F84" w:rsidRPr="00BD10C2" w:rsidRDefault="004B3F84" w:rsidP="00BC146B">
      <w:pPr>
        <w:pStyle w:val="a7"/>
        <w:numPr>
          <w:ilvl w:val="0"/>
          <w:numId w:val="4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בנזיקין נדאג להקטנת עלויות (מזעור עלויות הנזק ומזעור עלויות המניעה של הנזק). </w:t>
      </w:r>
    </w:p>
    <w:p w14:paraId="3294E2CC" w14:textId="252F42BA" w:rsidR="004B3F84" w:rsidRPr="00BD10C2" w:rsidRDefault="004B3F84" w:rsidP="00BC146B">
      <w:pPr>
        <w:pStyle w:val="a7"/>
        <w:numPr>
          <w:ilvl w:val="0"/>
          <w:numId w:val="41"/>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כיצד</w:t>
      </w:r>
      <w:r w:rsidRPr="00BD10C2">
        <w:rPr>
          <w:rFonts w:ascii="David" w:hAnsi="David" w:cs="David" w:hint="cs"/>
          <w:sz w:val="24"/>
          <w:szCs w:val="24"/>
          <w:rtl/>
          <w:lang w:val="en-GB"/>
        </w:rPr>
        <w:t>? בקורס נתמקד בשתי דרכים מרכזיות למטרה זו:</w:t>
      </w:r>
    </w:p>
    <w:p w14:paraId="47696D5A" w14:textId="4D581FC1" w:rsidR="004B3F84" w:rsidRPr="00BD10C2" w:rsidRDefault="004B3F84" w:rsidP="00BC146B">
      <w:pPr>
        <w:pStyle w:val="a7"/>
        <w:numPr>
          <w:ilvl w:val="0"/>
          <w:numId w:val="1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הרתעה</w:t>
      </w:r>
    </w:p>
    <w:p w14:paraId="11C20CD6" w14:textId="0FAE3550" w:rsidR="00027EEA" w:rsidRPr="00BD10C2" w:rsidRDefault="004B3F84" w:rsidP="00062BE6">
      <w:pPr>
        <w:pStyle w:val="a7"/>
        <w:numPr>
          <w:ilvl w:val="0"/>
          <w:numId w:val="1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פיזור נזק</w:t>
      </w:r>
    </w:p>
    <w:p w14:paraId="293FEFE4" w14:textId="77777777" w:rsidR="00062BE6" w:rsidRPr="00BD10C2" w:rsidRDefault="00062BE6" w:rsidP="00062BE6">
      <w:pPr>
        <w:bidi/>
        <w:spacing w:after="0" w:line="360" w:lineRule="auto"/>
        <w:ind w:left="360"/>
        <w:jc w:val="both"/>
        <w:rPr>
          <w:rFonts w:ascii="David" w:hAnsi="David" w:cs="David"/>
          <w:sz w:val="24"/>
          <w:szCs w:val="24"/>
          <w:rtl/>
          <w:lang w:val="en-GB"/>
        </w:rPr>
      </w:pPr>
    </w:p>
    <w:p w14:paraId="06741B98" w14:textId="5948E6B6" w:rsidR="004B3F84" w:rsidRPr="00BD10C2" w:rsidRDefault="004B3F84" w:rsidP="00207836">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יעילות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הרתעה</w:t>
      </w:r>
      <w:r w:rsidRPr="00BD10C2">
        <w:rPr>
          <w:rFonts w:ascii="David" w:hAnsi="David" w:cs="David" w:hint="cs"/>
          <w:sz w:val="24"/>
          <w:szCs w:val="24"/>
          <w:rtl/>
          <w:lang w:val="en-GB"/>
        </w:rPr>
        <w:t>:</w:t>
      </w:r>
    </w:p>
    <w:p w14:paraId="5CC7B6A5" w14:textId="562F9DA9" w:rsidR="004B3F84" w:rsidRPr="00BD10C2" w:rsidRDefault="004B3F84" w:rsidP="0020783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איך נגרום לאנשים לדעת האם לעסוק בפעילות שגורמת נזק לאחרים? (איך נתמרץ נכון?)</w:t>
      </w:r>
      <w:r w:rsidR="00207836" w:rsidRPr="00BD10C2">
        <w:rPr>
          <w:rFonts w:ascii="David" w:hAnsi="David" w:cs="David" w:hint="cs"/>
          <w:sz w:val="24"/>
          <w:szCs w:val="24"/>
          <w:rtl/>
          <w:lang w:val="en-GB"/>
        </w:rPr>
        <w:t xml:space="preserve"> </w:t>
      </w:r>
      <w:r w:rsidR="00207836" w:rsidRPr="00BD10C2">
        <w:rPr>
          <w:rFonts w:ascii="David" w:hAnsi="David" w:cs="David"/>
          <w:sz w:val="24"/>
          <w:szCs w:val="24"/>
          <w:rtl/>
          <w:lang w:val="en-GB"/>
        </w:rPr>
        <w:t>–</w:t>
      </w:r>
      <w:r w:rsidR="00207836" w:rsidRPr="00BD10C2">
        <w:rPr>
          <w:rFonts w:ascii="David" w:hAnsi="David" w:cs="David" w:hint="cs"/>
          <w:sz w:val="24"/>
          <w:szCs w:val="24"/>
          <w:rtl/>
          <w:lang w:val="en-GB"/>
        </w:rPr>
        <w:t xml:space="preserve"> פעולה כמו נסיעה ברכב שהיא מסוכנת אך יעילה חברתית. </w:t>
      </w:r>
    </w:p>
    <w:p w14:paraId="51BC380D" w14:textId="69BB4496" w:rsidR="004B3F84" w:rsidRPr="00BD10C2" w:rsidRDefault="004B3F84" w:rsidP="0020783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יש גם שאלה של עד כמה לעסוק בפעילות (רמת הפעילות) שעליה לא נרחיב היום</w:t>
      </w:r>
      <w:r w:rsidR="00207836" w:rsidRPr="00BD10C2">
        <w:rPr>
          <w:rFonts w:ascii="David" w:hAnsi="David" w:cs="David" w:hint="cs"/>
          <w:sz w:val="24"/>
          <w:szCs w:val="24"/>
          <w:rtl/>
          <w:lang w:val="en-GB"/>
        </w:rPr>
        <w:t>.</w:t>
      </w:r>
    </w:p>
    <w:p w14:paraId="5043306B" w14:textId="7BC05267" w:rsidR="00207836" w:rsidRPr="00BD10C2" w:rsidRDefault="00207836" w:rsidP="0020783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שימו לב </w:t>
      </w:r>
      <w:r w:rsidRPr="00BD10C2">
        <w:rPr>
          <w:rFonts w:ascii="David" w:hAnsi="David" w:cs="David"/>
          <w:sz w:val="24"/>
          <w:szCs w:val="24"/>
          <w:rtl/>
          <w:lang w:val="en-GB"/>
        </w:rPr>
        <w:t>–</w:t>
      </w:r>
      <w:r w:rsidRPr="00BD10C2">
        <w:rPr>
          <w:rFonts w:ascii="David" w:hAnsi="David" w:cs="David" w:hint="cs"/>
          <w:sz w:val="24"/>
          <w:szCs w:val="24"/>
          <w:rtl/>
          <w:lang w:val="en-GB"/>
        </w:rPr>
        <w:t xml:space="preserve"> אלה שיקולים של יעילות מלכתחילה.</w:t>
      </w:r>
    </w:p>
    <w:p w14:paraId="37C24E69" w14:textId="2B652A99" w:rsidR="00207836" w:rsidRPr="00BD10C2" w:rsidRDefault="00207836" w:rsidP="0020783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דוגמה: שתי חלקות סמוכות. באחת חקלאי מגדל תירס, בשנייה אדם מגדל צאן. מדי פעם הצאן עובר לשדה ופוגע ביבול התירס. </w:t>
      </w:r>
    </w:p>
    <w:p w14:paraId="356F267D" w14:textId="3530DDBD" w:rsidR="00207836" w:rsidRPr="00BD10C2" w:rsidRDefault="00207836" w:rsidP="00207836">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איך פותרים את הבעיה? על מי נטיל אחראיות למניעת הנזק שנגרם? </w:t>
      </w:r>
    </w:p>
    <w:p w14:paraId="7A182257" w14:textId="77777777" w:rsidR="00207836" w:rsidRPr="00BD10C2" w:rsidRDefault="00207836" w:rsidP="00207836">
      <w:pPr>
        <w:bidi/>
        <w:spacing w:line="360" w:lineRule="auto"/>
        <w:jc w:val="both"/>
        <w:rPr>
          <w:rFonts w:ascii="David" w:hAnsi="David" w:cs="David"/>
          <w:sz w:val="24"/>
          <w:szCs w:val="24"/>
          <w:rtl/>
          <w:lang w:val="en-GB"/>
        </w:rPr>
      </w:pPr>
      <w:r w:rsidRPr="00BD10C2">
        <w:rPr>
          <w:rFonts w:ascii="David" w:hAnsi="David" w:cs="David" w:hint="cs"/>
          <w:sz w:val="24"/>
          <w:szCs w:val="24"/>
          <w:rtl/>
          <w:lang w:val="en-GB"/>
        </w:rPr>
        <w:t>פתרון:</w:t>
      </w:r>
    </w:p>
    <w:p w14:paraId="3E00B602" w14:textId="0FD517F0" w:rsidR="00207836" w:rsidRPr="00BD10C2" w:rsidRDefault="00207836" w:rsidP="00BC146B">
      <w:pPr>
        <w:pStyle w:val="a7"/>
        <w:numPr>
          <w:ilvl w:val="0"/>
          <w:numId w:val="42"/>
        </w:numPr>
        <w:bidi/>
        <w:spacing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גישה נאיבית </w:t>
      </w:r>
      <w:r w:rsidRPr="00BD10C2">
        <w:rPr>
          <w:rFonts w:ascii="David" w:hAnsi="David" w:cs="David"/>
          <w:sz w:val="24"/>
          <w:szCs w:val="24"/>
          <w:rtl/>
          <w:lang w:val="en-GB"/>
        </w:rPr>
        <w:t>–</w:t>
      </w:r>
      <w:r w:rsidRPr="00BD10C2">
        <w:rPr>
          <w:rFonts w:ascii="David" w:hAnsi="David" w:cs="David" w:hint="cs"/>
          <w:sz w:val="24"/>
          <w:szCs w:val="24"/>
          <w:rtl/>
          <w:lang w:val="en-GB"/>
        </w:rPr>
        <w:t xml:space="preserve"> בעל הצאן צריך לשאת בנזק.</w:t>
      </w:r>
    </w:p>
    <w:p w14:paraId="5BB37D27" w14:textId="051ECA93" w:rsidR="00207836" w:rsidRPr="00BD10C2" w:rsidRDefault="00207836" w:rsidP="00BC146B">
      <w:pPr>
        <w:pStyle w:val="a7"/>
        <w:numPr>
          <w:ilvl w:val="0"/>
          <w:numId w:val="42"/>
        </w:numPr>
        <w:bidi/>
        <w:spacing w:line="360" w:lineRule="auto"/>
        <w:jc w:val="both"/>
        <w:rPr>
          <w:rFonts w:ascii="David" w:hAnsi="David" w:cs="David"/>
          <w:sz w:val="24"/>
          <w:szCs w:val="24"/>
          <w:lang w:val="en-GB"/>
        </w:rPr>
      </w:pPr>
      <w:r w:rsidRPr="00BD10C2">
        <w:rPr>
          <w:rFonts w:ascii="David" w:hAnsi="David" w:cs="David" w:hint="cs"/>
          <w:b/>
          <w:bCs/>
          <w:sz w:val="24"/>
          <w:szCs w:val="24"/>
          <w:lang w:val="en-GB"/>
        </w:rPr>
        <w:t>COASE</w:t>
      </w:r>
      <w:r w:rsidRPr="00BD10C2">
        <w:rPr>
          <w:rFonts w:ascii="David" w:hAnsi="David" w:cs="David" w:hint="cs"/>
          <w:sz w:val="24"/>
          <w:szCs w:val="24"/>
          <w:rtl/>
          <w:lang w:val="en-GB"/>
        </w:rPr>
        <w:t xml:space="preserve"> הציע פתרון אחר. אומנם הצאן דרכו על התירס, אבל אם לא היה שם תירס, הצאן לא היה מזיק. כלומר, לפי </w:t>
      </w:r>
      <w:r w:rsidRPr="00BD10C2">
        <w:rPr>
          <w:rFonts w:ascii="David" w:hAnsi="David" w:cs="David" w:hint="cs"/>
          <w:b/>
          <w:bCs/>
          <w:sz w:val="24"/>
          <w:szCs w:val="24"/>
          <w:rtl/>
          <w:lang w:val="en-GB"/>
        </w:rPr>
        <w:t>קוז</w:t>
      </w:r>
      <w:r w:rsidRPr="00BD10C2">
        <w:rPr>
          <w:rFonts w:ascii="David" w:hAnsi="David" w:cs="David" w:hint="cs"/>
          <w:sz w:val="24"/>
          <w:szCs w:val="24"/>
          <w:rtl/>
          <w:lang w:val="en-GB"/>
        </w:rPr>
        <w:t>, גם הפרות וגם התירס הן הגורם לנזק.</w:t>
      </w:r>
    </w:p>
    <w:p w14:paraId="0CABDE3C" w14:textId="631FFEC8" w:rsidR="00207836" w:rsidRPr="00BD10C2" w:rsidRDefault="00207836" w:rsidP="00BC146B">
      <w:pPr>
        <w:pStyle w:val="a7"/>
        <w:numPr>
          <w:ilvl w:val="0"/>
          <w:numId w:val="42"/>
        </w:numPr>
        <w:bidi/>
        <w:spacing w:line="360" w:lineRule="auto"/>
        <w:jc w:val="both"/>
        <w:rPr>
          <w:rFonts w:ascii="David" w:hAnsi="David" w:cs="David"/>
          <w:sz w:val="24"/>
          <w:szCs w:val="24"/>
          <w:lang w:val="en-GB"/>
        </w:rPr>
      </w:pPr>
      <w:r w:rsidRPr="00BD10C2">
        <w:rPr>
          <w:rFonts w:ascii="David" w:hAnsi="David" w:cs="David" w:hint="cs"/>
          <w:sz w:val="24"/>
          <w:szCs w:val="24"/>
          <w:rtl/>
          <w:lang w:val="en-GB"/>
        </w:rPr>
        <w:t>לכן כדי להחליט על מי להטיל אחראיות משפטית בנזיקין כדי לעודד אותו לפעול בצורה מסוימת, צריך לבדוק על מי ראוי להטיל את הנזק.</w:t>
      </w:r>
    </w:p>
    <w:p w14:paraId="296DCCFD" w14:textId="3F621C14" w:rsidR="00E820BD" w:rsidRPr="00BD10C2" w:rsidRDefault="00C40625" w:rsidP="00BC146B">
      <w:pPr>
        <w:pStyle w:val="a7"/>
        <w:numPr>
          <w:ilvl w:val="0"/>
          <w:numId w:val="42"/>
        </w:numPr>
        <w:bidi/>
        <w:spacing w:line="360" w:lineRule="auto"/>
        <w:jc w:val="both"/>
        <w:rPr>
          <w:rFonts w:ascii="David" w:hAnsi="David" w:cs="David"/>
          <w:b/>
          <w:bCs/>
          <w:sz w:val="24"/>
          <w:szCs w:val="24"/>
          <w:lang w:val="en-GB"/>
        </w:rPr>
      </w:pPr>
      <w:r w:rsidRPr="00BD10C2">
        <w:rPr>
          <w:rFonts w:ascii="David" w:hAnsi="David" w:cs="David" w:hint="cs"/>
          <w:sz w:val="24"/>
          <w:szCs w:val="24"/>
          <w:rtl/>
          <w:lang w:val="en-GB"/>
        </w:rPr>
        <w:lastRenderedPageBreak/>
        <w:t xml:space="preserve">אם נראה שנקטין את ההוצאות של הנזק ומניעתו אם תוטל אחראיות על בעל שדה התירס למנוע את הנזק (למשל דרך גידור), אז אנחנו נטיל דווקא עליו את האחריות המשפטית. </w:t>
      </w:r>
      <w:r w:rsidRPr="00BD10C2">
        <w:rPr>
          <w:rFonts w:ascii="David" w:hAnsi="David" w:cs="David" w:hint="cs"/>
          <w:b/>
          <w:bCs/>
          <w:sz w:val="24"/>
          <w:szCs w:val="24"/>
          <w:rtl/>
          <w:lang w:val="en-GB"/>
        </w:rPr>
        <w:t xml:space="preserve">נרצה לעודד אותו לפעול למניעת הנזק. </w:t>
      </w:r>
    </w:p>
    <w:p w14:paraId="31DC06AE" w14:textId="77777777" w:rsidR="00E820BD" w:rsidRPr="00BD10C2" w:rsidRDefault="00E820BD" w:rsidP="00E820BD">
      <w:pPr>
        <w:pStyle w:val="a7"/>
        <w:bidi/>
        <w:spacing w:line="360" w:lineRule="auto"/>
        <w:ind w:left="504"/>
        <w:jc w:val="both"/>
        <w:rPr>
          <w:rFonts w:ascii="David" w:hAnsi="David" w:cs="David"/>
          <w:b/>
          <w:bCs/>
          <w:sz w:val="24"/>
          <w:szCs w:val="24"/>
          <w:lang w:val="en-GB"/>
        </w:rPr>
      </w:pPr>
    </w:p>
    <w:p w14:paraId="5A1F3541" w14:textId="77777777" w:rsidR="00062BE6" w:rsidRPr="00BD10C2" w:rsidRDefault="00C40625" w:rsidP="00062BE6">
      <w:pPr>
        <w:pStyle w:val="a7"/>
        <w:numPr>
          <w:ilvl w:val="0"/>
          <w:numId w:val="19"/>
        </w:numPr>
        <w:bidi/>
        <w:spacing w:line="360" w:lineRule="auto"/>
        <w:jc w:val="both"/>
        <w:rPr>
          <w:rFonts w:ascii="David" w:hAnsi="David" w:cs="David"/>
          <w:b/>
          <w:bCs/>
          <w:sz w:val="24"/>
          <w:szCs w:val="24"/>
          <w:lang w:val="en-GB"/>
        </w:rPr>
      </w:pPr>
      <w:r w:rsidRPr="00BD10C2">
        <w:rPr>
          <w:rFonts w:ascii="David" w:hAnsi="David" w:cs="David" w:hint="cs"/>
          <w:b/>
          <w:bCs/>
          <w:sz w:val="24"/>
          <w:szCs w:val="24"/>
          <w:u w:val="single"/>
          <w:rtl/>
          <w:lang w:val="en-GB"/>
        </w:rPr>
        <w:t>פסק דין אבו חנא</w:t>
      </w:r>
      <w:r w:rsidRPr="00BD10C2">
        <w:rPr>
          <w:rFonts w:ascii="David" w:hAnsi="David" w:cs="David" w:hint="cs"/>
          <w:b/>
          <w:bCs/>
          <w:sz w:val="24"/>
          <w:szCs w:val="24"/>
          <w:rtl/>
          <w:lang w:val="en-GB"/>
        </w:rPr>
        <w:t xml:space="preserve"> : </w:t>
      </w:r>
      <w:r w:rsidR="00BF16A4" w:rsidRPr="00BD10C2">
        <w:rPr>
          <w:rFonts w:ascii="David" w:hAnsi="David" w:cs="David" w:hint="cs"/>
          <w:sz w:val="24"/>
          <w:szCs w:val="24"/>
          <w:rtl/>
          <w:lang w:val="en-GB"/>
        </w:rPr>
        <w:t>הרצון הוא להשפיע על הסביבה ועל דרך המחשבה שלה, שלא תפריד בין אדם 1 לבין 2 בשיקולים של במי עדיף לפגוע, כדי למזער נזק. למשל: באיזו דרך אבחר</w:t>
      </w:r>
      <w:r w:rsidR="00062BE6" w:rsidRPr="00BD10C2">
        <w:rPr>
          <w:rFonts w:ascii="David" w:hAnsi="David" w:cs="David" w:hint="cs"/>
          <w:sz w:val="24"/>
          <w:szCs w:val="24"/>
          <w:rtl/>
          <w:lang w:val="en-GB"/>
        </w:rPr>
        <w:t xml:space="preserve"> בנהיגה</w:t>
      </w:r>
      <w:r w:rsidR="00BF16A4" w:rsidRPr="00BD10C2">
        <w:rPr>
          <w:rFonts w:ascii="David" w:hAnsi="David" w:cs="David" w:hint="cs"/>
          <w:sz w:val="24"/>
          <w:szCs w:val="24"/>
          <w:rtl/>
          <w:lang w:val="en-GB"/>
        </w:rPr>
        <w:t xml:space="preserve">? דרך כפר ערבי או ישוב יהודי? אם אפגע בילד שם ובילד שם איפה אושפע פחות כלכלית? </w:t>
      </w:r>
      <w:r w:rsidR="000B2C43" w:rsidRPr="00BD10C2">
        <w:rPr>
          <w:rFonts w:ascii="David" w:hAnsi="David" w:cs="David"/>
          <w:sz w:val="24"/>
          <w:szCs w:val="24"/>
          <w:rtl/>
          <w:lang w:val="en-GB"/>
        </w:rPr>
        <w:t>נוצר מצב בו יש הרתעה רק לגבי מצב אחד, יש צד אחד שנשכר וצד שני שלגביו פחות יש רתיעה להזיק, הרתעה בחסר</w:t>
      </w:r>
      <w:r w:rsidR="000B2C43" w:rsidRPr="00BD10C2">
        <w:rPr>
          <w:rFonts w:ascii="David" w:hAnsi="David" w:cs="David" w:hint="cs"/>
          <w:sz w:val="24"/>
          <w:szCs w:val="24"/>
          <w:rtl/>
          <w:lang w:val="en-GB"/>
        </w:rPr>
        <w:t>.</w:t>
      </w:r>
    </w:p>
    <w:p w14:paraId="43C21EBF" w14:textId="1C8CA193" w:rsidR="005B7448" w:rsidRPr="00BD10C2" w:rsidRDefault="005B7448" w:rsidP="00062BE6">
      <w:pPr>
        <w:pStyle w:val="a7"/>
        <w:bidi/>
        <w:spacing w:line="360" w:lineRule="auto"/>
        <w:ind w:left="360"/>
        <w:jc w:val="both"/>
        <w:rPr>
          <w:rFonts w:ascii="David" w:hAnsi="David" w:cs="David"/>
          <w:b/>
          <w:bCs/>
          <w:sz w:val="24"/>
          <w:szCs w:val="24"/>
          <w:lang w:val="en-GB"/>
        </w:rPr>
      </w:pPr>
      <w:r w:rsidRPr="00BD10C2">
        <w:rPr>
          <w:rFonts w:ascii="David" w:hAnsi="David" w:cs="David"/>
          <w:sz w:val="24"/>
          <w:szCs w:val="24"/>
          <w:rtl/>
          <w:lang w:val="en-GB"/>
        </w:rPr>
        <w:t xml:space="preserve">זה בעצם מה שאומר השופט </w:t>
      </w:r>
      <w:r w:rsidRPr="00BD10C2">
        <w:rPr>
          <w:rFonts w:ascii="David" w:hAnsi="David" w:cs="David"/>
          <w:b/>
          <w:bCs/>
          <w:sz w:val="24"/>
          <w:szCs w:val="24"/>
          <w:rtl/>
          <w:lang w:val="en-GB"/>
        </w:rPr>
        <w:t>ריבלין באבו-חנא</w:t>
      </w:r>
      <w:r w:rsidRPr="00BD10C2">
        <w:rPr>
          <w:rFonts w:ascii="David" w:hAnsi="David" w:cs="David"/>
          <w:sz w:val="24"/>
          <w:szCs w:val="24"/>
          <w:rtl/>
          <w:lang w:val="en-GB"/>
        </w:rPr>
        <w:t xml:space="preserve">. זה מה שהוא נתלה בו כשהוא חושב על דברים כלכליים. הוא מדבר על הרתעה בחסר כלפי אנשים מסוימים. נרצה ליצור מצב בו מרתיעים בצורה זהה את כולם כלפי כולם. תחת ההנחה הזאת, אם נוצר מצב שאני נזהרת יותר כלפי </w:t>
      </w:r>
      <w:r w:rsidRPr="00BD10C2">
        <w:rPr>
          <w:rFonts w:ascii="David" w:hAnsi="David" w:cs="David"/>
          <w:sz w:val="24"/>
          <w:szCs w:val="24"/>
          <w:lang w:val="en-GB"/>
        </w:rPr>
        <w:t>X</w:t>
      </w:r>
      <w:r w:rsidRPr="00BD10C2">
        <w:rPr>
          <w:rFonts w:ascii="David" w:hAnsi="David" w:cs="David"/>
          <w:sz w:val="24"/>
          <w:szCs w:val="24"/>
          <w:rtl/>
          <w:lang w:val="en-GB"/>
        </w:rPr>
        <w:t xml:space="preserve"> מאשר כלפי </w:t>
      </w:r>
      <w:r w:rsidRPr="00BD10C2">
        <w:rPr>
          <w:rFonts w:ascii="David" w:hAnsi="David" w:cs="David"/>
          <w:sz w:val="24"/>
          <w:szCs w:val="24"/>
          <w:lang w:val="en-GB"/>
        </w:rPr>
        <w:t>Y</w:t>
      </w:r>
      <w:r w:rsidRPr="00BD10C2">
        <w:rPr>
          <w:rFonts w:ascii="David" w:hAnsi="David" w:cs="David"/>
          <w:sz w:val="24"/>
          <w:szCs w:val="24"/>
          <w:rtl/>
          <w:lang w:val="en-GB"/>
        </w:rPr>
        <w:t>, יצרתי נזק גדול מדי בעולם. החישוב היה לא נכון. צריך להבין שהכלל צריך להיות בנוי בצורה יעילה. המטרה כמי שארכיטקטית של הכלל המשפטי, היא שההרתעה מפני התנהגות לא יעילה בהינתן משהו, תהיה באופן זהה כלפי כולם. זה מה ש</w:t>
      </w:r>
      <w:r w:rsidRPr="00BD10C2">
        <w:rPr>
          <w:rFonts w:ascii="David" w:hAnsi="David" w:cs="David"/>
          <w:b/>
          <w:bCs/>
          <w:sz w:val="24"/>
          <w:szCs w:val="24"/>
          <w:rtl/>
          <w:lang w:val="en-GB"/>
        </w:rPr>
        <w:t>ריבלין</w:t>
      </w:r>
      <w:r w:rsidRPr="00BD10C2">
        <w:rPr>
          <w:rFonts w:ascii="David" w:hAnsi="David" w:cs="David"/>
          <w:sz w:val="24"/>
          <w:szCs w:val="24"/>
          <w:rtl/>
          <w:lang w:val="en-GB"/>
        </w:rPr>
        <w:t xml:space="preserve"> מיישם.</w:t>
      </w:r>
    </w:p>
    <w:p w14:paraId="3B5526B3" w14:textId="52E1FB82" w:rsidR="000B2C43" w:rsidRPr="00BD10C2" w:rsidRDefault="000B2C43" w:rsidP="00062BE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פיזור נזק</w:t>
      </w:r>
      <w:r w:rsidRPr="00BD10C2">
        <w:rPr>
          <w:rFonts w:ascii="David" w:hAnsi="David" w:cs="David" w:hint="cs"/>
          <w:sz w:val="24"/>
          <w:szCs w:val="24"/>
          <w:rtl/>
          <w:lang w:val="en-GB"/>
        </w:rPr>
        <w:t xml:space="preserve"> :  על קבוצה גדולה של אנשים במקום על אדם 1. </w:t>
      </w:r>
    </w:p>
    <w:p w14:paraId="577343A3" w14:textId="7BE7D07C" w:rsidR="000B2C43" w:rsidRPr="00BD10C2" w:rsidRDefault="000B2C43" w:rsidP="00062BE6">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דוגמה: מוצרים פגומים. </w:t>
      </w:r>
    </w:p>
    <w:p w14:paraId="2471D2D3" w14:textId="245B3C4B" w:rsidR="00C40625" w:rsidRPr="00BD10C2" w:rsidRDefault="005B7448" w:rsidP="00062BE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אם אני אומר ליצרן שבכל פעם שנגרם נזק למוצר, הוא יגלם את מחיר המוצר</w:t>
      </w:r>
      <w:r w:rsidR="00062BE6" w:rsidRPr="00BD10C2">
        <w:rPr>
          <w:rFonts w:ascii="David" w:hAnsi="David" w:cs="David" w:hint="cs"/>
          <w:sz w:val="24"/>
          <w:szCs w:val="24"/>
          <w:rtl/>
          <w:lang w:val="en-GB"/>
        </w:rPr>
        <w:t xml:space="preserve"> </w:t>
      </w:r>
      <w:r w:rsidRPr="00BD10C2">
        <w:rPr>
          <w:rFonts w:ascii="David" w:hAnsi="David" w:cs="David" w:hint="cs"/>
          <w:sz w:val="24"/>
          <w:szCs w:val="24"/>
          <w:rtl/>
          <w:lang w:val="en-GB"/>
        </w:rPr>
        <w:t>+</w:t>
      </w:r>
      <w:r w:rsidR="00062BE6" w:rsidRPr="00BD10C2">
        <w:rPr>
          <w:rFonts w:ascii="David" w:hAnsi="David" w:cs="David" w:hint="cs"/>
          <w:sz w:val="24"/>
          <w:szCs w:val="24"/>
          <w:rtl/>
          <w:lang w:val="en-GB"/>
        </w:rPr>
        <w:t xml:space="preserve"> </w:t>
      </w:r>
      <w:r w:rsidRPr="00BD10C2">
        <w:rPr>
          <w:rFonts w:ascii="David" w:hAnsi="David" w:cs="David" w:hint="cs"/>
          <w:sz w:val="24"/>
          <w:szCs w:val="24"/>
          <w:rtl/>
          <w:lang w:val="en-GB"/>
        </w:rPr>
        <w:t xml:space="preserve">הנזק האפשרי כדי לפזר את עלויות הנזק. </w:t>
      </w:r>
    </w:p>
    <w:p w14:paraId="4170D11A" w14:textId="40824661" w:rsidR="005B7448" w:rsidRPr="00BD10C2" w:rsidRDefault="005B7448" w:rsidP="00062BE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אם לא היינו מפילים עליו אחראיות מוחלטת הצרכן היה צריך להוכיח את הנזק וזה לא פשוט. יהיו צרכנים שאמנם נפגעו ולא הצליחו להוכיח ולכן תחול עליהם עלות הנזק במלואה, יכול להיות קשה מנשוא. צריך להוכיח רשלנות יצרן, שזה לא בגללי וזה לא פשוט.</w:t>
      </w:r>
    </w:p>
    <w:p w14:paraId="60D2C144" w14:textId="6C90687E" w:rsidR="005B7448" w:rsidRPr="00BD10C2" w:rsidRDefault="005B7448" w:rsidP="00062BE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לכן נאפשר לצרכן לא להוכיח כל פגיעה והיצרנים צריכים לגלם במחיר המוצרים שלהם שהם אולי יצטרכו לפצות את הצרכנים בעתיד כתוצאה מנזק. </w:t>
      </w:r>
    </w:p>
    <w:p w14:paraId="7B059EA9" w14:textId="44CB1BA5" w:rsidR="005B7448" w:rsidRPr="00BD10C2" w:rsidRDefault="005B7448" w:rsidP="005B7448">
      <w:pPr>
        <w:bidi/>
        <w:spacing w:after="0" w:line="360" w:lineRule="auto"/>
        <w:ind w:left="144"/>
        <w:jc w:val="both"/>
        <w:rPr>
          <w:rFonts w:ascii="David" w:hAnsi="David" w:cs="David"/>
          <w:sz w:val="24"/>
          <w:szCs w:val="24"/>
          <w:rtl/>
          <w:lang w:val="en-GB"/>
        </w:rPr>
      </w:pPr>
    </w:p>
    <w:p w14:paraId="3EF04FAD" w14:textId="3ECF0E97" w:rsidR="00F3556C" w:rsidRPr="00BD10C2" w:rsidRDefault="00F3556C" w:rsidP="00F3556C">
      <w:pPr>
        <w:bidi/>
        <w:spacing w:after="0" w:line="360" w:lineRule="auto"/>
        <w:ind w:left="144"/>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 xml:space="preserve">יסודות עוולת הרשלנות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התרשלות:</w:t>
      </w:r>
    </w:p>
    <w:p w14:paraId="286F9100" w14:textId="518EC401" w:rsidR="00F3556C" w:rsidRPr="00BD10C2" w:rsidRDefault="00F3556C" w:rsidP="00F3556C">
      <w:pPr>
        <w:bidi/>
        <w:spacing w:after="0" w:line="360" w:lineRule="auto"/>
        <w:ind w:left="144"/>
        <w:jc w:val="both"/>
        <w:rPr>
          <w:rFonts w:ascii="David" w:hAnsi="David" w:cs="David"/>
          <w:sz w:val="24"/>
          <w:szCs w:val="24"/>
          <w:rtl/>
          <w:lang w:val="en-GB"/>
        </w:rPr>
      </w:pPr>
      <w:r w:rsidRPr="00BD10C2">
        <w:rPr>
          <w:rFonts w:ascii="David" w:hAnsi="David" w:cs="David" w:hint="cs"/>
          <w:b/>
          <w:bCs/>
          <w:sz w:val="24"/>
          <w:szCs w:val="24"/>
          <w:rtl/>
          <w:lang w:val="en-GB"/>
        </w:rPr>
        <w:t xml:space="preserve">ס' 35 </w:t>
      </w:r>
      <w:r w:rsidRPr="00BD10C2">
        <w:rPr>
          <w:rFonts w:ascii="David" w:hAnsi="David" w:cs="David" w:hint="cs"/>
          <w:sz w:val="24"/>
          <w:szCs w:val="24"/>
          <w:rtl/>
          <w:lang w:val="en-GB"/>
        </w:rPr>
        <w:t xml:space="preserve">לפקודת הנזיקין </w:t>
      </w:r>
      <w:r w:rsidRPr="00BD10C2">
        <w:rPr>
          <w:rFonts w:ascii="David" w:hAnsi="David" w:cs="David"/>
          <w:sz w:val="24"/>
          <w:szCs w:val="24"/>
          <w:rtl/>
          <w:lang w:val="en-GB"/>
        </w:rPr>
        <w:t>–</w:t>
      </w:r>
      <w:r w:rsidRPr="00BD10C2">
        <w:rPr>
          <w:rFonts w:ascii="David" w:hAnsi="David" w:cs="David" w:hint="cs"/>
          <w:sz w:val="24"/>
          <w:szCs w:val="24"/>
          <w:rtl/>
          <w:lang w:val="en-GB"/>
        </w:rPr>
        <w:t xml:space="preserve"> רשלנות:</w:t>
      </w:r>
    </w:p>
    <w:p w14:paraId="6D023493" w14:textId="11C93DB4" w:rsidR="00F3556C" w:rsidRPr="00BD10C2" w:rsidRDefault="00F3556C" w:rsidP="00BC146B">
      <w:pPr>
        <w:pStyle w:val="a7"/>
        <w:numPr>
          <w:ilvl w:val="0"/>
          <w:numId w:val="4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אדם סביר </w:t>
      </w:r>
      <w:r w:rsidRPr="00BD10C2">
        <w:rPr>
          <w:rFonts w:ascii="David" w:hAnsi="David" w:cs="David"/>
          <w:sz w:val="24"/>
          <w:szCs w:val="24"/>
          <w:rtl/>
          <w:lang w:val="en-GB"/>
        </w:rPr>
        <w:t>–</w:t>
      </w:r>
      <w:r w:rsidRPr="00BD10C2">
        <w:rPr>
          <w:rFonts w:ascii="David" w:hAnsi="David" w:cs="David" w:hint="cs"/>
          <w:sz w:val="24"/>
          <w:szCs w:val="24"/>
          <w:rtl/>
          <w:lang w:val="en-GB"/>
        </w:rPr>
        <w:t xml:space="preserve"> התנהגות אובייקטיבית</w:t>
      </w:r>
    </w:p>
    <w:p w14:paraId="6B52FE70" w14:textId="2D8F526F" w:rsidR="00F3556C" w:rsidRPr="00BD10C2" w:rsidRDefault="00F3556C" w:rsidP="00BC146B">
      <w:pPr>
        <w:pStyle w:val="a7"/>
        <w:numPr>
          <w:ilvl w:val="0"/>
          <w:numId w:val="4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באותן נסיבות</w:t>
      </w:r>
    </w:p>
    <w:p w14:paraId="6E5A366D" w14:textId="54FD8875" w:rsidR="00F3556C" w:rsidRPr="00BD10C2" w:rsidRDefault="00F3556C" w:rsidP="00BC146B">
      <w:pPr>
        <w:pStyle w:val="a7"/>
        <w:numPr>
          <w:ilvl w:val="0"/>
          <w:numId w:val="4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גורם ברשלנותו נזק </w:t>
      </w:r>
      <w:r w:rsidRPr="00BD10C2">
        <w:rPr>
          <w:rFonts w:ascii="David" w:hAnsi="David" w:cs="David"/>
          <w:sz w:val="24"/>
          <w:szCs w:val="24"/>
          <w:rtl/>
          <w:lang w:val="en-GB"/>
        </w:rPr>
        <w:t>–</w:t>
      </w:r>
      <w:r w:rsidRPr="00BD10C2">
        <w:rPr>
          <w:rFonts w:ascii="David" w:hAnsi="David" w:cs="David" w:hint="cs"/>
          <w:sz w:val="24"/>
          <w:szCs w:val="24"/>
          <w:rtl/>
          <w:lang w:val="en-GB"/>
        </w:rPr>
        <w:t xml:space="preserve"> קש"ס לנזק</w:t>
      </w:r>
    </w:p>
    <w:p w14:paraId="64D2D36D" w14:textId="1A04E03D" w:rsidR="00F3556C" w:rsidRPr="00BD10C2" w:rsidRDefault="00F3556C" w:rsidP="00BC146B">
      <w:pPr>
        <w:pStyle w:val="a7"/>
        <w:numPr>
          <w:ilvl w:val="0"/>
          <w:numId w:val="4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עוולה</w:t>
      </w:r>
    </w:p>
    <w:p w14:paraId="56C8B36B" w14:textId="1F1A267D" w:rsidR="00F3556C" w:rsidRPr="00BD10C2" w:rsidRDefault="00F3556C" w:rsidP="00F3556C">
      <w:pPr>
        <w:bidi/>
        <w:spacing w:after="0" w:line="360" w:lineRule="auto"/>
        <w:ind w:left="360"/>
        <w:jc w:val="both"/>
        <w:rPr>
          <w:rFonts w:ascii="David" w:hAnsi="David" w:cs="David"/>
          <w:sz w:val="24"/>
          <w:szCs w:val="24"/>
          <w:rtl/>
          <w:lang w:val="en-GB"/>
        </w:rPr>
      </w:pPr>
    </w:p>
    <w:p w14:paraId="4943510B" w14:textId="37A4D002" w:rsidR="00F3556C" w:rsidRPr="00BD10C2" w:rsidRDefault="00F3556C" w:rsidP="003F22B6">
      <w:pPr>
        <w:bidi/>
        <w:spacing w:after="0" w:line="360" w:lineRule="auto"/>
        <w:jc w:val="both"/>
        <w:rPr>
          <w:rFonts w:ascii="David" w:hAnsi="David" w:cs="David"/>
          <w:sz w:val="24"/>
          <w:szCs w:val="24"/>
          <w:u w:val="single"/>
          <w:rtl/>
          <w:lang w:val="en-GB"/>
        </w:rPr>
      </w:pPr>
      <w:r w:rsidRPr="00BD10C2">
        <w:rPr>
          <w:rFonts w:ascii="David" w:hAnsi="David" w:cs="David" w:hint="cs"/>
          <w:b/>
          <w:bCs/>
          <w:sz w:val="24"/>
          <w:szCs w:val="24"/>
          <w:u w:val="single"/>
          <w:rtl/>
          <w:lang w:val="en-GB"/>
        </w:rPr>
        <w:t>יסודות עוולת הרשלנות</w:t>
      </w:r>
      <w:r w:rsidRPr="00BD10C2">
        <w:rPr>
          <w:rFonts w:ascii="David" w:hAnsi="David" w:cs="David" w:hint="cs"/>
          <w:sz w:val="24"/>
          <w:szCs w:val="24"/>
          <w:u w:val="single"/>
          <w:rtl/>
          <w:lang w:val="en-GB"/>
        </w:rPr>
        <w:t>:</w:t>
      </w:r>
    </w:p>
    <w:p w14:paraId="48CCA183" w14:textId="7C3B2BF5" w:rsidR="00F3556C" w:rsidRPr="00BD10C2" w:rsidRDefault="00F3556C" w:rsidP="00BC146B">
      <w:pPr>
        <w:pStyle w:val="a7"/>
        <w:numPr>
          <w:ilvl w:val="0"/>
          <w:numId w:val="44"/>
        </w:numPr>
        <w:bidi/>
        <w:spacing w:after="0" w:line="360" w:lineRule="auto"/>
        <w:jc w:val="both"/>
        <w:rPr>
          <w:rFonts w:ascii="David" w:hAnsi="David" w:cs="David"/>
          <w:i/>
          <w:iCs/>
          <w:sz w:val="24"/>
          <w:szCs w:val="24"/>
          <w:lang w:val="en-GB"/>
        </w:rPr>
      </w:pPr>
      <w:r w:rsidRPr="00BD10C2">
        <w:rPr>
          <w:rFonts w:ascii="David" w:hAnsi="David" w:cs="David" w:hint="cs"/>
          <w:i/>
          <w:iCs/>
          <w:sz w:val="24"/>
          <w:szCs w:val="24"/>
          <w:rtl/>
          <w:lang w:val="en-GB"/>
        </w:rPr>
        <w:t xml:space="preserve">התנהגות רשלנית (אשם) </w:t>
      </w:r>
      <w:r w:rsidRPr="00BD10C2">
        <w:rPr>
          <w:rFonts w:ascii="David" w:hAnsi="David" w:cs="David"/>
          <w:i/>
          <w:iCs/>
          <w:sz w:val="24"/>
          <w:szCs w:val="24"/>
          <w:rtl/>
          <w:lang w:val="en-GB"/>
        </w:rPr>
        <w:t>–</w:t>
      </w:r>
      <w:r w:rsidRPr="00BD10C2">
        <w:rPr>
          <w:rFonts w:ascii="David" w:hAnsi="David" w:cs="David" w:hint="cs"/>
          <w:i/>
          <w:iCs/>
          <w:sz w:val="24"/>
          <w:szCs w:val="24"/>
          <w:rtl/>
          <w:lang w:val="en-GB"/>
        </w:rPr>
        <w:t xml:space="preserve"> התנהגות לא סבירה.</w:t>
      </w:r>
    </w:p>
    <w:p w14:paraId="05125AC8" w14:textId="44D96E38" w:rsidR="00F3556C" w:rsidRPr="00BD10C2" w:rsidRDefault="00F3556C" w:rsidP="00BC146B">
      <w:pPr>
        <w:pStyle w:val="a7"/>
        <w:numPr>
          <w:ilvl w:val="0"/>
          <w:numId w:val="44"/>
        </w:numPr>
        <w:bidi/>
        <w:spacing w:after="0" w:line="360" w:lineRule="auto"/>
        <w:jc w:val="both"/>
        <w:rPr>
          <w:rFonts w:ascii="David" w:hAnsi="David" w:cs="David"/>
          <w:sz w:val="24"/>
          <w:szCs w:val="24"/>
          <w:lang w:val="en-GB"/>
        </w:rPr>
      </w:pPr>
      <w:r w:rsidRPr="00BD10C2">
        <w:rPr>
          <w:rFonts w:ascii="David" w:hAnsi="David" w:cs="David" w:hint="cs"/>
          <w:noProof/>
          <w:sz w:val="24"/>
          <w:szCs w:val="24"/>
          <w:rtl/>
          <w:lang w:val="he-IL"/>
        </w:rPr>
        <mc:AlternateContent>
          <mc:Choice Requires="wps">
            <w:drawing>
              <wp:anchor distT="0" distB="0" distL="114300" distR="114300" simplePos="0" relativeHeight="251662336" behindDoc="0" locked="0" layoutInCell="1" allowOverlap="1" wp14:anchorId="22C620AD" wp14:editId="6A33501C">
                <wp:simplePos x="0" y="0"/>
                <wp:positionH relativeFrom="column">
                  <wp:posOffset>4059917</wp:posOffset>
                </wp:positionH>
                <wp:positionV relativeFrom="paragraph">
                  <wp:posOffset>233861</wp:posOffset>
                </wp:positionV>
                <wp:extent cx="348252" cy="230142"/>
                <wp:effectExtent l="0" t="0" r="13970" b="17780"/>
                <wp:wrapNone/>
                <wp:docPr id="4" name="חץ: שמאלה 4"/>
                <wp:cNvGraphicFramePr/>
                <a:graphic xmlns:a="http://schemas.openxmlformats.org/drawingml/2006/main">
                  <a:graphicData uri="http://schemas.microsoft.com/office/word/2010/wordprocessingShape">
                    <wps:wsp>
                      <wps:cNvSpPr/>
                      <wps:spPr>
                        <a:xfrm rot="10800000" flipH="1" flipV="1">
                          <a:off x="0" y="0"/>
                          <a:ext cx="348252" cy="2301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588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4" o:spid="_x0000_s1026" type="#_x0000_t66" style="position:absolute;margin-left:319.7pt;margin-top:18.4pt;width:27.4pt;height:18.1pt;rotation:18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" adj="7137" fillcolor="#4f81bd [3204]" strokecolor="#243f60 [1604]" strokeweight="2pt"/>
            </w:pict>
          </mc:Fallback>
        </mc:AlternateContent>
      </w:r>
      <w:r w:rsidRPr="00BD10C2">
        <w:rPr>
          <w:rFonts w:ascii="David" w:hAnsi="David" w:cs="David" w:hint="cs"/>
          <w:sz w:val="24"/>
          <w:szCs w:val="24"/>
          <w:rtl/>
          <w:lang w:val="en-GB"/>
        </w:rPr>
        <w:t>קיומה של חובת זהירות.</w:t>
      </w:r>
    </w:p>
    <w:p w14:paraId="26F6A387" w14:textId="379D8728" w:rsidR="00F3556C" w:rsidRPr="00BD10C2" w:rsidRDefault="00F3556C" w:rsidP="00BC146B">
      <w:pPr>
        <w:pStyle w:val="a7"/>
        <w:numPr>
          <w:ilvl w:val="0"/>
          <w:numId w:val="4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lastRenderedPageBreak/>
        <w:t xml:space="preserve">גרימת נזק         </w:t>
      </w:r>
      <w:r w:rsidR="003F22B6" w:rsidRPr="00BD10C2">
        <w:rPr>
          <w:rFonts w:ascii="David" w:hAnsi="David" w:cs="David" w:hint="cs"/>
          <w:sz w:val="24"/>
          <w:szCs w:val="24"/>
          <w:rtl/>
          <w:lang w:val="en-GB"/>
        </w:rPr>
        <w:t xml:space="preserve">          </w:t>
      </w:r>
      <w:r w:rsidRPr="00BD10C2">
        <w:rPr>
          <w:rFonts w:ascii="David" w:hAnsi="David" w:cs="David" w:hint="cs"/>
          <w:sz w:val="24"/>
          <w:szCs w:val="24"/>
          <w:rtl/>
          <w:lang w:val="en-GB"/>
        </w:rPr>
        <w:t xml:space="preserve">             הוכחת נזק </w:t>
      </w:r>
    </w:p>
    <w:p w14:paraId="50166533" w14:textId="0A399A84" w:rsidR="00F3556C" w:rsidRPr="00BD10C2" w:rsidRDefault="00F3556C" w:rsidP="00F3556C">
      <w:pPr>
        <w:pStyle w:val="a7"/>
        <w:bidi/>
        <w:spacing w:after="0" w:line="360" w:lineRule="auto"/>
        <w:ind w:left="1080"/>
        <w:jc w:val="both"/>
        <w:rPr>
          <w:rFonts w:ascii="David" w:hAnsi="David" w:cs="David"/>
          <w:sz w:val="24"/>
          <w:szCs w:val="24"/>
          <w:rtl/>
          <w:lang w:val="en-GB"/>
        </w:rPr>
      </w:pPr>
      <w:r w:rsidRPr="00BD10C2">
        <w:rPr>
          <w:rFonts w:ascii="David" w:hAnsi="David" w:cs="David" w:hint="cs"/>
          <w:sz w:val="24"/>
          <w:szCs w:val="24"/>
          <w:rtl/>
          <w:lang w:val="en-GB"/>
        </w:rPr>
        <w:t xml:space="preserve">                          </w:t>
      </w:r>
      <w:r w:rsidR="00E14AC9" w:rsidRPr="00BD10C2">
        <w:rPr>
          <w:rFonts w:ascii="David" w:hAnsi="David" w:cs="David"/>
          <w:noProof/>
          <w:sz w:val="24"/>
          <w:szCs w:val="24"/>
          <w:rtl/>
          <w:lang w:val="en-GB"/>
        </w:rPr>
        <w:drawing>
          <wp:inline distT="0" distB="0" distL="0" distR="0" wp14:anchorId="5EE96795" wp14:editId="3B37B0B9">
            <wp:extent cx="372110" cy="255905"/>
            <wp:effectExtent l="19050" t="38100" r="8890" b="2984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201901">
                      <a:off x="0" y="0"/>
                      <a:ext cx="372110" cy="255905"/>
                    </a:xfrm>
                    <a:prstGeom prst="rect">
                      <a:avLst/>
                    </a:prstGeom>
                    <a:noFill/>
                  </pic:spPr>
                </pic:pic>
              </a:graphicData>
            </a:graphic>
          </wp:inline>
        </w:drawing>
      </w:r>
      <w:r w:rsidRPr="00BD10C2">
        <w:rPr>
          <w:rFonts w:ascii="David" w:hAnsi="David" w:cs="David" w:hint="cs"/>
          <w:sz w:val="24"/>
          <w:szCs w:val="24"/>
          <w:rtl/>
          <w:lang w:val="en-GB"/>
        </w:rPr>
        <w:t xml:space="preserve">     קשר סיבתי בין ההתנהגות (האשם) לבין הנזק.</w:t>
      </w:r>
    </w:p>
    <w:p w14:paraId="5D25B4AD" w14:textId="77777777" w:rsidR="00F3556C" w:rsidRPr="00BD10C2" w:rsidRDefault="00F3556C" w:rsidP="00F3556C">
      <w:pPr>
        <w:pStyle w:val="a7"/>
        <w:bidi/>
        <w:spacing w:after="0" w:line="360" w:lineRule="auto"/>
        <w:ind w:left="1080"/>
        <w:jc w:val="both"/>
        <w:rPr>
          <w:rFonts w:ascii="David" w:hAnsi="David" w:cs="David"/>
          <w:sz w:val="24"/>
          <w:szCs w:val="24"/>
          <w:lang w:val="en-GB"/>
        </w:rPr>
      </w:pPr>
    </w:p>
    <w:p w14:paraId="33A6A49B" w14:textId="7653C64D" w:rsidR="00F3556C" w:rsidRPr="00BD10C2" w:rsidRDefault="00F3556C" w:rsidP="00F3556C">
      <w:pPr>
        <w:bidi/>
        <w:spacing w:after="0" w:line="360" w:lineRule="auto"/>
        <w:ind w:left="720"/>
        <w:jc w:val="both"/>
        <w:rPr>
          <w:rFonts w:ascii="David" w:hAnsi="David" w:cs="David"/>
          <w:sz w:val="24"/>
          <w:szCs w:val="24"/>
          <w:rtl/>
          <w:lang w:val="en-GB"/>
        </w:rPr>
      </w:pPr>
      <w:r w:rsidRPr="00BD10C2">
        <w:rPr>
          <w:rFonts w:ascii="David" w:hAnsi="David" w:cs="David" w:hint="cs"/>
          <w:sz w:val="24"/>
          <w:szCs w:val="24"/>
          <w:rtl/>
          <w:lang w:val="en-GB"/>
        </w:rPr>
        <w:t>*אין להתבלבל בין התרשלות לרשלנות.</w:t>
      </w:r>
    </w:p>
    <w:p w14:paraId="06EB787A" w14:textId="5A913422" w:rsidR="00E14AC9" w:rsidRPr="00BD10C2" w:rsidRDefault="00E14AC9" w:rsidP="00E14AC9">
      <w:pPr>
        <w:bidi/>
        <w:spacing w:after="0" w:line="360" w:lineRule="auto"/>
        <w:jc w:val="both"/>
        <w:rPr>
          <w:rFonts w:ascii="David" w:hAnsi="David" w:cs="David"/>
          <w:sz w:val="24"/>
          <w:szCs w:val="24"/>
          <w:rtl/>
          <w:lang w:val="en-GB"/>
        </w:rPr>
      </w:pPr>
    </w:p>
    <w:p w14:paraId="0F89E64E" w14:textId="36719313" w:rsidR="00F1399C" w:rsidRPr="00BD10C2" w:rsidRDefault="00F1399C" w:rsidP="00F1399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התרשלות</w:t>
      </w:r>
      <w:r w:rsidRPr="00BD10C2">
        <w:rPr>
          <w:rFonts w:ascii="David" w:hAnsi="David" w:cs="David" w:hint="cs"/>
          <w:sz w:val="24"/>
          <w:szCs w:val="24"/>
          <w:rtl/>
          <w:lang w:val="en-GB"/>
        </w:rPr>
        <w:t>:</w:t>
      </w:r>
    </w:p>
    <w:p w14:paraId="3E241CBD" w14:textId="6017B730" w:rsidR="00F1399C" w:rsidRPr="00BD10C2" w:rsidRDefault="00F1399C" w:rsidP="00F1399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כיצד </w:t>
      </w:r>
      <w:r w:rsidRPr="00BD10C2">
        <w:rPr>
          <w:rFonts w:ascii="David" w:hAnsi="David" w:cs="David" w:hint="cs"/>
          <w:b/>
          <w:bCs/>
          <w:sz w:val="24"/>
          <w:szCs w:val="24"/>
          <w:rtl/>
          <w:lang w:val="en-GB"/>
        </w:rPr>
        <w:t>ס' 35</w:t>
      </w:r>
      <w:r w:rsidRPr="00BD10C2">
        <w:rPr>
          <w:rFonts w:ascii="David" w:hAnsi="David" w:cs="David" w:hint="cs"/>
          <w:sz w:val="24"/>
          <w:szCs w:val="24"/>
          <w:rtl/>
          <w:lang w:val="en-GB"/>
        </w:rPr>
        <w:t xml:space="preserve"> מגדיר התנהגות שניתן לתארה כרשלנית?</w:t>
      </w:r>
    </w:p>
    <w:p w14:paraId="08DBA6F3" w14:textId="655C7716" w:rsidR="00F1399C" w:rsidRPr="00BD10C2" w:rsidRDefault="00F1399C" w:rsidP="00F1399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"האדם הסביר"</w:t>
      </w:r>
      <w:r w:rsidRPr="00BD10C2">
        <w:rPr>
          <w:rFonts w:ascii="David" w:hAnsi="David" w:cs="David" w:hint="cs"/>
          <w:sz w:val="24"/>
          <w:szCs w:val="24"/>
          <w:rtl/>
          <w:lang w:val="en-GB"/>
        </w:rPr>
        <w:t xml:space="preserve"> :</w:t>
      </w:r>
    </w:p>
    <w:p w14:paraId="27516F5E" w14:textId="7E81679E" w:rsidR="00F1399C" w:rsidRPr="00BD10C2" w:rsidRDefault="00F1399C" w:rsidP="00BC146B">
      <w:pPr>
        <w:pStyle w:val="a7"/>
        <w:numPr>
          <w:ilvl w:val="0"/>
          <w:numId w:val="4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בחינה אובייקטיבית (מה האדם הסביר, הרופאה הסבירה, הנהג, היו עושים?)</w:t>
      </w:r>
    </w:p>
    <w:p w14:paraId="45711CCC" w14:textId="7F6D8074" w:rsidR="00F1399C" w:rsidRPr="00BD10C2" w:rsidRDefault="00F1399C" w:rsidP="00BC146B">
      <w:pPr>
        <w:pStyle w:val="a7"/>
        <w:numPr>
          <w:ilvl w:val="0"/>
          <w:numId w:val="4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מצד שני, מה קורה אם הסטנדרט הנהוג בבית חולים מסוים גבוה יותר? האם כאשר נבחן את התרשלות הרופאות בו נבחן אותה על פי אותו סטנדרט האדם הסביר או עפ"י הסטנדרט הגבוה יותר שבו הן מורגלות? (</w:t>
      </w:r>
      <w:r w:rsidRPr="00BD10C2">
        <w:rPr>
          <w:rFonts w:ascii="David" w:hAnsi="David" w:cs="David" w:hint="cs"/>
          <w:b/>
          <w:bCs/>
          <w:sz w:val="24"/>
          <w:szCs w:val="24"/>
          <w:rtl/>
          <w:lang w:val="en-GB"/>
        </w:rPr>
        <w:t>פס"ד שטרן</w:t>
      </w:r>
      <w:r w:rsidRPr="00BD10C2">
        <w:rPr>
          <w:rFonts w:ascii="David" w:hAnsi="David" w:cs="David" w:hint="cs"/>
          <w:sz w:val="24"/>
          <w:szCs w:val="24"/>
          <w:rtl/>
          <w:lang w:val="en-GB"/>
        </w:rPr>
        <w:t>).</w:t>
      </w:r>
    </w:p>
    <w:p w14:paraId="26E5E9B0" w14:textId="77777777" w:rsidR="00684125" w:rsidRPr="00BD10C2" w:rsidRDefault="00684125" w:rsidP="00684125">
      <w:pPr>
        <w:pStyle w:val="a7"/>
        <w:bidi/>
        <w:spacing w:after="0" w:line="360" w:lineRule="auto"/>
        <w:jc w:val="both"/>
        <w:rPr>
          <w:rFonts w:ascii="David" w:hAnsi="David" w:cs="David"/>
          <w:sz w:val="24"/>
          <w:szCs w:val="24"/>
          <w:lang w:val="en-GB"/>
        </w:rPr>
      </w:pPr>
    </w:p>
    <w:p w14:paraId="6ACDD750" w14:textId="1B63A6FC" w:rsidR="00F1399C" w:rsidRPr="00BD10C2" w:rsidRDefault="00684125" w:rsidP="00BC146B">
      <w:pPr>
        <w:pStyle w:val="a7"/>
        <w:numPr>
          <w:ilvl w:val="0"/>
          <w:numId w:val="19"/>
        </w:numPr>
        <w:bidi/>
        <w:spacing w:after="0" w:line="360" w:lineRule="auto"/>
        <w:jc w:val="both"/>
        <w:rPr>
          <w:rFonts w:ascii="David" w:hAnsi="David" w:cs="David"/>
          <w:sz w:val="24"/>
          <w:szCs w:val="24"/>
          <w:u w:val="single"/>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שטרן</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שיבא</w:t>
      </w:r>
      <w:r w:rsidR="00E73E9F" w:rsidRPr="00BD10C2">
        <w:rPr>
          <w:rFonts w:ascii="David" w:hAnsi="David" w:cs="David" w:hint="cs"/>
          <w:sz w:val="24"/>
          <w:szCs w:val="24"/>
          <w:rtl/>
          <w:lang w:val="en-GB"/>
        </w:rPr>
        <w:t>:</w:t>
      </w:r>
    </w:p>
    <w:p w14:paraId="176F3E71" w14:textId="4B8D6063" w:rsidR="00684125" w:rsidRPr="00BD10C2" w:rsidRDefault="00684125" w:rsidP="000D12B2">
      <w:p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עובדות פסק הדין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מצבו של העובר הצריך ניתוח קיסרי. לא בוצע הניתוח ו</w:t>
      </w:r>
      <w:r w:rsidR="000D12B2" w:rsidRPr="00BD10C2">
        <w:rPr>
          <w:rFonts w:ascii="David" w:hAnsi="David" w:cs="David" w:hint="cs"/>
          <w:sz w:val="24"/>
          <w:szCs w:val="24"/>
          <w:rtl/>
          <w:lang w:val="en-GB"/>
        </w:rPr>
        <w:t xml:space="preserve">עלתה </w:t>
      </w:r>
      <w:r w:rsidRPr="00BD10C2">
        <w:rPr>
          <w:rFonts w:ascii="David" w:hAnsi="David" w:cs="David" w:hint="cs"/>
          <w:sz w:val="24"/>
          <w:szCs w:val="24"/>
          <w:rtl/>
          <w:lang w:val="en-GB"/>
        </w:rPr>
        <w:t>הטענה להתרשלות.</w:t>
      </w:r>
    </w:p>
    <w:p w14:paraId="7717C0F9" w14:textId="119ECDA4" w:rsidR="00684125" w:rsidRPr="00BD10C2" w:rsidRDefault="00684125" w:rsidP="000D12B2">
      <w:p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שאלה משפטית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לא הייתה סטייה מנורמות רפואיות מקובלות. עם זאת הסטנדרט של בית החולים שיבא היה גבוה יותר. האם הרופאים התרשלו משלא נקטו עפ"י הסטנדרט הנהוג בבית החולים? </w:t>
      </w:r>
    </w:p>
    <w:p w14:paraId="2C830C3B" w14:textId="77777777" w:rsidR="00684125" w:rsidRPr="00BD10C2" w:rsidRDefault="00684125" w:rsidP="000D12B2">
      <w:p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המחוזי</w:t>
      </w:r>
      <w:r w:rsidRPr="00BD10C2">
        <w:rPr>
          <w:rFonts w:ascii="David" w:hAnsi="David" w:cs="David" w:hint="cs"/>
          <w:b/>
          <w:b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קבע שההתנהגות הייתה סבירה, אך האם הסטנדרט של שיבא שצבר מומחיות בעניין היה גבוה מבתי חולים אחרים ולכן לא סבירה הבחירה שלהם?  אנחנו רוצים להתייחס לזה שבית החולים אימץ סטנדרט גבוה מהאובייקטיבי? </w:t>
      </w:r>
    </w:p>
    <w:p w14:paraId="1443BB09" w14:textId="3F82CAE5" w:rsidR="00684125" w:rsidRPr="00BD10C2" w:rsidRDefault="00684125" w:rsidP="000D12B2">
      <w:p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נקבע</w:t>
      </w:r>
      <w:r w:rsidRPr="00BD10C2">
        <w:rPr>
          <w:rFonts w:ascii="David" w:hAnsi="David" w:cs="David" w:hint="cs"/>
          <w:b/>
          <w:bCs/>
          <w:sz w:val="24"/>
          <w:szCs w:val="24"/>
          <w:rtl/>
          <w:lang w:val="en-GB"/>
        </w:rPr>
        <w:t xml:space="preserve"> </w:t>
      </w:r>
      <w:r w:rsidRPr="00BD10C2">
        <w:rPr>
          <w:rFonts w:ascii="David" w:hAnsi="David" w:cs="David" w:hint="cs"/>
          <w:sz w:val="24"/>
          <w:szCs w:val="24"/>
          <w:rtl/>
          <w:lang w:val="en-GB"/>
        </w:rPr>
        <w:t xml:space="preserve">- בסוף בית המשפט פסק לטובת התובע וקבע שאפשר לומר ששיבא לא התנהג באופן סביר משהפר את הסטנדרט שלו עצמו. </w:t>
      </w:r>
    </w:p>
    <w:p w14:paraId="5F102AC7" w14:textId="77777777" w:rsidR="000D12B2" w:rsidRPr="00BD10C2" w:rsidRDefault="008A78EA" w:rsidP="000D12B2">
      <w:pPr>
        <w:bidi/>
        <w:spacing w:after="0" w:line="360" w:lineRule="auto"/>
        <w:jc w:val="both"/>
        <w:rPr>
          <w:rFonts w:ascii="David" w:hAnsi="David" w:cs="David"/>
          <w:sz w:val="24"/>
          <w:szCs w:val="24"/>
          <w:lang w:val="en-GB"/>
        </w:rPr>
      </w:pPr>
      <w:r w:rsidRPr="00BD10C2">
        <w:rPr>
          <w:rFonts w:ascii="David" w:hAnsi="David" w:cs="David"/>
          <w:sz w:val="24"/>
          <w:szCs w:val="24"/>
          <w:u w:val="single"/>
          <w:rtl/>
          <w:lang w:val="en-GB"/>
        </w:rPr>
        <w:t>דורנר</w:t>
      </w:r>
      <w:r w:rsidRPr="00BD10C2">
        <w:rPr>
          <w:rFonts w:ascii="David" w:hAnsi="David" w:cs="David"/>
          <w:sz w:val="24"/>
          <w:szCs w:val="24"/>
          <w:rtl/>
          <w:lang w:val="en-GB"/>
        </w:rPr>
        <w:t>: חובת הזהירות נמדדת ביחס לידע הרפואי הקיים. הידע ה</w:t>
      </w:r>
      <w:r w:rsidR="000D12B2" w:rsidRPr="00BD10C2">
        <w:rPr>
          <w:rFonts w:ascii="David" w:hAnsi="David" w:cs="David" w:hint="cs"/>
          <w:sz w:val="24"/>
          <w:szCs w:val="24"/>
          <w:rtl/>
          <w:lang w:val="en-GB"/>
        </w:rPr>
        <w:t>מ</w:t>
      </w:r>
      <w:r w:rsidRPr="00BD10C2">
        <w:rPr>
          <w:rFonts w:ascii="David" w:hAnsi="David" w:cs="David"/>
          <w:sz w:val="24"/>
          <w:szCs w:val="24"/>
          <w:rtl/>
          <w:lang w:val="en-GB"/>
        </w:rPr>
        <w:t>תקדם היה נתון לביה"ח, וע"כ חובת הזהירות חלה עליו. קל וחומר כשלא מדובר בבחירה מושכלת בפרטיקה רפואית מסוימת, אלא בחירה שרירותית.</w:t>
      </w:r>
    </w:p>
    <w:p w14:paraId="4E0799CB" w14:textId="77777777" w:rsidR="000D12B2" w:rsidRPr="00BD10C2" w:rsidRDefault="008A78EA" w:rsidP="000D12B2">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 xml:space="preserve"> ברק</w:t>
      </w:r>
      <w:r w:rsidRPr="00BD10C2">
        <w:rPr>
          <w:rFonts w:ascii="David" w:hAnsi="David" w:cs="David"/>
          <w:sz w:val="24"/>
          <w:szCs w:val="24"/>
          <w:rtl/>
          <w:lang w:val="en-GB"/>
        </w:rPr>
        <w:t xml:space="preserve">: במקום שהסטנדרד ה"אישי" הוא ברמה גבוהה מהנוהג כרגיל ההתרשלות (האובייקטיבית) תיקבע לפי הסטייה מסטנדרד זה. </w:t>
      </w:r>
    </w:p>
    <w:p w14:paraId="17AE9A4C" w14:textId="5DB6EF4F" w:rsidR="008A78EA" w:rsidRPr="00BD10C2" w:rsidRDefault="008A78EA" w:rsidP="000D12B2">
      <w:pPr>
        <w:bidi/>
        <w:spacing w:after="0" w:line="360" w:lineRule="auto"/>
        <w:jc w:val="both"/>
        <w:rPr>
          <w:rFonts w:ascii="David" w:hAnsi="David" w:cs="David"/>
          <w:sz w:val="24"/>
          <w:szCs w:val="24"/>
          <w:lang w:val="en-GB"/>
        </w:rPr>
      </w:pPr>
      <w:r w:rsidRPr="00BD10C2">
        <w:rPr>
          <w:rFonts w:ascii="David" w:hAnsi="David" w:cs="David"/>
          <w:sz w:val="24"/>
          <w:szCs w:val="24"/>
          <w:u w:val="single"/>
          <w:rtl/>
          <w:lang w:val="en-GB"/>
        </w:rPr>
        <w:t>נקבע</w:t>
      </w:r>
      <w:r w:rsidRPr="00BD10C2">
        <w:rPr>
          <w:rFonts w:ascii="David" w:hAnsi="David" w:cs="David"/>
          <w:sz w:val="24"/>
          <w:szCs w:val="24"/>
          <w:rtl/>
          <w:lang w:val="en-GB"/>
        </w:rPr>
        <w:t>: ביה"ח התרשל כיוון שלא נהג בפרקטיקה המתקדמת.</w:t>
      </w:r>
    </w:p>
    <w:p w14:paraId="06F4F42B" w14:textId="57110625" w:rsidR="00684125" w:rsidRPr="00BD10C2" w:rsidRDefault="00684125" w:rsidP="000D12B2">
      <w:pPr>
        <w:bidi/>
        <w:spacing w:after="0" w:line="360" w:lineRule="auto"/>
        <w:jc w:val="both"/>
        <w:rPr>
          <w:rFonts w:ascii="David" w:hAnsi="David" w:cs="David"/>
          <w:sz w:val="24"/>
          <w:szCs w:val="24"/>
          <w:u w:val="single"/>
          <w:lang w:val="en-GB"/>
        </w:rPr>
      </w:pPr>
      <w:r w:rsidRPr="00BD10C2">
        <w:rPr>
          <w:rFonts w:ascii="David" w:hAnsi="David" w:cs="David" w:hint="cs"/>
          <w:sz w:val="24"/>
          <w:szCs w:val="24"/>
          <w:u w:val="single"/>
          <w:rtl/>
          <w:lang w:val="en-GB"/>
        </w:rPr>
        <w:t xml:space="preserve">ביקורת אפשרית? הטעם מאחורי קביעה זו? </w:t>
      </w:r>
    </w:p>
    <w:p w14:paraId="43258BCA" w14:textId="763D84E1" w:rsidR="00684125" w:rsidRPr="00BD10C2" w:rsidRDefault="00684125" w:rsidP="000D12B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בכך הסטנדרט אובייקטיבי לקבוצה מסוימת..</w:t>
      </w:r>
      <w:r w:rsidR="00C358FA" w:rsidRPr="00BD10C2">
        <w:rPr>
          <w:rFonts w:ascii="David" w:hAnsi="David" w:cs="David" w:hint="cs"/>
          <w:sz w:val="24"/>
          <w:szCs w:val="24"/>
          <w:rtl/>
          <w:lang w:val="en-GB"/>
        </w:rPr>
        <w:t>.</w:t>
      </w:r>
      <w:r w:rsidRPr="00BD10C2">
        <w:rPr>
          <w:rFonts w:ascii="David" w:hAnsi="David" w:cs="David" w:hint="cs"/>
          <w:sz w:val="24"/>
          <w:szCs w:val="24"/>
          <w:rtl/>
          <w:lang w:val="en-GB"/>
        </w:rPr>
        <w:t xml:space="preserve">לבית חולים מסויים. </w:t>
      </w:r>
    </w:p>
    <w:p w14:paraId="601EA8A3" w14:textId="77777777" w:rsidR="00E14AC9" w:rsidRPr="00BD10C2" w:rsidRDefault="00E14AC9" w:rsidP="00E14AC9">
      <w:pPr>
        <w:bidi/>
        <w:spacing w:after="0" w:line="360" w:lineRule="auto"/>
        <w:jc w:val="both"/>
        <w:rPr>
          <w:rFonts w:ascii="David" w:hAnsi="David" w:cs="David"/>
          <w:sz w:val="24"/>
          <w:szCs w:val="24"/>
          <w:rtl/>
          <w:lang w:val="en-GB"/>
        </w:rPr>
      </w:pPr>
    </w:p>
    <w:p w14:paraId="7D701B7F" w14:textId="16E9A864" w:rsidR="00F3556C" w:rsidRPr="00BD10C2" w:rsidRDefault="00FE7803" w:rsidP="00E14AC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"באותן נסיבות"</w:t>
      </w:r>
      <w:r w:rsidRPr="00BD10C2">
        <w:rPr>
          <w:rFonts w:ascii="David" w:hAnsi="David" w:cs="David" w:hint="cs"/>
          <w:sz w:val="24"/>
          <w:szCs w:val="24"/>
          <w:rtl/>
          <w:lang w:val="en-GB"/>
        </w:rPr>
        <w:t xml:space="preserve"> :</w:t>
      </w:r>
    </w:p>
    <w:p w14:paraId="1CEDC811" w14:textId="170ABE89" w:rsidR="00FE7803" w:rsidRPr="00BD10C2" w:rsidRDefault="00FE7803" w:rsidP="0095636F">
      <w:pPr>
        <w:pStyle w:val="a7"/>
        <w:numPr>
          <w:ilvl w:val="0"/>
          <w:numId w:val="4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ההקשר עשוי להשפיע על המסקנה אם התנהגות סבירה.</w:t>
      </w:r>
    </w:p>
    <w:p w14:paraId="2575109B" w14:textId="60079670" w:rsidR="00FE7803" w:rsidRPr="00BD10C2" w:rsidRDefault="00FE7803" w:rsidP="0095636F">
      <w:pPr>
        <w:pStyle w:val="a7"/>
        <w:numPr>
          <w:ilvl w:val="0"/>
          <w:numId w:val="46"/>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המועד הקובע שבו נקבע אם התנהגות הייתה סבירה.</w:t>
      </w:r>
    </w:p>
    <w:p w14:paraId="041D6261" w14:textId="0C0D47F1" w:rsidR="00E14AC9" w:rsidRPr="00BD10C2" w:rsidRDefault="002E3445" w:rsidP="00E14AC9">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האם הרשלן ידע באותו רגע של המעשה שהוא מתרשל</w:t>
      </w:r>
      <w:r w:rsidRPr="00BD10C2">
        <w:rPr>
          <w:rFonts w:ascii="David" w:hAnsi="David" w:cs="David" w:hint="cs"/>
          <w:sz w:val="24"/>
          <w:szCs w:val="24"/>
          <w:rtl/>
          <w:lang w:val="en-GB"/>
        </w:rPr>
        <w:t xml:space="preserve"> = אלמנט הידיעה. </w:t>
      </w:r>
    </w:p>
    <w:p w14:paraId="440667DB" w14:textId="748D9FFF" w:rsidR="00F3556C" w:rsidRPr="00BD10C2" w:rsidRDefault="00F3556C" w:rsidP="002E3445">
      <w:pPr>
        <w:bidi/>
        <w:spacing w:after="0" w:line="360" w:lineRule="auto"/>
        <w:jc w:val="both"/>
        <w:rPr>
          <w:rFonts w:ascii="David" w:hAnsi="David" w:cs="David"/>
          <w:sz w:val="24"/>
          <w:szCs w:val="24"/>
          <w:rtl/>
          <w:lang w:val="en-GB"/>
        </w:rPr>
      </w:pPr>
    </w:p>
    <w:p w14:paraId="783FE35C" w14:textId="7871655F" w:rsidR="002E3445" w:rsidRPr="00BD10C2" w:rsidRDefault="005C3BB2" w:rsidP="002E344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שאלה:</w:t>
      </w:r>
    </w:p>
    <w:p w14:paraId="314AEB51" w14:textId="37B22349" w:rsidR="005C3BB2" w:rsidRPr="00BD10C2" w:rsidRDefault="005C3BB2" w:rsidP="005C3BB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האם הקביעה שהתנהגות המזיק סבירה צריכה להיות מושפעת מהשאלה, עד כמה הסטנדרט ההתנהגותי המצופה מהמזיק יכול להכביד עליו?</w:t>
      </w:r>
    </w:p>
    <w:p w14:paraId="007DC428" w14:textId="02BF10B4" w:rsidR="00C358FA" w:rsidRPr="00BD10C2" w:rsidRDefault="008A78EA" w:rsidP="0095636F">
      <w:pPr>
        <w:pStyle w:val="a7"/>
        <w:numPr>
          <w:ilvl w:val="0"/>
          <w:numId w:val="47"/>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 xml:space="preserve">מבחינת </w:t>
      </w:r>
      <w:r w:rsidR="005C3BB2" w:rsidRPr="00BD10C2">
        <w:rPr>
          <w:rFonts w:ascii="David" w:hAnsi="David" w:cs="David" w:hint="cs"/>
          <w:b/>
          <w:bCs/>
          <w:sz w:val="24"/>
          <w:szCs w:val="24"/>
          <w:rtl/>
          <w:lang w:val="en-GB"/>
        </w:rPr>
        <w:t>צדק מתקן:</w:t>
      </w:r>
      <w:r w:rsidR="005C3BB2" w:rsidRPr="00BD10C2">
        <w:rPr>
          <w:rFonts w:ascii="David" w:hAnsi="David" w:cs="David" w:hint="cs"/>
          <w:sz w:val="24"/>
          <w:szCs w:val="24"/>
          <w:rtl/>
          <w:lang w:val="en-GB"/>
        </w:rPr>
        <w:t xml:space="preserve"> </w:t>
      </w:r>
      <w:r w:rsidRPr="00BD10C2">
        <w:rPr>
          <w:rFonts w:ascii="David" w:hAnsi="David" w:cs="David"/>
          <w:sz w:val="24"/>
          <w:szCs w:val="24"/>
          <w:rtl/>
          <w:lang w:val="en-GB"/>
        </w:rPr>
        <w:t>לא משנה מה הנטל על המזיק כי שיקולים כלכליים לא רלוונטיים. במקרה בו נגרם נזק נרצה להשיב את אי השוויון הנורמטיבי לקדמותו, וע"כ אין משמעות להכבדה על המזיק.</w:t>
      </w:r>
      <w:r w:rsidR="00C358FA" w:rsidRPr="00BD10C2">
        <w:rPr>
          <w:rFonts w:ascii="David" w:hAnsi="David" w:cs="David" w:hint="cs"/>
          <w:sz w:val="24"/>
          <w:szCs w:val="24"/>
          <w:rtl/>
          <w:lang w:val="en-GB"/>
        </w:rPr>
        <w:t xml:space="preserve"> מדברים על פגיעה בזכות, הפרת חובה ברגע שהסיכון יתממש מדברים על תרופה. </w:t>
      </w:r>
    </w:p>
    <w:p w14:paraId="76F06FD3" w14:textId="4C9D2042" w:rsidR="00C358FA" w:rsidRPr="00BD10C2" w:rsidRDefault="00C358FA" w:rsidP="0095636F">
      <w:pPr>
        <w:pStyle w:val="a7"/>
        <w:numPr>
          <w:ilvl w:val="0"/>
          <w:numId w:val="47"/>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צדק מחלק:</w:t>
      </w:r>
      <w:r w:rsidRPr="00BD10C2">
        <w:rPr>
          <w:rFonts w:ascii="David" w:hAnsi="David" w:cs="David" w:hint="cs"/>
          <w:sz w:val="24"/>
          <w:szCs w:val="24"/>
          <w:rtl/>
          <w:lang w:val="en-GB"/>
        </w:rPr>
        <w:t xml:space="preserve"> האם רלוונטי להכביד על המזיק משיקולים אלה? </w:t>
      </w:r>
      <w:r w:rsidR="0069138E" w:rsidRPr="00BD10C2">
        <w:rPr>
          <w:rFonts w:ascii="David" w:hAnsi="David" w:cs="David" w:hint="cs"/>
          <w:sz w:val="24"/>
          <w:szCs w:val="24"/>
          <w:rtl/>
          <w:lang w:val="en-GB"/>
        </w:rPr>
        <w:t>לא אכפת לנו מהמזיק והניזוק המסוימים אלא הקבוצה; כלל החברה;</w:t>
      </w:r>
      <w:r w:rsidR="0069138E" w:rsidRPr="00BD10C2">
        <w:rPr>
          <w:rFonts w:ascii="David" w:hAnsi="David" w:cs="David" w:hint="cs"/>
          <w:sz w:val="24"/>
          <w:szCs w:val="24"/>
          <w:lang w:val="en-GB"/>
        </w:rPr>
        <w:t xml:space="preserve"> </w:t>
      </w:r>
      <w:r w:rsidR="0069138E" w:rsidRPr="00BD10C2">
        <w:rPr>
          <w:rFonts w:ascii="David" w:hAnsi="David" w:cs="David" w:hint="cs"/>
          <w:sz w:val="24"/>
          <w:szCs w:val="24"/>
          <w:rtl/>
          <w:lang w:val="en-GB"/>
        </w:rPr>
        <w:t xml:space="preserve">רצון שכל הצדדים יהיו שווים. נטיל עליו אחראיות בהנחה שאנחנו רוצים לתת עדיפות לאחראיות הניזוקים. </w:t>
      </w:r>
    </w:p>
    <w:p w14:paraId="6828B57E" w14:textId="34D134FC" w:rsidR="001C0C22" w:rsidRPr="00BD10C2" w:rsidRDefault="0069138E" w:rsidP="0095636F">
      <w:pPr>
        <w:pStyle w:val="a7"/>
        <w:numPr>
          <w:ilvl w:val="0"/>
          <w:numId w:val="47"/>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בראייה כלכלית:</w:t>
      </w:r>
      <w:r w:rsidR="001C0C22" w:rsidRPr="00BD10C2">
        <w:rPr>
          <w:rtl/>
        </w:rPr>
        <w:t xml:space="preserve"> </w:t>
      </w:r>
      <w:r w:rsidR="001C0C22" w:rsidRPr="00BD10C2">
        <w:rPr>
          <w:rFonts w:ascii="David" w:hAnsi="David" w:cs="David"/>
          <w:sz w:val="24"/>
          <w:szCs w:val="24"/>
          <w:rtl/>
          <w:lang w:val="en-GB"/>
        </w:rPr>
        <w:t xml:space="preserve">הראייה הכלכלית מטרתה קידום היעילות בחברה והקטנת הסיכונים תוך שמירה עליה. יישום של </w:t>
      </w:r>
      <w:r w:rsidR="001C0C22" w:rsidRPr="00BD10C2">
        <w:rPr>
          <w:rFonts w:ascii="David" w:hAnsi="David" w:cs="David"/>
          <w:b/>
          <w:bCs/>
          <w:sz w:val="24"/>
          <w:szCs w:val="24"/>
          <w:rtl/>
          <w:lang w:val="en-GB"/>
        </w:rPr>
        <w:t>נוסחת הנד</w:t>
      </w:r>
      <w:r w:rsidR="001C0C22" w:rsidRPr="00BD10C2">
        <w:rPr>
          <w:rFonts w:ascii="David" w:hAnsi="David" w:cs="David"/>
          <w:sz w:val="24"/>
          <w:szCs w:val="24"/>
          <w:rtl/>
          <w:lang w:val="en-GB"/>
        </w:rPr>
        <w:t xml:space="preserve"> יחד עם הרחבתה בתיאוריה של מונע הנזק הזו</w:t>
      </w:r>
      <w:r w:rsidR="00F52A2B" w:rsidRPr="00BD10C2">
        <w:rPr>
          <w:rFonts w:ascii="David" w:hAnsi="David" w:cs="David" w:hint="cs"/>
          <w:sz w:val="24"/>
          <w:szCs w:val="24"/>
          <w:rtl/>
          <w:lang w:val="en-GB"/>
        </w:rPr>
        <w:t>ל</w:t>
      </w:r>
      <w:r w:rsidR="001C0C22" w:rsidRPr="00BD10C2">
        <w:rPr>
          <w:rFonts w:ascii="David" w:hAnsi="David" w:cs="David"/>
          <w:sz w:val="24"/>
          <w:szCs w:val="24"/>
          <w:rtl/>
          <w:lang w:val="en-GB"/>
        </w:rPr>
        <w:t xml:space="preserve"> יכול להביא למתן משקל משמעותי לאינטרס המזיק: נבדוק האם עבור הניזוק העלות הייתה נמוכה יותר ואם כן אז יכול שנטיל את האחריות דווקא על הניזוק. </w:t>
      </w:r>
      <w:r w:rsidRPr="00BD10C2">
        <w:rPr>
          <w:rFonts w:ascii="David" w:hAnsi="David" w:cs="David" w:hint="cs"/>
          <w:sz w:val="24"/>
          <w:szCs w:val="24"/>
          <w:rtl/>
          <w:lang w:val="en-GB"/>
        </w:rPr>
        <w:t xml:space="preserve"> </w:t>
      </w:r>
    </w:p>
    <w:p w14:paraId="32E09C91" w14:textId="77777777" w:rsidR="00740F5E" w:rsidRPr="00BD10C2" w:rsidRDefault="00740F5E" w:rsidP="00740F5E">
      <w:pPr>
        <w:pStyle w:val="a7"/>
        <w:bidi/>
        <w:spacing w:after="0" w:line="360" w:lineRule="auto"/>
        <w:ind w:left="360"/>
        <w:jc w:val="both"/>
        <w:rPr>
          <w:rFonts w:ascii="David" w:hAnsi="David" w:cs="David"/>
          <w:sz w:val="24"/>
          <w:szCs w:val="24"/>
          <w:lang w:val="en-GB"/>
        </w:rPr>
      </w:pPr>
    </w:p>
    <w:p w14:paraId="4D433A94" w14:textId="4DF26C11" w:rsidR="0069138E" w:rsidRPr="00BD10C2" w:rsidRDefault="0069138E" w:rsidP="0095636F">
      <w:pPr>
        <w:pStyle w:val="a7"/>
        <w:numPr>
          <w:ilvl w:val="0"/>
          <w:numId w:val="4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w:t>
      </w:r>
      <w:r w:rsidRPr="00BD10C2">
        <w:rPr>
          <w:rFonts w:ascii="David" w:hAnsi="David" w:cs="David" w:hint="cs"/>
          <w:b/>
          <w:bCs/>
          <w:sz w:val="24"/>
          <w:szCs w:val="24"/>
          <w:rtl/>
          <w:lang w:val="en-GB"/>
        </w:rPr>
        <w:t>נוסחת הנד</w:t>
      </w:r>
      <w:r w:rsidRPr="00BD10C2">
        <w:rPr>
          <w:rFonts w:ascii="David" w:hAnsi="David" w:cs="David" w:hint="cs"/>
          <w:sz w:val="24"/>
          <w:szCs w:val="24"/>
          <w:rtl/>
          <w:lang w:val="en-GB"/>
        </w:rPr>
        <w:t xml:space="preserve">", מתי אנחנו יודעים שמישהו התנהג לא סביר, עד כמה נתחשב בעלות הנזק? כמה זה מכביד על המזיק? </w:t>
      </w:r>
    </w:p>
    <w:p w14:paraId="4D12C34A" w14:textId="431DBF45" w:rsidR="0069138E" w:rsidRPr="00BD10C2" w:rsidRDefault="0069138E" w:rsidP="0069138E">
      <w:pPr>
        <w:pStyle w:val="a7"/>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0EEC7590" wp14:editId="49A598A5">
            <wp:extent cx="5943600" cy="2052320"/>
            <wp:effectExtent l="0" t="0" r="0" b="5080"/>
            <wp:docPr id="6" name="תמונה 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טקסט&#10;&#10;התיאור נוצר באופן אוטומטי"/>
                    <pic:cNvPicPr/>
                  </pic:nvPicPr>
                  <pic:blipFill>
                    <a:blip r:embed="rId9">
                      <a:extLst>
                        <a:ext uri="{28A0092B-C50C-407E-A947-70E740481C1C}">
                          <a14:useLocalDpi xmlns:a14="http://schemas.microsoft.com/office/drawing/2010/main" val="0"/>
                        </a:ext>
                      </a:extLst>
                    </a:blip>
                    <a:stretch>
                      <a:fillRect/>
                    </a:stretch>
                  </pic:blipFill>
                  <pic:spPr>
                    <a:xfrm>
                      <a:off x="0" y="0"/>
                      <a:ext cx="5943600" cy="2052320"/>
                    </a:xfrm>
                    <a:prstGeom prst="rect">
                      <a:avLst/>
                    </a:prstGeom>
                  </pic:spPr>
                </pic:pic>
              </a:graphicData>
            </a:graphic>
          </wp:inline>
        </w:drawing>
      </w:r>
    </w:p>
    <w:p w14:paraId="3058FA79" w14:textId="2F6CC65E" w:rsidR="001C0C22" w:rsidRPr="00BD10C2" w:rsidRDefault="001C0C22" w:rsidP="00740F5E">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הרעיון המרכזי העומד בבסיס התיאוריה: יעילות</w:t>
      </w:r>
      <w:r w:rsidRPr="00BD10C2">
        <w:rPr>
          <w:rFonts w:ascii="David" w:hAnsi="David" w:cs="David"/>
          <w:sz w:val="24"/>
          <w:szCs w:val="24"/>
          <w:rtl/>
          <w:lang w:val="en-GB"/>
        </w:rPr>
        <w:t>.</w:t>
      </w:r>
    </w:p>
    <w:p w14:paraId="673F9F11" w14:textId="102BEDEA" w:rsidR="0069138E" w:rsidRPr="00BD10C2" w:rsidRDefault="0069138E" w:rsidP="00740F5E">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הנוסחה מתארת את הרעיון של הגישה הכלכלית לפיה דיני הרשלנות נועדו לתמרץ את המזיק לנקוט באמצעי זהירות, כאשר עלות המניעה נמוכה מתוחלת הנזק שיכולה לקרות וזו תופחת אם ישתמשו באמצעים הנ"ל.</w:t>
      </w:r>
      <w:r w:rsidR="001C0C22" w:rsidRPr="00BD10C2">
        <w:rPr>
          <w:rFonts w:ascii="David" w:hAnsi="David" w:cs="David" w:hint="cs"/>
          <w:sz w:val="24"/>
          <w:szCs w:val="24"/>
          <w:rtl/>
          <w:lang w:val="en-GB"/>
        </w:rPr>
        <w:t xml:space="preserve"> </w:t>
      </w:r>
      <w:r w:rsidR="001C0C22" w:rsidRPr="00BD10C2">
        <w:rPr>
          <w:rFonts w:ascii="David" w:hAnsi="David" w:cs="David"/>
          <w:sz w:val="24"/>
          <w:szCs w:val="24"/>
          <w:rtl/>
          <w:lang w:val="en-GB"/>
        </w:rPr>
        <w:t>כאשר העלות בנקיטת אמצעי הזהירות נמוכה יותר מתוחלת הנזק שייגרם, אנו מעודדים את המזיק להפעיל אותם אמצעים דרך הטלת אחריות עליו</w:t>
      </w:r>
      <w:r w:rsidR="00740F5E" w:rsidRPr="00BD10C2">
        <w:rPr>
          <w:rFonts w:ascii="David" w:hAnsi="David" w:cs="David" w:hint="cs"/>
          <w:sz w:val="24"/>
          <w:szCs w:val="24"/>
          <w:rtl/>
          <w:lang w:val="en-GB"/>
        </w:rPr>
        <w:t xml:space="preserve"> </w:t>
      </w:r>
      <w:r w:rsidR="001C0C22" w:rsidRPr="00BD10C2">
        <w:rPr>
          <w:rFonts w:ascii="David" w:hAnsi="David" w:cs="David"/>
          <w:sz w:val="24"/>
          <w:szCs w:val="24"/>
          <w:rtl/>
          <w:lang w:val="en-GB"/>
        </w:rPr>
        <w:t>(כלומר, הרתעה).</w:t>
      </w:r>
    </w:p>
    <w:p w14:paraId="0E4C43B5" w14:textId="3AF7A3A5" w:rsidR="0069138E" w:rsidRPr="00BD10C2" w:rsidRDefault="0069138E" w:rsidP="00740F5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אם תוחלת הנזק יותר גדולה מעלות מניעתו = המזיק התרשל מפני שאם עלות המניעה יותר נמוכה, הדבר היעיל היה להפחית עלויות ולמנוע את הנזק! </w:t>
      </w:r>
    </w:p>
    <w:p w14:paraId="2C3C29B6" w14:textId="24EF1E9A" w:rsidR="000B03AE" w:rsidRPr="00BD10C2" w:rsidRDefault="0069138E" w:rsidP="00740F5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לעומת זאת, אם עלות המניעה יותר גדולה מהתוחלת המזיק לא התרשל למה? לא יעיל לבקש ממנו להשקיע יותר כדי למנוע. </w:t>
      </w:r>
    </w:p>
    <w:p w14:paraId="01B232A3" w14:textId="1BBF2F1E" w:rsidR="000B03AE" w:rsidRPr="00BD10C2" w:rsidRDefault="00740F5E" w:rsidP="000B03AE">
      <w:pPr>
        <w:pStyle w:val="a7"/>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lastRenderedPageBreak/>
        <w:drawing>
          <wp:anchor distT="0" distB="0" distL="114300" distR="114300" simplePos="0" relativeHeight="251665408" behindDoc="0" locked="0" layoutInCell="1" allowOverlap="1" wp14:anchorId="60B85C7C" wp14:editId="65288343">
            <wp:simplePos x="0" y="0"/>
            <wp:positionH relativeFrom="column">
              <wp:posOffset>-789395</wp:posOffset>
            </wp:positionH>
            <wp:positionV relativeFrom="paragraph">
              <wp:posOffset>1534795</wp:posOffset>
            </wp:positionV>
            <wp:extent cx="2836992" cy="1023257"/>
            <wp:effectExtent l="0" t="0" r="1905" b="5715"/>
            <wp:wrapThrough wrapText="bothSides">
              <wp:wrapPolygon edited="0">
                <wp:start x="0" y="0"/>
                <wp:lineTo x="0" y="21318"/>
                <wp:lineTo x="21469" y="21318"/>
                <wp:lineTo x="21469" y="0"/>
                <wp:lineTo x="0" y="0"/>
              </wp:wrapPolygon>
            </wp:wrapThrough>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6992" cy="1023257"/>
                    </a:xfrm>
                    <a:prstGeom prst="rect">
                      <a:avLst/>
                    </a:prstGeom>
                  </pic:spPr>
                </pic:pic>
              </a:graphicData>
            </a:graphic>
          </wp:anchor>
        </w:drawing>
      </w:r>
      <w:r w:rsidR="000B03AE" w:rsidRPr="00BD10C2">
        <w:rPr>
          <w:rFonts w:ascii="David" w:hAnsi="David" w:cs="David"/>
          <w:noProof/>
          <w:sz w:val="24"/>
          <w:szCs w:val="24"/>
          <w:rtl/>
          <w:lang w:val="he-IL"/>
        </w:rPr>
        <w:drawing>
          <wp:inline distT="0" distB="0" distL="0" distR="0" wp14:anchorId="7B9B7A42" wp14:editId="0ADC28BC">
            <wp:extent cx="3841768" cy="1502229"/>
            <wp:effectExtent l="0" t="0" r="6350" b="317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749" cy="1517080"/>
                    </a:xfrm>
                    <a:prstGeom prst="rect">
                      <a:avLst/>
                    </a:prstGeom>
                  </pic:spPr>
                </pic:pic>
              </a:graphicData>
            </a:graphic>
          </wp:inline>
        </w:drawing>
      </w:r>
    </w:p>
    <w:p w14:paraId="7C65EC82" w14:textId="42894877" w:rsidR="000B03AE" w:rsidRPr="00BD10C2" w:rsidRDefault="000B03AE" w:rsidP="000B03AE">
      <w:pPr>
        <w:pStyle w:val="a7"/>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מה שמשנה</w:t>
      </w:r>
    </w:p>
    <w:p w14:paraId="4765A905" w14:textId="1730D9C9" w:rsidR="000B03AE" w:rsidRPr="00BD10C2" w:rsidRDefault="000B03AE" w:rsidP="000B03AE">
      <w:pPr>
        <w:pStyle w:val="a7"/>
        <w:bidi/>
        <w:spacing w:after="0" w:line="360" w:lineRule="auto"/>
        <w:jc w:val="both"/>
        <w:rPr>
          <w:rFonts w:ascii="David" w:hAnsi="David" w:cs="David"/>
          <w:sz w:val="24"/>
          <w:szCs w:val="24"/>
          <w:rtl/>
          <w:lang w:val="en-GB"/>
        </w:rPr>
      </w:pPr>
    </w:p>
    <w:p w14:paraId="37D16CE8" w14:textId="0359813A" w:rsidR="000B03AE" w:rsidRPr="00BD10C2" w:rsidRDefault="000B03AE" w:rsidP="000B03AE">
      <w:pPr>
        <w:pStyle w:val="a7"/>
        <w:bidi/>
        <w:spacing w:after="0" w:line="360" w:lineRule="auto"/>
        <w:jc w:val="both"/>
        <w:rPr>
          <w:rFonts w:ascii="David" w:hAnsi="David" w:cs="David"/>
          <w:sz w:val="24"/>
          <w:szCs w:val="24"/>
          <w:rtl/>
          <w:lang w:val="en-GB"/>
        </w:rPr>
      </w:pPr>
    </w:p>
    <w:p w14:paraId="1D21E792" w14:textId="0D46ED76" w:rsidR="000B03AE" w:rsidRPr="00BD10C2" w:rsidRDefault="000B03AE" w:rsidP="00740F5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האדם הסביר הוא האדם היעיל לפי נוסחת הנד</w:t>
      </w:r>
      <w:r w:rsidRPr="00BD10C2">
        <w:rPr>
          <w:rFonts w:ascii="David" w:hAnsi="David" w:cs="David" w:hint="cs"/>
          <w:sz w:val="24"/>
          <w:szCs w:val="24"/>
          <w:rtl/>
          <w:lang w:val="en-GB"/>
        </w:rPr>
        <w:t xml:space="preserve">. </w:t>
      </w:r>
    </w:p>
    <w:p w14:paraId="751073B3" w14:textId="6BCBD379" w:rsidR="00D66286" w:rsidRPr="00BD10C2" w:rsidRDefault="00D66286" w:rsidP="00D66286">
      <w:pPr>
        <w:pStyle w:val="a7"/>
        <w:numPr>
          <w:ilvl w:val="0"/>
          <w:numId w:val="1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לא מסתכלים בדיעבד, מה שמשנה הוא הסיכוי שנזק יתממש כפול הנזק שהיה צפוי שיתממש. </w:t>
      </w:r>
    </w:p>
    <w:p w14:paraId="057CB3BC" w14:textId="6938DA65" w:rsidR="00D66286" w:rsidRPr="00BD10C2" w:rsidRDefault="00D43CDB" w:rsidP="00D66286">
      <w:pPr>
        <w:pStyle w:val="a7"/>
        <w:numPr>
          <w:ilvl w:val="0"/>
          <w:numId w:val="1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רופא לא יודע בדיוק מה הסיכוי שנזק יתממש אבל יכול לחשוב בערך. </w:t>
      </w:r>
    </w:p>
    <w:p w14:paraId="451F563E" w14:textId="1F4AE564" w:rsidR="006E0904" w:rsidRPr="00BD10C2" w:rsidRDefault="006E0904" w:rsidP="006E0904">
      <w:pPr>
        <w:bidi/>
        <w:spacing w:after="0" w:line="360" w:lineRule="auto"/>
        <w:ind w:left="360"/>
        <w:jc w:val="both"/>
        <w:rPr>
          <w:rFonts w:ascii="David" w:hAnsi="David" w:cs="David"/>
          <w:sz w:val="24"/>
          <w:szCs w:val="24"/>
          <w:rtl/>
          <w:lang w:val="en-GB"/>
        </w:rPr>
      </w:pPr>
    </w:p>
    <w:p w14:paraId="174EF7CF" w14:textId="139C4399" w:rsidR="006E0904" w:rsidRPr="00BD10C2" w:rsidRDefault="006E0904" w:rsidP="00740F5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אתגרים של כימות</w:t>
      </w:r>
      <w:r w:rsidRPr="00BD10C2">
        <w:rPr>
          <w:rFonts w:ascii="David" w:hAnsi="David" w:cs="David" w:hint="cs"/>
          <w:sz w:val="24"/>
          <w:szCs w:val="24"/>
          <w:rtl/>
          <w:lang w:val="en-GB"/>
        </w:rPr>
        <w:t>:</w:t>
      </w:r>
    </w:p>
    <w:p w14:paraId="6CD9EE17" w14:textId="107F4959" w:rsidR="006E0904" w:rsidRPr="00BD10C2" w:rsidRDefault="006E0904" w:rsidP="0095636F">
      <w:pPr>
        <w:pStyle w:val="a7"/>
        <w:numPr>
          <w:ilvl w:val="0"/>
          <w:numId w:val="48"/>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כיצד מכמתים עלות מניעה?</w:t>
      </w:r>
      <w:r w:rsidR="001C0C22" w:rsidRPr="00BD10C2">
        <w:rPr>
          <w:rFonts w:ascii="David" w:hAnsi="David" w:cs="David" w:hint="cs"/>
          <w:sz w:val="24"/>
          <w:szCs w:val="24"/>
          <w:rtl/>
          <w:lang w:val="en-GB"/>
        </w:rPr>
        <w:t xml:space="preserve"> </w:t>
      </w:r>
      <w:r w:rsidR="001C0C22" w:rsidRPr="00BD10C2">
        <w:rPr>
          <w:rFonts w:ascii="David" w:hAnsi="David" w:cs="David"/>
          <w:sz w:val="24"/>
          <w:szCs w:val="24"/>
          <w:rtl/>
          <w:lang w:val="en-GB"/>
        </w:rPr>
        <w:t>כיצד מכמתים עלות מניעה? מניעה לא בהכרח תעלה "כסף", אלא לעיתים באמצעים אחרים</w:t>
      </w:r>
      <w:r w:rsidR="00740F5E" w:rsidRPr="00BD10C2">
        <w:rPr>
          <w:rFonts w:ascii="David" w:hAnsi="David" w:cs="David" w:hint="cs"/>
          <w:sz w:val="24"/>
          <w:szCs w:val="24"/>
          <w:rtl/>
          <w:lang w:val="en-GB"/>
        </w:rPr>
        <w:t xml:space="preserve"> </w:t>
      </w:r>
      <w:r w:rsidR="001C0C22" w:rsidRPr="00BD10C2">
        <w:rPr>
          <w:rFonts w:ascii="David" w:hAnsi="David" w:cs="David"/>
          <w:sz w:val="24"/>
          <w:szCs w:val="24"/>
          <w:rtl/>
          <w:lang w:val="en-GB"/>
        </w:rPr>
        <w:t>(זמן, מחשבה וכו'). לא תמיד נוכל להגיע לתשובה פשוטה ואינטואיטיבית.</w:t>
      </w:r>
    </w:p>
    <w:p w14:paraId="1C37078A" w14:textId="7D07ED16" w:rsidR="006E0904" w:rsidRPr="00BD10C2" w:rsidRDefault="006E0904" w:rsidP="0095636F">
      <w:pPr>
        <w:pStyle w:val="a7"/>
        <w:numPr>
          <w:ilvl w:val="0"/>
          <w:numId w:val="48"/>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כיצד מעריכים את הסיכוי להתממשות הנזק (הסתברות)</w:t>
      </w:r>
      <w:r w:rsidRPr="00BD10C2">
        <w:rPr>
          <w:rFonts w:ascii="David" w:hAnsi="David" w:cs="David" w:hint="cs"/>
          <w:sz w:val="24"/>
          <w:szCs w:val="24"/>
          <w:rtl/>
          <w:lang w:val="en-GB"/>
        </w:rPr>
        <w:t>?</w:t>
      </w:r>
      <w:r w:rsidR="00EC329C" w:rsidRPr="00BD10C2">
        <w:rPr>
          <w:rFonts w:ascii="David" w:hAnsi="David" w:cs="David" w:hint="cs"/>
          <w:sz w:val="24"/>
          <w:szCs w:val="24"/>
          <w:rtl/>
          <w:lang w:val="en-GB"/>
        </w:rPr>
        <w:t xml:space="preserve"> </w:t>
      </w:r>
      <w:r w:rsidR="00EC329C" w:rsidRPr="00BD10C2">
        <w:rPr>
          <w:rFonts w:ascii="David" w:hAnsi="David" w:cs="David"/>
          <w:sz w:val="24"/>
          <w:szCs w:val="24"/>
          <w:rtl/>
          <w:lang w:val="en-GB"/>
        </w:rPr>
        <w:t>לא לכל נזק שהתממש ניתן "להצמיד" ערך אפשרי, ולכן נצטרך למצוא אמצעים אחרים לחישוב ההסתברות.</w:t>
      </w:r>
    </w:p>
    <w:p w14:paraId="25DF80F3" w14:textId="77777777" w:rsidR="00653D63" w:rsidRPr="00BD10C2" w:rsidRDefault="00653D63" w:rsidP="00740F5E">
      <w:pPr>
        <w:bidi/>
        <w:spacing w:after="0" w:line="360" w:lineRule="auto"/>
        <w:jc w:val="both"/>
        <w:rPr>
          <w:rFonts w:ascii="David" w:hAnsi="David" w:cs="David"/>
          <w:sz w:val="24"/>
          <w:szCs w:val="24"/>
          <w:rtl/>
          <w:lang w:val="en-GB"/>
        </w:rPr>
      </w:pPr>
    </w:p>
    <w:p w14:paraId="083B4AC5" w14:textId="13A736FF" w:rsidR="006E0904" w:rsidRPr="00BD10C2" w:rsidRDefault="006E0904" w:rsidP="00740F5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תשובות אפשרויות</w:t>
      </w:r>
      <w:r w:rsidRPr="00BD10C2">
        <w:rPr>
          <w:rFonts w:ascii="David" w:hAnsi="David" w:cs="David" w:hint="cs"/>
          <w:sz w:val="24"/>
          <w:szCs w:val="24"/>
          <w:rtl/>
          <w:lang w:val="en-GB"/>
        </w:rPr>
        <w:t>:</w:t>
      </w:r>
    </w:p>
    <w:p w14:paraId="10F59A53" w14:textId="7A28489C" w:rsidR="006E0904" w:rsidRPr="00BD10C2" w:rsidRDefault="006E0904" w:rsidP="0095636F">
      <w:pPr>
        <w:pStyle w:val="a7"/>
        <w:numPr>
          <w:ilvl w:val="0"/>
          <w:numId w:val="49"/>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קירוב</w:t>
      </w:r>
    </w:p>
    <w:p w14:paraId="76766F19" w14:textId="723D9CB3" w:rsidR="006E0904" w:rsidRPr="00BD10C2" w:rsidRDefault="006E0904" w:rsidP="0095636F">
      <w:pPr>
        <w:pStyle w:val="a7"/>
        <w:numPr>
          <w:ilvl w:val="0"/>
          <w:numId w:val="4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אי </w:t>
      </w:r>
      <w:r w:rsidR="00740F5E" w:rsidRPr="00BD10C2">
        <w:rPr>
          <w:rFonts w:ascii="David" w:hAnsi="David" w:cs="David" w:hint="cs"/>
          <w:sz w:val="24"/>
          <w:szCs w:val="24"/>
          <w:rtl/>
          <w:lang w:val="en-GB"/>
        </w:rPr>
        <w:t>שוויון</w:t>
      </w:r>
      <w:r w:rsidRPr="00BD10C2">
        <w:rPr>
          <w:rFonts w:ascii="David" w:hAnsi="David" w:cs="David" w:hint="cs"/>
          <w:sz w:val="24"/>
          <w:szCs w:val="24"/>
          <w:rtl/>
          <w:lang w:val="en-GB"/>
        </w:rPr>
        <w:t xml:space="preserve"> (אין צורך לאמוד את גודלם המדויק של כל אחד מהאגפים </w:t>
      </w:r>
      <w:r w:rsidRPr="00BD10C2">
        <w:rPr>
          <w:rFonts w:ascii="David" w:hAnsi="David" w:cs="David" w:hint="cs"/>
          <w:sz w:val="24"/>
          <w:szCs w:val="24"/>
          <w:lang w:val="en-GB"/>
        </w:rPr>
        <w:t>B</w:t>
      </w:r>
      <w:r w:rsidRPr="00BD10C2">
        <w:rPr>
          <w:rFonts w:ascii="David" w:hAnsi="David" w:cs="David" w:hint="cs"/>
          <w:sz w:val="24"/>
          <w:szCs w:val="24"/>
          <w:rtl/>
          <w:lang w:val="en-GB"/>
        </w:rPr>
        <w:t xml:space="preserve">, </w:t>
      </w:r>
      <w:r w:rsidRPr="00BD10C2">
        <w:rPr>
          <w:rFonts w:ascii="David" w:hAnsi="David" w:cs="David" w:hint="cs"/>
          <w:sz w:val="24"/>
          <w:szCs w:val="24"/>
          <w:lang w:val="en-GB"/>
        </w:rPr>
        <w:t>PL</w:t>
      </w:r>
      <w:r w:rsidRPr="00BD10C2">
        <w:rPr>
          <w:rFonts w:ascii="David" w:hAnsi="David" w:cs="David" w:hint="cs"/>
          <w:sz w:val="24"/>
          <w:szCs w:val="24"/>
          <w:rtl/>
          <w:lang w:val="en-GB"/>
        </w:rPr>
        <w:t>).</w:t>
      </w:r>
    </w:p>
    <w:p w14:paraId="6BF9FE26" w14:textId="168A9FEE" w:rsidR="00470926" w:rsidRPr="00BD10C2" w:rsidRDefault="00470926" w:rsidP="00470926">
      <w:pPr>
        <w:bidi/>
        <w:spacing w:after="0" w:line="360" w:lineRule="auto"/>
        <w:ind w:left="720"/>
        <w:jc w:val="both"/>
        <w:rPr>
          <w:rFonts w:ascii="David" w:hAnsi="David" w:cs="David"/>
          <w:sz w:val="24"/>
          <w:szCs w:val="24"/>
          <w:rtl/>
          <w:lang w:val="en-GB"/>
        </w:rPr>
      </w:pPr>
    </w:p>
    <w:p w14:paraId="17BD3848" w14:textId="2B192DBA" w:rsidR="00C965BD" w:rsidRPr="00BD10C2" w:rsidRDefault="00C965BD" w:rsidP="00740F5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הדברים הללו מבקשים מאיתנו לשערך ולא באופן מדו</w:t>
      </w:r>
      <w:r w:rsidR="009C21A3" w:rsidRPr="00BD10C2">
        <w:rPr>
          <w:rFonts w:ascii="David" w:hAnsi="David" w:cs="David" w:hint="cs"/>
          <w:sz w:val="24"/>
          <w:szCs w:val="24"/>
          <w:rtl/>
          <w:lang w:val="en-GB"/>
        </w:rPr>
        <w:t>יק.</w:t>
      </w:r>
    </w:p>
    <w:p w14:paraId="7FFBFC74" w14:textId="2C1A50A9" w:rsidR="009C21A3" w:rsidRPr="00BD10C2" w:rsidRDefault="006D51DC" w:rsidP="00740F5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האם לדעתכם קל להשוות בין תפוזים או קלמנטינה?  כשצריך להשוות בין גדלים, לדעת בערכים מוחלטים, מה בדיוק הנזק, מה בדיוק העלות? הנוסחה  מדברת רק באי </w:t>
      </w:r>
      <w:r w:rsidR="006A4B1C" w:rsidRPr="00BD10C2">
        <w:rPr>
          <w:rFonts w:ascii="David" w:hAnsi="David" w:cs="David" w:hint="cs"/>
          <w:sz w:val="24"/>
          <w:szCs w:val="24"/>
          <w:rtl/>
          <w:lang w:val="en-GB"/>
        </w:rPr>
        <w:t>שוויון</w:t>
      </w:r>
      <w:r w:rsidRPr="00BD10C2">
        <w:rPr>
          <w:rFonts w:ascii="David" w:hAnsi="David" w:cs="David" w:hint="cs"/>
          <w:sz w:val="24"/>
          <w:szCs w:val="24"/>
          <w:rtl/>
          <w:lang w:val="en-GB"/>
        </w:rPr>
        <w:t xml:space="preserve">, לדעת אם זה היה יותר או פחות, לא צריך מספר מוחלט. אפשרות להשתמש במדדים/רעיונות שיקרבו אותנו פחות או יותר. </w:t>
      </w:r>
    </w:p>
    <w:p w14:paraId="1046E4EB" w14:textId="4A310E99" w:rsidR="006D51DC" w:rsidRPr="00BD10C2" w:rsidRDefault="004B0117" w:rsidP="00740F5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לא מדובר במדעים מדויקים. </w:t>
      </w:r>
    </w:p>
    <w:p w14:paraId="5709DB52" w14:textId="302FCD87" w:rsidR="004B0117" w:rsidRPr="00BD10C2" w:rsidRDefault="004B0117" w:rsidP="004B0117">
      <w:pPr>
        <w:bidi/>
        <w:spacing w:after="0" w:line="360" w:lineRule="auto"/>
        <w:ind w:left="720"/>
        <w:jc w:val="both"/>
        <w:rPr>
          <w:rFonts w:ascii="David" w:hAnsi="David" w:cs="David"/>
          <w:b/>
          <w:bCs/>
          <w:sz w:val="24"/>
          <w:szCs w:val="24"/>
          <w:u w:val="single"/>
          <w:rtl/>
          <w:lang w:val="en-GB"/>
        </w:rPr>
      </w:pPr>
    </w:p>
    <w:p w14:paraId="34EC8DBC" w14:textId="6B49CA33" w:rsidR="004B0117" w:rsidRPr="00BD10C2" w:rsidRDefault="004B0117" w:rsidP="00A13987">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נוסחת הנד לבדה אינה מספיקה כדי לייצר תוצאה יעילה</w:t>
      </w:r>
      <w:r w:rsidRPr="00BD10C2">
        <w:rPr>
          <w:rFonts w:ascii="David" w:hAnsi="David" w:cs="David" w:hint="cs"/>
          <w:sz w:val="24"/>
          <w:szCs w:val="24"/>
          <w:rtl/>
          <w:lang w:val="en-GB"/>
        </w:rPr>
        <w:t>:</w:t>
      </w:r>
    </w:p>
    <w:p w14:paraId="08DEF01B" w14:textId="6FE8C9F3" w:rsidR="004B0117" w:rsidRPr="00BD10C2" w:rsidRDefault="004B0117" w:rsidP="00A13987">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פוזנר</w:t>
      </w:r>
      <w:r w:rsidR="00803404" w:rsidRPr="00BD10C2">
        <w:rPr>
          <w:rFonts w:ascii="David" w:hAnsi="David" w:cs="David" w:hint="cs"/>
          <w:b/>
          <w:bCs/>
          <w:sz w:val="24"/>
          <w:szCs w:val="24"/>
          <w:rtl/>
          <w:lang w:val="en-GB"/>
        </w:rPr>
        <w:t xml:space="preserve"> (מאבות הניתוח הכלכלי במשפט)</w:t>
      </w:r>
      <w:r w:rsidR="008677B5" w:rsidRPr="00BD10C2">
        <w:rPr>
          <w:rFonts w:ascii="David" w:hAnsi="David" w:cs="David" w:hint="cs"/>
          <w:b/>
          <w:bCs/>
          <w:sz w:val="24"/>
          <w:szCs w:val="24"/>
          <w:rtl/>
          <w:lang w:val="en-GB"/>
        </w:rPr>
        <w:t xml:space="preserve"> </w:t>
      </w:r>
      <w:r w:rsidRPr="00BD10C2">
        <w:rPr>
          <w:rFonts w:ascii="David" w:hAnsi="David" w:cs="David" w:hint="cs"/>
          <w:b/>
          <w:bCs/>
          <w:sz w:val="24"/>
          <w:szCs w:val="24"/>
          <w:rtl/>
          <w:lang w:val="en-GB"/>
        </w:rPr>
        <w:t xml:space="preserve"> ו"מונע הנזק הזול":</w:t>
      </w:r>
    </w:p>
    <w:p w14:paraId="3D785A04" w14:textId="480736FE" w:rsidR="004B0117" w:rsidRPr="00BD10C2" w:rsidRDefault="004B0117" w:rsidP="00A1398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יש להטיל את האחראיות על הנזק על מי שיכול היה למנוע את הנזק בעלות הנמוכה ביותר, בין אם מדובר במזיק ובין אם בניזוק.</w:t>
      </w:r>
    </w:p>
    <w:p w14:paraId="57D57827" w14:textId="4CADBF21" w:rsidR="004B0117" w:rsidRPr="00BD10C2" w:rsidRDefault="004B0117" w:rsidP="00A1398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lastRenderedPageBreak/>
        <w:t xml:space="preserve">מדובר </w:t>
      </w:r>
      <w:r w:rsidRPr="00BD10C2">
        <w:rPr>
          <w:rFonts w:ascii="David" w:hAnsi="David" w:cs="David" w:hint="cs"/>
          <w:b/>
          <w:bCs/>
          <w:sz w:val="24"/>
          <w:szCs w:val="24"/>
          <w:rtl/>
          <w:lang w:val="en-GB"/>
        </w:rPr>
        <w:t>בתנאי מצטבר לנוסחה</w:t>
      </w:r>
      <w:r w:rsidRPr="00BD10C2">
        <w:rPr>
          <w:rFonts w:ascii="David" w:hAnsi="David" w:cs="David" w:hint="cs"/>
          <w:sz w:val="24"/>
          <w:szCs w:val="24"/>
          <w:rtl/>
          <w:lang w:val="en-GB"/>
        </w:rPr>
        <w:t>, שני התנאים יחד יובילו לתוצאה יעילה.</w:t>
      </w:r>
    </w:p>
    <w:p w14:paraId="408A4262" w14:textId="155E74C0" w:rsidR="004B0117" w:rsidRPr="00BD10C2" w:rsidRDefault="004B0117" w:rsidP="00A1398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*בהמשך, </w:t>
      </w:r>
      <w:r w:rsidRPr="00BD10C2">
        <w:rPr>
          <w:rFonts w:ascii="David" w:hAnsi="David" w:cs="David" w:hint="cs"/>
          <w:b/>
          <w:bCs/>
          <w:sz w:val="24"/>
          <w:szCs w:val="24"/>
          <w:rtl/>
          <w:lang w:val="en-GB"/>
        </w:rPr>
        <w:t>קלברזי והירשקופף</w:t>
      </w:r>
      <w:r w:rsidRPr="00BD10C2">
        <w:rPr>
          <w:rFonts w:ascii="David" w:hAnsi="David" w:cs="David" w:hint="cs"/>
          <w:sz w:val="24"/>
          <w:szCs w:val="24"/>
          <w:rtl/>
          <w:lang w:val="en-GB"/>
        </w:rPr>
        <w:t xml:space="preserve"> הציעו את כלל "שוקל הנזק הטוב ביותר"</w:t>
      </w:r>
      <w:r w:rsidR="00803404" w:rsidRPr="00BD10C2">
        <w:rPr>
          <w:rFonts w:ascii="David" w:hAnsi="David" w:cs="David" w:hint="cs"/>
          <w:sz w:val="24"/>
          <w:szCs w:val="24"/>
          <w:rtl/>
          <w:lang w:val="en-GB"/>
        </w:rPr>
        <w:t xml:space="preserve"> </w:t>
      </w:r>
      <w:r w:rsidR="00803404" w:rsidRPr="00BD10C2">
        <w:rPr>
          <w:rFonts w:ascii="David" w:hAnsi="David" w:cs="David"/>
          <w:sz w:val="24"/>
          <w:szCs w:val="24"/>
          <w:rtl/>
          <w:lang w:val="en-GB"/>
        </w:rPr>
        <w:t>–</w:t>
      </w:r>
      <w:r w:rsidR="00803404" w:rsidRPr="00BD10C2">
        <w:rPr>
          <w:rFonts w:ascii="David" w:hAnsi="David" w:cs="David" w:hint="cs"/>
          <w:sz w:val="24"/>
          <w:szCs w:val="24"/>
          <w:rtl/>
          <w:lang w:val="en-GB"/>
        </w:rPr>
        <w:t xml:space="preserve"> תחכום שלב אחד מעל מונע הנזק הזול ביותר, במקום שביהמ</w:t>
      </w:r>
      <w:r w:rsidR="006A03F1" w:rsidRPr="00BD10C2">
        <w:rPr>
          <w:rFonts w:ascii="David" w:hAnsi="David" w:cs="David" w:hint="cs"/>
          <w:sz w:val="24"/>
          <w:szCs w:val="24"/>
          <w:rtl/>
          <w:lang w:val="en-GB"/>
        </w:rPr>
        <w:t>"</w:t>
      </w:r>
      <w:r w:rsidR="00803404" w:rsidRPr="00BD10C2">
        <w:rPr>
          <w:rFonts w:ascii="David" w:hAnsi="David" w:cs="David" w:hint="cs"/>
          <w:sz w:val="24"/>
          <w:szCs w:val="24"/>
          <w:rtl/>
          <w:lang w:val="en-GB"/>
        </w:rPr>
        <w:t>ש יבצע חישובים וימצא מי הצד שהיה לו יותר זול למנוע את הנזק נמצא מי היה בעמדה טובה יותר לשקול  - איזה צד יכ</w:t>
      </w:r>
      <w:r w:rsidR="006A4B1C" w:rsidRPr="00BD10C2">
        <w:rPr>
          <w:rFonts w:ascii="David" w:hAnsi="David" w:cs="David" w:hint="cs"/>
          <w:sz w:val="24"/>
          <w:szCs w:val="24"/>
          <w:rtl/>
          <w:lang w:val="en-GB"/>
        </w:rPr>
        <w:t>ו</w:t>
      </w:r>
      <w:r w:rsidR="00803404" w:rsidRPr="00BD10C2">
        <w:rPr>
          <w:rFonts w:ascii="David" w:hAnsi="David" w:cs="David" w:hint="cs"/>
          <w:sz w:val="24"/>
          <w:szCs w:val="24"/>
          <w:rtl/>
          <w:lang w:val="en-GB"/>
        </w:rPr>
        <w:t>ל</w:t>
      </w:r>
      <w:r w:rsidR="006A4B1C" w:rsidRPr="00BD10C2">
        <w:rPr>
          <w:rFonts w:ascii="David" w:hAnsi="David" w:cs="David" w:hint="cs"/>
          <w:sz w:val="24"/>
          <w:szCs w:val="24"/>
          <w:rtl/>
          <w:lang w:val="en-GB"/>
        </w:rPr>
        <w:t xml:space="preserve"> היה</w:t>
      </w:r>
      <w:r w:rsidR="00803404" w:rsidRPr="00BD10C2">
        <w:rPr>
          <w:rFonts w:ascii="David" w:hAnsi="David" w:cs="David" w:hint="cs"/>
          <w:sz w:val="24"/>
          <w:szCs w:val="24"/>
          <w:rtl/>
          <w:lang w:val="en-GB"/>
        </w:rPr>
        <w:t xml:space="preserve"> למנוע אותו, יותר מידע</w:t>
      </w:r>
      <w:r w:rsidRPr="00BD10C2">
        <w:rPr>
          <w:rFonts w:ascii="David" w:hAnsi="David" w:cs="David" w:hint="cs"/>
          <w:sz w:val="24"/>
          <w:szCs w:val="24"/>
          <w:rtl/>
          <w:lang w:val="en-GB"/>
        </w:rPr>
        <w:t>.</w:t>
      </w:r>
    </w:p>
    <w:p w14:paraId="59E54140" w14:textId="3BB54AD1" w:rsidR="00803404" w:rsidRPr="00BD10C2" w:rsidRDefault="00803404" w:rsidP="00A1398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לא רק רוצים שאנשים ימנעו את הנזק אם יעיל אלא גם לבדוק מי היה נכון שיפעיל את הנוסחה, המזיק או הניזוק? תנאי נוסף שנראה אותו, נשמע. </w:t>
      </w:r>
    </w:p>
    <w:p w14:paraId="35040C44" w14:textId="66CBDBFC" w:rsidR="008677B5" w:rsidRPr="00BD10C2" w:rsidRDefault="008677B5" w:rsidP="00456459">
      <w:pPr>
        <w:bidi/>
        <w:spacing w:after="0" w:line="360" w:lineRule="auto"/>
        <w:jc w:val="both"/>
        <w:rPr>
          <w:rFonts w:ascii="David" w:hAnsi="David" w:cs="David"/>
          <w:sz w:val="24"/>
          <w:szCs w:val="24"/>
          <w:rtl/>
          <w:lang w:val="en-GB"/>
        </w:rPr>
      </w:pPr>
    </w:p>
    <w:p w14:paraId="35C3311B" w14:textId="4D265989" w:rsidR="00456459" w:rsidRPr="00BD10C2" w:rsidRDefault="00456459" w:rsidP="007A4D39">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אימוץ נוסחת הנד</w:t>
      </w:r>
      <w:r w:rsidRPr="00BD10C2">
        <w:rPr>
          <w:rFonts w:ascii="David" w:hAnsi="David" w:cs="David" w:hint="cs"/>
          <w:sz w:val="24"/>
          <w:szCs w:val="24"/>
          <w:rtl/>
          <w:lang w:val="en-GB"/>
        </w:rPr>
        <w:t xml:space="preserve">: </w:t>
      </w:r>
    </w:p>
    <w:p w14:paraId="5345B004" w14:textId="6AC08E8B" w:rsidR="00456459" w:rsidRPr="00BD10C2" w:rsidRDefault="00456459" w:rsidP="0095636F">
      <w:pPr>
        <w:pStyle w:val="a7"/>
        <w:numPr>
          <w:ilvl w:val="0"/>
          <w:numId w:val="5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הריסטייטמנט האמריקאי, בתי משפט בארה"ב.</w:t>
      </w:r>
    </w:p>
    <w:p w14:paraId="782952B8" w14:textId="1DF63D4B" w:rsidR="00456459" w:rsidRPr="00BD10C2" w:rsidRDefault="00456459" w:rsidP="0095636F">
      <w:pPr>
        <w:pStyle w:val="a7"/>
        <w:numPr>
          <w:ilvl w:val="0"/>
          <w:numId w:val="5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בתי משפט בישראל.</w:t>
      </w:r>
    </w:p>
    <w:p w14:paraId="0A9A2A23" w14:textId="4BE3E7B7" w:rsidR="00456459" w:rsidRPr="00BD10C2" w:rsidRDefault="00456459" w:rsidP="0095636F">
      <w:pPr>
        <w:pStyle w:val="a7"/>
        <w:numPr>
          <w:ilvl w:val="0"/>
          <w:numId w:val="5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ככלל בארץ ובעולם, הנוסחה אומצה אך לצד מטרות ושיקולים נוספים.</w:t>
      </w:r>
    </w:p>
    <w:p w14:paraId="013D3751" w14:textId="77777777" w:rsidR="00850E57" w:rsidRPr="00BD10C2" w:rsidRDefault="00850E57" w:rsidP="00850E57">
      <w:pPr>
        <w:bidi/>
        <w:spacing w:after="0" w:line="360" w:lineRule="auto"/>
        <w:ind w:left="360"/>
        <w:jc w:val="both"/>
        <w:rPr>
          <w:rFonts w:ascii="David" w:hAnsi="David" w:cs="David"/>
          <w:sz w:val="24"/>
          <w:szCs w:val="24"/>
          <w:lang w:val="en-GB"/>
        </w:rPr>
      </w:pPr>
    </w:p>
    <w:p w14:paraId="000DFE7E" w14:textId="45028828" w:rsidR="00456459" w:rsidRPr="00BD10C2" w:rsidRDefault="00456459" w:rsidP="007A4D3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דוגמות לשימוש ב</w:t>
      </w:r>
      <w:r w:rsidR="00850E57" w:rsidRPr="00BD10C2">
        <w:rPr>
          <w:rFonts w:ascii="David" w:hAnsi="David" w:cs="David" w:hint="cs"/>
          <w:sz w:val="24"/>
          <w:szCs w:val="24"/>
          <w:u w:val="single"/>
          <w:rtl/>
          <w:lang w:val="en-GB"/>
        </w:rPr>
        <w:t>נוסחת הנד</w:t>
      </w:r>
      <w:r w:rsidRPr="00BD10C2">
        <w:rPr>
          <w:rFonts w:ascii="David" w:hAnsi="David" w:cs="David" w:hint="cs"/>
          <w:sz w:val="24"/>
          <w:szCs w:val="24"/>
          <w:rtl/>
          <w:lang w:val="en-GB"/>
        </w:rPr>
        <w:t>:</w:t>
      </w:r>
    </w:p>
    <w:p w14:paraId="179A3F8D" w14:textId="77777777" w:rsidR="00850E57" w:rsidRPr="00BD10C2" w:rsidRDefault="00456459" w:rsidP="00850E57">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ועקנין</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עיריית בית שמש</w:t>
      </w:r>
      <w:r w:rsidR="006A4B1C" w:rsidRPr="00BD10C2">
        <w:rPr>
          <w:rFonts w:ascii="David" w:hAnsi="David" w:cs="David" w:hint="cs"/>
          <w:sz w:val="24"/>
          <w:szCs w:val="24"/>
          <w:rtl/>
          <w:lang w:val="en-GB"/>
        </w:rPr>
        <w:t>:</w:t>
      </w:r>
      <w:r w:rsidR="00094C58" w:rsidRPr="00BD10C2">
        <w:rPr>
          <w:rtl/>
        </w:rPr>
        <w:t xml:space="preserve"> </w:t>
      </w:r>
    </w:p>
    <w:p w14:paraId="2ECD7B12" w14:textId="0803DF4D" w:rsidR="00850E57" w:rsidRPr="00BD10C2" w:rsidRDefault="00094C58" w:rsidP="00850E57">
      <w:pPr>
        <w:bidi/>
        <w:spacing w:after="0" w:line="360" w:lineRule="auto"/>
        <w:jc w:val="both"/>
        <w:rPr>
          <w:rFonts w:ascii="David" w:hAnsi="David" w:cs="David"/>
          <w:sz w:val="24"/>
          <w:szCs w:val="24"/>
          <w:lang w:val="en-GB"/>
        </w:rPr>
      </w:pPr>
      <w:r w:rsidRPr="00BD10C2">
        <w:rPr>
          <w:rFonts w:ascii="David" w:hAnsi="David" w:cs="David"/>
          <w:sz w:val="24"/>
          <w:szCs w:val="24"/>
          <w:u w:val="single"/>
          <w:rtl/>
          <w:lang w:val="en-GB"/>
        </w:rPr>
        <w:t>העובדות</w:t>
      </w:r>
      <w:r w:rsidRPr="00BD10C2">
        <w:rPr>
          <w:rFonts w:ascii="David" w:hAnsi="David" w:cs="David"/>
          <w:sz w:val="24"/>
          <w:szCs w:val="24"/>
          <w:rtl/>
          <w:lang w:val="en-GB"/>
        </w:rPr>
        <w:t xml:space="preserve">: נער בן 15 קופץ ראש במים הרדודים ונחבל עד כדי נכות חלקית. </w:t>
      </w:r>
    </w:p>
    <w:p w14:paraId="7BE2FF53" w14:textId="77777777" w:rsidR="00850E57" w:rsidRPr="00BD10C2" w:rsidRDefault="00094C58" w:rsidP="00850E57">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השאלה העיקרית</w:t>
      </w:r>
      <w:r w:rsidR="00850E57"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האם החברה התרשלה כשלא הציבה שלטים באזור הבריכה. </w:t>
      </w:r>
    </w:p>
    <w:p w14:paraId="65F7445A" w14:textId="755BF2F9" w:rsidR="00456459" w:rsidRPr="00BD10C2" w:rsidRDefault="00094C58" w:rsidP="00850E57">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המסקנה</w:t>
      </w:r>
      <w:r w:rsidR="00850E57" w:rsidRPr="00BD10C2">
        <w:rPr>
          <w:rFonts w:ascii="David" w:hAnsi="David" w:cs="David" w:hint="cs"/>
          <w:sz w:val="24"/>
          <w:szCs w:val="24"/>
          <w:rtl/>
          <w:lang w:val="en-GB"/>
        </w:rPr>
        <w:t>:</w:t>
      </w:r>
      <w:r w:rsidRPr="00BD10C2">
        <w:rPr>
          <w:rFonts w:ascii="David" w:hAnsi="David" w:cs="David"/>
          <w:sz w:val="24"/>
          <w:szCs w:val="24"/>
          <w:rtl/>
          <w:lang w:val="en-GB"/>
        </w:rPr>
        <w:t xml:space="preserve"> עלות המניעה של הנזק שנגרם, הצבת השילוט, נמוכה בהרבה מתוחלת הנזק שנגרם. כלומר, נוסחת הנד מיושמת ומביאה למסקנה שהייתה התרשלות.</w:t>
      </w:r>
    </w:p>
    <w:p w14:paraId="63853B8E" w14:textId="77777777" w:rsidR="00850E57" w:rsidRPr="00BD10C2" w:rsidRDefault="00850E57" w:rsidP="00850E57">
      <w:pPr>
        <w:bidi/>
        <w:spacing w:after="0" w:line="360" w:lineRule="auto"/>
        <w:jc w:val="both"/>
        <w:rPr>
          <w:rFonts w:ascii="David" w:hAnsi="David" w:cs="David"/>
          <w:sz w:val="24"/>
          <w:szCs w:val="24"/>
          <w:rtl/>
          <w:lang w:val="en-GB"/>
        </w:rPr>
      </w:pPr>
    </w:p>
    <w:p w14:paraId="179312DF" w14:textId="77777777" w:rsidR="00850E57" w:rsidRPr="00BD10C2" w:rsidRDefault="00456459" w:rsidP="00850E57">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 xml:space="preserve">גרובנר </w:t>
      </w:r>
      <w:r w:rsidRPr="00BD10C2">
        <w:rPr>
          <w:rFonts w:ascii="David" w:hAnsi="David" w:cs="David" w:hint="cs"/>
          <w:sz w:val="24"/>
          <w:szCs w:val="24"/>
          <w:u w:val="single"/>
          <w:rtl/>
          <w:lang w:val="en-GB"/>
        </w:rPr>
        <w:t xml:space="preserve">נ' </w:t>
      </w:r>
      <w:r w:rsidRPr="00BD10C2">
        <w:rPr>
          <w:rFonts w:ascii="David" w:hAnsi="David" w:cs="David" w:hint="cs"/>
          <w:b/>
          <w:bCs/>
          <w:sz w:val="24"/>
          <w:szCs w:val="24"/>
          <w:u w:val="single"/>
          <w:rtl/>
          <w:lang w:val="en-GB"/>
        </w:rPr>
        <w:t>עיריית חיפה</w:t>
      </w:r>
      <w:r w:rsidR="006A4B1C" w:rsidRPr="00BD10C2">
        <w:rPr>
          <w:rFonts w:ascii="David" w:hAnsi="David" w:cs="David" w:hint="cs"/>
          <w:sz w:val="24"/>
          <w:szCs w:val="24"/>
          <w:rtl/>
          <w:lang w:val="en-GB"/>
        </w:rPr>
        <w:t>:</w:t>
      </w:r>
      <w:r w:rsidR="003150CA" w:rsidRPr="00BD10C2">
        <w:rPr>
          <w:rFonts w:ascii="David" w:hAnsi="David" w:cs="David" w:hint="cs"/>
          <w:sz w:val="24"/>
          <w:szCs w:val="24"/>
          <w:rtl/>
          <w:lang w:val="en-GB"/>
        </w:rPr>
        <w:t xml:space="preserve"> גן ציבורי בחיפה נערים </w:t>
      </w:r>
      <w:r w:rsidR="00850E57" w:rsidRPr="00BD10C2">
        <w:rPr>
          <w:rFonts w:ascii="David" w:hAnsi="David" w:cs="David" w:hint="cs"/>
          <w:sz w:val="24"/>
          <w:szCs w:val="24"/>
          <w:rtl/>
          <w:lang w:val="en-GB"/>
        </w:rPr>
        <w:t xml:space="preserve">על אופניים </w:t>
      </w:r>
      <w:r w:rsidR="003150CA" w:rsidRPr="00BD10C2">
        <w:rPr>
          <w:rFonts w:ascii="David" w:hAnsi="David" w:cs="David" w:hint="cs"/>
          <w:sz w:val="24"/>
          <w:szCs w:val="24"/>
          <w:rtl/>
          <w:lang w:val="en-GB"/>
        </w:rPr>
        <w:t xml:space="preserve">פגעו אישה מבוגרת ופצעו אותה ולא היו שם תמרורים. </w:t>
      </w:r>
    </w:p>
    <w:p w14:paraId="2981D321" w14:textId="77777777" w:rsidR="00850E57" w:rsidRPr="00BD10C2" w:rsidRDefault="003150CA" w:rsidP="00850E5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בית המשפט</w:t>
      </w:r>
      <w:r w:rsidRPr="00BD10C2">
        <w:rPr>
          <w:rFonts w:ascii="David" w:hAnsi="David" w:cs="David" w:hint="cs"/>
          <w:sz w:val="24"/>
          <w:szCs w:val="24"/>
          <w:rtl/>
          <w:lang w:val="en-GB"/>
        </w:rPr>
        <w:t xml:space="preserve"> לא חייב </w:t>
      </w:r>
      <w:r w:rsidR="00756DCC" w:rsidRPr="00BD10C2">
        <w:rPr>
          <w:rFonts w:ascii="David" w:hAnsi="David" w:cs="David" w:hint="cs"/>
          <w:sz w:val="24"/>
          <w:szCs w:val="24"/>
          <w:rtl/>
          <w:lang w:val="en-GB"/>
        </w:rPr>
        <w:t xml:space="preserve">את עיריית חיפה </w:t>
      </w:r>
      <w:r w:rsidRPr="00BD10C2">
        <w:rPr>
          <w:rFonts w:ascii="David" w:hAnsi="David" w:cs="David" w:hint="cs"/>
          <w:sz w:val="24"/>
          <w:szCs w:val="24"/>
          <w:rtl/>
          <w:lang w:val="en-GB"/>
        </w:rPr>
        <w:t>בהתרשלות</w:t>
      </w:r>
      <w:r w:rsidR="00756DCC" w:rsidRPr="00BD10C2">
        <w:rPr>
          <w:rFonts w:ascii="David" w:hAnsi="David" w:cs="David" w:hint="cs"/>
          <w:sz w:val="24"/>
          <w:szCs w:val="24"/>
          <w:rtl/>
          <w:lang w:val="en-GB"/>
        </w:rPr>
        <w:t>, חיפה אמרה שמבחינה תועלתנית לא משתלם לשים שם פקחים</w:t>
      </w:r>
      <w:r w:rsidR="00850E57" w:rsidRPr="00BD10C2">
        <w:rPr>
          <w:rFonts w:ascii="David" w:hAnsi="David" w:cs="David" w:hint="cs"/>
          <w:sz w:val="24"/>
          <w:szCs w:val="24"/>
          <w:rtl/>
          <w:lang w:val="en-GB"/>
        </w:rPr>
        <w:t>.</w:t>
      </w:r>
    </w:p>
    <w:p w14:paraId="27EF076D" w14:textId="544830D7" w:rsidR="007A4D39" w:rsidRPr="00BD10C2" w:rsidRDefault="00756DCC" w:rsidP="00C02464">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שמגר</w:t>
      </w:r>
      <w:r w:rsidR="00850E57" w:rsidRPr="00BD10C2">
        <w:rPr>
          <w:rFonts w:ascii="David" w:hAnsi="David" w:cs="David" w:hint="cs"/>
          <w:sz w:val="24"/>
          <w:szCs w:val="24"/>
          <w:rtl/>
          <w:lang w:val="en-GB"/>
        </w:rPr>
        <w:t>:</w:t>
      </w:r>
      <w:r w:rsidRPr="00BD10C2">
        <w:rPr>
          <w:rFonts w:ascii="David" w:hAnsi="David" w:cs="David" w:hint="cs"/>
          <w:sz w:val="24"/>
          <w:szCs w:val="24"/>
          <w:rtl/>
          <w:lang w:val="en-GB"/>
        </w:rPr>
        <w:t xml:space="preserve"> שלטים זה מספיק במקום פקחים</w:t>
      </w:r>
      <w:r w:rsidR="003150CA" w:rsidRPr="00BD10C2">
        <w:rPr>
          <w:rFonts w:ascii="David" w:hAnsi="David" w:cs="David" w:hint="cs"/>
          <w:sz w:val="24"/>
          <w:szCs w:val="24"/>
          <w:rtl/>
          <w:lang w:val="en-GB"/>
        </w:rPr>
        <w:t>.</w:t>
      </w:r>
      <w:r w:rsidRPr="00BD10C2">
        <w:rPr>
          <w:rFonts w:ascii="David" w:hAnsi="David" w:cs="David" w:hint="cs"/>
          <w:sz w:val="24"/>
          <w:szCs w:val="24"/>
          <w:rtl/>
          <w:lang w:val="en-GB"/>
        </w:rPr>
        <w:t xml:space="preserve"> </w:t>
      </w:r>
    </w:p>
    <w:p w14:paraId="2E5F44A2" w14:textId="70868816" w:rsidR="007A4D39" w:rsidRPr="00BD10C2" w:rsidRDefault="00E16C27" w:rsidP="00E16C27">
      <w:pPr>
        <w:pStyle w:val="a7"/>
        <w:numPr>
          <w:ilvl w:val="0"/>
          <w:numId w:val="1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הרעיון של שיקולים כלכליים גם אם לא באים כמו </w:t>
      </w:r>
      <w:r w:rsidRPr="00BD10C2">
        <w:rPr>
          <w:rFonts w:ascii="David" w:hAnsi="David" w:cs="David" w:hint="cs"/>
          <w:b/>
          <w:bCs/>
          <w:sz w:val="24"/>
          <w:szCs w:val="24"/>
          <w:rtl/>
          <w:lang w:val="en-GB"/>
        </w:rPr>
        <w:t>בפס"ד חמד</w:t>
      </w:r>
      <w:r w:rsidRPr="00BD10C2">
        <w:rPr>
          <w:rFonts w:ascii="David" w:hAnsi="David" w:cs="David" w:hint="cs"/>
          <w:sz w:val="24"/>
          <w:szCs w:val="24"/>
          <w:rtl/>
          <w:lang w:val="en-GB"/>
        </w:rPr>
        <w:t xml:space="preserve"> נמצאים ולעיתים נוסחת הנד מאחורי הקלעים.</w:t>
      </w:r>
    </w:p>
    <w:p w14:paraId="741FA7FA" w14:textId="77777777" w:rsidR="00C02464" w:rsidRPr="00BD10C2" w:rsidRDefault="00C02464" w:rsidP="00C02464">
      <w:pPr>
        <w:pStyle w:val="a7"/>
        <w:bidi/>
        <w:spacing w:after="0" w:line="360" w:lineRule="auto"/>
        <w:ind w:left="360"/>
        <w:jc w:val="both"/>
        <w:rPr>
          <w:rFonts w:ascii="David" w:hAnsi="David" w:cs="David"/>
          <w:sz w:val="24"/>
          <w:szCs w:val="24"/>
          <w:lang w:val="en-GB"/>
        </w:rPr>
      </w:pPr>
    </w:p>
    <w:p w14:paraId="12253721" w14:textId="79A9D458" w:rsidR="00850E57" w:rsidRPr="00BD10C2" w:rsidRDefault="00850E57" w:rsidP="00850E57">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חמד</w:t>
      </w:r>
      <w:r w:rsidRPr="00BD10C2">
        <w:rPr>
          <w:rFonts w:ascii="David" w:hAnsi="David" w:cs="David" w:hint="cs"/>
          <w:sz w:val="24"/>
          <w:szCs w:val="24"/>
          <w:rtl/>
          <w:lang w:val="en-GB"/>
        </w:rPr>
        <w:t>:</w:t>
      </w:r>
    </w:p>
    <w:p w14:paraId="24C5B5DB" w14:textId="77777777" w:rsidR="00850E57" w:rsidRPr="00BD10C2" w:rsidRDefault="00850E57" w:rsidP="00850E57">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בית המשפט העליון קיבל ערעור על החלטת בית המשפט המחוזי וחייב את המדינה בפיצויים לילד פלסטיני שנפצע בראשו מכדור גומי במהלך מרדף של שוטרי מג"ב אחרי מיידי אבנים בג'נין בתקופת האינתיפאדה הראשונה. </w:t>
      </w:r>
    </w:p>
    <w:p w14:paraId="1D68367D" w14:textId="77777777" w:rsidR="00850E57" w:rsidRPr="00BD10C2" w:rsidRDefault="00850E57" w:rsidP="00850E57">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הנשיא ברק</w:t>
      </w:r>
      <w:r w:rsidRPr="00BD10C2">
        <w:rPr>
          <w:rFonts w:ascii="David" w:hAnsi="David" w:cs="David"/>
          <w:sz w:val="24"/>
          <w:szCs w:val="24"/>
          <w:rtl/>
          <w:lang w:val="en-GB"/>
        </w:rPr>
        <w:t xml:space="preserve"> קבע כי לא מדובר ב"פעולה מלחמתית", הפוטרת את המדינה מאחריות בנזיקין, וכי בעצם הירי במהלך מרדף יזום בשעות החשכה לעבר קטין שלא סיכן את השוטרים היה משום התרשלות. </w:t>
      </w:r>
    </w:p>
    <w:p w14:paraId="034427D0" w14:textId="4FDE4775" w:rsidR="00850E57" w:rsidRPr="00BD10C2" w:rsidRDefault="00850E57" w:rsidP="00850E57">
      <w:pPr>
        <w:bidi/>
        <w:spacing w:after="0" w:line="360" w:lineRule="auto"/>
        <w:jc w:val="both"/>
        <w:rPr>
          <w:rFonts w:ascii="David" w:hAnsi="David" w:cs="David"/>
          <w:sz w:val="24"/>
          <w:szCs w:val="24"/>
          <w:lang w:val="en-GB"/>
        </w:rPr>
      </w:pPr>
      <w:r w:rsidRPr="00BD10C2">
        <w:rPr>
          <w:rFonts w:ascii="David" w:hAnsi="David" w:cs="David"/>
          <w:sz w:val="24"/>
          <w:szCs w:val="24"/>
          <w:u w:val="single"/>
          <w:rtl/>
          <w:lang w:val="en-GB"/>
        </w:rPr>
        <w:t>השופטת דורנר</w:t>
      </w:r>
      <w:r w:rsidRPr="00BD10C2">
        <w:rPr>
          <w:rFonts w:ascii="David" w:hAnsi="David" w:cs="David"/>
          <w:sz w:val="24"/>
          <w:szCs w:val="24"/>
          <w:rtl/>
          <w:lang w:val="en-GB"/>
        </w:rPr>
        <w:t xml:space="preserve"> הוסיפה כי סטנדרט ההתנהגות הסביר נקבע על פי רמת הביצוע שניתן לצפות לה בנסיבות המקרה משוטרים מיומנים שעברו הכשרה מתאימה.</w:t>
      </w:r>
    </w:p>
    <w:p w14:paraId="316B3D57" w14:textId="77777777" w:rsidR="00CF0CEF" w:rsidRPr="00BD10C2" w:rsidRDefault="00CF0CEF" w:rsidP="00CF0CEF">
      <w:pPr>
        <w:bidi/>
        <w:spacing w:after="0" w:line="360" w:lineRule="auto"/>
        <w:ind w:left="360"/>
        <w:jc w:val="both"/>
        <w:rPr>
          <w:rFonts w:ascii="David" w:hAnsi="David" w:cs="David"/>
          <w:sz w:val="24"/>
          <w:szCs w:val="24"/>
          <w:rtl/>
          <w:lang w:val="en-GB"/>
        </w:rPr>
      </w:pPr>
    </w:p>
    <w:p w14:paraId="0B37D9DA" w14:textId="7A1D11D6" w:rsidR="00CF0CEF" w:rsidRPr="00BD10C2" w:rsidRDefault="00CF0CEF" w:rsidP="00850E57">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חלופות לנוסחת הנד</w:t>
      </w:r>
      <w:r w:rsidRPr="00BD10C2">
        <w:rPr>
          <w:rFonts w:ascii="David" w:hAnsi="David" w:cs="David" w:hint="cs"/>
          <w:sz w:val="24"/>
          <w:szCs w:val="24"/>
          <w:rtl/>
          <w:lang w:val="en-GB"/>
        </w:rPr>
        <w:t>?</w:t>
      </w:r>
    </w:p>
    <w:p w14:paraId="484239C6" w14:textId="309E1B34" w:rsidR="00CF0CEF" w:rsidRPr="00BD10C2" w:rsidRDefault="00CF0CEF" w:rsidP="00CF0CEF">
      <w:pPr>
        <w:pStyle w:val="a7"/>
        <w:numPr>
          <w:ilvl w:val="0"/>
          <w:numId w:val="13"/>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מנהגים</w:t>
      </w:r>
      <w:r w:rsidRPr="00BD10C2">
        <w:rPr>
          <w:rFonts w:ascii="David" w:hAnsi="David" w:cs="David" w:hint="cs"/>
          <w:sz w:val="24"/>
          <w:szCs w:val="24"/>
          <w:rtl/>
          <w:lang w:val="en-GB"/>
        </w:rPr>
        <w:t>?</w:t>
      </w:r>
    </w:p>
    <w:p w14:paraId="3C867860" w14:textId="401BAC81" w:rsidR="00CF0CEF" w:rsidRPr="00BD10C2" w:rsidRDefault="00CF0CEF" w:rsidP="00850E57">
      <w:pPr>
        <w:tabs>
          <w:tab w:val="left" w:pos="5487"/>
        </w:tabs>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דוגמה </w:t>
      </w:r>
      <w:r w:rsidRPr="00BD10C2">
        <w:rPr>
          <w:rFonts w:ascii="David" w:hAnsi="David" w:cs="David" w:hint="cs"/>
          <w:sz w:val="24"/>
          <w:szCs w:val="24"/>
          <w:u w:val="single"/>
          <w:rtl/>
          <w:lang w:val="en-GB"/>
        </w:rPr>
        <w:t>-  רשלנות רפוא</w:t>
      </w:r>
      <w:r w:rsidR="009A6D35" w:rsidRPr="00BD10C2">
        <w:rPr>
          <w:rFonts w:ascii="David" w:hAnsi="David" w:cs="David" w:hint="cs"/>
          <w:sz w:val="24"/>
          <w:szCs w:val="24"/>
          <w:u w:val="single"/>
          <w:rtl/>
          <w:lang w:val="en-GB"/>
        </w:rPr>
        <w:t>י</w:t>
      </w:r>
      <w:r w:rsidRPr="00BD10C2">
        <w:rPr>
          <w:rFonts w:ascii="David" w:hAnsi="David" w:cs="David" w:hint="cs"/>
          <w:sz w:val="24"/>
          <w:szCs w:val="24"/>
          <w:u w:val="single"/>
          <w:rtl/>
          <w:lang w:val="en-GB"/>
        </w:rPr>
        <w:t>ת (פרקטיקה מקובלת)</w:t>
      </w:r>
      <w:r w:rsidR="00094C58" w:rsidRPr="00BD10C2">
        <w:rPr>
          <w:rFonts w:ascii="David" w:hAnsi="David" w:cs="David" w:hint="cs"/>
          <w:sz w:val="24"/>
          <w:szCs w:val="24"/>
          <w:rtl/>
          <w:lang w:val="en-GB"/>
        </w:rPr>
        <w:t xml:space="preserve">: </w:t>
      </w:r>
      <w:r w:rsidR="00094C58" w:rsidRPr="00BD10C2">
        <w:rPr>
          <w:rFonts w:ascii="David" w:hAnsi="David" w:cs="David"/>
          <w:sz w:val="24"/>
          <w:szCs w:val="24"/>
          <w:rtl/>
          <w:lang w:val="en-GB"/>
        </w:rPr>
        <w:t>כאשר נעשה שימוש בפרקטיקה מקובלת ונגרם נזק, ככל הנראה לא נצטרך להשתמש בנוסחת הנד</w:t>
      </w:r>
      <w:r w:rsidR="009A6D35" w:rsidRPr="00BD10C2">
        <w:rPr>
          <w:rFonts w:ascii="David" w:hAnsi="David" w:cs="David" w:hint="cs"/>
          <w:sz w:val="24"/>
          <w:szCs w:val="24"/>
          <w:rtl/>
          <w:lang w:val="en-GB"/>
        </w:rPr>
        <w:t xml:space="preserve"> </w:t>
      </w:r>
      <w:r w:rsidR="00094C58" w:rsidRPr="00BD10C2">
        <w:rPr>
          <w:rFonts w:ascii="David" w:hAnsi="David" w:cs="David"/>
          <w:sz w:val="24"/>
          <w:szCs w:val="24"/>
          <w:rtl/>
          <w:lang w:val="en-GB"/>
        </w:rPr>
        <w:t xml:space="preserve">(גם אם היא תביא למסקנה שהמזיק התרשל!)- הפרקטיקה המקובלת הייתה ההליך הניתוחי שבוצע ולכן גם אם נוסחת הנד תביא לתוצאה שהיא התרשלות, הפרקטיקה המקובלת תגבר עליה וייקבע שלא הייתה התרשלות.  </w:t>
      </w:r>
    </w:p>
    <w:p w14:paraId="77C3BCE7" w14:textId="77777777" w:rsidR="009A6D35" w:rsidRPr="00BD10C2" w:rsidRDefault="00CF0CEF" w:rsidP="00850E5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דוגמה - </w:t>
      </w:r>
      <w:r w:rsidRPr="00BD10C2">
        <w:rPr>
          <w:rFonts w:ascii="David" w:hAnsi="David" w:cs="David" w:hint="cs"/>
          <w:sz w:val="24"/>
          <w:szCs w:val="24"/>
          <w:u w:val="single"/>
          <w:rtl/>
          <w:lang w:val="en-GB"/>
        </w:rPr>
        <w:t>מפעל מזהם</w:t>
      </w:r>
      <w:r w:rsidRPr="00BD10C2">
        <w:rPr>
          <w:rFonts w:ascii="David" w:hAnsi="David" w:cs="David" w:hint="cs"/>
          <w:sz w:val="24"/>
          <w:szCs w:val="24"/>
          <w:rtl/>
          <w:lang w:val="en-GB"/>
        </w:rPr>
        <w:t xml:space="preserve"> (למשל, קביעת גובהה של ארובה למניעת זיהום)</w:t>
      </w:r>
      <w:r w:rsidR="00094C58" w:rsidRPr="00BD10C2">
        <w:rPr>
          <w:rFonts w:ascii="David" w:hAnsi="David" w:cs="David" w:hint="cs"/>
          <w:sz w:val="24"/>
          <w:szCs w:val="24"/>
          <w:rtl/>
          <w:lang w:val="en-GB"/>
        </w:rPr>
        <w:t xml:space="preserve">: </w:t>
      </w:r>
      <w:r w:rsidR="00094C58" w:rsidRPr="00BD10C2">
        <w:rPr>
          <w:rFonts w:ascii="David" w:hAnsi="David" w:cs="David"/>
          <w:sz w:val="24"/>
          <w:szCs w:val="24"/>
          <w:rtl/>
          <w:lang w:val="en-GB"/>
        </w:rPr>
        <w:t>האם מנהג יותר "רעוע" ופחות מקובל בפסיקה (90% מהמפעלים מקימים ארובה בגובה 10 מטר) יועדף על פני נוסחת הנד? התשובה שלילית: קידום היעילות ישתקף בצורה מוצלחת וצודקת יותר</w:t>
      </w:r>
      <w:r w:rsidR="009A6D35" w:rsidRPr="00BD10C2">
        <w:rPr>
          <w:rFonts w:ascii="David" w:hAnsi="David" w:cs="David" w:hint="cs"/>
          <w:sz w:val="24"/>
          <w:szCs w:val="24"/>
          <w:rtl/>
          <w:lang w:val="en-GB"/>
        </w:rPr>
        <w:t xml:space="preserve"> </w:t>
      </w:r>
      <w:r w:rsidR="00094C58" w:rsidRPr="00BD10C2">
        <w:rPr>
          <w:rFonts w:ascii="David" w:hAnsi="David" w:cs="David"/>
          <w:sz w:val="24"/>
          <w:szCs w:val="24"/>
          <w:rtl/>
          <w:lang w:val="en-GB"/>
        </w:rPr>
        <w:t>(טענה ש"ככה כולם עושים" יכולה להוות הקטנת ראש ולגרום לנזק ואף לשמש תמריץ לחוסר התייעלות ולגרימת נזק נוסף)</w:t>
      </w:r>
      <w:r w:rsidR="009A6D35" w:rsidRPr="00BD10C2">
        <w:rPr>
          <w:rFonts w:ascii="David" w:hAnsi="David" w:cs="David" w:hint="cs"/>
          <w:sz w:val="24"/>
          <w:szCs w:val="24"/>
          <w:rtl/>
          <w:lang w:val="en-GB"/>
        </w:rPr>
        <w:t>.</w:t>
      </w:r>
    </w:p>
    <w:p w14:paraId="4AC91C3B" w14:textId="553E93D9" w:rsidR="00094C58" w:rsidRPr="00BD10C2" w:rsidRDefault="00094C58" w:rsidP="009A6D35">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כאשר נעשה שימוש בנוסחת הנד</w:t>
      </w:r>
      <w:r w:rsidR="009A6D35"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 זו תוכל להביא לתוצאה יעילה יותר, צודקת יותר והגיונית יותר. </w:t>
      </w:r>
    </w:p>
    <w:p w14:paraId="222288D6" w14:textId="33AE8FA3" w:rsidR="00CF0CEF" w:rsidRPr="00BD10C2" w:rsidRDefault="00CF0CEF" w:rsidP="009A6D35">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המסקנה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המעמד של מנהג הוא מורכב והוא אינו בהכרח תחליף אידיאלי לנוסחת הנד.</w:t>
      </w:r>
    </w:p>
    <w:p w14:paraId="4A2A9871" w14:textId="407820A2" w:rsidR="00CF0CEF" w:rsidRPr="00BD10C2" w:rsidRDefault="00CF0CEF" w:rsidP="00CF0CEF">
      <w:pPr>
        <w:bidi/>
        <w:spacing w:after="0" w:line="360" w:lineRule="auto"/>
        <w:jc w:val="both"/>
        <w:rPr>
          <w:rFonts w:ascii="David" w:hAnsi="David" w:cs="David"/>
          <w:sz w:val="24"/>
          <w:szCs w:val="24"/>
          <w:rtl/>
          <w:lang w:val="en-GB"/>
        </w:rPr>
      </w:pPr>
    </w:p>
    <w:p w14:paraId="5B88CD94" w14:textId="3DCCD382" w:rsidR="00CF0CEF" w:rsidRPr="00BD10C2" w:rsidRDefault="00CF0CEF" w:rsidP="0095636F">
      <w:pPr>
        <w:pStyle w:val="a7"/>
        <w:numPr>
          <w:ilvl w:val="0"/>
          <w:numId w:val="51"/>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מה לגבי חוק</w:t>
      </w:r>
      <w:r w:rsidRPr="00BD10C2">
        <w:rPr>
          <w:rFonts w:ascii="David" w:hAnsi="David" w:cs="David" w:hint="cs"/>
          <w:sz w:val="24"/>
          <w:szCs w:val="24"/>
          <w:rtl/>
          <w:lang w:val="en-GB"/>
        </w:rPr>
        <w:t>?</w:t>
      </w:r>
    </w:p>
    <w:p w14:paraId="75DB0042" w14:textId="2078ABE2" w:rsidR="00CF0CEF" w:rsidRPr="00BD10C2" w:rsidRDefault="00CF0CEF" w:rsidP="009A6D3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מי שהפר חוק לא בהכרח התרשל (בנוסף, יש עוולה נפרדת עליה נדבר בנפרד, שעוסקת בהטלת אחראיות נזיקית בגין הפרת חוק).</w:t>
      </w:r>
    </w:p>
    <w:p w14:paraId="02E1948C" w14:textId="6FAE05B0" w:rsidR="005B57B4" w:rsidRPr="00BD10C2" w:rsidRDefault="00CF0CEF" w:rsidP="009A6D35">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השופט מצא</w:t>
      </w:r>
      <w:r w:rsidRPr="00BD10C2">
        <w:rPr>
          <w:rFonts w:ascii="David" w:hAnsi="David" w:cs="David" w:hint="cs"/>
          <w:sz w:val="24"/>
          <w:szCs w:val="24"/>
          <w:rtl/>
          <w:lang w:val="en-GB"/>
        </w:rPr>
        <w:t xml:space="preserve"> בעניין </w:t>
      </w:r>
      <w:r w:rsidRPr="00BD10C2">
        <w:rPr>
          <w:rFonts w:ascii="David" w:hAnsi="David" w:cs="David" w:hint="cs"/>
          <w:b/>
          <w:bCs/>
          <w:sz w:val="24"/>
          <w:szCs w:val="24"/>
          <w:rtl/>
          <w:lang w:val="en-GB"/>
        </w:rPr>
        <w:t>לרנר</w:t>
      </w:r>
      <w:r w:rsidRPr="00BD10C2">
        <w:rPr>
          <w:rFonts w:ascii="David" w:hAnsi="David" w:cs="David" w:hint="cs"/>
          <w:sz w:val="24"/>
          <w:szCs w:val="24"/>
          <w:rtl/>
          <w:lang w:val="en-GB"/>
        </w:rPr>
        <w:t xml:space="preserve"> נ' </w:t>
      </w:r>
      <w:r w:rsidRPr="00BD10C2">
        <w:rPr>
          <w:rFonts w:ascii="David" w:hAnsi="David" w:cs="David" w:hint="cs"/>
          <w:b/>
          <w:bCs/>
          <w:sz w:val="24"/>
          <w:szCs w:val="24"/>
          <w:rtl/>
          <w:lang w:val="en-GB"/>
        </w:rPr>
        <w:t>מדינת ישראל</w:t>
      </w:r>
      <w:r w:rsidR="0067603C" w:rsidRPr="00BD10C2">
        <w:rPr>
          <w:rFonts w:ascii="David" w:hAnsi="David" w:cs="David" w:hint="cs"/>
          <w:sz w:val="24"/>
          <w:szCs w:val="24"/>
          <w:rtl/>
          <w:lang w:val="en-GB"/>
        </w:rPr>
        <w:t xml:space="preserve"> -&gt; מצב שבו נהג משאית נוסע מהר, עובר חיילים שלמעשה היו הרבה התראות על נהג שעומד לבצע פיגוע ואחד החיילים ירה והפר את ההוראות וירו לכיוונו חלקם (הנהג במקרה עבר את המחסום ולא שמע לעצור), היה אי ציות להוראות. האם בהכרח התרשלות מצד החייל?</w:t>
      </w:r>
    </w:p>
    <w:p w14:paraId="021D2B00" w14:textId="59C07E2A" w:rsidR="0067603C" w:rsidRPr="00BD10C2" w:rsidRDefault="0067603C" w:rsidP="009A6D35">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אין חפיפה מלאה בין חובת הזהירות הנזיקית להוראות הפתיחה באש.</w:t>
      </w:r>
    </w:p>
    <w:p w14:paraId="48B50240" w14:textId="3D455819" w:rsidR="0067603C" w:rsidRPr="00BD10C2" w:rsidRDefault="0067603C" w:rsidP="009A6D3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גם יכול להיות מצב שלמרות שהייתה הפרה הפעולה עצמה לא רשלנית. צריך להסתכל על ההקשר והנסיבות. במקרה זה ניתן לומר שהייתה טעות, התנהגות חריגה, הייתה סיטואציה שחרגה ממצבים טיפוסיים שהנוהל נועד להתמודד איתו. ההחלטה לירות הייתה מוטעית אך אי אפשר לומר שהייתה לא סבירה. ולכן לא מתקיימת התנהגות שהיא רשלנית. </w:t>
      </w:r>
    </w:p>
    <w:p w14:paraId="285188AE" w14:textId="088E167A" w:rsidR="0067603C" w:rsidRPr="00BD10C2" w:rsidRDefault="0067603C" w:rsidP="009A6D3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ניתן לראות שאי אפשר להעיד שהתנהגות רשלנית רק אם מנהג/חוק הופר, לא תהיה תחליף מדויק לנוסחת לרנד הנד. </w:t>
      </w:r>
    </w:p>
    <w:p w14:paraId="5505B0F4" w14:textId="77777777" w:rsidR="005B74D3" w:rsidRPr="00BD10C2" w:rsidRDefault="005B74D3" w:rsidP="005B74D3">
      <w:pPr>
        <w:bidi/>
        <w:spacing w:after="0" w:line="360" w:lineRule="auto"/>
        <w:jc w:val="both"/>
        <w:rPr>
          <w:rFonts w:ascii="David" w:hAnsi="David" w:cs="David"/>
          <w:sz w:val="24"/>
          <w:szCs w:val="24"/>
          <w:rtl/>
          <w:lang w:val="en-GB"/>
        </w:rPr>
      </w:pPr>
    </w:p>
    <w:p w14:paraId="615E9EAA" w14:textId="76DE9BA3" w:rsidR="0067603C" w:rsidRPr="00BD10C2" w:rsidRDefault="0067603C" w:rsidP="009D3C14">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w:t>
      </w:r>
      <w:r w:rsidRPr="00BD10C2">
        <w:rPr>
          <w:rFonts w:ascii="David" w:hAnsi="David" w:cs="David" w:hint="cs"/>
          <w:b/>
          <w:bCs/>
          <w:sz w:val="24"/>
          <w:szCs w:val="24"/>
          <w:rtl/>
          <w:lang w:val="en-GB"/>
        </w:rPr>
        <w:t xml:space="preserve">שטרן </w:t>
      </w:r>
      <w:r w:rsidRPr="00BD10C2">
        <w:rPr>
          <w:rFonts w:ascii="David" w:hAnsi="David" w:cs="David"/>
          <w:sz w:val="24"/>
          <w:szCs w:val="24"/>
          <w:rtl/>
          <w:lang w:val="en-GB"/>
        </w:rPr>
        <w:t>–</w:t>
      </w:r>
      <w:r w:rsidRPr="00BD10C2">
        <w:rPr>
          <w:rFonts w:ascii="David" w:hAnsi="David" w:cs="David" w:hint="cs"/>
          <w:sz w:val="24"/>
          <w:szCs w:val="24"/>
          <w:rtl/>
          <w:lang w:val="en-GB"/>
        </w:rPr>
        <w:t xml:space="preserve"> בית החולים לא היה רשלן אבל שם כן אמרו שהתנהג לא באופן סביר כי חרג מהסטנדרטים של עצמו. </w:t>
      </w:r>
    </w:p>
    <w:p w14:paraId="342A1801" w14:textId="70595CFA" w:rsidR="005B74D3" w:rsidRPr="00BD10C2" w:rsidRDefault="005B74D3" w:rsidP="009A6D3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אי אפשר לומר שהפרת חוק או מנהג זה לא רלוונטי, זה כן חשוב, אך הפרת חוק/מנהג זה לא שיקול מכריע להתרשלות. </w:t>
      </w:r>
    </w:p>
    <w:p w14:paraId="7C5D2E37" w14:textId="77777777" w:rsidR="009A6D35" w:rsidRPr="00BD10C2" w:rsidRDefault="009A6D35" w:rsidP="009A6D35">
      <w:pPr>
        <w:pStyle w:val="a7"/>
        <w:bidi/>
        <w:spacing w:after="0" w:line="360" w:lineRule="auto"/>
        <w:ind w:left="1440"/>
        <w:jc w:val="both"/>
        <w:rPr>
          <w:rFonts w:ascii="David" w:hAnsi="David" w:cs="David"/>
          <w:sz w:val="24"/>
          <w:szCs w:val="24"/>
          <w:rtl/>
          <w:lang w:val="en-GB"/>
        </w:rPr>
      </w:pPr>
    </w:p>
    <w:p w14:paraId="4B760CE0" w14:textId="12D2D12F" w:rsidR="005B74D3" w:rsidRPr="00BD10C2" w:rsidRDefault="009224EC" w:rsidP="005B74D3">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נוסחת הנד, הרתעה ביתר והרתעה בחסר:</w:t>
      </w:r>
    </w:p>
    <w:p w14:paraId="3CAFA6E8" w14:textId="41C11E19" w:rsidR="009224EC" w:rsidRPr="00BD10C2" w:rsidRDefault="009224EC" w:rsidP="009224E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טעות שיפוט בהערכת סטנדרט הזהירות (תוחלת הנזק </w:t>
      </w:r>
      <w:r w:rsidRPr="00BD10C2">
        <w:rPr>
          <w:rFonts w:ascii="David" w:hAnsi="David" w:cs="David" w:hint="cs"/>
          <w:sz w:val="24"/>
          <w:szCs w:val="24"/>
          <w:lang w:val="en-GB"/>
        </w:rPr>
        <w:t>PL</w:t>
      </w:r>
      <w:r w:rsidRPr="00BD10C2">
        <w:rPr>
          <w:rFonts w:ascii="David" w:hAnsi="David" w:cs="David" w:hint="cs"/>
          <w:sz w:val="24"/>
          <w:szCs w:val="24"/>
          <w:rtl/>
          <w:lang w:val="en-GB"/>
        </w:rPr>
        <w:t>)</w:t>
      </w:r>
      <w:r w:rsidR="00CE1708" w:rsidRPr="00BD10C2">
        <w:rPr>
          <w:rFonts w:ascii="David" w:hAnsi="David" w:cs="David" w:hint="cs"/>
          <w:sz w:val="24"/>
          <w:szCs w:val="24"/>
          <w:rtl/>
          <w:lang w:val="en-GB"/>
        </w:rPr>
        <w:t>.</w:t>
      </w:r>
    </w:p>
    <w:p w14:paraId="1195FB89" w14:textId="5558D61E" w:rsidR="009224EC" w:rsidRPr="00BD10C2" w:rsidRDefault="009224EC" w:rsidP="009224E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הרתעה ביתר</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כאשר ביהמ</w:t>
      </w:r>
      <w:r w:rsidR="00DC0157" w:rsidRPr="00BD10C2">
        <w:rPr>
          <w:rFonts w:ascii="David" w:hAnsi="David" w:cs="David" w:hint="cs"/>
          <w:sz w:val="24"/>
          <w:szCs w:val="24"/>
          <w:rtl/>
          <w:lang w:val="en-GB"/>
        </w:rPr>
        <w:t>"</w:t>
      </w:r>
      <w:r w:rsidRPr="00BD10C2">
        <w:rPr>
          <w:rFonts w:ascii="David" w:hAnsi="David" w:cs="David" w:hint="cs"/>
          <w:sz w:val="24"/>
          <w:szCs w:val="24"/>
          <w:rtl/>
          <w:lang w:val="en-GB"/>
        </w:rPr>
        <w:t xml:space="preserve">ש מעריך את תוחלת הנזק גבוה מידי. </w:t>
      </w:r>
    </w:p>
    <w:p w14:paraId="264F18B5" w14:textId="4F55048C" w:rsidR="009224EC" w:rsidRPr="00BD10C2" w:rsidRDefault="009224EC" w:rsidP="009224E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lastRenderedPageBreak/>
        <w:t xml:space="preserve">לדוגמה: נניח שרמת הזהירות היעילה בנסיבות מסוימות היא 10 בהתאם לתוחלת הנזק, אבל המזיק חושב שבפועל, תיוחס להתנהגות שלו תוחלת נזק של 15. </w:t>
      </w:r>
    </w:p>
    <w:p w14:paraId="0B9C3D63" w14:textId="28AC8AB0" w:rsidR="00E64922" w:rsidRPr="00BD10C2" w:rsidRDefault="00144084" w:rsidP="00E64922">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הרתעה בחסר</w:t>
      </w:r>
      <w:r w:rsidRPr="00BD10C2">
        <w:rPr>
          <w:rFonts w:ascii="David" w:hAnsi="David" w:cs="David" w:hint="cs"/>
          <w:sz w:val="24"/>
          <w:szCs w:val="24"/>
          <w:rtl/>
          <w:lang w:val="en-GB"/>
        </w:rPr>
        <w:t xml:space="preserve"> -</w:t>
      </w:r>
      <w:r w:rsidR="00CE1708" w:rsidRPr="00BD10C2">
        <w:rPr>
          <w:rFonts w:ascii="David" w:hAnsi="David" w:cs="David" w:hint="cs"/>
          <w:sz w:val="24"/>
          <w:szCs w:val="24"/>
          <w:rtl/>
          <w:lang w:val="en-GB"/>
        </w:rPr>
        <w:t xml:space="preserve"> </w:t>
      </w:r>
      <w:r w:rsidRPr="00BD10C2">
        <w:rPr>
          <w:rFonts w:ascii="David" w:hAnsi="David" w:cs="David" w:hint="cs"/>
          <w:sz w:val="24"/>
          <w:szCs w:val="24"/>
          <w:rtl/>
          <w:lang w:val="en-GB"/>
        </w:rPr>
        <w:t>כאשר ביהמ</w:t>
      </w:r>
      <w:r w:rsidR="00DC0157" w:rsidRPr="00BD10C2">
        <w:rPr>
          <w:rFonts w:ascii="David" w:hAnsi="David" w:cs="David" w:hint="cs"/>
          <w:sz w:val="24"/>
          <w:szCs w:val="24"/>
          <w:rtl/>
          <w:lang w:val="en-GB"/>
        </w:rPr>
        <w:t>"</w:t>
      </w:r>
      <w:r w:rsidRPr="00BD10C2">
        <w:rPr>
          <w:rFonts w:ascii="David" w:hAnsi="David" w:cs="David" w:hint="cs"/>
          <w:sz w:val="24"/>
          <w:szCs w:val="24"/>
          <w:rtl/>
          <w:lang w:val="en-GB"/>
        </w:rPr>
        <w:t>ש מעריך את תוחלת הנזק נמוך מידי.</w:t>
      </w:r>
    </w:p>
    <w:p w14:paraId="072AC36B" w14:textId="66DF4C57" w:rsidR="00144084" w:rsidRPr="00BD10C2" w:rsidRDefault="00144084" w:rsidP="00144084">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לדוגמה: אם תוחלת נזק היא 10, אבל המזיק חושב שסטנדרט הזהירות נמוך יותר ומבטא תוחלת נזק של 5. האם ימנע את הנזק בעלות של 6?</w:t>
      </w:r>
    </w:p>
    <w:p w14:paraId="2FD48F8E" w14:textId="0A62A360" w:rsidR="00DC0157" w:rsidRPr="00BD10C2" w:rsidRDefault="00DC0157" w:rsidP="00DC0157">
      <w:pPr>
        <w:bidi/>
        <w:spacing w:after="0" w:line="360" w:lineRule="auto"/>
        <w:jc w:val="both"/>
        <w:rPr>
          <w:rFonts w:ascii="David" w:hAnsi="David" w:cs="David"/>
          <w:sz w:val="24"/>
          <w:szCs w:val="24"/>
          <w:rtl/>
          <w:lang w:val="en-GB"/>
        </w:rPr>
      </w:pPr>
    </w:p>
    <w:p w14:paraId="05225D17" w14:textId="08602D0B" w:rsidR="00653D63" w:rsidRPr="00BD10C2" w:rsidRDefault="00653D63" w:rsidP="00653D63">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שיעור 12.4.2021</w:t>
      </w:r>
      <w:r w:rsidRPr="00BD10C2">
        <w:rPr>
          <w:rFonts w:ascii="David" w:hAnsi="David" w:cs="David" w:hint="cs"/>
          <w:sz w:val="24"/>
          <w:szCs w:val="24"/>
          <w:rtl/>
          <w:lang w:val="en-GB"/>
        </w:rPr>
        <w:t>:</w:t>
      </w:r>
    </w:p>
    <w:p w14:paraId="6CACAFB2" w14:textId="02A81F7D" w:rsidR="00653D63" w:rsidRPr="00BD10C2" w:rsidRDefault="00A90B08" w:rsidP="00653D6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התרשלות (התנהגות רשלנית) </w:t>
      </w:r>
      <w:r w:rsidRPr="00BD10C2">
        <w:rPr>
          <w:rFonts w:ascii="David" w:hAnsi="David" w:cs="David"/>
          <w:sz w:val="24"/>
          <w:szCs w:val="24"/>
          <w:rtl/>
          <w:lang w:val="en-GB"/>
        </w:rPr>
        <w:t>–</w:t>
      </w:r>
      <w:r w:rsidRPr="00BD10C2">
        <w:rPr>
          <w:rFonts w:ascii="David" w:hAnsi="David" w:cs="David" w:hint="cs"/>
          <w:sz w:val="24"/>
          <w:szCs w:val="24"/>
          <w:rtl/>
          <w:lang w:val="en-GB"/>
        </w:rPr>
        <w:t xml:space="preserve"> שני העקרונות שנלמדו:</w:t>
      </w:r>
    </w:p>
    <w:p w14:paraId="06CCA946" w14:textId="4062B60B" w:rsidR="00A90B08" w:rsidRPr="00BD10C2" w:rsidRDefault="00A90B08" w:rsidP="0095636F">
      <w:pPr>
        <w:pStyle w:val="a7"/>
        <w:numPr>
          <w:ilvl w:val="0"/>
          <w:numId w:val="13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נוסחת הנד = </w:t>
      </w:r>
      <w:r w:rsidRPr="00BD10C2">
        <w:rPr>
          <w:rFonts w:hint="cs"/>
          <w:noProof/>
          <w:rtl/>
          <w:lang w:val="he-IL"/>
        </w:rPr>
        <w:drawing>
          <wp:inline distT="0" distB="0" distL="0" distR="0" wp14:anchorId="143D08CA" wp14:editId="5FE5E29E">
            <wp:extent cx="1013548" cy="205758"/>
            <wp:effectExtent l="0" t="0" r="0" b="381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2">
                      <a:extLst>
                        <a:ext uri="{28A0092B-C50C-407E-A947-70E740481C1C}">
                          <a14:useLocalDpi xmlns:a14="http://schemas.microsoft.com/office/drawing/2010/main" val="0"/>
                        </a:ext>
                      </a:extLst>
                    </a:blip>
                    <a:stretch>
                      <a:fillRect/>
                    </a:stretch>
                  </pic:blipFill>
                  <pic:spPr>
                    <a:xfrm>
                      <a:off x="0" y="0"/>
                      <a:ext cx="1013548" cy="205758"/>
                    </a:xfrm>
                    <a:prstGeom prst="rect">
                      <a:avLst/>
                    </a:prstGeom>
                  </pic:spPr>
                </pic:pic>
              </a:graphicData>
            </a:graphic>
          </wp:inline>
        </w:drawing>
      </w:r>
    </w:p>
    <w:p w14:paraId="51898CAC" w14:textId="0649A5B8" w:rsidR="00A90B08" w:rsidRPr="00BD10C2" w:rsidRDefault="00A90B08" w:rsidP="0095636F">
      <w:pPr>
        <w:pStyle w:val="a7"/>
        <w:numPr>
          <w:ilvl w:val="0"/>
          <w:numId w:val="13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מונע הנזק הזול </w:t>
      </w:r>
      <w:r w:rsidRPr="00BD10C2">
        <w:rPr>
          <w:rFonts w:ascii="David" w:hAnsi="David" w:cs="David"/>
          <w:sz w:val="24"/>
          <w:szCs w:val="24"/>
          <w:rtl/>
          <w:lang w:val="en-GB"/>
        </w:rPr>
        <w:t>–</w:t>
      </w:r>
      <w:r w:rsidRPr="00BD10C2">
        <w:rPr>
          <w:rFonts w:ascii="David" w:hAnsi="David" w:cs="David" w:hint="cs"/>
          <w:sz w:val="24"/>
          <w:szCs w:val="24"/>
          <w:rtl/>
          <w:lang w:val="en-GB"/>
        </w:rPr>
        <w:t xml:space="preserve"> נטיל את האחריות לנזק על הגורם שעבורו </w:t>
      </w:r>
      <w:r w:rsidRPr="00BD10C2">
        <w:rPr>
          <w:rFonts w:ascii="David" w:hAnsi="David" w:cs="David" w:hint="cs"/>
          <w:sz w:val="24"/>
          <w:szCs w:val="24"/>
          <w:lang w:val="en-GB"/>
        </w:rPr>
        <w:t>B</w:t>
      </w:r>
      <w:r w:rsidRPr="00BD10C2">
        <w:rPr>
          <w:rFonts w:ascii="David" w:hAnsi="David" w:cs="David"/>
          <w:sz w:val="24"/>
          <w:szCs w:val="24"/>
        </w:rPr>
        <w:t>min</w:t>
      </w:r>
      <w:r w:rsidRPr="00BD10C2">
        <w:rPr>
          <w:rFonts w:ascii="David" w:hAnsi="David" w:cs="David" w:hint="cs"/>
          <w:sz w:val="24"/>
          <w:szCs w:val="24"/>
          <w:rtl/>
          <w:lang w:val="en-GB"/>
        </w:rPr>
        <w:t>.</w:t>
      </w:r>
    </w:p>
    <w:p w14:paraId="09779C64" w14:textId="77777777" w:rsidR="00A90B08" w:rsidRPr="00BD10C2" w:rsidRDefault="00A90B08" w:rsidP="00A90B08">
      <w:pPr>
        <w:bidi/>
        <w:spacing w:after="0" w:line="360" w:lineRule="auto"/>
        <w:jc w:val="both"/>
        <w:rPr>
          <w:rFonts w:ascii="David" w:hAnsi="David" w:cs="David"/>
          <w:sz w:val="24"/>
          <w:szCs w:val="24"/>
          <w:rtl/>
        </w:rPr>
      </w:pPr>
    </w:p>
    <w:p w14:paraId="1C306A06" w14:textId="2D4396C4" w:rsidR="00653D63" w:rsidRPr="00BD10C2" w:rsidRDefault="000906BE" w:rsidP="00653D63">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דוגמה לשילוב בין נוסחת הנד לרעיון מונע הנזק הזול</w:t>
      </w:r>
      <w:r w:rsidRPr="00BD10C2">
        <w:rPr>
          <w:rFonts w:ascii="David" w:hAnsi="David" w:cs="David" w:hint="cs"/>
          <w:sz w:val="24"/>
          <w:szCs w:val="24"/>
          <w:rtl/>
          <w:lang w:val="en-GB"/>
        </w:rPr>
        <w:t>:</w:t>
      </w:r>
    </w:p>
    <w:p w14:paraId="14FB9D32" w14:textId="50EAAF3B" w:rsidR="000906BE" w:rsidRPr="00BD10C2" w:rsidRDefault="000906BE" w:rsidP="000906BE">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565150DC" wp14:editId="7BA75D80">
            <wp:extent cx="6106954" cy="2879272"/>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13">
                      <a:extLst>
                        <a:ext uri="{28A0092B-C50C-407E-A947-70E740481C1C}">
                          <a14:useLocalDpi xmlns:a14="http://schemas.microsoft.com/office/drawing/2010/main" val="0"/>
                        </a:ext>
                      </a:extLst>
                    </a:blip>
                    <a:stretch>
                      <a:fillRect/>
                    </a:stretch>
                  </pic:blipFill>
                  <pic:spPr>
                    <a:xfrm>
                      <a:off x="0" y="0"/>
                      <a:ext cx="6115027" cy="2883078"/>
                    </a:xfrm>
                    <a:prstGeom prst="rect">
                      <a:avLst/>
                    </a:prstGeom>
                  </pic:spPr>
                </pic:pic>
              </a:graphicData>
            </a:graphic>
          </wp:inline>
        </w:drawing>
      </w:r>
    </w:p>
    <w:p w14:paraId="281E4B83" w14:textId="77777777" w:rsidR="000906BE" w:rsidRPr="00BD10C2" w:rsidRDefault="000906BE" w:rsidP="000906BE">
      <w:pPr>
        <w:bidi/>
        <w:spacing w:after="0" w:line="360" w:lineRule="auto"/>
        <w:jc w:val="both"/>
        <w:rPr>
          <w:rFonts w:ascii="David" w:hAnsi="David" w:cs="David"/>
          <w:sz w:val="24"/>
          <w:szCs w:val="24"/>
          <w:rtl/>
          <w:lang w:val="en-GB"/>
        </w:rPr>
      </w:pPr>
    </w:p>
    <w:p w14:paraId="07C8EB89" w14:textId="488A57E8" w:rsidR="00E16C27" w:rsidRPr="00BD10C2" w:rsidRDefault="000906BE" w:rsidP="003150C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*תוחלת הנזק: הסיכוי שיגרם נזק. </w:t>
      </w:r>
    </w:p>
    <w:p w14:paraId="7E5B3C7D" w14:textId="320A2EED" w:rsidR="00AE5619" w:rsidRPr="00BD10C2" w:rsidRDefault="00AE5619" w:rsidP="00AE561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בראייה כלכלית הדבר הראוי הוא היעיל = שמי שיעלה לו פחות ימנע את הנזק שהוא גדול יותר ומי שלא עושה זאת רשלן (לפי נוסחת הנד). אבל אם לאחר הייתה יכולת למנוע את הנזק בפחות הוא יהיה האחראי (לפי מונע הנזק הזול).</w:t>
      </w:r>
    </w:p>
    <w:p w14:paraId="4BB6FD02" w14:textId="109C1696" w:rsidR="00AE5619" w:rsidRPr="00BD10C2" w:rsidRDefault="00AE5619" w:rsidP="00AE561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*אם שניהם יכלו למנוע את הנזק באופן חלקי? נדבר בהמשך על אשם תורם.</w:t>
      </w:r>
    </w:p>
    <w:p w14:paraId="046E255D" w14:textId="77777777" w:rsidR="00AE5619" w:rsidRPr="00BD10C2" w:rsidRDefault="00AE5619" w:rsidP="00AE5619">
      <w:pPr>
        <w:bidi/>
        <w:spacing w:after="0" w:line="360" w:lineRule="auto"/>
        <w:jc w:val="both"/>
        <w:rPr>
          <w:rFonts w:ascii="David" w:hAnsi="David" w:cs="David"/>
          <w:sz w:val="24"/>
          <w:szCs w:val="24"/>
          <w:rtl/>
          <w:lang w:val="en-GB"/>
        </w:rPr>
      </w:pPr>
    </w:p>
    <w:p w14:paraId="5519AF45" w14:textId="77777777" w:rsidR="00E16C27" w:rsidRPr="00BD10C2" w:rsidRDefault="00E16C27" w:rsidP="00E16C27">
      <w:pPr>
        <w:bidi/>
        <w:spacing w:after="0" w:line="360" w:lineRule="auto"/>
        <w:jc w:val="both"/>
        <w:rPr>
          <w:rFonts w:ascii="David" w:hAnsi="David" w:cs="David"/>
          <w:sz w:val="24"/>
          <w:szCs w:val="24"/>
          <w:lang w:val="en-GB"/>
        </w:rPr>
      </w:pPr>
    </w:p>
    <w:p w14:paraId="552FAEEF" w14:textId="2156DA5F" w:rsidR="00453C31" w:rsidRPr="00BD10C2" w:rsidRDefault="00453C31" w:rsidP="00453C31">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lastRenderedPageBreak/>
        <w:drawing>
          <wp:inline distT="0" distB="0" distL="0" distR="0" wp14:anchorId="2D70E424" wp14:editId="424E3C1D">
            <wp:extent cx="4211864" cy="1902989"/>
            <wp:effectExtent l="0" t="0" r="0" b="2540"/>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a:blip r:embed="rId14">
                      <a:extLst>
                        <a:ext uri="{28A0092B-C50C-407E-A947-70E740481C1C}">
                          <a14:useLocalDpi xmlns:a14="http://schemas.microsoft.com/office/drawing/2010/main" val="0"/>
                        </a:ext>
                      </a:extLst>
                    </a:blip>
                    <a:stretch>
                      <a:fillRect/>
                    </a:stretch>
                  </pic:blipFill>
                  <pic:spPr>
                    <a:xfrm>
                      <a:off x="0" y="0"/>
                      <a:ext cx="4236182" cy="1913976"/>
                    </a:xfrm>
                    <a:prstGeom prst="rect">
                      <a:avLst/>
                    </a:prstGeom>
                  </pic:spPr>
                </pic:pic>
              </a:graphicData>
            </a:graphic>
          </wp:inline>
        </w:drawing>
      </w:r>
    </w:p>
    <w:p w14:paraId="23D8D356" w14:textId="4E64F2AF" w:rsidR="002200C8" w:rsidRPr="00BD10C2" w:rsidRDefault="002200C8" w:rsidP="00CE1708">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מפזר הנזק הטוב ביותר</w:t>
      </w:r>
      <w:r w:rsidRPr="00BD10C2">
        <w:rPr>
          <w:rFonts w:ascii="David" w:hAnsi="David" w:cs="David" w:hint="cs"/>
          <w:sz w:val="24"/>
          <w:szCs w:val="24"/>
          <w:rtl/>
          <w:lang w:val="en-GB"/>
        </w:rPr>
        <w:t>: למשל יצרנים; המדינה;</w:t>
      </w:r>
      <w:r w:rsidRPr="00BD10C2">
        <w:rPr>
          <w:rFonts w:ascii="David" w:hAnsi="David" w:cs="David" w:hint="cs"/>
          <w:sz w:val="24"/>
          <w:szCs w:val="24"/>
          <w:lang w:val="en-GB"/>
        </w:rPr>
        <w:t xml:space="preserve"> </w:t>
      </w:r>
      <w:r w:rsidRPr="00BD10C2">
        <w:rPr>
          <w:rFonts w:ascii="David" w:hAnsi="David" w:cs="David" w:hint="cs"/>
          <w:sz w:val="24"/>
          <w:szCs w:val="24"/>
          <w:rtl/>
          <w:lang w:val="en-GB"/>
        </w:rPr>
        <w:t xml:space="preserve"> חברת ביטוח. רעיון כלכלי נוסף, נפיל את הנזק על מי שיכול לפזר אותו הכי טוב. בדוגמה הזו שניהם אנשים פרטיים ולכן אי אפשר לקבוע מי יפזר יותר טוב. </w:t>
      </w:r>
    </w:p>
    <w:p w14:paraId="21188AB7" w14:textId="11BF0EBA" w:rsidR="002200C8" w:rsidRPr="00BD10C2" w:rsidRDefault="002200C8" w:rsidP="00F67DB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עלויות אדמיניסטרציה</w:t>
      </w:r>
      <w:r w:rsidRPr="00BD10C2">
        <w:rPr>
          <w:rFonts w:ascii="David" w:hAnsi="David" w:cs="David" w:hint="cs"/>
          <w:sz w:val="24"/>
          <w:szCs w:val="24"/>
          <w:rtl/>
          <w:lang w:val="en-GB"/>
        </w:rPr>
        <w:t xml:space="preserve">: עלויות נכבדות, ניהול ההליך = יקרות. להשאיר את הנזק על מי שנושא בו. </w:t>
      </w:r>
    </w:p>
    <w:p w14:paraId="69A49F4E" w14:textId="77777777" w:rsidR="00CE1708" w:rsidRPr="00BD10C2" w:rsidRDefault="00CE1708" w:rsidP="00CE1708">
      <w:pPr>
        <w:bidi/>
        <w:spacing w:after="0" w:line="360" w:lineRule="auto"/>
        <w:jc w:val="both"/>
        <w:rPr>
          <w:rFonts w:ascii="David" w:hAnsi="David" w:cs="David"/>
          <w:sz w:val="24"/>
          <w:szCs w:val="24"/>
          <w:rtl/>
          <w:lang w:val="en-GB"/>
        </w:rPr>
      </w:pPr>
    </w:p>
    <w:p w14:paraId="3618C4F2" w14:textId="1B876B62" w:rsidR="002200C8" w:rsidRPr="00BD10C2" w:rsidRDefault="00193A20" w:rsidP="002200C8">
      <w:pPr>
        <w:bidi/>
        <w:spacing w:after="0" w:line="360" w:lineRule="auto"/>
        <w:jc w:val="both"/>
        <w:rPr>
          <w:rFonts w:ascii="David" w:hAnsi="David" w:cs="David"/>
          <w:sz w:val="24"/>
          <w:szCs w:val="24"/>
          <w:rtl/>
          <w:lang w:val="en-GB"/>
        </w:rPr>
      </w:pPr>
      <w:r w:rsidRPr="00BD10C2">
        <w:rPr>
          <w:rFonts w:ascii="David" w:hAnsi="David" w:cs="David" w:hint="cs"/>
          <w:b/>
          <w:bCs/>
          <w:i/>
          <w:iCs/>
          <w:sz w:val="24"/>
          <w:szCs w:val="24"/>
          <w:u w:val="single"/>
          <w:rtl/>
          <w:lang w:val="en-GB"/>
        </w:rPr>
        <w:t>יסוד נוסף של עוולת הרשלנות - קיומה של חובת זהירות</w:t>
      </w:r>
      <w:r w:rsidRPr="00BD10C2">
        <w:rPr>
          <w:rFonts w:ascii="David" w:hAnsi="David" w:cs="David" w:hint="cs"/>
          <w:sz w:val="24"/>
          <w:szCs w:val="24"/>
          <w:rtl/>
          <w:lang w:val="en-GB"/>
        </w:rPr>
        <w:t>:</w:t>
      </w:r>
    </w:p>
    <w:p w14:paraId="25E6F301" w14:textId="69171AC6" w:rsidR="00193A20" w:rsidRPr="00BD10C2" w:rsidRDefault="00193A20" w:rsidP="00193A20">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366B0C00" wp14:editId="65B19131">
            <wp:extent cx="5943600" cy="2534285"/>
            <wp:effectExtent l="0" t="0" r="0" b="0"/>
            <wp:docPr id="12" name="תמונה 1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טקסט&#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5943600" cy="2534285"/>
                    </a:xfrm>
                    <a:prstGeom prst="rect">
                      <a:avLst/>
                    </a:prstGeom>
                  </pic:spPr>
                </pic:pic>
              </a:graphicData>
            </a:graphic>
          </wp:inline>
        </w:drawing>
      </w:r>
    </w:p>
    <w:p w14:paraId="74C15347" w14:textId="77777777" w:rsidR="00193A20" w:rsidRPr="00BD10C2" w:rsidRDefault="00193A20" w:rsidP="00193A20">
      <w:pPr>
        <w:bidi/>
        <w:spacing w:after="0" w:line="360" w:lineRule="auto"/>
        <w:jc w:val="both"/>
        <w:rPr>
          <w:rFonts w:ascii="David" w:hAnsi="David" w:cs="David"/>
          <w:sz w:val="24"/>
          <w:szCs w:val="24"/>
          <w:rtl/>
          <w:lang w:val="en-GB"/>
        </w:rPr>
      </w:pPr>
    </w:p>
    <w:p w14:paraId="6B59B360" w14:textId="405C6FBC" w:rsidR="004B0117" w:rsidRPr="00BD10C2" w:rsidRDefault="00193A20" w:rsidP="00F67DB7">
      <w:pPr>
        <w:pStyle w:val="a7"/>
        <w:numPr>
          <w:ilvl w:val="0"/>
          <w:numId w:val="19"/>
        </w:num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פס"ד</w:t>
      </w:r>
      <w:r w:rsidRPr="00BD10C2">
        <w:rPr>
          <w:rFonts w:ascii="David" w:hAnsi="David" w:cs="David" w:hint="cs"/>
          <w:sz w:val="24"/>
          <w:szCs w:val="24"/>
          <w:rtl/>
          <w:lang w:val="en-GB"/>
        </w:rPr>
        <w:t xml:space="preserve"> </w:t>
      </w:r>
      <w:r w:rsidRPr="00BD10C2">
        <w:rPr>
          <w:noProof/>
          <w:lang w:val="en-GB"/>
        </w:rPr>
        <w:drawing>
          <wp:inline distT="0" distB="0" distL="0" distR="0" wp14:anchorId="48736BC9" wp14:editId="4A99492D">
            <wp:extent cx="2156647" cy="251482"/>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16">
                      <a:extLst>
                        <a:ext uri="{28A0092B-C50C-407E-A947-70E740481C1C}">
                          <a14:useLocalDpi xmlns:a14="http://schemas.microsoft.com/office/drawing/2010/main" val="0"/>
                        </a:ext>
                      </a:extLst>
                    </a:blip>
                    <a:stretch>
                      <a:fillRect/>
                    </a:stretch>
                  </pic:blipFill>
                  <pic:spPr>
                    <a:xfrm>
                      <a:off x="0" y="0"/>
                      <a:ext cx="2156647" cy="251482"/>
                    </a:xfrm>
                    <a:prstGeom prst="rect">
                      <a:avLst/>
                    </a:prstGeom>
                  </pic:spPr>
                </pic:pic>
              </a:graphicData>
            </a:graphic>
          </wp:inline>
        </w:drawing>
      </w:r>
      <w:r w:rsidRPr="00BD10C2">
        <w:rPr>
          <w:rFonts w:ascii="David" w:hAnsi="David" w:cs="David" w:hint="cs"/>
          <w:sz w:val="24"/>
          <w:szCs w:val="24"/>
          <w:u w:val="single"/>
          <w:rtl/>
          <w:lang w:val="en-GB"/>
        </w:rPr>
        <w:t>:</w:t>
      </w:r>
    </w:p>
    <w:p w14:paraId="353762F4" w14:textId="68402277" w:rsidR="00193A20" w:rsidRPr="00BD10C2" w:rsidRDefault="00193A20" w:rsidP="00193A2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2 חברות שישבו בבית קפה, הזמינו גלידה עם בירה ואז התגלה בבקבוק חילזון. היא תבעה את חברת המשקאות. </w:t>
      </w:r>
    </w:p>
    <w:p w14:paraId="4959375A" w14:textId="77777777" w:rsidR="00193A20" w:rsidRPr="00BD10C2" w:rsidRDefault="00193A20" w:rsidP="00193A2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ההחלטה של ה</w:t>
      </w:r>
      <w:r w:rsidRPr="00BD10C2">
        <w:rPr>
          <w:rFonts w:ascii="David" w:hAnsi="David" w:cs="David" w:hint="cs"/>
          <w:b/>
          <w:bCs/>
          <w:sz w:val="24"/>
          <w:szCs w:val="24"/>
          <w:rtl/>
          <w:lang w:val="en-GB"/>
        </w:rPr>
        <w:t>לורד אתקין</w:t>
      </w:r>
      <w:r w:rsidRPr="00BD10C2">
        <w:rPr>
          <w:rFonts w:ascii="David" w:hAnsi="David" w:cs="David" w:hint="cs"/>
          <w:sz w:val="24"/>
          <w:szCs w:val="24"/>
          <w:rtl/>
          <w:lang w:val="en-GB"/>
        </w:rPr>
        <w:t xml:space="preserve">: </w:t>
      </w:r>
    </w:p>
    <w:p w14:paraId="7F771EF2" w14:textId="557D775E" w:rsidR="00193A20" w:rsidRPr="00BD10C2" w:rsidRDefault="00193A20" w:rsidP="00193A20">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lastRenderedPageBreak/>
        <w:drawing>
          <wp:inline distT="0" distB="0" distL="0" distR="0" wp14:anchorId="2F71283C" wp14:editId="292678AF">
            <wp:extent cx="4356735" cy="1470471"/>
            <wp:effectExtent l="0" t="0" r="571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17">
                      <a:extLst>
                        <a:ext uri="{28A0092B-C50C-407E-A947-70E740481C1C}">
                          <a14:useLocalDpi xmlns:a14="http://schemas.microsoft.com/office/drawing/2010/main" val="0"/>
                        </a:ext>
                      </a:extLst>
                    </a:blip>
                    <a:stretch>
                      <a:fillRect/>
                    </a:stretch>
                  </pic:blipFill>
                  <pic:spPr>
                    <a:xfrm>
                      <a:off x="0" y="0"/>
                      <a:ext cx="4391443" cy="1482186"/>
                    </a:xfrm>
                    <a:prstGeom prst="rect">
                      <a:avLst/>
                    </a:prstGeom>
                  </pic:spPr>
                </pic:pic>
              </a:graphicData>
            </a:graphic>
          </wp:inline>
        </w:drawing>
      </w:r>
    </w:p>
    <w:p w14:paraId="3D0C1533" w14:textId="77777777" w:rsidR="00803404" w:rsidRPr="00BD10C2" w:rsidRDefault="00803404" w:rsidP="00F67DB7">
      <w:pPr>
        <w:bidi/>
        <w:spacing w:after="0" w:line="360" w:lineRule="auto"/>
        <w:jc w:val="both"/>
        <w:rPr>
          <w:rFonts w:ascii="David" w:hAnsi="David" w:cs="David"/>
          <w:sz w:val="24"/>
          <w:szCs w:val="24"/>
          <w:rtl/>
          <w:lang w:val="en-GB"/>
        </w:rPr>
      </w:pPr>
    </w:p>
    <w:p w14:paraId="56970D96" w14:textId="6CE6043D" w:rsidR="004B0117" w:rsidRPr="00BD10C2" w:rsidRDefault="00193A20" w:rsidP="00193A2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השכן שלנו (השומרוני הטוב, חובות כלפי השכנים), מי השכן במשפט? </w:t>
      </w:r>
    </w:p>
    <w:p w14:paraId="773EF2E6" w14:textId="780B5AEA" w:rsidR="00F67DB7" w:rsidRPr="00BD10C2" w:rsidRDefault="00193A20" w:rsidP="00D2258E">
      <w:pPr>
        <w:bidi/>
        <w:spacing w:after="0" w:line="360" w:lineRule="auto"/>
        <w:jc w:val="both"/>
        <w:rPr>
          <w:rFonts w:ascii="David" w:hAnsi="David" w:cs="David"/>
          <w:sz w:val="24"/>
          <w:szCs w:val="24"/>
          <w:lang w:val="en-GB"/>
        </w:rPr>
      </w:pPr>
      <w:r w:rsidRPr="00BD10C2">
        <w:rPr>
          <w:rFonts w:ascii="David" w:hAnsi="David" w:cs="David"/>
          <w:noProof/>
          <w:sz w:val="24"/>
          <w:szCs w:val="24"/>
          <w:rtl/>
          <w:lang w:val="he-IL"/>
        </w:rPr>
        <w:drawing>
          <wp:inline distT="0" distB="0" distL="0" distR="0" wp14:anchorId="155EDC21" wp14:editId="2693E14C">
            <wp:extent cx="4536020" cy="1323975"/>
            <wp:effectExtent l="0" t="0" r="0" b="0"/>
            <wp:docPr id="15" name="תמונה 15" descr="תמונה שמכילה טקסט, מקור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טקסט, מקורה, צילום מסך&#10;&#10;התיאור נוצר באופן אוטומטי"/>
                    <pic:cNvPicPr/>
                  </pic:nvPicPr>
                  <pic:blipFill>
                    <a:blip r:embed="rId18">
                      <a:extLst>
                        <a:ext uri="{28A0092B-C50C-407E-A947-70E740481C1C}">
                          <a14:useLocalDpi xmlns:a14="http://schemas.microsoft.com/office/drawing/2010/main" val="0"/>
                        </a:ext>
                      </a:extLst>
                    </a:blip>
                    <a:stretch>
                      <a:fillRect/>
                    </a:stretch>
                  </pic:blipFill>
                  <pic:spPr>
                    <a:xfrm>
                      <a:off x="0" y="0"/>
                      <a:ext cx="4552439" cy="1328767"/>
                    </a:xfrm>
                    <a:prstGeom prst="rect">
                      <a:avLst/>
                    </a:prstGeom>
                  </pic:spPr>
                </pic:pic>
              </a:graphicData>
            </a:graphic>
          </wp:inline>
        </w:drawing>
      </w:r>
    </w:p>
    <w:p w14:paraId="2BF79A5E" w14:textId="77777777" w:rsidR="00F67DB7" w:rsidRPr="00BD10C2" w:rsidRDefault="00F67DB7" w:rsidP="00F67DB7">
      <w:pPr>
        <w:bidi/>
        <w:spacing w:after="0" w:line="360" w:lineRule="auto"/>
        <w:jc w:val="both"/>
        <w:rPr>
          <w:rFonts w:ascii="David" w:hAnsi="David" w:cs="David"/>
          <w:sz w:val="24"/>
          <w:szCs w:val="24"/>
          <w:rtl/>
          <w:lang w:val="en-GB"/>
        </w:rPr>
      </w:pPr>
    </w:p>
    <w:p w14:paraId="1EC6E5D7" w14:textId="0748A599" w:rsidR="006E0904" w:rsidRPr="00BD10C2" w:rsidRDefault="00F47D96" w:rsidP="00D2258E">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גורדון</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עירית ירושלים</w:t>
      </w:r>
      <w:r w:rsidRPr="00BD10C2">
        <w:rPr>
          <w:rFonts w:ascii="David" w:hAnsi="David" w:cs="David" w:hint="cs"/>
          <w:sz w:val="24"/>
          <w:szCs w:val="24"/>
          <w:rtl/>
          <w:lang w:val="en-GB"/>
        </w:rPr>
        <w:t xml:space="preserve"> נדרש לקריטריון של קרבה במשפט הישראלי:</w:t>
      </w:r>
    </w:p>
    <w:p w14:paraId="09058240" w14:textId="0FF7524B" w:rsidR="00F47D96" w:rsidRPr="00BD10C2" w:rsidRDefault="00F47D96" w:rsidP="00F47D9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w:t>
      </w:r>
      <w:r w:rsidR="00903279" w:rsidRPr="00BD10C2">
        <w:rPr>
          <w:rFonts w:ascii="David" w:hAnsi="David" w:cs="David" w:hint="cs"/>
          <w:sz w:val="24"/>
          <w:szCs w:val="24"/>
          <w:rtl/>
          <w:lang w:val="en-GB"/>
        </w:rPr>
        <w:t xml:space="preserve">אלי גורדון מוכר את רכבו וממשיך לקבל עליו קנסות (מי שקנה את הרכב עושה עבירות), בשלב מסוים מפסיק לשלם אותם ומתריע לרשויות ולבסוף נעצר על אף שהתריע למרות שקיבל את ההתרעה לכך שעלול להיאסר. </w:t>
      </w:r>
    </w:p>
    <w:p w14:paraId="1706F2D1" w14:textId="77777777" w:rsidR="00903279" w:rsidRPr="00BD10C2" w:rsidRDefault="00903279" w:rsidP="0090327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הליך נפל פלילי היא עוולת הנגישה. </w:t>
      </w:r>
    </w:p>
    <w:p w14:paraId="1E1CD3E6" w14:textId="302F0606" w:rsidR="00903279" w:rsidRPr="00BD10C2" w:rsidRDefault="00903279" w:rsidP="00903279">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0526FA2C" wp14:editId="0F7FAD7B">
            <wp:extent cx="5943600" cy="805180"/>
            <wp:effectExtent l="0" t="0" r="0" b="0"/>
            <wp:docPr id="16" name="תמונה 1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טקסט&#10;&#10;התיאור נוצר באופן אוטומטי"/>
                    <pic:cNvPicPr/>
                  </pic:nvPicPr>
                  <pic:blipFill>
                    <a:blip r:embed="rId19">
                      <a:extLst>
                        <a:ext uri="{28A0092B-C50C-407E-A947-70E740481C1C}">
                          <a14:useLocalDpi xmlns:a14="http://schemas.microsoft.com/office/drawing/2010/main" val="0"/>
                        </a:ext>
                      </a:extLst>
                    </a:blip>
                    <a:stretch>
                      <a:fillRect/>
                    </a:stretch>
                  </pic:blipFill>
                  <pic:spPr>
                    <a:xfrm>
                      <a:off x="0" y="0"/>
                      <a:ext cx="5943600" cy="805180"/>
                    </a:xfrm>
                    <a:prstGeom prst="rect">
                      <a:avLst/>
                    </a:prstGeom>
                  </pic:spPr>
                </pic:pic>
              </a:graphicData>
            </a:graphic>
          </wp:inline>
        </w:drawing>
      </w:r>
    </w:p>
    <w:p w14:paraId="590A9D7D" w14:textId="30F3F4BA" w:rsidR="00F47D96" w:rsidRPr="00BD10C2" w:rsidRDefault="00903279" w:rsidP="00F47D9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"יחסי שכנות": במשפט הישראלי הקריטריון ליחסי שכנות או קרבה הוא מבחן הצפיות (</w:t>
      </w:r>
      <w:r w:rsidRPr="00BD10C2">
        <w:rPr>
          <w:rFonts w:ascii="David" w:hAnsi="David" w:cs="David" w:hint="cs"/>
          <w:b/>
          <w:bCs/>
          <w:sz w:val="24"/>
          <w:szCs w:val="24"/>
          <w:rtl/>
          <w:lang w:val="en-GB"/>
        </w:rPr>
        <w:t>ברק</w:t>
      </w:r>
      <w:r w:rsidRPr="00BD10C2">
        <w:rPr>
          <w:rFonts w:ascii="David" w:hAnsi="David" w:cs="David" w:hint="cs"/>
          <w:sz w:val="24"/>
          <w:szCs w:val="24"/>
          <w:rtl/>
          <w:lang w:val="en-GB"/>
        </w:rPr>
        <w:t>).</w:t>
      </w:r>
    </w:p>
    <w:p w14:paraId="1A005000" w14:textId="77777777" w:rsidR="00903279" w:rsidRPr="00BD10C2" w:rsidRDefault="00903279" w:rsidP="00903279">
      <w:pPr>
        <w:bidi/>
        <w:spacing w:after="0" w:line="360" w:lineRule="auto"/>
        <w:jc w:val="both"/>
        <w:rPr>
          <w:rFonts w:ascii="David" w:hAnsi="David" w:cs="David"/>
          <w:sz w:val="24"/>
          <w:szCs w:val="24"/>
          <w:rtl/>
          <w:lang w:val="en-GB"/>
        </w:rPr>
      </w:pPr>
    </w:p>
    <w:p w14:paraId="1F306989" w14:textId="3E63CAF4" w:rsidR="00903279" w:rsidRPr="00BD10C2" w:rsidRDefault="00903279" w:rsidP="00903279">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שני סוגים של צפיות במסגרת חובת הזהירות</w:t>
      </w:r>
      <w:r w:rsidRPr="00BD10C2">
        <w:rPr>
          <w:rFonts w:ascii="David" w:hAnsi="David" w:cs="David" w:hint="cs"/>
          <w:sz w:val="24"/>
          <w:szCs w:val="24"/>
          <w:rtl/>
          <w:lang w:val="en-GB"/>
        </w:rPr>
        <w:t>:</w:t>
      </w:r>
    </w:p>
    <w:p w14:paraId="156DD0E7" w14:textId="4F34131F" w:rsidR="00903279" w:rsidRPr="00BD10C2" w:rsidRDefault="00903279" w:rsidP="0095636F">
      <w:pPr>
        <w:pStyle w:val="a7"/>
        <w:numPr>
          <w:ilvl w:val="0"/>
          <w:numId w:val="5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צפיות טכנית או חובת זהירות קונקרטית (כלפי אירוע הנזק, סוגו והניזוק).</w:t>
      </w:r>
    </w:p>
    <w:p w14:paraId="1BCE6547" w14:textId="233676D6" w:rsidR="00903279" w:rsidRPr="00BD10C2" w:rsidRDefault="00903279" w:rsidP="0095636F">
      <w:pPr>
        <w:pStyle w:val="a7"/>
        <w:numPr>
          <w:ilvl w:val="0"/>
          <w:numId w:val="5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צפיות נורמטיבית או חובת זהירות מושגית (כלפי אירוע הנזק, סוגו והניזוק).</w:t>
      </w:r>
    </w:p>
    <w:p w14:paraId="7B79C083" w14:textId="77777777" w:rsidR="00003F82" w:rsidRPr="00BD10C2" w:rsidRDefault="00003F82" w:rsidP="00003F82">
      <w:pPr>
        <w:bidi/>
        <w:spacing w:after="0" w:line="360" w:lineRule="auto"/>
        <w:ind w:left="360"/>
        <w:jc w:val="both"/>
        <w:rPr>
          <w:rFonts w:ascii="David" w:hAnsi="David" w:cs="David"/>
          <w:sz w:val="24"/>
          <w:szCs w:val="24"/>
          <w:lang w:val="en-GB"/>
        </w:rPr>
      </w:pPr>
    </w:p>
    <w:p w14:paraId="6ACC8F79" w14:textId="7EBEAC58" w:rsidR="00903279" w:rsidRPr="00BD10C2" w:rsidRDefault="00903279" w:rsidP="00903279">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צפיות טכנית</w:t>
      </w:r>
      <w:r w:rsidRPr="00BD10C2">
        <w:rPr>
          <w:rFonts w:ascii="David" w:hAnsi="David" w:cs="David" w:hint="cs"/>
          <w:sz w:val="24"/>
          <w:szCs w:val="24"/>
          <w:rtl/>
          <w:lang w:val="en-GB"/>
        </w:rPr>
        <w:t xml:space="preserve"> בוחנת האם המזיק </w:t>
      </w:r>
      <w:r w:rsidRPr="00BD10C2">
        <w:rPr>
          <w:rFonts w:ascii="David" w:hAnsi="David" w:cs="David" w:hint="cs"/>
          <w:sz w:val="24"/>
          <w:szCs w:val="24"/>
          <w:u w:val="single"/>
          <w:rtl/>
          <w:lang w:val="en-GB"/>
        </w:rPr>
        <w:t xml:space="preserve">יכול </w:t>
      </w:r>
      <w:r w:rsidRPr="00BD10C2">
        <w:rPr>
          <w:rFonts w:ascii="David" w:hAnsi="David" w:cs="David" w:hint="cs"/>
          <w:sz w:val="24"/>
          <w:szCs w:val="24"/>
          <w:rtl/>
          <w:lang w:val="en-GB"/>
        </w:rPr>
        <w:t>היה לצפות את אירוע הנזק והניזוק.</w:t>
      </w:r>
    </w:p>
    <w:p w14:paraId="73E6A2BA" w14:textId="09C62EC9" w:rsidR="00003F82" w:rsidRPr="00BD10C2" w:rsidRDefault="00003F82" w:rsidP="00003F82">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צפיות נורמטיבית</w:t>
      </w:r>
      <w:r w:rsidRPr="00BD10C2">
        <w:rPr>
          <w:rFonts w:ascii="David" w:hAnsi="David" w:cs="David" w:hint="cs"/>
          <w:sz w:val="24"/>
          <w:szCs w:val="24"/>
          <w:rtl/>
          <w:lang w:val="en-GB"/>
        </w:rPr>
        <w:t xml:space="preserve"> בוחנת האם המזיק היה </w:t>
      </w:r>
      <w:r w:rsidRPr="00BD10C2">
        <w:rPr>
          <w:rFonts w:ascii="David" w:hAnsi="David" w:cs="David" w:hint="cs"/>
          <w:sz w:val="24"/>
          <w:szCs w:val="24"/>
          <w:u w:val="single"/>
          <w:rtl/>
          <w:lang w:val="en-GB"/>
        </w:rPr>
        <w:t xml:space="preserve">צריך </w:t>
      </w:r>
      <w:r w:rsidRPr="00BD10C2">
        <w:rPr>
          <w:rFonts w:ascii="David" w:hAnsi="David" w:cs="David" w:hint="cs"/>
          <w:sz w:val="24"/>
          <w:szCs w:val="24"/>
          <w:rtl/>
          <w:lang w:val="en-GB"/>
        </w:rPr>
        <w:t>לצפות את אירוע הנזק והניזוק.</w:t>
      </w:r>
    </w:p>
    <w:p w14:paraId="12FD8BDF" w14:textId="559B6913" w:rsidR="00003F82" w:rsidRPr="00BD10C2" w:rsidRDefault="00003F82" w:rsidP="00003F82">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לעיתים קרובות כאשר מתקיימת הצפיות הטכנית מתקיימת גם צפיות נורמטיבית, אך לא תמיד</w:t>
      </w:r>
      <w:r w:rsidRPr="00BD10C2">
        <w:rPr>
          <w:rFonts w:ascii="David" w:hAnsi="David" w:cs="David" w:hint="cs"/>
          <w:sz w:val="24"/>
          <w:szCs w:val="24"/>
          <w:rtl/>
          <w:lang w:val="en-GB"/>
        </w:rPr>
        <w:t xml:space="preserve">. </w:t>
      </w:r>
    </w:p>
    <w:p w14:paraId="461AE29B" w14:textId="43C9CEA6" w:rsidR="00D4576E" w:rsidRPr="00BD10C2" w:rsidRDefault="00D4576E" w:rsidP="00D4576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-מדובר במבחנים מצטברים שלפעמים מתלכדים (הייתי יכול וצריך) אך לא תמיד מתלכדים. </w:t>
      </w:r>
    </w:p>
    <w:p w14:paraId="30099F6E" w14:textId="7C3612BA" w:rsidR="00D4576E" w:rsidRPr="00BD10C2" w:rsidRDefault="00D4576E" w:rsidP="00D4576E">
      <w:pPr>
        <w:bidi/>
        <w:spacing w:after="0" w:line="360" w:lineRule="auto"/>
        <w:jc w:val="both"/>
        <w:rPr>
          <w:rFonts w:ascii="David" w:hAnsi="David" w:cs="David"/>
          <w:sz w:val="24"/>
          <w:szCs w:val="24"/>
          <w:u w:val="single"/>
          <w:rtl/>
          <w:lang w:val="en-GB"/>
        </w:rPr>
      </w:pPr>
    </w:p>
    <w:p w14:paraId="3C46D6A2" w14:textId="4F19E8E6" w:rsidR="00D4576E" w:rsidRPr="00BD10C2" w:rsidRDefault="00D4576E" w:rsidP="00D2258E">
      <w:pPr>
        <w:pStyle w:val="a7"/>
        <w:numPr>
          <w:ilvl w:val="0"/>
          <w:numId w:val="19"/>
        </w:numPr>
        <w:bidi/>
        <w:spacing w:after="0" w:line="360" w:lineRule="auto"/>
        <w:jc w:val="both"/>
        <w:rPr>
          <w:rFonts w:ascii="David" w:hAnsi="David" w:cs="David"/>
          <w:b/>
          <w:bCs/>
          <w:sz w:val="24"/>
          <w:szCs w:val="24"/>
          <w:u w:val="single"/>
          <w:rtl/>
        </w:rPr>
      </w:pPr>
      <w:r w:rsidRPr="00BD10C2">
        <w:rPr>
          <w:rFonts w:ascii="David" w:hAnsi="David" w:cs="David"/>
          <w:b/>
          <w:bCs/>
          <w:sz w:val="24"/>
          <w:szCs w:val="24"/>
          <w:u w:val="single"/>
        </w:rPr>
        <w:lastRenderedPageBreak/>
        <w:t>Palsgra</w:t>
      </w:r>
      <w:r w:rsidR="00AB5230" w:rsidRPr="00BD10C2">
        <w:rPr>
          <w:rFonts w:ascii="David" w:hAnsi="David" w:cs="David"/>
          <w:b/>
          <w:bCs/>
          <w:sz w:val="24"/>
          <w:szCs w:val="24"/>
          <w:u w:val="single"/>
        </w:rPr>
        <w:t>f</w:t>
      </w:r>
      <w:r w:rsidRPr="00BD10C2">
        <w:rPr>
          <w:rFonts w:ascii="David" w:hAnsi="David" w:cs="David"/>
          <w:sz w:val="24"/>
          <w:szCs w:val="24"/>
          <w:u w:val="single"/>
        </w:rPr>
        <w:t xml:space="preserve"> v. </w:t>
      </w:r>
      <w:r w:rsidRPr="00BD10C2">
        <w:rPr>
          <w:rFonts w:ascii="David" w:hAnsi="David" w:cs="David"/>
          <w:b/>
          <w:bCs/>
          <w:sz w:val="24"/>
          <w:szCs w:val="24"/>
          <w:u w:val="single"/>
        </w:rPr>
        <w:t>Long Island Railroad company</w:t>
      </w:r>
      <w:r w:rsidRPr="00BD10C2">
        <w:rPr>
          <w:rFonts w:ascii="David" w:hAnsi="David" w:cs="David" w:hint="cs"/>
          <w:b/>
          <w:bCs/>
          <w:sz w:val="24"/>
          <w:szCs w:val="24"/>
          <w:u w:val="single"/>
          <w:rtl/>
        </w:rPr>
        <w:t>:</w:t>
      </w:r>
    </w:p>
    <w:p w14:paraId="1166A750" w14:textId="402305B6" w:rsidR="00D4576E" w:rsidRPr="00BD10C2" w:rsidRDefault="00D4576E" w:rsidP="00D4576E">
      <w:pPr>
        <w:bidi/>
        <w:spacing w:after="0" w:line="360" w:lineRule="auto"/>
        <w:jc w:val="both"/>
        <w:rPr>
          <w:rFonts w:ascii="David" w:hAnsi="David" w:cs="David"/>
          <w:sz w:val="24"/>
          <w:szCs w:val="24"/>
          <w:rtl/>
        </w:rPr>
      </w:pPr>
      <w:r w:rsidRPr="00BD10C2">
        <w:rPr>
          <w:rFonts w:ascii="David" w:hAnsi="David" w:cs="David" w:hint="cs"/>
          <w:sz w:val="24"/>
          <w:szCs w:val="24"/>
          <w:rtl/>
        </w:rPr>
        <w:t xml:space="preserve">פס"ד מוכר בנושא חובת הזהירות. </w:t>
      </w:r>
    </w:p>
    <w:p w14:paraId="1A9EF275" w14:textId="4392652C" w:rsidR="00D4576E" w:rsidRPr="00BD10C2" w:rsidRDefault="00D4576E" w:rsidP="00D4576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היה נוסע שניסה לעלות על קרון הרכבת שהתחילה לנסוע, שומר אחד דחף אותו ואחד משך.. תוך כדי החבילה של הנוסע נפלה מידו ובה היו זיקוקים שהתפוצצו. </w:t>
      </w:r>
      <w:r w:rsidRPr="00BD10C2">
        <w:rPr>
          <w:rFonts w:ascii="David" w:hAnsi="David" w:cs="David" w:hint="cs"/>
          <w:b/>
          <w:bCs/>
          <w:sz w:val="24"/>
          <w:szCs w:val="24"/>
          <w:rtl/>
          <w:lang w:val="en-GB"/>
        </w:rPr>
        <w:t>גברת פלסקרף</w:t>
      </w:r>
      <w:r w:rsidRPr="00BD10C2">
        <w:rPr>
          <w:rFonts w:ascii="David" w:hAnsi="David" w:cs="David" w:hint="cs"/>
          <w:sz w:val="24"/>
          <w:szCs w:val="24"/>
          <w:rtl/>
          <w:lang w:val="en-GB"/>
        </w:rPr>
        <w:t xml:space="preserve"> לא הייתה קרובה אך אחד המוטות שהיה בקרבה התמוטט עליה ופגע לה בראש= איבדה לימים את היכולת לדבר (בעקבות הפיצוץ) ולכן תבעה את הרכבת ברשלנות. </w:t>
      </w:r>
      <w:r w:rsidRPr="00BD10C2">
        <w:rPr>
          <w:rFonts w:ascii="David" w:hAnsi="David" w:cs="David" w:hint="cs"/>
          <w:b/>
          <w:bCs/>
          <w:sz w:val="24"/>
          <w:szCs w:val="24"/>
          <w:rtl/>
          <w:lang w:val="en-GB"/>
        </w:rPr>
        <w:t>השופט בדעת רוב</w:t>
      </w:r>
      <w:r w:rsidRPr="00BD10C2">
        <w:rPr>
          <w:rFonts w:ascii="David" w:hAnsi="David" w:cs="David" w:hint="cs"/>
          <w:sz w:val="24"/>
          <w:szCs w:val="24"/>
          <w:rtl/>
          <w:lang w:val="en-GB"/>
        </w:rPr>
        <w:t xml:space="preserve"> קבע שאין להטיל חובה נזיקית על חברת הרכבת בעניין למרות שניתן לחשוב שההתנהגות רשלנית, השאלה היא האם השומר יכ</w:t>
      </w:r>
      <w:r w:rsidR="00D2258E" w:rsidRPr="00BD10C2">
        <w:rPr>
          <w:rFonts w:ascii="David" w:hAnsi="David" w:cs="David" w:hint="cs"/>
          <w:sz w:val="24"/>
          <w:szCs w:val="24"/>
          <w:rtl/>
          <w:lang w:val="en-GB"/>
        </w:rPr>
        <w:t>ו</w:t>
      </w:r>
      <w:r w:rsidRPr="00BD10C2">
        <w:rPr>
          <w:rFonts w:ascii="David" w:hAnsi="David" w:cs="David" w:hint="cs"/>
          <w:sz w:val="24"/>
          <w:szCs w:val="24"/>
          <w:rtl/>
          <w:lang w:val="en-GB"/>
        </w:rPr>
        <w:t>ל</w:t>
      </w:r>
      <w:r w:rsidR="00D2258E" w:rsidRPr="00BD10C2">
        <w:rPr>
          <w:rFonts w:ascii="David" w:hAnsi="David" w:cs="David" w:hint="cs"/>
          <w:sz w:val="24"/>
          <w:szCs w:val="24"/>
          <w:rtl/>
          <w:lang w:val="en-GB"/>
        </w:rPr>
        <w:t xml:space="preserve"> היה</w:t>
      </w:r>
      <w:r w:rsidRPr="00BD10C2">
        <w:rPr>
          <w:rFonts w:ascii="David" w:hAnsi="David" w:cs="David" w:hint="cs"/>
          <w:sz w:val="24"/>
          <w:szCs w:val="24"/>
          <w:rtl/>
          <w:lang w:val="en-GB"/>
        </w:rPr>
        <w:t xml:space="preserve"> לצפות את סוג הנזק והניזוק הספציפי שיקרה = התשובה לא. הגברת הייתה מחוץ למתחם הסיכון שיכ</w:t>
      </w:r>
      <w:r w:rsidR="00D2258E" w:rsidRPr="00BD10C2">
        <w:rPr>
          <w:rFonts w:ascii="David" w:hAnsi="David" w:cs="David" w:hint="cs"/>
          <w:sz w:val="24"/>
          <w:szCs w:val="24"/>
          <w:rtl/>
          <w:lang w:val="en-GB"/>
        </w:rPr>
        <w:t>ו</w:t>
      </w:r>
      <w:r w:rsidRPr="00BD10C2">
        <w:rPr>
          <w:rFonts w:ascii="David" w:hAnsi="David" w:cs="David" w:hint="cs"/>
          <w:sz w:val="24"/>
          <w:szCs w:val="24"/>
          <w:rtl/>
          <w:lang w:val="en-GB"/>
        </w:rPr>
        <w:t xml:space="preserve">ל היה לצפות השומר. </w:t>
      </w:r>
    </w:p>
    <w:p w14:paraId="36493B3B" w14:textId="7998085A" w:rsidR="00D4576E" w:rsidRPr="00BD10C2" w:rsidRDefault="00D4576E" w:rsidP="00D4576E">
      <w:pPr>
        <w:bidi/>
        <w:spacing w:after="0" w:line="360" w:lineRule="auto"/>
        <w:jc w:val="both"/>
        <w:rPr>
          <w:rFonts w:ascii="David" w:hAnsi="David" w:cs="David"/>
          <w:sz w:val="24"/>
          <w:szCs w:val="24"/>
          <w:rtl/>
          <w:lang w:val="en-GB"/>
        </w:rPr>
      </w:pPr>
      <w:r w:rsidRPr="00BD10C2">
        <w:rPr>
          <w:rFonts w:ascii="David" w:hAnsi="David" w:cs="David" w:hint="cs"/>
          <w:noProof/>
          <w:sz w:val="24"/>
          <w:szCs w:val="24"/>
          <w:rtl/>
          <w:lang w:val="he-IL"/>
        </w:rPr>
        <w:drawing>
          <wp:inline distT="0" distB="0" distL="0" distR="0" wp14:anchorId="0267BCF1" wp14:editId="71C71F41">
            <wp:extent cx="3121073" cy="1330570"/>
            <wp:effectExtent l="0" t="0" r="3175" b="317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pic:nvPicPr>
                  <pic:blipFill>
                    <a:blip r:embed="rId20">
                      <a:extLst>
                        <a:ext uri="{28A0092B-C50C-407E-A947-70E740481C1C}">
                          <a14:useLocalDpi xmlns:a14="http://schemas.microsoft.com/office/drawing/2010/main" val="0"/>
                        </a:ext>
                      </a:extLst>
                    </a:blip>
                    <a:stretch>
                      <a:fillRect/>
                    </a:stretch>
                  </pic:blipFill>
                  <pic:spPr>
                    <a:xfrm>
                      <a:off x="0" y="0"/>
                      <a:ext cx="3141264" cy="1339178"/>
                    </a:xfrm>
                    <a:prstGeom prst="rect">
                      <a:avLst/>
                    </a:prstGeom>
                  </pic:spPr>
                </pic:pic>
              </a:graphicData>
            </a:graphic>
          </wp:inline>
        </w:drawing>
      </w:r>
    </w:p>
    <w:p w14:paraId="00B10966" w14:textId="2B309CDA" w:rsidR="00F67DB7" w:rsidRPr="00BD10C2" w:rsidRDefault="00D4576E" w:rsidP="00F67DB7">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כל התנהגות שלנו מחוללת סיכון, אי אפשר שעל כל דבר שיקרה תהיה מוטלת עלינו חובת זהירות. </w:t>
      </w:r>
    </w:p>
    <w:p w14:paraId="02FE1F21" w14:textId="77777777" w:rsidR="00F67DB7" w:rsidRPr="00BD10C2" w:rsidRDefault="00F67DB7" w:rsidP="00F67DB7">
      <w:pPr>
        <w:bidi/>
        <w:spacing w:after="0" w:line="360" w:lineRule="auto"/>
        <w:jc w:val="both"/>
        <w:rPr>
          <w:rFonts w:ascii="David" w:hAnsi="David" w:cs="David"/>
          <w:sz w:val="24"/>
          <w:szCs w:val="24"/>
          <w:rtl/>
          <w:lang w:val="en-GB"/>
        </w:rPr>
      </w:pPr>
    </w:p>
    <w:p w14:paraId="1433497E" w14:textId="3E369A27" w:rsidR="00D4576E" w:rsidRPr="00BD10C2" w:rsidRDefault="00D4576E" w:rsidP="00D4576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 xml:space="preserve">פריצקר </w:t>
      </w:r>
      <w:r w:rsidRPr="00BD10C2">
        <w:rPr>
          <w:rFonts w:ascii="David" w:hAnsi="David" w:cs="David" w:hint="cs"/>
          <w:sz w:val="24"/>
          <w:szCs w:val="24"/>
          <w:u w:val="single"/>
          <w:rtl/>
          <w:lang w:val="en-GB"/>
        </w:rPr>
        <w:t xml:space="preserve">נ </w:t>
      </w:r>
      <w:r w:rsidRPr="00BD10C2">
        <w:rPr>
          <w:rFonts w:ascii="David" w:hAnsi="David" w:cs="David" w:hint="cs"/>
          <w:b/>
          <w:bCs/>
          <w:sz w:val="24"/>
          <w:szCs w:val="24"/>
          <w:u w:val="single"/>
          <w:rtl/>
          <w:lang w:val="en-GB"/>
        </w:rPr>
        <w:t>פרידמן</w:t>
      </w:r>
      <w:r w:rsidRPr="00BD10C2">
        <w:rPr>
          <w:rFonts w:ascii="David" w:hAnsi="David" w:cs="David" w:hint="cs"/>
          <w:sz w:val="24"/>
          <w:szCs w:val="24"/>
          <w:rtl/>
          <w:lang w:val="en-GB"/>
        </w:rPr>
        <w:t>:</w:t>
      </w:r>
      <w:r w:rsidR="00BF5BF9" w:rsidRPr="00BD10C2">
        <w:rPr>
          <w:rFonts w:ascii="David" w:hAnsi="David" w:cs="David" w:hint="cs"/>
          <w:sz w:val="24"/>
          <w:szCs w:val="24"/>
          <w:rtl/>
          <w:lang w:val="en-GB"/>
        </w:rPr>
        <w:t xml:space="preserve"> </w:t>
      </w:r>
    </w:p>
    <w:p w14:paraId="1B4A052E" w14:textId="28DC076A" w:rsidR="00BF5BF9" w:rsidRPr="00BD10C2" w:rsidRDefault="00BF5BF9" w:rsidP="00BF5BF9">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היום</w:t>
      </w:r>
      <w:r w:rsidRPr="00BD10C2">
        <w:rPr>
          <w:rFonts w:ascii="David" w:hAnsi="David" w:cs="David" w:hint="cs"/>
          <w:sz w:val="24"/>
          <w:szCs w:val="24"/>
          <w:rtl/>
          <w:lang w:val="en-GB"/>
        </w:rPr>
        <w:t xml:space="preserve"> בנזקי גוף מי שנפצע בתאונת דרכים יקבל פיצוי, בימים שלפני הפלת"ד היה משטר של רשלנות ואם מישהו היה רשלן היה צריך לפצות ומי שלא הניזוק היה צריך לסבול את נזקי הגוף שלו. </w:t>
      </w:r>
    </w:p>
    <w:p w14:paraId="6DAB905C" w14:textId="6C643A7A" w:rsidR="00903279" w:rsidRPr="00BD10C2" w:rsidRDefault="00BF5BF9" w:rsidP="00903279">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עובדות</w:t>
      </w:r>
      <w:r w:rsidRPr="00BD10C2">
        <w:rPr>
          <w:rFonts w:ascii="David" w:hAnsi="David" w:cs="David" w:hint="cs"/>
          <w:sz w:val="24"/>
          <w:szCs w:val="24"/>
          <w:rtl/>
          <w:lang w:val="en-GB"/>
        </w:rPr>
        <w:t>: עזבונו של אדם שנדרס תוך כדי שכיוון את הנהג</w:t>
      </w:r>
      <w:r w:rsidR="00D2258E" w:rsidRPr="00BD10C2">
        <w:rPr>
          <w:rFonts w:ascii="David" w:hAnsi="David" w:cs="David" w:hint="cs"/>
          <w:sz w:val="24"/>
          <w:szCs w:val="24"/>
          <w:rtl/>
          <w:lang w:val="en-GB"/>
        </w:rPr>
        <w:t>,</w:t>
      </w:r>
      <w:r w:rsidRPr="00BD10C2">
        <w:rPr>
          <w:rFonts w:ascii="David" w:hAnsi="David" w:cs="David" w:hint="cs"/>
          <w:sz w:val="24"/>
          <w:szCs w:val="24"/>
          <w:rtl/>
          <w:lang w:val="en-GB"/>
        </w:rPr>
        <w:t xml:space="preserve"> תובע את הדורס ברשלנות (הימים שלפני הפלת"ד).</w:t>
      </w:r>
    </w:p>
    <w:p w14:paraId="5DABBCF3" w14:textId="17888BB4" w:rsidR="00BF5BF9" w:rsidRPr="00BD10C2" w:rsidRDefault="00BF5BF9" w:rsidP="00BF5BF9">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אגרנט</w:t>
      </w:r>
      <w:r w:rsidRPr="00BD10C2">
        <w:rPr>
          <w:rFonts w:ascii="David" w:hAnsi="David" w:cs="David" w:hint="cs"/>
          <w:sz w:val="24"/>
          <w:szCs w:val="24"/>
          <w:rtl/>
          <w:lang w:val="en-GB"/>
        </w:rPr>
        <w:t xml:space="preserve">: ככלל, חלה חובת זהירות של נהגים כלפי הולכי רגל במקרים דומים, אבל בנסיבות העניין, לא חלה חובת הזהירות משום שמדובר בניזוק בלתי צפוי. </w:t>
      </w:r>
      <w:r w:rsidR="00E841D5" w:rsidRPr="00BD10C2">
        <w:rPr>
          <w:rFonts w:ascii="David" w:hAnsi="David" w:cs="David" w:hint="cs"/>
          <w:sz w:val="24"/>
          <w:szCs w:val="24"/>
          <w:rtl/>
          <w:lang w:val="en-GB"/>
        </w:rPr>
        <w:t>אי אפשר היה לומר שהניזוק יכ</w:t>
      </w:r>
      <w:r w:rsidR="00D2258E" w:rsidRPr="00BD10C2">
        <w:rPr>
          <w:rFonts w:ascii="David" w:hAnsi="David" w:cs="David" w:hint="cs"/>
          <w:sz w:val="24"/>
          <w:szCs w:val="24"/>
          <w:rtl/>
          <w:lang w:val="en-GB"/>
        </w:rPr>
        <w:t>ו</w:t>
      </w:r>
      <w:r w:rsidR="00E841D5" w:rsidRPr="00BD10C2">
        <w:rPr>
          <w:rFonts w:ascii="David" w:hAnsi="David" w:cs="David" w:hint="cs"/>
          <w:sz w:val="24"/>
          <w:szCs w:val="24"/>
          <w:rtl/>
          <w:lang w:val="en-GB"/>
        </w:rPr>
        <w:t>ל</w:t>
      </w:r>
      <w:r w:rsidR="00D2258E" w:rsidRPr="00BD10C2">
        <w:rPr>
          <w:rFonts w:ascii="David" w:hAnsi="David" w:cs="David" w:hint="cs"/>
          <w:sz w:val="24"/>
          <w:szCs w:val="24"/>
          <w:rtl/>
          <w:lang w:val="en-GB"/>
        </w:rPr>
        <w:t xml:space="preserve"> היה</w:t>
      </w:r>
      <w:r w:rsidR="00E841D5" w:rsidRPr="00BD10C2">
        <w:rPr>
          <w:rFonts w:ascii="David" w:hAnsi="David" w:cs="David" w:hint="cs"/>
          <w:sz w:val="24"/>
          <w:szCs w:val="24"/>
          <w:rtl/>
          <w:lang w:val="en-GB"/>
        </w:rPr>
        <w:t xml:space="preserve"> לדעת שהוא יכול לדרוס את זה שכיוון אותו. </w:t>
      </w:r>
    </w:p>
    <w:p w14:paraId="64BB69AA" w14:textId="246A2729" w:rsidR="00E841D5" w:rsidRPr="00BD10C2" w:rsidRDefault="00E841D5" w:rsidP="00E841D5">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זילברג</w:t>
      </w:r>
      <w:r w:rsidRPr="00BD10C2">
        <w:rPr>
          <w:rFonts w:ascii="David" w:hAnsi="David" w:cs="David" w:hint="cs"/>
          <w:sz w:val="24"/>
          <w:szCs w:val="24"/>
          <w:rtl/>
          <w:lang w:val="en-GB"/>
        </w:rPr>
        <w:t xml:space="preserve">: עמד בחובת הזהירות (דיבר עם הניזוק לפני, הוא היה ער למעשיו) ולכן לא רשלן. </w:t>
      </w:r>
    </w:p>
    <w:p w14:paraId="176D06E5" w14:textId="4C403DFC" w:rsidR="00E841D5" w:rsidRPr="00BD10C2" w:rsidRDefault="00E841D5" w:rsidP="00E841D5">
      <w:pPr>
        <w:bidi/>
        <w:spacing w:after="0" w:line="360" w:lineRule="auto"/>
        <w:jc w:val="both"/>
        <w:rPr>
          <w:rFonts w:ascii="David" w:hAnsi="David" w:cs="David"/>
          <w:sz w:val="24"/>
          <w:szCs w:val="24"/>
          <w:rtl/>
          <w:lang w:val="en-GB"/>
        </w:rPr>
      </w:pPr>
    </w:p>
    <w:p w14:paraId="5796D299" w14:textId="47704981" w:rsidR="00E841D5" w:rsidRPr="00BD10C2" w:rsidRDefault="00E841D5" w:rsidP="00E841D5">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כיצד ניתן להצדיק את מבחן הצפיות הטכנית?</w:t>
      </w:r>
    </w:p>
    <w:p w14:paraId="39C0AE02" w14:textId="5C243C1A" w:rsidR="00E841D5" w:rsidRPr="00BD10C2" w:rsidRDefault="00E841D5" w:rsidP="00E841D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הסברים</w:t>
      </w:r>
      <w:r w:rsidR="00D2258E" w:rsidRPr="00BD10C2">
        <w:rPr>
          <w:rFonts w:ascii="David" w:hAnsi="David" w:cs="David" w:hint="cs"/>
          <w:sz w:val="24"/>
          <w:szCs w:val="24"/>
          <w:rtl/>
          <w:lang w:val="en-GB"/>
        </w:rPr>
        <w:t xml:space="preserve"> </w:t>
      </w:r>
      <w:r w:rsidRPr="00BD10C2">
        <w:rPr>
          <w:rFonts w:ascii="David" w:hAnsi="David" w:cs="David" w:hint="cs"/>
          <w:sz w:val="24"/>
          <w:szCs w:val="24"/>
          <w:rtl/>
          <w:lang w:val="en-GB"/>
        </w:rPr>
        <w:t>-</w:t>
      </w:r>
    </w:p>
    <w:p w14:paraId="3A643F83" w14:textId="1F751FFC" w:rsidR="00E841D5" w:rsidRPr="00BD10C2" w:rsidRDefault="00E841D5" w:rsidP="0095636F">
      <w:pPr>
        <w:pStyle w:val="a7"/>
        <w:numPr>
          <w:ilvl w:val="0"/>
          <w:numId w:val="5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אולי תוחלת הנזק מאוד קטנה?</w:t>
      </w:r>
      <w:r w:rsidR="009B4CBC" w:rsidRPr="00BD10C2">
        <w:rPr>
          <w:rFonts w:ascii="David" w:hAnsi="David" w:cs="David" w:hint="cs"/>
          <w:sz w:val="24"/>
          <w:szCs w:val="24"/>
          <w:rtl/>
          <w:lang w:val="en-GB"/>
        </w:rPr>
        <w:t xml:space="preserve"> סיכוי מאוד קטן שנזק יתרחש? </w:t>
      </w:r>
    </w:p>
    <w:p w14:paraId="4927A1C7" w14:textId="5928C4DF" w:rsidR="00E841D5" w:rsidRPr="00BD10C2" w:rsidRDefault="00E841D5" w:rsidP="0095636F">
      <w:pPr>
        <w:pStyle w:val="a7"/>
        <w:numPr>
          <w:ilvl w:val="0"/>
          <w:numId w:val="5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כיצד ניתן לצפות ממזיק לנקוט באמצעי מניעה אם הנזק לא צפוי?</w:t>
      </w:r>
    </w:p>
    <w:p w14:paraId="2519F00D" w14:textId="77777777" w:rsidR="00E841D5" w:rsidRPr="00BD10C2" w:rsidRDefault="00E841D5" w:rsidP="0095636F">
      <w:pPr>
        <w:pStyle w:val="a7"/>
        <w:numPr>
          <w:ilvl w:val="0"/>
          <w:numId w:val="5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הרתעה ביתר?</w:t>
      </w:r>
    </w:p>
    <w:p w14:paraId="0005A6C8" w14:textId="3F7D31B1" w:rsidR="00BF5BF9" w:rsidRPr="00BD10C2" w:rsidRDefault="00E841D5" w:rsidP="0095636F">
      <w:pPr>
        <w:pStyle w:val="a7"/>
        <w:numPr>
          <w:ilvl w:val="0"/>
          <w:numId w:val="5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אולי המשמעות היא שהניזוק הוא מונע הנזק הזול ביותר?</w:t>
      </w:r>
    </w:p>
    <w:p w14:paraId="40E8263F" w14:textId="0F6BA28E" w:rsidR="003B4CCD" w:rsidRPr="00BD10C2" w:rsidRDefault="003B4CCD" w:rsidP="003B4CCD">
      <w:pPr>
        <w:bidi/>
        <w:spacing w:after="0" w:line="360" w:lineRule="auto"/>
        <w:jc w:val="both"/>
        <w:rPr>
          <w:rFonts w:ascii="David" w:hAnsi="David" w:cs="David"/>
          <w:sz w:val="24"/>
          <w:szCs w:val="24"/>
          <w:rtl/>
          <w:lang w:val="en-GB"/>
        </w:rPr>
      </w:pPr>
    </w:p>
    <w:p w14:paraId="2F47D86F" w14:textId="0CC63E6F" w:rsidR="003B4CCD" w:rsidRPr="00BD10C2" w:rsidRDefault="003B4CCD" w:rsidP="003B4CC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חריג למבחן הצפיות הטכנית</w:t>
      </w:r>
      <w:r w:rsidRPr="00BD10C2">
        <w:rPr>
          <w:rFonts w:ascii="David" w:hAnsi="David" w:cs="David" w:hint="cs"/>
          <w:sz w:val="24"/>
          <w:szCs w:val="24"/>
          <w:rtl/>
          <w:lang w:val="en-GB"/>
        </w:rPr>
        <w:t xml:space="preserve">: </w:t>
      </w:r>
      <w:r w:rsidRPr="00BD10C2">
        <w:rPr>
          <w:rFonts w:ascii="David" w:hAnsi="David" w:cs="David" w:hint="cs"/>
          <w:sz w:val="24"/>
          <w:szCs w:val="24"/>
          <w:u w:val="single"/>
          <w:rtl/>
          <w:lang w:val="en-GB"/>
        </w:rPr>
        <w:t>מבחן הגולגולת הדקה</w:t>
      </w:r>
      <w:r w:rsidRPr="00BD10C2">
        <w:rPr>
          <w:rFonts w:ascii="David" w:hAnsi="David" w:cs="David" w:hint="cs"/>
          <w:sz w:val="24"/>
          <w:szCs w:val="24"/>
          <w:rtl/>
          <w:lang w:val="en-GB"/>
        </w:rPr>
        <w:t xml:space="preserve"> (לגבי היקף הנזק שניתן היה לצפות).</w:t>
      </w:r>
    </w:p>
    <w:p w14:paraId="2C55D2CF" w14:textId="46080CEB" w:rsidR="003B4CCD" w:rsidRPr="00BD10C2" w:rsidRDefault="003B4CCD" w:rsidP="003B4CC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הנחה שהמזיק עדיין היה צריך לצפות את העובדה שיכול להיות שיפגע בניזוק שהוא פגיע במיוחד. אם יכולת לצפות את סוג הנזק והניזוק יכולת לצפות את העובדה שהוא גם יהיה רגיש במיוחד. </w:t>
      </w:r>
    </w:p>
    <w:p w14:paraId="6A20B1A1" w14:textId="65BF9354" w:rsidR="003B4CCD" w:rsidRPr="00BD10C2" w:rsidRDefault="003B4CCD" w:rsidP="0095636F">
      <w:pPr>
        <w:pStyle w:val="a7"/>
        <w:numPr>
          <w:ilvl w:val="0"/>
          <w:numId w:val="5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lastRenderedPageBreak/>
        <w:t>ביקורת אפשרית לגבי החריג =&gt; מונע הנזק הזול הוא דווקא בעל הגולגולת הדקה. אני ידעתי שאני רגישה אז אולי אני זו שהייתה צריכה להיזהר?</w:t>
      </w:r>
    </w:p>
    <w:p w14:paraId="7497334B" w14:textId="0DEDA415" w:rsidR="003B4CCD" w:rsidRPr="00BD10C2" w:rsidRDefault="007C42ED" w:rsidP="0095636F">
      <w:pPr>
        <w:pStyle w:val="a7"/>
        <w:numPr>
          <w:ilvl w:val="0"/>
          <w:numId w:val="5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הרציונליי</w:t>
      </w:r>
      <w:r w:rsidRPr="00BD10C2">
        <w:rPr>
          <w:rFonts w:ascii="David" w:hAnsi="David" w:cs="David" w:hint="eastAsia"/>
          <w:sz w:val="24"/>
          <w:szCs w:val="24"/>
          <w:rtl/>
          <w:lang w:val="en-GB"/>
        </w:rPr>
        <w:t>ם</w:t>
      </w:r>
      <w:r w:rsidR="00D063D2" w:rsidRPr="00BD10C2">
        <w:rPr>
          <w:rFonts w:ascii="David" w:hAnsi="David" w:cs="David" w:hint="cs"/>
          <w:sz w:val="24"/>
          <w:szCs w:val="24"/>
          <w:rtl/>
          <w:lang w:val="en-GB"/>
        </w:rPr>
        <w:t xml:space="preserve"> שמאחורי החריג =&gt; טיעון </w:t>
      </w:r>
      <w:r w:rsidR="00D063D2" w:rsidRPr="00BD10C2">
        <w:rPr>
          <w:rFonts w:ascii="David" w:hAnsi="David" w:cs="David" w:hint="cs"/>
          <w:b/>
          <w:bCs/>
          <w:sz w:val="24"/>
          <w:szCs w:val="24"/>
          <w:rtl/>
          <w:lang w:val="en-GB"/>
        </w:rPr>
        <w:t>חלוקתי</w:t>
      </w:r>
      <w:r w:rsidR="00D063D2" w:rsidRPr="00BD10C2">
        <w:rPr>
          <w:rFonts w:ascii="David" w:hAnsi="David" w:cs="David" w:hint="cs"/>
          <w:sz w:val="24"/>
          <w:szCs w:val="24"/>
          <w:rtl/>
          <w:lang w:val="en-GB"/>
        </w:rPr>
        <w:t xml:space="preserve"> אפשרי (אנשים מוגבלים), גם הניזוק הרגיש לא תמיד יודע שהוא כזה (לא לכולם יש מודעות למחלות ייחודיות שלהם ושפגיעה קלה תפגע בהם). </w:t>
      </w:r>
    </w:p>
    <w:p w14:paraId="612483E4" w14:textId="77777777" w:rsidR="00D063D2" w:rsidRPr="00BD10C2" w:rsidRDefault="00D063D2" w:rsidP="00D063D2">
      <w:pPr>
        <w:bidi/>
        <w:spacing w:after="0" w:line="360" w:lineRule="auto"/>
        <w:ind w:left="360"/>
        <w:jc w:val="both"/>
        <w:rPr>
          <w:rFonts w:ascii="David" w:hAnsi="David" w:cs="David"/>
          <w:sz w:val="24"/>
          <w:szCs w:val="24"/>
          <w:rtl/>
          <w:lang w:val="en-GB"/>
        </w:rPr>
      </w:pPr>
    </w:p>
    <w:p w14:paraId="29049F9C" w14:textId="50E4B704" w:rsidR="00D063D2" w:rsidRPr="00BD10C2" w:rsidRDefault="00D063D2" w:rsidP="00D063D2">
      <w:pPr>
        <w:bidi/>
        <w:spacing w:after="0" w:line="360" w:lineRule="auto"/>
        <w:ind w:left="360"/>
        <w:jc w:val="both"/>
        <w:rPr>
          <w:rFonts w:ascii="David" w:hAnsi="David" w:cs="David"/>
          <w:sz w:val="24"/>
          <w:szCs w:val="24"/>
          <w:lang w:val="en-GB"/>
        </w:rPr>
      </w:pPr>
      <w:r w:rsidRPr="00BD10C2">
        <w:rPr>
          <w:rFonts w:ascii="David" w:hAnsi="David" w:cs="David" w:hint="cs"/>
          <w:sz w:val="24"/>
          <w:szCs w:val="24"/>
          <w:rtl/>
          <w:lang w:val="en-GB"/>
        </w:rPr>
        <w:t>*בפועל נראה שביהמ"ש לא ממהר לפסוק שאין חובת זהירות (</w:t>
      </w:r>
      <w:r w:rsidRPr="00BD10C2">
        <w:rPr>
          <w:rFonts w:ascii="David" w:hAnsi="David" w:cs="David" w:hint="cs"/>
          <w:b/>
          <w:bCs/>
          <w:sz w:val="24"/>
          <w:szCs w:val="24"/>
          <w:rtl/>
          <w:lang w:val="en-GB"/>
        </w:rPr>
        <w:t xml:space="preserve">פריצקר </w:t>
      </w:r>
      <w:r w:rsidRPr="00BD10C2">
        <w:rPr>
          <w:rFonts w:ascii="David" w:hAnsi="David" w:cs="David" w:hint="cs"/>
          <w:sz w:val="24"/>
          <w:szCs w:val="24"/>
          <w:rtl/>
          <w:lang w:val="en-GB"/>
        </w:rPr>
        <w:t xml:space="preserve">יוצא דופן). </w:t>
      </w:r>
    </w:p>
    <w:p w14:paraId="6A365377" w14:textId="77777777" w:rsidR="00D063D2" w:rsidRPr="00BD10C2" w:rsidRDefault="00D063D2" w:rsidP="00D063D2">
      <w:pPr>
        <w:bidi/>
        <w:spacing w:after="0" w:line="360" w:lineRule="auto"/>
        <w:jc w:val="both"/>
        <w:rPr>
          <w:rFonts w:ascii="David" w:hAnsi="David" w:cs="David"/>
          <w:b/>
          <w:bCs/>
          <w:sz w:val="24"/>
          <w:szCs w:val="24"/>
          <w:u w:val="single"/>
          <w:rtl/>
          <w:lang w:val="en-GB"/>
        </w:rPr>
      </w:pPr>
    </w:p>
    <w:p w14:paraId="5FB539D4" w14:textId="16DF9B57" w:rsidR="006E0904" w:rsidRPr="00BD10C2" w:rsidRDefault="00D063D2" w:rsidP="00003F82">
      <w:pPr>
        <w:bidi/>
        <w:spacing w:after="0" w:line="360" w:lineRule="auto"/>
        <w:jc w:val="both"/>
        <w:rPr>
          <w:rFonts w:ascii="David" w:hAnsi="David" w:cs="David"/>
          <w:b/>
          <w:bCs/>
          <w:sz w:val="24"/>
          <w:szCs w:val="24"/>
          <w:u w:val="single"/>
          <w:rtl/>
          <w:lang w:val="en-GB"/>
        </w:rPr>
      </w:pPr>
      <w:r w:rsidRPr="00BD10C2">
        <w:rPr>
          <w:rFonts w:ascii="David" w:hAnsi="David" w:cs="David"/>
          <w:b/>
          <w:bCs/>
          <w:sz w:val="24"/>
          <w:szCs w:val="24"/>
          <w:u w:val="single"/>
          <w:rtl/>
          <w:lang w:val="en-GB"/>
        </w:rPr>
        <w:t>צפיות נורמטיבית או חובת זהירות מושגית</w:t>
      </w:r>
      <w:r w:rsidRPr="00BD10C2">
        <w:rPr>
          <w:rFonts w:ascii="David" w:hAnsi="David" w:cs="David" w:hint="cs"/>
          <w:b/>
          <w:bCs/>
          <w:sz w:val="24"/>
          <w:szCs w:val="24"/>
          <w:u w:val="single"/>
          <w:rtl/>
          <w:lang w:val="en-GB"/>
        </w:rPr>
        <w:t>:</w:t>
      </w:r>
    </w:p>
    <w:p w14:paraId="1B571932" w14:textId="30F7F096" w:rsidR="00D063D2" w:rsidRPr="00BD10C2" w:rsidRDefault="00D063D2" w:rsidP="0095636F">
      <w:pPr>
        <w:pStyle w:val="a7"/>
        <w:numPr>
          <w:ilvl w:val="0"/>
          <w:numId w:val="5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הערה כללית </w:t>
      </w:r>
      <w:r w:rsidRPr="00BD10C2">
        <w:rPr>
          <w:rFonts w:ascii="David" w:hAnsi="David" w:cs="David"/>
          <w:sz w:val="24"/>
          <w:szCs w:val="24"/>
          <w:rtl/>
          <w:lang w:val="en-GB"/>
        </w:rPr>
        <w:t>–</w:t>
      </w:r>
      <w:r w:rsidRPr="00BD10C2">
        <w:rPr>
          <w:rFonts w:ascii="David" w:hAnsi="David" w:cs="David" w:hint="cs"/>
          <w:sz w:val="24"/>
          <w:szCs w:val="24"/>
          <w:rtl/>
          <w:lang w:val="en-GB"/>
        </w:rPr>
        <w:t xml:space="preserve"> ה</w:t>
      </w:r>
      <w:r w:rsidR="003A3C06" w:rsidRPr="00BD10C2">
        <w:rPr>
          <w:rFonts w:ascii="David" w:hAnsi="David" w:cs="David" w:hint="cs"/>
          <w:sz w:val="24"/>
          <w:szCs w:val="24"/>
          <w:rtl/>
          <w:lang w:val="en-GB"/>
        </w:rPr>
        <w:t>ד</w:t>
      </w:r>
      <w:r w:rsidRPr="00BD10C2">
        <w:rPr>
          <w:rFonts w:ascii="David" w:hAnsi="David" w:cs="David" w:hint="cs"/>
          <w:sz w:val="24"/>
          <w:szCs w:val="24"/>
          <w:rtl/>
          <w:lang w:val="en-GB"/>
        </w:rPr>
        <w:t>מיון שבין "סיבתיות במובן המשפטי" לבין "צפיות נורמטיבית".</w:t>
      </w:r>
    </w:p>
    <w:p w14:paraId="26D64CA8" w14:textId="13CB201A" w:rsidR="00D063D2" w:rsidRPr="00BD10C2" w:rsidRDefault="00D063D2" w:rsidP="0095636F">
      <w:pPr>
        <w:pStyle w:val="a7"/>
        <w:numPr>
          <w:ilvl w:val="0"/>
          <w:numId w:val="5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הן הצפיות הטכנית והן הנורמטיבית נוגעות לאירוע הנזק כולו; הן לסוג הנזק והן לסוג הניזוק.</w:t>
      </w:r>
    </w:p>
    <w:p w14:paraId="729B4774" w14:textId="0E07530F" w:rsidR="00D063D2" w:rsidRPr="00BD10C2" w:rsidRDefault="00D063D2" w:rsidP="0095636F">
      <w:pPr>
        <w:pStyle w:val="a7"/>
        <w:numPr>
          <w:ilvl w:val="0"/>
          <w:numId w:val="5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ההבדל בין השאלות, האם המזיק </w:t>
      </w:r>
      <w:r w:rsidRPr="00BD10C2">
        <w:rPr>
          <w:rFonts w:ascii="David" w:hAnsi="David" w:cs="David" w:hint="cs"/>
          <w:sz w:val="24"/>
          <w:szCs w:val="24"/>
          <w:u w:val="single"/>
          <w:rtl/>
          <w:lang w:val="en-GB"/>
        </w:rPr>
        <w:t xml:space="preserve">יכול </w:t>
      </w:r>
      <w:r w:rsidRPr="00BD10C2">
        <w:rPr>
          <w:rFonts w:ascii="David" w:hAnsi="David" w:cs="David" w:hint="cs"/>
          <w:sz w:val="24"/>
          <w:szCs w:val="24"/>
          <w:rtl/>
          <w:lang w:val="en-GB"/>
        </w:rPr>
        <w:t xml:space="preserve">היה למנוע את הנזק, לשאלה האם היה </w:t>
      </w:r>
      <w:r w:rsidRPr="00BD10C2">
        <w:rPr>
          <w:rFonts w:ascii="David" w:hAnsi="David" w:cs="David" w:hint="cs"/>
          <w:sz w:val="24"/>
          <w:szCs w:val="24"/>
          <w:u w:val="single"/>
          <w:rtl/>
          <w:lang w:val="en-GB"/>
        </w:rPr>
        <w:t xml:space="preserve">צריך </w:t>
      </w:r>
      <w:r w:rsidRPr="00BD10C2">
        <w:rPr>
          <w:rFonts w:ascii="David" w:hAnsi="David" w:cs="David" w:hint="cs"/>
          <w:sz w:val="24"/>
          <w:szCs w:val="24"/>
          <w:rtl/>
          <w:lang w:val="en-GB"/>
        </w:rPr>
        <w:t xml:space="preserve">למנוע את הנזק, מכניס לגדרה של חובת הזהירות </w:t>
      </w:r>
      <w:r w:rsidRPr="00BD10C2">
        <w:rPr>
          <w:rFonts w:ascii="David" w:hAnsi="David" w:cs="David" w:hint="cs"/>
          <w:sz w:val="24"/>
          <w:szCs w:val="24"/>
          <w:u w:val="single"/>
          <w:rtl/>
          <w:lang w:val="en-GB"/>
        </w:rPr>
        <w:t>שיקולי מדיניות</w:t>
      </w:r>
      <w:r w:rsidRPr="00BD10C2">
        <w:rPr>
          <w:rFonts w:ascii="David" w:hAnsi="David" w:cs="David" w:hint="cs"/>
          <w:sz w:val="24"/>
          <w:szCs w:val="24"/>
          <w:rtl/>
          <w:lang w:val="en-GB"/>
        </w:rPr>
        <w:t>.</w:t>
      </w:r>
    </w:p>
    <w:p w14:paraId="4A0A1368" w14:textId="7EFE83A1" w:rsidR="003A3C06" w:rsidRPr="00BD10C2" w:rsidRDefault="003A3C06" w:rsidP="00F67DB7">
      <w:pPr>
        <w:bidi/>
        <w:spacing w:after="0" w:line="360" w:lineRule="auto"/>
        <w:jc w:val="both"/>
        <w:rPr>
          <w:rFonts w:ascii="David" w:hAnsi="David" w:cs="David"/>
          <w:b/>
          <w:bCs/>
          <w:sz w:val="24"/>
          <w:szCs w:val="24"/>
          <w:rtl/>
          <w:lang w:val="en-GB"/>
        </w:rPr>
      </w:pPr>
      <w:r w:rsidRPr="00BD10C2">
        <w:rPr>
          <w:rFonts w:ascii="David" w:hAnsi="David" w:cs="David" w:hint="cs"/>
          <w:sz w:val="24"/>
          <w:szCs w:val="24"/>
          <w:rtl/>
          <w:lang w:val="en-GB"/>
        </w:rPr>
        <w:t>דוגמאות לשיקולי מדיניות</w:t>
      </w:r>
      <w:r w:rsidRPr="00BD10C2">
        <w:rPr>
          <w:rFonts w:ascii="David" w:hAnsi="David" w:cs="David" w:hint="cs"/>
          <w:b/>
          <w:bCs/>
          <w:sz w:val="24"/>
          <w:szCs w:val="24"/>
          <w:rtl/>
          <w:lang w:val="en-GB"/>
        </w:rPr>
        <w:t>:</w:t>
      </w:r>
    </w:p>
    <w:p w14:paraId="0EB58E67" w14:textId="2F5B2FF0" w:rsidR="003A3C06" w:rsidRPr="00BD10C2" w:rsidRDefault="003A3C06" w:rsidP="0095636F">
      <w:pPr>
        <w:pStyle w:val="a7"/>
        <w:numPr>
          <w:ilvl w:val="0"/>
          <w:numId w:val="56"/>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שיקולי הרתעה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למשל הטלת אחראיות על רופאים בכל לידה טבעית, יגרום לכך שכל פעם יעשו ניתוח קיסרי כדי למנוע את המצב שיואשמו ברשלנות, עדיין להליך יש סיכון ולא נרצה לעודד אותו סתם. או נגיד מורים שמאשימים אותם בתאונה בטיול שנתי שימנעו מטיולים בעקבות כך. </w:t>
      </w:r>
    </w:p>
    <w:p w14:paraId="0FA95613" w14:textId="63C31D7F" w:rsidR="003A3C06" w:rsidRPr="00BD10C2" w:rsidRDefault="003A3C06" w:rsidP="0095636F">
      <w:pPr>
        <w:pStyle w:val="a7"/>
        <w:numPr>
          <w:ilvl w:val="0"/>
          <w:numId w:val="56"/>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עלויות מנהליות</w:t>
      </w:r>
      <w:r w:rsidRPr="00BD10C2">
        <w:rPr>
          <w:rFonts w:ascii="David" w:hAnsi="David" w:cs="David" w:hint="cs"/>
          <w:sz w:val="24"/>
          <w:szCs w:val="24"/>
          <w:rtl/>
          <w:lang w:val="en-GB"/>
        </w:rPr>
        <w:t xml:space="preserve"> </w:t>
      </w:r>
      <w:r w:rsidR="00773F9A"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773F9A" w:rsidRPr="00BD10C2">
        <w:rPr>
          <w:rFonts w:ascii="David" w:hAnsi="David" w:cs="David" w:hint="cs"/>
          <w:sz w:val="24"/>
          <w:szCs w:val="24"/>
          <w:rtl/>
          <w:lang w:val="en-GB"/>
        </w:rPr>
        <w:t xml:space="preserve">קשורות בזה שנטיל אחראיות בצורה קלה יותר, כשתהיה התנהגות מסוכנת ישר נבדוק אם אפשר להטיל עליה אחריות ברשלנות. יוגשו המון תביעות סרק כך ויהיה קשה לסנן. כשנדע שכדי לתבוע ברשלנות יש מסננת, אנשים יודעים שלא יוכלו לתבוע על כל עניין. </w:t>
      </w:r>
    </w:p>
    <w:p w14:paraId="7AE4A283" w14:textId="500FF4FD" w:rsidR="003A3C06" w:rsidRPr="00BD10C2" w:rsidRDefault="003A3C06" w:rsidP="0095636F">
      <w:pPr>
        <w:pStyle w:val="a7"/>
        <w:numPr>
          <w:ilvl w:val="0"/>
          <w:numId w:val="56"/>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 xml:space="preserve">"דחייה על הסף" </w:t>
      </w:r>
      <w:r w:rsidR="00773F9A"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773F9A" w:rsidRPr="00BD10C2">
        <w:rPr>
          <w:rFonts w:ascii="David" w:hAnsi="David" w:cs="David" w:hint="cs"/>
          <w:sz w:val="24"/>
          <w:szCs w:val="24"/>
          <w:rtl/>
          <w:lang w:val="en-GB"/>
        </w:rPr>
        <w:t>מקרים נדירים שמתרחשים כאשר נסיבות המקרה מלמדות שהמזיק כנראה לא התרשל (סבירות גבוהה).</w:t>
      </w:r>
    </w:p>
    <w:p w14:paraId="452E37F2" w14:textId="3BCFA726" w:rsidR="003A3C06" w:rsidRPr="00BD10C2" w:rsidRDefault="003A3C06" w:rsidP="003A3C06">
      <w:pPr>
        <w:bidi/>
        <w:spacing w:after="0" w:line="360" w:lineRule="auto"/>
        <w:ind w:left="360"/>
        <w:jc w:val="both"/>
        <w:rPr>
          <w:rFonts w:ascii="David" w:hAnsi="David" w:cs="David"/>
          <w:sz w:val="24"/>
          <w:szCs w:val="24"/>
          <w:rtl/>
          <w:lang w:val="en-GB"/>
        </w:rPr>
      </w:pPr>
    </w:p>
    <w:p w14:paraId="284C312D" w14:textId="2073D52D" w:rsidR="003A3C06" w:rsidRPr="00BD10C2" w:rsidRDefault="00773F9A" w:rsidP="00F67DB7">
      <w:pPr>
        <w:pStyle w:val="a7"/>
        <w:numPr>
          <w:ilvl w:val="0"/>
          <w:numId w:val="19"/>
        </w:num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מדינת ישראל</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לוי</w:t>
      </w:r>
      <w:r w:rsidRPr="00BD10C2">
        <w:rPr>
          <w:rFonts w:ascii="David" w:hAnsi="David" w:cs="David" w:hint="cs"/>
          <w:sz w:val="24"/>
          <w:szCs w:val="24"/>
          <w:u w:val="single"/>
          <w:rtl/>
          <w:lang w:val="en-GB"/>
        </w:rPr>
        <w:t>:</w:t>
      </w:r>
    </w:p>
    <w:p w14:paraId="16C5F478" w14:textId="080BC696" w:rsidR="00773F9A" w:rsidRPr="00BD10C2" w:rsidRDefault="00230C1A" w:rsidP="00F67DB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עובדות</w:t>
      </w:r>
      <w:r w:rsidRPr="00BD10C2">
        <w:rPr>
          <w:rFonts w:ascii="David" w:hAnsi="David" w:cs="David" w:hint="cs"/>
          <w:sz w:val="24"/>
          <w:szCs w:val="24"/>
          <w:rtl/>
          <w:lang w:val="en-GB"/>
        </w:rPr>
        <w:t xml:space="preserve">: </w:t>
      </w:r>
      <w:r w:rsidRPr="00BD10C2">
        <w:rPr>
          <w:rFonts w:ascii="David" w:hAnsi="David" w:cs="David" w:hint="cs"/>
          <w:b/>
          <w:bCs/>
          <w:sz w:val="24"/>
          <w:szCs w:val="24"/>
          <w:rtl/>
          <w:lang w:val="en-GB"/>
        </w:rPr>
        <w:t>לוי</w:t>
      </w:r>
      <w:r w:rsidRPr="00BD10C2">
        <w:rPr>
          <w:rFonts w:ascii="David" w:hAnsi="David" w:cs="David" w:hint="cs"/>
          <w:sz w:val="24"/>
          <w:szCs w:val="24"/>
          <w:rtl/>
          <w:lang w:val="en-GB"/>
        </w:rPr>
        <w:t xml:space="preserve"> נהרג בתאונה, העזבון תובע. הנהג הפוגע היה מבוטח ע"י חברת ביטוח שהתפרקה. המגינה נתבעת על אובדן כספי הביטוח משום שאילו המפקח על הביטוח היה מפסיק את הרישיון של חברת הביטוח או מתריע לציבור על קריסתה, הנזק היה נמנע. </w:t>
      </w:r>
    </w:p>
    <w:p w14:paraId="46CE1779" w14:textId="50677AFC" w:rsidR="00230C1A" w:rsidRPr="00BD10C2" w:rsidRDefault="00230C1A" w:rsidP="00F67DB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המדינה נתבעה מכיוון שמפקח הביטוח ידע על הקשיים הכלכליים של חברת הביטוח ולא הפסיק את רישיונה או הודיע לציבור עליה, אם היה אז לוי היה יכול לקבל כסף ע"י היקשרות בחברה אחרת לפני. </w:t>
      </w:r>
    </w:p>
    <w:p w14:paraId="2CE607BD" w14:textId="4E14BDFD" w:rsidR="00230C1A" w:rsidRPr="00BD10C2" w:rsidRDefault="00230C1A" w:rsidP="00F67DB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השאלה המשפטית</w:t>
      </w:r>
      <w:r w:rsidRPr="00BD10C2">
        <w:rPr>
          <w:rFonts w:ascii="David" w:hAnsi="David" w:cs="David" w:hint="cs"/>
          <w:sz w:val="24"/>
          <w:szCs w:val="24"/>
          <w:rtl/>
          <w:lang w:val="en-GB"/>
        </w:rPr>
        <w:t xml:space="preserve">: האם יש חובת זהירות של המפקח על הביטוח כלפי לוי? </w:t>
      </w:r>
    </w:p>
    <w:p w14:paraId="0CC98002" w14:textId="5F45004B" w:rsidR="00230C1A" w:rsidRPr="00BD10C2" w:rsidRDefault="00230C1A" w:rsidP="00F67DB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הצפיות הטכנית </w:t>
      </w:r>
      <w:r w:rsidRPr="00BD10C2">
        <w:rPr>
          <w:rFonts w:ascii="David" w:hAnsi="David" w:cs="David" w:hint="cs"/>
          <w:sz w:val="24"/>
          <w:szCs w:val="24"/>
          <w:rtl/>
          <w:lang w:val="en-GB"/>
        </w:rPr>
        <w:t xml:space="preserve">אפשר היה להניח שהיה ניתן לראות שהיה תאונת דרכים ושלמישהו לא יהיה מהיכן להיפרע. </w:t>
      </w:r>
    </w:p>
    <w:p w14:paraId="7529174F" w14:textId="54E676DF" w:rsidR="00230C1A" w:rsidRPr="00BD10C2" w:rsidRDefault="00230C1A" w:rsidP="00F67DB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האם צפיות נורמטיבית מתקיימת? מה קורה כשהמדינה מעורבת? </w:t>
      </w:r>
    </w:p>
    <w:p w14:paraId="286B2207" w14:textId="6E85D156" w:rsidR="00230C1A" w:rsidRPr="00BD10C2" w:rsidRDefault="00230C1A" w:rsidP="00F67DB7">
      <w:p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מתי מתקיימת צפיות נורמטיבית כאשר המדינה מעורבת?</w:t>
      </w:r>
    </w:p>
    <w:p w14:paraId="1EBCB566" w14:textId="0902FA0D" w:rsidR="00230C1A" w:rsidRPr="00BD10C2" w:rsidRDefault="00230C1A" w:rsidP="0095636F">
      <w:pPr>
        <w:pStyle w:val="a7"/>
        <w:numPr>
          <w:ilvl w:val="0"/>
          <w:numId w:val="57"/>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האם המגינה פועלת בכובעה הציבורי או הפרטי?</w:t>
      </w:r>
      <w:r w:rsidRPr="00BD10C2">
        <w:rPr>
          <w:rFonts w:ascii="David" w:hAnsi="David" w:cs="David" w:hint="cs"/>
          <w:sz w:val="24"/>
          <w:szCs w:val="24"/>
          <w:rtl/>
          <w:lang w:val="en-GB"/>
        </w:rPr>
        <w:t xml:space="preserve"> גם המדינה יכולה לנהוג כאזרח במובן הזה שיש לה שליטה על נכס או על פרקטיקה והתנהגה בצורה רשלנית. יש הבדל בין התנהלות כזו לבין ציבורית = סמכות לקבל החלטות בשיקול דעת, שיקולים שמשפיעים על כולנו כחברה. </w:t>
      </w:r>
    </w:p>
    <w:p w14:paraId="3E498424" w14:textId="4F8180F6" w:rsidR="00230C1A" w:rsidRPr="00BD10C2" w:rsidRDefault="00230C1A" w:rsidP="0095636F">
      <w:pPr>
        <w:pStyle w:val="a7"/>
        <w:numPr>
          <w:ilvl w:val="0"/>
          <w:numId w:val="57"/>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lastRenderedPageBreak/>
        <w:t>האם מדובר במעשה או במחדל?</w:t>
      </w:r>
      <w:r w:rsidR="0089387B" w:rsidRPr="00BD10C2">
        <w:rPr>
          <w:rFonts w:ascii="David" w:hAnsi="David" w:cs="David" w:hint="cs"/>
          <w:b/>
          <w:bCs/>
          <w:sz w:val="24"/>
          <w:szCs w:val="24"/>
          <w:rtl/>
          <w:lang w:val="en-GB"/>
        </w:rPr>
        <w:t xml:space="preserve"> </w:t>
      </w:r>
      <w:r w:rsidR="0089387B" w:rsidRPr="00BD10C2">
        <w:rPr>
          <w:rFonts w:ascii="David" w:hAnsi="David" w:cs="David" w:hint="cs"/>
          <w:sz w:val="24"/>
          <w:szCs w:val="24"/>
          <w:rtl/>
          <w:lang w:val="en-GB"/>
        </w:rPr>
        <w:t xml:space="preserve">הטלת אחראיות במחדל תהיה יותר זהירה. </w:t>
      </w:r>
    </w:p>
    <w:p w14:paraId="0B778249" w14:textId="13B8FE48" w:rsidR="00230C1A" w:rsidRPr="00BD10C2" w:rsidRDefault="00230C1A" w:rsidP="0095636F">
      <w:pPr>
        <w:pStyle w:val="a7"/>
        <w:numPr>
          <w:ilvl w:val="0"/>
          <w:numId w:val="57"/>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מה סוג הנזק?</w:t>
      </w:r>
      <w:r w:rsidRPr="00BD10C2">
        <w:rPr>
          <w:rFonts w:ascii="David" w:hAnsi="David" w:cs="David" w:hint="cs"/>
          <w:sz w:val="24"/>
          <w:szCs w:val="24"/>
          <w:rtl/>
          <w:lang w:val="en-GB"/>
        </w:rPr>
        <w:t xml:space="preserve"> (ממוני טהור</w:t>
      </w:r>
      <w:r w:rsidR="00154E68" w:rsidRPr="00BD10C2">
        <w:rPr>
          <w:rFonts w:ascii="David" w:hAnsi="David" w:cs="David" w:hint="cs"/>
          <w:sz w:val="24"/>
          <w:szCs w:val="24"/>
          <w:rtl/>
          <w:lang w:val="en-GB"/>
        </w:rPr>
        <w:t xml:space="preserve"> = </w:t>
      </w:r>
      <w:r w:rsidR="00096C24" w:rsidRPr="00BD10C2">
        <w:rPr>
          <w:rFonts w:ascii="David" w:hAnsi="David" w:cs="David" w:hint="cs"/>
          <w:sz w:val="24"/>
          <w:szCs w:val="24"/>
          <w:rtl/>
          <w:lang w:val="en-GB"/>
        </w:rPr>
        <w:t xml:space="preserve">ביהמ"ש אולי </w:t>
      </w:r>
      <w:r w:rsidR="00154E68" w:rsidRPr="00BD10C2">
        <w:rPr>
          <w:rFonts w:ascii="David" w:hAnsi="David" w:cs="David" w:hint="cs"/>
          <w:sz w:val="24"/>
          <w:szCs w:val="24"/>
          <w:rtl/>
          <w:lang w:val="en-GB"/>
        </w:rPr>
        <w:t xml:space="preserve">יהיה יותר סלחן </w:t>
      </w:r>
      <w:r w:rsidRPr="00BD10C2">
        <w:rPr>
          <w:rFonts w:ascii="David" w:hAnsi="David" w:cs="David" w:hint="cs"/>
          <w:sz w:val="24"/>
          <w:szCs w:val="24"/>
          <w:rtl/>
          <w:lang w:val="en-GB"/>
        </w:rPr>
        <w:t>או נזק גוף).</w:t>
      </w:r>
    </w:p>
    <w:p w14:paraId="4709702C" w14:textId="6AD1476A" w:rsidR="00230C1A" w:rsidRPr="00BD10C2" w:rsidRDefault="00230C1A" w:rsidP="0095636F">
      <w:pPr>
        <w:pStyle w:val="a7"/>
        <w:numPr>
          <w:ilvl w:val="0"/>
          <w:numId w:val="57"/>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 xml:space="preserve">האם ההסתמכות של הניזוק על פעולת המדינה מוצדקת? </w:t>
      </w:r>
      <w:r w:rsidR="00154E68" w:rsidRPr="00BD10C2">
        <w:rPr>
          <w:rFonts w:ascii="David" w:hAnsi="David" w:cs="David" w:hint="cs"/>
          <w:sz w:val="24"/>
          <w:szCs w:val="24"/>
          <w:rtl/>
          <w:lang w:val="en-GB"/>
        </w:rPr>
        <w:t>אפשר להסתמך שהממונה על הפיקוח יעשה את השיקולים הנכונים?</w:t>
      </w:r>
    </w:p>
    <w:p w14:paraId="476723AE" w14:textId="1A815383" w:rsidR="00D063D2" w:rsidRPr="00BD10C2" w:rsidRDefault="00154E68" w:rsidP="00F67DB7">
      <w:pPr>
        <w:bidi/>
        <w:spacing w:after="0" w:line="360" w:lineRule="auto"/>
        <w:ind w:left="360"/>
        <w:jc w:val="both"/>
        <w:rPr>
          <w:rFonts w:ascii="David" w:hAnsi="David" w:cs="David"/>
          <w:b/>
          <w:bCs/>
          <w:sz w:val="24"/>
          <w:szCs w:val="24"/>
          <w:rtl/>
          <w:lang w:val="en-GB"/>
        </w:rPr>
      </w:pPr>
      <w:r w:rsidRPr="00BD10C2">
        <w:rPr>
          <w:rFonts w:ascii="David" w:hAnsi="David" w:cs="David" w:hint="cs"/>
          <w:b/>
          <w:bCs/>
          <w:sz w:val="24"/>
          <w:szCs w:val="24"/>
          <w:rtl/>
          <w:lang w:val="en-GB"/>
        </w:rPr>
        <w:t xml:space="preserve">*לא מדובר בהוראות צ'קליסט, לא תמיד כולן יתקיימו. ביהמ"ש צריך לשקול את העובדות ואת המשמעות. </w:t>
      </w:r>
    </w:p>
    <w:p w14:paraId="5EB94C64" w14:textId="77777777" w:rsidR="002F5B12" w:rsidRPr="00BD10C2" w:rsidRDefault="002F5B12" w:rsidP="002F5B12">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החלטת ביהמ"ש:</w:t>
      </w:r>
      <w:r w:rsidRPr="00BD10C2">
        <w:rPr>
          <w:rFonts w:ascii="David" w:hAnsi="David" w:cs="David" w:hint="cs"/>
          <w:sz w:val="24"/>
          <w:szCs w:val="24"/>
          <w:rtl/>
          <w:lang w:val="en-GB"/>
        </w:rPr>
        <w:t xml:space="preserve"> צמצום אחראיות המדינה לגבי נזקים הנובעים מהחלטות מנהליות כלליות המבוססות על שיקול דעת. </w:t>
      </w:r>
    </w:p>
    <w:p w14:paraId="6C66D860" w14:textId="6E6D8C9F" w:rsidR="006E0904" w:rsidRPr="00BD10C2" w:rsidRDefault="002F5B12" w:rsidP="00F67DB7">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05476A41" wp14:editId="073D0DA4">
            <wp:extent cx="5943600" cy="2011680"/>
            <wp:effectExtent l="0" t="0" r="0" b="7620"/>
            <wp:docPr id="18" name="תמונה 1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טקסט&#10;&#10;התיאור נוצר באופן אוטומטי"/>
                    <pic:cNvPicPr/>
                  </pic:nvPicPr>
                  <pic:blipFill>
                    <a:blip r:embed="rId21">
                      <a:extLst>
                        <a:ext uri="{28A0092B-C50C-407E-A947-70E740481C1C}">
                          <a14:useLocalDpi xmlns:a14="http://schemas.microsoft.com/office/drawing/2010/main" val="0"/>
                        </a:ext>
                      </a:extLst>
                    </a:blip>
                    <a:stretch>
                      <a:fillRect/>
                    </a:stretch>
                  </pic:blipFill>
                  <pic:spPr>
                    <a:xfrm>
                      <a:off x="0" y="0"/>
                      <a:ext cx="5943600" cy="2011680"/>
                    </a:xfrm>
                    <a:prstGeom prst="rect">
                      <a:avLst/>
                    </a:prstGeom>
                  </pic:spPr>
                </pic:pic>
              </a:graphicData>
            </a:graphic>
          </wp:inline>
        </w:drawing>
      </w:r>
    </w:p>
    <w:p w14:paraId="375F5AD7" w14:textId="4CC0F062" w:rsidR="006E0904" w:rsidRPr="00BD10C2" w:rsidRDefault="002F5B12" w:rsidP="002F5B1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-אילו שיקולים ראוי שהמפקח על הביטוח ישקול לפני שמודיע לציבור על התפרקות חברת ביטוח? </w:t>
      </w:r>
    </w:p>
    <w:p w14:paraId="20D2BB2B" w14:textId="7F712014" w:rsidR="002F5B12" w:rsidRPr="00BD10C2" w:rsidRDefault="002637BD" w:rsidP="0095636F">
      <w:pPr>
        <w:pStyle w:val="a7"/>
        <w:numPr>
          <w:ilvl w:val="0"/>
          <w:numId w:val="5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אם היה מתריע ייתכן שהייתה קורסת לחלוטין ומיד. אנשים היו נוטשים במהירות וכך היו נגרמים נזקים קשים לחברה, למדינה ולמבוטחים שהיו נשארים בה. לכן היה טעם </w:t>
      </w:r>
      <w:r w:rsidR="007C42ED" w:rsidRPr="00BD10C2">
        <w:rPr>
          <w:rFonts w:ascii="David" w:hAnsi="David" w:cs="David" w:hint="cs"/>
          <w:sz w:val="24"/>
          <w:szCs w:val="24"/>
          <w:rtl/>
          <w:lang w:val="en-GB"/>
        </w:rPr>
        <w:t xml:space="preserve">בהתעמעמות </w:t>
      </w:r>
      <w:r w:rsidRPr="00BD10C2">
        <w:rPr>
          <w:rFonts w:ascii="David" w:hAnsi="David" w:cs="David" w:hint="cs"/>
          <w:sz w:val="24"/>
          <w:szCs w:val="24"/>
          <w:rtl/>
          <w:lang w:val="en-GB"/>
        </w:rPr>
        <w:t xml:space="preserve">שלו. </w:t>
      </w:r>
    </w:p>
    <w:p w14:paraId="2FAB14FE" w14:textId="76208A49" w:rsidR="006E0904" w:rsidRPr="00BD10C2" w:rsidRDefault="006E0904" w:rsidP="005457A2">
      <w:pPr>
        <w:bidi/>
        <w:spacing w:after="0" w:line="360" w:lineRule="auto"/>
        <w:jc w:val="both"/>
        <w:rPr>
          <w:rFonts w:ascii="David" w:hAnsi="David" w:cs="David"/>
          <w:sz w:val="24"/>
          <w:szCs w:val="24"/>
          <w:rtl/>
          <w:lang w:val="en-GB"/>
        </w:rPr>
      </w:pPr>
    </w:p>
    <w:p w14:paraId="5965FDBE" w14:textId="0B14C001" w:rsidR="005457A2" w:rsidRPr="00BD10C2" w:rsidRDefault="005457A2" w:rsidP="005457A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שיעור 19.4.2021</w:t>
      </w:r>
      <w:r w:rsidRPr="00BD10C2">
        <w:rPr>
          <w:rFonts w:ascii="David" w:hAnsi="David" w:cs="David" w:hint="cs"/>
          <w:sz w:val="24"/>
          <w:szCs w:val="24"/>
          <w:rtl/>
          <w:lang w:val="en-GB"/>
        </w:rPr>
        <w:t>:</w:t>
      </w:r>
    </w:p>
    <w:p w14:paraId="3616A527" w14:textId="1331D93B" w:rsidR="005457A2" w:rsidRPr="00BD10C2" w:rsidRDefault="009D3C14" w:rsidP="005457A2">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 xml:space="preserve">צפיות נורמטיבית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דוגמה לצמצום חובת זהירות של עדים במשפט:</w:t>
      </w:r>
    </w:p>
    <w:p w14:paraId="665AA974" w14:textId="77777777" w:rsidR="00D053DA" w:rsidRPr="00BD10C2" w:rsidRDefault="009D3C14" w:rsidP="009D3C14">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פסק דין </w:t>
      </w:r>
      <w:r w:rsidRPr="00BD10C2">
        <w:rPr>
          <w:rFonts w:ascii="David" w:hAnsi="David" w:cs="David" w:hint="cs"/>
          <w:b/>
          <w:bCs/>
          <w:sz w:val="24"/>
          <w:szCs w:val="24"/>
          <w:rtl/>
          <w:lang w:val="en-GB"/>
        </w:rPr>
        <w:t>רויטמן</w:t>
      </w:r>
      <w:r w:rsidRPr="00BD10C2">
        <w:rPr>
          <w:rFonts w:ascii="David" w:hAnsi="David" w:cs="David" w:hint="cs"/>
          <w:sz w:val="24"/>
          <w:szCs w:val="24"/>
          <w:rtl/>
          <w:lang w:val="en-GB"/>
        </w:rPr>
        <w:t xml:space="preserve">: </w:t>
      </w:r>
    </w:p>
    <w:p w14:paraId="169B850A" w14:textId="638E54DE" w:rsidR="009D3C14" w:rsidRPr="00BD10C2" w:rsidRDefault="00D053DA" w:rsidP="00D053DA">
      <w:p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עובדות</w:t>
      </w:r>
      <w:r w:rsidRPr="00BD10C2">
        <w:rPr>
          <w:rFonts w:ascii="David" w:hAnsi="David" w:cs="David" w:hint="cs"/>
          <w:sz w:val="24"/>
          <w:szCs w:val="24"/>
          <w:rtl/>
          <w:lang w:val="en-GB"/>
        </w:rPr>
        <w:t>: עורך הדין הורשע בפלילים, תובע את בנק המזרחי ומס' עובדים על עדות שקר שגרמה לו לנזקים.</w:t>
      </w:r>
    </w:p>
    <w:p w14:paraId="08E26E76" w14:textId="77777777" w:rsidR="00D053DA" w:rsidRPr="00BD10C2" w:rsidRDefault="00D053DA" w:rsidP="00D053D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השופט קיסטר</w:t>
      </w:r>
      <w:r w:rsidRPr="00BD10C2">
        <w:rPr>
          <w:rFonts w:ascii="David" w:hAnsi="David" w:cs="David" w:hint="cs"/>
          <w:sz w:val="24"/>
          <w:szCs w:val="24"/>
          <w:rtl/>
          <w:lang w:val="en-GB"/>
        </w:rPr>
        <w:t xml:space="preserve">: עדים לא חייבים חובת זהירות כלפי מושא העדות.  </w:t>
      </w:r>
    </w:p>
    <w:p w14:paraId="7BDCD6FF" w14:textId="6F95C0EA" w:rsidR="00D053DA" w:rsidRPr="00BD10C2" w:rsidRDefault="00D053DA" w:rsidP="00D053DA">
      <w:pPr>
        <w:bidi/>
        <w:spacing w:after="0" w:line="360" w:lineRule="auto"/>
        <w:rPr>
          <w:rFonts w:ascii="David" w:hAnsi="David" w:cs="David"/>
          <w:sz w:val="24"/>
          <w:szCs w:val="24"/>
          <w:rtl/>
          <w:lang w:val="en-GB"/>
        </w:rPr>
      </w:pPr>
      <w:r w:rsidRPr="00BD10C2">
        <w:rPr>
          <w:rFonts w:ascii="David" w:hAnsi="David" w:cs="David" w:hint="cs"/>
          <w:sz w:val="24"/>
          <w:szCs w:val="24"/>
          <w:rtl/>
          <w:lang w:val="en-GB"/>
        </w:rPr>
        <w:t>קביעה שנותנת מעין חסינות לעדים, איך אפשר לקבל דבר כזה? רצון שהעדים לא יפחדו להעיד, לא יפחדו שהם עושים משהו לא נכון. להעיד זה לא תמיד נעים</w:t>
      </w:r>
      <w:r w:rsidR="00E05204" w:rsidRPr="00BD10C2">
        <w:rPr>
          <w:rFonts w:ascii="David" w:hAnsi="David" w:cs="David" w:hint="cs"/>
          <w:sz w:val="24"/>
          <w:szCs w:val="24"/>
          <w:rtl/>
          <w:lang w:val="en-GB"/>
        </w:rPr>
        <w:t>; אין החזר על אובדן יום עבודה;</w:t>
      </w:r>
      <w:r w:rsidRPr="00BD10C2">
        <w:rPr>
          <w:rFonts w:ascii="David" w:hAnsi="David" w:cs="David" w:hint="cs"/>
          <w:sz w:val="24"/>
          <w:szCs w:val="24"/>
          <w:rtl/>
          <w:lang w:val="en-GB"/>
        </w:rPr>
        <w:t xml:space="preserve"> </w:t>
      </w:r>
      <w:r w:rsidRPr="00BD10C2">
        <w:rPr>
          <w:rFonts w:ascii="David" w:hAnsi="David" w:cs="David"/>
          <w:sz w:val="24"/>
          <w:szCs w:val="24"/>
          <w:rtl/>
          <w:lang w:val="en-GB"/>
        </w:rPr>
        <w:t>אנחנו לא רוצים להטיל עליהם אחריות בנזיקין בנוסף לבעייתיות הנובעת מעדות ובנוסף זו חובה. אנחנו לא רוצים גם להרתיע אותם מלחשוש להגיד את האמת במשפט שלהם או להיזהר בלש</w:t>
      </w:r>
      <w:r w:rsidRPr="00BD10C2">
        <w:rPr>
          <w:rFonts w:ascii="David" w:hAnsi="David" w:cs="David" w:hint="cs"/>
          <w:sz w:val="24"/>
          <w:szCs w:val="24"/>
          <w:rtl/>
          <w:lang w:val="en-GB"/>
        </w:rPr>
        <w:t>ונם.</w:t>
      </w:r>
      <w:r w:rsidRPr="00BD10C2">
        <w:rPr>
          <w:rFonts w:ascii="David" w:hAnsi="David" w:cs="David"/>
          <w:sz w:val="24"/>
          <w:szCs w:val="24"/>
          <w:lang w:val="en-GB"/>
        </w:rPr>
        <w:t xml:space="preserve"> </w:t>
      </w:r>
      <w:r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כלומר, הנימוק הוא </w:t>
      </w:r>
      <w:r w:rsidRPr="00BD10C2">
        <w:rPr>
          <w:rFonts w:ascii="David" w:hAnsi="David" w:cs="David"/>
          <w:b/>
          <w:bCs/>
          <w:sz w:val="24"/>
          <w:szCs w:val="24"/>
          <w:rtl/>
          <w:lang w:val="en-GB"/>
        </w:rPr>
        <w:t>משיקולי מדיניות</w:t>
      </w:r>
      <w:r w:rsidRPr="00BD10C2">
        <w:rPr>
          <w:rFonts w:ascii="David" w:hAnsi="David" w:cs="David" w:hint="cs"/>
          <w:sz w:val="24"/>
          <w:szCs w:val="24"/>
          <w:rtl/>
          <w:lang w:val="en-GB"/>
        </w:rPr>
        <w:t>.</w:t>
      </w:r>
    </w:p>
    <w:p w14:paraId="52FA53C1" w14:textId="686BF9C4" w:rsidR="007C42ED" w:rsidRPr="00BD10C2" w:rsidRDefault="007C42ED" w:rsidP="007C42ED">
      <w:pPr>
        <w:bidi/>
        <w:spacing w:after="0" w:line="360" w:lineRule="auto"/>
        <w:jc w:val="both"/>
        <w:rPr>
          <w:rFonts w:ascii="David" w:hAnsi="David" w:cs="David"/>
          <w:sz w:val="24"/>
          <w:szCs w:val="24"/>
          <w:rtl/>
          <w:lang w:val="en-GB"/>
        </w:rPr>
      </w:pPr>
    </w:p>
    <w:p w14:paraId="1159BF34" w14:textId="3B08F00E" w:rsidR="007C42ED" w:rsidRPr="00BD10C2" w:rsidRDefault="007C42ED" w:rsidP="007C42ED">
      <w:pPr>
        <w:bidi/>
        <w:spacing w:after="0" w:line="360" w:lineRule="auto"/>
        <w:jc w:val="both"/>
        <w:rPr>
          <w:rFonts w:ascii="David" w:hAnsi="David" w:cs="David"/>
          <w:sz w:val="24"/>
          <w:szCs w:val="24"/>
          <w:rtl/>
          <w:lang w:val="en-GB"/>
        </w:rPr>
      </w:pPr>
    </w:p>
    <w:p w14:paraId="60EE0B79" w14:textId="273AF840" w:rsidR="007C42ED" w:rsidRPr="00BD10C2" w:rsidRDefault="007C42ED" w:rsidP="007C42ED">
      <w:pPr>
        <w:bidi/>
        <w:spacing w:after="0" w:line="360" w:lineRule="auto"/>
        <w:jc w:val="both"/>
        <w:rPr>
          <w:rFonts w:ascii="David" w:hAnsi="David" w:cs="David"/>
          <w:sz w:val="24"/>
          <w:szCs w:val="24"/>
          <w:rtl/>
          <w:lang w:val="en-GB"/>
        </w:rPr>
      </w:pPr>
    </w:p>
    <w:p w14:paraId="1C527A2E" w14:textId="232602C4" w:rsidR="007C42ED" w:rsidRPr="00BD10C2" w:rsidRDefault="007C42ED" w:rsidP="007C42ED">
      <w:pPr>
        <w:bidi/>
        <w:spacing w:after="0" w:line="360" w:lineRule="auto"/>
        <w:jc w:val="both"/>
        <w:rPr>
          <w:rFonts w:ascii="David" w:hAnsi="David" w:cs="David"/>
          <w:sz w:val="24"/>
          <w:szCs w:val="24"/>
          <w:rtl/>
          <w:lang w:val="en-GB"/>
        </w:rPr>
      </w:pPr>
    </w:p>
    <w:p w14:paraId="0444DAB2" w14:textId="608688B2" w:rsidR="007C42ED" w:rsidRPr="00BD10C2" w:rsidRDefault="007C42ED" w:rsidP="007C42ED">
      <w:pPr>
        <w:bidi/>
        <w:spacing w:after="0" w:line="360" w:lineRule="auto"/>
        <w:jc w:val="both"/>
        <w:rPr>
          <w:rFonts w:ascii="David" w:hAnsi="David" w:cs="David"/>
          <w:sz w:val="24"/>
          <w:szCs w:val="24"/>
          <w:rtl/>
          <w:lang w:val="en-GB"/>
        </w:rPr>
      </w:pPr>
    </w:p>
    <w:p w14:paraId="2437110C" w14:textId="77777777" w:rsidR="007C42ED" w:rsidRPr="00BD10C2" w:rsidRDefault="007C42ED" w:rsidP="007C42ED">
      <w:pPr>
        <w:bidi/>
        <w:spacing w:after="0" w:line="360" w:lineRule="auto"/>
        <w:jc w:val="both"/>
        <w:rPr>
          <w:rFonts w:ascii="David" w:hAnsi="David" w:cs="David"/>
          <w:sz w:val="24"/>
          <w:szCs w:val="24"/>
          <w:rtl/>
          <w:lang w:val="en-GB"/>
        </w:rPr>
      </w:pPr>
    </w:p>
    <w:p w14:paraId="05381721" w14:textId="7F7A90A1" w:rsidR="006E0904" w:rsidRPr="00BD10C2" w:rsidRDefault="00C254A5" w:rsidP="00D053DA">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lastRenderedPageBreak/>
        <w:t>נזק:</w:t>
      </w:r>
    </w:p>
    <w:p w14:paraId="1C0B5C33" w14:textId="00F2017B" w:rsidR="00C254A5" w:rsidRPr="00BD10C2" w:rsidRDefault="00AD709E" w:rsidP="00C254A5">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3AA3AE00" wp14:editId="25B3E201">
            <wp:extent cx="5418462" cy="2471057"/>
            <wp:effectExtent l="0" t="0" r="0" b="571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pic:nvPicPr>
                  <pic:blipFill>
                    <a:blip r:embed="rId22">
                      <a:extLst>
                        <a:ext uri="{28A0092B-C50C-407E-A947-70E740481C1C}">
                          <a14:useLocalDpi xmlns:a14="http://schemas.microsoft.com/office/drawing/2010/main" val="0"/>
                        </a:ext>
                      </a:extLst>
                    </a:blip>
                    <a:stretch>
                      <a:fillRect/>
                    </a:stretch>
                  </pic:blipFill>
                  <pic:spPr>
                    <a:xfrm>
                      <a:off x="0" y="0"/>
                      <a:ext cx="5426041" cy="2474513"/>
                    </a:xfrm>
                    <a:prstGeom prst="rect">
                      <a:avLst/>
                    </a:prstGeom>
                  </pic:spPr>
                </pic:pic>
              </a:graphicData>
            </a:graphic>
          </wp:inline>
        </w:drawing>
      </w:r>
    </w:p>
    <w:p w14:paraId="5F2F793D" w14:textId="30C34162" w:rsidR="00AD709E" w:rsidRPr="00BD10C2" w:rsidRDefault="00AD709E" w:rsidP="00AD709E">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0568CB99" wp14:editId="04650456">
            <wp:extent cx="5826760" cy="2529558"/>
            <wp:effectExtent l="0" t="0" r="2540" b="4445"/>
            <wp:docPr id="20" name="תמונה 2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10;&#10;התיאור נוצר באופן אוטומטי"/>
                    <pic:cNvPicPr/>
                  </pic:nvPicPr>
                  <pic:blipFill>
                    <a:blip r:embed="rId23">
                      <a:extLst>
                        <a:ext uri="{28A0092B-C50C-407E-A947-70E740481C1C}">
                          <a14:useLocalDpi xmlns:a14="http://schemas.microsoft.com/office/drawing/2010/main" val="0"/>
                        </a:ext>
                      </a:extLst>
                    </a:blip>
                    <a:stretch>
                      <a:fillRect/>
                    </a:stretch>
                  </pic:blipFill>
                  <pic:spPr>
                    <a:xfrm>
                      <a:off x="0" y="0"/>
                      <a:ext cx="5924556" cy="2572014"/>
                    </a:xfrm>
                    <a:prstGeom prst="rect">
                      <a:avLst/>
                    </a:prstGeom>
                  </pic:spPr>
                </pic:pic>
              </a:graphicData>
            </a:graphic>
          </wp:inline>
        </w:drawing>
      </w:r>
      <w:r w:rsidR="00B215FC" w:rsidRPr="00BD10C2">
        <w:rPr>
          <w:rFonts w:ascii="David" w:hAnsi="David" w:cs="David" w:hint="cs"/>
          <w:sz w:val="24"/>
          <w:szCs w:val="24"/>
          <w:rtl/>
          <w:lang w:val="en-GB"/>
        </w:rPr>
        <w:t xml:space="preserve">נוהג = פרקטיקה. </w:t>
      </w:r>
    </w:p>
    <w:p w14:paraId="3F6CCA8B" w14:textId="77777777" w:rsidR="003F074A" w:rsidRPr="00BD10C2" w:rsidRDefault="003F074A" w:rsidP="003F074A">
      <w:pPr>
        <w:bidi/>
        <w:spacing w:after="0" w:line="360" w:lineRule="auto"/>
        <w:jc w:val="both"/>
        <w:rPr>
          <w:rFonts w:ascii="David" w:hAnsi="David" w:cs="David"/>
          <w:sz w:val="24"/>
          <w:szCs w:val="24"/>
          <w:rtl/>
          <w:lang w:val="en-GB"/>
        </w:rPr>
      </w:pPr>
    </w:p>
    <w:p w14:paraId="6068C6F0" w14:textId="3F9E854E" w:rsidR="006E0904" w:rsidRPr="00BD10C2" w:rsidRDefault="00B215FC" w:rsidP="003F074A">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 xml:space="preserve">גבולותיה של עוולת הרשלנות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ארבעה נושאים מרכזיים:</w:t>
      </w:r>
    </w:p>
    <w:p w14:paraId="2DCBB9B5" w14:textId="7F35C9ED" w:rsidR="00B215FC" w:rsidRPr="00BD10C2" w:rsidRDefault="00B215FC" w:rsidP="0095636F">
      <w:pPr>
        <w:pStyle w:val="a7"/>
        <w:numPr>
          <w:ilvl w:val="0"/>
          <w:numId w:val="61"/>
        </w:numPr>
        <w:bidi/>
        <w:spacing w:after="0" w:line="360" w:lineRule="auto"/>
        <w:ind w:left="144"/>
        <w:jc w:val="both"/>
        <w:rPr>
          <w:rFonts w:ascii="David" w:hAnsi="David" w:cs="David"/>
          <w:b/>
          <w:bCs/>
          <w:sz w:val="24"/>
          <w:szCs w:val="24"/>
          <w:u w:val="single"/>
          <w:lang w:val="en-GB"/>
        </w:rPr>
      </w:pPr>
      <w:r w:rsidRPr="00BD10C2">
        <w:rPr>
          <w:rFonts w:ascii="David" w:hAnsi="David" w:cs="David" w:hint="cs"/>
          <w:b/>
          <w:bCs/>
          <w:sz w:val="24"/>
          <w:szCs w:val="24"/>
          <w:u w:val="single"/>
          <w:rtl/>
          <w:lang w:val="en-GB"/>
        </w:rPr>
        <w:t>נזק ממוני (כלכלי) טהור</w:t>
      </w:r>
    </w:p>
    <w:p w14:paraId="60BCF1CF" w14:textId="50923D04" w:rsidR="00B215FC" w:rsidRPr="00BD10C2" w:rsidRDefault="00B215FC" w:rsidP="0095636F">
      <w:pPr>
        <w:pStyle w:val="a7"/>
        <w:numPr>
          <w:ilvl w:val="0"/>
          <w:numId w:val="59"/>
        </w:numPr>
        <w:bidi/>
        <w:spacing w:after="0" w:line="360" w:lineRule="auto"/>
        <w:ind w:left="144"/>
        <w:jc w:val="both"/>
        <w:rPr>
          <w:rFonts w:ascii="David" w:hAnsi="David" w:cs="David"/>
          <w:sz w:val="24"/>
          <w:szCs w:val="24"/>
          <w:lang w:val="en-GB"/>
        </w:rPr>
      </w:pPr>
      <w:r w:rsidRPr="00BD10C2">
        <w:rPr>
          <w:rFonts w:ascii="David" w:hAnsi="David" w:cs="David" w:hint="cs"/>
          <w:sz w:val="24"/>
          <w:szCs w:val="24"/>
          <w:rtl/>
          <w:lang w:val="en-GB"/>
        </w:rPr>
        <w:t>נזק כלכלי כתוצאה ממצב שווא רשלני.</w:t>
      </w:r>
    </w:p>
    <w:p w14:paraId="153B94F4" w14:textId="0D358238" w:rsidR="00B215FC" w:rsidRPr="00BD10C2" w:rsidRDefault="00B215FC" w:rsidP="0095636F">
      <w:pPr>
        <w:pStyle w:val="a7"/>
        <w:numPr>
          <w:ilvl w:val="0"/>
          <w:numId w:val="59"/>
        </w:numPr>
        <w:bidi/>
        <w:spacing w:after="0" w:line="360" w:lineRule="auto"/>
        <w:ind w:left="144"/>
        <w:jc w:val="both"/>
        <w:rPr>
          <w:rFonts w:ascii="David" w:hAnsi="David" w:cs="David"/>
          <w:sz w:val="24"/>
          <w:szCs w:val="24"/>
          <w:lang w:val="en-GB"/>
        </w:rPr>
      </w:pPr>
      <w:r w:rsidRPr="00BD10C2">
        <w:rPr>
          <w:rFonts w:ascii="David" w:hAnsi="David" w:cs="David" w:hint="cs"/>
          <w:sz w:val="24"/>
          <w:szCs w:val="24"/>
          <w:rtl/>
          <w:lang w:val="en-GB"/>
        </w:rPr>
        <w:t xml:space="preserve">נזק כלכלי טהור </w:t>
      </w:r>
      <w:r w:rsidRPr="00BD10C2">
        <w:rPr>
          <w:rFonts w:ascii="David" w:hAnsi="David" w:cs="David"/>
          <w:sz w:val="24"/>
          <w:szCs w:val="24"/>
          <w:rtl/>
          <w:lang w:val="en-GB"/>
        </w:rPr>
        <w:t>–</w:t>
      </w:r>
      <w:r w:rsidRPr="00BD10C2">
        <w:rPr>
          <w:rFonts w:ascii="David" w:hAnsi="David" w:cs="David" w:hint="cs"/>
          <w:sz w:val="24"/>
          <w:szCs w:val="24"/>
          <w:rtl/>
          <w:lang w:val="en-GB"/>
        </w:rPr>
        <w:t xml:space="preserve"> חובת זהירות של </w:t>
      </w:r>
      <w:r w:rsidRPr="00BD10C2">
        <w:rPr>
          <w:rFonts w:ascii="David" w:hAnsi="David" w:cs="David" w:hint="cs"/>
          <w:b/>
          <w:bCs/>
          <w:sz w:val="24"/>
          <w:szCs w:val="24"/>
          <w:rtl/>
          <w:lang w:val="en-GB"/>
        </w:rPr>
        <w:t>בנקים</w:t>
      </w:r>
      <w:r w:rsidRPr="00BD10C2">
        <w:rPr>
          <w:rFonts w:ascii="David" w:hAnsi="David" w:cs="David" w:hint="cs"/>
          <w:sz w:val="24"/>
          <w:szCs w:val="24"/>
          <w:rtl/>
          <w:lang w:val="en-GB"/>
        </w:rPr>
        <w:t>.</w:t>
      </w:r>
    </w:p>
    <w:p w14:paraId="58D15B8F" w14:textId="5382509D" w:rsidR="00B215FC" w:rsidRPr="00BD10C2" w:rsidRDefault="00B215FC" w:rsidP="0095636F">
      <w:pPr>
        <w:pStyle w:val="a7"/>
        <w:numPr>
          <w:ilvl w:val="0"/>
          <w:numId w:val="59"/>
        </w:numPr>
        <w:bidi/>
        <w:spacing w:after="0" w:line="360" w:lineRule="auto"/>
        <w:ind w:left="144"/>
        <w:jc w:val="both"/>
        <w:rPr>
          <w:rFonts w:ascii="David" w:hAnsi="David" w:cs="David"/>
          <w:sz w:val="24"/>
          <w:szCs w:val="24"/>
          <w:lang w:val="en-GB"/>
        </w:rPr>
      </w:pPr>
      <w:r w:rsidRPr="00BD10C2">
        <w:rPr>
          <w:rFonts w:ascii="David" w:hAnsi="David" w:cs="David" w:hint="cs"/>
          <w:sz w:val="24"/>
          <w:szCs w:val="24"/>
          <w:rtl/>
          <w:lang w:val="en-GB"/>
        </w:rPr>
        <w:t xml:space="preserve"> נזק כלכלי לצדדים שלישיים לחוזה.</w:t>
      </w:r>
    </w:p>
    <w:p w14:paraId="711224BA" w14:textId="38FBDECC" w:rsidR="00B215FC" w:rsidRPr="00BD10C2" w:rsidRDefault="00B215FC" w:rsidP="003F074A">
      <w:pPr>
        <w:pStyle w:val="a7"/>
        <w:bidi/>
        <w:spacing w:after="0" w:line="360" w:lineRule="auto"/>
        <w:ind w:left="144"/>
        <w:jc w:val="both"/>
        <w:rPr>
          <w:rFonts w:ascii="David" w:hAnsi="David" w:cs="David"/>
          <w:sz w:val="24"/>
          <w:szCs w:val="24"/>
          <w:lang w:val="en-GB"/>
        </w:rPr>
      </w:pPr>
    </w:p>
    <w:p w14:paraId="00A7C7BE" w14:textId="45F08354" w:rsidR="00B215FC" w:rsidRPr="00BD10C2" w:rsidRDefault="00B215FC" w:rsidP="0095636F">
      <w:pPr>
        <w:pStyle w:val="a7"/>
        <w:numPr>
          <w:ilvl w:val="0"/>
          <w:numId w:val="61"/>
        </w:numPr>
        <w:bidi/>
        <w:spacing w:after="0" w:line="360" w:lineRule="auto"/>
        <w:ind w:left="144"/>
        <w:jc w:val="both"/>
        <w:rPr>
          <w:rFonts w:ascii="David" w:hAnsi="David" w:cs="David"/>
          <w:b/>
          <w:bCs/>
          <w:sz w:val="24"/>
          <w:szCs w:val="24"/>
          <w:u w:val="single"/>
          <w:lang w:val="en-GB"/>
        </w:rPr>
      </w:pPr>
      <w:r w:rsidRPr="00BD10C2">
        <w:rPr>
          <w:rFonts w:ascii="David" w:hAnsi="David" w:cs="David" w:hint="cs"/>
          <w:b/>
          <w:bCs/>
          <w:sz w:val="24"/>
          <w:szCs w:val="24"/>
          <w:u w:val="single"/>
          <w:rtl/>
          <w:lang w:val="en-GB"/>
        </w:rPr>
        <w:t>נזק בלתי ממוני טהור</w:t>
      </w:r>
    </w:p>
    <w:p w14:paraId="05B03219" w14:textId="5F33294F" w:rsidR="00B215FC" w:rsidRPr="00BD10C2" w:rsidRDefault="00B215FC" w:rsidP="0095636F">
      <w:pPr>
        <w:pStyle w:val="a7"/>
        <w:numPr>
          <w:ilvl w:val="0"/>
          <w:numId w:val="60"/>
        </w:numPr>
        <w:bidi/>
        <w:spacing w:after="0" w:line="360" w:lineRule="auto"/>
        <w:ind w:left="144"/>
        <w:jc w:val="both"/>
        <w:rPr>
          <w:rFonts w:ascii="David" w:hAnsi="David" w:cs="David"/>
          <w:sz w:val="24"/>
          <w:szCs w:val="24"/>
          <w:lang w:val="en-GB"/>
        </w:rPr>
      </w:pPr>
      <w:r w:rsidRPr="00BD10C2">
        <w:rPr>
          <w:rFonts w:ascii="David" w:hAnsi="David" w:cs="David" w:hint="cs"/>
          <w:sz w:val="24"/>
          <w:szCs w:val="24"/>
          <w:rtl/>
          <w:lang w:val="en-GB"/>
        </w:rPr>
        <w:t>ניזוקים ישירים כולל המקרה המיוחד של פגיעה באוטונומיה</w:t>
      </w:r>
      <w:r w:rsidR="006B6DE6" w:rsidRPr="00BD10C2">
        <w:rPr>
          <w:rFonts w:ascii="David" w:hAnsi="David" w:cs="David" w:hint="cs"/>
          <w:sz w:val="24"/>
          <w:szCs w:val="24"/>
          <w:rtl/>
          <w:lang w:val="en-GB"/>
        </w:rPr>
        <w:t>.</w:t>
      </w:r>
    </w:p>
    <w:p w14:paraId="3D31B296" w14:textId="3AC048C0" w:rsidR="00B215FC" w:rsidRPr="00BD10C2" w:rsidRDefault="00B215FC" w:rsidP="0095636F">
      <w:pPr>
        <w:pStyle w:val="a7"/>
        <w:numPr>
          <w:ilvl w:val="0"/>
          <w:numId w:val="60"/>
        </w:numPr>
        <w:bidi/>
        <w:spacing w:after="0" w:line="360" w:lineRule="auto"/>
        <w:ind w:left="144"/>
        <w:jc w:val="both"/>
        <w:rPr>
          <w:rFonts w:ascii="David" w:hAnsi="David" w:cs="David"/>
          <w:sz w:val="24"/>
          <w:szCs w:val="24"/>
          <w:lang w:val="en-GB"/>
        </w:rPr>
      </w:pPr>
      <w:r w:rsidRPr="00BD10C2">
        <w:rPr>
          <w:rFonts w:ascii="David" w:hAnsi="David" w:cs="David" w:hint="cs"/>
          <w:sz w:val="24"/>
          <w:szCs w:val="24"/>
          <w:rtl/>
          <w:lang w:val="en-GB"/>
        </w:rPr>
        <w:t>ניזוקים עקיפים</w:t>
      </w:r>
      <w:r w:rsidR="006B6DE6" w:rsidRPr="00BD10C2">
        <w:rPr>
          <w:rFonts w:ascii="David" w:hAnsi="David" w:cs="David" w:hint="cs"/>
          <w:sz w:val="24"/>
          <w:szCs w:val="24"/>
          <w:rtl/>
          <w:lang w:val="en-GB"/>
        </w:rPr>
        <w:t>.</w:t>
      </w:r>
    </w:p>
    <w:p w14:paraId="42A0CD28" w14:textId="77777777" w:rsidR="00B215FC" w:rsidRPr="00BD10C2" w:rsidRDefault="00B215FC" w:rsidP="003F074A">
      <w:pPr>
        <w:bidi/>
        <w:spacing w:after="0" w:line="360" w:lineRule="auto"/>
        <w:ind w:left="144"/>
        <w:jc w:val="both"/>
        <w:rPr>
          <w:rFonts w:ascii="David" w:hAnsi="David" w:cs="David"/>
          <w:sz w:val="24"/>
          <w:szCs w:val="24"/>
          <w:lang w:val="en-GB"/>
        </w:rPr>
      </w:pPr>
    </w:p>
    <w:p w14:paraId="3250AF65" w14:textId="3FD81CF1" w:rsidR="00B215FC" w:rsidRPr="00BD10C2" w:rsidRDefault="00B215FC" w:rsidP="0095636F">
      <w:pPr>
        <w:pStyle w:val="a7"/>
        <w:numPr>
          <w:ilvl w:val="0"/>
          <w:numId w:val="61"/>
        </w:numPr>
        <w:bidi/>
        <w:spacing w:after="0" w:line="360" w:lineRule="auto"/>
        <w:ind w:left="144"/>
        <w:jc w:val="both"/>
        <w:rPr>
          <w:rFonts w:ascii="David" w:hAnsi="David" w:cs="David"/>
          <w:b/>
          <w:bCs/>
          <w:sz w:val="24"/>
          <w:szCs w:val="24"/>
          <w:u w:val="single"/>
          <w:lang w:val="en-GB"/>
        </w:rPr>
      </w:pPr>
      <w:r w:rsidRPr="00BD10C2">
        <w:rPr>
          <w:rFonts w:ascii="David" w:hAnsi="David" w:cs="David" w:hint="cs"/>
          <w:b/>
          <w:bCs/>
          <w:sz w:val="24"/>
          <w:szCs w:val="24"/>
          <w:u w:val="single"/>
          <w:rtl/>
          <w:lang w:val="en-GB"/>
        </w:rPr>
        <w:lastRenderedPageBreak/>
        <w:t>מחדל</w:t>
      </w:r>
    </w:p>
    <w:p w14:paraId="60DB2496" w14:textId="77777777" w:rsidR="00B215FC" w:rsidRPr="00BD10C2" w:rsidRDefault="00B215FC" w:rsidP="003F074A">
      <w:pPr>
        <w:bidi/>
        <w:spacing w:after="0" w:line="360" w:lineRule="auto"/>
        <w:ind w:left="144"/>
        <w:jc w:val="both"/>
        <w:rPr>
          <w:rFonts w:ascii="David" w:hAnsi="David" w:cs="David"/>
          <w:b/>
          <w:bCs/>
          <w:sz w:val="24"/>
          <w:szCs w:val="24"/>
          <w:lang w:val="en-GB"/>
        </w:rPr>
      </w:pPr>
    </w:p>
    <w:p w14:paraId="66609819" w14:textId="30A2AB46" w:rsidR="006E0904" w:rsidRPr="00BD10C2" w:rsidRDefault="00092B2A" w:rsidP="0095636F">
      <w:pPr>
        <w:pStyle w:val="a7"/>
        <w:numPr>
          <w:ilvl w:val="0"/>
          <w:numId w:val="61"/>
        </w:numPr>
        <w:bidi/>
        <w:spacing w:after="0" w:line="360" w:lineRule="auto"/>
        <w:ind w:left="144"/>
        <w:jc w:val="both"/>
        <w:rPr>
          <w:rFonts w:ascii="David" w:hAnsi="David" w:cs="David"/>
          <w:b/>
          <w:bCs/>
          <w:sz w:val="24"/>
          <w:szCs w:val="24"/>
          <w:u w:val="single"/>
          <w:lang w:val="en-GB"/>
        </w:rPr>
      </w:pPr>
      <w:r w:rsidRPr="00BD10C2">
        <w:rPr>
          <w:rFonts w:ascii="David" w:hAnsi="David" w:cs="David"/>
          <w:noProof/>
          <w:sz w:val="24"/>
          <w:szCs w:val="24"/>
          <w:lang w:val="en-GB"/>
        </w:rPr>
        <w:drawing>
          <wp:anchor distT="0" distB="0" distL="114300" distR="114300" simplePos="0" relativeHeight="251663360" behindDoc="0" locked="0" layoutInCell="1" allowOverlap="1" wp14:anchorId="710B8BAD" wp14:editId="0061D990">
            <wp:simplePos x="0" y="0"/>
            <wp:positionH relativeFrom="column">
              <wp:posOffset>-207010</wp:posOffset>
            </wp:positionH>
            <wp:positionV relativeFrom="paragraph">
              <wp:posOffset>234950</wp:posOffset>
            </wp:positionV>
            <wp:extent cx="5744210" cy="1958975"/>
            <wp:effectExtent l="0" t="0" r="8890" b="3175"/>
            <wp:wrapSquare wrapText="bothSides"/>
            <wp:docPr id="21" name="תמונה 2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תמונה שמכילה טקסט&#10;&#10;התיאור נוצר באופן אוטומטי"/>
                    <pic:cNvPicPr/>
                  </pic:nvPicPr>
                  <pic:blipFill>
                    <a:blip r:embed="rId24">
                      <a:extLst>
                        <a:ext uri="{28A0092B-C50C-407E-A947-70E740481C1C}">
                          <a14:useLocalDpi xmlns:a14="http://schemas.microsoft.com/office/drawing/2010/main" val="0"/>
                        </a:ext>
                      </a:extLst>
                    </a:blip>
                    <a:stretch>
                      <a:fillRect/>
                    </a:stretch>
                  </pic:blipFill>
                  <pic:spPr>
                    <a:xfrm>
                      <a:off x="0" y="0"/>
                      <a:ext cx="5744210" cy="1958975"/>
                    </a:xfrm>
                    <a:prstGeom prst="rect">
                      <a:avLst/>
                    </a:prstGeom>
                  </pic:spPr>
                </pic:pic>
              </a:graphicData>
            </a:graphic>
            <wp14:sizeRelV relativeFrom="margin">
              <wp14:pctHeight>0</wp14:pctHeight>
            </wp14:sizeRelV>
          </wp:anchor>
        </w:drawing>
      </w:r>
      <w:r w:rsidR="00B215FC" w:rsidRPr="00BD10C2">
        <w:rPr>
          <w:rFonts w:ascii="David" w:hAnsi="David" w:cs="David" w:hint="cs"/>
          <w:b/>
          <w:bCs/>
          <w:sz w:val="24"/>
          <w:szCs w:val="24"/>
          <w:rtl/>
          <w:lang w:val="en-GB"/>
        </w:rPr>
        <w:t>ח</w:t>
      </w:r>
      <w:r w:rsidR="00B215FC" w:rsidRPr="00BD10C2">
        <w:rPr>
          <w:rFonts w:ascii="David" w:hAnsi="David" w:cs="David" w:hint="cs"/>
          <w:b/>
          <w:bCs/>
          <w:sz w:val="24"/>
          <w:szCs w:val="24"/>
          <w:u w:val="single"/>
          <w:rtl/>
          <w:lang w:val="en-GB"/>
        </w:rPr>
        <w:t>יים והולדה בעוולה</w:t>
      </w:r>
    </w:p>
    <w:p w14:paraId="2503DC53" w14:textId="09663241" w:rsidR="00092B2A" w:rsidRPr="00BD10C2" w:rsidRDefault="00092B2A" w:rsidP="00092B2A">
      <w:pPr>
        <w:pStyle w:val="a7"/>
        <w:rPr>
          <w:rFonts w:ascii="David" w:hAnsi="David" w:cs="David"/>
          <w:b/>
          <w:bCs/>
          <w:sz w:val="24"/>
          <w:szCs w:val="24"/>
          <w:rtl/>
          <w:lang w:val="en-GB"/>
        </w:rPr>
      </w:pPr>
    </w:p>
    <w:p w14:paraId="58147CC8" w14:textId="77777777" w:rsidR="00092B2A" w:rsidRPr="00BD10C2" w:rsidRDefault="00092B2A" w:rsidP="00092B2A">
      <w:pPr>
        <w:pStyle w:val="a7"/>
        <w:bidi/>
        <w:spacing w:after="0" w:line="360" w:lineRule="auto"/>
        <w:ind w:left="144"/>
        <w:jc w:val="both"/>
        <w:rPr>
          <w:rFonts w:ascii="David" w:hAnsi="David" w:cs="David"/>
          <w:b/>
          <w:bCs/>
          <w:sz w:val="24"/>
          <w:szCs w:val="24"/>
          <w:lang w:val="en-GB"/>
        </w:rPr>
      </w:pPr>
    </w:p>
    <w:p w14:paraId="44919D93" w14:textId="37F1E4DA" w:rsidR="003B2F24" w:rsidRPr="00BD10C2" w:rsidRDefault="00092B2A" w:rsidP="003B2F24">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1)</w:t>
      </w:r>
    </w:p>
    <w:p w14:paraId="75083D02" w14:textId="77777777" w:rsidR="006B6DE6" w:rsidRPr="00BD10C2" w:rsidRDefault="006B6DE6" w:rsidP="006E0904">
      <w:pPr>
        <w:bidi/>
        <w:spacing w:after="0" w:line="360" w:lineRule="auto"/>
        <w:ind w:left="360"/>
        <w:jc w:val="both"/>
        <w:rPr>
          <w:rFonts w:ascii="David" w:hAnsi="David" w:cs="David"/>
          <w:b/>
          <w:bCs/>
          <w:sz w:val="24"/>
          <w:szCs w:val="24"/>
          <w:rtl/>
          <w:lang w:val="en-GB"/>
        </w:rPr>
      </w:pPr>
    </w:p>
    <w:p w14:paraId="614A1A2D" w14:textId="77777777" w:rsidR="006B6DE6" w:rsidRPr="00BD10C2" w:rsidRDefault="006B6DE6" w:rsidP="006B6DE6">
      <w:pPr>
        <w:bidi/>
        <w:spacing w:after="0" w:line="360" w:lineRule="auto"/>
        <w:ind w:left="360"/>
        <w:jc w:val="both"/>
        <w:rPr>
          <w:rFonts w:ascii="David" w:hAnsi="David" w:cs="David"/>
          <w:b/>
          <w:bCs/>
          <w:sz w:val="24"/>
          <w:szCs w:val="24"/>
          <w:rtl/>
          <w:lang w:val="en-GB"/>
        </w:rPr>
      </w:pPr>
    </w:p>
    <w:p w14:paraId="5978B5B8" w14:textId="77777777" w:rsidR="006B6DE6" w:rsidRPr="00BD10C2" w:rsidRDefault="006B6DE6" w:rsidP="006B6DE6">
      <w:pPr>
        <w:bidi/>
        <w:spacing w:after="0" w:line="360" w:lineRule="auto"/>
        <w:ind w:left="360"/>
        <w:jc w:val="both"/>
        <w:rPr>
          <w:rFonts w:ascii="David" w:hAnsi="David" w:cs="David"/>
          <w:b/>
          <w:bCs/>
          <w:sz w:val="24"/>
          <w:szCs w:val="24"/>
          <w:rtl/>
          <w:lang w:val="en-GB"/>
        </w:rPr>
      </w:pPr>
    </w:p>
    <w:p w14:paraId="62761689" w14:textId="77777777" w:rsidR="006B6DE6" w:rsidRPr="00BD10C2" w:rsidRDefault="006B6DE6" w:rsidP="006B6DE6">
      <w:pPr>
        <w:bidi/>
        <w:spacing w:after="0" w:line="360" w:lineRule="auto"/>
        <w:ind w:left="360"/>
        <w:jc w:val="both"/>
        <w:rPr>
          <w:rFonts w:ascii="David" w:hAnsi="David" w:cs="David"/>
          <w:b/>
          <w:bCs/>
          <w:sz w:val="24"/>
          <w:szCs w:val="24"/>
          <w:rtl/>
          <w:lang w:val="en-GB"/>
        </w:rPr>
      </w:pPr>
    </w:p>
    <w:p w14:paraId="55150D83" w14:textId="23B430AF" w:rsidR="006B6DE6" w:rsidRPr="00BD10C2" w:rsidRDefault="006B6DE6" w:rsidP="006B6DE6">
      <w:pPr>
        <w:bidi/>
        <w:spacing w:after="0" w:line="360" w:lineRule="auto"/>
        <w:ind w:left="360"/>
        <w:jc w:val="both"/>
        <w:rPr>
          <w:rFonts w:ascii="David" w:hAnsi="David" w:cs="David"/>
          <w:b/>
          <w:bCs/>
          <w:sz w:val="24"/>
          <w:szCs w:val="24"/>
          <w:rtl/>
          <w:lang w:val="en-GB"/>
        </w:rPr>
      </w:pPr>
    </w:p>
    <w:p w14:paraId="52BC7819" w14:textId="23583EB6" w:rsidR="006B6DE6" w:rsidRPr="00BD10C2" w:rsidRDefault="006B6DE6" w:rsidP="006B6DE6">
      <w:pPr>
        <w:bidi/>
        <w:spacing w:after="0" w:line="360" w:lineRule="auto"/>
        <w:ind w:left="360"/>
        <w:jc w:val="both"/>
        <w:rPr>
          <w:rFonts w:ascii="David" w:hAnsi="David" w:cs="David"/>
          <w:b/>
          <w:bCs/>
          <w:sz w:val="24"/>
          <w:szCs w:val="24"/>
          <w:rtl/>
          <w:lang w:val="en-GB"/>
        </w:rPr>
      </w:pPr>
    </w:p>
    <w:p w14:paraId="0B6A879D" w14:textId="77777777" w:rsidR="006B6DE6" w:rsidRPr="00BD10C2" w:rsidRDefault="006B6DE6" w:rsidP="006B6DE6">
      <w:pPr>
        <w:bidi/>
        <w:spacing w:after="0" w:line="360" w:lineRule="auto"/>
        <w:ind w:left="360"/>
        <w:jc w:val="both"/>
        <w:rPr>
          <w:rFonts w:ascii="David" w:hAnsi="David" w:cs="David"/>
          <w:b/>
          <w:bCs/>
          <w:sz w:val="24"/>
          <w:szCs w:val="24"/>
          <w:rtl/>
          <w:lang w:val="en-GB"/>
        </w:rPr>
      </w:pPr>
    </w:p>
    <w:p w14:paraId="04C1F247" w14:textId="674B76AF" w:rsidR="006E0904" w:rsidRPr="00BD10C2" w:rsidRDefault="003B2F24" w:rsidP="006B6DE6">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הכלל</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חובת זהירות מוגבלת לפגיעה בגוף או רכוש ואין מפצים על נזק כלכלי טהור.</w:t>
      </w:r>
    </w:p>
    <w:p w14:paraId="25A1FCDC" w14:textId="77777777" w:rsidR="006077D3" w:rsidRPr="00BD10C2" w:rsidRDefault="006077D3" w:rsidP="003B2F24">
      <w:pPr>
        <w:bidi/>
        <w:spacing w:after="0" w:line="360" w:lineRule="auto"/>
        <w:ind w:left="360"/>
        <w:jc w:val="both"/>
        <w:rPr>
          <w:rFonts w:ascii="David" w:hAnsi="David" w:cs="David"/>
          <w:b/>
          <w:bCs/>
          <w:sz w:val="24"/>
          <w:szCs w:val="24"/>
          <w:rtl/>
          <w:lang w:val="en-GB"/>
        </w:rPr>
      </w:pPr>
    </w:p>
    <w:p w14:paraId="2F927DCA" w14:textId="1F4E9B21" w:rsidR="003B2F24" w:rsidRPr="00BD10C2" w:rsidRDefault="003B2F24" w:rsidP="006077D3">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הרציונלים לכלל</w:t>
      </w:r>
      <w:r w:rsidRPr="00BD10C2">
        <w:rPr>
          <w:rFonts w:ascii="David" w:hAnsi="David" w:cs="David" w:hint="cs"/>
          <w:sz w:val="24"/>
          <w:szCs w:val="24"/>
          <w:rtl/>
          <w:lang w:val="en-GB"/>
        </w:rPr>
        <w:t xml:space="preserve">: </w:t>
      </w:r>
    </w:p>
    <w:p w14:paraId="2D5B4DB4" w14:textId="6AE159BC" w:rsidR="003B2F24" w:rsidRPr="00BD10C2" w:rsidRDefault="003B2F24" w:rsidP="0095636F">
      <w:pPr>
        <w:pStyle w:val="a7"/>
        <w:numPr>
          <w:ilvl w:val="0"/>
          <w:numId w:val="6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שיקול ראייתי של קשיי הוכחה.</w:t>
      </w:r>
    </w:p>
    <w:p w14:paraId="72EFFF21" w14:textId="7CA73CDB" w:rsidR="003B2F24" w:rsidRPr="00BD10C2" w:rsidRDefault="003B2F24" w:rsidP="0095636F">
      <w:pPr>
        <w:pStyle w:val="a7"/>
        <w:numPr>
          <w:ilvl w:val="0"/>
          <w:numId w:val="6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הצפת בתי משפט.</w:t>
      </w:r>
    </w:p>
    <w:p w14:paraId="018775D1" w14:textId="05B631A8" w:rsidR="003B2F24" w:rsidRPr="00BD10C2" w:rsidRDefault="003B2F24" w:rsidP="003B2F24">
      <w:pPr>
        <w:bidi/>
        <w:spacing w:after="0" w:line="360" w:lineRule="auto"/>
        <w:ind w:left="360"/>
        <w:jc w:val="both"/>
        <w:rPr>
          <w:rFonts w:ascii="David" w:hAnsi="David" w:cs="David"/>
          <w:sz w:val="24"/>
          <w:szCs w:val="24"/>
          <w:rtl/>
          <w:lang w:val="en-GB"/>
        </w:rPr>
      </w:pPr>
    </w:p>
    <w:p w14:paraId="078AF7E0" w14:textId="73D6EDBB" w:rsidR="003B2F24" w:rsidRPr="00BD10C2" w:rsidRDefault="003B2F24" w:rsidP="003B2F24">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טיעונים נגד הכלל, שהביאו לשינוי (מגמת התרחבות) שבו נעסוק בפרק זה</w:t>
      </w:r>
      <w:r w:rsidRPr="00BD10C2">
        <w:rPr>
          <w:rFonts w:ascii="David" w:hAnsi="David" w:cs="David" w:hint="cs"/>
          <w:sz w:val="24"/>
          <w:szCs w:val="24"/>
          <w:rtl/>
          <w:lang w:val="en-GB"/>
        </w:rPr>
        <w:t>:</w:t>
      </w:r>
    </w:p>
    <w:p w14:paraId="5F55EA1D" w14:textId="09D058D5" w:rsidR="003B2F24" w:rsidRPr="00BD10C2" w:rsidRDefault="003B2F24" w:rsidP="0095636F">
      <w:pPr>
        <w:pStyle w:val="a7"/>
        <w:numPr>
          <w:ilvl w:val="0"/>
          <w:numId w:val="6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לא מתיישב עם צדק מתקן.</w:t>
      </w:r>
    </w:p>
    <w:p w14:paraId="3F7DC01B" w14:textId="4C2A4E61" w:rsidR="003B2F24" w:rsidRPr="00BD10C2" w:rsidRDefault="003B2F24" w:rsidP="0095636F">
      <w:pPr>
        <w:pStyle w:val="a7"/>
        <w:numPr>
          <w:ilvl w:val="0"/>
          <w:numId w:val="6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לא מתיישב עם שיקולי הרתעה. </w:t>
      </w:r>
    </w:p>
    <w:p w14:paraId="346195FF" w14:textId="4C2C96E6" w:rsidR="00D43CDB" w:rsidRPr="00BD10C2" w:rsidRDefault="00D43CDB" w:rsidP="006E0904">
      <w:pPr>
        <w:bidi/>
        <w:spacing w:after="0" w:line="360" w:lineRule="auto"/>
        <w:ind w:left="360"/>
        <w:jc w:val="both"/>
        <w:rPr>
          <w:rFonts w:ascii="David" w:hAnsi="David" w:cs="David"/>
          <w:sz w:val="24"/>
          <w:szCs w:val="24"/>
          <w:rtl/>
          <w:lang w:val="en-GB"/>
        </w:rPr>
      </w:pPr>
    </w:p>
    <w:p w14:paraId="1915826A" w14:textId="69665E9D" w:rsidR="006E0904" w:rsidRPr="00BD10C2" w:rsidRDefault="00092B2A" w:rsidP="006E0904">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החריגים לכלל לפיו אין אחריות על נזק כלכלי טהור</w:t>
      </w:r>
      <w:r w:rsidRPr="00BD10C2">
        <w:rPr>
          <w:rFonts w:ascii="David" w:hAnsi="David" w:cs="David" w:hint="cs"/>
          <w:sz w:val="24"/>
          <w:szCs w:val="24"/>
          <w:rtl/>
          <w:lang w:val="en-GB"/>
        </w:rPr>
        <w:t>:</w:t>
      </w:r>
    </w:p>
    <w:p w14:paraId="17488EAB" w14:textId="02624426" w:rsidR="00092B2A" w:rsidRPr="00BD10C2" w:rsidRDefault="00092B2A" w:rsidP="0095636F">
      <w:pPr>
        <w:pStyle w:val="a7"/>
        <w:numPr>
          <w:ilvl w:val="0"/>
          <w:numId w:val="6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מצג שווא רשלני: חוות דעת שיכולה לגרום לנזק. </w:t>
      </w:r>
    </w:p>
    <w:p w14:paraId="2758BFEF" w14:textId="0726A76F" w:rsidR="00092B2A" w:rsidRPr="00BD10C2" w:rsidRDefault="00092B2A" w:rsidP="0095636F">
      <w:pPr>
        <w:pStyle w:val="a7"/>
        <w:numPr>
          <w:ilvl w:val="0"/>
          <w:numId w:val="6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נזקים כלכליים </w:t>
      </w:r>
      <w:r w:rsidRPr="00BD10C2">
        <w:rPr>
          <w:rFonts w:ascii="David" w:hAnsi="David" w:cs="David"/>
          <w:sz w:val="24"/>
          <w:szCs w:val="24"/>
          <w:rtl/>
          <w:lang w:val="en-GB"/>
        </w:rPr>
        <w:t>–</w:t>
      </w:r>
      <w:r w:rsidRPr="00BD10C2">
        <w:rPr>
          <w:rFonts w:ascii="David" w:hAnsi="David" w:cs="David" w:hint="cs"/>
          <w:sz w:val="24"/>
          <w:szCs w:val="24"/>
          <w:rtl/>
          <w:lang w:val="en-GB"/>
        </w:rPr>
        <w:t xml:space="preserve"> חובת זהיר</w:t>
      </w:r>
      <w:r w:rsidR="009B7F07" w:rsidRPr="00BD10C2">
        <w:rPr>
          <w:rFonts w:ascii="David" w:hAnsi="David" w:cs="David" w:hint="cs"/>
          <w:sz w:val="24"/>
          <w:szCs w:val="24"/>
          <w:rtl/>
          <w:lang w:val="en-GB"/>
        </w:rPr>
        <w:t>ו</w:t>
      </w:r>
      <w:r w:rsidRPr="00BD10C2">
        <w:rPr>
          <w:rFonts w:ascii="David" w:hAnsi="David" w:cs="David" w:hint="cs"/>
          <w:sz w:val="24"/>
          <w:szCs w:val="24"/>
          <w:rtl/>
          <w:lang w:val="en-GB"/>
        </w:rPr>
        <w:t>ת של בנקים</w:t>
      </w:r>
      <w:r w:rsidR="006B6DE6" w:rsidRPr="00BD10C2">
        <w:rPr>
          <w:rFonts w:ascii="David" w:hAnsi="David" w:cs="David" w:hint="cs"/>
          <w:sz w:val="24"/>
          <w:szCs w:val="24"/>
          <w:rtl/>
          <w:lang w:val="en-GB"/>
        </w:rPr>
        <w:t>.</w:t>
      </w:r>
    </w:p>
    <w:p w14:paraId="66BAB8FB" w14:textId="7A00E256" w:rsidR="00092B2A" w:rsidRPr="00BD10C2" w:rsidRDefault="00092B2A" w:rsidP="0095636F">
      <w:pPr>
        <w:pStyle w:val="a7"/>
        <w:numPr>
          <w:ilvl w:val="0"/>
          <w:numId w:val="6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נזקים לצדדים שלישיים מה</w:t>
      </w:r>
      <w:r w:rsidR="009B7F07" w:rsidRPr="00BD10C2">
        <w:rPr>
          <w:rFonts w:ascii="David" w:hAnsi="David" w:cs="David" w:hint="cs"/>
          <w:sz w:val="24"/>
          <w:szCs w:val="24"/>
          <w:rtl/>
          <w:lang w:val="en-GB"/>
        </w:rPr>
        <w:t>פ</w:t>
      </w:r>
      <w:r w:rsidRPr="00BD10C2">
        <w:rPr>
          <w:rFonts w:ascii="David" w:hAnsi="David" w:cs="David" w:hint="cs"/>
          <w:sz w:val="24"/>
          <w:szCs w:val="24"/>
          <w:rtl/>
          <w:lang w:val="en-GB"/>
        </w:rPr>
        <w:t>רת חוזה</w:t>
      </w:r>
      <w:r w:rsidR="006B6DE6" w:rsidRPr="00BD10C2">
        <w:rPr>
          <w:rFonts w:ascii="David" w:hAnsi="David" w:cs="David" w:hint="cs"/>
          <w:sz w:val="24"/>
          <w:szCs w:val="24"/>
          <w:rtl/>
          <w:lang w:val="en-GB"/>
        </w:rPr>
        <w:t>.</w:t>
      </w:r>
    </w:p>
    <w:p w14:paraId="0078C8CF" w14:textId="620E03AE" w:rsidR="00092B2A" w:rsidRPr="00BD10C2" w:rsidRDefault="00092B2A" w:rsidP="00092B2A">
      <w:pPr>
        <w:bidi/>
        <w:spacing w:after="0" w:line="360" w:lineRule="auto"/>
        <w:jc w:val="both"/>
        <w:rPr>
          <w:rFonts w:ascii="David" w:hAnsi="David" w:cs="David"/>
          <w:sz w:val="24"/>
          <w:szCs w:val="24"/>
          <w:rtl/>
          <w:lang w:val="en-GB"/>
        </w:rPr>
      </w:pPr>
    </w:p>
    <w:p w14:paraId="4EB003C0" w14:textId="35EB58C1" w:rsidR="00092B2A" w:rsidRPr="00BD10C2" w:rsidRDefault="00092B2A" w:rsidP="0095636F">
      <w:pPr>
        <w:pStyle w:val="a7"/>
        <w:numPr>
          <w:ilvl w:val="0"/>
          <w:numId w:val="65"/>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rtl/>
          <w:lang w:val="en-GB"/>
        </w:rPr>
        <w:t>מצג שווא רשלני</w:t>
      </w:r>
      <w:r w:rsidR="006B6DE6" w:rsidRPr="00BD10C2">
        <w:rPr>
          <w:rFonts w:ascii="David" w:hAnsi="David" w:cs="David" w:hint="cs"/>
          <w:sz w:val="24"/>
          <w:szCs w:val="24"/>
          <w:rtl/>
          <w:lang w:val="en-GB"/>
        </w:rPr>
        <w:t>:</w:t>
      </w:r>
    </w:p>
    <w:p w14:paraId="3771FB0D" w14:textId="6141C679" w:rsidR="00092B2A" w:rsidRPr="00BD10C2" w:rsidRDefault="00092B2A" w:rsidP="00092B2A">
      <w:pPr>
        <w:pStyle w:val="a7"/>
        <w:numPr>
          <w:ilvl w:val="0"/>
          <w:numId w:val="19"/>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u w:val="single"/>
          <w:rtl/>
          <w:lang w:val="en-GB"/>
        </w:rPr>
        <w:t xml:space="preserve">חיווי דעת רשלני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w:t>
      </w:r>
      <w:r w:rsidRPr="00BD10C2">
        <w:rPr>
          <w:rFonts w:ascii="David" w:hAnsi="David" w:cs="David" w:hint="cs"/>
          <w:sz w:val="24"/>
          <w:szCs w:val="24"/>
          <w:u w:val="single"/>
          <w:rtl/>
          <w:lang w:val="en-GB"/>
        </w:rPr>
        <w:t>פס"ד</w:t>
      </w:r>
      <w:r w:rsidRPr="00BD10C2">
        <w:rPr>
          <w:rFonts w:ascii="David" w:hAnsi="David" w:cs="David" w:hint="cs"/>
          <w:b/>
          <w:bCs/>
          <w:sz w:val="24"/>
          <w:szCs w:val="24"/>
          <w:u w:val="single"/>
          <w:rtl/>
          <w:lang w:val="en-GB"/>
        </w:rPr>
        <w:t xml:space="preserve"> וינשטין </w:t>
      </w:r>
      <w:r w:rsidRPr="00BD10C2">
        <w:rPr>
          <w:rFonts w:ascii="David" w:hAnsi="David" w:cs="David" w:hint="cs"/>
          <w:sz w:val="24"/>
          <w:szCs w:val="24"/>
          <w:u w:val="single"/>
          <w:rtl/>
          <w:lang w:val="en-GB"/>
        </w:rPr>
        <w:t>נ'</w:t>
      </w:r>
      <w:r w:rsidRPr="00BD10C2">
        <w:rPr>
          <w:rFonts w:ascii="David" w:hAnsi="David" w:cs="David" w:hint="cs"/>
          <w:b/>
          <w:bCs/>
          <w:sz w:val="24"/>
          <w:szCs w:val="24"/>
          <w:u w:val="single"/>
          <w:rtl/>
          <w:lang w:val="en-GB"/>
        </w:rPr>
        <w:t xml:space="preserve"> קדימה:</w:t>
      </w:r>
    </w:p>
    <w:p w14:paraId="3367E7C6" w14:textId="24C233D5" w:rsidR="00092B2A" w:rsidRPr="00BD10C2" w:rsidRDefault="00B45934" w:rsidP="00092B2A">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עובדות</w:t>
      </w:r>
      <w:r w:rsidRPr="00BD10C2">
        <w:rPr>
          <w:rFonts w:ascii="David" w:hAnsi="David" w:cs="David" w:hint="cs"/>
          <w:sz w:val="24"/>
          <w:szCs w:val="24"/>
          <w:rtl/>
          <w:lang w:val="en-GB"/>
        </w:rPr>
        <w:t>: קבלן בנה מיכל מים; בתכנון המיכל היו פגמים, שנגרמו עקב רשלנות המהנדס; עקב הפגמים המושב שהזמין את שירותי הקבלן לא הסכים לשלם לקבלן את המחיר המוסכם.</w:t>
      </w:r>
    </w:p>
    <w:p w14:paraId="494B45D9" w14:textId="246550C5" w:rsidR="00B45934" w:rsidRPr="00BD10C2" w:rsidRDefault="00B45934" w:rsidP="00B45934">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נזק כלכלי טהור כתוצאה מהסתמכות על מצג שווא רשלני</w:t>
      </w:r>
      <w:r w:rsidRPr="00BD10C2">
        <w:rPr>
          <w:rFonts w:ascii="David" w:hAnsi="David" w:cs="David" w:hint="cs"/>
          <w:sz w:val="24"/>
          <w:szCs w:val="24"/>
          <w:rtl/>
          <w:lang w:val="en-GB"/>
        </w:rPr>
        <w:t>: ההפרש בין מה שהיה אמור לקבל בעבור המכל התקין לבין מה שקיבל בפועל מהמושב (אובדן הכנסה).</w:t>
      </w:r>
    </w:p>
    <w:p w14:paraId="5DD85D45" w14:textId="10E14E0E" w:rsidR="00B45934" w:rsidRPr="00BD10C2" w:rsidRDefault="00B45934" w:rsidP="00B45934">
      <w:pPr>
        <w:bidi/>
        <w:spacing w:after="0" w:line="360" w:lineRule="auto"/>
        <w:ind w:left="360"/>
        <w:jc w:val="both"/>
        <w:rPr>
          <w:rFonts w:ascii="David" w:hAnsi="David" w:cs="David"/>
          <w:sz w:val="24"/>
          <w:szCs w:val="24"/>
          <w:rtl/>
          <w:lang w:val="en-GB"/>
        </w:rPr>
      </w:pPr>
    </w:p>
    <w:p w14:paraId="2E7C3585" w14:textId="6E1DFF43" w:rsidR="006B6DE6" w:rsidRPr="00BD10C2" w:rsidRDefault="006B6DE6" w:rsidP="006B6DE6">
      <w:pPr>
        <w:bidi/>
        <w:spacing w:after="0" w:line="360" w:lineRule="auto"/>
        <w:ind w:left="360"/>
        <w:jc w:val="both"/>
        <w:rPr>
          <w:rFonts w:ascii="David" w:hAnsi="David" w:cs="David"/>
          <w:sz w:val="24"/>
          <w:szCs w:val="24"/>
          <w:rtl/>
          <w:lang w:val="en-GB"/>
        </w:rPr>
      </w:pPr>
    </w:p>
    <w:p w14:paraId="2C8F0E5C" w14:textId="77777777" w:rsidR="006B6DE6" w:rsidRPr="00BD10C2" w:rsidRDefault="006B6DE6" w:rsidP="006B6DE6">
      <w:pPr>
        <w:bidi/>
        <w:spacing w:after="0" w:line="360" w:lineRule="auto"/>
        <w:ind w:left="360"/>
        <w:jc w:val="both"/>
        <w:rPr>
          <w:rFonts w:ascii="David" w:hAnsi="David" w:cs="David"/>
          <w:sz w:val="24"/>
          <w:szCs w:val="24"/>
          <w:rtl/>
          <w:lang w:val="en-GB"/>
        </w:rPr>
      </w:pPr>
    </w:p>
    <w:p w14:paraId="370BB3FE" w14:textId="06C89C20" w:rsidR="00B45934" w:rsidRPr="00BD10C2" w:rsidRDefault="00B45934" w:rsidP="00B45934">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lastRenderedPageBreak/>
        <w:t>התנאים להכרה בנזק כלכלי טהור בגין מצב שווא רשלני</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פס"ד </w:t>
      </w:r>
      <w:r w:rsidRPr="00BD10C2">
        <w:rPr>
          <w:rFonts w:ascii="David" w:hAnsi="David" w:cs="David" w:hint="cs"/>
          <w:b/>
          <w:bCs/>
          <w:sz w:val="24"/>
          <w:szCs w:val="24"/>
          <w:rtl/>
          <w:lang w:val="en-GB"/>
        </w:rPr>
        <w:t>וינשטין</w:t>
      </w:r>
      <w:r w:rsidRPr="00BD10C2">
        <w:rPr>
          <w:rFonts w:ascii="David" w:hAnsi="David" w:cs="David" w:hint="cs"/>
          <w:sz w:val="24"/>
          <w:szCs w:val="24"/>
          <w:rtl/>
          <w:lang w:val="en-GB"/>
        </w:rPr>
        <w:t>:</w:t>
      </w:r>
    </w:p>
    <w:p w14:paraId="591A2E2C" w14:textId="26E42D02" w:rsidR="00B45934" w:rsidRPr="00BD10C2" w:rsidRDefault="00B45934" w:rsidP="0095636F">
      <w:pPr>
        <w:pStyle w:val="a7"/>
        <w:numPr>
          <w:ilvl w:val="0"/>
          <w:numId w:val="13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מי שעשה את המצג היה בעל מיומנות מיוחדת.</w:t>
      </w:r>
    </w:p>
    <w:p w14:paraId="62C39A8A" w14:textId="2346C9FD" w:rsidR="00B45934" w:rsidRPr="00BD10C2" w:rsidRDefault="00B45934" w:rsidP="00E73E9F">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הרעיון הורחב בהמשך גם לרשות הציבורית, כבעלת שליטה על המידע (פס"ד </w:t>
      </w:r>
      <w:r w:rsidRPr="00BD10C2">
        <w:rPr>
          <w:rFonts w:ascii="David" w:hAnsi="David" w:cs="David" w:hint="cs"/>
          <w:b/>
          <w:bCs/>
          <w:sz w:val="24"/>
          <w:szCs w:val="24"/>
          <w:rtl/>
          <w:lang w:val="en-GB"/>
        </w:rPr>
        <w:t>אתא</w:t>
      </w:r>
      <w:r w:rsidRPr="00BD10C2">
        <w:rPr>
          <w:rFonts w:ascii="David" w:hAnsi="David" w:cs="David" w:hint="cs"/>
          <w:sz w:val="24"/>
          <w:szCs w:val="24"/>
          <w:rtl/>
          <w:lang w:val="en-GB"/>
        </w:rPr>
        <w:t xml:space="preserve"> נ' </w:t>
      </w:r>
      <w:r w:rsidRPr="00BD10C2">
        <w:rPr>
          <w:rFonts w:ascii="David" w:hAnsi="David" w:cs="David" w:hint="cs"/>
          <w:b/>
          <w:bCs/>
          <w:sz w:val="24"/>
          <w:szCs w:val="24"/>
          <w:rtl/>
          <w:lang w:val="en-GB"/>
        </w:rPr>
        <w:t>אילנקו</w:t>
      </w:r>
      <w:r w:rsidRPr="00BD10C2">
        <w:rPr>
          <w:rFonts w:ascii="David" w:hAnsi="David" w:cs="David" w:hint="cs"/>
          <w:sz w:val="24"/>
          <w:szCs w:val="24"/>
          <w:rtl/>
          <w:lang w:val="en-GB"/>
        </w:rPr>
        <w:t>).</w:t>
      </w:r>
    </w:p>
    <w:p w14:paraId="0437C928" w14:textId="15E17BDA" w:rsidR="00B45934" w:rsidRPr="00BD10C2" w:rsidRDefault="00B45934" w:rsidP="0095636F">
      <w:pPr>
        <w:pStyle w:val="a7"/>
        <w:numPr>
          <w:ilvl w:val="0"/>
          <w:numId w:val="13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המצג נעשה במהלך עסקים הרגיל.</w:t>
      </w:r>
    </w:p>
    <w:p w14:paraId="49908BC5" w14:textId="63F5BE4C" w:rsidR="00B45934" w:rsidRPr="00BD10C2" w:rsidRDefault="00B45934" w:rsidP="00E73E9F">
      <w:pPr>
        <w:pStyle w:val="a7"/>
        <w:bidi/>
        <w:spacing w:after="0" w:line="360" w:lineRule="auto"/>
        <w:ind w:left="360"/>
        <w:jc w:val="both"/>
        <w:rPr>
          <w:rFonts w:ascii="David" w:hAnsi="David" w:cs="David"/>
          <w:sz w:val="24"/>
          <w:szCs w:val="24"/>
          <w:lang w:val="en-GB"/>
        </w:rPr>
      </w:pPr>
      <w:r w:rsidRPr="00BD10C2">
        <w:rPr>
          <w:rFonts w:ascii="David" w:hAnsi="David" w:cs="David" w:hint="cs"/>
          <w:sz w:val="24"/>
          <w:szCs w:val="24"/>
          <w:rtl/>
          <w:lang w:val="en-GB"/>
        </w:rPr>
        <w:t>לדוגמה: לא תתקבל טענה לנזק כלכלי טהור בש</w:t>
      </w:r>
      <w:r w:rsidR="00E73E9F" w:rsidRPr="00BD10C2">
        <w:rPr>
          <w:rFonts w:ascii="David" w:hAnsi="David" w:cs="David" w:hint="cs"/>
          <w:sz w:val="24"/>
          <w:szCs w:val="24"/>
          <w:rtl/>
          <w:lang w:val="en-GB"/>
        </w:rPr>
        <w:t>ל</w:t>
      </w:r>
      <w:r w:rsidRPr="00BD10C2">
        <w:rPr>
          <w:rFonts w:ascii="David" w:hAnsi="David" w:cs="David" w:hint="cs"/>
          <w:sz w:val="24"/>
          <w:szCs w:val="24"/>
          <w:rtl/>
          <w:lang w:val="en-GB"/>
        </w:rPr>
        <w:t xml:space="preserve"> הסתמכות על דברים שנאמרו בדרך אגב בשיחה עם עורך דין.</w:t>
      </w:r>
    </w:p>
    <w:p w14:paraId="5934461E" w14:textId="5E92733D" w:rsidR="00B45934" w:rsidRPr="00BD10C2" w:rsidRDefault="00B45934" w:rsidP="0095636F">
      <w:pPr>
        <w:pStyle w:val="a7"/>
        <w:numPr>
          <w:ilvl w:val="0"/>
          <w:numId w:val="13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הגבלת היקף האחראיות.</w:t>
      </w:r>
    </w:p>
    <w:p w14:paraId="335BD795" w14:textId="5D2B4C64" w:rsidR="00B45934" w:rsidRPr="00BD10C2" w:rsidRDefault="00B45934" w:rsidP="00E73E9F">
      <w:pPr>
        <w:pStyle w:val="a7"/>
        <w:bidi/>
        <w:spacing w:after="0" w:line="360" w:lineRule="auto"/>
        <w:ind w:left="360"/>
        <w:jc w:val="both"/>
        <w:rPr>
          <w:rFonts w:ascii="David" w:hAnsi="David" w:cs="David"/>
          <w:sz w:val="24"/>
          <w:szCs w:val="24"/>
          <w:lang w:val="en-GB"/>
        </w:rPr>
      </w:pPr>
      <w:r w:rsidRPr="00BD10C2">
        <w:rPr>
          <w:rFonts w:ascii="David" w:hAnsi="David" w:cs="David" w:hint="cs"/>
          <w:sz w:val="24"/>
          <w:szCs w:val="24"/>
          <w:rtl/>
          <w:lang w:val="en-GB"/>
        </w:rPr>
        <w:t>לדוגמה: חובת זהירות של עורך דין המתראיין בטלוויזיה כלפי כל הצופים בתכנית.</w:t>
      </w:r>
    </w:p>
    <w:p w14:paraId="1F0F5C04" w14:textId="2F80C04A" w:rsidR="00B45934" w:rsidRPr="00BD10C2" w:rsidRDefault="00B45934" w:rsidP="0095636F">
      <w:pPr>
        <w:pStyle w:val="a7"/>
        <w:numPr>
          <w:ilvl w:val="0"/>
          <w:numId w:val="13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הייתה כוונה שהניזוק יסתמך על חוות הדעת.</w:t>
      </w:r>
    </w:p>
    <w:p w14:paraId="795D9751" w14:textId="3B8232CA" w:rsidR="00B45934" w:rsidRPr="00BD10C2" w:rsidRDefault="00B45934" w:rsidP="00E73E9F">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 צמצום </w:t>
      </w:r>
      <w:r w:rsidR="00E73E9F" w:rsidRPr="00BD10C2">
        <w:rPr>
          <w:rFonts w:ascii="David" w:hAnsi="David" w:cs="David" w:hint="cs"/>
          <w:sz w:val="24"/>
          <w:szCs w:val="24"/>
          <w:rtl/>
          <w:lang w:val="en-GB"/>
        </w:rPr>
        <w:t>חובתו</w:t>
      </w:r>
      <w:r w:rsidRPr="00BD10C2">
        <w:rPr>
          <w:rFonts w:ascii="David" w:hAnsi="David" w:cs="David" w:hint="cs"/>
          <w:sz w:val="24"/>
          <w:szCs w:val="24"/>
          <w:rtl/>
          <w:lang w:val="en-GB"/>
        </w:rPr>
        <w:t xml:space="preserve"> הנזיקית של נותן חוות הדעת למי שהתכוון לתת לו חוות דעת</w:t>
      </w:r>
      <w:r w:rsidR="00E70758" w:rsidRPr="00BD10C2">
        <w:rPr>
          <w:rFonts w:ascii="David" w:hAnsi="David" w:cs="David" w:hint="cs"/>
          <w:sz w:val="24"/>
          <w:szCs w:val="24"/>
          <w:rtl/>
          <w:lang w:val="en-GB"/>
        </w:rPr>
        <w:t xml:space="preserve"> (כלומר לא אחראי כלפי צד ג'</w:t>
      </w:r>
      <w:r w:rsidR="005812F4" w:rsidRPr="00BD10C2">
        <w:rPr>
          <w:rFonts w:ascii="David" w:hAnsi="David" w:cs="David" w:hint="cs"/>
          <w:sz w:val="24"/>
          <w:szCs w:val="24"/>
          <w:rtl/>
          <w:lang w:val="en-GB"/>
        </w:rPr>
        <w:t>)</w:t>
      </w:r>
      <w:r w:rsidRPr="00BD10C2">
        <w:rPr>
          <w:rFonts w:ascii="David" w:hAnsi="David" w:cs="David" w:hint="cs"/>
          <w:sz w:val="24"/>
          <w:szCs w:val="24"/>
          <w:rtl/>
          <w:lang w:val="en-GB"/>
        </w:rPr>
        <w:t>.</w:t>
      </w:r>
    </w:p>
    <w:p w14:paraId="7A2F96AD" w14:textId="5299BB03" w:rsidR="00B45934" w:rsidRPr="00BD10C2" w:rsidRDefault="00B45934" w:rsidP="0095636F">
      <w:pPr>
        <w:pStyle w:val="a7"/>
        <w:numPr>
          <w:ilvl w:val="0"/>
          <w:numId w:val="13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נותן המידע יכול היה לצפות שהניזוק לא יבדוק בדיקה נוספת.</w:t>
      </w:r>
    </w:p>
    <w:p w14:paraId="6EA838B4" w14:textId="00A2FE6A" w:rsidR="00B45934" w:rsidRPr="00BD10C2" w:rsidRDefault="00B45934" w:rsidP="00E73E9F">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 הכלל שהכשיל את התביעה בעניין </w:t>
      </w:r>
      <w:r w:rsidRPr="00BD10C2">
        <w:rPr>
          <w:rFonts w:ascii="David" w:hAnsi="David" w:cs="David" w:hint="cs"/>
          <w:b/>
          <w:bCs/>
          <w:sz w:val="24"/>
          <w:szCs w:val="24"/>
          <w:rtl/>
          <w:lang w:val="en-GB"/>
        </w:rPr>
        <w:t>וינשטיין</w:t>
      </w:r>
      <w:r w:rsidRPr="00BD10C2">
        <w:rPr>
          <w:rFonts w:ascii="David" w:hAnsi="David" w:cs="David" w:hint="cs"/>
          <w:sz w:val="24"/>
          <w:szCs w:val="24"/>
          <w:rtl/>
          <w:lang w:val="en-GB"/>
        </w:rPr>
        <w:t xml:space="preserve"> (בכיתה תוזכר אלטרנטיבה לקבל את התביעה בנסיבות אלה ולהכיר באשם תורם).</w:t>
      </w:r>
    </w:p>
    <w:p w14:paraId="4F593E98" w14:textId="2DC31A52" w:rsidR="004F206C" w:rsidRPr="00BD10C2" w:rsidRDefault="004F206C" w:rsidP="004F206C">
      <w:pPr>
        <w:bidi/>
        <w:spacing w:after="0" w:line="360" w:lineRule="auto"/>
        <w:jc w:val="both"/>
        <w:rPr>
          <w:rFonts w:ascii="David" w:hAnsi="David" w:cs="David"/>
          <w:sz w:val="24"/>
          <w:szCs w:val="24"/>
          <w:rtl/>
          <w:lang w:val="en-GB"/>
        </w:rPr>
      </w:pPr>
    </w:p>
    <w:p w14:paraId="30D5921C" w14:textId="59422B03" w:rsidR="004F206C" w:rsidRPr="00BD10C2" w:rsidRDefault="005812F4" w:rsidP="0095636F">
      <w:pPr>
        <w:pStyle w:val="a7"/>
        <w:numPr>
          <w:ilvl w:val="0"/>
          <w:numId w:val="6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 xml:space="preserve">נזקים כלכליים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חובת זהירות של בנקים</w:t>
      </w:r>
      <w:r w:rsidRPr="00BD10C2">
        <w:rPr>
          <w:rFonts w:ascii="David" w:hAnsi="David" w:cs="David" w:hint="cs"/>
          <w:sz w:val="24"/>
          <w:szCs w:val="24"/>
          <w:rtl/>
          <w:lang w:val="en-GB"/>
        </w:rPr>
        <w:t>:</w:t>
      </w:r>
    </w:p>
    <w:p w14:paraId="1A5EA712" w14:textId="3C4D82F2" w:rsidR="005812F4" w:rsidRPr="00BD10C2" w:rsidRDefault="005812F4" w:rsidP="005812F4">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נזק כלכלי טהור שנגרם ע"י בנקים:</w:t>
      </w:r>
    </w:p>
    <w:p w14:paraId="04A56073" w14:textId="59058B6B" w:rsidR="005812F4" w:rsidRPr="00BD10C2" w:rsidRDefault="005812F4" w:rsidP="005812F4">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חובת זהירות רחבה יותר על בנקים, בגין נזקים כלכליים שנבעו באי מניעת זיופים או חוות דעת רשלנית (האדם הסביר = "הבנק הסביר").</w:t>
      </w:r>
    </w:p>
    <w:p w14:paraId="6C8D8660" w14:textId="77777777" w:rsidR="005812F4" w:rsidRPr="00BD10C2" w:rsidRDefault="005812F4" w:rsidP="005812F4">
      <w:pPr>
        <w:bidi/>
        <w:spacing w:after="0" w:line="360" w:lineRule="auto"/>
        <w:ind w:left="360"/>
        <w:jc w:val="both"/>
        <w:rPr>
          <w:rFonts w:ascii="David" w:hAnsi="David" w:cs="David"/>
          <w:sz w:val="24"/>
          <w:szCs w:val="24"/>
          <w:rtl/>
          <w:lang w:val="en-GB"/>
        </w:rPr>
      </w:pPr>
    </w:p>
    <w:p w14:paraId="44C262E9" w14:textId="26A18DBE" w:rsidR="005812F4" w:rsidRPr="00BD10C2" w:rsidRDefault="005812F4" w:rsidP="005812F4">
      <w:pPr>
        <w:bidi/>
        <w:spacing w:after="0" w:line="360" w:lineRule="auto"/>
        <w:ind w:left="360"/>
        <w:jc w:val="both"/>
        <w:rPr>
          <w:rFonts w:ascii="David" w:hAnsi="David" w:cs="David"/>
          <w:sz w:val="24"/>
          <w:szCs w:val="24"/>
          <w:u w:val="single"/>
          <w:rtl/>
          <w:lang w:val="en-GB"/>
        </w:rPr>
      </w:pPr>
      <w:r w:rsidRPr="00BD10C2">
        <w:rPr>
          <w:rFonts w:ascii="David" w:hAnsi="David" w:cs="David" w:hint="cs"/>
          <w:sz w:val="24"/>
          <w:szCs w:val="24"/>
          <w:u w:val="single"/>
          <w:rtl/>
          <w:lang w:val="en-GB"/>
        </w:rPr>
        <w:t>רציונלים:</w:t>
      </w:r>
    </w:p>
    <w:p w14:paraId="1EC779BB" w14:textId="751B63FF" w:rsidR="005812F4" w:rsidRPr="00BD10C2" w:rsidRDefault="005812F4" w:rsidP="0095636F">
      <w:pPr>
        <w:pStyle w:val="a7"/>
        <w:numPr>
          <w:ilvl w:val="0"/>
          <w:numId w:val="6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לבנקים גישה רחבה למידע שרוב הציבור לא יכול להשיג, דהיינו הבנק בדר"כ שוקל הנזק הטוב ביותר.</w:t>
      </w:r>
    </w:p>
    <w:p w14:paraId="36D81F01" w14:textId="631E0D14" w:rsidR="005812F4" w:rsidRPr="00BD10C2" w:rsidRDefault="005812F4" w:rsidP="0095636F">
      <w:pPr>
        <w:pStyle w:val="a7"/>
        <w:numPr>
          <w:ilvl w:val="0"/>
          <w:numId w:val="6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לקוחות נוטים לתת אמון מיוחד בבנקאי ובבנק, נוטים לסמוך ולהסתמך.</w:t>
      </w:r>
    </w:p>
    <w:p w14:paraId="12E8ACC9" w14:textId="4337534D" w:rsidR="005812F4" w:rsidRPr="00BD10C2" w:rsidRDefault="005812F4" w:rsidP="0095636F">
      <w:pPr>
        <w:pStyle w:val="a7"/>
        <w:numPr>
          <w:ilvl w:val="0"/>
          <w:numId w:val="6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הבנקים מפזרי נזק טובים.</w:t>
      </w:r>
    </w:p>
    <w:p w14:paraId="3C838C89" w14:textId="6489C147" w:rsidR="005812F4" w:rsidRPr="00BD10C2" w:rsidRDefault="005812F4" w:rsidP="005812F4">
      <w:pPr>
        <w:bidi/>
        <w:spacing w:after="0" w:line="360" w:lineRule="auto"/>
        <w:ind w:left="360"/>
        <w:jc w:val="both"/>
        <w:rPr>
          <w:rFonts w:ascii="David" w:hAnsi="David" w:cs="David"/>
          <w:sz w:val="24"/>
          <w:szCs w:val="24"/>
          <w:rtl/>
          <w:lang w:val="en-GB"/>
        </w:rPr>
      </w:pPr>
    </w:p>
    <w:p w14:paraId="13C8B4B6" w14:textId="17874D9B" w:rsidR="005812F4" w:rsidRPr="00BD10C2" w:rsidRDefault="003767BA" w:rsidP="005812F4">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נזק כלכלי טהור שנגרם ע"י בנקים</w:t>
      </w:r>
      <w:r w:rsidRPr="00BD10C2">
        <w:rPr>
          <w:rFonts w:ascii="David" w:hAnsi="David" w:cs="David" w:hint="cs"/>
          <w:sz w:val="24"/>
          <w:szCs w:val="24"/>
          <w:rtl/>
          <w:lang w:val="en-GB"/>
        </w:rPr>
        <w:t>:</w:t>
      </w:r>
    </w:p>
    <w:p w14:paraId="2F5D4C0C" w14:textId="4C9A052E" w:rsidR="003767BA" w:rsidRPr="00BD10C2" w:rsidRDefault="003767BA" w:rsidP="003767BA">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חיווי דעת רשלני של בנק</w:t>
      </w:r>
      <w:r w:rsidRPr="00BD10C2">
        <w:rPr>
          <w:rFonts w:ascii="David" w:hAnsi="David" w:cs="David" w:hint="cs"/>
          <w:sz w:val="24"/>
          <w:szCs w:val="24"/>
          <w:rtl/>
          <w:lang w:val="en-GB"/>
        </w:rPr>
        <w:t>:</w:t>
      </w:r>
    </w:p>
    <w:p w14:paraId="4BC5A56E" w14:textId="477CDCE3" w:rsidR="003767BA" w:rsidRPr="00BD10C2" w:rsidRDefault="003767BA" w:rsidP="003767BA">
      <w:pPr>
        <w:pStyle w:val="a7"/>
        <w:numPr>
          <w:ilvl w:val="0"/>
          <w:numId w:val="19"/>
        </w:numPr>
        <w:bidi/>
        <w:spacing w:after="0" w:line="360" w:lineRule="auto"/>
        <w:jc w:val="both"/>
        <w:rPr>
          <w:rFonts w:ascii="David" w:hAnsi="David" w:cs="David"/>
          <w:b/>
          <w:bCs/>
          <w:sz w:val="24"/>
          <w:szCs w:val="24"/>
          <w:lang w:val="en-GB"/>
        </w:rPr>
      </w:pPr>
      <w:r w:rsidRPr="00BD10C2">
        <w:rPr>
          <w:rFonts w:ascii="David" w:hAnsi="David" w:cs="David" w:hint="cs"/>
          <w:b/>
          <w:bCs/>
          <w:sz w:val="24"/>
          <w:szCs w:val="24"/>
          <w:u w:val="single"/>
          <w:rtl/>
          <w:lang w:val="en-GB"/>
        </w:rPr>
        <w:t>טפחות בנק למשכנתאות</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צבאח</w:t>
      </w:r>
      <w:r w:rsidRPr="00BD10C2">
        <w:rPr>
          <w:rFonts w:ascii="David" w:hAnsi="David" w:cs="David" w:hint="cs"/>
          <w:b/>
          <w:bCs/>
          <w:sz w:val="24"/>
          <w:szCs w:val="24"/>
          <w:rtl/>
          <w:lang w:val="en-GB"/>
        </w:rPr>
        <w:t xml:space="preserve"> :</w:t>
      </w:r>
    </w:p>
    <w:p w14:paraId="1C32D7CB" w14:textId="5909D714" w:rsidR="003767BA" w:rsidRPr="00BD10C2" w:rsidRDefault="003767BA" w:rsidP="003767BA">
      <w:pPr>
        <w:bidi/>
        <w:spacing w:after="0" w:line="360" w:lineRule="auto"/>
        <w:ind w:left="360"/>
        <w:jc w:val="both"/>
        <w:rPr>
          <w:rFonts w:ascii="David" w:hAnsi="David" w:cs="David"/>
          <w:b/>
          <w:bCs/>
          <w:sz w:val="24"/>
          <w:szCs w:val="24"/>
          <w:rtl/>
          <w:lang w:val="en-GB"/>
        </w:rPr>
      </w:pPr>
      <w:r w:rsidRPr="00BD10C2">
        <w:rPr>
          <w:rFonts w:ascii="David" w:hAnsi="David" w:cs="David" w:hint="cs"/>
          <w:b/>
          <w:bCs/>
          <w:sz w:val="24"/>
          <w:szCs w:val="24"/>
          <w:rtl/>
          <w:lang w:val="en-GB"/>
        </w:rPr>
        <w:t>נושא פסק הדין: חובת הזהירות של הבנק כלפי לק</w:t>
      </w:r>
      <w:r w:rsidR="00E73E9F" w:rsidRPr="00BD10C2">
        <w:rPr>
          <w:rFonts w:ascii="David" w:hAnsi="David" w:cs="David" w:hint="cs"/>
          <w:b/>
          <w:bCs/>
          <w:sz w:val="24"/>
          <w:szCs w:val="24"/>
          <w:rtl/>
          <w:lang w:val="en-GB"/>
        </w:rPr>
        <w:t>ו</w:t>
      </w:r>
      <w:r w:rsidRPr="00BD10C2">
        <w:rPr>
          <w:rFonts w:ascii="David" w:hAnsi="David" w:cs="David" w:hint="cs"/>
          <w:b/>
          <w:bCs/>
          <w:sz w:val="24"/>
          <w:szCs w:val="24"/>
          <w:rtl/>
          <w:lang w:val="en-GB"/>
        </w:rPr>
        <w:t>חותיו במצב של אינטרסים מתנגשים בין שני לקוחות.</w:t>
      </w:r>
    </w:p>
    <w:p w14:paraId="411F3522" w14:textId="368560F8" w:rsidR="003767BA" w:rsidRPr="00BD10C2" w:rsidRDefault="003767BA" w:rsidP="003767BA">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חברת הבנייה מכרה דירות בעיר עמנואל עד שפשטה רגל. החברה הייתה לקוחה של בנק, אשר ידע על מצבה הכלכלי הגרוע. לפני שהחברה פשטה רגל, הבנק מלווה כספים לקוני הדירות במסגרת חוזי משכנתא ומעביר את כספי ההלוואה ללווים לחשבון החברה שנמצא אצלו.</w:t>
      </w:r>
    </w:p>
    <w:p w14:paraId="35E5EA61" w14:textId="6283452C" w:rsidR="003767BA" w:rsidRPr="00BD10C2" w:rsidRDefault="003767BA" w:rsidP="003767BA">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טענת הלווים</w:t>
      </w:r>
      <w:r w:rsidRPr="00BD10C2">
        <w:rPr>
          <w:rFonts w:ascii="David" w:hAnsi="David" w:cs="David" w:hint="cs"/>
          <w:sz w:val="24"/>
          <w:szCs w:val="24"/>
          <w:rtl/>
          <w:lang w:val="en-GB"/>
        </w:rPr>
        <w:t>: הלווים תבעו את הבנק על נזק ממוני טהור שגם להם בהתרשלותו.</w:t>
      </w:r>
    </w:p>
    <w:p w14:paraId="5B366CA0" w14:textId="273B534B" w:rsidR="003767BA" w:rsidRPr="00BD10C2" w:rsidRDefault="003767BA" w:rsidP="003767BA">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התביעה התקבלה</w:t>
      </w:r>
      <w:r w:rsidRPr="00BD10C2">
        <w:rPr>
          <w:rFonts w:ascii="David" w:hAnsi="David" w:cs="David" w:hint="cs"/>
          <w:sz w:val="24"/>
          <w:szCs w:val="24"/>
          <w:rtl/>
          <w:lang w:val="en-GB"/>
        </w:rPr>
        <w:t>: על הבנק היה לגלות לתובעים שהוא נמצא במצב של ניגוד ע</w:t>
      </w:r>
      <w:r w:rsidR="00DC2630" w:rsidRPr="00BD10C2">
        <w:rPr>
          <w:rFonts w:ascii="David" w:hAnsi="David" w:cs="David" w:hint="cs"/>
          <w:sz w:val="24"/>
          <w:szCs w:val="24"/>
          <w:rtl/>
          <w:lang w:val="en-GB"/>
        </w:rPr>
        <w:t>ניינים, "לאותת להם" ללכת ליעוץ נוסף.</w:t>
      </w:r>
    </w:p>
    <w:p w14:paraId="29F72CEE" w14:textId="58A546C7" w:rsidR="00DC2630" w:rsidRPr="00BD10C2" w:rsidRDefault="00E73E9F" w:rsidP="00DC2630">
      <w:pPr>
        <w:bidi/>
        <w:spacing w:after="0" w:line="360" w:lineRule="auto"/>
        <w:ind w:left="360"/>
        <w:jc w:val="both"/>
        <w:rPr>
          <w:rFonts w:ascii="David" w:hAnsi="David" w:cs="David"/>
          <w:b/>
          <w:bCs/>
          <w:sz w:val="24"/>
          <w:szCs w:val="24"/>
          <w:rtl/>
          <w:lang w:val="en-GB"/>
        </w:rPr>
      </w:pPr>
      <w:r w:rsidRPr="00BD10C2">
        <w:rPr>
          <w:rFonts w:ascii="David" w:hAnsi="David" w:cs="David"/>
          <w:b/>
          <w:bCs/>
          <w:sz w:val="24"/>
          <w:szCs w:val="24"/>
          <w:rtl/>
          <w:lang w:val="en-GB"/>
        </w:rPr>
        <w:br/>
      </w:r>
    </w:p>
    <w:p w14:paraId="1D078CC1" w14:textId="3CB8FB3E" w:rsidR="00EB5C25" w:rsidRPr="00BD10C2" w:rsidRDefault="00EB5C25" w:rsidP="00EB5C25">
      <w:pPr>
        <w:bidi/>
        <w:spacing w:after="0" w:line="360" w:lineRule="auto"/>
        <w:ind w:left="360"/>
        <w:jc w:val="both"/>
        <w:rPr>
          <w:rFonts w:ascii="David" w:hAnsi="David" w:cs="David"/>
          <w:sz w:val="24"/>
          <w:szCs w:val="24"/>
          <w:u w:val="single"/>
          <w:rtl/>
          <w:lang w:val="en-GB"/>
        </w:rPr>
      </w:pPr>
      <w:r w:rsidRPr="00BD10C2">
        <w:rPr>
          <w:rFonts w:ascii="David" w:hAnsi="David" w:cs="David" w:hint="cs"/>
          <w:sz w:val="24"/>
          <w:szCs w:val="24"/>
          <w:u w:val="single"/>
          <w:rtl/>
          <w:lang w:val="en-GB"/>
        </w:rPr>
        <w:lastRenderedPageBreak/>
        <w:t>מרמה וזיופים:</w:t>
      </w:r>
    </w:p>
    <w:p w14:paraId="1F8B3B63" w14:textId="5F16A94A" w:rsidR="00EB5C25" w:rsidRPr="00BD10C2" w:rsidRDefault="00EB5C25" w:rsidP="00EB5C25">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בנק דיסקונט בע"מ</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קוסטמן</w:t>
      </w:r>
      <w:r w:rsidRPr="00BD10C2">
        <w:rPr>
          <w:rFonts w:ascii="David" w:hAnsi="David" w:cs="David" w:hint="cs"/>
          <w:b/>
          <w:bCs/>
          <w:sz w:val="24"/>
          <w:szCs w:val="24"/>
          <w:rtl/>
          <w:lang w:val="en-GB"/>
        </w:rPr>
        <w:t xml:space="preserve">: </w:t>
      </w:r>
    </w:p>
    <w:p w14:paraId="051B382D" w14:textId="428779FD" w:rsidR="00EB5C25" w:rsidRPr="00BD10C2" w:rsidRDefault="00EB5C25" w:rsidP="00EB5C25">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נושא הפס"ד</w:t>
      </w:r>
      <w:r w:rsidRPr="00BD10C2">
        <w:rPr>
          <w:rFonts w:ascii="David" w:hAnsi="David" w:cs="David" w:hint="cs"/>
          <w:sz w:val="24"/>
          <w:szCs w:val="24"/>
          <w:rtl/>
          <w:lang w:val="en-GB"/>
        </w:rPr>
        <w:t>: חובת הזהירות של הבנק כלפי לקוח שכספים נמשכו מחשבונו ללא הרשאה ע"י צד ג'.</w:t>
      </w:r>
    </w:p>
    <w:p w14:paraId="625FA710" w14:textId="1867D472" w:rsidR="00EB5C25" w:rsidRPr="00BD10C2" w:rsidRDefault="00EB5C25" w:rsidP="00EB5C25">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עורך הדין שהיה מיופה כוח, חתם כביכול בשם הלקוח שלו על ערבויות לטובת עצמו. כעבור זמן הבנק ביקש לקזז את החובות של עורך הדין עם יתרת הזכות שהייתה בחשבון הלקוח על סמך הערבויות.</w:t>
      </w:r>
    </w:p>
    <w:p w14:paraId="6ED55E21" w14:textId="0DF978F1" w:rsidR="00EB5C25" w:rsidRPr="00BD10C2" w:rsidRDefault="00EB5C25" w:rsidP="00EB5C25">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טענת הלקוח</w:t>
      </w:r>
      <w:r w:rsidRPr="00BD10C2">
        <w:rPr>
          <w:rFonts w:ascii="David" w:hAnsi="David" w:cs="David" w:hint="cs"/>
          <w:sz w:val="24"/>
          <w:szCs w:val="24"/>
          <w:rtl/>
          <w:lang w:val="en-GB"/>
        </w:rPr>
        <w:t>: על הבנק לשאת בנזק שנגרם (כלכלי טהור).</w:t>
      </w:r>
    </w:p>
    <w:p w14:paraId="36A179A9" w14:textId="1C41A95D" w:rsidR="00EB5C25" w:rsidRPr="00BD10C2" w:rsidRDefault="00EB5C25" w:rsidP="00EB5C25">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התביעה התקבלה</w:t>
      </w:r>
      <w:r w:rsidRPr="00BD10C2">
        <w:rPr>
          <w:rFonts w:ascii="David" w:hAnsi="David" w:cs="David" w:hint="cs"/>
          <w:sz w:val="24"/>
          <w:szCs w:val="24"/>
          <w:rtl/>
          <w:lang w:val="en-GB"/>
        </w:rPr>
        <w:t>: הבנק התרשל, היה עליו לבחון האם השלוח ביצע את הפעולות בחשבון הלקוח באופן תקין, מדובר בסיכונים חוזרים ונשנים ש"בנק סביר" צריך לקחת בחשבון.</w:t>
      </w:r>
    </w:p>
    <w:p w14:paraId="4718A539" w14:textId="77777777" w:rsidR="00EB5C25" w:rsidRPr="00BD10C2" w:rsidRDefault="00EB5C25" w:rsidP="00EB5C25">
      <w:pPr>
        <w:bidi/>
        <w:spacing w:after="0" w:line="360" w:lineRule="auto"/>
        <w:ind w:left="360"/>
        <w:jc w:val="both"/>
        <w:rPr>
          <w:rFonts w:ascii="David" w:hAnsi="David" w:cs="David"/>
          <w:sz w:val="24"/>
          <w:szCs w:val="24"/>
          <w:rtl/>
          <w:lang w:val="en-GB"/>
        </w:rPr>
      </w:pPr>
    </w:p>
    <w:p w14:paraId="32DB6AEB" w14:textId="1489CFC4" w:rsidR="005812F4" w:rsidRPr="00BD10C2" w:rsidRDefault="00FF4F60" w:rsidP="005812F4">
      <w:pPr>
        <w:bidi/>
        <w:spacing w:after="0" w:line="360" w:lineRule="auto"/>
        <w:ind w:left="360"/>
        <w:jc w:val="both"/>
        <w:rPr>
          <w:rFonts w:ascii="David" w:hAnsi="David" w:cs="David"/>
          <w:sz w:val="24"/>
          <w:szCs w:val="24"/>
          <w:u w:val="single"/>
          <w:rtl/>
          <w:lang w:val="en-GB"/>
        </w:rPr>
      </w:pPr>
      <w:r w:rsidRPr="00BD10C2">
        <w:rPr>
          <w:rFonts w:ascii="David" w:hAnsi="David" w:cs="David" w:hint="cs"/>
          <w:sz w:val="24"/>
          <w:szCs w:val="24"/>
          <w:u w:val="single"/>
          <w:rtl/>
          <w:lang w:val="en-GB"/>
        </w:rPr>
        <w:t>הטלת אחריות על בנק כלפי צד ג' (שאינו לקוח)</w:t>
      </w:r>
      <w:r w:rsidR="009B7F07" w:rsidRPr="00BD10C2">
        <w:rPr>
          <w:rFonts w:ascii="David" w:hAnsi="David" w:cs="David" w:hint="cs"/>
          <w:sz w:val="24"/>
          <w:szCs w:val="24"/>
          <w:u w:val="single"/>
          <w:rtl/>
          <w:lang w:val="en-GB"/>
        </w:rPr>
        <w:t>:</w:t>
      </w:r>
    </w:p>
    <w:p w14:paraId="47F12CAF" w14:textId="0C4C35DF" w:rsidR="00FF4F60" w:rsidRPr="00BD10C2" w:rsidRDefault="00FF4F60" w:rsidP="009B7F07">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קופת אשראי וחסכון אגודה הדדית בע"מ</w:t>
      </w:r>
      <w:r w:rsidRPr="00BD10C2">
        <w:rPr>
          <w:rFonts w:ascii="David" w:hAnsi="David" w:cs="David" w:hint="cs"/>
          <w:sz w:val="24"/>
          <w:szCs w:val="24"/>
          <w:u w:val="single"/>
          <w:rtl/>
          <w:lang w:val="en-GB"/>
        </w:rPr>
        <w:t xml:space="preserve"> נ' </w:t>
      </w:r>
      <w:r w:rsidRPr="00BD10C2">
        <w:rPr>
          <w:rFonts w:ascii="David" w:hAnsi="David" w:cs="David" w:hint="cs"/>
          <w:b/>
          <w:bCs/>
          <w:sz w:val="24"/>
          <w:szCs w:val="24"/>
          <w:u w:val="single"/>
          <w:rtl/>
          <w:lang w:val="en-GB"/>
        </w:rPr>
        <w:t>עוואד</w:t>
      </w:r>
      <w:r w:rsidR="009B7F07" w:rsidRPr="00BD10C2">
        <w:rPr>
          <w:rFonts w:ascii="David" w:hAnsi="David" w:cs="David" w:hint="cs"/>
          <w:sz w:val="24"/>
          <w:szCs w:val="24"/>
          <w:rtl/>
          <w:lang w:val="en-GB"/>
        </w:rPr>
        <w:t>:</w:t>
      </w:r>
    </w:p>
    <w:p w14:paraId="62BB6EB2" w14:textId="02B27A9F" w:rsidR="009B7F07" w:rsidRPr="00BD10C2" w:rsidRDefault="009B7F07" w:rsidP="009B7F07">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חובת הזהירות של הבנק כלפי מי שאינו לקוח הבנק.</w:t>
      </w:r>
    </w:p>
    <w:p w14:paraId="1416CA2E" w14:textId="76B7A550" w:rsidR="009B7F07" w:rsidRPr="00BD10C2" w:rsidRDefault="009B7F07" w:rsidP="009B7F07">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b/>
          <w:bCs/>
          <w:sz w:val="24"/>
          <w:szCs w:val="24"/>
          <w:rtl/>
          <w:lang w:val="en-GB"/>
        </w:rPr>
        <w:t>:</w:t>
      </w:r>
      <w:r w:rsidRPr="00BD10C2">
        <w:rPr>
          <w:rFonts w:ascii="David" w:hAnsi="David" w:cs="David" w:hint="cs"/>
          <w:sz w:val="24"/>
          <w:szCs w:val="24"/>
          <w:rtl/>
          <w:lang w:val="en-GB"/>
        </w:rPr>
        <w:t xml:space="preserve"> צ'קים ריקים נגנבו מהבנק. הגונבים השתמשו בהם כדי להוציא כסף מחלפני כספים. החלפנים שהגיעו לפדות את ה</w:t>
      </w:r>
      <w:r w:rsidR="00AD606D" w:rsidRPr="00BD10C2">
        <w:rPr>
          <w:rFonts w:ascii="David" w:hAnsi="David" w:cs="David" w:hint="cs"/>
          <w:sz w:val="24"/>
          <w:szCs w:val="24"/>
          <w:rtl/>
          <w:lang w:val="en-GB"/>
        </w:rPr>
        <w:t>צ</w:t>
      </w:r>
      <w:r w:rsidRPr="00BD10C2">
        <w:rPr>
          <w:rFonts w:ascii="David" w:hAnsi="David" w:cs="David" w:hint="cs"/>
          <w:sz w:val="24"/>
          <w:szCs w:val="24"/>
          <w:rtl/>
          <w:lang w:val="en-GB"/>
        </w:rPr>
        <w:t>'קים הבינו כי הם למעשה מזויפים ואין ממי לפדות.</w:t>
      </w:r>
    </w:p>
    <w:p w14:paraId="61C91A85" w14:textId="200899C4" w:rsidR="009B7F07" w:rsidRPr="00BD10C2" w:rsidRDefault="009B7F07" w:rsidP="009B7F07">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טענות החלפנים</w:t>
      </w:r>
      <w:r w:rsidRPr="00BD10C2">
        <w:rPr>
          <w:rFonts w:ascii="David" w:hAnsi="David" w:cs="David" w:hint="cs"/>
          <w:sz w:val="24"/>
          <w:szCs w:val="24"/>
          <w:rtl/>
          <w:lang w:val="en-GB"/>
        </w:rPr>
        <w:t>: על הבנק לשאת בנזק שנגרם (כלכלי טהור).</w:t>
      </w:r>
    </w:p>
    <w:p w14:paraId="0AC722AC" w14:textId="3DCA10D5" w:rsidR="009B7F07" w:rsidRPr="00BD10C2" w:rsidRDefault="009B7F07" w:rsidP="009B7F07">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התביעה התקבלה</w:t>
      </w:r>
      <w:r w:rsidRPr="00BD10C2">
        <w:rPr>
          <w:rFonts w:ascii="David" w:hAnsi="David" w:cs="David" w:hint="cs"/>
          <w:sz w:val="24"/>
          <w:szCs w:val="24"/>
          <w:rtl/>
          <w:lang w:val="en-GB"/>
        </w:rPr>
        <w:t>: הבנק התרשל, שכן לא נקט באמצעי זהירות שהיה צריך לנקוט בהם כדי למנוע את החליפין בצ'קים גנובים.</w:t>
      </w:r>
    </w:p>
    <w:p w14:paraId="0BF4829A" w14:textId="3E430731" w:rsidR="009B7F07" w:rsidRPr="00BD10C2" w:rsidRDefault="009B7F07" w:rsidP="009B7F07">
      <w:pPr>
        <w:bidi/>
        <w:spacing w:after="0" w:line="360" w:lineRule="auto"/>
        <w:ind w:left="360"/>
        <w:jc w:val="both"/>
        <w:rPr>
          <w:rFonts w:ascii="David" w:hAnsi="David" w:cs="David"/>
          <w:sz w:val="24"/>
          <w:szCs w:val="24"/>
          <w:rtl/>
          <w:lang w:val="en-GB"/>
        </w:rPr>
      </w:pPr>
    </w:p>
    <w:p w14:paraId="2C77B3F3" w14:textId="0AE2DFBE" w:rsidR="009B7F07" w:rsidRPr="00BD10C2" w:rsidRDefault="009B7F07" w:rsidP="0095636F">
      <w:pPr>
        <w:pStyle w:val="a7"/>
        <w:numPr>
          <w:ilvl w:val="0"/>
          <w:numId w:val="65"/>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נזק כלכלי טהור שנגרם לצד ג' כתוצאה מהפרת חוזה:</w:t>
      </w:r>
    </w:p>
    <w:p w14:paraId="3CAE4142" w14:textId="7C144595" w:rsidR="009B7F07" w:rsidRPr="00BD10C2" w:rsidRDefault="009B7F07" w:rsidP="00E73E9F">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קורנפלד </w:t>
      </w:r>
      <w:r w:rsidRPr="00BD10C2">
        <w:rPr>
          <w:rFonts w:ascii="David" w:hAnsi="David" w:cs="David" w:hint="cs"/>
          <w:sz w:val="24"/>
          <w:szCs w:val="24"/>
          <w:u w:val="single"/>
          <w:rtl/>
          <w:lang w:val="en-GB"/>
        </w:rPr>
        <w:t xml:space="preserve">נ' </w:t>
      </w:r>
      <w:r w:rsidRPr="00BD10C2">
        <w:rPr>
          <w:rFonts w:ascii="David" w:hAnsi="David" w:cs="David" w:hint="cs"/>
          <w:b/>
          <w:bCs/>
          <w:sz w:val="24"/>
          <w:szCs w:val="24"/>
          <w:u w:val="single"/>
          <w:rtl/>
          <w:lang w:val="en-GB"/>
        </w:rPr>
        <w:t>שמואלוב</w:t>
      </w:r>
      <w:r w:rsidRPr="00BD10C2">
        <w:rPr>
          <w:rFonts w:ascii="David" w:hAnsi="David" w:cs="David" w:hint="cs"/>
          <w:sz w:val="24"/>
          <w:szCs w:val="24"/>
          <w:rtl/>
          <w:lang w:val="en-GB"/>
        </w:rPr>
        <w:t>:</w:t>
      </w:r>
    </w:p>
    <w:p w14:paraId="6176D411" w14:textId="5747FAB9" w:rsidR="009B7F07" w:rsidRPr="00BD10C2" w:rsidRDefault="00775AB0" w:rsidP="009B7F07">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סנדלר ויצרן מרצפות החליטו לרכוש מניות בחברה שהחזיקה חלקה, כדי להקים עליה בית ולמכור דירות. מתקשרים עם קבלני משנה שעושים עבורם את העבודה ולא מפקחים על ביצוע העבודות. הדירה נקנתה ע"י רוכשים. מדובר בדירה שנרכשת פעם שנייה (דירה שנרכשה ממי שרכש את הדירה מהחברה). התגלה נזק חמור בדירה.</w:t>
      </w:r>
    </w:p>
    <w:p w14:paraId="566ACC44" w14:textId="7F6A668B" w:rsidR="00775AB0" w:rsidRPr="00BD10C2" w:rsidRDefault="00775AB0" w:rsidP="00775AB0">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נתבעו</w:t>
      </w:r>
      <w:r w:rsidRPr="00BD10C2">
        <w:rPr>
          <w:rFonts w:ascii="David" w:hAnsi="David" w:cs="David" w:hint="cs"/>
          <w:sz w:val="24"/>
          <w:szCs w:val="24"/>
          <w:rtl/>
          <w:lang w:val="en-GB"/>
        </w:rPr>
        <w:t xml:space="preserve">: הוצאות לתיקון הנזק לדירה (כלכלי טהור). </w:t>
      </w:r>
    </w:p>
    <w:p w14:paraId="2FECCC72" w14:textId="61505413" w:rsidR="00F847E3" w:rsidRPr="00BD10C2" w:rsidRDefault="00600CB9" w:rsidP="00F847E3">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הבעיה</w:t>
      </w:r>
      <w:r w:rsidRPr="00BD10C2">
        <w:rPr>
          <w:rFonts w:ascii="David" w:hAnsi="David" w:cs="David" w:hint="cs"/>
          <w:sz w:val="24"/>
          <w:szCs w:val="24"/>
          <w:rtl/>
          <w:lang w:val="en-GB"/>
        </w:rPr>
        <w:t>: אין לרוכשים השניים חוזה מול הנתבעים.</w:t>
      </w:r>
    </w:p>
    <w:p w14:paraId="61B64C05" w14:textId="49D2C72D" w:rsidR="00600CB9" w:rsidRPr="00BD10C2" w:rsidRDefault="00600CB9" w:rsidP="00600CB9">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התביעה התקבלה</w:t>
      </w:r>
      <w:r w:rsidRPr="00BD10C2">
        <w:rPr>
          <w:rFonts w:ascii="David" w:hAnsi="David" w:cs="David" w:hint="cs"/>
          <w:sz w:val="24"/>
          <w:szCs w:val="24"/>
          <w:rtl/>
          <w:lang w:val="en-GB"/>
        </w:rPr>
        <w:t>: אחריות הקבלן בנושא הצגת הבניין כבטוח לשימוש ולמגורים אינה מוגבלת ליחסים חוזיים אלא קיימת באופן עקרוני גם כלפי צדדים שלישיים ואין להגבילה לנזקים פיזיים.</w:t>
      </w:r>
    </w:p>
    <w:p w14:paraId="6D6F5B2A" w14:textId="2ED876A2" w:rsidR="00600CB9" w:rsidRPr="00BD10C2" w:rsidRDefault="00600CB9" w:rsidP="001924EC">
      <w:pPr>
        <w:bidi/>
        <w:spacing w:after="0" w:line="360" w:lineRule="auto"/>
        <w:jc w:val="both"/>
        <w:rPr>
          <w:rFonts w:ascii="David" w:hAnsi="David" w:cs="David"/>
          <w:b/>
          <w:bCs/>
          <w:sz w:val="24"/>
          <w:szCs w:val="24"/>
          <w:u w:val="single"/>
          <w:rtl/>
          <w:lang w:val="en-GB"/>
        </w:rPr>
      </w:pPr>
    </w:p>
    <w:p w14:paraId="5A382CD5" w14:textId="3F8BC92F" w:rsidR="00600CB9" w:rsidRPr="00BD10C2" w:rsidRDefault="0086131E" w:rsidP="0086131E">
      <w:pPr>
        <w:bidi/>
        <w:spacing w:after="0" w:line="360" w:lineRule="auto"/>
        <w:ind w:left="360"/>
        <w:jc w:val="both"/>
        <w:rPr>
          <w:rFonts w:ascii="David" w:hAnsi="David" w:cs="David"/>
          <w:b/>
          <w:bCs/>
          <w:sz w:val="24"/>
          <w:szCs w:val="24"/>
          <w:u w:val="single"/>
          <w:rtl/>
          <w:lang w:val="en-GB"/>
        </w:rPr>
      </w:pPr>
      <w:r w:rsidRPr="00BD10C2">
        <w:rPr>
          <w:rFonts w:ascii="David" w:hAnsi="David" w:cs="David" w:hint="cs"/>
          <w:b/>
          <w:bCs/>
          <w:sz w:val="24"/>
          <w:szCs w:val="24"/>
          <w:rtl/>
          <w:lang w:val="en-GB"/>
        </w:rPr>
        <w:t xml:space="preserve">2) </w:t>
      </w:r>
      <w:r w:rsidRPr="00BD10C2">
        <w:rPr>
          <w:rFonts w:ascii="David" w:hAnsi="David" w:cs="David" w:hint="cs"/>
          <w:b/>
          <w:bCs/>
          <w:sz w:val="24"/>
          <w:szCs w:val="24"/>
          <w:u w:val="single"/>
          <w:rtl/>
          <w:lang w:val="en-GB"/>
        </w:rPr>
        <w:t xml:space="preserve"> נזק בלתי ממוני טהור:</w:t>
      </w:r>
    </w:p>
    <w:p w14:paraId="70B1E4BE" w14:textId="47F05F94" w:rsidR="0086131E" w:rsidRPr="00BD10C2" w:rsidRDefault="0086131E" w:rsidP="0086131E">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נזק בלתי ממוני טהור</w:t>
      </w:r>
      <w:r w:rsidRPr="00BD10C2">
        <w:rPr>
          <w:rFonts w:ascii="David" w:hAnsi="David" w:cs="David" w:hint="cs"/>
          <w:sz w:val="24"/>
          <w:szCs w:val="24"/>
          <w:rtl/>
          <w:lang w:val="en-GB"/>
        </w:rPr>
        <w:t>: גרימת צער, עוגמת נפש וסבל ונזקים דומים, כשכל אלה אינם נובעים מנזק פיזי לגוף או לרכוש.</w:t>
      </w:r>
    </w:p>
    <w:p w14:paraId="6B8F9AB6" w14:textId="0B2FAE76" w:rsidR="0086131E" w:rsidRPr="00BD10C2" w:rsidRDefault="0086131E" w:rsidP="0086131E">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הכלל שהיה נהוג בעבר</w:t>
      </w:r>
      <w:r w:rsidRPr="00BD10C2">
        <w:rPr>
          <w:rFonts w:ascii="David" w:hAnsi="David" w:cs="David" w:hint="cs"/>
          <w:sz w:val="24"/>
          <w:szCs w:val="24"/>
          <w:rtl/>
          <w:lang w:val="en-GB"/>
        </w:rPr>
        <w:t>: ניתן ליתן פיצוי ביחס לנזק בלתי ממוני טהור, רק אם הוא נלווה לנזקו הפיזי של התובע והוכח קשר ישיר בין הנזק הפיזי לבין הנזק הבלתי ממוני.</w:t>
      </w:r>
    </w:p>
    <w:p w14:paraId="3F449B44" w14:textId="6928F174" w:rsidR="0086131E" w:rsidRPr="00BD10C2" w:rsidRDefault="0086131E" w:rsidP="0086131E">
      <w:pPr>
        <w:bidi/>
        <w:spacing w:after="0" w:line="360" w:lineRule="auto"/>
        <w:ind w:left="360"/>
        <w:jc w:val="both"/>
        <w:rPr>
          <w:rFonts w:ascii="David" w:hAnsi="David" w:cs="David"/>
          <w:sz w:val="24"/>
          <w:szCs w:val="24"/>
          <w:u w:val="single"/>
          <w:rtl/>
          <w:lang w:val="en-GB"/>
        </w:rPr>
      </w:pPr>
      <w:r w:rsidRPr="00BD10C2">
        <w:rPr>
          <w:rFonts w:ascii="David" w:hAnsi="David" w:cs="David" w:hint="cs"/>
          <w:sz w:val="24"/>
          <w:szCs w:val="24"/>
          <w:u w:val="single"/>
          <w:rtl/>
          <w:lang w:val="en-GB"/>
        </w:rPr>
        <w:t>*הדברים האלה השתנו והכלל הולך ומתרחב.</w:t>
      </w:r>
    </w:p>
    <w:p w14:paraId="62C3F08A" w14:textId="11EFD293" w:rsidR="0086131E" w:rsidRPr="00BD10C2" w:rsidRDefault="0086131E" w:rsidP="0086131E">
      <w:pPr>
        <w:bidi/>
        <w:spacing w:after="0" w:line="360" w:lineRule="auto"/>
        <w:ind w:left="360"/>
        <w:jc w:val="both"/>
        <w:rPr>
          <w:rFonts w:ascii="David" w:hAnsi="David" w:cs="David"/>
          <w:sz w:val="24"/>
          <w:szCs w:val="24"/>
          <w:u w:val="single"/>
          <w:rtl/>
          <w:lang w:val="en-GB"/>
        </w:rPr>
      </w:pPr>
    </w:p>
    <w:p w14:paraId="386E0F38" w14:textId="3ECFC763" w:rsidR="0086131E" w:rsidRPr="00BD10C2" w:rsidRDefault="008C48F8" w:rsidP="0086131E">
      <w:pPr>
        <w:bidi/>
        <w:spacing w:after="0" w:line="360" w:lineRule="auto"/>
        <w:ind w:left="360"/>
        <w:jc w:val="both"/>
        <w:rPr>
          <w:rFonts w:ascii="David" w:hAnsi="David" w:cs="David"/>
          <w:b/>
          <w:bCs/>
          <w:sz w:val="24"/>
          <w:szCs w:val="24"/>
          <w:rtl/>
          <w:lang w:val="en-GB"/>
        </w:rPr>
      </w:pPr>
      <w:r w:rsidRPr="00BD10C2">
        <w:rPr>
          <w:rFonts w:ascii="David" w:hAnsi="David" w:cs="David" w:hint="cs"/>
          <w:b/>
          <w:bCs/>
          <w:sz w:val="24"/>
          <w:szCs w:val="24"/>
          <w:rtl/>
          <w:lang w:val="en-GB"/>
        </w:rPr>
        <w:lastRenderedPageBreak/>
        <w:t>הרציונל</w:t>
      </w:r>
      <w:r w:rsidR="00AD606D" w:rsidRPr="00BD10C2">
        <w:rPr>
          <w:rFonts w:ascii="David" w:hAnsi="David" w:cs="David" w:hint="cs"/>
          <w:b/>
          <w:bCs/>
          <w:sz w:val="24"/>
          <w:szCs w:val="24"/>
          <w:rtl/>
          <w:lang w:val="en-GB"/>
        </w:rPr>
        <w:t>י</w:t>
      </w:r>
      <w:r w:rsidRPr="00BD10C2">
        <w:rPr>
          <w:rFonts w:ascii="David" w:hAnsi="David" w:cs="David" w:hint="cs"/>
          <w:b/>
          <w:bCs/>
          <w:sz w:val="24"/>
          <w:szCs w:val="24"/>
          <w:rtl/>
          <w:lang w:val="en-GB"/>
        </w:rPr>
        <w:t>ים לכלל:</w:t>
      </w:r>
    </w:p>
    <w:p w14:paraId="2C0EA419" w14:textId="0712A37A" w:rsidR="008C48F8" w:rsidRPr="00BD10C2" w:rsidRDefault="008C48F8" w:rsidP="0095636F">
      <w:pPr>
        <w:pStyle w:val="a7"/>
        <w:numPr>
          <w:ilvl w:val="0"/>
          <w:numId w:val="6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הצפת בתי משפט.</w:t>
      </w:r>
    </w:p>
    <w:p w14:paraId="71163424" w14:textId="7DC36832" w:rsidR="008C48F8" w:rsidRPr="00BD10C2" w:rsidRDefault="008C48F8" w:rsidP="0095636F">
      <w:pPr>
        <w:pStyle w:val="a7"/>
        <w:numPr>
          <w:ilvl w:val="0"/>
          <w:numId w:val="6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כשלים </w:t>
      </w:r>
      <w:r w:rsidR="00AD606D" w:rsidRPr="00BD10C2">
        <w:rPr>
          <w:rFonts w:ascii="David" w:hAnsi="David" w:cs="David" w:hint="cs"/>
          <w:sz w:val="24"/>
          <w:szCs w:val="24"/>
          <w:rtl/>
          <w:lang w:val="en-GB"/>
        </w:rPr>
        <w:t>ראייתיי</w:t>
      </w:r>
      <w:r w:rsidR="00AD606D" w:rsidRPr="00BD10C2">
        <w:rPr>
          <w:rFonts w:ascii="David" w:hAnsi="David" w:cs="David" w:hint="eastAsia"/>
          <w:sz w:val="24"/>
          <w:szCs w:val="24"/>
          <w:rtl/>
          <w:lang w:val="en-GB"/>
        </w:rPr>
        <w:t>ם</w:t>
      </w:r>
      <w:r w:rsidRPr="00BD10C2">
        <w:rPr>
          <w:rFonts w:ascii="David" w:hAnsi="David" w:cs="David" w:hint="cs"/>
          <w:sz w:val="24"/>
          <w:szCs w:val="24"/>
          <w:rtl/>
          <w:lang w:val="en-GB"/>
        </w:rPr>
        <w:t>, קשיי הוכחה.</w:t>
      </w:r>
    </w:p>
    <w:p w14:paraId="69294952" w14:textId="78A7598E" w:rsidR="008C48F8" w:rsidRPr="00BD10C2" w:rsidRDefault="008C48F8" w:rsidP="0095636F">
      <w:pPr>
        <w:pStyle w:val="a7"/>
        <w:numPr>
          <w:ilvl w:val="0"/>
          <w:numId w:val="6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קשה לקבוע שווי (נזקי גוף אפשר לבטח. לא ברור כיצד, אם בכלל ניתן לבטח נזקים בלתי ממוניים טהורים).</w:t>
      </w:r>
    </w:p>
    <w:p w14:paraId="47239B97" w14:textId="40F56AEF" w:rsidR="008C48F8" w:rsidRPr="00BD10C2" w:rsidRDefault="008C48F8" w:rsidP="008C48F8">
      <w:pPr>
        <w:bidi/>
        <w:spacing w:after="0" w:line="360" w:lineRule="auto"/>
        <w:ind w:left="360"/>
        <w:jc w:val="both"/>
        <w:rPr>
          <w:rFonts w:ascii="David" w:hAnsi="David" w:cs="David"/>
          <w:sz w:val="24"/>
          <w:szCs w:val="24"/>
          <w:rtl/>
          <w:lang w:val="en-GB"/>
        </w:rPr>
      </w:pPr>
    </w:p>
    <w:p w14:paraId="22141B0F" w14:textId="091D559D" w:rsidR="008C48F8" w:rsidRPr="00BD10C2" w:rsidRDefault="008C48F8" w:rsidP="008C48F8">
      <w:pPr>
        <w:bidi/>
        <w:spacing w:after="0" w:line="360" w:lineRule="auto"/>
        <w:ind w:left="360"/>
        <w:jc w:val="both"/>
        <w:rPr>
          <w:rFonts w:ascii="David" w:hAnsi="David" w:cs="David"/>
          <w:b/>
          <w:bCs/>
          <w:sz w:val="24"/>
          <w:szCs w:val="24"/>
          <w:rtl/>
          <w:lang w:val="en-GB"/>
        </w:rPr>
      </w:pPr>
      <w:r w:rsidRPr="00BD10C2">
        <w:rPr>
          <w:rFonts w:ascii="David" w:hAnsi="David" w:cs="David" w:hint="cs"/>
          <w:b/>
          <w:bCs/>
          <w:sz w:val="24"/>
          <w:szCs w:val="24"/>
          <w:rtl/>
          <w:lang w:val="en-GB"/>
        </w:rPr>
        <w:t>טיעונים נגד הכלל, שהביאו לשינוי (מגמת התרחבות) שבו נעסוק בפרק זה:</w:t>
      </w:r>
    </w:p>
    <w:p w14:paraId="456A173D" w14:textId="25B70C85" w:rsidR="008C48F8" w:rsidRPr="00BD10C2" w:rsidRDefault="008C48F8" w:rsidP="0095636F">
      <w:pPr>
        <w:pStyle w:val="a7"/>
        <w:numPr>
          <w:ilvl w:val="0"/>
          <w:numId w:val="6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לא מתיישב עם צדק מתקן.</w:t>
      </w:r>
    </w:p>
    <w:p w14:paraId="7A681252" w14:textId="41AD9433" w:rsidR="008C48F8" w:rsidRPr="00BD10C2" w:rsidRDefault="008C48F8" w:rsidP="0095636F">
      <w:pPr>
        <w:pStyle w:val="a7"/>
        <w:numPr>
          <w:ilvl w:val="0"/>
          <w:numId w:val="6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לא מתיישב עם שיקולי הרתעה.</w:t>
      </w:r>
    </w:p>
    <w:p w14:paraId="3B1B3B79" w14:textId="562E87B9" w:rsidR="008C48F8" w:rsidRPr="00BD10C2" w:rsidRDefault="008C48F8" w:rsidP="0095636F">
      <w:pPr>
        <w:pStyle w:val="a7"/>
        <w:numPr>
          <w:ilvl w:val="0"/>
          <w:numId w:val="6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קשה לקבוע שווי גם בהקשרים אחרים והתגברנו; מדובר בעניין של מדיניות שניתן לשינוי.</w:t>
      </w:r>
    </w:p>
    <w:p w14:paraId="5219A10B" w14:textId="6B824F9A" w:rsidR="008C48F8" w:rsidRPr="00BD10C2" w:rsidRDefault="008C48F8" w:rsidP="008C48F8">
      <w:pPr>
        <w:bidi/>
        <w:spacing w:after="0" w:line="360" w:lineRule="auto"/>
        <w:ind w:left="360"/>
        <w:jc w:val="both"/>
        <w:rPr>
          <w:rFonts w:ascii="David" w:hAnsi="David" w:cs="David"/>
          <w:sz w:val="24"/>
          <w:szCs w:val="24"/>
          <w:rtl/>
          <w:lang w:val="en-GB"/>
        </w:rPr>
      </w:pPr>
    </w:p>
    <w:p w14:paraId="741FF54E" w14:textId="77777777" w:rsidR="0022512D" w:rsidRPr="00BD10C2" w:rsidRDefault="0022512D" w:rsidP="0022512D">
      <w:pPr>
        <w:bidi/>
        <w:spacing w:after="0" w:line="360" w:lineRule="auto"/>
        <w:ind w:left="360"/>
        <w:jc w:val="both"/>
        <w:rPr>
          <w:rFonts w:ascii="David" w:hAnsi="David" w:cs="David"/>
          <w:sz w:val="24"/>
          <w:szCs w:val="24"/>
          <w:rtl/>
          <w:lang w:val="en-GB"/>
        </w:rPr>
      </w:pPr>
    </w:p>
    <w:p w14:paraId="0134BEE9" w14:textId="5F7427DB" w:rsidR="0022512D" w:rsidRPr="00BD10C2" w:rsidRDefault="0022512D" w:rsidP="0022512D">
      <w:pPr>
        <w:bidi/>
        <w:spacing w:after="0" w:line="360" w:lineRule="auto"/>
        <w:ind w:left="360"/>
        <w:jc w:val="both"/>
        <w:rPr>
          <w:rFonts w:ascii="David" w:hAnsi="David" w:cs="David"/>
          <w:sz w:val="24"/>
          <w:szCs w:val="24"/>
        </w:rPr>
      </w:pPr>
      <w:r w:rsidRPr="00BD10C2">
        <w:rPr>
          <w:rFonts w:ascii="David" w:hAnsi="David" w:cs="David"/>
          <w:noProof/>
          <w:sz w:val="24"/>
          <w:szCs w:val="24"/>
          <w:rtl/>
          <w:lang w:val="he-IL"/>
        </w:rPr>
        <w:drawing>
          <wp:inline distT="0" distB="0" distL="0" distR="0" wp14:anchorId="264F206D" wp14:editId="0586C0F1">
            <wp:extent cx="5563430" cy="2564765"/>
            <wp:effectExtent l="0" t="0" r="0" b="6985"/>
            <wp:docPr id="22" name="תמונה 2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10;&#10;התיאור נוצר באופן אוטומטי"/>
                    <pic:cNvPicPr/>
                  </pic:nvPicPr>
                  <pic:blipFill>
                    <a:blip r:embed="rId25">
                      <a:extLst>
                        <a:ext uri="{28A0092B-C50C-407E-A947-70E740481C1C}">
                          <a14:useLocalDpi xmlns:a14="http://schemas.microsoft.com/office/drawing/2010/main" val="0"/>
                        </a:ext>
                      </a:extLst>
                    </a:blip>
                    <a:stretch>
                      <a:fillRect/>
                    </a:stretch>
                  </pic:blipFill>
                  <pic:spPr>
                    <a:xfrm>
                      <a:off x="0" y="0"/>
                      <a:ext cx="5574445" cy="2569843"/>
                    </a:xfrm>
                    <a:prstGeom prst="rect">
                      <a:avLst/>
                    </a:prstGeom>
                  </pic:spPr>
                </pic:pic>
              </a:graphicData>
            </a:graphic>
          </wp:inline>
        </w:drawing>
      </w:r>
    </w:p>
    <w:p w14:paraId="296078DA" w14:textId="5FA72360" w:rsidR="0022512D" w:rsidRPr="00BD10C2" w:rsidRDefault="008A6D14" w:rsidP="008A6D14">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anchor distT="0" distB="0" distL="114300" distR="114300" simplePos="0" relativeHeight="251664384" behindDoc="1" locked="0" layoutInCell="1" allowOverlap="1" wp14:anchorId="3CFB24A0" wp14:editId="5A80D8A9">
            <wp:simplePos x="0" y="0"/>
            <wp:positionH relativeFrom="column">
              <wp:posOffset>216535</wp:posOffset>
            </wp:positionH>
            <wp:positionV relativeFrom="paragraph">
              <wp:posOffset>5715</wp:posOffset>
            </wp:positionV>
            <wp:extent cx="5174615" cy="2303145"/>
            <wp:effectExtent l="0" t="0" r="6985" b="1905"/>
            <wp:wrapTight wrapText="bothSides">
              <wp:wrapPolygon edited="0">
                <wp:start x="0" y="0"/>
                <wp:lineTo x="0" y="21439"/>
                <wp:lineTo x="21550" y="21439"/>
                <wp:lineTo x="21550" y="0"/>
                <wp:lineTo x="0" y="0"/>
              </wp:wrapPolygon>
            </wp:wrapTight>
            <wp:docPr id="23" name="תמונה 2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תמונה שמכילה טקסט&#10;&#10;התיאור נוצר באופן אוטומטי"/>
                    <pic:cNvPicPr/>
                  </pic:nvPicPr>
                  <pic:blipFill>
                    <a:blip r:embed="rId26">
                      <a:extLst>
                        <a:ext uri="{28A0092B-C50C-407E-A947-70E740481C1C}">
                          <a14:useLocalDpi xmlns:a14="http://schemas.microsoft.com/office/drawing/2010/main" val="0"/>
                        </a:ext>
                      </a:extLst>
                    </a:blip>
                    <a:stretch>
                      <a:fillRect/>
                    </a:stretch>
                  </pic:blipFill>
                  <pic:spPr>
                    <a:xfrm>
                      <a:off x="0" y="0"/>
                      <a:ext cx="5174615" cy="2303145"/>
                    </a:xfrm>
                    <a:prstGeom prst="rect">
                      <a:avLst/>
                    </a:prstGeom>
                  </pic:spPr>
                </pic:pic>
              </a:graphicData>
            </a:graphic>
            <wp14:sizeRelH relativeFrom="page">
              <wp14:pctWidth>0</wp14:pctWidth>
            </wp14:sizeRelH>
            <wp14:sizeRelV relativeFrom="page">
              <wp14:pctHeight>0</wp14:pctHeight>
            </wp14:sizeRelV>
          </wp:anchor>
        </w:drawing>
      </w:r>
      <w:r w:rsidRPr="00BD10C2">
        <w:rPr>
          <w:rFonts w:ascii="David" w:hAnsi="David" w:cs="David" w:hint="cs"/>
          <w:sz w:val="24"/>
          <w:szCs w:val="24"/>
          <w:rtl/>
          <w:lang w:val="en-GB"/>
        </w:rPr>
        <w:t>1)</w:t>
      </w:r>
    </w:p>
    <w:p w14:paraId="00DD1926" w14:textId="77777777" w:rsidR="00D77416" w:rsidRPr="00BD10C2" w:rsidRDefault="00D77416" w:rsidP="006969E9">
      <w:pPr>
        <w:bidi/>
        <w:spacing w:after="0" w:line="360" w:lineRule="auto"/>
        <w:jc w:val="both"/>
        <w:rPr>
          <w:rFonts w:ascii="David" w:hAnsi="David" w:cs="David"/>
          <w:b/>
          <w:bCs/>
          <w:sz w:val="24"/>
          <w:szCs w:val="24"/>
          <w:u w:val="single"/>
          <w:rtl/>
          <w:lang w:val="en-GB"/>
        </w:rPr>
      </w:pPr>
    </w:p>
    <w:p w14:paraId="57234B02" w14:textId="77777777" w:rsidR="008A6D14" w:rsidRPr="00BD10C2" w:rsidRDefault="008A6D14" w:rsidP="00D77416">
      <w:pPr>
        <w:bidi/>
        <w:spacing w:after="0" w:line="360" w:lineRule="auto"/>
        <w:jc w:val="both"/>
        <w:rPr>
          <w:rFonts w:ascii="David" w:hAnsi="David" w:cs="David"/>
          <w:b/>
          <w:bCs/>
          <w:sz w:val="24"/>
          <w:szCs w:val="24"/>
          <w:u w:val="single"/>
          <w:rtl/>
          <w:lang w:val="en-GB"/>
        </w:rPr>
      </w:pPr>
    </w:p>
    <w:p w14:paraId="526E28A8" w14:textId="77777777" w:rsidR="008A6D14" w:rsidRPr="00BD10C2" w:rsidRDefault="008A6D14" w:rsidP="008A6D14">
      <w:pPr>
        <w:bidi/>
        <w:spacing w:after="0" w:line="360" w:lineRule="auto"/>
        <w:jc w:val="both"/>
        <w:rPr>
          <w:rFonts w:ascii="David" w:hAnsi="David" w:cs="David"/>
          <w:b/>
          <w:bCs/>
          <w:sz w:val="24"/>
          <w:szCs w:val="24"/>
          <w:u w:val="single"/>
          <w:rtl/>
          <w:lang w:val="en-GB"/>
        </w:rPr>
      </w:pPr>
    </w:p>
    <w:p w14:paraId="7FC2ADBC" w14:textId="77777777" w:rsidR="008A6D14" w:rsidRPr="00BD10C2" w:rsidRDefault="008A6D14" w:rsidP="008A6D14">
      <w:pPr>
        <w:bidi/>
        <w:spacing w:after="0" w:line="360" w:lineRule="auto"/>
        <w:jc w:val="both"/>
        <w:rPr>
          <w:rFonts w:ascii="David" w:hAnsi="David" w:cs="David"/>
          <w:b/>
          <w:bCs/>
          <w:sz w:val="24"/>
          <w:szCs w:val="24"/>
          <w:u w:val="single"/>
          <w:rtl/>
          <w:lang w:val="en-GB"/>
        </w:rPr>
      </w:pPr>
    </w:p>
    <w:p w14:paraId="2F97CF0C" w14:textId="77777777" w:rsidR="008A6D14" w:rsidRPr="00BD10C2" w:rsidRDefault="008A6D14" w:rsidP="008A6D14">
      <w:pPr>
        <w:bidi/>
        <w:spacing w:after="0" w:line="360" w:lineRule="auto"/>
        <w:jc w:val="both"/>
        <w:rPr>
          <w:rFonts w:ascii="David" w:hAnsi="David" w:cs="David"/>
          <w:b/>
          <w:bCs/>
          <w:sz w:val="24"/>
          <w:szCs w:val="24"/>
          <w:u w:val="single"/>
          <w:rtl/>
          <w:lang w:val="en-GB"/>
        </w:rPr>
      </w:pPr>
    </w:p>
    <w:p w14:paraId="7DECF842" w14:textId="77777777" w:rsidR="008A6D14" w:rsidRPr="00BD10C2" w:rsidRDefault="008A6D14" w:rsidP="008A6D14">
      <w:pPr>
        <w:bidi/>
        <w:spacing w:after="0" w:line="360" w:lineRule="auto"/>
        <w:jc w:val="both"/>
        <w:rPr>
          <w:rFonts w:ascii="David" w:hAnsi="David" w:cs="David"/>
          <w:b/>
          <w:bCs/>
          <w:sz w:val="24"/>
          <w:szCs w:val="24"/>
          <w:u w:val="single"/>
          <w:rtl/>
          <w:lang w:val="en-GB"/>
        </w:rPr>
      </w:pPr>
    </w:p>
    <w:p w14:paraId="31778D10" w14:textId="77777777" w:rsidR="008A6D14" w:rsidRPr="00BD10C2" w:rsidRDefault="008A6D14" w:rsidP="008A6D14">
      <w:pPr>
        <w:bidi/>
        <w:spacing w:after="0" w:line="360" w:lineRule="auto"/>
        <w:jc w:val="both"/>
        <w:rPr>
          <w:rFonts w:ascii="David" w:hAnsi="David" w:cs="David"/>
          <w:b/>
          <w:bCs/>
          <w:sz w:val="24"/>
          <w:szCs w:val="24"/>
          <w:u w:val="single"/>
          <w:rtl/>
          <w:lang w:val="en-GB"/>
        </w:rPr>
      </w:pPr>
    </w:p>
    <w:p w14:paraId="7FE0D1C2" w14:textId="77777777" w:rsidR="008A6D14" w:rsidRPr="00BD10C2" w:rsidRDefault="008A6D14" w:rsidP="008A6D14">
      <w:pPr>
        <w:bidi/>
        <w:spacing w:after="0" w:line="360" w:lineRule="auto"/>
        <w:jc w:val="both"/>
        <w:rPr>
          <w:rFonts w:ascii="David" w:hAnsi="David" w:cs="David"/>
          <w:b/>
          <w:bCs/>
          <w:sz w:val="24"/>
          <w:szCs w:val="24"/>
          <w:u w:val="single"/>
          <w:rtl/>
          <w:lang w:val="en-GB"/>
        </w:rPr>
      </w:pPr>
    </w:p>
    <w:p w14:paraId="09E69CC9" w14:textId="77777777" w:rsidR="008A6D14" w:rsidRPr="00BD10C2" w:rsidRDefault="008A6D14" w:rsidP="008A6D14">
      <w:pPr>
        <w:bidi/>
        <w:spacing w:after="0" w:line="360" w:lineRule="auto"/>
        <w:jc w:val="both"/>
        <w:rPr>
          <w:rFonts w:ascii="David" w:hAnsi="David" w:cs="David"/>
          <w:b/>
          <w:bCs/>
          <w:sz w:val="24"/>
          <w:szCs w:val="24"/>
          <w:u w:val="single"/>
          <w:rtl/>
          <w:lang w:val="en-GB"/>
        </w:rPr>
      </w:pPr>
    </w:p>
    <w:p w14:paraId="40221F4B" w14:textId="16730971" w:rsidR="008A6D14" w:rsidRPr="00BD10C2" w:rsidRDefault="008A6D14" w:rsidP="008A6D14">
      <w:pPr>
        <w:bidi/>
        <w:spacing w:after="0" w:line="360" w:lineRule="auto"/>
        <w:jc w:val="both"/>
        <w:rPr>
          <w:rFonts w:ascii="David" w:hAnsi="David" w:cs="David"/>
          <w:b/>
          <w:bCs/>
          <w:sz w:val="24"/>
          <w:szCs w:val="24"/>
          <w:u w:val="single"/>
          <w:rtl/>
          <w:lang w:val="en-GB"/>
        </w:rPr>
      </w:pPr>
    </w:p>
    <w:p w14:paraId="563DE61A" w14:textId="1FB15A2D" w:rsidR="00AD606D" w:rsidRPr="00BD10C2" w:rsidRDefault="00AD606D" w:rsidP="00AD606D">
      <w:pPr>
        <w:bidi/>
        <w:spacing w:after="0" w:line="360" w:lineRule="auto"/>
        <w:jc w:val="both"/>
        <w:rPr>
          <w:rFonts w:ascii="David" w:hAnsi="David" w:cs="David"/>
          <w:b/>
          <w:bCs/>
          <w:sz w:val="24"/>
          <w:szCs w:val="24"/>
          <w:u w:val="single"/>
          <w:rtl/>
          <w:lang w:val="en-GB"/>
        </w:rPr>
      </w:pPr>
    </w:p>
    <w:p w14:paraId="71DD24F2" w14:textId="77777777" w:rsidR="00AD606D" w:rsidRPr="00BD10C2" w:rsidRDefault="00AD606D" w:rsidP="00AD606D">
      <w:pPr>
        <w:bidi/>
        <w:spacing w:after="0" w:line="360" w:lineRule="auto"/>
        <w:jc w:val="both"/>
        <w:rPr>
          <w:rFonts w:ascii="David" w:hAnsi="David" w:cs="David"/>
          <w:b/>
          <w:bCs/>
          <w:sz w:val="24"/>
          <w:szCs w:val="24"/>
          <w:u w:val="single"/>
          <w:rtl/>
          <w:lang w:val="en-GB"/>
        </w:rPr>
      </w:pPr>
    </w:p>
    <w:p w14:paraId="5D67A57D" w14:textId="6F197ECB" w:rsidR="009B2A52" w:rsidRPr="00BD10C2" w:rsidRDefault="009B2A52" w:rsidP="008A6D14">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lastRenderedPageBreak/>
        <w:t xml:space="preserve">שיעור </w:t>
      </w:r>
      <w:r w:rsidR="00B6546E"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w:t>
      </w:r>
      <w:r w:rsidR="00B6546E" w:rsidRPr="00BD10C2">
        <w:rPr>
          <w:rFonts w:ascii="David" w:hAnsi="David" w:cs="David" w:hint="cs"/>
          <w:b/>
          <w:bCs/>
          <w:sz w:val="24"/>
          <w:szCs w:val="24"/>
          <w:u w:val="single"/>
          <w:rtl/>
          <w:lang w:val="en-GB"/>
        </w:rPr>
        <w:t>26.4.2021:</w:t>
      </w:r>
    </w:p>
    <w:p w14:paraId="4EF6ADD4" w14:textId="26525BB9" w:rsidR="00B6546E" w:rsidRPr="00BD10C2" w:rsidRDefault="0040386F" w:rsidP="006969E9">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הרצאה של אורח</w:t>
      </w:r>
      <w:r w:rsidR="002A47EB" w:rsidRPr="00BD10C2">
        <w:rPr>
          <w:rFonts w:ascii="David" w:hAnsi="David" w:cs="David" w:hint="cs"/>
          <w:b/>
          <w:bCs/>
          <w:sz w:val="24"/>
          <w:szCs w:val="24"/>
          <w:rtl/>
          <w:lang w:val="en-GB"/>
        </w:rPr>
        <w:t xml:space="preserve"> דורון דורפמן</w:t>
      </w:r>
      <w:r w:rsidRPr="00BD10C2">
        <w:rPr>
          <w:rFonts w:ascii="David" w:hAnsi="David" w:cs="David" w:hint="cs"/>
          <w:sz w:val="24"/>
          <w:szCs w:val="24"/>
          <w:rtl/>
          <w:lang w:val="en-GB"/>
        </w:rPr>
        <w:t>:</w:t>
      </w:r>
      <w:r w:rsidR="00AB1D22" w:rsidRPr="00BD10C2">
        <w:rPr>
          <w:rFonts w:ascii="David" w:hAnsi="David" w:cs="David" w:hint="cs"/>
          <w:sz w:val="24"/>
          <w:szCs w:val="24"/>
          <w:rtl/>
          <w:lang w:val="en-GB"/>
        </w:rPr>
        <w:t xml:space="preserve"> </w:t>
      </w:r>
    </w:p>
    <w:p w14:paraId="40958D4B" w14:textId="6E9CA883" w:rsidR="002A47EB" w:rsidRPr="00BD10C2" w:rsidRDefault="00B269DA" w:rsidP="002A47E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תופעה שקורת בארה"ב ובישראל </w:t>
      </w:r>
      <w:r w:rsidR="00142166"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142166" w:rsidRPr="00BD10C2">
        <w:rPr>
          <w:rFonts w:ascii="David" w:hAnsi="David" w:cs="David" w:hint="cs"/>
          <w:sz w:val="24"/>
          <w:szCs w:val="24"/>
          <w:rtl/>
          <w:lang w:val="en-GB"/>
        </w:rPr>
        <w:t>הפ</w:t>
      </w:r>
      <w:r w:rsidR="00D50880" w:rsidRPr="00BD10C2">
        <w:rPr>
          <w:rFonts w:ascii="David" w:hAnsi="David" w:cs="David" w:hint="cs"/>
          <w:sz w:val="24"/>
          <w:szCs w:val="24"/>
          <w:rtl/>
          <w:lang w:val="en-GB"/>
        </w:rPr>
        <w:t>חד</w:t>
      </w:r>
      <w:r w:rsidR="00142166" w:rsidRPr="00BD10C2">
        <w:rPr>
          <w:rFonts w:ascii="David" w:hAnsi="David" w:cs="David" w:hint="cs"/>
          <w:sz w:val="24"/>
          <w:szCs w:val="24"/>
          <w:rtl/>
          <w:lang w:val="en-GB"/>
        </w:rPr>
        <w:t xml:space="preserve"> שאנשים מתחזים לאנשים מוגבלים כדי לקבל משהו. </w:t>
      </w:r>
    </w:p>
    <w:p w14:paraId="0AF9A42D" w14:textId="43B74E6A" w:rsidR="00A906AB" w:rsidRPr="00BD10C2" w:rsidRDefault="00A906AB" w:rsidP="00A906A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הקושי בלהבחין מי אדם ראוי לקבל את הקצבה/זכויות של המוגבלים.</w:t>
      </w:r>
    </w:p>
    <w:p w14:paraId="6A482467" w14:textId="060E8D45" w:rsidR="00A906AB" w:rsidRPr="00BD10C2" w:rsidRDefault="0027658E" w:rsidP="00A906A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גבי ממיאמי </w:t>
      </w:r>
      <w:r w:rsidRPr="00BD10C2">
        <w:rPr>
          <w:rFonts w:ascii="David" w:hAnsi="David" w:cs="David"/>
          <w:sz w:val="24"/>
          <w:szCs w:val="24"/>
          <w:rtl/>
          <w:lang w:val="en-GB"/>
        </w:rPr>
        <w:t>–</w:t>
      </w:r>
      <w:r w:rsidRPr="00BD10C2">
        <w:rPr>
          <w:rFonts w:ascii="David" w:hAnsi="David" w:cs="David" w:hint="cs"/>
          <w:sz w:val="24"/>
          <w:szCs w:val="24"/>
          <w:rtl/>
          <w:lang w:val="en-GB"/>
        </w:rPr>
        <w:t xml:space="preserve"> מוגבלת נוירולוגית בשל סרטן במוח</w:t>
      </w:r>
      <w:r w:rsidR="008D609A" w:rsidRPr="00BD10C2">
        <w:rPr>
          <w:rFonts w:ascii="David" w:hAnsi="David" w:cs="David" w:hint="cs"/>
          <w:sz w:val="24"/>
          <w:szCs w:val="24"/>
          <w:rtl/>
          <w:lang w:val="en-GB"/>
        </w:rPr>
        <w:t>, לאחר הניתוח סבלה מאובדן זיכרון לטווח קצר. הגישה מועמדות לתו נכה לחנייה</w:t>
      </w:r>
      <w:r w:rsidR="00823E6E" w:rsidRPr="00BD10C2">
        <w:rPr>
          <w:rFonts w:ascii="David" w:hAnsi="David" w:cs="David" w:hint="cs"/>
          <w:sz w:val="24"/>
          <w:szCs w:val="24"/>
          <w:rtl/>
          <w:lang w:val="en-GB"/>
        </w:rPr>
        <w:t xml:space="preserve"> (לא תזכור איפה חנתה ולכן חנייה כזו תעזור לה). הזכאות הפורמלית שלה לא עזרה לה</w:t>
      </w:r>
      <w:r w:rsidR="00813422" w:rsidRPr="00BD10C2">
        <w:rPr>
          <w:rFonts w:ascii="David" w:hAnsi="David" w:cs="David" w:hint="cs"/>
          <w:sz w:val="24"/>
          <w:szCs w:val="24"/>
          <w:rtl/>
          <w:lang w:val="en-GB"/>
        </w:rPr>
        <w:t>, אנשים הטרידו אותה בכל מקום שחנתה בחניית נכים (אנשי האורח ולכן נמנעה משימוש בו).</w:t>
      </w:r>
      <w:r w:rsidR="001A426B" w:rsidRPr="00BD10C2">
        <w:rPr>
          <w:rFonts w:ascii="David" w:hAnsi="David" w:cs="David" w:hint="cs"/>
          <w:sz w:val="24"/>
          <w:szCs w:val="24"/>
          <w:rtl/>
          <w:lang w:val="en-GB"/>
        </w:rPr>
        <w:t xml:space="preserve"> הנזק = נפשי.</w:t>
      </w:r>
    </w:p>
    <w:p w14:paraId="4B07DE59" w14:textId="1DBBC5DF" w:rsidR="00813422" w:rsidRPr="00BD10C2" w:rsidRDefault="00813422" w:rsidP="0095636F">
      <w:pPr>
        <w:pStyle w:val="a7"/>
        <w:numPr>
          <w:ilvl w:val="0"/>
          <w:numId w:val="6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חונה איפה שאנשים אחרים הולכים. </w:t>
      </w:r>
      <w:r w:rsidR="00BE4A3F" w:rsidRPr="00BD10C2">
        <w:rPr>
          <w:rFonts w:ascii="David" w:hAnsi="David" w:cs="David" w:hint="cs"/>
          <w:sz w:val="24"/>
          <w:szCs w:val="24"/>
          <w:rtl/>
          <w:lang w:val="en-GB"/>
        </w:rPr>
        <w:t>חניה לא קל למצוא.</w:t>
      </w:r>
    </w:p>
    <w:p w14:paraId="47A2AB4B" w14:textId="17178E4F" w:rsidR="00BE4A3F" w:rsidRPr="00BD10C2" w:rsidRDefault="00BE4A3F" w:rsidP="0095636F">
      <w:pPr>
        <w:pStyle w:val="a7"/>
        <w:numPr>
          <w:ilvl w:val="0"/>
          <w:numId w:val="6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המוגבלות שלה לא ניתנת לזיהוי מבחוץ. </w:t>
      </w:r>
    </w:p>
    <w:p w14:paraId="7DBB26B1" w14:textId="3D728E54" w:rsidR="004411BC" w:rsidRPr="00BD10C2" w:rsidRDefault="00A55E6E" w:rsidP="004411B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כמה לבן אדם מגיע?</w:t>
      </w:r>
      <w:r w:rsidRPr="00BD10C2">
        <w:rPr>
          <w:rFonts w:ascii="David" w:hAnsi="David" w:cs="David" w:hint="cs"/>
          <w:sz w:val="24"/>
          <w:szCs w:val="24"/>
          <w:lang w:val="en-GB"/>
        </w:rPr>
        <w:t xml:space="preserve"> </w:t>
      </w:r>
      <w:r w:rsidRPr="00BD10C2">
        <w:rPr>
          <w:rFonts w:ascii="David" w:hAnsi="David" w:cs="David" w:hint="cs"/>
          <w:sz w:val="24"/>
          <w:szCs w:val="24"/>
          <w:rtl/>
          <w:lang w:val="en-GB"/>
        </w:rPr>
        <w:t xml:space="preserve">כמה אדם ראוי למקום החנייה? </w:t>
      </w:r>
    </w:p>
    <w:p w14:paraId="6ECB05D4" w14:textId="02FD633E" w:rsidR="00A55E6E" w:rsidRPr="00BD10C2" w:rsidRDefault="00A55E6E" w:rsidP="00A55E6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נראה אדם ראוי כמישהו שמגבלתו ברורה לנו, </w:t>
      </w:r>
      <w:r w:rsidR="00B8532B" w:rsidRPr="00BD10C2">
        <w:rPr>
          <w:rFonts w:ascii="David" w:hAnsi="David" w:cs="David" w:hint="cs"/>
          <w:sz w:val="24"/>
          <w:szCs w:val="24"/>
          <w:rtl/>
          <w:lang w:val="en-GB"/>
        </w:rPr>
        <w:t>כ</w:t>
      </w:r>
      <w:r w:rsidRPr="00BD10C2">
        <w:rPr>
          <w:rFonts w:ascii="David" w:hAnsi="David" w:cs="David" w:hint="cs"/>
          <w:sz w:val="24"/>
          <w:szCs w:val="24"/>
          <w:rtl/>
          <w:lang w:val="en-GB"/>
        </w:rPr>
        <w:t>שקשה לזייף</w:t>
      </w:r>
      <w:r w:rsidR="006A260F" w:rsidRPr="00BD10C2">
        <w:rPr>
          <w:rFonts w:ascii="David" w:hAnsi="David" w:cs="David" w:hint="cs"/>
          <w:sz w:val="24"/>
          <w:szCs w:val="24"/>
          <w:rtl/>
          <w:lang w:val="en-GB"/>
        </w:rPr>
        <w:t>, פחות חושדים בו</w:t>
      </w:r>
      <w:r w:rsidRPr="00BD10C2">
        <w:rPr>
          <w:rFonts w:ascii="David" w:hAnsi="David" w:cs="David" w:hint="cs"/>
          <w:sz w:val="24"/>
          <w:szCs w:val="24"/>
          <w:rtl/>
          <w:lang w:val="en-GB"/>
        </w:rPr>
        <w:t>.</w:t>
      </w:r>
    </w:p>
    <w:p w14:paraId="4DD502C9" w14:textId="20803DBB" w:rsidR="00696D22" w:rsidRPr="00BD10C2" w:rsidRDefault="00533C17" w:rsidP="00696D2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הפחד משימוש לרעה בזכויות צובע לנו את החשד של בית המשפט שצ</w:t>
      </w:r>
      <w:r w:rsidR="00D921BE" w:rsidRPr="00BD10C2">
        <w:rPr>
          <w:rFonts w:ascii="David" w:hAnsi="David" w:cs="David" w:hint="cs"/>
          <w:sz w:val="24"/>
          <w:szCs w:val="24"/>
          <w:rtl/>
          <w:lang w:val="en-GB"/>
        </w:rPr>
        <w:t xml:space="preserve">בע גם את הדוקטרינה בדיני נזיקין. </w:t>
      </w:r>
    </w:p>
    <w:p w14:paraId="72CCFEF4" w14:textId="77777777" w:rsidR="004F6A1B" w:rsidRPr="00BD10C2" w:rsidRDefault="004F6A1B" w:rsidP="004F6A1B">
      <w:pPr>
        <w:bidi/>
        <w:spacing w:after="0" w:line="360" w:lineRule="auto"/>
        <w:jc w:val="both"/>
        <w:rPr>
          <w:rFonts w:ascii="David" w:hAnsi="David" w:cs="David"/>
          <w:sz w:val="24"/>
          <w:szCs w:val="24"/>
          <w:rtl/>
          <w:lang w:val="en-GB"/>
        </w:rPr>
      </w:pPr>
    </w:p>
    <w:p w14:paraId="38906491" w14:textId="004AF108" w:rsidR="00B36918" w:rsidRPr="00BD10C2" w:rsidRDefault="00894ACE" w:rsidP="00B36918">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 xml:space="preserve">המשך שיעור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מיטל:</w:t>
      </w:r>
    </w:p>
    <w:p w14:paraId="560D7016" w14:textId="37B56A31" w:rsidR="00894ACE" w:rsidRPr="00BD10C2" w:rsidRDefault="00AF0918" w:rsidP="00894AC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ניזוק ישיר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פגיעה באוטונומיה</w:t>
      </w:r>
      <w:r w:rsidRPr="00BD10C2">
        <w:rPr>
          <w:rFonts w:ascii="David" w:hAnsi="David" w:cs="David" w:hint="cs"/>
          <w:sz w:val="24"/>
          <w:szCs w:val="24"/>
          <w:rtl/>
          <w:lang w:val="en-GB"/>
        </w:rPr>
        <w:t>:</w:t>
      </w:r>
    </w:p>
    <w:p w14:paraId="45B79D16" w14:textId="6B99CDA9" w:rsidR="00AF0918" w:rsidRPr="00BD10C2" w:rsidRDefault="00AF0918" w:rsidP="00AF091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נזק בלתי ממוני מסוג מיוחד. </w:t>
      </w:r>
    </w:p>
    <w:p w14:paraId="0673B8AB" w14:textId="77777777" w:rsidR="004F6A1B" w:rsidRPr="00BD10C2" w:rsidRDefault="004F6A1B" w:rsidP="004F6A1B">
      <w:pPr>
        <w:bidi/>
        <w:spacing w:after="0" w:line="360" w:lineRule="auto"/>
        <w:jc w:val="both"/>
        <w:rPr>
          <w:rFonts w:ascii="David" w:hAnsi="David" w:cs="David"/>
          <w:sz w:val="24"/>
          <w:szCs w:val="24"/>
          <w:rtl/>
          <w:lang w:val="en-GB"/>
        </w:rPr>
      </w:pPr>
    </w:p>
    <w:p w14:paraId="600DDD7F" w14:textId="63907E52" w:rsidR="00AF0918" w:rsidRPr="00BD10C2" w:rsidRDefault="00AF0918" w:rsidP="00AF0918">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דעקה</w:t>
      </w:r>
      <w:r w:rsidR="001A12E6" w:rsidRPr="00BD10C2">
        <w:rPr>
          <w:rFonts w:ascii="David" w:hAnsi="David" w:cs="David" w:hint="cs"/>
          <w:b/>
          <w:bCs/>
          <w:sz w:val="24"/>
          <w:szCs w:val="24"/>
          <w:u w:val="single"/>
          <w:rtl/>
          <w:lang w:val="en-GB"/>
        </w:rPr>
        <w:t xml:space="preserve"> </w:t>
      </w:r>
      <w:r w:rsidR="001A12E6" w:rsidRPr="00BD10C2">
        <w:rPr>
          <w:rFonts w:ascii="David" w:hAnsi="David" w:cs="David" w:hint="cs"/>
          <w:sz w:val="24"/>
          <w:szCs w:val="24"/>
          <w:u w:val="single"/>
          <w:rtl/>
          <w:lang w:val="en-GB"/>
        </w:rPr>
        <w:t>נ'</w:t>
      </w:r>
      <w:r w:rsidRPr="00BD10C2">
        <w:rPr>
          <w:rFonts w:ascii="David" w:hAnsi="David" w:cs="David" w:hint="cs"/>
          <w:sz w:val="24"/>
          <w:szCs w:val="24"/>
          <w:u w:val="single"/>
          <w:rtl/>
          <w:lang w:val="en-GB"/>
        </w:rPr>
        <w:t xml:space="preserve"> </w:t>
      </w:r>
      <w:r w:rsidRPr="00BD10C2">
        <w:rPr>
          <w:rFonts w:ascii="David" w:hAnsi="David" w:cs="David" w:hint="cs"/>
          <w:b/>
          <w:bCs/>
          <w:sz w:val="24"/>
          <w:szCs w:val="24"/>
          <w:u w:val="single"/>
          <w:rtl/>
          <w:lang w:val="en-GB"/>
        </w:rPr>
        <w:t>בית החולים "כרמל" חיפה</w:t>
      </w:r>
      <w:r w:rsidRPr="00BD10C2">
        <w:rPr>
          <w:rFonts w:ascii="David" w:hAnsi="David" w:cs="David" w:hint="cs"/>
          <w:sz w:val="24"/>
          <w:szCs w:val="24"/>
          <w:u w:val="single"/>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p>
    <w:p w14:paraId="20397A04" w14:textId="145B0285" w:rsidR="00AF0918" w:rsidRPr="00BD10C2" w:rsidRDefault="00AF0918" w:rsidP="00AF091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רקע</w:t>
      </w:r>
      <w:r w:rsidRPr="00BD10C2">
        <w:rPr>
          <w:rFonts w:ascii="David" w:hAnsi="David" w:cs="David" w:hint="cs"/>
          <w:sz w:val="24"/>
          <w:szCs w:val="24"/>
          <w:rtl/>
          <w:lang w:val="en-GB"/>
        </w:rPr>
        <w:t xml:space="preserve">: "הסכמת מדעת", רופאים צריכים לקבל את הסכמת המטופלים שלהם לטיפול רפואי. אחרת הם חשופים לתביעה ברשלנות או בנסיבות יוצאות דופן, אפילו </w:t>
      </w:r>
      <w:r w:rsidR="00396679" w:rsidRPr="00BD10C2">
        <w:rPr>
          <w:rFonts w:ascii="David" w:hAnsi="David" w:cs="David" w:hint="cs"/>
          <w:sz w:val="24"/>
          <w:szCs w:val="24"/>
          <w:rtl/>
          <w:lang w:val="en-GB"/>
        </w:rPr>
        <w:t>ל</w:t>
      </w:r>
      <w:r w:rsidRPr="00BD10C2">
        <w:rPr>
          <w:rFonts w:ascii="David" w:hAnsi="David" w:cs="David" w:hint="cs"/>
          <w:sz w:val="24"/>
          <w:szCs w:val="24"/>
          <w:rtl/>
          <w:lang w:val="en-GB"/>
        </w:rPr>
        <w:t>תקיפה.</w:t>
      </w:r>
    </w:p>
    <w:p w14:paraId="4F1553A1" w14:textId="4B0A5779" w:rsidR="00AF0918" w:rsidRPr="00BD10C2" w:rsidRDefault="00AF0918" w:rsidP="00AF091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הסכמה אמיתית כוללת גילוי פרטים על ההליך הרפואי, על הליכים חלופיים, על הסיכונים הכרוכים באלה.</w:t>
      </w:r>
    </w:p>
    <w:p w14:paraId="66CA912D" w14:textId="2CAF0E0E" w:rsidR="00AF0918" w:rsidRPr="00BD10C2" w:rsidRDefault="00A018AA" w:rsidP="00A018AA">
      <w:p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 xml:space="preserve">עובדות: </w:t>
      </w:r>
    </w:p>
    <w:p w14:paraId="52BAF13F" w14:textId="7FDC6E9D" w:rsidR="00A018AA" w:rsidRPr="00BD10C2" w:rsidRDefault="00A018AA" w:rsidP="0095636F">
      <w:pPr>
        <w:pStyle w:val="a7"/>
        <w:numPr>
          <w:ilvl w:val="0"/>
          <w:numId w:val="6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דעקה נכנסה לניתוח ברגל והצוות הרפואי מקבל את הסכמתה לניתוח. תוך כדי התארגנותה לניתוח לאחר שקיבלה תרופות מטשטשות, מגלים שצריך לנתח גם בכתף לצורך ביופסיה.</w:t>
      </w:r>
    </w:p>
    <w:p w14:paraId="468C74D8" w14:textId="0CC96B38" w:rsidR="00A018AA" w:rsidRPr="00BD10C2" w:rsidRDefault="00A018AA" w:rsidP="0095636F">
      <w:pPr>
        <w:pStyle w:val="a7"/>
        <w:numPr>
          <w:ilvl w:val="0"/>
          <w:numId w:val="6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דעקה הייתה מאולחשת ולכן הרופאים לא קיבלו את הסכמתה המודעת.</w:t>
      </w:r>
    </w:p>
    <w:p w14:paraId="2622EB6F" w14:textId="2B3432C1" w:rsidR="00A018AA" w:rsidRPr="00BD10C2" w:rsidRDefault="00A018AA" w:rsidP="0095636F">
      <w:pPr>
        <w:pStyle w:val="a7"/>
        <w:numPr>
          <w:ilvl w:val="0"/>
          <w:numId w:val="6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הביופסיה בוצעה ללא רשלנות אך נגרם נזק לכתף (35% נכות).</w:t>
      </w:r>
    </w:p>
    <w:p w14:paraId="0C8BF161" w14:textId="531D80E2" w:rsidR="00A018AA" w:rsidRPr="00BD10C2" w:rsidRDefault="00A018AA" w:rsidP="0095636F">
      <w:pPr>
        <w:pStyle w:val="a7"/>
        <w:numPr>
          <w:ilvl w:val="0"/>
          <w:numId w:val="6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תבעה את בית החולים על הנזק שנגרם לה עקב הניתוח בטענה שלא נתנה את הסכמתה המודעת לניתוח.</w:t>
      </w:r>
    </w:p>
    <w:p w14:paraId="51619B22" w14:textId="6D781E50" w:rsidR="00A018AA" w:rsidRPr="00BD10C2" w:rsidRDefault="0024076B" w:rsidP="00A018A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w:t>
      </w:r>
      <w:r w:rsidR="005164CD" w:rsidRPr="00BD10C2">
        <w:rPr>
          <w:rFonts w:ascii="David" w:hAnsi="David" w:cs="David" w:hint="cs"/>
          <w:b/>
          <w:bCs/>
          <w:sz w:val="24"/>
          <w:szCs w:val="24"/>
          <w:rtl/>
          <w:lang w:val="en-GB"/>
        </w:rPr>
        <w:t>נזק תוצאתי</w:t>
      </w:r>
      <w:r w:rsidRPr="00BD10C2">
        <w:rPr>
          <w:rFonts w:ascii="David" w:hAnsi="David" w:cs="David" w:hint="cs"/>
          <w:b/>
          <w:bCs/>
          <w:sz w:val="24"/>
          <w:szCs w:val="24"/>
          <w:rtl/>
          <w:lang w:val="en-GB"/>
        </w:rPr>
        <w:t>"</w:t>
      </w:r>
      <w:r w:rsidR="005164CD" w:rsidRPr="00BD10C2">
        <w:rPr>
          <w:rFonts w:ascii="David" w:hAnsi="David" w:cs="David" w:hint="cs"/>
          <w:sz w:val="24"/>
          <w:szCs w:val="24"/>
          <w:rtl/>
          <w:lang w:val="en-GB"/>
        </w:rPr>
        <w:t xml:space="preserve">: נבחן הקשר הסיבתי בין הפרת חובת הגילוי של הרופא כלפי המטופל לבין הנזק הגופני שקרה (בעניין דעקה, נזק לכתף). יש כאן מבחן אלמלא עם שני שלבים =&gt; </w:t>
      </w:r>
    </w:p>
    <w:p w14:paraId="542E3452" w14:textId="4731B5AD" w:rsidR="005164CD" w:rsidRPr="00BD10C2" w:rsidRDefault="005164CD" w:rsidP="0095636F">
      <w:pPr>
        <w:pStyle w:val="a7"/>
        <w:numPr>
          <w:ilvl w:val="0"/>
          <w:numId w:val="52"/>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מה היה קורה אילו הרופאים היו מגלים למטופל את המידע באופן תקין? האם החולה הסביר היה מסכים לטיפול במקרה? אם כן אין קש"ס אם לא אז יש.</w:t>
      </w:r>
    </w:p>
    <w:p w14:paraId="583A3FF2" w14:textId="2641DFBD" w:rsidR="005164CD" w:rsidRPr="00BD10C2" w:rsidRDefault="005164CD"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אם המטופל היה בוחר אלטרנטיבה אחרת, האם הנזק עדיין היה קורה? אם כן אין קש"ס, אם לא אז יש קש"ס. </w:t>
      </w:r>
    </w:p>
    <w:p w14:paraId="648AFEEB" w14:textId="7AFABFAE" w:rsidR="00A55E6E" w:rsidRPr="00BD10C2" w:rsidRDefault="006557A8" w:rsidP="009F6ED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ההלכה</w:t>
      </w:r>
      <w:r w:rsidRPr="00BD10C2">
        <w:rPr>
          <w:rFonts w:ascii="David" w:hAnsi="David" w:cs="David" w:hint="cs"/>
          <w:sz w:val="24"/>
          <w:szCs w:val="24"/>
          <w:rtl/>
          <w:lang w:val="en-GB"/>
        </w:rPr>
        <w:t>:</w:t>
      </w:r>
      <w:r w:rsidR="00F922C2" w:rsidRPr="00BD10C2">
        <w:rPr>
          <w:rFonts w:ascii="David" w:hAnsi="David" w:cs="David" w:hint="cs"/>
          <w:sz w:val="24"/>
          <w:szCs w:val="24"/>
          <w:rtl/>
          <w:lang w:val="en-GB"/>
        </w:rPr>
        <w:t>לא תוטל אחריות לפצות על הנזק לכתף, שכן לא מתקיים קשר סיבתי (ככל הנראה דעקה ה</w:t>
      </w:r>
      <w:r w:rsidR="000607C3" w:rsidRPr="00BD10C2">
        <w:rPr>
          <w:rFonts w:ascii="David" w:hAnsi="David" w:cs="David" w:hint="cs"/>
          <w:sz w:val="24"/>
          <w:szCs w:val="24"/>
          <w:rtl/>
          <w:lang w:val="en-GB"/>
        </w:rPr>
        <w:t>י</w:t>
      </w:r>
      <w:r w:rsidR="00F922C2" w:rsidRPr="00BD10C2">
        <w:rPr>
          <w:rFonts w:ascii="David" w:hAnsi="David" w:cs="David" w:hint="cs"/>
          <w:sz w:val="24"/>
          <w:szCs w:val="24"/>
          <w:rtl/>
          <w:lang w:val="en-GB"/>
        </w:rPr>
        <w:t>יתה מסכימה לניתוח אילו ביקשו את הסכמתה מדעת).</w:t>
      </w:r>
    </w:p>
    <w:p w14:paraId="32E8B3AD" w14:textId="23715A10" w:rsidR="001C7E02" w:rsidRPr="00BD10C2" w:rsidRDefault="00F922C2" w:rsidP="00582ED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lastRenderedPageBreak/>
        <w:t>החידוש</w:t>
      </w:r>
      <w:r w:rsidRPr="00BD10C2">
        <w:rPr>
          <w:rFonts w:ascii="David" w:hAnsi="David" w:cs="David" w:hint="cs"/>
          <w:sz w:val="24"/>
          <w:szCs w:val="24"/>
          <w:rtl/>
          <w:lang w:val="en-GB"/>
        </w:rPr>
        <w:t>: הכרה בנזק של פגיעה באוטונומיה כראש נזק עצמאי</w:t>
      </w:r>
      <w:r w:rsidR="00582ED4" w:rsidRPr="00BD10C2">
        <w:rPr>
          <w:rFonts w:ascii="David" w:hAnsi="David" w:cs="David" w:hint="cs"/>
          <w:sz w:val="24"/>
          <w:szCs w:val="24"/>
          <w:rtl/>
          <w:lang w:val="en-GB"/>
        </w:rPr>
        <w:t xml:space="preserve"> (אפשר לקבל רק בזכותו פיצויים = עומד מאליו)</w:t>
      </w:r>
      <w:r w:rsidRPr="00BD10C2">
        <w:rPr>
          <w:rFonts w:ascii="David" w:hAnsi="David" w:cs="David" w:hint="cs"/>
          <w:sz w:val="24"/>
          <w:szCs w:val="24"/>
          <w:rtl/>
          <w:lang w:val="en-GB"/>
        </w:rPr>
        <w:t>.</w:t>
      </w:r>
      <w:r w:rsidR="00582ED4" w:rsidRPr="00BD10C2">
        <w:rPr>
          <w:rFonts w:ascii="David" w:hAnsi="David" w:cs="David" w:hint="cs"/>
          <w:sz w:val="24"/>
          <w:szCs w:val="24"/>
          <w:rtl/>
          <w:lang w:val="en-GB"/>
        </w:rPr>
        <w:t xml:space="preserve">  למעשה נזק באוטונומיה הוא לא נזק </w:t>
      </w:r>
      <w:r w:rsidR="00612DD8" w:rsidRPr="00BD10C2">
        <w:rPr>
          <w:rFonts w:ascii="David" w:hAnsi="David" w:cs="David" w:hint="cs"/>
          <w:sz w:val="24"/>
          <w:szCs w:val="24"/>
          <w:rtl/>
          <w:lang w:val="en-GB"/>
        </w:rPr>
        <w:t xml:space="preserve">פיזי אלא נזק מסוג אחר (לא ממוני טהור ולא פיזי). </w:t>
      </w:r>
      <w:r w:rsidR="006557A8" w:rsidRPr="00BD10C2">
        <w:rPr>
          <w:rFonts w:ascii="David" w:hAnsi="David" w:cs="David" w:hint="cs"/>
          <w:sz w:val="24"/>
          <w:szCs w:val="24"/>
          <w:rtl/>
          <w:lang w:val="en-GB"/>
        </w:rPr>
        <w:t>גם אם אין נזק תוצאתי</w:t>
      </w:r>
      <w:r w:rsidR="003150E5" w:rsidRPr="00BD10C2">
        <w:rPr>
          <w:rFonts w:ascii="David" w:hAnsi="David" w:cs="David" w:hint="cs"/>
          <w:sz w:val="24"/>
          <w:szCs w:val="24"/>
          <w:rtl/>
          <w:lang w:val="en-GB"/>
        </w:rPr>
        <w:t xml:space="preserve"> אוכל לתבוע על נזק לאוטונומיה. </w:t>
      </w:r>
    </w:p>
    <w:p w14:paraId="3CF862B4" w14:textId="77777777" w:rsidR="0049735B" w:rsidRPr="00BD10C2" w:rsidRDefault="0049735B" w:rsidP="0096522F">
      <w:pPr>
        <w:bidi/>
        <w:spacing w:after="0" w:line="360" w:lineRule="auto"/>
        <w:jc w:val="both"/>
        <w:rPr>
          <w:rFonts w:ascii="David" w:hAnsi="David" w:cs="David"/>
          <w:sz w:val="24"/>
          <w:szCs w:val="24"/>
          <w:rtl/>
          <w:lang w:val="en-GB"/>
        </w:rPr>
      </w:pPr>
    </w:p>
    <w:p w14:paraId="4E98DAF3" w14:textId="00259601" w:rsidR="0096522F" w:rsidRPr="00BD10C2" w:rsidRDefault="0049735B" w:rsidP="0049735B">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פסה"ד של המיעוט (בייניש)</w:t>
      </w:r>
      <w:r w:rsidRPr="00BD10C2">
        <w:rPr>
          <w:rFonts w:ascii="David" w:hAnsi="David" w:cs="David" w:hint="cs"/>
          <w:sz w:val="24"/>
          <w:szCs w:val="24"/>
          <w:rtl/>
          <w:lang w:val="en-GB"/>
        </w:rPr>
        <w:t>:</w:t>
      </w:r>
    </w:p>
    <w:p w14:paraId="29C1855A" w14:textId="61110356" w:rsidR="0049735B" w:rsidRPr="00BD10C2" w:rsidRDefault="0049735B" w:rsidP="0095636F">
      <w:pPr>
        <w:pStyle w:val="a7"/>
        <w:numPr>
          <w:ilvl w:val="0"/>
          <w:numId w:val="7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בנסיבות המקרה יש קשר סיבתי כי אולי דעקה הייתה מעדיפה להתייעץ עם מומחה ולא מסכימה לביופסיה.</w:t>
      </w:r>
    </w:p>
    <w:p w14:paraId="64B9DF18" w14:textId="04443345" w:rsidR="0049735B" w:rsidRPr="00BD10C2" w:rsidRDefault="0049735B" w:rsidP="0095636F">
      <w:pPr>
        <w:pStyle w:val="a7"/>
        <w:numPr>
          <w:ilvl w:val="0"/>
          <w:numId w:val="7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יש לאפשר פיצוי גם על נזק תוצאתי (הנזק הפיזי בעניין דעקה לכתף), לפי המכפלה בין הסיכוי שהמטופל </w:t>
      </w:r>
      <w:r w:rsidR="000C7229" w:rsidRPr="00BD10C2">
        <w:rPr>
          <w:rFonts w:ascii="David" w:hAnsi="David" w:cs="David" w:hint="cs"/>
          <w:sz w:val="24"/>
          <w:szCs w:val="24"/>
          <w:rtl/>
          <w:lang w:val="en-GB"/>
        </w:rPr>
        <w:t>היה מסרב לטיפול לבין הנזק התוצאתי.</w:t>
      </w:r>
    </w:p>
    <w:p w14:paraId="476F949D" w14:textId="59993394" w:rsidR="000C7229" w:rsidRPr="00BD10C2" w:rsidRDefault="000C7229" w:rsidP="0095636F">
      <w:pPr>
        <w:pStyle w:val="a7"/>
        <w:numPr>
          <w:ilvl w:val="0"/>
          <w:numId w:val="7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נזק לאוטונומיה אפשרי, במצבים חריגים של רשלנות (מקומו הטבעי בהקשר של תקיפה).</w:t>
      </w:r>
    </w:p>
    <w:p w14:paraId="655CAA8D" w14:textId="22F09B37" w:rsidR="000C7229" w:rsidRPr="00BD10C2" w:rsidRDefault="009B199A" w:rsidP="000C7229">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w:t>
      </w:r>
      <w:r w:rsidR="000C7229" w:rsidRPr="00BD10C2">
        <w:rPr>
          <w:rFonts w:ascii="David" w:hAnsi="David" w:cs="David" w:hint="cs"/>
          <w:sz w:val="24"/>
          <w:szCs w:val="24"/>
          <w:rtl/>
          <w:lang w:val="en-GB"/>
        </w:rPr>
        <w:t xml:space="preserve">*התנאי </w:t>
      </w:r>
      <w:r w:rsidR="000C7229" w:rsidRPr="00BD10C2">
        <w:rPr>
          <w:rFonts w:ascii="David" w:hAnsi="David" w:cs="David"/>
          <w:sz w:val="24"/>
          <w:szCs w:val="24"/>
          <w:rtl/>
          <w:lang w:val="en-GB"/>
        </w:rPr>
        <w:t>–</w:t>
      </w:r>
      <w:r w:rsidR="000C7229" w:rsidRPr="00BD10C2">
        <w:rPr>
          <w:rFonts w:ascii="David" w:hAnsi="David" w:cs="David" w:hint="cs"/>
          <w:sz w:val="24"/>
          <w:szCs w:val="24"/>
          <w:rtl/>
          <w:lang w:val="en-GB"/>
        </w:rPr>
        <w:t xml:space="preserve"> כל עוד הסיכוי שהמטופל היה מסרב משמעותי</w:t>
      </w:r>
      <w:r w:rsidRPr="00BD10C2">
        <w:rPr>
          <w:rFonts w:ascii="David" w:hAnsi="David" w:cs="David" w:hint="cs"/>
          <w:sz w:val="24"/>
          <w:szCs w:val="24"/>
          <w:rtl/>
          <w:lang w:val="en-GB"/>
        </w:rPr>
        <w:t>)</w:t>
      </w:r>
      <w:r w:rsidR="00ED2E4B" w:rsidRPr="00BD10C2">
        <w:rPr>
          <w:rFonts w:ascii="David" w:hAnsi="David" w:cs="David" w:hint="cs"/>
          <w:sz w:val="24"/>
          <w:szCs w:val="24"/>
          <w:rtl/>
          <w:lang w:val="en-GB"/>
        </w:rPr>
        <w:t>.</w:t>
      </w:r>
    </w:p>
    <w:p w14:paraId="0253855E" w14:textId="77777777" w:rsidR="004E39CE" w:rsidRPr="00BD10C2" w:rsidRDefault="004E39CE" w:rsidP="004E39CE">
      <w:pPr>
        <w:bidi/>
        <w:spacing w:after="0" w:line="360" w:lineRule="auto"/>
        <w:jc w:val="both"/>
        <w:rPr>
          <w:rFonts w:ascii="David" w:hAnsi="David" w:cs="David"/>
          <w:b/>
          <w:bCs/>
          <w:sz w:val="24"/>
          <w:szCs w:val="24"/>
          <w:rtl/>
          <w:lang w:val="en-GB"/>
        </w:rPr>
      </w:pPr>
    </w:p>
    <w:p w14:paraId="5F9DDEE9" w14:textId="2A04FBBC" w:rsidR="0040386F" w:rsidRPr="00BD10C2" w:rsidRDefault="002717BB" w:rsidP="008A6D14">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ביקורת אפשרית על הכרה בראש נזק של פגיעה באוטונומי</w:t>
      </w:r>
      <w:r w:rsidRPr="00BD10C2">
        <w:rPr>
          <w:rFonts w:ascii="David" w:hAnsi="David" w:cs="David" w:hint="eastAsia"/>
          <w:b/>
          <w:bCs/>
          <w:sz w:val="24"/>
          <w:szCs w:val="24"/>
          <w:rtl/>
          <w:lang w:val="en-GB"/>
        </w:rPr>
        <w:t>ה</w:t>
      </w:r>
      <w:r w:rsidRPr="00BD10C2">
        <w:rPr>
          <w:rFonts w:ascii="David" w:hAnsi="David" w:cs="David" w:hint="cs"/>
          <w:sz w:val="24"/>
          <w:szCs w:val="24"/>
          <w:rtl/>
          <w:lang w:val="en-GB"/>
        </w:rPr>
        <w:t>:</w:t>
      </w:r>
    </w:p>
    <w:p w14:paraId="2DCD37CF" w14:textId="071AF32A" w:rsidR="002717BB" w:rsidRPr="00BD10C2" w:rsidRDefault="002717BB" w:rsidP="0095636F">
      <w:pPr>
        <w:pStyle w:val="a7"/>
        <w:numPr>
          <w:ilvl w:val="0"/>
          <w:numId w:val="7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יצירת אי ודאות</w:t>
      </w:r>
      <w:r w:rsidR="00085E0B" w:rsidRPr="00BD10C2">
        <w:rPr>
          <w:rFonts w:ascii="David" w:hAnsi="David" w:cs="David" w:hint="cs"/>
          <w:sz w:val="24"/>
          <w:szCs w:val="24"/>
          <w:rtl/>
          <w:lang w:val="en-GB"/>
        </w:rPr>
        <w:t>.</w:t>
      </w:r>
    </w:p>
    <w:p w14:paraId="5E49FE64" w14:textId="735ED155" w:rsidR="002717BB" w:rsidRPr="00BD10C2" w:rsidRDefault="002717BB" w:rsidP="0095636F">
      <w:pPr>
        <w:pStyle w:val="a7"/>
        <w:numPr>
          <w:ilvl w:val="0"/>
          <w:numId w:val="7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יצירה של עו</w:t>
      </w:r>
      <w:r w:rsidR="00396679" w:rsidRPr="00BD10C2">
        <w:rPr>
          <w:rFonts w:ascii="David" w:hAnsi="David" w:cs="David" w:hint="cs"/>
          <w:sz w:val="24"/>
          <w:szCs w:val="24"/>
          <w:rtl/>
          <w:lang w:val="en-GB"/>
        </w:rPr>
        <w:t>ו</w:t>
      </w:r>
      <w:r w:rsidRPr="00BD10C2">
        <w:rPr>
          <w:rFonts w:ascii="David" w:hAnsi="David" w:cs="David" w:hint="cs"/>
          <w:sz w:val="24"/>
          <w:szCs w:val="24"/>
          <w:rtl/>
          <w:lang w:val="en-GB"/>
        </w:rPr>
        <w:t xml:space="preserve">לת </w:t>
      </w:r>
      <w:r w:rsidRPr="00BD10C2">
        <w:rPr>
          <w:rFonts w:ascii="David" w:hAnsi="David" w:cs="David" w:hint="cs"/>
          <w:sz w:val="24"/>
          <w:szCs w:val="24"/>
          <w:lang w:val="en-GB"/>
        </w:rPr>
        <w:t>PER SE</w:t>
      </w:r>
      <w:r w:rsidRPr="00BD10C2">
        <w:rPr>
          <w:rFonts w:ascii="David" w:hAnsi="David" w:cs="David" w:hint="cs"/>
          <w:sz w:val="24"/>
          <w:szCs w:val="24"/>
          <w:rtl/>
          <w:lang w:val="en-GB"/>
        </w:rPr>
        <w:t xml:space="preserve"> (אין צורך </w:t>
      </w:r>
      <w:r w:rsidR="00396679" w:rsidRPr="00BD10C2">
        <w:rPr>
          <w:rFonts w:ascii="David" w:hAnsi="David" w:cs="David" w:hint="cs"/>
          <w:sz w:val="24"/>
          <w:szCs w:val="24"/>
          <w:rtl/>
          <w:lang w:val="en-GB"/>
        </w:rPr>
        <w:t>ל</w:t>
      </w:r>
      <w:r w:rsidRPr="00BD10C2">
        <w:rPr>
          <w:rFonts w:ascii="David" w:hAnsi="David" w:cs="David" w:hint="cs"/>
          <w:sz w:val="24"/>
          <w:szCs w:val="24"/>
          <w:rtl/>
          <w:lang w:val="en-GB"/>
        </w:rPr>
        <w:t>הוכיח נזק).</w:t>
      </w:r>
    </w:p>
    <w:p w14:paraId="3D53B989" w14:textId="500184DA" w:rsidR="002717BB" w:rsidRPr="00BD10C2" w:rsidRDefault="002717BB" w:rsidP="002717BB">
      <w:pPr>
        <w:bidi/>
        <w:spacing w:after="0" w:line="360" w:lineRule="auto"/>
        <w:jc w:val="both"/>
        <w:rPr>
          <w:rFonts w:ascii="David" w:hAnsi="David" w:cs="David"/>
          <w:sz w:val="24"/>
          <w:szCs w:val="24"/>
          <w:rtl/>
          <w:lang w:val="en-GB"/>
        </w:rPr>
      </w:pPr>
    </w:p>
    <w:p w14:paraId="65526EFE" w14:textId="32167B25" w:rsidR="002717BB" w:rsidRPr="00BD10C2" w:rsidRDefault="002717BB" w:rsidP="002717BB">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מענה לביקורת:</w:t>
      </w:r>
    </w:p>
    <w:p w14:paraId="237F1734" w14:textId="7ED051B8" w:rsidR="002717BB" w:rsidRPr="00BD10C2" w:rsidRDefault="002717BB" w:rsidP="0095636F">
      <w:pPr>
        <w:pStyle w:val="a7"/>
        <w:numPr>
          <w:ilvl w:val="0"/>
          <w:numId w:val="72"/>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פיתוח כלים כדי להתמודד עם אי ודאות.</w:t>
      </w:r>
    </w:p>
    <w:p w14:paraId="18DBF961" w14:textId="3544E921" w:rsidR="002717BB" w:rsidRPr="00BD10C2" w:rsidRDefault="002717BB" w:rsidP="0095636F">
      <w:pPr>
        <w:pStyle w:val="a7"/>
        <w:numPr>
          <w:ilvl w:val="0"/>
          <w:numId w:val="7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האם יצירת עוולת </w:t>
      </w:r>
      <w:r w:rsidRPr="00BD10C2">
        <w:rPr>
          <w:rFonts w:ascii="David" w:hAnsi="David" w:cs="David" w:hint="cs"/>
          <w:sz w:val="24"/>
          <w:szCs w:val="24"/>
          <w:lang w:val="en-GB"/>
        </w:rPr>
        <w:t>PER SE</w:t>
      </w:r>
      <w:r w:rsidRPr="00BD10C2">
        <w:rPr>
          <w:rFonts w:ascii="David" w:hAnsi="David" w:cs="David" w:hint="cs"/>
          <w:sz w:val="24"/>
          <w:szCs w:val="24"/>
          <w:rtl/>
          <w:lang w:val="en-GB"/>
        </w:rPr>
        <w:t xml:space="preserve"> בעייתית בהקשרים אלו? </w:t>
      </w:r>
    </w:p>
    <w:p w14:paraId="2FB05B19" w14:textId="2CE97417" w:rsidR="002717BB" w:rsidRPr="00BD10C2" w:rsidRDefault="002717BB" w:rsidP="002717BB">
      <w:pPr>
        <w:bidi/>
        <w:spacing w:after="0" w:line="360" w:lineRule="auto"/>
        <w:jc w:val="both"/>
        <w:rPr>
          <w:rFonts w:ascii="David" w:hAnsi="David" w:cs="David"/>
          <w:sz w:val="24"/>
          <w:szCs w:val="24"/>
          <w:rtl/>
          <w:lang w:val="en-GB"/>
        </w:rPr>
      </w:pPr>
    </w:p>
    <w:p w14:paraId="1317573F" w14:textId="136A0E97" w:rsidR="002717BB" w:rsidRPr="00BD10C2" w:rsidRDefault="00A151FC" w:rsidP="00A151FC">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 xml:space="preserve">פס"ד </w:t>
      </w:r>
      <w:r w:rsidRPr="00BD10C2">
        <w:rPr>
          <w:rFonts w:ascii="David" w:hAnsi="David" w:cs="David" w:hint="cs"/>
          <w:b/>
          <w:bCs/>
          <w:sz w:val="24"/>
          <w:szCs w:val="24"/>
          <w:u w:val="single"/>
          <w:rtl/>
          <w:lang w:val="en-GB"/>
        </w:rPr>
        <w:t xml:space="preserve">וינשטיין </w:t>
      </w:r>
      <w:r w:rsidRPr="00BD10C2">
        <w:rPr>
          <w:rFonts w:ascii="David" w:hAnsi="David" w:cs="David" w:hint="cs"/>
          <w:sz w:val="24"/>
          <w:szCs w:val="24"/>
          <w:u w:val="single"/>
          <w:rtl/>
          <w:lang w:val="en-GB"/>
        </w:rPr>
        <w:t xml:space="preserve">נ' </w:t>
      </w:r>
      <w:r w:rsidRPr="00BD10C2">
        <w:rPr>
          <w:rFonts w:ascii="David" w:hAnsi="David" w:cs="David" w:hint="cs"/>
          <w:b/>
          <w:bCs/>
          <w:sz w:val="24"/>
          <w:szCs w:val="24"/>
          <w:u w:val="single"/>
          <w:rtl/>
          <w:lang w:val="en-GB"/>
        </w:rPr>
        <w:t>ברגמן</w:t>
      </w:r>
      <w:r w:rsidRPr="00BD10C2">
        <w:rPr>
          <w:rFonts w:ascii="David" w:hAnsi="David" w:cs="David" w:hint="cs"/>
          <w:sz w:val="24"/>
          <w:szCs w:val="24"/>
          <w:rtl/>
          <w:lang w:val="en-GB"/>
        </w:rPr>
        <w:t>:</w:t>
      </w:r>
    </w:p>
    <w:p w14:paraId="66BE75F1" w14:textId="18A6D888" w:rsidR="00A151FC" w:rsidRPr="00BD10C2" w:rsidRDefault="00A151FC" w:rsidP="007665D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ניתוח לייזר בעין שבעקבות</w:t>
      </w:r>
      <w:r w:rsidR="007652BC" w:rsidRPr="00BD10C2">
        <w:rPr>
          <w:rFonts w:ascii="David" w:hAnsi="David" w:cs="David" w:hint="cs"/>
          <w:sz w:val="24"/>
          <w:szCs w:val="24"/>
          <w:rtl/>
          <w:lang w:val="en-GB"/>
        </w:rPr>
        <w:t>י</w:t>
      </w:r>
      <w:r w:rsidRPr="00BD10C2">
        <w:rPr>
          <w:rFonts w:ascii="David" w:hAnsi="David" w:cs="David" w:hint="cs"/>
          <w:sz w:val="24"/>
          <w:szCs w:val="24"/>
          <w:rtl/>
          <w:lang w:val="en-GB"/>
        </w:rPr>
        <w:t>ו נגרם נזק לרשתית ולקרנית</w:t>
      </w:r>
      <w:r w:rsidR="007652BC" w:rsidRPr="00BD10C2">
        <w:rPr>
          <w:rFonts w:ascii="David" w:hAnsi="David" w:cs="David" w:hint="cs"/>
          <w:sz w:val="24"/>
          <w:szCs w:val="24"/>
          <w:rtl/>
          <w:lang w:val="en-GB"/>
        </w:rPr>
        <w:t>. לא הוכחה התרשלות (או רשלנות) מבחינת ההליך הרפואי. בנוסף, הנזק המרכזי נגרם כנראה מפגם גנטי. לכן לא ניתן פיצוי על הנזק שנגרם לעין.</w:t>
      </w:r>
    </w:p>
    <w:p w14:paraId="163F4663" w14:textId="75B11F4D" w:rsidR="007652BC" w:rsidRPr="00BD10C2" w:rsidRDefault="007652BC" w:rsidP="009F6ED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במה הרופא התרשל?</w:t>
      </w:r>
      <w:r w:rsidRPr="00BD10C2">
        <w:rPr>
          <w:rFonts w:ascii="David" w:hAnsi="David" w:cs="David" w:hint="cs"/>
          <w:sz w:val="24"/>
          <w:szCs w:val="24"/>
          <w:rtl/>
          <w:lang w:val="en-GB"/>
        </w:rPr>
        <w:t xml:space="preserve"> חובת הגילוי, לא הזהיר את המטופל ממכלול הסיכונים האפשריים בניתוח או שמדובר בניתוח חדשני. </w:t>
      </w:r>
    </w:p>
    <w:p w14:paraId="10B67F5D" w14:textId="0D1D179E" w:rsidR="007652BC" w:rsidRPr="00BD10C2" w:rsidRDefault="007652BC" w:rsidP="007665D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xml:space="preserve">: פיצוי על נזק לאוטונומיה (חיזוקה של הלכת </w:t>
      </w:r>
      <w:r w:rsidRPr="00BD10C2">
        <w:rPr>
          <w:rFonts w:ascii="David" w:hAnsi="David" w:cs="David" w:hint="cs"/>
          <w:b/>
          <w:bCs/>
          <w:sz w:val="24"/>
          <w:szCs w:val="24"/>
          <w:rtl/>
          <w:lang w:val="en-GB"/>
        </w:rPr>
        <w:t>דעקה</w:t>
      </w:r>
      <w:r w:rsidRPr="00BD10C2">
        <w:rPr>
          <w:rFonts w:ascii="David" w:hAnsi="David" w:cs="David" w:hint="cs"/>
          <w:sz w:val="24"/>
          <w:szCs w:val="24"/>
          <w:rtl/>
          <w:lang w:val="en-GB"/>
        </w:rPr>
        <w:t>).</w:t>
      </w:r>
    </w:p>
    <w:p w14:paraId="7AF40CD3" w14:textId="77777777" w:rsidR="007652BC" w:rsidRPr="00BD10C2" w:rsidRDefault="007652BC" w:rsidP="007665DE">
      <w:pPr>
        <w:bidi/>
        <w:spacing w:after="0" w:line="360" w:lineRule="auto"/>
        <w:jc w:val="both"/>
        <w:rPr>
          <w:rFonts w:ascii="David" w:hAnsi="David" w:cs="David"/>
          <w:sz w:val="24"/>
          <w:szCs w:val="24"/>
          <w:rtl/>
          <w:lang w:val="en-GB"/>
        </w:rPr>
      </w:pPr>
    </w:p>
    <w:p w14:paraId="7E884860" w14:textId="1BA9B8BD" w:rsidR="00706977" w:rsidRPr="00BD10C2" w:rsidRDefault="00A96F25"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לאחר </w:t>
      </w:r>
      <w:r w:rsidRPr="00BD10C2">
        <w:rPr>
          <w:rFonts w:ascii="David" w:hAnsi="David" w:cs="David" w:hint="cs"/>
          <w:b/>
          <w:bCs/>
          <w:sz w:val="24"/>
          <w:szCs w:val="24"/>
          <w:rtl/>
          <w:lang w:val="en-GB"/>
        </w:rPr>
        <w:t>חקיקת חוק זכויות החולה ב1996</w:t>
      </w:r>
      <w:r w:rsidRPr="00BD10C2">
        <w:rPr>
          <w:rFonts w:ascii="David" w:hAnsi="David" w:cs="David" w:hint="cs"/>
          <w:sz w:val="24"/>
          <w:szCs w:val="24"/>
          <w:rtl/>
          <w:lang w:val="en-GB"/>
        </w:rPr>
        <w:t>, המטיל חובת גילוי על רופאים, אפשר לתבוע על הפרת חובת גילוי והעדר הסכמה מדעת</w:t>
      </w:r>
      <w:r w:rsidR="00AD678D" w:rsidRPr="00BD10C2">
        <w:rPr>
          <w:rFonts w:ascii="David" w:hAnsi="David" w:cs="David" w:hint="cs"/>
          <w:sz w:val="24"/>
          <w:szCs w:val="24"/>
          <w:rtl/>
          <w:lang w:val="en-GB"/>
        </w:rPr>
        <w:t xml:space="preserve"> גם על בסיס העוולה של הפרת חובה חקוקה.</w:t>
      </w:r>
    </w:p>
    <w:p w14:paraId="0A0313A7" w14:textId="10E42A89" w:rsidR="00136025" w:rsidRPr="00BD10C2" w:rsidRDefault="00136025" w:rsidP="0069080E">
      <w:pPr>
        <w:pStyle w:val="a7"/>
        <w:bidi/>
        <w:spacing w:after="0" w:line="360" w:lineRule="auto"/>
        <w:ind w:left="1440"/>
        <w:jc w:val="both"/>
        <w:rPr>
          <w:rFonts w:ascii="David" w:hAnsi="David" w:cs="David"/>
          <w:sz w:val="24"/>
          <w:szCs w:val="24"/>
          <w:rtl/>
          <w:lang w:val="en-GB"/>
        </w:rPr>
      </w:pPr>
    </w:p>
    <w:p w14:paraId="1C408F75" w14:textId="79199605" w:rsidR="00136025" w:rsidRPr="00BD10C2" w:rsidRDefault="00136025" w:rsidP="00136025">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פס"ד</w:t>
      </w:r>
      <w:r w:rsidRPr="00BD10C2">
        <w:rPr>
          <w:rFonts w:ascii="David" w:hAnsi="David" w:cs="David" w:hint="cs"/>
          <w:b/>
          <w:bCs/>
          <w:sz w:val="24"/>
          <w:szCs w:val="24"/>
          <w:u w:val="single"/>
          <w:rtl/>
          <w:lang w:val="en-GB"/>
        </w:rPr>
        <w:t xml:space="preserve"> תנובה</w:t>
      </w:r>
      <w:r w:rsidRPr="00BD10C2">
        <w:rPr>
          <w:rFonts w:ascii="David" w:hAnsi="David" w:cs="David" w:hint="cs"/>
          <w:sz w:val="24"/>
          <w:szCs w:val="24"/>
          <w:rtl/>
          <w:lang w:val="en-GB"/>
        </w:rPr>
        <w:t>:</w:t>
      </w:r>
    </w:p>
    <w:p w14:paraId="659D2CA2" w14:textId="1C57F24F" w:rsidR="00136025" w:rsidRPr="00BD10C2" w:rsidRDefault="00136025" w:rsidP="00136025">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תביעה ייצוגית הוגשה נ' תנובה. מחלבה של תנובה החדירה סיליקון לחלב עמיד ביודעין כדי למנוע הקצפה ושישמר טוב יותר באריזה. הלקוחות והנהלת תנובה לא יודעו.</w:t>
      </w:r>
    </w:p>
    <w:p w14:paraId="74F77D63" w14:textId="32008769" w:rsidR="00136025" w:rsidRPr="00BD10C2" w:rsidRDefault="00136025" w:rsidP="00136025">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xml:space="preserve">: לא הוכח כוח פיזי, אך היות שהצרכנים לא יודעו שהוכנס חומר כימי כזה לחלב, מנעו מהם להחליט אם הם מעוניינים לרכוש את החלב עם החומר הזה. לכן נגרמה פגיעה באוטונומיה של הלקוחות. </w:t>
      </w:r>
    </w:p>
    <w:p w14:paraId="3D74C2B6" w14:textId="2779AB25" w:rsidR="0072223B" w:rsidRPr="00BD10C2" w:rsidRDefault="0072223B" w:rsidP="0095636F">
      <w:pPr>
        <w:pStyle w:val="a7"/>
        <w:numPr>
          <w:ilvl w:val="0"/>
          <w:numId w:val="52"/>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כלומר פס"ד זה מראה כי הלכת דעקה חוצה את גבולות התחום הרפואי. </w:t>
      </w:r>
    </w:p>
    <w:p w14:paraId="677DC8CF" w14:textId="38E0365F" w:rsidR="00C62D28" w:rsidRPr="00BD10C2" w:rsidRDefault="00C62D28"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lastRenderedPageBreak/>
        <w:t xml:space="preserve">יש פסיקה שמנסה למתן את הקביעה לפגיעה באוטונומיה (בין היתר לגבי היכולת לקבל פיצויים על כאב וסבל לפגיעה באוטונומיה). אולם נכון להיום עמדה זו איננה המקובלת. </w:t>
      </w:r>
    </w:p>
    <w:p w14:paraId="74B8BFDF" w14:textId="77777777" w:rsidR="008A6D14" w:rsidRPr="00BD10C2" w:rsidRDefault="008A6D14" w:rsidP="008A6D14">
      <w:pPr>
        <w:pStyle w:val="a7"/>
        <w:rPr>
          <w:rFonts w:ascii="David" w:hAnsi="David" w:cs="David"/>
          <w:sz w:val="24"/>
          <w:szCs w:val="24"/>
          <w:rtl/>
          <w:lang w:val="en-GB"/>
        </w:rPr>
      </w:pPr>
    </w:p>
    <w:p w14:paraId="0C866D0B" w14:textId="6C0B5A55" w:rsidR="00094010" w:rsidRPr="00BD10C2" w:rsidRDefault="00094010" w:rsidP="00094010">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2)</w:t>
      </w:r>
      <w:r w:rsidRPr="00BD10C2">
        <w:rPr>
          <w:rFonts w:ascii="David" w:hAnsi="David" w:cs="David" w:hint="cs"/>
          <w:b/>
          <w:bCs/>
          <w:sz w:val="24"/>
          <w:szCs w:val="24"/>
          <w:rtl/>
          <w:lang w:val="en-GB"/>
        </w:rPr>
        <w:t xml:space="preserve"> ניזוקים עקיפים</w:t>
      </w:r>
      <w:r w:rsidRPr="00BD10C2">
        <w:rPr>
          <w:rFonts w:ascii="David" w:hAnsi="David" w:cs="David" w:hint="cs"/>
          <w:sz w:val="24"/>
          <w:szCs w:val="24"/>
          <w:rtl/>
          <w:lang w:val="en-GB"/>
        </w:rPr>
        <w:t xml:space="preserve">: </w:t>
      </w:r>
    </w:p>
    <w:p w14:paraId="0A956319" w14:textId="3A908DEF" w:rsidR="00153FB3" w:rsidRPr="00BD10C2" w:rsidRDefault="00911E18" w:rsidP="00153FB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מישהו שנגרם לו </w:t>
      </w:r>
      <w:r w:rsidR="00644014" w:rsidRPr="00BD10C2">
        <w:rPr>
          <w:rFonts w:ascii="David" w:hAnsi="David" w:cs="David" w:hint="cs"/>
          <w:sz w:val="24"/>
          <w:szCs w:val="24"/>
          <w:rtl/>
          <w:lang w:val="en-GB"/>
        </w:rPr>
        <w:t xml:space="preserve">כאב וסבל בגלל נזק פיסי שנגרם לאחר. </w:t>
      </w:r>
      <w:r w:rsidR="00A76063" w:rsidRPr="00BD10C2">
        <w:rPr>
          <w:rFonts w:ascii="David" w:hAnsi="David" w:cs="David" w:hint="cs"/>
          <w:sz w:val="24"/>
          <w:szCs w:val="24"/>
          <w:rtl/>
          <w:lang w:val="en-GB"/>
        </w:rPr>
        <w:t>ייתכן ניזוק ישיר ועקיף בו זמנית (למשל אם אבא וילד נפגעים יחד בתאונה, האבא הוא ניזוק ישיר עבור עצמו וניזוק עקיף אם הוא חווה נזק נפשי כתוצאה מהפגיעה של הבן שלו</w:t>
      </w:r>
      <w:r w:rsidR="00E31F69" w:rsidRPr="00BD10C2">
        <w:rPr>
          <w:rFonts w:ascii="David" w:hAnsi="David" w:cs="David" w:hint="cs"/>
          <w:sz w:val="24"/>
          <w:szCs w:val="24"/>
          <w:rtl/>
          <w:lang w:val="en-GB"/>
        </w:rPr>
        <w:t>)</w:t>
      </w:r>
      <w:r w:rsidR="00A76063" w:rsidRPr="00BD10C2">
        <w:rPr>
          <w:rFonts w:ascii="David" w:hAnsi="David" w:cs="David" w:hint="cs"/>
          <w:sz w:val="24"/>
          <w:szCs w:val="24"/>
          <w:rtl/>
          <w:lang w:val="en-GB"/>
        </w:rPr>
        <w:t xml:space="preserve">. </w:t>
      </w:r>
    </w:p>
    <w:p w14:paraId="6903AD33" w14:textId="77777777" w:rsidR="0069080E" w:rsidRPr="00BD10C2" w:rsidRDefault="0069080E" w:rsidP="0069080E">
      <w:pPr>
        <w:bidi/>
        <w:rPr>
          <w:rtl/>
          <w:lang w:val="en-GB"/>
        </w:rPr>
      </w:pPr>
    </w:p>
    <w:p w14:paraId="3B4ABDC5" w14:textId="77777777" w:rsidR="003006B7" w:rsidRPr="00BD10C2" w:rsidRDefault="009B6CD6" w:rsidP="003006B7">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 xml:space="preserve">פס"ד </w:t>
      </w:r>
      <w:r w:rsidR="008278E6" w:rsidRPr="00BD10C2">
        <w:rPr>
          <w:rFonts w:ascii="David" w:hAnsi="David" w:cs="David" w:hint="cs"/>
          <w:b/>
          <w:bCs/>
          <w:sz w:val="24"/>
          <w:szCs w:val="24"/>
          <w:u w:val="single"/>
          <w:rtl/>
          <w:lang w:val="en-GB"/>
        </w:rPr>
        <w:t>אלסוחה</w:t>
      </w:r>
      <w:r w:rsidR="008278E6" w:rsidRPr="00BD10C2">
        <w:rPr>
          <w:rFonts w:ascii="David" w:hAnsi="David" w:cs="David" w:hint="cs"/>
          <w:sz w:val="24"/>
          <w:szCs w:val="24"/>
          <w:u w:val="single"/>
          <w:rtl/>
          <w:lang w:val="en-GB"/>
        </w:rPr>
        <w:t xml:space="preserve"> נ' </w:t>
      </w:r>
      <w:r w:rsidR="008278E6" w:rsidRPr="00BD10C2">
        <w:rPr>
          <w:rFonts w:ascii="David" w:hAnsi="David" w:cs="David" w:hint="cs"/>
          <w:b/>
          <w:bCs/>
          <w:sz w:val="24"/>
          <w:szCs w:val="24"/>
          <w:u w:val="single"/>
          <w:rtl/>
          <w:lang w:val="en-GB"/>
        </w:rPr>
        <w:t>עיזבון המנוח דוד דאהן</w:t>
      </w:r>
      <w:r w:rsidR="008278E6" w:rsidRPr="00BD10C2">
        <w:rPr>
          <w:rFonts w:ascii="David" w:hAnsi="David" w:cs="David" w:hint="cs"/>
          <w:sz w:val="24"/>
          <w:szCs w:val="24"/>
          <w:rtl/>
          <w:lang w:val="en-GB"/>
        </w:rPr>
        <w:t xml:space="preserve">: </w:t>
      </w:r>
    </w:p>
    <w:p w14:paraId="71C9944F" w14:textId="6B9B2E43" w:rsidR="00157A31" w:rsidRPr="00BD10C2" w:rsidRDefault="00157A31" w:rsidP="0069080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שתי תביעות נפרדות של קרובי משפחה שצפו ביק</w:t>
      </w:r>
      <w:r w:rsidR="00AA49C4" w:rsidRPr="00BD10C2">
        <w:rPr>
          <w:rFonts w:ascii="David" w:hAnsi="David" w:cs="David" w:hint="cs"/>
          <w:sz w:val="24"/>
          <w:szCs w:val="24"/>
          <w:rtl/>
          <w:lang w:val="en-GB"/>
        </w:rPr>
        <w:t>י</w:t>
      </w:r>
      <w:r w:rsidRPr="00BD10C2">
        <w:rPr>
          <w:rFonts w:ascii="David" w:hAnsi="David" w:cs="David" w:hint="cs"/>
          <w:sz w:val="24"/>
          <w:szCs w:val="24"/>
          <w:rtl/>
          <w:lang w:val="en-GB"/>
        </w:rPr>
        <w:t>ריהם גוססים אחרי שנפגעו בתאונת דרכים.</w:t>
      </w:r>
    </w:p>
    <w:p w14:paraId="36E1B890" w14:textId="32CA8E1E" w:rsidR="00157A31" w:rsidRPr="00BD10C2" w:rsidRDefault="00157A31" w:rsidP="00157A3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בשני המקרים התובעים לא נכחו במקום התאונה בעת שקרתה.</w:t>
      </w:r>
    </w:p>
    <w:p w14:paraId="1FBAED8A" w14:textId="40325875" w:rsidR="00AA49C4" w:rsidRPr="00BD10C2" w:rsidRDefault="00AA49C4" w:rsidP="00AA49C4">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בית המשפט בוחן את השאלה אם קיימת אפשרות להטיל אחריות בנזיקין ברשלנות לנזק שקרה לקרוב משפחה </w:t>
      </w:r>
      <w:r w:rsidR="00376FF1" w:rsidRPr="00BD10C2">
        <w:rPr>
          <w:rFonts w:ascii="David" w:hAnsi="David" w:cs="David" w:hint="cs"/>
          <w:sz w:val="24"/>
          <w:szCs w:val="24"/>
          <w:rtl/>
          <w:lang w:val="en-GB"/>
        </w:rPr>
        <w:t>בעקבות הנזק שקרה לניזוק הישיר (שנהרג, נפצע).</w:t>
      </w:r>
    </w:p>
    <w:p w14:paraId="66786342" w14:textId="79EED94F" w:rsidR="00376FF1" w:rsidRPr="00BD10C2" w:rsidRDefault="0000382C" w:rsidP="00376FF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נזק שנשמע תיאורטי אך הוא לא תיאורטי, יש קושי לזהות אותו.</w:t>
      </w:r>
    </w:p>
    <w:p w14:paraId="5B13A1A3" w14:textId="259B8EC9" w:rsidR="0000382C" w:rsidRPr="00BD10C2" w:rsidRDefault="0000382C" w:rsidP="0000382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שאלה משפטית</w:t>
      </w:r>
      <w:r w:rsidRPr="00BD10C2">
        <w:rPr>
          <w:rFonts w:ascii="David" w:hAnsi="David" w:cs="David" w:hint="cs"/>
          <w:sz w:val="24"/>
          <w:szCs w:val="24"/>
          <w:rtl/>
          <w:lang w:val="en-GB"/>
        </w:rPr>
        <w:t xml:space="preserve">: האם קיימת אחריות על פי פקודת הנזיקין לנזק נפשי שנגרם לקרוב משפחה, אשר אדם קרוב שלו נהרג או נפצע בשל רשלנותו של הפוגע? </w:t>
      </w:r>
    </w:p>
    <w:p w14:paraId="5BC17C46" w14:textId="1081918D" w:rsidR="0000382C" w:rsidRPr="00BD10C2" w:rsidRDefault="00AD6F1C" w:rsidP="0000382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נקבעו תנאים</w:t>
      </w:r>
      <w:r w:rsidRPr="00BD10C2">
        <w:rPr>
          <w:rFonts w:ascii="David" w:hAnsi="David" w:cs="David" w:hint="cs"/>
          <w:sz w:val="24"/>
          <w:szCs w:val="24"/>
          <w:rtl/>
          <w:lang w:val="en-GB"/>
        </w:rPr>
        <w:t>:</w:t>
      </w:r>
    </w:p>
    <w:p w14:paraId="55B996D4" w14:textId="762ECE7C" w:rsidR="00AD6F1C" w:rsidRPr="00BD10C2" w:rsidRDefault="00AD6F1C" w:rsidP="0095636F">
      <w:pPr>
        <w:pStyle w:val="a7"/>
        <w:numPr>
          <w:ilvl w:val="0"/>
          <w:numId w:val="7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קרבה משפחתית </w:t>
      </w:r>
      <w:r w:rsidRPr="00BD10C2">
        <w:rPr>
          <w:rFonts w:ascii="David" w:hAnsi="David" w:cs="David" w:hint="cs"/>
          <w:b/>
          <w:bCs/>
          <w:sz w:val="24"/>
          <w:szCs w:val="24"/>
          <w:rtl/>
          <w:lang w:val="en-GB"/>
        </w:rPr>
        <w:t>מדרגה ראשונה</w:t>
      </w:r>
      <w:r w:rsidRPr="00BD10C2">
        <w:rPr>
          <w:rFonts w:ascii="David" w:hAnsi="David" w:cs="David" w:hint="cs"/>
          <w:sz w:val="24"/>
          <w:szCs w:val="24"/>
          <w:rtl/>
          <w:lang w:val="en-GB"/>
        </w:rPr>
        <w:t xml:space="preserve"> (הורים, ילדים ובני זוג).</w:t>
      </w:r>
    </w:p>
    <w:p w14:paraId="7CB45358" w14:textId="69347A8C" w:rsidR="00AD6F1C" w:rsidRPr="00BD10C2" w:rsidRDefault="008F7CE2" w:rsidP="0095636F">
      <w:pPr>
        <w:pStyle w:val="a7"/>
        <w:numPr>
          <w:ilvl w:val="0"/>
          <w:numId w:val="7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התרשמות </w:t>
      </w:r>
      <w:r w:rsidRPr="00BD10C2">
        <w:rPr>
          <w:rFonts w:ascii="David" w:hAnsi="David" w:cs="David" w:hint="cs"/>
          <w:b/>
          <w:bCs/>
          <w:sz w:val="24"/>
          <w:szCs w:val="24"/>
          <w:rtl/>
          <w:lang w:val="en-GB"/>
        </w:rPr>
        <w:t>חושית ישירה</w:t>
      </w:r>
      <w:r w:rsidRPr="00BD10C2">
        <w:rPr>
          <w:rFonts w:ascii="David" w:hAnsi="David" w:cs="David" w:hint="cs"/>
          <w:sz w:val="24"/>
          <w:szCs w:val="24"/>
          <w:rtl/>
          <w:lang w:val="en-GB"/>
        </w:rPr>
        <w:t xml:space="preserve"> מהאירוע המזיק ותוצאותיו</w:t>
      </w:r>
      <w:r w:rsidR="00007BC3" w:rsidRPr="00BD10C2">
        <w:rPr>
          <w:rFonts w:ascii="David" w:hAnsi="David" w:cs="David" w:hint="cs"/>
          <w:sz w:val="24"/>
          <w:szCs w:val="24"/>
          <w:rtl/>
          <w:lang w:val="en-GB"/>
        </w:rPr>
        <w:t xml:space="preserve"> (שמיעה וראייה)</w:t>
      </w:r>
      <w:r w:rsidRPr="00BD10C2">
        <w:rPr>
          <w:rFonts w:ascii="David" w:hAnsi="David" w:cs="David" w:hint="cs"/>
          <w:sz w:val="24"/>
          <w:szCs w:val="24"/>
          <w:rtl/>
          <w:lang w:val="en-GB"/>
        </w:rPr>
        <w:t>.</w:t>
      </w:r>
    </w:p>
    <w:p w14:paraId="4C391145" w14:textId="4FFB18DF" w:rsidR="008F7CE2" w:rsidRPr="00BD10C2" w:rsidRDefault="00EE03DD" w:rsidP="0095636F">
      <w:pPr>
        <w:pStyle w:val="a7"/>
        <w:numPr>
          <w:ilvl w:val="0"/>
          <w:numId w:val="7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קרבה בזמן ובמקום</w:t>
      </w:r>
      <w:r w:rsidRPr="00BD10C2">
        <w:rPr>
          <w:rFonts w:ascii="David" w:hAnsi="David" w:cs="David" w:hint="cs"/>
          <w:sz w:val="24"/>
          <w:szCs w:val="24"/>
          <w:rtl/>
          <w:lang w:val="en-GB"/>
        </w:rPr>
        <w:t>.</w:t>
      </w:r>
    </w:p>
    <w:p w14:paraId="6EF61101" w14:textId="1D4E2BB9" w:rsidR="00E43E61" w:rsidRPr="00BD10C2" w:rsidRDefault="008C73DC" w:rsidP="0095636F">
      <w:pPr>
        <w:pStyle w:val="a7"/>
        <w:numPr>
          <w:ilvl w:val="0"/>
          <w:numId w:val="7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נזק נפשי משמעותי</w:t>
      </w:r>
      <w:r w:rsidR="00C278E5" w:rsidRPr="00BD10C2">
        <w:rPr>
          <w:rFonts w:ascii="David" w:hAnsi="David" w:cs="David" w:hint="cs"/>
          <w:sz w:val="24"/>
          <w:szCs w:val="24"/>
          <w:rtl/>
          <w:lang w:val="en-GB"/>
        </w:rPr>
        <w:t>.</w:t>
      </w:r>
    </w:p>
    <w:p w14:paraId="5AF00A08" w14:textId="120ECC53" w:rsidR="00007BC3" w:rsidRPr="00BD10C2" w:rsidRDefault="00007BC3" w:rsidP="00007BC3">
      <w:pPr>
        <w:bidi/>
        <w:spacing w:after="0" w:line="360" w:lineRule="auto"/>
        <w:ind w:left="360"/>
        <w:jc w:val="both"/>
        <w:rPr>
          <w:rFonts w:ascii="David" w:hAnsi="David" w:cs="David"/>
          <w:sz w:val="24"/>
          <w:szCs w:val="24"/>
          <w:lang w:val="en-GB"/>
        </w:rPr>
      </w:pPr>
      <w:r w:rsidRPr="00BD10C2">
        <w:rPr>
          <w:rFonts w:ascii="David" w:hAnsi="David" w:cs="David" w:hint="cs"/>
          <w:sz w:val="24"/>
          <w:szCs w:val="24"/>
          <w:rtl/>
          <w:lang w:val="en-GB"/>
        </w:rPr>
        <w:t xml:space="preserve">*הכללים משלימים זה את זה. </w:t>
      </w:r>
      <w:r w:rsidR="00C56E3E" w:rsidRPr="00BD10C2">
        <w:rPr>
          <w:rFonts w:ascii="David" w:hAnsi="David" w:cs="David" w:hint="cs"/>
          <w:sz w:val="24"/>
          <w:szCs w:val="24"/>
          <w:rtl/>
          <w:lang w:val="en-GB"/>
        </w:rPr>
        <w:t xml:space="preserve">לפעמים קשה לטעון על 3 מבלי ש2 מתקיים. </w:t>
      </w:r>
    </w:p>
    <w:p w14:paraId="0AA3D1E1" w14:textId="61205A88" w:rsidR="00EE03DD" w:rsidRPr="00BD10C2" w:rsidRDefault="00EE03DD" w:rsidP="00EE03DD">
      <w:pPr>
        <w:bidi/>
        <w:spacing w:after="0" w:line="360" w:lineRule="auto"/>
        <w:ind w:left="360"/>
        <w:jc w:val="both"/>
        <w:rPr>
          <w:rFonts w:ascii="David" w:hAnsi="David" w:cs="David"/>
          <w:sz w:val="24"/>
          <w:szCs w:val="24"/>
          <w:rtl/>
          <w:lang w:val="en-GB"/>
        </w:rPr>
      </w:pPr>
    </w:p>
    <w:p w14:paraId="313DFC3B" w14:textId="5053DD2E" w:rsidR="00EE03DD" w:rsidRPr="00BD10C2" w:rsidRDefault="00E45DC1" w:rsidP="0024522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היבט הקש"ס</w:t>
      </w:r>
      <w:r w:rsidRPr="00BD10C2">
        <w:rPr>
          <w:rFonts w:ascii="David" w:hAnsi="David" w:cs="David" w:hint="cs"/>
          <w:sz w:val="24"/>
          <w:szCs w:val="24"/>
          <w:rtl/>
          <w:lang w:val="en-GB"/>
        </w:rPr>
        <w:t xml:space="preserve"> </w:t>
      </w:r>
      <w:r w:rsidR="00A46961" w:rsidRPr="00BD10C2">
        <w:rPr>
          <w:rFonts w:ascii="David" w:hAnsi="David" w:cs="David"/>
          <w:sz w:val="24"/>
          <w:szCs w:val="24"/>
          <w:rtl/>
          <w:lang w:val="en-GB"/>
        </w:rPr>
        <w:t>–</w:t>
      </w:r>
      <w:r w:rsidR="00A46961" w:rsidRPr="00BD10C2">
        <w:rPr>
          <w:rFonts w:ascii="David" w:hAnsi="David" w:cs="David" w:hint="cs"/>
          <w:sz w:val="24"/>
          <w:szCs w:val="24"/>
          <w:rtl/>
          <w:lang w:val="en-GB"/>
        </w:rPr>
        <w:t xml:space="preserve"> צריכים לדעת שהנזק הנפשי נגרם כתוצאה מהתאונה, זו למעשה דרישה נוספת. מאוד קשה לדעת שנזק נפשי </w:t>
      </w:r>
      <w:r w:rsidR="00F931F0" w:rsidRPr="00BD10C2">
        <w:rPr>
          <w:rFonts w:ascii="David" w:hAnsi="David" w:cs="David" w:hint="cs"/>
          <w:sz w:val="24"/>
          <w:szCs w:val="24"/>
          <w:rtl/>
          <w:lang w:val="en-GB"/>
        </w:rPr>
        <w:t>ייגרם לאדם בשל נזק של אחר.</w:t>
      </w:r>
    </w:p>
    <w:p w14:paraId="57389D42" w14:textId="77777777" w:rsidR="00B451FB" w:rsidRPr="00BD10C2" w:rsidRDefault="00F931F0" w:rsidP="0024522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חשובה ההבחנה בין נזק שנגרם מהלם וזעזוע ראשון לבין נזק שנגרם</w:t>
      </w:r>
      <w:r w:rsidR="00B451FB" w:rsidRPr="00BD10C2">
        <w:rPr>
          <w:rFonts w:ascii="David" w:hAnsi="David" w:cs="David" w:hint="cs"/>
          <w:sz w:val="24"/>
          <w:szCs w:val="24"/>
          <w:rtl/>
          <w:lang w:val="en-GB"/>
        </w:rPr>
        <w:t xml:space="preserve"> למישהו עקב התמודדות עם הנזק של אחר.</w:t>
      </w:r>
    </w:p>
    <w:p w14:paraId="1D013FE9" w14:textId="6C6DA44D" w:rsidR="00D1365E" w:rsidRPr="00BD10C2" w:rsidRDefault="005F7A96" w:rsidP="0024522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הרבה יותר קשה במצבים שהנזק הנפשי ניתן מהתמודדות לאורך זמן לזהות שהקשר הסיבתי מתהדק מספיק כדי להכיר שהנזק הנפשי נגרם כתוצאה מהאירוע הרשלני </w:t>
      </w:r>
      <w:r w:rsidR="00E31F69" w:rsidRPr="00BD10C2">
        <w:rPr>
          <w:rFonts w:ascii="David" w:hAnsi="David" w:cs="David" w:hint="cs"/>
          <w:sz w:val="24"/>
          <w:szCs w:val="24"/>
          <w:rtl/>
          <w:lang w:val="en-GB"/>
        </w:rPr>
        <w:t xml:space="preserve">של </w:t>
      </w:r>
      <w:r w:rsidRPr="00BD10C2">
        <w:rPr>
          <w:rFonts w:ascii="David" w:hAnsi="David" w:cs="David" w:hint="cs"/>
          <w:sz w:val="24"/>
          <w:szCs w:val="24"/>
          <w:rtl/>
          <w:lang w:val="en-GB"/>
        </w:rPr>
        <w:t>המזיק לניזוק הישיר. -&gt; לא מתקיים היסוד ה3.</w:t>
      </w:r>
    </w:p>
    <w:p w14:paraId="1188FADC" w14:textId="4F0C874A" w:rsidR="00C278E5" w:rsidRPr="00BD10C2" w:rsidRDefault="00C278E5" w:rsidP="00C278E5">
      <w:pPr>
        <w:bidi/>
        <w:spacing w:after="0" w:line="360" w:lineRule="auto"/>
        <w:jc w:val="both"/>
        <w:rPr>
          <w:rFonts w:ascii="David" w:hAnsi="David" w:cs="David"/>
          <w:sz w:val="24"/>
          <w:szCs w:val="24"/>
          <w:rtl/>
          <w:lang w:val="en-GB"/>
        </w:rPr>
      </w:pPr>
    </w:p>
    <w:p w14:paraId="2EAEF2A8" w14:textId="4B95FD52" w:rsidR="00C278E5" w:rsidRPr="00BD10C2" w:rsidRDefault="00C278E5" w:rsidP="00C278E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נראה שלמרות ביהמ"ש קובע </w:t>
      </w:r>
      <w:r w:rsidR="00412552" w:rsidRPr="00BD10C2">
        <w:rPr>
          <w:rFonts w:ascii="David" w:hAnsi="David" w:cs="David" w:hint="cs"/>
          <w:sz w:val="24"/>
          <w:szCs w:val="24"/>
          <w:rtl/>
          <w:lang w:val="en-GB"/>
        </w:rPr>
        <w:t>תנאים קשוחים הפסיקה מעט מרככת את התנאים האלה במשך הזמן.</w:t>
      </w:r>
    </w:p>
    <w:p w14:paraId="542417B7" w14:textId="74FD1616" w:rsidR="00412552" w:rsidRPr="00BD10C2" w:rsidRDefault="00412552" w:rsidP="0041255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שאתם רואים מקרה נזיקי </w:t>
      </w:r>
      <w:r w:rsidR="009B6CD6" w:rsidRPr="00BD10C2">
        <w:rPr>
          <w:rFonts w:ascii="David" w:hAnsi="David" w:cs="David" w:hint="cs"/>
          <w:sz w:val="24"/>
          <w:szCs w:val="24"/>
          <w:rtl/>
          <w:lang w:val="en-GB"/>
        </w:rPr>
        <w:t>כזה המקרה מורכב כמורכבות החיים, מנסים להתמודד ולהבין מה השיקולים. ביהמ"ש נתקל בסיטואציות קשות ביותר.</w:t>
      </w:r>
    </w:p>
    <w:p w14:paraId="2C452DB9" w14:textId="45450872" w:rsidR="009B6CD6" w:rsidRPr="00BD10C2" w:rsidRDefault="009B6CD6" w:rsidP="009B6CD6">
      <w:pPr>
        <w:bidi/>
        <w:spacing w:after="0" w:line="360" w:lineRule="auto"/>
        <w:jc w:val="both"/>
        <w:rPr>
          <w:rFonts w:ascii="David" w:hAnsi="David" w:cs="David"/>
          <w:sz w:val="24"/>
          <w:szCs w:val="24"/>
          <w:rtl/>
          <w:lang w:val="en-GB"/>
        </w:rPr>
      </w:pPr>
    </w:p>
    <w:p w14:paraId="0461DB9A" w14:textId="393262C9" w:rsidR="00E31F69" w:rsidRPr="00BD10C2" w:rsidRDefault="00E31F69" w:rsidP="00E31F69">
      <w:pPr>
        <w:bidi/>
        <w:spacing w:after="0" w:line="360" w:lineRule="auto"/>
        <w:jc w:val="both"/>
        <w:rPr>
          <w:rFonts w:ascii="David" w:hAnsi="David" w:cs="David"/>
          <w:sz w:val="24"/>
          <w:szCs w:val="24"/>
          <w:rtl/>
          <w:lang w:val="en-GB"/>
        </w:rPr>
      </w:pPr>
    </w:p>
    <w:p w14:paraId="5D048991" w14:textId="77777777" w:rsidR="00E31F69" w:rsidRPr="00BD10C2" w:rsidRDefault="00E31F69" w:rsidP="00E31F69">
      <w:pPr>
        <w:bidi/>
        <w:spacing w:after="0" w:line="360" w:lineRule="auto"/>
        <w:jc w:val="both"/>
        <w:rPr>
          <w:rFonts w:ascii="David" w:hAnsi="David" w:cs="David"/>
          <w:sz w:val="24"/>
          <w:szCs w:val="24"/>
          <w:rtl/>
          <w:lang w:val="en-GB"/>
        </w:rPr>
      </w:pPr>
    </w:p>
    <w:p w14:paraId="64CE698C" w14:textId="4F4F7522" w:rsidR="009B6CD6" w:rsidRPr="00BD10C2" w:rsidRDefault="009B6CD6" w:rsidP="009B6CD6">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lastRenderedPageBreak/>
        <w:t xml:space="preserve">פס"ד </w:t>
      </w:r>
      <w:r w:rsidRPr="00BD10C2">
        <w:rPr>
          <w:rFonts w:ascii="David" w:hAnsi="David" w:cs="David" w:hint="cs"/>
          <w:b/>
          <w:bCs/>
          <w:sz w:val="24"/>
          <w:szCs w:val="24"/>
          <w:u w:val="single"/>
          <w:rtl/>
          <w:lang w:val="en-GB"/>
        </w:rPr>
        <w:t xml:space="preserve">שוויקי </w:t>
      </w:r>
      <w:r w:rsidRPr="00BD10C2">
        <w:rPr>
          <w:rFonts w:ascii="David" w:hAnsi="David" w:cs="David" w:hint="cs"/>
          <w:sz w:val="24"/>
          <w:szCs w:val="24"/>
          <w:u w:val="single"/>
          <w:rtl/>
          <w:lang w:val="en-GB"/>
        </w:rPr>
        <w:t>נ'</w:t>
      </w:r>
      <w:r w:rsidRPr="00BD10C2">
        <w:rPr>
          <w:rFonts w:ascii="David" w:hAnsi="David" w:cs="David" w:hint="cs"/>
          <w:b/>
          <w:bCs/>
          <w:sz w:val="24"/>
          <w:szCs w:val="24"/>
          <w:u w:val="single"/>
          <w:rtl/>
          <w:lang w:val="en-GB"/>
        </w:rPr>
        <w:t xml:space="preserve"> מדינת ישראל</w:t>
      </w:r>
      <w:r w:rsidRPr="00BD10C2">
        <w:rPr>
          <w:rFonts w:ascii="David" w:hAnsi="David" w:cs="David" w:hint="cs"/>
          <w:sz w:val="24"/>
          <w:szCs w:val="24"/>
          <w:rtl/>
          <w:lang w:val="en-GB"/>
        </w:rPr>
        <w:t>:</w:t>
      </w:r>
    </w:p>
    <w:p w14:paraId="1882B882" w14:textId="3E196B7A" w:rsidR="009B6CD6" w:rsidRPr="00BD10C2" w:rsidRDefault="009B6CD6" w:rsidP="009B6CD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תביעה של הורים, שילדיהם נפגעו כתוצאה מירי מוטעה של כוחות צה"ל.</w:t>
      </w:r>
    </w:p>
    <w:p w14:paraId="703D0534" w14:textId="58BFCEB8" w:rsidR="009B6CD6" w:rsidRPr="00BD10C2" w:rsidRDefault="009B6CD6" w:rsidP="009B6CD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הטענה</w:t>
      </w:r>
      <w:r w:rsidRPr="00BD10C2">
        <w:rPr>
          <w:rFonts w:ascii="David" w:hAnsi="David" w:cs="David" w:hint="cs"/>
          <w:sz w:val="24"/>
          <w:szCs w:val="24"/>
          <w:rtl/>
          <w:lang w:val="en-GB"/>
        </w:rPr>
        <w:t>: מגיע לאב פיצוי על נזקו הנפשי</w:t>
      </w:r>
      <w:r w:rsidR="00317416" w:rsidRPr="00BD10C2">
        <w:rPr>
          <w:rFonts w:ascii="David" w:hAnsi="David" w:cs="David" w:hint="cs"/>
          <w:sz w:val="24"/>
          <w:szCs w:val="24"/>
          <w:rtl/>
          <w:lang w:val="en-GB"/>
        </w:rPr>
        <w:t xml:space="preserve"> ועל הנזק הפיסי שנגרם לליבו בעקבות הנזק הנפשי.</w:t>
      </w:r>
    </w:p>
    <w:p w14:paraId="516A50D8" w14:textId="43FE9C34" w:rsidR="00317416" w:rsidRPr="00BD10C2" w:rsidRDefault="00317416" w:rsidP="0031741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א) באופן עקרוני באפשרות של תביעה של ניזוק עקיף על נזק פיסי מוחשי, אם מוכח קש"ס בין הנזק הנפשי לפיסי (לא הוכח בשוויקי</w:t>
      </w:r>
      <w:r w:rsidR="005F797C" w:rsidRPr="00BD10C2">
        <w:rPr>
          <w:rFonts w:ascii="David" w:hAnsi="David" w:cs="David" w:hint="cs"/>
          <w:sz w:val="24"/>
          <w:szCs w:val="24"/>
          <w:rtl/>
          <w:lang w:val="en-GB"/>
        </w:rPr>
        <w:t xml:space="preserve"> כיוון שהיה גם מעשן והייתה היסטוריה משפחתית למחלות אלה)</w:t>
      </w:r>
      <w:r w:rsidRPr="00BD10C2">
        <w:rPr>
          <w:rFonts w:ascii="David" w:hAnsi="David" w:cs="David" w:hint="cs"/>
          <w:sz w:val="24"/>
          <w:szCs w:val="24"/>
          <w:rtl/>
          <w:lang w:val="en-GB"/>
        </w:rPr>
        <w:t>.</w:t>
      </w:r>
    </w:p>
    <w:p w14:paraId="3DEBC30C" w14:textId="4863B54E" w:rsidR="00317416" w:rsidRPr="00BD10C2" w:rsidRDefault="00317416" w:rsidP="0031741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 במקרה זה, יש להחיל את כללי </w:t>
      </w:r>
      <w:r w:rsidRPr="00BD10C2">
        <w:rPr>
          <w:rFonts w:ascii="David" w:hAnsi="David" w:cs="David" w:hint="cs"/>
          <w:b/>
          <w:bCs/>
          <w:sz w:val="24"/>
          <w:szCs w:val="24"/>
          <w:rtl/>
          <w:lang w:val="en-GB"/>
        </w:rPr>
        <w:t xml:space="preserve">אלסוחה </w:t>
      </w:r>
      <w:r w:rsidRPr="00BD10C2">
        <w:rPr>
          <w:rFonts w:ascii="David" w:hAnsi="David" w:cs="David" w:hint="cs"/>
          <w:sz w:val="24"/>
          <w:szCs w:val="24"/>
          <w:rtl/>
          <w:lang w:val="en-GB"/>
        </w:rPr>
        <w:t>בשינויים המחויבים.</w:t>
      </w:r>
    </w:p>
    <w:p w14:paraId="5CE95646" w14:textId="35271634" w:rsidR="00317416" w:rsidRPr="00BD10C2" w:rsidRDefault="00317416" w:rsidP="0031741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ג) בעניין שוויקי, לא הוכח קש"ס (תנאי א לעיל) וממילא נקבע שהנזק הנפשי לא היה חמור דיו (לא התקיים הכלל הרביעי שנקבע באלסוחה).</w:t>
      </w:r>
    </w:p>
    <w:p w14:paraId="2FD6C754" w14:textId="5DA9C039" w:rsidR="00317416" w:rsidRPr="00BD10C2" w:rsidRDefault="00317416" w:rsidP="00317416">
      <w:pPr>
        <w:bidi/>
        <w:spacing w:after="0" w:line="360" w:lineRule="auto"/>
        <w:jc w:val="both"/>
        <w:rPr>
          <w:rFonts w:ascii="David" w:hAnsi="David" w:cs="David"/>
          <w:sz w:val="24"/>
          <w:szCs w:val="24"/>
          <w:rtl/>
          <w:lang w:val="en-GB"/>
        </w:rPr>
      </w:pPr>
    </w:p>
    <w:p w14:paraId="54403B53" w14:textId="6F83D098" w:rsidR="00317416" w:rsidRPr="00BD10C2" w:rsidRDefault="00317416"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במקרה זה התמודדו עם </w:t>
      </w:r>
      <w:r w:rsidR="007204CE" w:rsidRPr="00BD10C2">
        <w:rPr>
          <w:rFonts w:ascii="David" w:hAnsi="David" w:cs="David" w:hint="cs"/>
          <w:sz w:val="24"/>
          <w:szCs w:val="24"/>
          <w:rtl/>
          <w:lang w:val="en-GB"/>
        </w:rPr>
        <w:t>ה</w:t>
      </w:r>
      <w:r w:rsidRPr="00BD10C2">
        <w:rPr>
          <w:rFonts w:ascii="David" w:hAnsi="David" w:cs="David" w:hint="cs"/>
          <w:sz w:val="24"/>
          <w:szCs w:val="24"/>
          <w:rtl/>
          <w:lang w:val="en-GB"/>
        </w:rPr>
        <w:t>סיטואציה שנגרם נזק פיסי ונפשי כתוצאה מהנזק של הנפגע.</w:t>
      </w:r>
    </w:p>
    <w:p w14:paraId="0142DAAA" w14:textId="2EE65147" w:rsidR="003006B7" w:rsidRPr="00BD10C2" w:rsidRDefault="00317416" w:rsidP="00A358A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ריבלין </w:t>
      </w:r>
      <w:r w:rsidRPr="00BD10C2">
        <w:rPr>
          <w:rFonts w:ascii="David" w:hAnsi="David" w:cs="David" w:hint="cs"/>
          <w:sz w:val="24"/>
          <w:szCs w:val="24"/>
          <w:rtl/>
          <w:lang w:val="en-GB"/>
        </w:rPr>
        <w:t>מסביר שיש להשליך את חוקי אלסוח</w:t>
      </w:r>
      <w:r w:rsidR="003006B7" w:rsidRPr="00BD10C2">
        <w:rPr>
          <w:rFonts w:ascii="David" w:hAnsi="David" w:cs="David" w:hint="cs"/>
          <w:sz w:val="24"/>
          <w:szCs w:val="24"/>
          <w:rtl/>
          <w:lang w:val="en-GB"/>
        </w:rPr>
        <w:t>ה בשינויים. אם יצליחו להוכיח יוכלו להקל על הדרישה של קרבה בזמן ובמקום (3).</w:t>
      </w:r>
      <w:r w:rsidR="00A358AD" w:rsidRPr="00BD10C2">
        <w:rPr>
          <w:rFonts w:ascii="David" w:hAnsi="David" w:cs="David" w:hint="cs"/>
          <w:sz w:val="24"/>
          <w:szCs w:val="24"/>
          <w:rtl/>
          <w:lang w:val="en-GB"/>
        </w:rPr>
        <w:t xml:space="preserve"> </w:t>
      </w:r>
      <w:r w:rsidR="00712DC1" w:rsidRPr="00BD10C2">
        <w:rPr>
          <w:rFonts w:ascii="David" w:hAnsi="David" w:cs="David" w:hint="cs"/>
          <w:sz w:val="24"/>
          <w:szCs w:val="24"/>
          <w:rtl/>
          <w:lang w:val="en-GB"/>
        </w:rPr>
        <w:t>נזק פיזי הוא תהליך</w:t>
      </w:r>
      <w:r w:rsidR="00A358AD" w:rsidRPr="00BD10C2">
        <w:rPr>
          <w:rFonts w:ascii="David" w:hAnsi="David" w:cs="David" w:hint="cs"/>
          <w:sz w:val="24"/>
          <w:szCs w:val="24"/>
          <w:rtl/>
          <w:lang w:val="en-GB"/>
        </w:rPr>
        <w:t xml:space="preserve"> ולכן ניתן להגמיש זאת.</w:t>
      </w:r>
    </w:p>
    <w:p w14:paraId="54C8E696" w14:textId="77777777" w:rsidR="007204CE" w:rsidRPr="00BD10C2" w:rsidRDefault="007204CE" w:rsidP="007204CE">
      <w:pPr>
        <w:bidi/>
        <w:spacing w:after="0" w:line="360" w:lineRule="auto"/>
        <w:jc w:val="both"/>
        <w:rPr>
          <w:rFonts w:ascii="David" w:hAnsi="David" w:cs="David"/>
          <w:sz w:val="24"/>
          <w:szCs w:val="24"/>
          <w:rtl/>
          <w:lang w:val="en-GB"/>
        </w:rPr>
      </w:pPr>
    </w:p>
    <w:p w14:paraId="55571EB9" w14:textId="253F009E" w:rsidR="00BA0642" w:rsidRPr="00BD10C2" w:rsidRDefault="00D5585C" w:rsidP="002E7D20">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פס"ד</w:t>
      </w:r>
      <w:r w:rsidRPr="00BD10C2">
        <w:rPr>
          <w:rFonts w:ascii="David" w:hAnsi="David" w:cs="David" w:hint="cs"/>
          <w:b/>
          <w:bCs/>
          <w:sz w:val="24"/>
          <w:szCs w:val="24"/>
          <w:u w:val="single"/>
          <w:rtl/>
          <w:lang w:val="en-GB"/>
        </w:rPr>
        <w:t xml:space="preserve"> </w:t>
      </w:r>
      <w:r w:rsidR="002E7D20" w:rsidRPr="00BD10C2">
        <w:rPr>
          <w:rFonts w:ascii="David" w:hAnsi="David" w:cs="David" w:hint="cs"/>
          <w:b/>
          <w:bCs/>
          <w:sz w:val="24"/>
          <w:szCs w:val="24"/>
          <w:u w:val="single"/>
          <w:rtl/>
          <w:lang w:val="en-GB"/>
        </w:rPr>
        <w:t>לבנה לוי</w:t>
      </w:r>
      <w:r w:rsidR="002E7D20" w:rsidRPr="00BD10C2">
        <w:rPr>
          <w:rFonts w:ascii="David" w:hAnsi="David" w:cs="David" w:hint="cs"/>
          <w:sz w:val="24"/>
          <w:szCs w:val="24"/>
          <w:u w:val="single"/>
          <w:rtl/>
          <w:lang w:val="en-GB"/>
        </w:rPr>
        <w:t xml:space="preserve"> נ' </w:t>
      </w:r>
      <w:r w:rsidR="002E7D20" w:rsidRPr="00BD10C2">
        <w:rPr>
          <w:rFonts w:ascii="David" w:hAnsi="David" w:cs="David" w:hint="cs"/>
          <w:b/>
          <w:bCs/>
          <w:sz w:val="24"/>
          <w:szCs w:val="24"/>
          <w:u w:val="single"/>
          <w:rtl/>
          <w:lang w:val="en-GB"/>
        </w:rPr>
        <w:t>שערי צדק</w:t>
      </w:r>
      <w:r w:rsidRPr="00BD10C2">
        <w:rPr>
          <w:rFonts w:ascii="David" w:hAnsi="David" w:cs="David" w:hint="cs"/>
          <w:sz w:val="24"/>
          <w:szCs w:val="24"/>
          <w:rtl/>
          <w:lang w:val="en-GB"/>
        </w:rPr>
        <w:t>:</w:t>
      </w:r>
    </w:p>
    <w:p w14:paraId="7D0779D2" w14:textId="389FC537" w:rsidR="00F909E7" w:rsidRPr="00BD10C2" w:rsidRDefault="003E3347" w:rsidP="00F909E7">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רשלנות רפואית </w:t>
      </w:r>
      <w:r w:rsidRPr="00BD10C2">
        <w:rPr>
          <w:rFonts w:ascii="David" w:hAnsi="David" w:cs="David"/>
          <w:sz w:val="24"/>
          <w:szCs w:val="24"/>
          <w:rtl/>
          <w:lang w:val="en-GB"/>
        </w:rPr>
        <w:t>–</w:t>
      </w:r>
      <w:r w:rsidRPr="00BD10C2">
        <w:rPr>
          <w:rFonts w:ascii="David" w:hAnsi="David" w:cs="David" w:hint="cs"/>
          <w:sz w:val="24"/>
          <w:szCs w:val="24"/>
          <w:rtl/>
          <w:lang w:val="en-GB"/>
        </w:rPr>
        <w:t xml:space="preserve"> לא אמרו לאישה הרה שעליה להסתובב בשטח בית החולים לכל היותר שעתיים, העובר מת. </w:t>
      </w:r>
    </w:p>
    <w:p w14:paraId="645DA213" w14:textId="207DA620" w:rsidR="001A3E49" w:rsidRPr="00BD10C2" w:rsidRDefault="001A3E49" w:rsidP="001A3E49">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השאלה</w:t>
      </w:r>
      <w:r w:rsidRPr="00BD10C2">
        <w:rPr>
          <w:rFonts w:ascii="David" w:hAnsi="David" w:cs="David" w:hint="cs"/>
          <w:sz w:val="24"/>
          <w:szCs w:val="24"/>
          <w:rtl/>
          <w:lang w:val="en-GB"/>
        </w:rPr>
        <w:t xml:space="preserve">: האם ההורים (האב והאם) זכאים לפיצוי על הנזק הנפשי שנגרם להם? (האם הם ניזוקים עקיפים בהתאם לכללי אלסוחה?) -&gt; האם הוא מת באמת במהלך הזמן הזה? צריכים להוכיח. </w:t>
      </w:r>
      <w:r w:rsidR="00F86E5F" w:rsidRPr="00BD10C2">
        <w:rPr>
          <w:rFonts w:ascii="David" w:hAnsi="David" w:cs="David" w:hint="cs"/>
          <w:sz w:val="24"/>
          <w:szCs w:val="24"/>
          <w:rtl/>
          <w:lang w:val="en-GB"/>
        </w:rPr>
        <w:t xml:space="preserve">הבעיה הזו נקראית: </w:t>
      </w:r>
      <w:r w:rsidR="00F86E5F" w:rsidRPr="00BD10C2">
        <w:rPr>
          <w:rFonts w:ascii="David" w:hAnsi="David" w:cs="David" w:hint="cs"/>
          <w:b/>
          <w:bCs/>
          <w:sz w:val="24"/>
          <w:szCs w:val="24"/>
          <w:rtl/>
          <w:lang w:val="en-GB"/>
        </w:rPr>
        <w:t>אי וודאות עובדתית</w:t>
      </w:r>
      <w:r w:rsidR="00F86E5F" w:rsidRPr="00BD10C2">
        <w:rPr>
          <w:rFonts w:ascii="David" w:hAnsi="David" w:cs="David" w:hint="cs"/>
          <w:sz w:val="24"/>
          <w:szCs w:val="24"/>
          <w:rtl/>
          <w:lang w:val="en-GB"/>
        </w:rPr>
        <w:t xml:space="preserve">. </w:t>
      </w:r>
    </w:p>
    <w:p w14:paraId="0F5AECB9" w14:textId="7E43ABB4" w:rsidR="00FA6893" w:rsidRPr="00BD10C2" w:rsidRDefault="00FA6893" w:rsidP="00FA6893">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הבעיה</w:t>
      </w:r>
      <w:r w:rsidRPr="00BD10C2">
        <w:rPr>
          <w:rFonts w:ascii="David" w:hAnsi="David" w:cs="David" w:hint="cs"/>
          <w:sz w:val="24"/>
          <w:szCs w:val="24"/>
          <w:rtl/>
          <w:lang w:val="en-GB"/>
        </w:rPr>
        <w:t>: אם לא היה ניתן לפצות את ההורים, נוצר אבסורד:</w:t>
      </w:r>
    </w:p>
    <w:p w14:paraId="051F10BB" w14:textId="2114B0F2" w:rsidR="00FA6893" w:rsidRPr="00BD10C2" w:rsidRDefault="00FA6893" w:rsidP="00FA6893">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אילו התינוק היה נולד בעל מום, הוא היה מפוצה וכך גם ההורים על הוצאות הכרוכות בגידול ילד בעל מום.</w:t>
      </w:r>
    </w:p>
    <w:p w14:paraId="31D4E9A4" w14:textId="3A42E182" w:rsidR="00FA6893" w:rsidRPr="00BD10C2" w:rsidRDefault="00B05375" w:rsidP="00FA6893">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 xml:space="preserve">בגלל שהעובר מת , אם לא נכיר </w:t>
      </w:r>
      <w:r w:rsidR="00080B11" w:rsidRPr="00BD10C2">
        <w:rPr>
          <w:rFonts w:ascii="David" w:hAnsi="David" w:cs="David" w:hint="cs"/>
          <w:sz w:val="24"/>
          <w:szCs w:val="24"/>
          <w:rtl/>
          <w:lang w:val="en-GB"/>
        </w:rPr>
        <w:t xml:space="preserve">בזכות ההורים לתבוע על נזק נפשי יצא שבית החולים לא </w:t>
      </w:r>
      <w:r w:rsidR="007204CE" w:rsidRPr="00BD10C2">
        <w:rPr>
          <w:rFonts w:ascii="David" w:hAnsi="David" w:cs="David" w:hint="cs"/>
          <w:sz w:val="24"/>
          <w:szCs w:val="24"/>
          <w:rtl/>
          <w:lang w:val="en-GB"/>
        </w:rPr>
        <w:t>י</w:t>
      </w:r>
      <w:r w:rsidR="00080B11" w:rsidRPr="00BD10C2">
        <w:rPr>
          <w:rFonts w:ascii="David" w:hAnsi="David" w:cs="David" w:hint="cs"/>
          <w:sz w:val="24"/>
          <w:szCs w:val="24"/>
          <w:rtl/>
          <w:lang w:val="en-GB"/>
        </w:rPr>
        <w:t xml:space="preserve">ידרש </w:t>
      </w:r>
      <w:r w:rsidR="003F3684" w:rsidRPr="00BD10C2">
        <w:rPr>
          <w:rFonts w:ascii="David" w:hAnsi="David" w:cs="David" w:hint="cs"/>
          <w:sz w:val="24"/>
          <w:szCs w:val="24"/>
          <w:rtl/>
          <w:lang w:val="en-GB"/>
        </w:rPr>
        <w:t>לפצות כלל.</w:t>
      </w:r>
    </w:p>
    <w:p w14:paraId="5A69D0AA" w14:textId="2AFCF179" w:rsidR="00B05375" w:rsidRPr="00BD10C2" w:rsidRDefault="00B05375" w:rsidP="00B05375">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מחוזי</w:t>
      </w:r>
      <w:r w:rsidRPr="00BD10C2">
        <w:rPr>
          <w:rFonts w:ascii="David" w:hAnsi="David" w:cs="David" w:hint="cs"/>
          <w:b/>
          <w:bCs/>
          <w:sz w:val="24"/>
          <w:szCs w:val="24"/>
          <w:rtl/>
          <w:lang w:val="en-GB"/>
        </w:rPr>
        <w:t>:</w:t>
      </w:r>
      <w:r w:rsidRPr="00BD10C2">
        <w:rPr>
          <w:rFonts w:ascii="David" w:hAnsi="David" w:cs="David" w:hint="cs"/>
          <w:sz w:val="24"/>
          <w:szCs w:val="24"/>
          <w:rtl/>
          <w:lang w:val="en-GB"/>
        </w:rPr>
        <w:t xml:space="preserve"> האם הוכרה כניזוקה ישירה (האב לא מפוצה, כי לא מתקיים לגביו התנאי הרביעי שנקבע באלסוחה).</w:t>
      </w:r>
    </w:p>
    <w:p w14:paraId="57FD04CF" w14:textId="0BD94CD3" w:rsidR="00B05375" w:rsidRPr="00BD10C2" w:rsidRDefault="00B05375" w:rsidP="003D1245">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עליו</w:t>
      </w:r>
      <w:r w:rsidR="003D1245" w:rsidRPr="00BD10C2">
        <w:rPr>
          <w:rFonts w:ascii="David" w:hAnsi="David" w:cs="David" w:hint="cs"/>
          <w:sz w:val="24"/>
          <w:szCs w:val="24"/>
          <w:u w:val="single"/>
          <w:rtl/>
          <w:lang w:val="en-GB"/>
        </w:rPr>
        <w:t>ן</w:t>
      </w:r>
      <w:r w:rsidR="003D1245" w:rsidRPr="00BD10C2">
        <w:rPr>
          <w:rFonts w:ascii="David" w:hAnsi="David" w:cs="David" w:hint="cs"/>
          <w:b/>
          <w:bCs/>
          <w:sz w:val="24"/>
          <w:szCs w:val="24"/>
          <w:rtl/>
          <w:lang w:val="en-GB"/>
        </w:rPr>
        <w:t>:</w:t>
      </w:r>
      <w:r w:rsidR="00A305CA" w:rsidRPr="00BD10C2">
        <w:rPr>
          <w:rFonts w:ascii="David" w:hAnsi="David" w:cs="David"/>
          <w:noProof/>
          <w:sz w:val="24"/>
          <w:szCs w:val="24"/>
          <w:rtl/>
          <w:lang w:val="he-IL"/>
        </w:rPr>
        <w:drawing>
          <wp:inline distT="0" distB="0" distL="0" distR="0" wp14:anchorId="2276ACCE" wp14:editId="05ACD0B7">
            <wp:extent cx="6296025" cy="1351869"/>
            <wp:effectExtent l="0" t="0" r="0" b="1270"/>
            <wp:docPr id="24" name="תמונה 2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תמונה שמכילה טקסט&#10;&#10;התיאור נוצר באופן אוטומטי"/>
                    <pic:cNvPicPr/>
                  </pic:nvPicPr>
                  <pic:blipFill>
                    <a:blip r:embed="rId27">
                      <a:extLst>
                        <a:ext uri="{28A0092B-C50C-407E-A947-70E740481C1C}">
                          <a14:useLocalDpi xmlns:a14="http://schemas.microsoft.com/office/drawing/2010/main" val="0"/>
                        </a:ext>
                      </a:extLst>
                    </a:blip>
                    <a:stretch>
                      <a:fillRect/>
                    </a:stretch>
                  </pic:blipFill>
                  <pic:spPr>
                    <a:xfrm>
                      <a:off x="0" y="0"/>
                      <a:ext cx="6373933" cy="1368597"/>
                    </a:xfrm>
                    <a:prstGeom prst="rect">
                      <a:avLst/>
                    </a:prstGeom>
                  </pic:spPr>
                </pic:pic>
              </a:graphicData>
            </a:graphic>
          </wp:inline>
        </w:drawing>
      </w:r>
    </w:p>
    <w:p w14:paraId="1BD7AC8A" w14:textId="3FAFA796" w:rsidR="00AB0FA8" w:rsidRPr="00BD10C2" w:rsidRDefault="005F3227" w:rsidP="00AB0FA8">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t>ריבלין</w:t>
      </w:r>
      <w:r w:rsidRPr="00BD10C2">
        <w:rPr>
          <w:rFonts w:ascii="David" w:hAnsi="David" w:cs="David" w:hint="cs"/>
          <w:sz w:val="24"/>
          <w:szCs w:val="24"/>
          <w:rtl/>
          <w:lang w:val="en-GB"/>
        </w:rPr>
        <w:t xml:space="preserve"> אומר שאין במקרה אפילו בעיית צפיות</w:t>
      </w:r>
      <w:r w:rsidR="007C2AFB" w:rsidRPr="00BD10C2">
        <w:rPr>
          <w:rFonts w:ascii="David" w:hAnsi="David" w:cs="David" w:hint="cs"/>
          <w:sz w:val="24"/>
          <w:szCs w:val="24"/>
          <w:rtl/>
          <w:lang w:val="en-GB"/>
        </w:rPr>
        <w:t xml:space="preserve"> (הרופאים יכולים לצפות את הנזק הזה)</w:t>
      </w:r>
      <w:r w:rsidRPr="00BD10C2">
        <w:rPr>
          <w:rFonts w:ascii="David" w:hAnsi="David" w:cs="David" w:hint="cs"/>
          <w:sz w:val="24"/>
          <w:szCs w:val="24"/>
          <w:rtl/>
          <w:lang w:val="en-GB"/>
        </w:rPr>
        <w:t xml:space="preserve">, כאן לטעמו יש </w:t>
      </w:r>
      <w:r w:rsidR="009975CC" w:rsidRPr="00BD10C2">
        <w:rPr>
          <w:rFonts w:ascii="David" w:hAnsi="David" w:cs="David" w:hint="cs"/>
          <w:sz w:val="24"/>
          <w:szCs w:val="24"/>
          <w:rtl/>
          <w:lang w:val="en-GB"/>
        </w:rPr>
        <w:t>נסיבות מיוחדות. במקרה זה מגמישים את הכלל הרביעי ואנו רואים שאפילו הכלל הרביעי לא חקוק בסלע אך יש צורך בנסיבות יוצאות דופן לכך.</w:t>
      </w:r>
    </w:p>
    <w:p w14:paraId="50BCE960" w14:textId="121E63A2" w:rsidR="007C2AFB" w:rsidRPr="00BD10C2" w:rsidRDefault="007C2AFB" w:rsidP="007C2AFB">
      <w:pPr>
        <w:bidi/>
        <w:spacing w:after="0" w:line="360" w:lineRule="auto"/>
        <w:ind w:left="360"/>
        <w:jc w:val="both"/>
        <w:rPr>
          <w:rFonts w:ascii="David" w:hAnsi="David" w:cs="David"/>
          <w:b/>
          <w:bCs/>
          <w:sz w:val="24"/>
          <w:szCs w:val="24"/>
          <w:u w:val="single"/>
          <w:rtl/>
          <w:lang w:val="en-GB"/>
        </w:rPr>
      </w:pPr>
    </w:p>
    <w:p w14:paraId="1BBE668E" w14:textId="77777777" w:rsidR="00E31F69" w:rsidRPr="00BD10C2" w:rsidRDefault="00E31F69" w:rsidP="007204CE">
      <w:pPr>
        <w:bidi/>
        <w:spacing w:after="0" w:line="360" w:lineRule="auto"/>
        <w:jc w:val="both"/>
        <w:rPr>
          <w:rFonts w:ascii="David" w:hAnsi="David" w:cs="David"/>
          <w:b/>
          <w:bCs/>
          <w:sz w:val="24"/>
          <w:szCs w:val="24"/>
          <w:u w:val="single"/>
          <w:rtl/>
          <w:lang w:val="en-GB"/>
        </w:rPr>
      </w:pPr>
    </w:p>
    <w:p w14:paraId="358E95A6" w14:textId="07662C8D" w:rsidR="007C2AFB" w:rsidRPr="00BD10C2" w:rsidRDefault="007C2AFB" w:rsidP="007C2AFB">
      <w:pPr>
        <w:bidi/>
        <w:spacing w:after="0" w:line="360" w:lineRule="auto"/>
        <w:ind w:left="360"/>
        <w:jc w:val="both"/>
        <w:rPr>
          <w:rFonts w:ascii="David" w:hAnsi="David" w:cs="David"/>
          <w:sz w:val="24"/>
          <w:szCs w:val="24"/>
          <w:rtl/>
          <w:lang w:val="en-GB"/>
        </w:rPr>
      </w:pPr>
      <w:r w:rsidRPr="00BD10C2">
        <w:rPr>
          <w:rFonts w:ascii="David" w:hAnsi="David" w:cs="David" w:hint="cs"/>
          <w:b/>
          <w:bCs/>
          <w:sz w:val="24"/>
          <w:szCs w:val="24"/>
          <w:rtl/>
          <w:lang w:val="en-GB"/>
        </w:rPr>
        <w:lastRenderedPageBreak/>
        <w:t xml:space="preserve">3) </w:t>
      </w:r>
      <w:r w:rsidRPr="00BD10C2">
        <w:rPr>
          <w:rFonts w:ascii="David" w:hAnsi="David" w:cs="David" w:hint="cs"/>
          <w:b/>
          <w:bCs/>
          <w:sz w:val="24"/>
          <w:szCs w:val="24"/>
          <w:u w:val="single"/>
          <w:rtl/>
          <w:lang w:val="en-GB"/>
        </w:rPr>
        <w:t>חיים והולדה בעוולה</w:t>
      </w:r>
      <w:r w:rsidRPr="00BD10C2">
        <w:rPr>
          <w:rFonts w:ascii="David" w:hAnsi="David" w:cs="David" w:hint="cs"/>
          <w:sz w:val="24"/>
          <w:szCs w:val="24"/>
          <w:rtl/>
          <w:lang w:val="en-GB"/>
        </w:rPr>
        <w:t>:</w:t>
      </w:r>
    </w:p>
    <w:p w14:paraId="49CF1467" w14:textId="6864174B" w:rsidR="002C6190" w:rsidRPr="00BD10C2" w:rsidRDefault="00C705A3" w:rsidP="00C705A3">
      <w:pPr>
        <w:bidi/>
        <w:spacing w:after="0" w:line="360" w:lineRule="auto"/>
        <w:ind w:left="360"/>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7518D741" wp14:editId="232ABCC0">
            <wp:extent cx="5468815" cy="1733544"/>
            <wp:effectExtent l="0" t="0" r="0" b="635"/>
            <wp:docPr id="25" name="תמונה 2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טקסט&#10;&#10;התיאור נוצר באופן אוטומטי"/>
                    <pic:cNvPicPr/>
                  </pic:nvPicPr>
                  <pic:blipFill>
                    <a:blip r:embed="rId28">
                      <a:extLst>
                        <a:ext uri="{28A0092B-C50C-407E-A947-70E740481C1C}">
                          <a14:useLocalDpi xmlns:a14="http://schemas.microsoft.com/office/drawing/2010/main" val="0"/>
                        </a:ext>
                      </a:extLst>
                    </a:blip>
                    <a:stretch>
                      <a:fillRect/>
                    </a:stretch>
                  </pic:blipFill>
                  <pic:spPr>
                    <a:xfrm>
                      <a:off x="0" y="0"/>
                      <a:ext cx="5474947" cy="1735488"/>
                    </a:xfrm>
                    <a:prstGeom prst="rect">
                      <a:avLst/>
                    </a:prstGeom>
                  </pic:spPr>
                </pic:pic>
              </a:graphicData>
            </a:graphic>
          </wp:inline>
        </w:drawing>
      </w:r>
    </w:p>
    <w:p w14:paraId="62DE7A53" w14:textId="77777777" w:rsidR="005675EB" w:rsidRPr="00BD10C2" w:rsidRDefault="005675EB" w:rsidP="005675EB">
      <w:pPr>
        <w:bidi/>
        <w:spacing w:after="0" w:line="360" w:lineRule="auto"/>
        <w:ind w:left="360"/>
        <w:jc w:val="both"/>
        <w:rPr>
          <w:rFonts w:ascii="David" w:hAnsi="David" w:cs="David"/>
          <w:sz w:val="24"/>
          <w:szCs w:val="24"/>
          <w:rtl/>
          <w:lang w:val="en-GB"/>
        </w:rPr>
      </w:pPr>
    </w:p>
    <w:p w14:paraId="31C67B2E" w14:textId="66BDCFA9" w:rsidR="00D70886" w:rsidRPr="00BD10C2" w:rsidRDefault="00D70886" w:rsidP="00D70886">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פס"ד זייצוב נ' כץ (לא בסיליבוס)</w:t>
      </w:r>
      <w:r w:rsidRPr="00BD10C2">
        <w:rPr>
          <w:rFonts w:ascii="David" w:hAnsi="David" w:cs="David" w:hint="cs"/>
          <w:sz w:val="24"/>
          <w:szCs w:val="24"/>
          <w:rtl/>
          <w:lang w:val="en-GB"/>
        </w:rPr>
        <w:t>:</w:t>
      </w:r>
    </w:p>
    <w:p w14:paraId="20E5AC68" w14:textId="3CE88163" w:rsidR="00352840" w:rsidRPr="00BD10C2" w:rsidRDefault="00D70886" w:rsidP="00EB561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זוג הורים הגיעו לייעוץ גנטי על אף שהרופא אמר להם שהעובר תקין, נולד ילד בעל מוגבלות תורשתית.</w:t>
      </w:r>
    </w:p>
    <w:p w14:paraId="3EB88084" w14:textId="29DDA4FA" w:rsidR="00D70886" w:rsidRPr="00BD10C2" w:rsidRDefault="00D70886" w:rsidP="00D7088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המשפטית</w:t>
      </w:r>
      <w:r w:rsidRPr="00BD10C2">
        <w:rPr>
          <w:rFonts w:ascii="David" w:hAnsi="David" w:cs="David" w:hint="cs"/>
          <w:sz w:val="24"/>
          <w:szCs w:val="24"/>
          <w:rtl/>
          <w:lang w:val="en-GB"/>
        </w:rPr>
        <w:t>: האם לילד יש זכות עצמאית על הנזק שנגרם לו? (החיים עם מוגבלות).</w:t>
      </w:r>
    </w:p>
    <w:p w14:paraId="370ECEA2" w14:textId="673391E5" w:rsidR="00D70886" w:rsidRPr="00BD10C2" w:rsidRDefault="00D70886" w:rsidP="00D7088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גולדברג בדעת מיעוט</w:t>
      </w:r>
      <w:r w:rsidRPr="00BD10C2">
        <w:rPr>
          <w:rFonts w:ascii="David" w:hAnsi="David" w:cs="David" w:hint="cs"/>
          <w:sz w:val="24"/>
          <w:szCs w:val="24"/>
          <w:rtl/>
          <w:lang w:val="en-GB"/>
        </w:rPr>
        <w:t>: אין להכיר בזכות התביעה של הילד.</w:t>
      </w:r>
    </w:p>
    <w:p w14:paraId="4070F04F" w14:textId="01C00BBD" w:rsidR="00D70886" w:rsidRPr="00BD10C2" w:rsidRDefault="00D70886" w:rsidP="00D7088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השופטת בן פורת</w:t>
      </w:r>
      <w:r w:rsidRPr="00BD10C2">
        <w:rPr>
          <w:rFonts w:ascii="David" w:hAnsi="David" w:cs="David" w:hint="cs"/>
          <w:sz w:val="24"/>
          <w:szCs w:val="24"/>
          <w:rtl/>
          <w:lang w:val="en-GB"/>
        </w:rPr>
        <w:t>: הנזק הוא החיים עם המוגבלות. לכן על הנזק להיות מחושב לפי ההפרש בין חיים עם המוגבלות לבין אי-חיים.</w:t>
      </w:r>
    </w:p>
    <w:p w14:paraId="3F8F00DE" w14:textId="1F603B7E" w:rsidR="00D70886" w:rsidRPr="00BD10C2" w:rsidRDefault="00D70886" w:rsidP="00D7088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השופטים ברק ולוין</w:t>
      </w:r>
      <w:r w:rsidRPr="00BD10C2">
        <w:rPr>
          <w:rFonts w:ascii="David" w:hAnsi="David" w:cs="David" w:hint="cs"/>
          <w:sz w:val="24"/>
          <w:szCs w:val="24"/>
          <w:rtl/>
          <w:lang w:val="en-GB"/>
        </w:rPr>
        <w:t>:</w:t>
      </w:r>
      <w:r w:rsidR="005675EB" w:rsidRPr="00BD10C2">
        <w:rPr>
          <w:rFonts w:ascii="David" w:hAnsi="David" w:cs="David" w:hint="cs"/>
          <w:sz w:val="24"/>
          <w:szCs w:val="24"/>
          <w:rtl/>
          <w:lang w:val="en-GB"/>
        </w:rPr>
        <w:t xml:space="preserve"> האינטרס המוגן הוא חיים בלי מום (לקטין אין זכות לאי חיים אלא לחיים ללא מום). לכן על הנזק להיות מחושב לפי ההפרש בין החיים עם המוגבלות לחיים ללא מוגבלות. </w:t>
      </w:r>
    </w:p>
    <w:p w14:paraId="613832FD" w14:textId="08601075" w:rsidR="00352840" w:rsidRPr="00BD10C2" w:rsidRDefault="005675EB" w:rsidP="005675EB">
      <w:p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הבעיה</w:t>
      </w:r>
      <w:r w:rsidRPr="00BD10C2">
        <w:rPr>
          <w:rFonts w:ascii="David" w:hAnsi="David" w:cs="David" w:hint="cs"/>
          <w:sz w:val="24"/>
          <w:szCs w:val="24"/>
          <w:rtl/>
          <w:lang w:val="en-GB"/>
        </w:rPr>
        <w:t xml:space="preserve">: לא הרשלנות יצרה את הפגם הגנטי. </w:t>
      </w:r>
    </w:p>
    <w:p w14:paraId="643AAADA" w14:textId="3033DD7B" w:rsidR="00EB5617" w:rsidRPr="00BD10C2" w:rsidRDefault="00EB5617" w:rsidP="00EB5617">
      <w:pPr>
        <w:bidi/>
        <w:spacing w:after="0" w:line="360" w:lineRule="auto"/>
        <w:ind w:left="360"/>
        <w:jc w:val="both"/>
        <w:rPr>
          <w:rFonts w:ascii="David" w:hAnsi="David" w:cs="David"/>
          <w:sz w:val="24"/>
          <w:szCs w:val="24"/>
          <w:rtl/>
          <w:lang w:val="en-GB"/>
        </w:rPr>
      </w:pPr>
    </w:p>
    <w:p w14:paraId="50C47F2A" w14:textId="2C6C37E7" w:rsidR="00EB5617" w:rsidRPr="00BD10C2" w:rsidRDefault="006740D0" w:rsidP="00646FA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פסקי דין שמבחינת פאתוס רגשי אפשר להרגיש גם אצל השופטים. </w:t>
      </w:r>
    </w:p>
    <w:p w14:paraId="4EA953E3" w14:textId="1F4B3CDB" w:rsidR="00576B8F" w:rsidRPr="00BD10C2" w:rsidRDefault="00576B8F" w:rsidP="00646FA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ננסה להבין מה הקושי הפרקטי שבו נמצאים השופטים.</w:t>
      </w:r>
    </w:p>
    <w:p w14:paraId="246A60B2" w14:textId="3AF4372D" w:rsidR="00576B8F" w:rsidRPr="00BD10C2" w:rsidRDefault="009E5E07" w:rsidP="00646FA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אחת הביקורות הנוקבות ביותר על הפס"ד הגיע מאנשים עם מוגבלויות שהרגישו שההלכה גורסת כאילו חייהם לא שווים.</w:t>
      </w:r>
    </w:p>
    <w:p w14:paraId="45F59BE1" w14:textId="0C07B971" w:rsidR="00C67347" w:rsidRPr="00BD10C2" w:rsidRDefault="00B5727E" w:rsidP="00646FA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עצם ה</w:t>
      </w:r>
      <w:r w:rsidR="008D6F67" w:rsidRPr="00BD10C2">
        <w:rPr>
          <w:rFonts w:ascii="David" w:hAnsi="David" w:cs="David" w:hint="cs"/>
          <w:sz w:val="24"/>
          <w:szCs w:val="24"/>
          <w:rtl/>
          <w:lang w:val="en-GB"/>
        </w:rPr>
        <w:t xml:space="preserve">שאלה </w:t>
      </w:r>
      <w:r w:rsidR="008D6F67" w:rsidRPr="00BD10C2">
        <w:rPr>
          <w:rFonts w:ascii="David" w:hAnsi="David" w:cs="David"/>
          <w:sz w:val="24"/>
          <w:szCs w:val="24"/>
          <w:rtl/>
          <w:lang w:val="en-GB"/>
        </w:rPr>
        <w:t>–</w:t>
      </w:r>
      <w:r w:rsidR="008D6F67" w:rsidRPr="00BD10C2">
        <w:rPr>
          <w:rFonts w:ascii="David" w:hAnsi="David" w:cs="David" w:hint="cs"/>
          <w:sz w:val="24"/>
          <w:szCs w:val="24"/>
          <w:rtl/>
          <w:lang w:val="en-GB"/>
        </w:rPr>
        <w:t xml:space="preserve"> אם חיים במום באמת יותר גרועים -&gt; מישהו יכול לתבוע בגין העובדה הזו  שנולד עם מום ואומר כי טוב מותו מחייו והאם זה נכון?</w:t>
      </w:r>
      <w:r w:rsidR="00106A31" w:rsidRPr="00BD10C2">
        <w:rPr>
          <w:rFonts w:ascii="David" w:hAnsi="David" w:cs="David" w:hint="cs"/>
          <w:sz w:val="24"/>
          <w:szCs w:val="24"/>
          <w:rtl/>
          <w:lang w:val="en-GB"/>
        </w:rPr>
        <w:t xml:space="preserve"> האם יש לאדם זכות לא להיוולד? ניתן להעריך את סבלו במונחים כספיים?</w:t>
      </w:r>
    </w:p>
    <w:p w14:paraId="4F8B19F3" w14:textId="6DD55FE6" w:rsidR="00106A31" w:rsidRPr="00BD10C2" w:rsidRDefault="00106A31" w:rsidP="00106A31">
      <w:pPr>
        <w:bidi/>
        <w:spacing w:after="0" w:line="360" w:lineRule="auto"/>
        <w:ind w:left="360"/>
        <w:jc w:val="both"/>
        <w:rPr>
          <w:rFonts w:ascii="David" w:hAnsi="David" w:cs="David"/>
          <w:sz w:val="24"/>
          <w:szCs w:val="24"/>
          <w:rtl/>
          <w:lang w:val="en-GB"/>
        </w:rPr>
      </w:pPr>
    </w:p>
    <w:p w14:paraId="2DCCF1B1" w14:textId="3877EDE3" w:rsidR="008833BC" w:rsidRPr="00BD10C2" w:rsidRDefault="008833BC" w:rsidP="00646FA8">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פס"ד של הרוב בזייצוב</w:t>
      </w:r>
      <w:r w:rsidRPr="00BD10C2">
        <w:rPr>
          <w:rFonts w:ascii="David" w:hAnsi="David" w:cs="David" w:hint="cs"/>
          <w:sz w:val="24"/>
          <w:szCs w:val="24"/>
          <w:rtl/>
          <w:lang w:val="en-GB"/>
        </w:rPr>
        <w:t xml:space="preserve"> הוא בעייתי. מטילים על הרופאים אחריות כאילו הם אחראיים למום עצמו. </w:t>
      </w:r>
    </w:p>
    <w:p w14:paraId="6BEE029E" w14:textId="47396301" w:rsidR="00C950EC" w:rsidRPr="00BD10C2" w:rsidRDefault="00C950EC" w:rsidP="00646FA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פס"ד עם המון סתירות, חלוקים בדעתם ולא בכדי. שאלה מורכבת משפטית, מוסרית, מצפונית. </w:t>
      </w:r>
    </w:p>
    <w:p w14:paraId="7F97F480" w14:textId="3D78596E" w:rsidR="00C950EC" w:rsidRPr="00BD10C2" w:rsidRDefault="00C950EC" w:rsidP="00646FA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ההתנהגות הגדולה ביותר להלכה הגיעה מאנשים שסובלים ממוגבלות בעצמם. </w:t>
      </w:r>
      <w:r w:rsidR="00BB7F26" w:rsidRPr="00BD10C2">
        <w:rPr>
          <w:rFonts w:ascii="David" w:hAnsi="David" w:cs="David" w:hint="cs"/>
          <w:sz w:val="24"/>
          <w:szCs w:val="24"/>
          <w:rtl/>
          <w:lang w:val="en-GB"/>
        </w:rPr>
        <w:t xml:space="preserve">ניתן תיקוף מסוים ל"טוב מותי מחיי". </w:t>
      </w:r>
    </w:p>
    <w:p w14:paraId="4E66BE77" w14:textId="77777777" w:rsidR="00D70886" w:rsidRPr="00BD10C2" w:rsidRDefault="00D70886" w:rsidP="00D70886">
      <w:pPr>
        <w:bidi/>
        <w:spacing w:after="0" w:line="360" w:lineRule="auto"/>
        <w:jc w:val="both"/>
        <w:rPr>
          <w:rFonts w:ascii="David" w:hAnsi="David" w:cs="David"/>
          <w:sz w:val="24"/>
          <w:szCs w:val="24"/>
          <w:rtl/>
          <w:lang w:val="en-GB"/>
        </w:rPr>
      </w:pPr>
    </w:p>
    <w:p w14:paraId="10C0512F" w14:textId="65842B9B" w:rsidR="00646FA8" w:rsidRPr="00BD10C2" w:rsidRDefault="008A2137" w:rsidP="008A2137">
      <w:pPr>
        <w:pStyle w:val="a7"/>
        <w:numPr>
          <w:ilvl w:val="0"/>
          <w:numId w:val="19"/>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הלכת </w:t>
      </w:r>
      <w:r w:rsidR="00A46D9A" w:rsidRPr="00BD10C2">
        <w:rPr>
          <w:rFonts w:ascii="David" w:hAnsi="David" w:cs="David" w:hint="cs"/>
          <w:b/>
          <w:bCs/>
          <w:sz w:val="24"/>
          <w:szCs w:val="24"/>
          <w:u w:val="single"/>
          <w:rtl/>
          <w:lang w:val="en-GB"/>
        </w:rPr>
        <w:t>ה</w:t>
      </w:r>
      <w:r w:rsidRPr="00BD10C2">
        <w:rPr>
          <w:rFonts w:ascii="David" w:hAnsi="David" w:cs="David" w:hint="cs"/>
          <w:b/>
          <w:bCs/>
          <w:sz w:val="24"/>
          <w:szCs w:val="24"/>
          <w:u w:val="single"/>
          <w:rtl/>
          <w:lang w:val="en-GB"/>
        </w:rPr>
        <w:t>מר</w:t>
      </w:r>
      <w:r w:rsidRPr="00BD10C2">
        <w:rPr>
          <w:rFonts w:ascii="David" w:hAnsi="David" w:cs="David" w:hint="cs"/>
          <w:sz w:val="24"/>
          <w:szCs w:val="24"/>
          <w:rtl/>
          <w:lang w:val="en-GB"/>
        </w:rPr>
        <w:t>:</w:t>
      </w:r>
    </w:p>
    <w:p w14:paraId="38D9F584" w14:textId="531708B3" w:rsidR="008A2137" w:rsidRPr="00BD10C2" w:rsidRDefault="008A2137" w:rsidP="008A213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בית המשפט העליון מבטל את זכות התביעה של ילדים ב"חיים בעוולה" ומשאירה רק את זכות התביעה של ההורים בעילה של "הולדה בעוולה".</w:t>
      </w:r>
    </w:p>
    <w:p w14:paraId="35B5AB6C" w14:textId="77777777" w:rsidR="008A2137" w:rsidRPr="00BD10C2" w:rsidRDefault="008A2137" w:rsidP="008A2137">
      <w:pPr>
        <w:bidi/>
        <w:spacing w:after="0" w:line="360" w:lineRule="auto"/>
        <w:jc w:val="both"/>
        <w:rPr>
          <w:rFonts w:ascii="David" w:hAnsi="David" w:cs="David"/>
          <w:sz w:val="24"/>
          <w:szCs w:val="24"/>
          <w:rtl/>
          <w:lang w:val="en-GB"/>
        </w:rPr>
      </w:pPr>
    </w:p>
    <w:p w14:paraId="1EFC1C3B" w14:textId="413FFD4A" w:rsidR="00A46D9A" w:rsidRPr="00BD10C2" w:rsidRDefault="00A46D9A" w:rsidP="00A46D9A">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lastRenderedPageBreak/>
        <w:t>התנאים להכרה בעילת הרשלנות בגין הולדה בעוולה (ריבלין)</w:t>
      </w:r>
      <w:r w:rsidRPr="00BD10C2">
        <w:rPr>
          <w:rFonts w:ascii="David" w:hAnsi="David" w:cs="David" w:hint="cs"/>
          <w:b/>
          <w:bCs/>
          <w:sz w:val="24"/>
          <w:szCs w:val="24"/>
          <w:rtl/>
          <w:lang w:val="en-GB"/>
        </w:rPr>
        <w:t>:</w:t>
      </w:r>
    </w:p>
    <w:p w14:paraId="4EE4DFA4" w14:textId="7D4B1803" w:rsidR="00A46D9A" w:rsidRPr="00BD10C2" w:rsidRDefault="009E1FD2" w:rsidP="0095636F">
      <w:pPr>
        <w:pStyle w:val="a7"/>
        <w:numPr>
          <w:ilvl w:val="0"/>
          <w:numId w:val="74"/>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קיימת התרשלות, הופרה חובת זהירות, יש נזק.</w:t>
      </w:r>
    </w:p>
    <w:p w14:paraId="44E534A9" w14:textId="6253CC8B" w:rsidR="009E1FD2" w:rsidRPr="00BD10C2" w:rsidRDefault="009E1FD2" w:rsidP="0095636F">
      <w:pPr>
        <w:pStyle w:val="a7"/>
        <w:numPr>
          <w:ilvl w:val="0"/>
          <w:numId w:val="74"/>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קשר סיבתי נזק:</w:t>
      </w:r>
    </w:p>
    <w:p w14:paraId="43DADB7E" w14:textId="4B7F513B" w:rsidR="009E1FD2" w:rsidRPr="00BD10C2" w:rsidRDefault="009E1FD2" w:rsidP="0095636F">
      <w:pPr>
        <w:pStyle w:val="a7"/>
        <w:numPr>
          <w:ilvl w:val="0"/>
          <w:numId w:val="7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להראות שבהינתן הפגם הגנטי בעובר, אילו ההורים ביקשו להפיל את הילד</w:t>
      </w:r>
      <w:r w:rsidR="00262B7F" w:rsidRPr="00BD10C2">
        <w:rPr>
          <w:rFonts w:ascii="David" w:hAnsi="David" w:cs="David" w:hint="cs"/>
          <w:sz w:val="24"/>
          <w:szCs w:val="24"/>
          <w:rtl/>
          <w:lang w:val="en-GB"/>
        </w:rPr>
        <w:t>, הועדה לאישור הפלות הייתה מאשרת את ההפלה.</w:t>
      </w:r>
    </w:p>
    <w:p w14:paraId="04C9DBC3" w14:textId="708D22AC" w:rsidR="00262B7F" w:rsidRPr="00BD10C2" w:rsidRDefault="00262B7F" w:rsidP="0095636F">
      <w:pPr>
        <w:pStyle w:val="a7"/>
        <w:numPr>
          <w:ilvl w:val="0"/>
          <w:numId w:val="7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יש לשכנע שההורים היו מממשים את זכותם להפלה לאחר אישור הועדה.</w:t>
      </w:r>
    </w:p>
    <w:p w14:paraId="71780470" w14:textId="19854BA7" w:rsidR="00262B7F" w:rsidRPr="00BD10C2" w:rsidRDefault="00262B7F" w:rsidP="0095636F">
      <w:pPr>
        <w:pStyle w:val="a7"/>
        <w:numPr>
          <w:ilvl w:val="0"/>
          <w:numId w:val="7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התנאי השני </w:t>
      </w:r>
      <w:r w:rsidR="00F41D9E" w:rsidRPr="00BD10C2">
        <w:rPr>
          <w:rFonts w:ascii="David" w:hAnsi="David" w:cs="David" w:hint="cs"/>
          <w:sz w:val="24"/>
          <w:szCs w:val="24"/>
          <w:rtl/>
          <w:lang w:val="en-GB"/>
        </w:rPr>
        <w:t xml:space="preserve">(ב.) </w:t>
      </w:r>
      <w:r w:rsidRPr="00BD10C2">
        <w:rPr>
          <w:rFonts w:ascii="David" w:hAnsi="David" w:cs="David" w:hint="cs"/>
          <w:sz w:val="24"/>
          <w:szCs w:val="24"/>
          <w:rtl/>
          <w:lang w:val="en-GB"/>
        </w:rPr>
        <w:t>עשוי להיות קשה במיוחד לאוכלוסיות מסוימות.</w:t>
      </w:r>
    </w:p>
    <w:p w14:paraId="656B9572" w14:textId="4B23BF51" w:rsidR="00262B7F" w:rsidRPr="00BD10C2" w:rsidRDefault="00262B7F" w:rsidP="0095636F">
      <w:pPr>
        <w:pStyle w:val="a7"/>
        <w:numPr>
          <w:ilvl w:val="0"/>
          <w:numId w:val="7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אין להסיק מהרקע של ההורים (דתי למשל) כי לא היו מבקשים להפיל, כל מקרה לגופו.</w:t>
      </w:r>
    </w:p>
    <w:p w14:paraId="1F0A1D46" w14:textId="47AFEDDD" w:rsidR="00F0236B" w:rsidRPr="00BD10C2" w:rsidRDefault="00262B7F" w:rsidP="0095636F">
      <w:pPr>
        <w:pStyle w:val="a7"/>
        <w:numPr>
          <w:ilvl w:val="0"/>
          <w:numId w:val="76"/>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הפתרון לקשיים לעי</w:t>
      </w:r>
      <w:r w:rsidR="00F41D9E" w:rsidRPr="00BD10C2">
        <w:rPr>
          <w:rFonts w:ascii="David" w:hAnsi="David" w:cs="David" w:hint="cs"/>
          <w:sz w:val="24"/>
          <w:szCs w:val="24"/>
          <w:rtl/>
          <w:lang w:val="en-GB"/>
        </w:rPr>
        <w:t>ל</w:t>
      </w:r>
      <w:r w:rsidR="00CD2EF0" w:rsidRPr="00BD10C2">
        <w:rPr>
          <w:rFonts w:ascii="David" w:hAnsi="David" w:cs="David" w:hint="cs"/>
          <w:sz w:val="24"/>
          <w:szCs w:val="24"/>
          <w:rtl/>
          <w:lang w:val="en-GB"/>
        </w:rPr>
        <w:t xml:space="preserve"> (ג. +ד.) </w:t>
      </w:r>
      <w:r w:rsidR="00F41D9E" w:rsidRPr="00BD10C2">
        <w:rPr>
          <w:rFonts w:ascii="David" w:hAnsi="David" w:cs="David" w:hint="cs"/>
          <w:sz w:val="24"/>
          <w:szCs w:val="24"/>
          <w:rtl/>
          <w:lang w:val="en-GB"/>
        </w:rPr>
        <w:t>: קיימת חזקה</w:t>
      </w:r>
      <w:r w:rsidR="00860720" w:rsidRPr="00BD10C2">
        <w:rPr>
          <w:rFonts w:ascii="David" w:hAnsi="David" w:cs="David" w:hint="cs"/>
          <w:sz w:val="24"/>
          <w:szCs w:val="24"/>
          <w:rtl/>
          <w:lang w:val="en-GB"/>
        </w:rPr>
        <w:t xml:space="preserve"> </w:t>
      </w:r>
      <w:r w:rsidR="00860720" w:rsidRPr="00BD10C2">
        <w:rPr>
          <w:rFonts w:ascii="David" w:hAnsi="David" w:cs="David"/>
          <w:sz w:val="24"/>
          <w:szCs w:val="24"/>
          <w:rtl/>
          <w:lang w:val="en-GB"/>
        </w:rPr>
        <w:t>–</w:t>
      </w:r>
      <w:r w:rsidR="00860720" w:rsidRPr="00BD10C2">
        <w:rPr>
          <w:rFonts w:ascii="David" w:hAnsi="David" w:cs="David" w:hint="cs"/>
          <w:sz w:val="24"/>
          <w:szCs w:val="24"/>
          <w:rtl/>
          <w:lang w:val="en-GB"/>
        </w:rPr>
        <w:t xml:space="preserve"> היו מאשרים להם הפלה </w:t>
      </w:r>
      <w:r w:rsidR="00F41D9E" w:rsidRPr="00BD10C2">
        <w:rPr>
          <w:rFonts w:ascii="David" w:hAnsi="David" w:cs="David" w:hint="cs"/>
          <w:sz w:val="24"/>
          <w:szCs w:val="24"/>
          <w:rtl/>
          <w:lang w:val="en-GB"/>
        </w:rPr>
        <w:t xml:space="preserve"> (</w:t>
      </w:r>
      <w:r w:rsidR="00860720" w:rsidRPr="00BD10C2">
        <w:rPr>
          <w:rFonts w:ascii="David" w:hAnsi="David" w:cs="David" w:hint="cs"/>
          <w:sz w:val="24"/>
          <w:szCs w:val="24"/>
          <w:rtl/>
          <w:lang w:val="en-GB"/>
        </w:rPr>
        <w:t>ה</w:t>
      </w:r>
      <w:r w:rsidR="00F41D9E" w:rsidRPr="00BD10C2">
        <w:rPr>
          <w:rFonts w:ascii="David" w:hAnsi="David" w:cs="David" w:hint="cs"/>
          <w:sz w:val="24"/>
          <w:szCs w:val="24"/>
          <w:rtl/>
          <w:lang w:val="en-GB"/>
        </w:rPr>
        <w:t>ניתנת לסתירה</w:t>
      </w:r>
      <w:r w:rsidR="00860720" w:rsidRPr="00BD10C2">
        <w:rPr>
          <w:rFonts w:ascii="David" w:hAnsi="David" w:cs="David" w:hint="cs"/>
          <w:sz w:val="24"/>
          <w:szCs w:val="24"/>
          <w:rtl/>
          <w:lang w:val="en-GB"/>
        </w:rPr>
        <w:t xml:space="preserve"> </w:t>
      </w:r>
      <w:r w:rsidR="00860720" w:rsidRPr="00BD10C2">
        <w:rPr>
          <w:rFonts w:ascii="David" w:hAnsi="David" w:cs="David"/>
          <w:sz w:val="24"/>
          <w:szCs w:val="24"/>
          <w:rtl/>
          <w:lang w:val="en-GB"/>
        </w:rPr>
        <w:t>–</w:t>
      </w:r>
      <w:r w:rsidR="00860720" w:rsidRPr="00BD10C2">
        <w:rPr>
          <w:rFonts w:ascii="David" w:hAnsi="David" w:cs="David" w:hint="cs"/>
          <w:sz w:val="24"/>
          <w:szCs w:val="24"/>
          <w:rtl/>
          <w:lang w:val="en-GB"/>
        </w:rPr>
        <w:t xml:space="preserve"> אם בפועל היו מפילים</w:t>
      </w:r>
      <w:r w:rsidR="00F41D9E" w:rsidRPr="00BD10C2">
        <w:rPr>
          <w:rFonts w:ascii="David" w:hAnsi="David" w:cs="David" w:hint="cs"/>
          <w:sz w:val="24"/>
          <w:szCs w:val="24"/>
          <w:rtl/>
          <w:lang w:val="en-GB"/>
        </w:rPr>
        <w:t>) שדי בתנאי הראשון (ס' א. לעיל).</w:t>
      </w:r>
    </w:p>
    <w:p w14:paraId="196D86E4" w14:textId="4B372EC5" w:rsidR="009C2AFD" w:rsidRPr="00BD10C2" w:rsidRDefault="00E50A16" w:rsidP="00F0236B">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w:t>
      </w:r>
      <w:r w:rsidR="009C2AFD" w:rsidRPr="00BD10C2">
        <w:rPr>
          <w:rFonts w:ascii="David" w:hAnsi="David" w:cs="David" w:hint="cs"/>
          <w:sz w:val="24"/>
          <w:szCs w:val="24"/>
          <w:u w:val="single"/>
          <w:rtl/>
          <w:lang w:val="en-GB"/>
        </w:rPr>
        <w:t>פתרו</w:t>
      </w:r>
      <w:r w:rsidRPr="00BD10C2">
        <w:rPr>
          <w:rFonts w:ascii="David" w:hAnsi="David" w:cs="David" w:hint="cs"/>
          <w:sz w:val="24"/>
          <w:szCs w:val="24"/>
          <w:u w:val="single"/>
          <w:rtl/>
          <w:lang w:val="en-GB"/>
        </w:rPr>
        <w:t>ן</w:t>
      </w:r>
      <w:r w:rsidR="009C2AFD" w:rsidRPr="00BD10C2">
        <w:rPr>
          <w:rFonts w:ascii="David" w:hAnsi="David" w:cs="David" w:hint="cs"/>
          <w:sz w:val="24"/>
          <w:szCs w:val="24"/>
          <w:rtl/>
          <w:lang w:val="en-GB"/>
        </w:rPr>
        <w:t>:</w:t>
      </w:r>
    </w:p>
    <w:p w14:paraId="4BCDEAB6" w14:textId="2087BDB4" w:rsidR="009C2AFD" w:rsidRPr="00BD10C2" w:rsidRDefault="009C2AFD" w:rsidP="009C2AF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התנאי השני ישתמע מהתנאי הראשון. די בכך שהורים יוכיחו שאילו היו מבקשים מהוועדה לאישור הפלות  היא הייתה מאשרת, לא ידרשו להוכיח</w:t>
      </w:r>
      <w:r w:rsidR="00E50A16" w:rsidRPr="00BD10C2">
        <w:rPr>
          <w:rFonts w:ascii="David" w:hAnsi="David" w:cs="David" w:hint="cs"/>
          <w:sz w:val="24"/>
          <w:szCs w:val="24"/>
          <w:rtl/>
          <w:lang w:val="en-GB"/>
        </w:rPr>
        <w:t xml:space="preserve"> שהיו מפילים. אמנם ניתנת לסתירה -&gt; ניתן לנסות להוכיח נגדם שלא היו עושים זאת.</w:t>
      </w:r>
    </w:p>
    <w:p w14:paraId="1285544C" w14:textId="1FFF9A0A" w:rsidR="00E50A16" w:rsidRPr="00BD10C2" w:rsidRDefault="00E50A16" w:rsidP="00E50A16">
      <w:pPr>
        <w:bidi/>
        <w:spacing w:after="0" w:line="360" w:lineRule="auto"/>
        <w:jc w:val="both"/>
        <w:rPr>
          <w:rFonts w:ascii="David" w:hAnsi="David" w:cs="David"/>
          <w:sz w:val="24"/>
          <w:szCs w:val="24"/>
          <w:rtl/>
          <w:lang w:val="en-GB"/>
        </w:rPr>
      </w:pPr>
    </w:p>
    <w:p w14:paraId="2BC52E7A" w14:textId="2ACB305A" w:rsidR="00E50A16" w:rsidRPr="00BD10C2" w:rsidRDefault="00F0236B" w:rsidP="00E50A16">
      <w:pPr>
        <w:bidi/>
        <w:spacing w:after="0" w:line="360" w:lineRule="auto"/>
        <w:jc w:val="both"/>
        <w:rPr>
          <w:rFonts w:ascii="David" w:hAnsi="David" w:cs="David"/>
          <w:sz w:val="24"/>
          <w:szCs w:val="24"/>
          <w:u w:val="single"/>
          <w:rtl/>
          <w:lang w:val="en-GB"/>
        </w:rPr>
      </w:pPr>
      <w:r w:rsidRPr="00BD10C2">
        <w:rPr>
          <w:rFonts w:ascii="David" w:hAnsi="David" w:cs="David" w:hint="cs"/>
          <w:b/>
          <w:bCs/>
          <w:sz w:val="24"/>
          <w:szCs w:val="24"/>
          <w:u w:val="single"/>
          <w:rtl/>
          <w:lang w:val="en-GB"/>
        </w:rPr>
        <w:t>תרופות אפשריות להורים</w:t>
      </w:r>
      <w:r w:rsidR="008A5B13" w:rsidRPr="00BD10C2">
        <w:rPr>
          <w:rFonts w:ascii="David" w:hAnsi="David" w:cs="David" w:hint="cs"/>
          <w:b/>
          <w:bCs/>
          <w:sz w:val="24"/>
          <w:szCs w:val="24"/>
          <w:u w:val="single"/>
          <w:rtl/>
          <w:lang w:val="en-GB"/>
        </w:rPr>
        <w:t xml:space="preserve"> (3 פיצויים מצטברים, אפשר לדרוש את כולם)</w:t>
      </w:r>
      <w:r w:rsidRPr="00BD10C2">
        <w:rPr>
          <w:rFonts w:ascii="David" w:hAnsi="David" w:cs="David" w:hint="cs"/>
          <w:sz w:val="24"/>
          <w:szCs w:val="24"/>
          <w:rtl/>
          <w:lang w:val="en-GB"/>
        </w:rPr>
        <w:t>:</w:t>
      </w:r>
    </w:p>
    <w:p w14:paraId="7C7AC97B" w14:textId="4606327E" w:rsidR="00F0236B" w:rsidRPr="00BD10C2" w:rsidRDefault="00F0236B" w:rsidP="0095636F">
      <w:pPr>
        <w:pStyle w:val="a7"/>
        <w:numPr>
          <w:ilvl w:val="0"/>
          <w:numId w:val="13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הוצאות רפואיות</w:t>
      </w:r>
      <w:r w:rsidRPr="00BD10C2">
        <w:rPr>
          <w:rFonts w:ascii="David" w:hAnsi="David" w:cs="David" w:hint="cs"/>
          <w:sz w:val="24"/>
          <w:szCs w:val="24"/>
          <w:rtl/>
          <w:lang w:val="en-GB"/>
        </w:rPr>
        <w:t>.</w:t>
      </w:r>
    </w:p>
    <w:p w14:paraId="69F7B3C5" w14:textId="43AC2B77" w:rsidR="00F0236B" w:rsidRPr="00BD10C2" w:rsidRDefault="00F0236B"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הזיכוי רק על ההפרש בין עלות גידול ילד בלי מוגבלות לבין גידול ילד בעל מוגבלויות, כיצד ניתן להצדיק זאת?</w:t>
      </w:r>
      <w:r w:rsidR="002B03D0" w:rsidRPr="00BD10C2">
        <w:rPr>
          <w:rFonts w:ascii="David" w:hAnsi="David" w:cs="David" w:hint="cs"/>
          <w:sz w:val="24"/>
          <w:szCs w:val="24"/>
          <w:rtl/>
          <w:lang w:val="en-GB"/>
        </w:rPr>
        <w:t xml:space="preserve"> </w:t>
      </w:r>
      <w:r w:rsidR="007D3C06" w:rsidRPr="00BD10C2">
        <w:rPr>
          <w:rFonts w:ascii="David" w:hAnsi="David" w:cs="David" w:hint="cs"/>
          <w:sz w:val="24"/>
          <w:szCs w:val="24"/>
          <w:rtl/>
          <w:lang w:val="en-GB"/>
        </w:rPr>
        <w:t xml:space="preserve">- כשילד עדיין קטין ניתן לקבל פיצוי רק על ההפרש של עלות הגידול שלעיל. </w:t>
      </w:r>
      <w:r w:rsidR="00D77BC9" w:rsidRPr="00BD10C2">
        <w:rPr>
          <w:rFonts w:ascii="David" w:hAnsi="David" w:cs="David" w:hint="cs"/>
          <w:sz w:val="24"/>
          <w:szCs w:val="24"/>
          <w:rtl/>
          <w:lang w:val="en-GB"/>
        </w:rPr>
        <w:t xml:space="preserve">מדוע יש בעיה? כי הילד לא היה נולד בריא לו היו מעדכנים את ההורים במום, הרופא לא גרם את הנזק אלא התרשל ולא סיפר שקיים בילד נזק. </w:t>
      </w:r>
      <w:r w:rsidR="00EA7CE7" w:rsidRPr="00BD10C2">
        <w:rPr>
          <w:rFonts w:ascii="David" w:hAnsi="David" w:cs="David" w:hint="cs"/>
          <w:b/>
          <w:bCs/>
          <w:sz w:val="24"/>
          <w:szCs w:val="24"/>
          <w:rtl/>
          <w:lang w:val="en-GB"/>
        </w:rPr>
        <w:t xml:space="preserve">ריבלין </w:t>
      </w:r>
      <w:r w:rsidR="00EA7CE7" w:rsidRPr="00BD10C2">
        <w:rPr>
          <w:rFonts w:ascii="David" w:hAnsi="David" w:cs="David" w:hint="cs"/>
          <w:sz w:val="24"/>
          <w:szCs w:val="24"/>
          <w:rtl/>
          <w:lang w:val="en-GB"/>
        </w:rPr>
        <w:t>אומר שאנחנו צריכים להבין שילד לא כרוך רק בהוצאות</w:t>
      </w:r>
      <w:r w:rsidR="008E2C6A" w:rsidRPr="00BD10C2">
        <w:rPr>
          <w:rFonts w:ascii="David" w:hAnsi="David" w:cs="David" w:hint="cs"/>
          <w:sz w:val="24"/>
          <w:szCs w:val="24"/>
          <w:rtl/>
          <w:lang w:val="en-GB"/>
        </w:rPr>
        <w:t xml:space="preserve"> אלא גם בהנאה</w:t>
      </w:r>
      <w:r w:rsidR="00D350FC" w:rsidRPr="00BD10C2">
        <w:rPr>
          <w:rFonts w:ascii="David" w:hAnsi="David" w:cs="David" w:hint="cs"/>
          <w:sz w:val="24"/>
          <w:szCs w:val="24"/>
          <w:rtl/>
          <w:lang w:val="en-GB"/>
        </w:rPr>
        <w:t xml:space="preserve"> (הילד הוא לא נזק)</w:t>
      </w:r>
      <w:r w:rsidR="008E2C6A" w:rsidRPr="00BD10C2">
        <w:rPr>
          <w:rFonts w:ascii="David" w:hAnsi="David" w:cs="David" w:hint="cs"/>
          <w:sz w:val="24"/>
          <w:szCs w:val="24"/>
          <w:rtl/>
          <w:lang w:val="en-GB"/>
        </w:rPr>
        <w:t>, תועלת הנאה ממנו ולכן מקזזים את זה מסך ההוצאות של גידול הילד. ניתן בקירוב לומר שהתועלת מגידול ילד היא פחות או יותר</w:t>
      </w:r>
      <w:r w:rsidR="00873A73" w:rsidRPr="00BD10C2">
        <w:rPr>
          <w:rFonts w:ascii="David" w:hAnsi="David" w:cs="David" w:hint="cs"/>
          <w:sz w:val="24"/>
          <w:szCs w:val="24"/>
          <w:rtl/>
          <w:lang w:val="en-GB"/>
        </w:rPr>
        <w:t xml:space="preserve"> בקירוב שוות ערך להוצאות של גידול ילד. כאן יש ילד מיוחד, צריכים להפריש מסך ההוצאות של הילד המיוחד </w:t>
      </w:r>
      <w:r w:rsidR="0097433A" w:rsidRPr="00BD10C2">
        <w:rPr>
          <w:rFonts w:ascii="David" w:hAnsi="David" w:cs="David" w:hint="cs"/>
          <w:sz w:val="24"/>
          <w:szCs w:val="24"/>
          <w:rtl/>
          <w:lang w:val="en-GB"/>
        </w:rPr>
        <w:t>מסך ההוצאות מגידול ילד רגיל (הפחתת ההנאה) ומקבלים סך כל ההוצאות העודפות של ילד מיוחד. ריבלין מכיר בעובדה שקשה לנו ל</w:t>
      </w:r>
      <w:r w:rsidR="00150C74" w:rsidRPr="00BD10C2">
        <w:rPr>
          <w:rFonts w:ascii="David" w:hAnsi="David" w:cs="David" w:hint="cs"/>
          <w:sz w:val="24"/>
          <w:szCs w:val="24"/>
          <w:rtl/>
          <w:lang w:val="en-GB"/>
        </w:rPr>
        <w:t xml:space="preserve">התמודד עם הנזק שנולד ילד עם מום. </w:t>
      </w:r>
    </w:p>
    <w:p w14:paraId="0BB2C1CE" w14:textId="64411DD8" w:rsidR="00F0236B" w:rsidRPr="00BD10C2" w:rsidRDefault="00F0236B"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 xml:space="preserve">נער/ה שמלאו לו/ה </w:t>
      </w:r>
      <w:r w:rsidR="008A5B13" w:rsidRPr="00BD10C2">
        <w:rPr>
          <w:rFonts w:ascii="David" w:hAnsi="David" w:cs="David" w:hint="cs"/>
          <w:sz w:val="24"/>
          <w:szCs w:val="24"/>
          <w:u w:val="single"/>
          <w:rtl/>
          <w:lang w:val="en-GB"/>
        </w:rPr>
        <w:t>18</w:t>
      </w:r>
      <w:r w:rsidR="00E97B08" w:rsidRPr="00BD10C2">
        <w:rPr>
          <w:rFonts w:ascii="David" w:hAnsi="David" w:cs="David" w:hint="cs"/>
          <w:sz w:val="24"/>
          <w:szCs w:val="24"/>
          <w:rtl/>
          <w:lang w:val="en-GB"/>
        </w:rPr>
        <w:t xml:space="preserve"> </w:t>
      </w:r>
      <w:r w:rsidR="00E97B08" w:rsidRPr="00BD10C2">
        <w:rPr>
          <w:rFonts w:ascii="David" w:hAnsi="David" w:cs="David"/>
          <w:sz w:val="24"/>
          <w:szCs w:val="24"/>
          <w:rtl/>
          <w:lang w:val="en-GB"/>
        </w:rPr>
        <w:t>–</w:t>
      </w:r>
      <w:r w:rsidR="00E97B08" w:rsidRPr="00BD10C2">
        <w:rPr>
          <w:rFonts w:ascii="David" w:hAnsi="David" w:cs="David" w:hint="cs"/>
          <w:sz w:val="24"/>
          <w:szCs w:val="24"/>
          <w:rtl/>
          <w:lang w:val="en-GB"/>
        </w:rPr>
        <w:t xml:space="preserve"> </w:t>
      </w:r>
      <w:r w:rsidR="006E27D2" w:rsidRPr="00BD10C2">
        <w:rPr>
          <w:rFonts w:ascii="David" w:hAnsi="David" w:cs="David" w:hint="cs"/>
          <w:b/>
          <w:bCs/>
          <w:sz w:val="24"/>
          <w:szCs w:val="24"/>
          <w:rtl/>
          <w:lang w:val="en-GB"/>
        </w:rPr>
        <w:t>ריבלין</w:t>
      </w:r>
      <w:r w:rsidR="006E27D2" w:rsidRPr="00BD10C2">
        <w:rPr>
          <w:rFonts w:ascii="David" w:hAnsi="David" w:cs="David" w:hint="cs"/>
          <w:sz w:val="24"/>
          <w:szCs w:val="24"/>
          <w:rtl/>
          <w:lang w:val="en-GB"/>
        </w:rPr>
        <w:t xml:space="preserve"> ציין שאם הילד מסוגל לעבוד אחרי גיל 18, צריך לקזז מההוצאות. אם הוא לא יכול לעבוד למעשה יש מצב שבו אם היה ילד רגיל</w:t>
      </w:r>
      <w:r w:rsidR="005A75DC" w:rsidRPr="00BD10C2">
        <w:rPr>
          <w:rFonts w:ascii="David" w:hAnsi="David" w:cs="David" w:hint="cs"/>
          <w:sz w:val="24"/>
          <w:szCs w:val="24"/>
          <w:rtl/>
          <w:lang w:val="en-GB"/>
        </w:rPr>
        <w:t xml:space="preserve"> היה עצמאי, ההורים לא היו מוציאים עליו הוצאות. כשהוא מיוחד ולא יכול להיות עצמאי עדיין צריך להוציא עבורו הוצאות וכך הן גדלות. </w:t>
      </w:r>
    </w:p>
    <w:p w14:paraId="459AE808" w14:textId="03B750C5" w:rsidR="008A5B13" w:rsidRPr="00BD10C2" w:rsidRDefault="008A5B13"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יקבעו הנחיות להורים לגבי הפיצוי</w:t>
      </w:r>
      <w:r w:rsidR="00E25B6D" w:rsidRPr="00BD10C2">
        <w:rPr>
          <w:rFonts w:ascii="David" w:hAnsi="David" w:cs="David" w:hint="cs"/>
          <w:sz w:val="24"/>
          <w:szCs w:val="24"/>
          <w:rtl/>
          <w:lang w:val="en-GB"/>
        </w:rPr>
        <w:t xml:space="preserve"> </w:t>
      </w:r>
      <w:r w:rsidR="00E25B6D" w:rsidRPr="00BD10C2">
        <w:rPr>
          <w:rFonts w:ascii="David" w:hAnsi="David" w:cs="David"/>
          <w:sz w:val="24"/>
          <w:szCs w:val="24"/>
          <w:rtl/>
          <w:lang w:val="en-GB"/>
        </w:rPr>
        <w:t>–</w:t>
      </w:r>
      <w:r w:rsidR="00E25B6D" w:rsidRPr="00BD10C2">
        <w:rPr>
          <w:rFonts w:ascii="David" w:hAnsi="David" w:cs="David" w:hint="cs"/>
          <w:sz w:val="24"/>
          <w:szCs w:val="24"/>
          <w:rtl/>
          <w:lang w:val="en-GB"/>
        </w:rPr>
        <w:t xml:space="preserve"> חשש שההורים לא ידעו להתמודד עם הפיצויים, כיצד לחשב את ההוצאות ביחס לכך. </w:t>
      </w:r>
      <w:r w:rsidR="00746933" w:rsidRPr="00BD10C2">
        <w:rPr>
          <w:rFonts w:ascii="David" w:hAnsi="David" w:cs="David" w:hint="cs"/>
          <w:sz w:val="24"/>
          <w:szCs w:val="24"/>
          <w:rtl/>
          <w:lang w:val="en-GB"/>
        </w:rPr>
        <w:t>לכן בית המשפט צריך לתת הנחיות להורים על מה לעשות עם הכסף. קושי מיוחד וקיימת אפשרות שבית המשפט ינחה את ההורים כדי שחלילה לא תיווצר בע</w:t>
      </w:r>
      <w:r w:rsidR="00F3344F" w:rsidRPr="00BD10C2">
        <w:rPr>
          <w:rFonts w:ascii="David" w:hAnsi="David" w:cs="David" w:hint="cs"/>
          <w:sz w:val="24"/>
          <w:szCs w:val="24"/>
          <w:rtl/>
          <w:lang w:val="en-GB"/>
        </w:rPr>
        <w:t xml:space="preserve">יה בעת השימוש בכסף. ההורים מקבלים פיצוי גדול שקשה להתמודד איתו, פיצוי שאיכשהו מפצה גם את הילד (על אף שאין הכרה בחיים בעוולה). </w:t>
      </w:r>
    </w:p>
    <w:p w14:paraId="2AA23B68" w14:textId="77777777" w:rsidR="00E109BD" w:rsidRPr="00BD10C2" w:rsidRDefault="00E109BD" w:rsidP="00E109BD">
      <w:pPr>
        <w:pStyle w:val="a7"/>
        <w:bidi/>
        <w:spacing w:after="0" w:line="360" w:lineRule="auto"/>
        <w:ind w:left="360"/>
        <w:jc w:val="both"/>
        <w:rPr>
          <w:rFonts w:ascii="David" w:hAnsi="David" w:cs="David"/>
          <w:sz w:val="24"/>
          <w:szCs w:val="24"/>
          <w:lang w:val="en-GB"/>
        </w:rPr>
      </w:pPr>
    </w:p>
    <w:p w14:paraId="48471881" w14:textId="66BD8B41" w:rsidR="008A5B13" w:rsidRPr="00BD10C2" w:rsidRDefault="008A5B13" w:rsidP="0095636F">
      <w:pPr>
        <w:pStyle w:val="a7"/>
        <w:numPr>
          <w:ilvl w:val="0"/>
          <w:numId w:val="13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lastRenderedPageBreak/>
        <w:t>פיצוי על כאב וסבל</w:t>
      </w:r>
      <w:r w:rsidR="005340E4" w:rsidRPr="00BD10C2">
        <w:rPr>
          <w:rFonts w:ascii="David" w:hAnsi="David" w:cs="David" w:hint="cs"/>
          <w:sz w:val="24"/>
          <w:szCs w:val="24"/>
          <w:rtl/>
          <w:lang w:val="en-GB"/>
        </w:rPr>
        <w:t xml:space="preserve"> </w:t>
      </w:r>
      <w:r w:rsidR="00E44C10" w:rsidRPr="00BD10C2">
        <w:rPr>
          <w:rFonts w:ascii="David" w:hAnsi="David" w:cs="David"/>
          <w:sz w:val="24"/>
          <w:szCs w:val="24"/>
          <w:rtl/>
          <w:lang w:val="en-GB"/>
        </w:rPr>
        <w:t>–</w:t>
      </w:r>
      <w:r w:rsidR="005340E4" w:rsidRPr="00BD10C2">
        <w:rPr>
          <w:rFonts w:ascii="David" w:hAnsi="David" w:cs="David" w:hint="cs"/>
          <w:sz w:val="24"/>
          <w:szCs w:val="24"/>
          <w:rtl/>
          <w:lang w:val="en-GB"/>
        </w:rPr>
        <w:t xml:space="preserve"> </w:t>
      </w:r>
      <w:r w:rsidR="00E44C10" w:rsidRPr="00BD10C2">
        <w:rPr>
          <w:rFonts w:ascii="David" w:hAnsi="David" w:cs="David" w:hint="cs"/>
          <w:b/>
          <w:bCs/>
          <w:sz w:val="24"/>
          <w:szCs w:val="24"/>
          <w:rtl/>
          <w:lang w:val="en-GB"/>
        </w:rPr>
        <w:t>ריבלין</w:t>
      </w:r>
      <w:r w:rsidR="00E44C10" w:rsidRPr="00BD10C2">
        <w:rPr>
          <w:rFonts w:ascii="David" w:hAnsi="David" w:cs="David" w:hint="cs"/>
          <w:sz w:val="24"/>
          <w:szCs w:val="24"/>
          <w:rtl/>
          <w:lang w:val="en-GB"/>
        </w:rPr>
        <w:t xml:space="preserve"> קובע שמעבר לנזק על אוטונומיה ניתן להכיר שלהורים יש תסכול ועצב מתמשך לאורך חייהם עליו ניתן לתת פיצוי בנוסף לנזק באוטונומיה. </w:t>
      </w:r>
    </w:p>
    <w:p w14:paraId="2551DCAC" w14:textId="11D30975" w:rsidR="008A5B13" w:rsidRPr="00BD10C2" w:rsidRDefault="008A5B13" w:rsidP="0095636F">
      <w:pPr>
        <w:pStyle w:val="a7"/>
        <w:numPr>
          <w:ilvl w:val="0"/>
          <w:numId w:val="13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פיצוי על נזק לאוטונומיה</w:t>
      </w:r>
      <w:r w:rsidR="005B11C2" w:rsidRPr="00BD10C2">
        <w:rPr>
          <w:rFonts w:ascii="David" w:hAnsi="David" w:cs="David" w:hint="cs"/>
          <w:sz w:val="24"/>
          <w:szCs w:val="24"/>
          <w:rtl/>
          <w:lang w:val="en-GB"/>
        </w:rPr>
        <w:t xml:space="preserve"> </w:t>
      </w:r>
      <w:r w:rsidR="005B11C2" w:rsidRPr="00BD10C2">
        <w:rPr>
          <w:rFonts w:ascii="David" w:hAnsi="David" w:cs="David"/>
          <w:sz w:val="24"/>
          <w:szCs w:val="24"/>
          <w:rtl/>
          <w:lang w:val="en-GB"/>
        </w:rPr>
        <w:t>–</w:t>
      </w:r>
      <w:r w:rsidR="005B11C2" w:rsidRPr="00BD10C2">
        <w:rPr>
          <w:rFonts w:ascii="David" w:hAnsi="David" w:cs="David" w:hint="cs"/>
          <w:sz w:val="24"/>
          <w:szCs w:val="24"/>
          <w:rtl/>
          <w:lang w:val="en-GB"/>
        </w:rPr>
        <w:t xml:space="preserve"> נמנעה מהם החלטה בחייהם</w:t>
      </w:r>
      <w:r w:rsidRPr="00BD10C2">
        <w:rPr>
          <w:rFonts w:ascii="David" w:hAnsi="David" w:cs="David" w:hint="cs"/>
          <w:sz w:val="24"/>
          <w:szCs w:val="24"/>
          <w:rtl/>
          <w:lang w:val="en-GB"/>
        </w:rPr>
        <w:t xml:space="preserve"> (מצומצם יותר).</w:t>
      </w:r>
    </w:p>
    <w:p w14:paraId="7C374B52" w14:textId="0B00EF1F" w:rsidR="00E50A16" w:rsidRPr="00BD10C2" w:rsidRDefault="005B11C2" w:rsidP="00E50A1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*כל אחד לעיל =&gt; ראש נזק שונה לפיצויים.</w:t>
      </w:r>
    </w:p>
    <w:p w14:paraId="174ED074" w14:textId="49E16819" w:rsidR="009C2AFD" w:rsidRPr="00BD10C2" w:rsidRDefault="009C2AFD" w:rsidP="00E740DB">
      <w:pPr>
        <w:bidi/>
        <w:spacing w:after="0" w:line="360" w:lineRule="auto"/>
        <w:jc w:val="both"/>
        <w:rPr>
          <w:rFonts w:ascii="David" w:hAnsi="David" w:cs="David"/>
          <w:sz w:val="24"/>
          <w:szCs w:val="24"/>
          <w:rtl/>
          <w:lang w:val="en-GB"/>
        </w:rPr>
      </w:pPr>
    </w:p>
    <w:p w14:paraId="67636737" w14:textId="3009EF45" w:rsidR="00E740DB" w:rsidRPr="00BD10C2" w:rsidRDefault="003C1560" w:rsidP="00E740DB">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מה לגבי "היריון בעוולה?" </w:t>
      </w:r>
    </w:p>
    <w:p w14:paraId="082CEC62" w14:textId="4CC52099" w:rsidR="003C1560" w:rsidRPr="00BD10C2" w:rsidRDefault="00B37C30" w:rsidP="003C156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003C1560" w:rsidRPr="00BD10C2">
        <w:rPr>
          <w:rFonts w:ascii="David" w:hAnsi="David" w:cs="David" w:hint="cs"/>
          <w:sz w:val="24"/>
          <w:szCs w:val="24"/>
          <w:rtl/>
          <w:lang w:val="en-GB"/>
        </w:rPr>
        <w:t>הורים שאינם רוצים ילדים</w:t>
      </w:r>
      <w:r w:rsidR="00336497" w:rsidRPr="00BD10C2">
        <w:rPr>
          <w:rFonts w:ascii="David" w:hAnsi="David" w:cs="David" w:hint="cs"/>
          <w:sz w:val="24"/>
          <w:szCs w:val="24"/>
          <w:rtl/>
          <w:lang w:val="en-GB"/>
        </w:rPr>
        <w:t>, גם בריאים אולם בשל רשלנות הרופאים, האם נכנסת להיריון</w:t>
      </w:r>
      <w:r w:rsidR="008564CC" w:rsidRPr="00BD10C2">
        <w:rPr>
          <w:rFonts w:ascii="David" w:hAnsi="David" w:cs="David" w:hint="cs"/>
          <w:sz w:val="24"/>
          <w:szCs w:val="24"/>
          <w:rtl/>
          <w:lang w:val="en-GB"/>
        </w:rPr>
        <w:t xml:space="preserve">. </w:t>
      </w:r>
    </w:p>
    <w:p w14:paraId="41807B0D" w14:textId="6BF6704F" w:rsidR="00D736BA" w:rsidRPr="00BD10C2" w:rsidRDefault="00D736BA" w:rsidP="00D736B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יש אוביטר שאומר </w:t>
      </w:r>
      <w:r w:rsidR="00111B8C"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111B8C" w:rsidRPr="00BD10C2">
        <w:rPr>
          <w:rFonts w:ascii="David" w:hAnsi="David" w:cs="David" w:hint="cs"/>
          <w:sz w:val="24"/>
          <w:szCs w:val="24"/>
          <w:rtl/>
          <w:lang w:val="en-GB"/>
        </w:rPr>
        <w:t xml:space="preserve">שאפשר לתבוע ולקבל פיצויים על הוצאות הגידול של הילד. </w:t>
      </w:r>
    </w:p>
    <w:p w14:paraId="0AB9A0F0" w14:textId="77777777" w:rsidR="0063148D" w:rsidRPr="00BD10C2" w:rsidRDefault="0063148D" w:rsidP="0063148D">
      <w:pPr>
        <w:bidi/>
        <w:spacing w:after="0" w:line="360" w:lineRule="auto"/>
        <w:jc w:val="both"/>
        <w:rPr>
          <w:rFonts w:ascii="David" w:hAnsi="David" w:cs="David"/>
          <w:sz w:val="24"/>
          <w:szCs w:val="24"/>
          <w:rtl/>
          <w:lang w:val="en-GB"/>
        </w:rPr>
      </w:pPr>
    </w:p>
    <w:p w14:paraId="32FF3281" w14:textId="2EDA60A0" w:rsidR="009B509D" w:rsidRPr="00BD10C2" w:rsidRDefault="0063148D" w:rsidP="0063148D">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המשך הולדה בעוולה</w:t>
      </w:r>
      <w:r w:rsidRPr="00BD10C2">
        <w:rPr>
          <w:rFonts w:ascii="David" w:hAnsi="David" w:cs="David" w:hint="cs"/>
          <w:sz w:val="24"/>
          <w:szCs w:val="24"/>
          <w:rtl/>
          <w:lang w:val="en-GB"/>
        </w:rPr>
        <w:t>:</w:t>
      </w:r>
    </w:p>
    <w:p w14:paraId="147B1CE7" w14:textId="76D611C1" w:rsidR="0063148D" w:rsidRPr="00BD10C2" w:rsidRDefault="0063148D" w:rsidP="0063148D">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פלוני נ' מלאך</w:t>
      </w:r>
      <w:r w:rsidRPr="00BD10C2">
        <w:rPr>
          <w:rFonts w:ascii="David" w:hAnsi="David" w:cs="David" w:hint="cs"/>
          <w:sz w:val="24"/>
          <w:szCs w:val="24"/>
          <w:rtl/>
          <w:lang w:val="en-GB"/>
        </w:rPr>
        <w:t>:</w:t>
      </w:r>
    </w:p>
    <w:p w14:paraId="0D73FDBF" w14:textId="129CF0C3" w:rsidR="0063148D" w:rsidRPr="00BD10C2" w:rsidRDefault="0063148D" w:rsidP="0063148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העובדות</w:t>
      </w:r>
      <w:r w:rsidRPr="00BD10C2">
        <w:rPr>
          <w:rFonts w:ascii="David" w:hAnsi="David" w:cs="David" w:hint="cs"/>
          <w:sz w:val="24"/>
          <w:szCs w:val="24"/>
          <w:rtl/>
          <w:lang w:val="en-GB"/>
        </w:rPr>
        <w:t>: זוג חרדי, הרופא הציע בדיקת מי שפיר</w:t>
      </w:r>
      <w:r w:rsidR="004E5A01" w:rsidRPr="00BD10C2">
        <w:rPr>
          <w:rFonts w:ascii="David" w:hAnsi="David" w:cs="David" w:hint="cs"/>
          <w:sz w:val="24"/>
          <w:szCs w:val="24"/>
          <w:rtl/>
          <w:lang w:val="en-GB"/>
        </w:rPr>
        <w:t xml:space="preserve"> אך היא סירבה, הילד נולד עם תסמונת דאון ומום בלב.</w:t>
      </w:r>
    </w:p>
    <w:p w14:paraId="1DC783EB" w14:textId="77777777" w:rsidR="004E5A01" w:rsidRPr="00BD10C2" w:rsidRDefault="004E5A01" w:rsidP="004E5A01">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הטענות</w:t>
      </w:r>
      <w:r w:rsidRPr="00BD10C2">
        <w:rPr>
          <w:rFonts w:ascii="David" w:hAnsi="David" w:cs="David" w:hint="cs"/>
          <w:sz w:val="24"/>
          <w:szCs w:val="24"/>
          <w:rtl/>
          <w:lang w:val="en-GB"/>
        </w:rPr>
        <w:t>:</w:t>
      </w:r>
    </w:p>
    <w:p w14:paraId="29CD2456" w14:textId="3E21A1A3" w:rsidR="004E5A01" w:rsidRPr="00BD10C2" w:rsidRDefault="004E5A01" w:rsidP="004E5A0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1. לא הוצעו לאם בדיקות נוספות, כגון בדיקת סקר.</w:t>
      </w:r>
    </w:p>
    <w:p w14:paraId="680827AD" w14:textId="14E189F8" w:rsidR="004E5A01" w:rsidRPr="00BD10C2" w:rsidRDefault="004E5A01" w:rsidP="004E5A0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2. הרופא לא שיתף את האב במידע על הבדיקות שעל האם לבצע</w:t>
      </w:r>
      <w:r w:rsidR="00E70BD1" w:rsidRPr="00BD10C2">
        <w:rPr>
          <w:rFonts w:ascii="David" w:hAnsi="David" w:cs="David" w:hint="cs"/>
          <w:sz w:val="24"/>
          <w:szCs w:val="24"/>
          <w:rtl/>
          <w:lang w:val="en-GB"/>
        </w:rPr>
        <w:t>.</w:t>
      </w:r>
    </w:p>
    <w:p w14:paraId="3A6E0A03" w14:textId="12817FA8" w:rsidR="004E5A01" w:rsidRPr="00BD10C2" w:rsidRDefault="004E5A01" w:rsidP="004E5A01">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התביעה נדחתה</w:t>
      </w:r>
      <w:r w:rsidRPr="00BD10C2">
        <w:rPr>
          <w:rFonts w:ascii="David" w:hAnsi="David" w:cs="David" w:hint="cs"/>
          <w:sz w:val="24"/>
          <w:szCs w:val="24"/>
          <w:rtl/>
          <w:lang w:val="en-GB"/>
        </w:rPr>
        <w:t>:</w:t>
      </w:r>
    </w:p>
    <w:p w14:paraId="0D0B1711" w14:textId="1E74599D" w:rsidR="004E5A01" w:rsidRPr="00BD10C2" w:rsidRDefault="004E5A01" w:rsidP="0095636F">
      <w:pPr>
        <w:pStyle w:val="a7"/>
        <w:numPr>
          <w:ilvl w:val="0"/>
          <w:numId w:val="7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הרופא לא היה חייב להודיע גם לאב (שלא הביע עניין בשום שלב).</w:t>
      </w:r>
    </w:p>
    <w:p w14:paraId="709E9CB2" w14:textId="2FE82299" w:rsidR="00146C2F" w:rsidRPr="00BD10C2" w:rsidRDefault="00146C2F" w:rsidP="0095636F">
      <w:pPr>
        <w:pStyle w:val="a7"/>
        <w:numPr>
          <w:ilvl w:val="0"/>
          <w:numId w:val="7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לא מתקיים קשר סיבתי (שכן האם סירבה לבדיקת מי שפיר, כי לא רצתה להפיל).</w:t>
      </w:r>
    </w:p>
    <w:p w14:paraId="0EF6D687" w14:textId="77777777" w:rsidR="002F2FE8" w:rsidRPr="00BD10C2" w:rsidRDefault="00146C2F" w:rsidP="0095636F">
      <w:pPr>
        <w:pStyle w:val="a7"/>
        <w:numPr>
          <w:ilvl w:val="0"/>
          <w:numId w:val="7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מה לגבי פגיעה באוטונומיה?</w:t>
      </w:r>
    </w:p>
    <w:p w14:paraId="31E5042D" w14:textId="6F52BD68" w:rsidR="000E1E78" w:rsidRPr="00BD10C2" w:rsidRDefault="00A06178" w:rsidP="0070170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 </w:t>
      </w:r>
      <w:r w:rsidR="0012278D" w:rsidRPr="00BD10C2">
        <w:rPr>
          <w:rFonts w:ascii="David" w:hAnsi="David" w:cs="David" w:hint="cs"/>
          <w:sz w:val="24"/>
          <w:szCs w:val="24"/>
          <w:rtl/>
          <w:lang w:val="en-GB"/>
        </w:rPr>
        <w:t>לא מדובר על כך בפס"ד</w:t>
      </w:r>
      <w:r w:rsidR="00D65E49" w:rsidRPr="00BD10C2">
        <w:rPr>
          <w:rFonts w:ascii="David" w:hAnsi="David" w:cs="David" w:hint="cs"/>
          <w:sz w:val="24"/>
          <w:szCs w:val="24"/>
          <w:rtl/>
          <w:lang w:val="en-GB"/>
        </w:rPr>
        <w:t xml:space="preserve">, מדוע? </w:t>
      </w:r>
      <w:r w:rsidR="007827FF" w:rsidRPr="00BD10C2">
        <w:rPr>
          <w:rFonts w:ascii="David" w:hAnsi="David" w:cs="David" w:hint="cs"/>
          <w:sz w:val="24"/>
          <w:szCs w:val="24"/>
          <w:rtl/>
          <w:lang w:val="en-GB"/>
        </w:rPr>
        <w:t>כנראה לא התייחס מהסיבה הספציפית שנכונה לפס"ד הזה. האישה ככל הנראה ידעה על האפשרויות שלפניה, הבינה שיש בדיקות לגילוי מום וממנה לא נמנעה הבחירה. לגבי האב כיוון שהיה חוסר מעורב</w:t>
      </w:r>
      <w:r w:rsidR="00E109BD" w:rsidRPr="00BD10C2">
        <w:rPr>
          <w:rFonts w:ascii="David" w:hAnsi="David" w:cs="David" w:hint="cs"/>
          <w:sz w:val="24"/>
          <w:szCs w:val="24"/>
          <w:rtl/>
          <w:lang w:val="en-GB"/>
        </w:rPr>
        <w:t>ות</w:t>
      </w:r>
      <w:r w:rsidR="007827FF" w:rsidRPr="00BD10C2">
        <w:rPr>
          <w:rFonts w:ascii="David" w:hAnsi="David" w:cs="David" w:hint="cs"/>
          <w:sz w:val="24"/>
          <w:szCs w:val="24"/>
          <w:rtl/>
          <w:lang w:val="en-GB"/>
        </w:rPr>
        <w:t xml:space="preserve"> ככלל במהלך ההיריון</w:t>
      </w:r>
      <w:r w:rsidR="002F2FE8" w:rsidRPr="00BD10C2">
        <w:rPr>
          <w:rFonts w:ascii="David" w:hAnsi="David" w:cs="David" w:hint="cs"/>
          <w:sz w:val="24"/>
          <w:szCs w:val="24"/>
          <w:rtl/>
          <w:lang w:val="en-GB"/>
        </w:rPr>
        <w:t xml:space="preserve"> נראה שלא היה חלק מקבלת ההחלטה כיוון שהאישה זו שקיבלה את ההחלטות ולכן לא נמנעה ממנו ההחלטה = זאת על פי הנסיבות. אם הנסיבות היו שונות, בית המשפט היה יכול לפסוק פיצויים בגין פגיעה באוטונומיה.</w:t>
      </w:r>
    </w:p>
    <w:p w14:paraId="2F5F9317" w14:textId="009A9B5F" w:rsidR="00701702" w:rsidRPr="00BD10C2" w:rsidRDefault="00701702" w:rsidP="00701702">
      <w:pPr>
        <w:bidi/>
        <w:spacing w:after="0" w:line="360" w:lineRule="auto"/>
        <w:jc w:val="both"/>
        <w:rPr>
          <w:rFonts w:ascii="David" w:hAnsi="David" w:cs="David"/>
          <w:sz w:val="24"/>
          <w:szCs w:val="24"/>
          <w:rtl/>
          <w:lang w:val="en-GB"/>
        </w:rPr>
      </w:pPr>
    </w:p>
    <w:p w14:paraId="7085F8B5" w14:textId="363E670F" w:rsidR="00701702" w:rsidRPr="00BD10C2" w:rsidRDefault="00701702" w:rsidP="0095636F">
      <w:pPr>
        <w:pStyle w:val="a7"/>
        <w:numPr>
          <w:ilvl w:val="0"/>
          <w:numId w:val="68"/>
        </w:num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מחדל טהור:</w:t>
      </w:r>
    </w:p>
    <w:p w14:paraId="5D87F1D0" w14:textId="612F4C0C" w:rsidR="00CB053E" w:rsidRPr="00BD10C2" w:rsidRDefault="00CB053E" w:rsidP="00CB053E">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אדם יחשב כגורם נזק במחדל טהור אם לא מנע נזק שהתממש מסיכון שלא הוא יצר אותו.</w:t>
      </w:r>
    </w:p>
    <w:p w14:paraId="6E854857" w14:textId="1085143D" w:rsidR="00CB053E" w:rsidRPr="00BD10C2" w:rsidRDefault="00CB053E" w:rsidP="00CB053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לדוגמה</w:t>
      </w:r>
      <w:r w:rsidRPr="00BD10C2">
        <w:rPr>
          <w:rFonts w:ascii="David" w:hAnsi="David" w:cs="David" w:hint="cs"/>
          <w:sz w:val="24"/>
          <w:szCs w:val="24"/>
          <w:rtl/>
          <w:lang w:val="en-GB"/>
        </w:rPr>
        <w:t>: מישהו שאינו קופץ למים להציל אדם טובע בבריכה.</w:t>
      </w:r>
    </w:p>
    <w:p w14:paraId="5C663017" w14:textId="526CBCE7" w:rsidR="006B40D3" w:rsidRPr="00BD10C2" w:rsidRDefault="006B40D3" w:rsidP="006B40D3">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דוגמה למחדל שאינו טהור</w:t>
      </w:r>
      <w:r w:rsidRPr="00BD10C2">
        <w:rPr>
          <w:rFonts w:ascii="David" w:hAnsi="David" w:cs="David" w:hint="cs"/>
          <w:sz w:val="24"/>
          <w:szCs w:val="24"/>
          <w:rtl/>
          <w:lang w:val="en-GB"/>
        </w:rPr>
        <w:t xml:space="preserve">: אי בלימה של רכב (הנהג יצר את הסיכון שהתממש, הנזק נגרם מהנסיעה ולא מאי הבלימה). </w:t>
      </w:r>
    </w:p>
    <w:p w14:paraId="3097D0A5" w14:textId="4B2C24E7" w:rsidR="00475E7A" w:rsidRPr="00BD10C2" w:rsidRDefault="00475E7A" w:rsidP="00475E7A">
      <w:pPr>
        <w:bidi/>
        <w:spacing w:after="0" w:line="360" w:lineRule="auto"/>
        <w:jc w:val="both"/>
        <w:rPr>
          <w:rFonts w:ascii="David" w:hAnsi="David" w:cs="David"/>
          <w:sz w:val="24"/>
          <w:szCs w:val="24"/>
          <w:rtl/>
          <w:lang w:val="en-GB"/>
        </w:rPr>
      </w:pPr>
    </w:p>
    <w:p w14:paraId="77909F63" w14:textId="195F5842" w:rsidR="00475E7A" w:rsidRPr="00BD10C2" w:rsidRDefault="00EB77B0" w:rsidP="00475E7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מחדל טהור</w:t>
      </w:r>
      <w:r w:rsidRPr="00BD10C2">
        <w:rPr>
          <w:rFonts w:ascii="David" w:hAnsi="David" w:cs="David" w:hint="cs"/>
          <w:sz w:val="24"/>
          <w:szCs w:val="24"/>
          <w:rtl/>
          <w:lang w:val="en-GB"/>
        </w:rPr>
        <w:t>:</w:t>
      </w:r>
    </w:p>
    <w:p w14:paraId="79C99FDC" w14:textId="5D702D56" w:rsidR="00EB77B0" w:rsidRPr="00BD10C2" w:rsidRDefault="00EB77B0" w:rsidP="0095636F">
      <w:pPr>
        <w:pStyle w:val="a7"/>
        <w:numPr>
          <w:ilvl w:val="0"/>
          <w:numId w:val="78"/>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קיים קושי עקרוני להטיל אחריות בגין מחדל טהור.</w:t>
      </w:r>
    </w:p>
    <w:p w14:paraId="2A74952C" w14:textId="54393BE9" w:rsidR="00716A2F" w:rsidRPr="00BD10C2" w:rsidRDefault="00046184" w:rsidP="0095636F">
      <w:pPr>
        <w:pStyle w:val="a7"/>
        <w:numPr>
          <w:ilvl w:val="0"/>
          <w:numId w:val="7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בהתאם, חובת הזהירות בה</w:t>
      </w:r>
      <w:r w:rsidR="00E109BD" w:rsidRPr="00BD10C2">
        <w:rPr>
          <w:rFonts w:ascii="David" w:hAnsi="David" w:cs="David" w:hint="cs"/>
          <w:sz w:val="24"/>
          <w:szCs w:val="24"/>
          <w:rtl/>
          <w:lang w:val="en-GB"/>
        </w:rPr>
        <w:t>י</w:t>
      </w:r>
      <w:r w:rsidRPr="00BD10C2">
        <w:rPr>
          <w:rFonts w:ascii="David" w:hAnsi="David" w:cs="David" w:hint="cs"/>
          <w:sz w:val="24"/>
          <w:szCs w:val="24"/>
          <w:rtl/>
          <w:lang w:val="en-GB"/>
        </w:rPr>
        <w:t>בט הנורמטיבי שלה (צפיות נורמטיבית), לא מכירה בקלות המחדל כבסיס לאחריות בעוולת רשלנות.</w:t>
      </w:r>
    </w:p>
    <w:p w14:paraId="10765249" w14:textId="77777777" w:rsidR="00716A2F" w:rsidRPr="00BD10C2" w:rsidRDefault="00716A2F" w:rsidP="00716A2F">
      <w:pPr>
        <w:bidi/>
        <w:spacing w:after="0" w:line="360" w:lineRule="auto"/>
        <w:jc w:val="both"/>
        <w:rPr>
          <w:rFonts w:ascii="David" w:hAnsi="David" w:cs="David"/>
          <w:b/>
          <w:bCs/>
          <w:sz w:val="24"/>
          <w:szCs w:val="24"/>
          <w:rtl/>
          <w:lang w:val="en-GB"/>
        </w:rPr>
      </w:pPr>
    </w:p>
    <w:p w14:paraId="7883B8C3" w14:textId="025BA284" w:rsidR="00A11E14" w:rsidRPr="00BD10C2" w:rsidRDefault="00A11E14" w:rsidP="00716A2F">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חוק השומרוני הטוב ובעיית ה</w:t>
      </w:r>
      <w:r w:rsidRPr="00BD10C2">
        <w:rPr>
          <w:rFonts w:ascii="David" w:hAnsi="David" w:cs="David" w:hint="cs"/>
          <w:b/>
          <w:bCs/>
          <w:sz w:val="24"/>
          <w:szCs w:val="24"/>
          <w:lang w:val="en-GB"/>
        </w:rPr>
        <w:t>BYSTANDER</w:t>
      </w:r>
      <w:r w:rsidRPr="00BD10C2">
        <w:rPr>
          <w:rFonts w:ascii="David" w:hAnsi="David" w:cs="David" w:hint="cs"/>
          <w:b/>
          <w:bCs/>
          <w:sz w:val="24"/>
          <w:szCs w:val="24"/>
          <w:rtl/>
          <w:lang w:val="en-GB"/>
        </w:rPr>
        <w:t xml:space="preserve"> המקרה של </w:t>
      </w:r>
      <w:r w:rsidRPr="00BD10C2">
        <w:rPr>
          <w:rFonts w:ascii="David" w:hAnsi="David" w:cs="David" w:hint="cs"/>
          <w:b/>
          <w:bCs/>
          <w:sz w:val="24"/>
          <w:szCs w:val="24"/>
          <w:lang w:val="en-GB"/>
        </w:rPr>
        <w:t>KITTY</w:t>
      </w:r>
      <w:r w:rsidR="00716A2F" w:rsidRPr="00BD10C2">
        <w:rPr>
          <w:rFonts w:ascii="David" w:hAnsi="David" w:cs="David" w:hint="cs"/>
          <w:b/>
          <w:bCs/>
          <w:sz w:val="24"/>
          <w:szCs w:val="24"/>
          <w:rtl/>
          <w:lang w:val="en-GB"/>
        </w:rPr>
        <w:t>:</w:t>
      </w:r>
    </w:p>
    <w:p w14:paraId="513D91C1" w14:textId="2C4DA195" w:rsidR="00A30842" w:rsidRPr="00BD10C2" w:rsidRDefault="00A30842" w:rsidP="00A3084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הסיפור עם האישה בארה"ב שנאנסה ונרצחה ברחוב בשל שכל אחד מהצופים ראו שזה קרה וחשבו שמישהו אחר עשה משהו.</w:t>
      </w:r>
    </w:p>
    <w:p w14:paraId="393CAA5F" w14:textId="77777777" w:rsidR="00716A2F" w:rsidRPr="00BD10C2" w:rsidRDefault="00716A2F" w:rsidP="00716A2F">
      <w:pPr>
        <w:bidi/>
        <w:spacing w:after="0" w:line="360" w:lineRule="auto"/>
        <w:jc w:val="both"/>
        <w:rPr>
          <w:rFonts w:ascii="David" w:hAnsi="David" w:cs="David"/>
          <w:sz w:val="24"/>
          <w:szCs w:val="24"/>
          <w:rtl/>
          <w:lang w:val="en-GB"/>
        </w:rPr>
      </w:pPr>
    </w:p>
    <w:p w14:paraId="0D6D89C4" w14:textId="6CCD019E" w:rsidR="00A775B3" w:rsidRPr="00BD10C2" w:rsidRDefault="0041710A" w:rsidP="00B4047E">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חוק לא תעמוד על דם רעך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התשנ"ח 1998:</w:t>
      </w:r>
    </w:p>
    <w:p w14:paraId="5EF44D39" w14:textId="77777777" w:rsidR="00700ECF" w:rsidRPr="00BD10C2" w:rsidRDefault="0041710A" w:rsidP="0041710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ס' 1 לחוק</w:t>
      </w:r>
      <w:r w:rsidRPr="00BD10C2">
        <w:rPr>
          <w:rFonts w:ascii="David" w:hAnsi="David" w:cs="David" w:hint="cs"/>
          <w:sz w:val="24"/>
          <w:szCs w:val="24"/>
          <w:rtl/>
          <w:lang w:val="en-GB"/>
        </w:rPr>
        <w:t xml:space="preserve">: </w:t>
      </w:r>
    </w:p>
    <w:p w14:paraId="6CA9DAA3" w14:textId="272C0624" w:rsidR="0041710A" w:rsidRPr="00BD10C2" w:rsidRDefault="0041710A" w:rsidP="00700EC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 להושיט עזרה כשהסכנה חמורה ומיידית</w:t>
      </w:r>
      <w:r w:rsidR="00700ECF" w:rsidRPr="00BD10C2">
        <w:rPr>
          <w:rFonts w:ascii="David" w:hAnsi="David" w:cs="David" w:hint="cs"/>
          <w:sz w:val="24"/>
          <w:szCs w:val="24"/>
          <w:rtl/>
          <w:lang w:val="en-GB"/>
        </w:rPr>
        <w:t xml:space="preserve"> מבלי לסכן את עצמו וזולתו. </w:t>
      </w:r>
    </w:p>
    <w:p w14:paraId="37AE1138" w14:textId="7CA36E6B" w:rsidR="00700ECF" w:rsidRPr="00BD10C2" w:rsidRDefault="00700ECF" w:rsidP="00700ECF">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ב. גם המודיע לרשויות/מזעיק עזרה יחשב כמי שהושיט עזרה בחוק זה.</w:t>
      </w:r>
    </w:p>
    <w:p w14:paraId="623E1263" w14:textId="5F62B84B" w:rsidR="00700ECF" w:rsidRPr="00BD10C2" w:rsidRDefault="009E4CF4" w:rsidP="00700EC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אפשר לתבוע גם בנזיקין דרך חוק זה, אך הוא פלילי בבסיסו. </w:t>
      </w:r>
    </w:p>
    <w:p w14:paraId="341FAD44" w14:textId="77777777" w:rsidR="00CE4D8B" w:rsidRPr="00BD10C2" w:rsidRDefault="001773BC" w:rsidP="00CE4D8B">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111E029D" wp14:editId="569E9928">
            <wp:extent cx="6581775" cy="2476500"/>
            <wp:effectExtent l="0" t="0" r="9525" b="0"/>
            <wp:docPr id="27" name="תמונה 2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תמונה שמכילה טקסט&#10;&#10;התיאור נוצר באופן אוטומטי"/>
                    <pic:cNvPicPr/>
                  </pic:nvPicPr>
                  <pic:blipFill>
                    <a:blip r:embed="rId29">
                      <a:extLst>
                        <a:ext uri="{28A0092B-C50C-407E-A947-70E740481C1C}">
                          <a14:useLocalDpi xmlns:a14="http://schemas.microsoft.com/office/drawing/2010/main" val="0"/>
                        </a:ext>
                      </a:extLst>
                    </a:blip>
                    <a:stretch>
                      <a:fillRect/>
                    </a:stretch>
                  </pic:blipFill>
                  <pic:spPr>
                    <a:xfrm>
                      <a:off x="0" y="0"/>
                      <a:ext cx="6584675" cy="2477591"/>
                    </a:xfrm>
                    <a:prstGeom prst="rect">
                      <a:avLst/>
                    </a:prstGeom>
                  </pic:spPr>
                </pic:pic>
              </a:graphicData>
            </a:graphic>
          </wp:inline>
        </w:drawing>
      </w:r>
      <w:r w:rsidR="00A06178" w:rsidRPr="00BD10C2">
        <w:rPr>
          <w:rFonts w:ascii="David" w:hAnsi="David" w:cs="David" w:hint="cs"/>
          <w:sz w:val="24"/>
          <w:szCs w:val="24"/>
          <w:rtl/>
          <w:lang w:val="en-GB"/>
        </w:rPr>
        <w:t xml:space="preserve"> </w:t>
      </w:r>
    </w:p>
    <w:p w14:paraId="10289A58" w14:textId="77777777" w:rsidR="00CE4D8B" w:rsidRPr="00BD10C2" w:rsidRDefault="00CE4D8B" w:rsidP="00CE4D8B">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ולעס נ' אגד</w:t>
      </w:r>
      <w:r w:rsidRPr="00BD10C2">
        <w:rPr>
          <w:rFonts w:ascii="David" w:hAnsi="David" w:cs="David" w:hint="cs"/>
          <w:sz w:val="24"/>
          <w:szCs w:val="24"/>
          <w:rtl/>
          <w:lang w:val="en-GB"/>
        </w:rPr>
        <w:t>:</w:t>
      </w:r>
      <w:r w:rsidR="00E86E5C" w:rsidRPr="00BD10C2">
        <w:rPr>
          <w:rFonts w:ascii="David" w:hAnsi="David" w:cs="David" w:hint="cs"/>
          <w:sz w:val="24"/>
          <w:szCs w:val="24"/>
          <w:rtl/>
          <w:lang w:val="en-GB"/>
        </w:rPr>
        <w:t xml:space="preserve">             </w:t>
      </w:r>
    </w:p>
    <w:p w14:paraId="7B8DB819" w14:textId="77777777" w:rsidR="00CE4D8B" w:rsidRPr="00BD10C2" w:rsidRDefault="00CE4D8B" w:rsidP="00CE4D8B">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עובדות</w:t>
      </w:r>
      <w:r w:rsidRPr="00BD10C2">
        <w:rPr>
          <w:rFonts w:ascii="David" w:hAnsi="David" w:cs="David" w:hint="cs"/>
          <w:sz w:val="24"/>
          <w:szCs w:val="24"/>
          <w:rtl/>
          <w:lang w:val="en-GB"/>
        </w:rPr>
        <w:t xml:space="preserve">: ולעס הותקף ע"י בריונים בתחנה המרכזית ותבע את אגד על רשלנות במחדל </w:t>
      </w:r>
      <w:r w:rsidRPr="00BD10C2">
        <w:rPr>
          <w:rFonts w:ascii="David" w:hAnsi="David" w:cs="David"/>
          <w:sz w:val="24"/>
          <w:szCs w:val="24"/>
          <w:rtl/>
          <w:lang w:val="en-GB"/>
        </w:rPr>
        <w:t>–</w:t>
      </w:r>
      <w:r w:rsidRPr="00BD10C2">
        <w:rPr>
          <w:rFonts w:ascii="David" w:hAnsi="David" w:cs="David" w:hint="cs"/>
          <w:sz w:val="24"/>
          <w:szCs w:val="24"/>
          <w:rtl/>
          <w:lang w:val="en-GB"/>
        </w:rPr>
        <w:t xml:space="preserve"> לא דאגו להציב שומרים בתחנה.</w:t>
      </w:r>
    </w:p>
    <w:p w14:paraId="63F1A375" w14:textId="77777777" w:rsidR="00CE4D8B" w:rsidRPr="00BD10C2" w:rsidRDefault="00CE4D8B" w:rsidP="00CE4D8B">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השאלה המשפטית</w:t>
      </w:r>
      <w:r w:rsidRPr="00BD10C2">
        <w:rPr>
          <w:rFonts w:ascii="David" w:hAnsi="David" w:cs="David" w:hint="cs"/>
          <w:sz w:val="24"/>
          <w:szCs w:val="24"/>
          <w:rtl/>
          <w:lang w:val="en-GB"/>
        </w:rPr>
        <w:t>: האם תקום אחריות ברשלנות בשל מחדלו של הנתבע לנקוט אמצעי זהירות למניעת מעשה עברייני שבוצע ע"י צד שלישי כנגד התובע?</w:t>
      </w:r>
    </w:p>
    <w:p w14:paraId="474506C5" w14:textId="2E3185E9" w:rsidR="004E5A01" w:rsidRPr="00BD10C2" w:rsidRDefault="00CE4D8B" w:rsidP="00CE4D8B">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המחוזי</w:t>
      </w:r>
      <w:r w:rsidRPr="00BD10C2">
        <w:rPr>
          <w:rFonts w:ascii="David" w:hAnsi="David" w:cs="David" w:hint="cs"/>
          <w:sz w:val="24"/>
          <w:szCs w:val="24"/>
          <w:rtl/>
          <w:lang w:val="en-GB"/>
        </w:rPr>
        <w:t>: לא ניתן להוכיח צפיות טכני</w:t>
      </w:r>
      <w:r w:rsidR="00355D37" w:rsidRPr="00BD10C2">
        <w:rPr>
          <w:rFonts w:ascii="David" w:hAnsi="David" w:cs="David" w:hint="cs"/>
          <w:sz w:val="24"/>
          <w:szCs w:val="24"/>
          <w:rtl/>
          <w:lang w:val="en-GB"/>
        </w:rPr>
        <w:t xml:space="preserve">ת (חובת זהירות קונקרטית) ואפילו היה ניתן, לא מתקיים יסוד הקשר הסיבתי. </w:t>
      </w:r>
      <w:r w:rsidR="00E86E5C" w:rsidRPr="00BD10C2">
        <w:rPr>
          <w:rFonts w:ascii="David" w:hAnsi="David" w:cs="David" w:hint="cs"/>
          <w:sz w:val="24"/>
          <w:szCs w:val="24"/>
          <w:rtl/>
          <w:lang w:val="en-GB"/>
        </w:rPr>
        <w:t xml:space="preserve"> </w:t>
      </w:r>
      <w:r w:rsidR="00E935C4" w:rsidRPr="00BD10C2">
        <w:rPr>
          <w:rFonts w:ascii="David" w:hAnsi="David" w:cs="David" w:hint="cs"/>
          <w:sz w:val="24"/>
          <w:szCs w:val="24"/>
          <w:rtl/>
          <w:lang w:val="en-GB"/>
        </w:rPr>
        <w:t>אגד לא יכלה לדעת שנזק מסוג</w:t>
      </w:r>
      <w:r w:rsidR="00E109BD" w:rsidRPr="00BD10C2">
        <w:rPr>
          <w:rFonts w:ascii="David" w:hAnsi="David" w:cs="David" w:hint="cs"/>
          <w:sz w:val="24"/>
          <w:szCs w:val="24"/>
          <w:rtl/>
          <w:lang w:val="en-GB"/>
        </w:rPr>
        <w:t xml:space="preserve"> זה </w:t>
      </w:r>
      <w:r w:rsidR="00E935C4" w:rsidRPr="00BD10C2">
        <w:rPr>
          <w:rFonts w:ascii="David" w:hAnsi="David" w:cs="David" w:hint="cs"/>
          <w:sz w:val="24"/>
          <w:szCs w:val="24"/>
          <w:rtl/>
          <w:lang w:val="en-GB"/>
        </w:rPr>
        <w:t xml:space="preserve">יכול לקרות. </w:t>
      </w:r>
      <w:r w:rsidR="00E86E5C" w:rsidRPr="00BD10C2">
        <w:rPr>
          <w:rFonts w:ascii="David" w:hAnsi="David" w:cs="David" w:hint="cs"/>
          <w:sz w:val="24"/>
          <w:szCs w:val="24"/>
          <w:rtl/>
          <w:lang w:val="en-GB"/>
        </w:rPr>
        <w:t xml:space="preserve">                                                                                                                                                                                                                                                                                                 </w:t>
      </w:r>
      <w:r w:rsidR="007515F2" w:rsidRPr="00BD10C2">
        <w:rPr>
          <w:rFonts w:ascii="David" w:hAnsi="David" w:cs="David" w:hint="cs"/>
          <w:sz w:val="24"/>
          <w:szCs w:val="24"/>
          <w:rtl/>
          <w:lang w:val="en-GB"/>
        </w:rPr>
        <w:t xml:space="preserve">                                </w:t>
      </w:r>
    </w:p>
    <w:p w14:paraId="424EAAC3" w14:textId="1F62718E" w:rsidR="007374DE" w:rsidRPr="00BD10C2" w:rsidRDefault="002B7B74" w:rsidP="0087513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העליון</w:t>
      </w:r>
      <w:r w:rsidRPr="00BD10C2">
        <w:rPr>
          <w:rFonts w:ascii="David" w:hAnsi="David" w:cs="David" w:hint="cs"/>
          <w:sz w:val="24"/>
          <w:szCs w:val="24"/>
          <w:rtl/>
          <w:lang w:val="en-GB"/>
        </w:rPr>
        <w:t xml:space="preserve">: הפך את הקביעה וקבע </w:t>
      </w:r>
      <w:r w:rsidR="00411421" w:rsidRPr="00BD10C2">
        <w:rPr>
          <w:rFonts w:ascii="David" w:hAnsi="David" w:cs="David" w:hint="cs"/>
          <w:sz w:val="24"/>
          <w:szCs w:val="24"/>
          <w:rtl/>
          <w:lang w:val="en-GB"/>
        </w:rPr>
        <w:t>שאמנם קשה לצפות מעשים מסוג זה אבל בכל זאת בהקשר של אגד קיימת צפיות גם בהקשר הטכני. אגד הייתה צריכה וגם יכלה לצפות את האירוע =&gt; לכן הייתה חובת זהירות כלפיה והיא התרשלה בכך שלא הציבה שומרים בתחנות.</w:t>
      </w:r>
    </w:p>
    <w:p w14:paraId="00F1BDE7" w14:textId="05FA90A4" w:rsidR="00411421" w:rsidRPr="00BD10C2" w:rsidRDefault="008D3158"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יש מצבים מיוחדים</w:t>
      </w:r>
      <w:r w:rsidR="008C17D9" w:rsidRPr="00BD10C2">
        <w:rPr>
          <w:rFonts w:ascii="David" w:hAnsi="David" w:cs="David" w:hint="cs"/>
          <w:sz w:val="24"/>
          <w:szCs w:val="24"/>
          <w:rtl/>
          <w:lang w:val="en-GB"/>
        </w:rPr>
        <w:t xml:space="preserve">, שמאפשרים להטיל אחריות ברשלנות כי יש </w:t>
      </w:r>
      <w:r w:rsidR="00EC3F0D" w:rsidRPr="00BD10C2">
        <w:rPr>
          <w:rFonts w:ascii="David" w:hAnsi="David" w:cs="David" w:hint="cs"/>
          <w:sz w:val="24"/>
          <w:szCs w:val="24"/>
          <w:rtl/>
          <w:lang w:val="en-GB"/>
        </w:rPr>
        <w:t xml:space="preserve">יחסים מיוחדים בסיטואציה. </w:t>
      </w:r>
    </w:p>
    <w:p w14:paraId="788BA5E3" w14:textId="1EAB25D0" w:rsidR="008204E5" w:rsidRPr="00BD10C2" w:rsidRDefault="008204E5"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המחדל טהור על ידי צד</w:t>
      </w:r>
      <w:r w:rsidR="001B28C6" w:rsidRPr="00BD10C2">
        <w:rPr>
          <w:rFonts w:ascii="David" w:hAnsi="David" w:cs="David" w:hint="cs"/>
          <w:sz w:val="24"/>
          <w:szCs w:val="24"/>
          <w:rtl/>
          <w:lang w:val="en-GB"/>
        </w:rPr>
        <w:t xml:space="preserve"> </w:t>
      </w:r>
      <w:r w:rsidR="00AE5377" w:rsidRPr="00BD10C2">
        <w:rPr>
          <w:rFonts w:ascii="David" w:hAnsi="David" w:cs="David" w:hint="cs"/>
          <w:sz w:val="24"/>
          <w:szCs w:val="24"/>
          <w:rtl/>
          <w:lang w:val="en-GB"/>
        </w:rPr>
        <w:t>שלישי (יחסים מיוחדים)</w:t>
      </w:r>
      <w:r w:rsidRPr="00BD10C2">
        <w:rPr>
          <w:rFonts w:ascii="David" w:hAnsi="David" w:cs="David" w:hint="cs"/>
          <w:sz w:val="24"/>
          <w:szCs w:val="24"/>
          <w:rtl/>
          <w:lang w:val="en-GB"/>
        </w:rPr>
        <w:t>, אם יש מקרה שאי אפשר להעמיד אחריות רשלנית ע"י המחדל הטהור אז אולי אפשר ע"י חוק לא תעמוד על דם רעך.</w:t>
      </w:r>
      <w:r w:rsidR="00AE5377" w:rsidRPr="00BD10C2">
        <w:rPr>
          <w:rFonts w:ascii="David" w:hAnsi="David" w:cs="David" w:hint="cs"/>
          <w:sz w:val="24"/>
          <w:szCs w:val="24"/>
          <w:rtl/>
          <w:lang w:val="en-GB"/>
        </w:rPr>
        <w:t xml:space="preserve"> </w:t>
      </w:r>
    </w:p>
    <w:p w14:paraId="2BA055BF" w14:textId="559A30E4" w:rsidR="009336C1" w:rsidRPr="00BD10C2" w:rsidRDefault="009336C1" w:rsidP="009336C1">
      <w:pPr>
        <w:bidi/>
        <w:spacing w:after="0" w:line="360" w:lineRule="auto"/>
        <w:jc w:val="both"/>
        <w:rPr>
          <w:rFonts w:ascii="David" w:hAnsi="David" w:cs="David"/>
          <w:sz w:val="24"/>
          <w:szCs w:val="24"/>
          <w:rtl/>
          <w:lang w:val="en-GB"/>
        </w:rPr>
      </w:pPr>
    </w:p>
    <w:p w14:paraId="17527F3C" w14:textId="52E7E38F" w:rsidR="001B28C6" w:rsidRPr="00BD10C2" w:rsidRDefault="001B28C6" w:rsidP="001B28C6">
      <w:pPr>
        <w:bidi/>
        <w:spacing w:after="0" w:line="360" w:lineRule="auto"/>
        <w:jc w:val="both"/>
        <w:rPr>
          <w:rFonts w:ascii="David" w:hAnsi="David" w:cs="David"/>
          <w:sz w:val="24"/>
          <w:szCs w:val="24"/>
          <w:rtl/>
          <w:lang w:val="en-GB"/>
        </w:rPr>
      </w:pPr>
    </w:p>
    <w:p w14:paraId="2511B8B9" w14:textId="77777777" w:rsidR="001B28C6" w:rsidRPr="00BD10C2" w:rsidRDefault="001B28C6" w:rsidP="001B28C6">
      <w:pPr>
        <w:bidi/>
        <w:spacing w:after="0" w:line="360" w:lineRule="auto"/>
        <w:jc w:val="both"/>
        <w:rPr>
          <w:rFonts w:ascii="David" w:hAnsi="David" w:cs="David"/>
          <w:sz w:val="24"/>
          <w:szCs w:val="24"/>
          <w:rtl/>
          <w:lang w:val="en-GB"/>
        </w:rPr>
      </w:pPr>
    </w:p>
    <w:p w14:paraId="58A1E477" w14:textId="598D65D4" w:rsidR="00A0115C" w:rsidRPr="00BD10C2" w:rsidRDefault="00A0115C" w:rsidP="00A0115C">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lastRenderedPageBreak/>
        <w:t xml:space="preserve">רשלנות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עוולת מסגרת:</w:t>
      </w:r>
    </w:p>
    <w:p w14:paraId="20884C43" w14:textId="1DCCD1D2" w:rsidR="00A0115C" w:rsidRPr="00BD10C2" w:rsidRDefault="00A0115C" w:rsidP="00A0115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"עוולת מסגרת"</w:t>
      </w:r>
      <w:r w:rsidRPr="00BD10C2">
        <w:rPr>
          <w:rFonts w:ascii="David" w:hAnsi="David" w:cs="David" w:hint="cs"/>
          <w:sz w:val="24"/>
          <w:szCs w:val="24"/>
          <w:rtl/>
          <w:lang w:val="en-GB"/>
        </w:rPr>
        <w:t xml:space="preserve">: </w:t>
      </w:r>
    </w:p>
    <w:p w14:paraId="2331318B" w14:textId="1F0544AD" w:rsidR="001B7311" w:rsidRPr="00BD10C2" w:rsidRDefault="001317F4" w:rsidP="00943A94">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עוולת מסגרת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לעוולת מסגרת תחולה רחבה, להבדיל משייכות למקרה ספציפי.</w:t>
      </w:r>
    </w:p>
    <w:p w14:paraId="3C075AC6" w14:textId="77777777" w:rsidR="00943A94" w:rsidRPr="00BD10C2" w:rsidRDefault="001317F4" w:rsidP="00943A94">
      <w:pPr>
        <w:bidi/>
        <w:spacing w:after="0" w:line="360" w:lineRule="auto"/>
        <w:rPr>
          <w:rFonts w:ascii="David" w:hAnsi="David" w:cs="David"/>
          <w:sz w:val="24"/>
          <w:szCs w:val="24"/>
          <w:rtl/>
          <w:lang w:val="en-GB"/>
        </w:rPr>
      </w:pPr>
      <w:r w:rsidRPr="00BD10C2">
        <w:rPr>
          <w:rFonts w:ascii="David" w:hAnsi="David" w:cs="David" w:hint="cs"/>
          <w:b/>
          <w:bCs/>
          <w:sz w:val="24"/>
          <w:szCs w:val="24"/>
          <w:rtl/>
          <w:lang w:val="en-GB"/>
        </w:rPr>
        <w:t>מדוע רשלנות היא עוולת מסגרת?</w:t>
      </w:r>
      <w:r w:rsidRPr="00BD10C2">
        <w:rPr>
          <w:rFonts w:ascii="David" w:hAnsi="David" w:cs="David" w:hint="cs"/>
          <w:sz w:val="24"/>
          <w:szCs w:val="24"/>
          <w:rtl/>
          <w:lang w:val="en-GB"/>
        </w:rPr>
        <w:t xml:space="preserve"> בנסיבות רבות יש פוטנציאל לרשלנות. כולנו יוצרים סיכונים וכאשר מתממש נזק לעיתים קרובות </w:t>
      </w:r>
      <w:r w:rsidR="00943A94" w:rsidRPr="00BD10C2">
        <w:rPr>
          <w:rFonts w:ascii="David" w:hAnsi="David" w:cs="David"/>
          <w:sz w:val="24"/>
          <w:szCs w:val="24"/>
          <w:rtl/>
          <w:lang w:val="en-GB"/>
        </w:rPr>
        <w:t>עשויה לעלות טענה שהסיכון לא היה סביר</w:t>
      </w:r>
      <w:r w:rsidR="00943A94" w:rsidRPr="00BD10C2">
        <w:rPr>
          <w:rFonts w:ascii="David" w:hAnsi="David" w:cs="David"/>
          <w:sz w:val="24"/>
          <w:szCs w:val="24"/>
          <w:lang w:val="en-GB"/>
        </w:rPr>
        <w:t>.</w:t>
      </w:r>
    </w:p>
    <w:p w14:paraId="3AB9EE82" w14:textId="77777777" w:rsidR="00943A94" w:rsidRPr="00BD10C2" w:rsidRDefault="00943A94" w:rsidP="00943A94">
      <w:pPr>
        <w:bidi/>
        <w:spacing w:after="0" w:line="360" w:lineRule="auto"/>
        <w:rPr>
          <w:rFonts w:ascii="David" w:hAnsi="David" w:cs="David"/>
          <w:sz w:val="24"/>
          <w:szCs w:val="24"/>
          <w:rtl/>
          <w:lang w:val="en-GB"/>
        </w:rPr>
      </w:pPr>
      <w:r w:rsidRPr="00BD10C2">
        <w:rPr>
          <w:rFonts w:ascii="David" w:hAnsi="David" w:cs="David"/>
          <w:sz w:val="24"/>
          <w:szCs w:val="24"/>
          <w:rtl/>
          <w:lang w:val="en-GB"/>
        </w:rPr>
        <w:t>הפרת חובה חקוקה גם היא עוולת מסגרת</w:t>
      </w:r>
      <w:r w:rsidRPr="00BD10C2">
        <w:rPr>
          <w:rFonts w:ascii="David" w:hAnsi="David" w:cs="David"/>
          <w:sz w:val="24"/>
          <w:szCs w:val="24"/>
          <w:lang w:val="en-GB"/>
        </w:rPr>
        <w:t>.</w:t>
      </w:r>
    </w:p>
    <w:p w14:paraId="0F647A41" w14:textId="77777777" w:rsidR="00AB6568" w:rsidRPr="00BD10C2" w:rsidRDefault="00AB6568" w:rsidP="00AB6568">
      <w:pPr>
        <w:bidi/>
        <w:spacing w:after="0" w:line="360" w:lineRule="auto"/>
        <w:jc w:val="both"/>
        <w:rPr>
          <w:rFonts w:ascii="David" w:hAnsi="David" w:cs="David"/>
          <w:sz w:val="24"/>
          <w:szCs w:val="24"/>
          <w:rtl/>
          <w:lang w:val="en-GB"/>
        </w:rPr>
      </w:pPr>
    </w:p>
    <w:p w14:paraId="0E7069B4" w14:textId="075E808C" w:rsidR="00AB6568" w:rsidRPr="00BD10C2" w:rsidRDefault="00AB6568" w:rsidP="00AB6568">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רשלנות לצד עוולות נוספות:</w:t>
      </w:r>
    </w:p>
    <w:p w14:paraId="33985828" w14:textId="77777777" w:rsidR="007B533C" w:rsidRPr="00BD10C2" w:rsidRDefault="007B533C" w:rsidP="007B533C">
      <w:pPr>
        <w:pStyle w:val="a7"/>
        <w:numPr>
          <w:ilvl w:val="0"/>
          <w:numId w:val="19"/>
        </w:numPr>
        <w:bidi/>
        <w:spacing w:after="0" w:line="360" w:lineRule="auto"/>
        <w:jc w:val="both"/>
        <w:rPr>
          <w:rFonts w:ascii="David" w:hAnsi="David" w:cs="David"/>
          <w:sz w:val="24"/>
          <w:szCs w:val="24"/>
          <w:lang w:val="en-GB"/>
        </w:rPr>
      </w:pPr>
    </w:p>
    <w:p w14:paraId="4F762172" w14:textId="0BF43B6C" w:rsidR="00AB6568" w:rsidRPr="00BD10C2" w:rsidRDefault="00AB6568" w:rsidP="007B533C">
      <w:pPr>
        <w:bidi/>
        <w:spacing w:after="0" w:line="360" w:lineRule="auto"/>
        <w:jc w:val="both"/>
        <w:rPr>
          <w:rFonts w:ascii="David" w:hAnsi="David" w:cs="David"/>
          <w:sz w:val="24"/>
          <w:szCs w:val="24"/>
          <w:rtl/>
          <w:lang w:val="en-GB"/>
        </w:rPr>
      </w:pPr>
      <w:r w:rsidRPr="00BD10C2">
        <w:rPr>
          <w:rFonts w:hint="cs"/>
          <w:noProof/>
          <w:rtl/>
          <w:lang w:val="he-IL"/>
        </w:rPr>
        <w:drawing>
          <wp:inline distT="0" distB="0" distL="0" distR="0" wp14:anchorId="394B7068" wp14:editId="73069131">
            <wp:extent cx="5667375" cy="1728670"/>
            <wp:effectExtent l="0" t="0" r="0" b="5080"/>
            <wp:docPr id="28" name="תמונה 2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descr="תמונה שמכילה טקסט&#10;&#10;התיאור נוצר באופן אוטומטי"/>
                    <pic:cNvPicPr/>
                  </pic:nvPicPr>
                  <pic:blipFill>
                    <a:blip r:embed="rId30">
                      <a:extLst>
                        <a:ext uri="{28A0092B-C50C-407E-A947-70E740481C1C}">
                          <a14:useLocalDpi xmlns:a14="http://schemas.microsoft.com/office/drawing/2010/main" val="0"/>
                        </a:ext>
                      </a:extLst>
                    </a:blip>
                    <a:stretch>
                      <a:fillRect/>
                    </a:stretch>
                  </pic:blipFill>
                  <pic:spPr>
                    <a:xfrm>
                      <a:off x="0" y="0"/>
                      <a:ext cx="5671015" cy="1729780"/>
                    </a:xfrm>
                    <a:prstGeom prst="rect">
                      <a:avLst/>
                    </a:prstGeom>
                  </pic:spPr>
                </pic:pic>
              </a:graphicData>
            </a:graphic>
          </wp:inline>
        </w:drawing>
      </w:r>
    </w:p>
    <w:p w14:paraId="409B7523" w14:textId="50A2CCF5" w:rsidR="0087513A" w:rsidRPr="00BD10C2" w:rsidRDefault="0087513A" w:rsidP="0087513A">
      <w:pPr>
        <w:bidi/>
        <w:spacing w:after="0" w:line="360" w:lineRule="auto"/>
        <w:jc w:val="both"/>
        <w:rPr>
          <w:rFonts w:ascii="David" w:hAnsi="David" w:cs="David"/>
          <w:sz w:val="24"/>
          <w:szCs w:val="24"/>
          <w:rtl/>
          <w:lang w:val="en-GB"/>
        </w:rPr>
      </w:pPr>
    </w:p>
    <w:p w14:paraId="109DC4D3" w14:textId="12427805" w:rsidR="00571009" w:rsidRPr="00BD10C2" w:rsidRDefault="00571009" w:rsidP="00571009">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רשלנות ורשלנות מנהלית</w:t>
      </w:r>
    </w:p>
    <w:p w14:paraId="1B031ACE" w14:textId="75F0490E" w:rsidR="00571009" w:rsidRPr="00BD10C2" w:rsidRDefault="00571009" w:rsidP="0057100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אחריות הרשות המנהלית בנזיקין </w:t>
      </w:r>
      <w:r w:rsidR="00964652" w:rsidRPr="00BD10C2">
        <w:rPr>
          <w:rFonts w:ascii="David" w:hAnsi="David" w:cs="David" w:hint="cs"/>
          <w:sz w:val="24"/>
          <w:szCs w:val="24"/>
          <w:rtl/>
          <w:lang w:val="en-GB"/>
        </w:rPr>
        <w:t>היה נושא לפרק נפרד, אולם בקווים כללים יש לדעת, שניתן להטיל אחריות ברשלנות.</w:t>
      </w:r>
    </w:p>
    <w:p w14:paraId="1E2F91DA" w14:textId="178AE3E6" w:rsidR="00964652" w:rsidRPr="00BD10C2" w:rsidRDefault="00964652" w:rsidP="0096465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דוגמות:</w:t>
      </w:r>
    </w:p>
    <w:p w14:paraId="465599DD" w14:textId="39D44E53" w:rsidR="00964652" w:rsidRPr="00BD10C2" w:rsidRDefault="00964652" w:rsidP="0096465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בעניין גורדון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אנו רואים שאין מניעה להטיל אחריות ברשלנות במקרה של התרשלות רשות מנהלית.</w:t>
      </w:r>
    </w:p>
    <w:p w14:paraId="20CDAA69" w14:textId="46865953" w:rsidR="00964652" w:rsidRPr="00BD10C2" w:rsidRDefault="00964652" w:rsidP="0096465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בעניין שוויקי</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דובר על התרשלות המדינה (אף שהוחלט לא להטיל אחריות בנסיבות הספציפיות).</w:t>
      </w:r>
    </w:p>
    <w:p w14:paraId="2B1D963A" w14:textId="2918F714" w:rsidR="00964652" w:rsidRPr="00BD10C2" w:rsidRDefault="00964652" w:rsidP="00964652">
      <w:pPr>
        <w:bidi/>
        <w:spacing w:after="0" w:line="360" w:lineRule="auto"/>
        <w:jc w:val="both"/>
        <w:rPr>
          <w:rFonts w:ascii="David" w:hAnsi="David" w:cs="David"/>
          <w:sz w:val="24"/>
          <w:szCs w:val="24"/>
          <w:rtl/>
          <w:lang w:val="en-GB"/>
        </w:rPr>
      </w:pPr>
    </w:p>
    <w:p w14:paraId="3DCB8319" w14:textId="1B08503D" w:rsidR="00964652" w:rsidRPr="00BD10C2" w:rsidRDefault="00C45576" w:rsidP="0096465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נדגים מקרה שבו בי</w:t>
      </w:r>
      <w:r w:rsidR="00D12DA3" w:rsidRPr="00BD10C2">
        <w:rPr>
          <w:rFonts w:ascii="David" w:hAnsi="David" w:cs="David" w:hint="cs"/>
          <w:b/>
          <w:bCs/>
          <w:sz w:val="24"/>
          <w:szCs w:val="24"/>
          <w:u w:val="single"/>
          <w:rtl/>
          <w:lang w:val="en-GB"/>
        </w:rPr>
        <w:t>ה</w:t>
      </w:r>
      <w:r w:rsidRPr="00BD10C2">
        <w:rPr>
          <w:rFonts w:ascii="David" w:hAnsi="David" w:cs="David" w:hint="cs"/>
          <w:b/>
          <w:bCs/>
          <w:sz w:val="24"/>
          <w:szCs w:val="24"/>
          <w:u w:val="single"/>
          <w:rtl/>
          <w:lang w:val="en-GB"/>
        </w:rPr>
        <w:t>מ</w:t>
      </w:r>
      <w:r w:rsidR="00D12DA3" w:rsidRPr="00BD10C2">
        <w:rPr>
          <w:rFonts w:ascii="David" w:hAnsi="David" w:cs="David" w:hint="cs"/>
          <w:b/>
          <w:bCs/>
          <w:sz w:val="24"/>
          <w:szCs w:val="24"/>
          <w:u w:val="single"/>
          <w:rtl/>
          <w:lang w:val="en-GB"/>
        </w:rPr>
        <w:t>"</w:t>
      </w:r>
      <w:r w:rsidRPr="00BD10C2">
        <w:rPr>
          <w:rFonts w:ascii="David" w:hAnsi="David" w:cs="David" w:hint="cs"/>
          <w:b/>
          <w:bCs/>
          <w:sz w:val="24"/>
          <w:szCs w:val="24"/>
          <w:u w:val="single"/>
          <w:rtl/>
          <w:lang w:val="en-GB"/>
        </w:rPr>
        <w:t>ש ימנע משימוש בעוולת הרשלנות אם יש עוולה פרטיקולרית</w:t>
      </w:r>
      <w:r w:rsidR="00D12DA3" w:rsidRPr="00BD10C2">
        <w:rPr>
          <w:rFonts w:ascii="David" w:hAnsi="David" w:cs="David" w:hint="cs"/>
          <w:sz w:val="24"/>
          <w:szCs w:val="24"/>
          <w:rtl/>
          <w:lang w:val="en-GB"/>
        </w:rPr>
        <w:t>:</w:t>
      </w:r>
    </w:p>
    <w:p w14:paraId="1A4AE6A7" w14:textId="26785A68" w:rsidR="00D12DA3" w:rsidRPr="00BD10C2" w:rsidRDefault="00D12DA3" w:rsidP="00D12DA3">
      <w:pPr>
        <w:bidi/>
        <w:spacing w:after="0" w:line="360" w:lineRule="auto"/>
        <w:jc w:val="both"/>
        <w:rPr>
          <w:rFonts w:ascii="David" w:hAnsi="David" w:cs="David"/>
          <w:sz w:val="24"/>
          <w:szCs w:val="24"/>
          <w:rtl/>
          <w:lang w:val="en-GB"/>
        </w:rPr>
      </w:pPr>
    </w:p>
    <w:p w14:paraId="72310FB6" w14:textId="4DE19A54" w:rsidR="000A6303" w:rsidRPr="00BD10C2" w:rsidRDefault="005F10C6" w:rsidP="005F10C6">
      <w:pPr>
        <w:pStyle w:val="a7"/>
        <w:numPr>
          <w:ilvl w:val="0"/>
          <w:numId w:val="19"/>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פלוני נ' פלוני</w:t>
      </w:r>
      <w:r w:rsidRPr="00BD10C2">
        <w:rPr>
          <w:rFonts w:ascii="David" w:hAnsi="David" w:cs="David" w:hint="cs"/>
          <w:sz w:val="24"/>
          <w:szCs w:val="24"/>
          <w:rtl/>
          <w:lang w:val="en-GB"/>
        </w:rPr>
        <w:t>:</w:t>
      </w:r>
    </w:p>
    <w:p w14:paraId="62EA6C78" w14:textId="66505F48" w:rsidR="005F10C6" w:rsidRPr="00BD10C2" w:rsidRDefault="005F10C6" w:rsidP="005F10C6">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12A33AD9" wp14:editId="3A47BE73">
            <wp:extent cx="5829300" cy="1820411"/>
            <wp:effectExtent l="0" t="0" r="0" b="8890"/>
            <wp:docPr id="29" name="תמונה 2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descr="תמונה שמכילה טקסט&#10;&#10;התיאור נוצר באופן אוטומטי"/>
                    <pic:cNvPicPr/>
                  </pic:nvPicPr>
                  <pic:blipFill>
                    <a:blip r:embed="rId31">
                      <a:extLst>
                        <a:ext uri="{28A0092B-C50C-407E-A947-70E740481C1C}">
                          <a14:useLocalDpi xmlns:a14="http://schemas.microsoft.com/office/drawing/2010/main" val="0"/>
                        </a:ext>
                      </a:extLst>
                    </a:blip>
                    <a:stretch>
                      <a:fillRect/>
                    </a:stretch>
                  </pic:blipFill>
                  <pic:spPr>
                    <a:xfrm>
                      <a:off x="0" y="0"/>
                      <a:ext cx="5832708" cy="1821475"/>
                    </a:xfrm>
                    <a:prstGeom prst="rect">
                      <a:avLst/>
                    </a:prstGeom>
                  </pic:spPr>
                </pic:pic>
              </a:graphicData>
            </a:graphic>
          </wp:inline>
        </w:drawing>
      </w:r>
    </w:p>
    <w:p w14:paraId="61055EE3" w14:textId="58D4CBD3" w:rsidR="009B475D" w:rsidRPr="00BD10C2" w:rsidRDefault="00DC368C" w:rsidP="009B475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 xml:space="preserve">השופט עמית </w:t>
      </w:r>
      <w:r w:rsidRPr="00BD10C2">
        <w:rPr>
          <w:rFonts w:ascii="David" w:hAnsi="David" w:cs="David" w:hint="cs"/>
          <w:sz w:val="24"/>
          <w:szCs w:val="24"/>
          <w:rtl/>
          <w:lang w:val="en-GB"/>
        </w:rPr>
        <w:t xml:space="preserve">מציין שזה נכון אבל לא תמיד רצוי, </w:t>
      </w:r>
      <w:r w:rsidR="00832FDA" w:rsidRPr="00BD10C2">
        <w:rPr>
          <w:rFonts w:ascii="David" w:hAnsi="David" w:cs="David" w:hint="cs"/>
          <w:sz w:val="24"/>
          <w:szCs w:val="24"/>
          <w:rtl/>
          <w:lang w:val="en-GB"/>
        </w:rPr>
        <w:t xml:space="preserve">מעלה את </w:t>
      </w:r>
      <w:r w:rsidR="00832FDA" w:rsidRPr="00BD10C2">
        <w:rPr>
          <w:rFonts w:ascii="David" w:hAnsi="David" w:cs="David" w:hint="cs"/>
          <w:b/>
          <w:bCs/>
          <w:sz w:val="24"/>
          <w:szCs w:val="24"/>
          <w:rtl/>
          <w:lang w:val="en-GB"/>
        </w:rPr>
        <w:t>ס' 62</w:t>
      </w:r>
      <w:r w:rsidR="00832FDA" w:rsidRPr="00BD10C2">
        <w:rPr>
          <w:rFonts w:ascii="David" w:hAnsi="David" w:cs="David" w:hint="cs"/>
          <w:sz w:val="24"/>
          <w:szCs w:val="24"/>
          <w:rtl/>
          <w:lang w:val="en-GB"/>
        </w:rPr>
        <w:t xml:space="preserve"> שעוסק בהפרת חוזה. </w:t>
      </w:r>
    </w:p>
    <w:p w14:paraId="609BC368" w14:textId="77777777" w:rsidR="001B28C6" w:rsidRPr="00BD10C2" w:rsidRDefault="00AD62B2" w:rsidP="009B475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בית המשפט דחה את הערעור. </w:t>
      </w:r>
    </w:p>
    <w:p w14:paraId="769C3850" w14:textId="52A45335" w:rsidR="009B475D" w:rsidRPr="00BD10C2" w:rsidRDefault="00304AED" w:rsidP="001B28C6">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השופט עמית</w:t>
      </w:r>
      <w:r w:rsidRPr="00BD10C2">
        <w:rPr>
          <w:rFonts w:ascii="David" w:hAnsi="David" w:cs="David"/>
          <w:sz w:val="24"/>
          <w:szCs w:val="24"/>
          <w:rtl/>
          <w:lang w:val="en-GB"/>
        </w:rPr>
        <w:t>: עוולת הרשלנות יכולה לחול על מקרים בהם עוולות פרטיקולריות לא יספיקו, אך אין לקבל תביעות "מהדלת האחורית" כאשר המחוקק ביקש להחריג מקרה ספציפי</w:t>
      </w:r>
      <w:r w:rsidR="001B28C6" w:rsidRPr="00BD10C2">
        <w:rPr>
          <w:rFonts w:ascii="David" w:hAnsi="David" w:cs="David" w:hint="cs"/>
          <w:sz w:val="24"/>
          <w:szCs w:val="24"/>
          <w:rtl/>
          <w:lang w:val="en-GB"/>
        </w:rPr>
        <w:t>.</w:t>
      </w:r>
    </w:p>
    <w:p w14:paraId="6C8A0089" w14:textId="77777777" w:rsidR="00CF761A" w:rsidRPr="00BD10C2" w:rsidRDefault="00CF761A" w:rsidP="00CF761A">
      <w:pPr>
        <w:bidi/>
        <w:spacing w:after="0" w:line="360" w:lineRule="auto"/>
        <w:jc w:val="both"/>
        <w:rPr>
          <w:rFonts w:ascii="David" w:hAnsi="David" w:cs="David"/>
          <w:sz w:val="24"/>
          <w:szCs w:val="24"/>
          <w:rtl/>
          <w:lang w:val="en-GB"/>
        </w:rPr>
      </w:pPr>
    </w:p>
    <w:p w14:paraId="657CB1AC" w14:textId="2D10EA6C" w:rsidR="009B475D" w:rsidRPr="00BD10C2" w:rsidRDefault="00992E6D" w:rsidP="009B475D">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איך אפשר להבין את החלטת בית המשפט? </w:t>
      </w:r>
    </w:p>
    <w:p w14:paraId="7CFE0873" w14:textId="500C62C5" w:rsidR="00992E6D" w:rsidRPr="00BD10C2" w:rsidRDefault="00DE0AFC" w:rsidP="0095636F">
      <w:pPr>
        <w:pStyle w:val="a7"/>
        <w:numPr>
          <w:ilvl w:val="0"/>
          <w:numId w:val="7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אם נאפשר תביעה ברשלנות, אנחנו מאפשרים לתבוע בנזיקין בדלת האחורית </w:t>
      </w:r>
      <w:r w:rsidR="00B31720" w:rsidRPr="00BD10C2">
        <w:rPr>
          <w:rFonts w:ascii="David" w:hAnsi="David" w:cs="David" w:hint="cs"/>
          <w:sz w:val="24"/>
          <w:szCs w:val="24"/>
          <w:rtl/>
          <w:lang w:val="en-GB"/>
        </w:rPr>
        <w:t>, אחרי שהמחוקק סגר את הדלת הקדמית.</w:t>
      </w:r>
    </w:p>
    <w:p w14:paraId="06360B9E" w14:textId="05FFFBA9" w:rsidR="00B31720" w:rsidRPr="00BD10C2" w:rsidRDefault="00B31720" w:rsidP="0095636F">
      <w:pPr>
        <w:pStyle w:val="a7"/>
        <w:numPr>
          <w:ilvl w:val="0"/>
          <w:numId w:val="7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הימנעות ממשפוט של חיי המשפחה והזוגיות.</w:t>
      </w:r>
    </w:p>
    <w:p w14:paraId="4866393E" w14:textId="3527FF50" w:rsidR="00B31720" w:rsidRPr="00BD10C2" w:rsidRDefault="00B31720" w:rsidP="0095636F">
      <w:pPr>
        <w:pStyle w:val="a7"/>
        <w:numPr>
          <w:ilvl w:val="0"/>
          <w:numId w:val="7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אם יתקבלו תביעות כאלה, בית המשפט עשוי להיות מוצף בתביעות. </w:t>
      </w:r>
    </w:p>
    <w:p w14:paraId="5A7A79FA" w14:textId="24FCCAB4" w:rsidR="00FE6605" w:rsidRPr="00BD10C2" w:rsidRDefault="00FE6605" w:rsidP="00FE6605">
      <w:pPr>
        <w:bidi/>
        <w:spacing w:after="0" w:line="360" w:lineRule="auto"/>
        <w:jc w:val="both"/>
        <w:rPr>
          <w:rFonts w:ascii="David" w:hAnsi="David" w:cs="David"/>
          <w:sz w:val="24"/>
          <w:szCs w:val="24"/>
          <w:rtl/>
          <w:lang w:val="en-GB"/>
        </w:rPr>
      </w:pPr>
    </w:p>
    <w:p w14:paraId="10F91829" w14:textId="6C6F9D74" w:rsidR="00FE6605" w:rsidRPr="00BD10C2" w:rsidRDefault="00AC6247" w:rsidP="00FE6605">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הכלל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המוציא מחברו עליו הראייה</w:t>
      </w:r>
      <w:r w:rsidRPr="00BD10C2">
        <w:rPr>
          <w:rFonts w:ascii="David" w:hAnsi="David" w:cs="David" w:hint="cs"/>
          <w:sz w:val="24"/>
          <w:szCs w:val="24"/>
          <w:rtl/>
          <w:lang w:val="en-GB"/>
        </w:rPr>
        <w:t>:</w:t>
      </w:r>
    </w:p>
    <w:p w14:paraId="252F5A77" w14:textId="641B2C27" w:rsidR="00AC6247" w:rsidRPr="00BD10C2" w:rsidRDefault="00AC6247" w:rsidP="0095636F">
      <w:pPr>
        <w:pStyle w:val="a7"/>
        <w:numPr>
          <w:ilvl w:val="0"/>
          <w:numId w:val="8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כלל נטל השכנוע/נטל ההוכחה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מכריע מה קורה</w:t>
      </w:r>
      <w:r w:rsidR="00465FDD" w:rsidRPr="00BD10C2">
        <w:rPr>
          <w:rFonts w:ascii="David" w:hAnsi="David" w:cs="David" w:hint="cs"/>
          <w:sz w:val="24"/>
          <w:szCs w:val="24"/>
          <w:rtl/>
          <w:lang w:val="en-GB"/>
        </w:rPr>
        <w:t xml:space="preserve"> ב</w:t>
      </w:r>
      <w:r w:rsidRPr="00BD10C2">
        <w:rPr>
          <w:rFonts w:ascii="David" w:hAnsi="David" w:cs="David" w:hint="cs"/>
          <w:sz w:val="24"/>
          <w:szCs w:val="24"/>
          <w:rtl/>
          <w:lang w:val="en-GB"/>
        </w:rPr>
        <w:t>תיקו ראייתי.</w:t>
      </w:r>
    </w:p>
    <w:p w14:paraId="62596D57" w14:textId="3C8DF1A1" w:rsidR="00AC6247" w:rsidRPr="00BD10C2" w:rsidRDefault="00054983" w:rsidP="0095636F">
      <w:pPr>
        <w:pStyle w:val="a7"/>
        <w:numPr>
          <w:ilvl w:val="0"/>
          <w:numId w:val="8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 xml:space="preserve">כלל </w:t>
      </w:r>
      <w:r w:rsidR="00AC6247" w:rsidRPr="00BD10C2">
        <w:rPr>
          <w:rFonts w:ascii="David" w:hAnsi="David" w:cs="David" w:hint="cs"/>
          <w:b/>
          <w:bCs/>
          <w:sz w:val="24"/>
          <w:szCs w:val="24"/>
          <w:rtl/>
          <w:lang w:val="en-GB"/>
        </w:rPr>
        <w:t>"מאזן/עודף ההסתברויות"</w:t>
      </w:r>
      <w:r w:rsidR="00AC6247" w:rsidRPr="00BD10C2">
        <w:rPr>
          <w:rFonts w:ascii="David" w:hAnsi="David" w:cs="David" w:hint="cs"/>
          <w:sz w:val="24"/>
          <w:szCs w:val="24"/>
          <w:rtl/>
          <w:lang w:val="en-GB"/>
        </w:rPr>
        <w:t xml:space="preserve"> </w:t>
      </w:r>
      <w:r w:rsidR="00AC6247" w:rsidRPr="00BD10C2">
        <w:rPr>
          <w:rFonts w:ascii="David" w:hAnsi="David" w:cs="David"/>
          <w:sz w:val="24"/>
          <w:szCs w:val="24"/>
          <w:rtl/>
          <w:lang w:val="en-GB"/>
        </w:rPr>
        <w:t>–</w:t>
      </w:r>
      <w:r w:rsidR="00AC6247" w:rsidRPr="00BD10C2">
        <w:rPr>
          <w:rFonts w:ascii="David" w:hAnsi="David" w:cs="David" w:hint="cs"/>
          <w:sz w:val="24"/>
          <w:szCs w:val="24"/>
          <w:rtl/>
          <w:lang w:val="en-GB"/>
        </w:rPr>
        <w:t xml:space="preserve"> על הנושא בנטל השכנוע/הוכחה בהליך אזרחי ובנזיקין בפרט, לשכנע בטענותיו במידה הג</w:t>
      </w:r>
      <w:r w:rsidR="00465FDD" w:rsidRPr="00BD10C2">
        <w:rPr>
          <w:rFonts w:ascii="David" w:hAnsi="David" w:cs="David" w:hint="cs"/>
          <w:sz w:val="24"/>
          <w:szCs w:val="24"/>
          <w:rtl/>
          <w:lang w:val="en-GB"/>
        </w:rPr>
        <w:t>בוה</w:t>
      </w:r>
      <w:r w:rsidR="00AC6247" w:rsidRPr="00BD10C2">
        <w:rPr>
          <w:rFonts w:ascii="David" w:hAnsi="David" w:cs="David" w:hint="cs"/>
          <w:sz w:val="24"/>
          <w:szCs w:val="24"/>
          <w:rtl/>
          <w:lang w:val="en-GB"/>
        </w:rPr>
        <w:t>ה מ50%.</w:t>
      </w:r>
    </w:p>
    <w:p w14:paraId="413C5791" w14:textId="10F85E3C" w:rsidR="00AC6247" w:rsidRPr="00BD10C2" w:rsidRDefault="00AC6247" w:rsidP="0095636F">
      <w:pPr>
        <w:pStyle w:val="a7"/>
        <w:numPr>
          <w:ilvl w:val="0"/>
          <w:numId w:val="8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נדון בשאלה</w:t>
      </w:r>
      <w:r w:rsidRPr="00BD10C2">
        <w:rPr>
          <w:rFonts w:ascii="David" w:hAnsi="David" w:cs="David" w:hint="cs"/>
          <w:sz w:val="24"/>
          <w:szCs w:val="24"/>
          <w:rtl/>
          <w:lang w:val="en-GB"/>
        </w:rPr>
        <w:t xml:space="preserve">: האם לדעתכם נדיר שכפות המאזניים יהיו מאוזנות בסוף ההליך המשפטי? </w:t>
      </w:r>
    </w:p>
    <w:p w14:paraId="2343D746" w14:textId="02C72E9B" w:rsidR="00AC6247" w:rsidRPr="00BD10C2" w:rsidRDefault="00AC6247" w:rsidP="00034D98">
      <w:p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זה כלל שנהוג במשפט האזרחי בכלל</w:t>
      </w:r>
      <w:r w:rsidRPr="00BD10C2">
        <w:rPr>
          <w:rFonts w:ascii="David" w:hAnsi="David" w:cs="David" w:hint="cs"/>
          <w:sz w:val="24"/>
          <w:szCs w:val="24"/>
          <w:rtl/>
          <w:lang w:val="en-GB"/>
        </w:rPr>
        <w:t>.</w:t>
      </w:r>
    </w:p>
    <w:p w14:paraId="2E53B46B" w14:textId="019D4B30" w:rsidR="00AC6247" w:rsidRPr="00BD10C2" w:rsidRDefault="002D3F92" w:rsidP="00AC624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דווקא המקרים הברורים כנראה לא יגיעו לבית המשפט, מדוע? </w:t>
      </w:r>
    </w:p>
    <w:p w14:paraId="37A838F8" w14:textId="77777777" w:rsidR="00A77973" w:rsidRPr="00BD10C2" w:rsidRDefault="002D3F92" w:rsidP="002D3F9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יהיה עסקת טיעון, לחסוך עלויות. </w:t>
      </w:r>
    </w:p>
    <w:p w14:paraId="0A5A3081" w14:textId="09525C36" w:rsidR="002D3F92" w:rsidRPr="00BD10C2" w:rsidRDefault="00A77973" w:rsidP="00A7797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פה יש היבט נוסף -&gt; יש מידע לשני הצדדים, אני יודעת שיש לי סיכוי לנצח או להפסיד.</w:t>
      </w:r>
    </w:p>
    <w:p w14:paraId="37B0EBC1" w14:textId="5F7C1232" w:rsidR="00A77973" w:rsidRPr="00BD10C2" w:rsidRDefault="00A77973" w:rsidP="00A7797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ויש קשר לזהות הצדדים </w:t>
      </w:r>
      <w:r w:rsidR="00967E88"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967E88" w:rsidRPr="00BD10C2">
        <w:rPr>
          <w:rFonts w:ascii="David" w:hAnsi="David" w:cs="David" w:hint="cs"/>
          <w:sz w:val="24"/>
          <w:szCs w:val="24"/>
          <w:rtl/>
          <w:lang w:val="en-GB"/>
        </w:rPr>
        <w:t xml:space="preserve">תאגיד מול אדם פרטי למשל, אולי יש לי קייס אבל אני מפחדת מהתאגיד. </w:t>
      </w:r>
    </w:p>
    <w:p w14:paraId="00A3070E" w14:textId="61CC3A37" w:rsidR="00A77973" w:rsidRPr="00BD10C2" w:rsidRDefault="00A77973" w:rsidP="00A77973">
      <w:pPr>
        <w:bidi/>
        <w:spacing w:after="0" w:line="360" w:lineRule="auto"/>
        <w:jc w:val="both"/>
        <w:rPr>
          <w:rFonts w:ascii="David" w:hAnsi="David" w:cs="David"/>
          <w:sz w:val="24"/>
          <w:szCs w:val="24"/>
          <w:rtl/>
          <w:lang w:val="en-GB"/>
        </w:rPr>
      </w:pPr>
    </w:p>
    <w:p w14:paraId="72E23FEC" w14:textId="3CF2507B" w:rsidR="00863DE9" w:rsidRPr="00BD10C2" w:rsidRDefault="00863DE9" w:rsidP="00863DE9">
      <w:pPr>
        <w:bidi/>
        <w:spacing w:after="0" w:line="360" w:lineRule="auto"/>
        <w:jc w:val="both"/>
        <w:rPr>
          <w:rFonts w:ascii="David" w:hAnsi="David" w:cs="David"/>
          <w:b/>
          <w:bCs/>
          <w:sz w:val="24"/>
          <w:szCs w:val="24"/>
          <w:rtl/>
          <w:lang w:val="en-GB"/>
        </w:rPr>
      </w:pPr>
      <w:r w:rsidRPr="00BD10C2">
        <w:rPr>
          <w:rFonts w:ascii="David" w:hAnsi="David" w:cs="David" w:hint="cs"/>
          <w:sz w:val="24"/>
          <w:szCs w:val="24"/>
          <w:rtl/>
          <w:lang w:val="en-GB"/>
        </w:rPr>
        <w:t xml:space="preserve">נעסוק בחריגים לכלל: </w:t>
      </w:r>
      <w:r w:rsidRPr="00BD10C2">
        <w:rPr>
          <w:rFonts w:ascii="David" w:hAnsi="David" w:cs="David" w:hint="cs"/>
          <w:b/>
          <w:bCs/>
          <w:sz w:val="24"/>
          <w:szCs w:val="24"/>
          <w:rtl/>
          <w:lang w:val="en-GB"/>
        </w:rPr>
        <w:t>מתי נטל ההו</w:t>
      </w:r>
      <w:r w:rsidR="00465FDD" w:rsidRPr="00BD10C2">
        <w:rPr>
          <w:rFonts w:ascii="David" w:hAnsi="David" w:cs="David" w:hint="cs"/>
          <w:b/>
          <w:bCs/>
          <w:sz w:val="24"/>
          <w:szCs w:val="24"/>
          <w:rtl/>
          <w:lang w:val="en-GB"/>
        </w:rPr>
        <w:t>כח</w:t>
      </w:r>
      <w:r w:rsidRPr="00BD10C2">
        <w:rPr>
          <w:rFonts w:ascii="David" w:hAnsi="David" w:cs="David" w:hint="cs"/>
          <w:b/>
          <w:bCs/>
          <w:sz w:val="24"/>
          <w:szCs w:val="24"/>
          <w:rtl/>
          <w:lang w:val="en-GB"/>
        </w:rPr>
        <w:t>ה עובר לנתבע</w:t>
      </w:r>
      <w:r w:rsidR="00152C84" w:rsidRPr="00BD10C2">
        <w:rPr>
          <w:rFonts w:ascii="David" w:hAnsi="David" w:cs="David" w:hint="cs"/>
          <w:b/>
          <w:bCs/>
          <w:sz w:val="24"/>
          <w:szCs w:val="24"/>
          <w:rtl/>
          <w:lang w:val="en-GB"/>
        </w:rPr>
        <w:t xml:space="preserve"> (חזקה לגבי העברת הנטל)?</w:t>
      </w:r>
    </w:p>
    <w:p w14:paraId="3C2551E8" w14:textId="7FA45A53" w:rsidR="00152C84" w:rsidRPr="00BD10C2" w:rsidRDefault="001B1A69" w:rsidP="00152C84">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ס' 38-41 לפקנ"ז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הערות כלליות</w:t>
      </w:r>
      <w:r w:rsidRPr="00BD10C2">
        <w:rPr>
          <w:rFonts w:ascii="David" w:hAnsi="David" w:cs="David" w:hint="cs"/>
          <w:sz w:val="24"/>
          <w:szCs w:val="24"/>
          <w:rtl/>
          <w:lang w:val="en-GB"/>
        </w:rPr>
        <w:t>:</w:t>
      </w:r>
    </w:p>
    <w:p w14:paraId="73209225" w14:textId="5379D888" w:rsidR="00034D98" w:rsidRPr="00BD10C2" w:rsidRDefault="00034D98"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אם התובע</w:t>
      </w:r>
      <w:r w:rsidRPr="00BD10C2">
        <w:rPr>
          <w:rFonts w:ascii="David" w:hAnsi="David" w:cs="David" w:hint="cs"/>
          <w:sz w:val="24"/>
          <w:szCs w:val="24"/>
          <w:rtl/>
          <w:lang w:val="en-GB"/>
        </w:rPr>
        <w:t xml:space="preserve"> מראה שהנסיבות "מתלבשות" על היסודות באחד מהסעיפים הללו, אז הנטל </w:t>
      </w:r>
      <w:r w:rsidRPr="00BD10C2">
        <w:rPr>
          <w:rFonts w:ascii="David" w:hAnsi="David" w:cs="David" w:hint="cs"/>
          <w:sz w:val="24"/>
          <w:szCs w:val="24"/>
          <w:u w:val="single"/>
          <w:rtl/>
          <w:lang w:val="en-GB"/>
        </w:rPr>
        <w:t>עובר לנתבע</w:t>
      </w:r>
      <w:r w:rsidRPr="00BD10C2">
        <w:rPr>
          <w:rFonts w:ascii="David" w:hAnsi="David" w:cs="David" w:hint="cs"/>
          <w:sz w:val="24"/>
          <w:szCs w:val="24"/>
          <w:rtl/>
          <w:lang w:val="en-GB"/>
        </w:rPr>
        <w:t xml:space="preserve"> להראות שהוא לא התרשל ובמקרים מסוימים גם שאין קש"ס עובדתי (לפי העניין).</w:t>
      </w:r>
    </w:p>
    <w:p w14:paraId="0474BC3E" w14:textId="2E72B752" w:rsidR="00034D98" w:rsidRPr="00BD10C2" w:rsidRDefault="00034D98" w:rsidP="0095636F">
      <w:pPr>
        <w:pStyle w:val="a7"/>
        <w:numPr>
          <w:ilvl w:val="0"/>
          <w:numId w:val="52"/>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כלומר הסעיפים יוצרים </w:t>
      </w:r>
      <w:r w:rsidRPr="00BD10C2">
        <w:rPr>
          <w:rFonts w:ascii="David" w:hAnsi="David" w:cs="David" w:hint="cs"/>
          <w:sz w:val="24"/>
          <w:szCs w:val="24"/>
          <w:u w:val="single"/>
          <w:rtl/>
          <w:lang w:val="en-GB"/>
        </w:rPr>
        <w:t>חזקה ניתנת לסתירה</w:t>
      </w:r>
      <w:r w:rsidRPr="00BD10C2">
        <w:rPr>
          <w:rFonts w:ascii="David" w:hAnsi="David" w:cs="David" w:hint="cs"/>
          <w:sz w:val="24"/>
          <w:szCs w:val="24"/>
          <w:rtl/>
          <w:lang w:val="en-GB"/>
        </w:rPr>
        <w:t xml:space="preserve"> שקיימת התרשלות (ובמקרים מסוימים, קיים קשר סיבתי); על הנתבע להוכיח שלא כך אחרת התובע זוכה. </w:t>
      </w:r>
    </w:p>
    <w:p w14:paraId="249B933A" w14:textId="7E587AF8" w:rsidR="00152C84" w:rsidRPr="00BD10C2" w:rsidRDefault="00152C84" w:rsidP="00152C84">
      <w:pPr>
        <w:bidi/>
        <w:spacing w:after="0" w:line="360" w:lineRule="auto"/>
        <w:jc w:val="both"/>
        <w:rPr>
          <w:rFonts w:ascii="David" w:hAnsi="David" w:cs="David"/>
          <w:sz w:val="24"/>
          <w:szCs w:val="24"/>
          <w:rtl/>
          <w:lang w:val="en-GB"/>
        </w:rPr>
      </w:pPr>
    </w:p>
    <w:p w14:paraId="237273D5" w14:textId="2E6F54D0" w:rsidR="00B969B4" w:rsidRPr="00BD10C2" w:rsidRDefault="005F0467" w:rsidP="00B969B4">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ס' 41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Pr="00BD10C2">
        <w:rPr>
          <w:rFonts w:ascii="David" w:hAnsi="David" w:cs="David" w:hint="cs"/>
          <w:b/>
          <w:bCs/>
          <w:sz w:val="24"/>
          <w:szCs w:val="24"/>
          <w:u w:val="single"/>
          <w:rtl/>
          <w:lang w:val="en-GB"/>
        </w:rPr>
        <w:t>הדבר מעיד על עצמו:</w:t>
      </w:r>
    </w:p>
    <w:p w14:paraId="00158044" w14:textId="41C223D7" w:rsidR="005F0467" w:rsidRPr="00BD10C2" w:rsidRDefault="005F0467" w:rsidP="005F0467">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2B783783" wp14:editId="247BF065">
            <wp:extent cx="5943600" cy="1138555"/>
            <wp:effectExtent l="0" t="0" r="0" b="444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32">
                      <a:extLst>
                        <a:ext uri="{28A0092B-C50C-407E-A947-70E740481C1C}">
                          <a14:useLocalDpi xmlns:a14="http://schemas.microsoft.com/office/drawing/2010/main" val="0"/>
                        </a:ext>
                      </a:extLst>
                    </a:blip>
                    <a:stretch>
                      <a:fillRect/>
                    </a:stretch>
                  </pic:blipFill>
                  <pic:spPr>
                    <a:xfrm>
                      <a:off x="0" y="0"/>
                      <a:ext cx="5943600" cy="1138555"/>
                    </a:xfrm>
                    <a:prstGeom prst="rect">
                      <a:avLst/>
                    </a:prstGeom>
                  </pic:spPr>
                </pic:pic>
              </a:graphicData>
            </a:graphic>
          </wp:inline>
        </w:drawing>
      </w:r>
    </w:p>
    <w:p w14:paraId="4FE5BE14" w14:textId="6437EBB6" w:rsidR="005F0467" w:rsidRPr="00BD10C2" w:rsidRDefault="00124E64" w:rsidP="005F046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יסודות מהס'</w:t>
      </w:r>
      <w:r w:rsidRPr="00BD10C2">
        <w:rPr>
          <w:rFonts w:ascii="David" w:hAnsi="David" w:cs="David" w:hint="cs"/>
          <w:sz w:val="24"/>
          <w:szCs w:val="24"/>
          <w:rtl/>
          <w:lang w:val="en-GB"/>
        </w:rPr>
        <w:t>:</w:t>
      </w:r>
    </w:p>
    <w:p w14:paraId="505A9DFA" w14:textId="18FF6C01" w:rsidR="00124E64" w:rsidRPr="00BD10C2" w:rsidRDefault="005D65C1" w:rsidP="00124E64">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לתובע לא הייתה ידיעה או יכולת לדעת מה היו הנסיבות שגרמו לנזק.</w:t>
      </w:r>
    </w:p>
    <w:p w14:paraId="1E573364" w14:textId="7BFC2D6E" w:rsidR="006A0280" w:rsidRPr="00BD10C2" w:rsidRDefault="005D65C1" w:rsidP="006A028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הנזק נגרם ע"י נכס שלנתבע הי</w:t>
      </w:r>
      <w:r w:rsidR="0052228C" w:rsidRPr="00BD10C2">
        <w:rPr>
          <w:rFonts w:ascii="David" w:hAnsi="David" w:cs="David" w:hint="cs"/>
          <w:sz w:val="24"/>
          <w:szCs w:val="24"/>
          <w:rtl/>
          <w:lang w:val="en-GB"/>
        </w:rPr>
        <w:t>י</w:t>
      </w:r>
      <w:r w:rsidRPr="00BD10C2">
        <w:rPr>
          <w:rFonts w:ascii="David" w:hAnsi="David" w:cs="David" w:hint="cs"/>
          <w:sz w:val="24"/>
          <w:szCs w:val="24"/>
          <w:rtl/>
          <w:lang w:val="en-GB"/>
        </w:rPr>
        <w:t>תה שליטה מלאה עלי</w:t>
      </w:r>
      <w:r w:rsidR="006A0280" w:rsidRPr="00BD10C2">
        <w:rPr>
          <w:rFonts w:ascii="David" w:hAnsi="David" w:cs="David" w:hint="cs"/>
          <w:sz w:val="24"/>
          <w:szCs w:val="24"/>
          <w:rtl/>
          <w:lang w:val="en-GB"/>
        </w:rPr>
        <w:t>ו.</w:t>
      </w:r>
    </w:p>
    <w:p w14:paraId="2F01EA18" w14:textId="7FD40A38" w:rsidR="006A0280" w:rsidRPr="00BD10C2" w:rsidRDefault="006A0280" w:rsidP="006A028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לבית המשפט נראה שאירוע המקרה שגרם לנזק מתיישב עם המסקנה שהנתבע לא נקט</w:t>
      </w:r>
      <w:r w:rsidR="0052228C" w:rsidRPr="00BD10C2">
        <w:rPr>
          <w:rFonts w:ascii="David" w:hAnsi="David" w:cs="David" w:hint="cs"/>
          <w:sz w:val="24"/>
          <w:szCs w:val="24"/>
          <w:rtl/>
          <w:lang w:val="en-GB"/>
        </w:rPr>
        <w:t xml:space="preserve"> זהירות סבירה.</w:t>
      </w:r>
    </w:p>
    <w:p w14:paraId="0498FBAF" w14:textId="575BCA74" w:rsidR="0052228C" w:rsidRPr="00BD10C2" w:rsidRDefault="0052228C" w:rsidP="0095636F">
      <w:pPr>
        <w:pStyle w:val="a7"/>
        <w:numPr>
          <w:ilvl w:val="0"/>
          <w:numId w:val="8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העדר ידיעה של התובע.</w:t>
      </w:r>
    </w:p>
    <w:p w14:paraId="7772BBCC" w14:textId="3CCED875" w:rsidR="0052228C" w:rsidRPr="00BD10C2" w:rsidRDefault="0052228C" w:rsidP="0095636F">
      <w:pPr>
        <w:pStyle w:val="a7"/>
        <w:numPr>
          <w:ilvl w:val="0"/>
          <w:numId w:val="8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הנכס נמצא בשליטת הנתבע.</w:t>
      </w:r>
    </w:p>
    <w:p w14:paraId="6652C9B5" w14:textId="14A020D1" w:rsidR="0052228C" w:rsidRPr="00BD10C2" w:rsidRDefault="0052228C" w:rsidP="0095636F">
      <w:pPr>
        <w:pStyle w:val="a7"/>
        <w:numPr>
          <w:ilvl w:val="0"/>
          <w:numId w:val="8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הנסיבות מתיישבות עם המסקנה שהנתבע לא נקט</w:t>
      </w:r>
      <w:r w:rsidR="005F58EF" w:rsidRPr="00BD10C2">
        <w:rPr>
          <w:rFonts w:ascii="David" w:hAnsi="David" w:cs="David" w:hint="cs"/>
          <w:sz w:val="24"/>
          <w:szCs w:val="24"/>
          <w:rtl/>
          <w:lang w:val="en-GB"/>
        </w:rPr>
        <w:t xml:space="preserve"> </w:t>
      </w:r>
      <w:r w:rsidRPr="00BD10C2">
        <w:rPr>
          <w:rFonts w:ascii="David" w:hAnsi="David" w:cs="David" w:hint="cs"/>
          <w:sz w:val="24"/>
          <w:szCs w:val="24"/>
          <w:rtl/>
          <w:lang w:val="en-GB"/>
        </w:rPr>
        <w:t>זהירות סבירה.</w:t>
      </w:r>
    </w:p>
    <w:p w14:paraId="561211DA" w14:textId="7579C9FE" w:rsidR="0030341B" w:rsidRPr="00BD10C2" w:rsidRDefault="0030341B" w:rsidP="0095636F">
      <w:pPr>
        <w:pStyle w:val="a7"/>
        <w:numPr>
          <w:ilvl w:val="0"/>
          <w:numId w:val="8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התנאים מצטברים.</w:t>
      </w:r>
    </w:p>
    <w:p w14:paraId="3E50BE39" w14:textId="77D0B570" w:rsidR="0052228C" w:rsidRPr="00BD10C2" w:rsidRDefault="0052228C" w:rsidP="0052228C">
      <w:pPr>
        <w:bidi/>
        <w:spacing w:after="0" w:line="360" w:lineRule="auto"/>
        <w:jc w:val="both"/>
        <w:rPr>
          <w:rFonts w:ascii="David" w:hAnsi="David" w:cs="David"/>
          <w:sz w:val="24"/>
          <w:szCs w:val="24"/>
          <w:rtl/>
          <w:lang w:val="en-GB"/>
        </w:rPr>
      </w:pPr>
    </w:p>
    <w:p w14:paraId="1CCD93DC" w14:textId="1503C09B" w:rsidR="0052228C" w:rsidRPr="00BD10C2" w:rsidRDefault="00577FE0" w:rsidP="0052228C">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תנאי 1</w:t>
      </w:r>
      <w:r w:rsidR="004E72DF" w:rsidRPr="00BD10C2">
        <w:rPr>
          <w:rFonts w:ascii="David" w:hAnsi="David" w:cs="David" w:hint="cs"/>
          <w:b/>
          <w:bCs/>
          <w:sz w:val="24"/>
          <w:szCs w:val="24"/>
          <w:u w:val="single"/>
          <w:rtl/>
          <w:lang w:val="en-GB"/>
        </w:rPr>
        <w:t xml:space="preserve"> -</w:t>
      </w:r>
      <w:r w:rsidRPr="00BD10C2">
        <w:rPr>
          <w:rFonts w:ascii="David" w:hAnsi="David" w:cs="David" w:hint="cs"/>
          <w:b/>
          <w:bCs/>
          <w:sz w:val="24"/>
          <w:szCs w:val="24"/>
          <w:u w:val="single"/>
          <w:rtl/>
          <w:lang w:val="en-GB"/>
        </w:rPr>
        <w:t xml:space="preserve"> העדר ידיעה בכוח או בפועל</w:t>
      </w:r>
      <w:r w:rsidRPr="00BD10C2">
        <w:rPr>
          <w:rFonts w:ascii="David" w:hAnsi="David" w:cs="David" w:hint="cs"/>
          <w:sz w:val="24"/>
          <w:szCs w:val="24"/>
          <w:rtl/>
          <w:lang w:val="en-GB"/>
        </w:rPr>
        <w:t>:</w:t>
      </w:r>
    </w:p>
    <w:p w14:paraId="4E6FBE89" w14:textId="34651F0D" w:rsidR="00577FE0" w:rsidRPr="00BD10C2" w:rsidRDefault="00577FE0" w:rsidP="0095636F">
      <w:pPr>
        <w:pStyle w:val="a7"/>
        <w:numPr>
          <w:ilvl w:val="0"/>
          <w:numId w:val="82"/>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פלוני נ' פלוני</w:t>
      </w:r>
      <w:r w:rsidRPr="00BD10C2">
        <w:rPr>
          <w:rFonts w:ascii="David" w:hAnsi="David" w:cs="David" w:hint="cs"/>
          <w:sz w:val="24"/>
          <w:szCs w:val="24"/>
          <w:rtl/>
          <w:lang w:val="en-GB"/>
        </w:rPr>
        <w:t>:</w:t>
      </w:r>
    </w:p>
    <w:p w14:paraId="2664F437" w14:textId="4C00C696" w:rsidR="00577FE0" w:rsidRPr="00BD10C2" w:rsidRDefault="00A33B13" w:rsidP="00577FE0">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36A7C710" wp14:editId="7B442486">
            <wp:extent cx="6218654" cy="198120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מונה 31"/>
                    <pic:cNvPicPr/>
                  </pic:nvPicPr>
                  <pic:blipFill>
                    <a:blip r:embed="rId33">
                      <a:extLst>
                        <a:ext uri="{28A0092B-C50C-407E-A947-70E740481C1C}">
                          <a14:useLocalDpi xmlns:a14="http://schemas.microsoft.com/office/drawing/2010/main" val="0"/>
                        </a:ext>
                      </a:extLst>
                    </a:blip>
                    <a:stretch>
                      <a:fillRect/>
                    </a:stretch>
                  </pic:blipFill>
                  <pic:spPr>
                    <a:xfrm>
                      <a:off x="0" y="0"/>
                      <a:ext cx="6231415" cy="1985266"/>
                    </a:xfrm>
                    <a:prstGeom prst="rect">
                      <a:avLst/>
                    </a:prstGeom>
                  </pic:spPr>
                </pic:pic>
              </a:graphicData>
            </a:graphic>
          </wp:inline>
        </w:drawing>
      </w:r>
    </w:p>
    <w:p w14:paraId="54CF3EE2" w14:textId="77777777" w:rsidR="004E72DF" w:rsidRPr="00BD10C2" w:rsidRDefault="004E72DF" w:rsidP="004E72DF">
      <w:pPr>
        <w:bidi/>
        <w:spacing w:after="0" w:line="360" w:lineRule="auto"/>
        <w:jc w:val="both"/>
        <w:rPr>
          <w:rFonts w:ascii="David" w:hAnsi="David" w:cs="David"/>
          <w:sz w:val="24"/>
          <w:szCs w:val="24"/>
          <w:rtl/>
          <w:lang w:val="en-GB"/>
        </w:rPr>
      </w:pPr>
    </w:p>
    <w:p w14:paraId="64183A56" w14:textId="2F3F4916" w:rsidR="00A33B13" w:rsidRPr="00BD10C2" w:rsidRDefault="00470E24" w:rsidP="00A33B13">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תנאי 2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שליטת הנתבע</w:t>
      </w:r>
      <w:r w:rsidRPr="00BD10C2">
        <w:rPr>
          <w:rFonts w:ascii="David" w:hAnsi="David" w:cs="David" w:hint="cs"/>
          <w:sz w:val="24"/>
          <w:szCs w:val="24"/>
          <w:rtl/>
          <w:lang w:val="en-GB"/>
        </w:rPr>
        <w:t>:</w:t>
      </w:r>
    </w:p>
    <w:p w14:paraId="29E3ADFB" w14:textId="69C36F6D" w:rsidR="00470E24" w:rsidRPr="00BD10C2" w:rsidRDefault="00470E24" w:rsidP="0095636F">
      <w:pPr>
        <w:pStyle w:val="a7"/>
        <w:numPr>
          <w:ilvl w:val="0"/>
          <w:numId w:val="8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רז נ' בי"ח אלישע</w:t>
      </w:r>
      <w:r w:rsidRPr="00BD10C2">
        <w:rPr>
          <w:rFonts w:ascii="David" w:hAnsi="David" w:cs="David" w:hint="cs"/>
          <w:sz w:val="24"/>
          <w:szCs w:val="24"/>
          <w:rtl/>
          <w:lang w:val="en-GB"/>
        </w:rPr>
        <w:t>:</w:t>
      </w:r>
    </w:p>
    <w:p w14:paraId="7E84AEBC" w14:textId="1CB92A51" w:rsidR="00470E24" w:rsidRPr="00BD10C2" w:rsidRDefault="00470E24" w:rsidP="00470E2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תינוקת נדבקה במחלה זיהומית קשה (חיידק אי קולי) בזמן שהותה בביה"ח לאחר לידתה.</w:t>
      </w:r>
    </w:p>
    <w:p w14:paraId="06993707" w14:textId="52434D03" w:rsidR="00470E24" w:rsidRPr="00BD10C2" w:rsidRDefault="00233F38" w:rsidP="00470E2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הטענה</w:t>
      </w:r>
      <w:r w:rsidRPr="00BD10C2">
        <w:rPr>
          <w:rFonts w:ascii="David" w:hAnsi="David" w:cs="David" w:hint="cs"/>
          <w:sz w:val="24"/>
          <w:szCs w:val="24"/>
          <w:rtl/>
          <w:lang w:val="en-GB"/>
        </w:rPr>
        <w:t>: בית החולים התרשל בכך שנתן לחיידק מסוכן להסתובב בשטח שלו.</w:t>
      </w:r>
    </w:p>
    <w:p w14:paraId="7AEE4939" w14:textId="4D79EDAD" w:rsidR="00233F38" w:rsidRPr="00BD10C2" w:rsidRDefault="00233F38" w:rsidP="00233F3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xml:space="preserve">: כל היסודות של </w:t>
      </w:r>
      <w:r w:rsidRPr="00BD10C2">
        <w:rPr>
          <w:rFonts w:ascii="David" w:hAnsi="David" w:cs="David" w:hint="cs"/>
          <w:b/>
          <w:bCs/>
          <w:sz w:val="24"/>
          <w:szCs w:val="24"/>
          <w:rtl/>
          <w:lang w:val="en-GB"/>
        </w:rPr>
        <w:t xml:space="preserve">ס' 41 </w:t>
      </w:r>
      <w:r w:rsidRPr="00BD10C2">
        <w:rPr>
          <w:rFonts w:ascii="David" w:hAnsi="David" w:cs="David" w:hint="cs"/>
          <w:sz w:val="24"/>
          <w:szCs w:val="24"/>
          <w:rtl/>
          <w:lang w:val="en-GB"/>
        </w:rPr>
        <w:t>מתק</w:t>
      </w:r>
      <w:r w:rsidR="00A81229" w:rsidRPr="00BD10C2">
        <w:rPr>
          <w:rFonts w:ascii="David" w:hAnsi="David" w:cs="David" w:hint="cs"/>
          <w:sz w:val="24"/>
          <w:szCs w:val="24"/>
          <w:rtl/>
          <w:lang w:val="en-GB"/>
        </w:rPr>
        <w:t>יימים, ובפרט השני: החיידק נמצא בסביבה שהי</w:t>
      </w:r>
      <w:r w:rsidR="003A7748" w:rsidRPr="00BD10C2">
        <w:rPr>
          <w:rFonts w:ascii="David" w:hAnsi="David" w:cs="David" w:hint="cs"/>
          <w:sz w:val="24"/>
          <w:szCs w:val="24"/>
          <w:rtl/>
          <w:lang w:val="en-GB"/>
        </w:rPr>
        <w:t>י</w:t>
      </w:r>
      <w:r w:rsidR="00A81229" w:rsidRPr="00BD10C2">
        <w:rPr>
          <w:rFonts w:ascii="David" w:hAnsi="David" w:cs="David" w:hint="cs"/>
          <w:sz w:val="24"/>
          <w:szCs w:val="24"/>
          <w:rtl/>
          <w:lang w:val="en-GB"/>
        </w:rPr>
        <w:t>תה בשליטתו של בית החולים ולכן עמדה בידו האפשרות למנוע את הזיהום (למשל:</w:t>
      </w:r>
      <w:r w:rsidR="003A7748" w:rsidRPr="00BD10C2">
        <w:rPr>
          <w:rFonts w:ascii="David" w:hAnsi="David" w:cs="David" w:hint="cs"/>
          <w:sz w:val="24"/>
          <w:szCs w:val="24"/>
          <w:rtl/>
          <w:lang w:val="en-GB"/>
        </w:rPr>
        <w:t xml:space="preserve"> הקפדה טובה יותר על חיטוי).</w:t>
      </w:r>
      <w:r w:rsidR="00D5001C" w:rsidRPr="00BD10C2">
        <w:rPr>
          <w:rFonts w:ascii="David" w:hAnsi="David" w:cs="David" w:hint="cs"/>
          <w:sz w:val="24"/>
          <w:szCs w:val="24"/>
          <w:rtl/>
          <w:lang w:val="en-GB"/>
        </w:rPr>
        <w:t xml:space="preserve"> בית החולים יודע מה תנאי הניקיון שם ולא רז. </w:t>
      </w:r>
    </w:p>
    <w:p w14:paraId="599FF5CA" w14:textId="64CADCC6" w:rsidR="000D3BC9" w:rsidRPr="00BD10C2" w:rsidRDefault="000D3BC9" w:rsidP="000D3BC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הטענה של בית החולים</w:t>
      </w:r>
      <w:r w:rsidRPr="00BD10C2">
        <w:rPr>
          <w:rFonts w:ascii="David" w:hAnsi="David" w:cs="David" w:hint="cs"/>
          <w:sz w:val="24"/>
          <w:szCs w:val="24"/>
          <w:rtl/>
          <w:lang w:val="en-GB"/>
        </w:rPr>
        <w:t xml:space="preserve"> הוא שהחיידק לא בשליטת בית החולים אלא בסביבתו. הוחלט שהטענה לא יכולה לעלות כי הסביבה היא כן בשליטת בית החולים = יכול לחטא את הציוד, יכול למנוע הדבקות כאלה. </w:t>
      </w:r>
    </w:p>
    <w:p w14:paraId="558491E9" w14:textId="3614B648" w:rsidR="000D3BC9" w:rsidRPr="00BD10C2" w:rsidRDefault="000D3BC9" w:rsidP="000D3BC9">
      <w:pPr>
        <w:bidi/>
        <w:spacing w:after="0" w:line="360" w:lineRule="auto"/>
        <w:jc w:val="both"/>
        <w:rPr>
          <w:rFonts w:ascii="David" w:hAnsi="David" w:cs="David"/>
          <w:sz w:val="24"/>
          <w:szCs w:val="24"/>
          <w:rtl/>
          <w:lang w:val="en-GB"/>
        </w:rPr>
      </w:pPr>
    </w:p>
    <w:p w14:paraId="53A1CAC3" w14:textId="696BB351" w:rsidR="00D5152B" w:rsidRPr="00BD10C2" w:rsidRDefault="00D5152B" w:rsidP="00D5152B">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תנאי 3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הנסיבות מראות שסביר יותר להניח כי הנתבע התנהג באופן לא סביר</w:t>
      </w:r>
      <w:r w:rsidRPr="00BD10C2">
        <w:rPr>
          <w:rFonts w:ascii="David" w:hAnsi="David" w:cs="David" w:hint="cs"/>
          <w:sz w:val="24"/>
          <w:szCs w:val="24"/>
          <w:rtl/>
          <w:lang w:val="en-GB"/>
        </w:rPr>
        <w:t>:</w:t>
      </w:r>
    </w:p>
    <w:p w14:paraId="63CB22D5" w14:textId="1F75137B" w:rsidR="00D5152B" w:rsidRPr="00BD10C2" w:rsidRDefault="00D5152B" w:rsidP="00D5152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באותו עניין של </w:t>
      </w:r>
      <w:r w:rsidRPr="00BD10C2">
        <w:rPr>
          <w:rFonts w:ascii="David" w:hAnsi="David" w:cs="David" w:hint="cs"/>
          <w:b/>
          <w:bCs/>
          <w:sz w:val="24"/>
          <w:szCs w:val="24"/>
          <w:u w:val="single"/>
          <w:rtl/>
          <w:lang w:val="en-GB"/>
        </w:rPr>
        <w:t>רז נ' בי"ח אלישע</w:t>
      </w:r>
      <w:r w:rsidRPr="00BD10C2">
        <w:rPr>
          <w:rFonts w:ascii="David" w:hAnsi="David" w:cs="David" w:hint="cs"/>
          <w:sz w:val="24"/>
          <w:szCs w:val="24"/>
          <w:rtl/>
          <w:lang w:val="en-GB"/>
        </w:rPr>
        <w:t>:</w:t>
      </w:r>
    </w:p>
    <w:p w14:paraId="69791392" w14:textId="7565D3C8" w:rsidR="00D5152B" w:rsidRPr="00BD10C2" w:rsidRDefault="00094175" w:rsidP="00D5152B">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השופט שמגר מסביר שהתנאי מתקיים</w:t>
      </w:r>
      <w:r w:rsidRPr="00BD10C2">
        <w:rPr>
          <w:rFonts w:ascii="David" w:hAnsi="David" w:cs="David" w:hint="cs"/>
          <w:sz w:val="24"/>
          <w:szCs w:val="24"/>
          <w:rtl/>
          <w:lang w:val="en-GB"/>
        </w:rPr>
        <w:t>: הנסיבות מתיישבו עם המסקנה שהנתבע לא נקט זהירות סבירה למנוע הדבקה של תינוקות בחיידק הקולי.</w:t>
      </w:r>
    </w:p>
    <w:p w14:paraId="5E7A8FAC" w14:textId="77777777" w:rsidR="00094175" w:rsidRPr="00BD10C2" w:rsidRDefault="00094175" w:rsidP="00094175">
      <w:pPr>
        <w:bidi/>
        <w:spacing w:after="0" w:line="360" w:lineRule="auto"/>
        <w:jc w:val="both"/>
        <w:rPr>
          <w:rFonts w:ascii="David" w:hAnsi="David" w:cs="David"/>
          <w:sz w:val="24"/>
          <w:szCs w:val="24"/>
          <w:rtl/>
          <w:lang w:val="en-GB"/>
        </w:rPr>
      </w:pPr>
    </w:p>
    <w:p w14:paraId="235BCD55" w14:textId="2B338008" w:rsidR="00094175" w:rsidRPr="00BD10C2" w:rsidRDefault="00094175" w:rsidP="00094175">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ההסבר של שמגר לקביעתו כי יש להפוך את הנטל לכתפי הנתבע לפי ס' 41</w:t>
      </w:r>
      <w:r w:rsidRPr="00BD10C2">
        <w:rPr>
          <w:rFonts w:ascii="David" w:hAnsi="David" w:cs="David" w:hint="cs"/>
          <w:sz w:val="24"/>
          <w:szCs w:val="24"/>
          <w:rtl/>
          <w:lang w:val="en-GB"/>
        </w:rPr>
        <w:t>:</w:t>
      </w:r>
    </w:p>
    <w:p w14:paraId="71C388D9" w14:textId="1569C7FB" w:rsidR="00094175" w:rsidRPr="00BD10C2" w:rsidRDefault="00D4324B" w:rsidP="00094175">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76A71FFF" wp14:editId="06A8D115">
            <wp:extent cx="5943600" cy="909320"/>
            <wp:effectExtent l="0" t="0" r="0" b="508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pic:cNvPicPr/>
                  </pic:nvPicPr>
                  <pic:blipFill>
                    <a:blip r:embed="rId34">
                      <a:extLst>
                        <a:ext uri="{28A0092B-C50C-407E-A947-70E740481C1C}">
                          <a14:useLocalDpi xmlns:a14="http://schemas.microsoft.com/office/drawing/2010/main" val="0"/>
                        </a:ext>
                      </a:extLst>
                    </a:blip>
                    <a:stretch>
                      <a:fillRect/>
                    </a:stretch>
                  </pic:blipFill>
                  <pic:spPr>
                    <a:xfrm>
                      <a:off x="0" y="0"/>
                      <a:ext cx="5943600" cy="909320"/>
                    </a:xfrm>
                    <a:prstGeom prst="rect">
                      <a:avLst/>
                    </a:prstGeom>
                  </pic:spPr>
                </pic:pic>
              </a:graphicData>
            </a:graphic>
          </wp:inline>
        </w:drawing>
      </w:r>
    </w:p>
    <w:p w14:paraId="1629A840" w14:textId="4CE50B09" w:rsidR="00D4324B" w:rsidRPr="00BD10C2" w:rsidRDefault="00BA514D" w:rsidP="00D4324B">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הביקורת על התנאי ה3</w:t>
      </w:r>
      <w:r w:rsidRPr="00BD10C2">
        <w:rPr>
          <w:rFonts w:ascii="David" w:hAnsi="David" w:cs="David" w:hint="cs"/>
          <w:sz w:val="24"/>
          <w:szCs w:val="24"/>
          <w:rtl/>
          <w:lang w:val="en-GB"/>
        </w:rPr>
        <w:t>:</w:t>
      </w:r>
    </w:p>
    <w:p w14:paraId="09E54991" w14:textId="76B0478B" w:rsidR="00BA514D" w:rsidRPr="00BD10C2" w:rsidRDefault="00BA514D" w:rsidP="00BA51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האין זה תנאי זה מחזיר אותנו לדרישת ההוכחה שהנתבע התנהג באופן לא סביר?</w:t>
      </w:r>
    </w:p>
    <w:p w14:paraId="63B59DF9" w14:textId="370659F2" w:rsidR="00BA514D" w:rsidRPr="00BD10C2" w:rsidRDefault="00BA514D" w:rsidP="00BA51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הרי אם התובע יכול להוכיח זאת, היה תובע בעוולת רשלנות במ</w:t>
      </w:r>
      <w:r w:rsidR="00465FDD" w:rsidRPr="00BD10C2">
        <w:rPr>
          <w:rFonts w:ascii="David" w:hAnsi="David" w:cs="David" w:hint="cs"/>
          <w:sz w:val="24"/>
          <w:szCs w:val="24"/>
          <w:rtl/>
          <w:lang w:val="en-GB"/>
        </w:rPr>
        <w:t>ס</w:t>
      </w:r>
      <w:r w:rsidRPr="00BD10C2">
        <w:rPr>
          <w:rFonts w:ascii="David" w:hAnsi="David" w:cs="David" w:hint="cs"/>
          <w:sz w:val="24"/>
          <w:szCs w:val="24"/>
          <w:rtl/>
          <w:lang w:val="en-GB"/>
        </w:rPr>
        <w:t xml:space="preserve">גרת </w:t>
      </w:r>
      <w:r w:rsidRPr="00BD10C2">
        <w:rPr>
          <w:rFonts w:ascii="David" w:hAnsi="David" w:cs="David" w:hint="cs"/>
          <w:b/>
          <w:bCs/>
          <w:sz w:val="24"/>
          <w:szCs w:val="24"/>
          <w:rtl/>
          <w:lang w:val="en-GB"/>
        </w:rPr>
        <w:t>ס' 35</w:t>
      </w:r>
      <w:r w:rsidRPr="00BD10C2">
        <w:rPr>
          <w:rFonts w:ascii="David" w:hAnsi="David" w:cs="David" w:hint="cs"/>
          <w:sz w:val="24"/>
          <w:szCs w:val="24"/>
          <w:rtl/>
          <w:lang w:val="en-GB"/>
        </w:rPr>
        <w:t>!</w:t>
      </w:r>
    </w:p>
    <w:p w14:paraId="5D838867" w14:textId="1A14CBA2" w:rsidR="00BA514D" w:rsidRPr="00BD10C2" w:rsidRDefault="00BA514D" w:rsidP="00BA514D">
      <w:pPr>
        <w:bidi/>
        <w:spacing w:after="0" w:line="360" w:lineRule="auto"/>
        <w:jc w:val="both"/>
        <w:rPr>
          <w:rFonts w:ascii="David" w:hAnsi="David" w:cs="David"/>
          <w:sz w:val="24"/>
          <w:szCs w:val="24"/>
          <w:rtl/>
          <w:lang w:val="en-GB"/>
        </w:rPr>
      </w:pPr>
    </w:p>
    <w:p w14:paraId="2AD4D521" w14:textId="447D2EA5" w:rsidR="00BA514D" w:rsidRPr="00BD10C2" w:rsidRDefault="00BA514D" w:rsidP="00BA514D">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יש יתרון לתובע במסגרת ס' 41 שאינו קיים במסגרת ס' 35 לעניין הוכחת אי סבירות התנהגותו של הנתבע (ראיות סטטיות/ראיות כלליות)</w:t>
      </w:r>
      <w:r w:rsidR="00863612" w:rsidRPr="00BD10C2">
        <w:rPr>
          <w:rFonts w:ascii="David" w:hAnsi="David" w:cs="David" w:hint="cs"/>
          <w:b/>
          <w:bCs/>
          <w:sz w:val="24"/>
          <w:szCs w:val="24"/>
          <w:rtl/>
          <w:lang w:val="en-GB"/>
        </w:rPr>
        <w:t>:</w:t>
      </w:r>
    </w:p>
    <w:p w14:paraId="0314DF24" w14:textId="72534A94" w:rsidR="00BA514D" w:rsidRPr="00BD10C2" w:rsidRDefault="00BA514D" w:rsidP="00BA51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דוגמה למבחן סטטיסטי:</w:t>
      </w:r>
    </w:p>
    <w:p w14:paraId="0060F79F" w14:textId="7BD07A1B" w:rsidR="00BA514D" w:rsidRPr="00BD10C2" w:rsidRDefault="00BA514D" w:rsidP="00BA51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נניח שבת"א יש 80% קוי ד</w:t>
      </w:r>
      <w:r w:rsidR="00863612" w:rsidRPr="00BD10C2">
        <w:rPr>
          <w:rFonts w:ascii="David" w:hAnsi="David" w:cs="David" w:hint="cs"/>
          <w:sz w:val="24"/>
          <w:szCs w:val="24"/>
          <w:rtl/>
          <w:lang w:val="en-GB"/>
        </w:rPr>
        <w:t>ן ו20% קוי אגד. א' נפ</w:t>
      </w:r>
      <w:r w:rsidR="00465FDD" w:rsidRPr="00BD10C2">
        <w:rPr>
          <w:rFonts w:ascii="David" w:hAnsi="David" w:cs="David" w:hint="cs"/>
          <w:sz w:val="24"/>
          <w:szCs w:val="24"/>
          <w:rtl/>
          <w:lang w:val="en-GB"/>
        </w:rPr>
        <w:t>גע</w:t>
      </w:r>
      <w:r w:rsidR="00863612" w:rsidRPr="00BD10C2">
        <w:rPr>
          <w:rFonts w:ascii="David" w:hAnsi="David" w:cs="David" w:hint="cs"/>
          <w:sz w:val="24"/>
          <w:szCs w:val="24"/>
          <w:rtl/>
          <w:lang w:val="en-GB"/>
        </w:rPr>
        <w:t xml:space="preserve"> בת"א ואינו יודע בוודאות באיזה אוטובוס מדובר, האפשרויות היחידות הן אגד ודן. את מי הוא תובע?</w:t>
      </w:r>
    </w:p>
    <w:p w14:paraId="6A87AC99" w14:textId="1EC7C809" w:rsidR="003A7748" w:rsidRPr="00BD10C2" w:rsidRDefault="000F3B9E"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אם נשתמש ב</w:t>
      </w:r>
      <w:r w:rsidRPr="00BD10C2">
        <w:rPr>
          <w:rFonts w:ascii="David" w:hAnsi="David" w:cs="David" w:hint="cs"/>
          <w:b/>
          <w:bCs/>
          <w:sz w:val="24"/>
          <w:szCs w:val="24"/>
          <w:rtl/>
          <w:lang w:val="en-GB"/>
        </w:rPr>
        <w:t>ס' 35</w:t>
      </w:r>
      <w:r w:rsidRPr="00BD10C2">
        <w:rPr>
          <w:rFonts w:ascii="David" w:hAnsi="David" w:cs="David" w:hint="cs"/>
          <w:sz w:val="24"/>
          <w:szCs w:val="24"/>
          <w:rtl/>
          <w:lang w:val="en-GB"/>
        </w:rPr>
        <w:t xml:space="preserve"> יצטרך להוכיח לפחות ב50%. לעומת זאת די לנו במבחן הסטטיסטי לדעת מה הגיוני שקרה, מה ההסתברות לפי הכלל אותו נסיק על המקרה הספציפי. </w:t>
      </w:r>
    </w:p>
    <w:p w14:paraId="7151CDEB" w14:textId="1B86D058" w:rsidR="00AC5562" w:rsidRPr="00BD10C2" w:rsidRDefault="00AC5562"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ראייה כללית </w:t>
      </w:r>
      <w:r w:rsidRPr="00BD10C2">
        <w:rPr>
          <w:rFonts w:ascii="David" w:hAnsi="David" w:cs="David"/>
          <w:sz w:val="24"/>
          <w:szCs w:val="24"/>
          <w:rtl/>
          <w:lang w:val="en-GB"/>
        </w:rPr>
        <w:t>–</w:t>
      </w:r>
      <w:r w:rsidRPr="00BD10C2">
        <w:rPr>
          <w:rFonts w:ascii="David" w:hAnsi="David" w:cs="David" w:hint="cs"/>
          <w:sz w:val="24"/>
          <w:szCs w:val="24"/>
          <w:rtl/>
          <w:lang w:val="en-GB"/>
        </w:rPr>
        <w:t xml:space="preserve"> מאפשרות להסיק על המקרה הספציפי מהסטטיסטיקה הכללית שלא תלויה בעובדות המ</w:t>
      </w:r>
      <w:r w:rsidR="00465FDD" w:rsidRPr="00BD10C2">
        <w:rPr>
          <w:rFonts w:ascii="David" w:hAnsi="David" w:cs="David" w:hint="cs"/>
          <w:sz w:val="24"/>
          <w:szCs w:val="24"/>
          <w:rtl/>
          <w:lang w:val="en-GB"/>
        </w:rPr>
        <w:t>ס</w:t>
      </w:r>
      <w:r w:rsidRPr="00BD10C2">
        <w:rPr>
          <w:rFonts w:ascii="David" w:hAnsi="David" w:cs="David" w:hint="cs"/>
          <w:sz w:val="24"/>
          <w:szCs w:val="24"/>
          <w:rtl/>
          <w:lang w:val="en-GB"/>
        </w:rPr>
        <w:t>וימות של המקרה.</w:t>
      </w:r>
    </w:p>
    <w:p w14:paraId="0906E004" w14:textId="4553F159" w:rsidR="00AC5562" w:rsidRPr="00BD10C2" w:rsidRDefault="00AC5562" w:rsidP="00AC5562">
      <w:pPr>
        <w:bidi/>
        <w:spacing w:after="0" w:line="360" w:lineRule="auto"/>
        <w:jc w:val="both"/>
        <w:rPr>
          <w:rFonts w:ascii="David" w:hAnsi="David" w:cs="David"/>
          <w:sz w:val="24"/>
          <w:szCs w:val="24"/>
          <w:rtl/>
          <w:lang w:val="en-GB"/>
        </w:rPr>
      </w:pPr>
    </w:p>
    <w:p w14:paraId="405EC065" w14:textId="1DE2AC2F" w:rsidR="00AC5562" w:rsidRPr="00BD10C2" w:rsidRDefault="00AC5562" w:rsidP="0095636F">
      <w:pPr>
        <w:pStyle w:val="a7"/>
        <w:numPr>
          <w:ilvl w:val="0"/>
          <w:numId w:val="8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פס"ד </w:t>
      </w:r>
      <w:r w:rsidRPr="00BD10C2">
        <w:rPr>
          <w:rFonts w:ascii="David" w:hAnsi="David" w:cs="David" w:hint="cs"/>
          <w:b/>
          <w:bCs/>
          <w:sz w:val="24"/>
          <w:szCs w:val="24"/>
          <w:u w:val="single"/>
          <w:rtl/>
          <w:lang w:val="en-GB"/>
        </w:rPr>
        <w:t>שטרנברג נ' ד"ר צ'צי'יק</w:t>
      </w:r>
      <w:r w:rsidRPr="00BD10C2">
        <w:rPr>
          <w:rFonts w:ascii="David" w:hAnsi="David" w:cs="David" w:hint="cs"/>
          <w:sz w:val="24"/>
          <w:szCs w:val="24"/>
          <w:rtl/>
          <w:lang w:val="en-GB"/>
        </w:rPr>
        <w:t xml:space="preserve"> מדגים את ההלכה לגבי שימוש בראיות כלליות:</w:t>
      </w:r>
    </w:p>
    <w:p w14:paraId="1BF458D3" w14:textId="3F11F0A3" w:rsidR="00AC5562" w:rsidRPr="00BD10C2" w:rsidRDefault="00282DAC" w:rsidP="00AE23B1">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עובדות</w:t>
      </w:r>
      <w:r w:rsidRPr="00BD10C2">
        <w:rPr>
          <w:rFonts w:ascii="David" w:hAnsi="David" w:cs="David" w:hint="cs"/>
          <w:sz w:val="24"/>
          <w:szCs w:val="24"/>
          <w:rtl/>
          <w:lang w:val="en-GB"/>
        </w:rPr>
        <w:t xml:space="preserve">: התובעת עברה ניתוח שהחליף את מפרק הירך במפרק מלאכותי. במהלך הניתוח בוצעה פריקה של המפרק המלאכותי שגרמה ללחץ על העצב. בעקבות זאת התובעת סובלת מנכות של צניחת כף הרגל. </w:t>
      </w:r>
    </w:p>
    <w:p w14:paraId="2E496E10" w14:textId="1A96082B" w:rsidR="00282DAC" w:rsidRPr="00BD10C2" w:rsidRDefault="00282DAC" w:rsidP="00282DA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נתמקד בטענת התובעת להתרשלות, לפי ס' 41</w:t>
      </w:r>
      <w:r w:rsidRPr="00BD10C2">
        <w:rPr>
          <w:rFonts w:ascii="David" w:hAnsi="David" w:cs="David" w:hint="cs"/>
          <w:sz w:val="24"/>
          <w:szCs w:val="24"/>
          <w:rtl/>
          <w:lang w:val="en-GB"/>
        </w:rPr>
        <w:t>:</w:t>
      </w:r>
    </w:p>
    <w:p w14:paraId="08C40D1A" w14:textId="29549DED" w:rsidR="00282DAC" w:rsidRPr="00BD10C2" w:rsidRDefault="00713352" w:rsidP="00282DA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המחוזי</w:t>
      </w:r>
      <w:r w:rsidRPr="00BD10C2">
        <w:rPr>
          <w:rFonts w:ascii="David" w:hAnsi="David" w:cs="David" w:hint="cs"/>
          <w:sz w:val="24"/>
          <w:szCs w:val="24"/>
          <w:rtl/>
          <w:lang w:val="en-GB"/>
        </w:rPr>
        <w:t xml:space="preserve">: דוחה את התביעה, לא הצליחה להוכיח התרשלות, קש"ס ודרישת </w:t>
      </w:r>
      <w:r w:rsidR="00487BFA" w:rsidRPr="00BD10C2">
        <w:rPr>
          <w:rFonts w:ascii="David" w:hAnsi="David" w:cs="David" w:hint="cs"/>
          <w:sz w:val="24"/>
          <w:szCs w:val="24"/>
          <w:rtl/>
          <w:lang w:val="en-GB"/>
        </w:rPr>
        <w:t>ה</w:t>
      </w:r>
      <w:r w:rsidRPr="00BD10C2">
        <w:rPr>
          <w:rFonts w:ascii="David" w:hAnsi="David" w:cs="David" w:hint="cs"/>
          <w:sz w:val="24"/>
          <w:szCs w:val="24"/>
          <w:rtl/>
          <w:lang w:val="en-GB"/>
        </w:rPr>
        <w:t xml:space="preserve">התרשלות </w:t>
      </w:r>
      <w:r w:rsidR="00487BFA" w:rsidRPr="00BD10C2">
        <w:rPr>
          <w:rFonts w:ascii="David" w:hAnsi="David" w:cs="David" w:hint="cs"/>
          <w:sz w:val="24"/>
          <w:szCs w:val="24"/>
          <w:rtl/>
          <w:lang w:val="en-GB"/>
        </w:rPr>
        <w:t>ה</w:t>
      </w:r>
      <w:r w:rsidRPr="00BD10C2">
        <w:rPr>
          <w:rFonts w:ascii="David" w:hAnsi="David" w:cs="David" w:hint="cs"/>
          <w:sz w:val="24"/>
          <w:szCs w:val="24"/>
          <w:rtl/>
          <w:lang w:val="en-GB"/>
        </w:rPr>
        <w:t>מסתברת</w:t>
      </w:r>
      <w:r w:rsidR="00487BFA" w:rsidRPr="00BD10C2">
        <w:rPr>
          <w:rFonts w:ascii="David" w:hAnsi="David" w:cs="David" w:hint="cs"/>
          <w:sz w:val="24"/>
          <w:szCs w:val="24"/>
          <w:rtl/>
          <w:lang w:val="en-GB"/>
        </w:rPr>
        <w:t xml:space="preserve"> </w:t>
      </w:r>
      <w:r w:rsidR="00487BFA" w:rsidRPr="00BD10C2">
        <w:rPr>
          <w:rFonts w:ascii="David" w:hAnsi="David" w:cs="David" w:hint="cs"/>
          <w:b/>
          <w:bCs/>
          <w:sz w:val="24"/>
          <w:szCs w:val="24"/>
          <w:rtl/>
          <w:lang w:val="en-GB"/>
        </w:rPr>
        <w:t>שבס' 41</w:t>
      </w:r>
      <w:r w:rsidRPr="00BD10C2">
        <w:rPr>
          <w:rFonts w:ascii="David" w:hAnsi="David" w:cs="David" w:hint="cs"/>
          <w:sz w:val="24"/>
          <w:szCs w:val="24"/>
          <w:rtl/>
          <w:lang w:val="en-GB"/>
        </w:rPr>
        <w:t xml:space="preserve"> (תנאי 3).</w:t>
      </w:r>
    </w:p>
    <w:p w14:paraId="2E3B5E19" w14:textId="3F510B44" w:rsidR="00487BFA" w:rsidRPr="00BD10C2" w:rsidRDefault="00432F17" w:rsidP="00487BF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תנאי 1+2 לס' מתקיימים: התובעת הייתה מורדמת ולמנתח יש שליטה.</w:t>
      </w:r>
    </w:p>
    <w:p w14:paraId="232A1888" w14:textId="2A9BF32B" w:rsidR="00432F17" w:rsidRPr="00BD10C2" w:rsidRDefault="00432F17" w:rsidP="00432F1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ריבלין:</w:t>
      </w:r>
      <w:r w:rsidRPr="00BD10C2">
        <w:rPr>
          <w:rFonts w:ascii="David" w:hAnsi="David" w:cs="David" w:hint="cs"/>
          <w:sz w:val="24"/>
          <w:szCs w:val="24"/>
          <w:rtl/>
          <w:lang w:val="en-GB"/>
        </w:rPr>
        <w:t xml:space="preserve"> </w:t>
      </w:r>
      <w:r w:rsidR="00727FF3" w:rsidRPr="00BD10C2">
        <w:rPr>
          <w:rFonts w:ascii="David" w:hAnsi="David" w:cs="David" w:hint="cs"/>
          <w:sz w:val="24"/>
          <w:szCs w:val="24"/>
          <w:rtl/>
          <w:lang w:val="en-GB"/>
        </w:rPr>
        <w:t xml:space="preserve">ניתן להשתמש בראיות כלליות </w:t>
      </w:r>
      <w:r w:rsidRPr="00BD10C2">
        <w:rPr>
          <w:rFonts w:ascii="David" w:hAnsi="David" w:cs="David" w:hint="cs"/>
          <w:sz w:val="24"/>
          <w:szCs w:val="24"/>
          <w:rtl/>
          <w:lang w:val="en-GB"/>
        </w:rPr>
        <w:t>להוכחת תנאי 3, אך לא ניתן להסתמך על כך שקרה נזק כמשהו שדי בו כדי להעיד על הס</w:t>
      </w:r>
      <w:r w:rsidR="00F562E7" w:rsidRPr="00BD10C2">
        <w:rPr>
          <w:rFonts w:ascii="David" w:hAnsi="David" w:cs="David" w:hint="cs"/>
          <w:sz w:val="24"/>
          <w:szCs w:val="24"/>
          <w:rtl/>
          <w:lang w:val="en-GB"/>
        </w:rPr>
        <w:t>טטיסטיקה ולטעון שעצם הנזק מעיד על הסבירות שהנתבע התרשל. מדוע?</w:t>
      </w:r>
    </w:p>
    <w:p w14:paraId="77399D75" w14:textId="667825F1" w:rsidR="00F562E7" w:rsidRPr="00BD10C2" w:rsidRDefault="00F562E7" w:rsidP="00F562E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לא היו רשומות רפואיות שיכולות לספר מה קרה, אין מסמכים על מהלך הניתוח, חסרות עובדות </w:t>
      </w:r>
      <w:r w:rsidR="005F4CCC" w:rsidRPr="00BD10C2">
        <w:rPr>
          <w:rFonts w:ascii="David" w:hAnsi="David" w:cs="David" w:hint="cs"/>
          <w:sz w:val="24"/>
          <w:szCs w:val="24"/>
          <w:rtl/>
          <w:lang w:val="en-GB"/>
        </w:rPr>
        <w:t>שלא צריכות לבוא לכוח התובעת אלא של התובעים.</w:t>
      </w:r>
    </w:p>
    <w:p w14:paraId="40C8561C" w14:textId="44048E02" w:rsidR="005F4CCC" w:rsidRPr="00BD10C2" w:rsidRDefault="005F4CCC" w:rsidP="005F4CCC">
      <w:pPr>
        <w:bidi/>
        <w:spacing w:after="0" w:line="360" w:lineRule="auto"/>
        <w:jc w:val="both"/>
        <w:rPr>
          <w:rFonts w:ascii="David" w:hAnsi="David" w:cs="David"/>
          <w:sz w:val="24"/>
          <w:szCs w:val="24"/>
          <w:rtl/>
          <w:lang w:val="en-GB"/>
        </w:rPr>
      </w:pPr>
    </w:p>
    <w:p w14:paraId="7DC8BEE3" w14:textId="370B49B1" w:rsidR="006978EA" w:rsidRPr="00BD10C2" w:rsidRDefault="001B6AC2" w:rsidP="006978E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000478AD" w:rsidRPr="00BD10C2">
        <w:rPr>
          <w:rFonts w:ascii="David" w:hAnsi="David" w:cs="David" w:hint="cs"/>
          <w:sz w:val="24"/>
          <w:szCs w:val="24"/>
          <w:rtl/>
          <w:lang w:val="en-GB"/>
        </w:rPr>
        <w:t xml:space="preserve">בהנחה שהנסיבות של </w:t>
      </w:r>
      <w:r w:rsidR="000478AD" w:rsidRPr="00BD10C2">
        <w:rPr>
          <w:rFonts w:ascii="David" w:hAnsi="David" w:cs="David" w:hint="cs"/>
          <w:b/>
          <w:bCs/>
          <w:sz w:val="24"/>
          <w:szCs w:val="24"/>
          <w:rtl/>
          <w:lang w:val="en-GB"/>
        </w:rPr>
        <w:t>ס' 41</w:t>
      </w:r>
      <w:r w:rsidR="000478AD" w:rsidRPr="00BD10C2">
        <w:rPr>
          <w:rFonts w:ascii="David" w:hAnsi="David" w:cs="David" w:hint="cs"/>
          <w:sz w:val="24"/>
          <w:szCs w:val="24"/>
          <w:rtl/>
          <w:lang w:val="en-GB"/>
        </w:rPr>
        <w:t xml:space="preserve"> מתקיימות סביר לנו יותר </w:t>
      </w:r>
      <w:r w:rsidRPr="00BD10C2">
        <w:rPr>
          <w:rFonts w:ascii="David" w:hAnsi="David" w:cs="David" w:hint="cs"/>
          <w:sz w:val="24"/>
          <w:szCs w:val="24"/>
          <w:rtl/>
          <w:lang w:val="en-GB"/>
        </w:rPr>
        <w:t>כעניין של מדיניות משפטית להטיל את אי הודאות המשפטית על הנתבע ולא על התובע. נכון שבד"כ המוציא מחברו עליו הראייה אבל במצב הזה נעדי</w:t>
      </w:r>
      <w:r w:rsidR="00C01434" w:rsidRPr="00BD10C2">
        <w:rPr>
          <w:rFonts w:ascii="David" w:hAnsi="David" w:cs="David" w:hint="cs"/>
          <w:sz w:val="24"/>
          <w:szCs w:val="24"/>
          <w:rtl/>
          <w:lang w:val="en-GB"/>
        </w:rPr>
        <w:t xml:space="preserve">ף להטיל זאת על הנתבע. </w:t>
      </w:r>
    </w:p>
    <w:p w14:paraId="1ED954BF" w14:textId="6F4D7A61" w:rsidR="00F562E7" w:rsidRPr="00BD10C2" w:rsidRDefault="00603B7B" w:rsidP="00F562E7">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lastRenderedPageBreak/>
        <w:drawing>
          <wp:inline distT="0" distB="0" distL="0" distR="0" wp14:anchorId="6755BDF3" wp14:editId="521A0B5F">
            <wp:extent cx="5943600" cy="1193539"/>
            <wp:effectExtent l="0" t="0" r="0" b="698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35">
                      <a:extLst>
                        <a:ext uri="{28A0092B-C50C-407E-A947-70E740481C1C}">
                          <a14:useLocalDpi xmlns:a14="http://schemas.microsoft.com/office/drawing/2010/main" val="0"/>
                        </a:ext>
                      </a:extLst>
                    </a:blip>
                    <a:stretch>
                      <a:fillRect/>
                    </a:stretch>
                  </pic:blipFill>
                  <pic:spPr>
                    <a:xfrm>
                      <a:off x="0" y="0"/>
                      <a:ext cx="5943600" cy="1193539"/>
                    </a:xfrm>
                    <a:prstGeom prst="rect">
                      <a:avLst/>
                    </a:prstGeom>
                  </pic:spPr>
                </pic:pic>
              </a:graphicData>
            </a:graphic>
          </wp:inline>
        </w:drawing>
      </w:r>
    </w:p>
    <w:p w14:paraId="0A5CDE11" w14:textId="4AF39186" w:rsidR="00603B7B" w:rsidRPr="00BD10C2" w:rsidRDefault="00FD5898"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אנחנו לא יכולים למדוד אם יש התרשלות לפי התוצאה בלבד. בדר"כ ניתוחים מצליחים אך כל ניתוח כרוך בסיכון ולכן גם אם יש התרשלות וגם אם לא אז ייתכן שיגרם נזק. </w:t>
      </w:r>
    </w:p>
    <w:p w14:paraId="16CBA4A5" w14:textId="77777777" w:rsidR="00D474F4" w:rsidRPr="00BD10C2" w:rsidRDefault="00D474F4" w:rsidP="004B0A73">
      <w:pPr>
        <w:bidi/>
        <w:spacing w:after="0" w:line="360" w:lineRule="auto"/>
        <w:jc w:val="both"/>
        <w:rPr>
          <w:rFonts w:ascii="David" w:hAnsi="David" w:cs="David"/>
          <w:sz w:val="24"/>
          <w:szCs w:val="24"/>
          <w:rtl/>
          <w:lang w:val="en-GB"/>
        </w:rPr>
      </w:pPr>
    </w:p>
    <w:p w14:paraId="24473725" w14:textId="7D5A9323" w:rsidR="004B0A73" w:rsidRPr="00BD10C2" w:rsidRDefault="004B0A73" w:rsidP="00D474F4">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העיגולים השחורים מייצגים מצב של נזק = נזק בעקבות ניתוח שנכשל.</w:t>
      </w:r>
    </w:p>
    <w:p w14:paraId="58F9436D" w14:textId="189CCAD4" w:rsidR="00E16BF6" w:rsidRPr="00BD10C2" w:rsidRDefault="00E16BF6" w:rsidP="00E16BF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בצד שמאל -&gt; הדרך הנכונה לבדוק סטטיסטית מהו מצב שבו יש סיכוי שאפשר לומר שמבחינה כללית רשלנות הרופא היא זו שגרמה לנזק. </w:t>
      </w:r>
      <w:r w:rsidR="00D474F4" w:rsidRPr="00BD10C2">
        <w:rPr>
          <w:rFonts w:ascii="David" w:hAnsi="David" w:cs="David" w:hint="cs"/>
          <w:sz w:val="24"/>
          <w:szCs w:val="24"/>
          <w:rtl/>
          <w:lang w:val="en-GB"/>
        </w:rPr>
        <w:t>נצטרך לבחון נזקים שקרו מחמת הרשלנות לעומת מצבים שקרו ללא רשלנות. אם יש המון מקרים שקרו בעקבות רשלנות הרופא אז ניתן להסיק שהנקוד</w:t>
      </w:r>
      <w:r w:rsidR="00914314" w:rsidRPr="00BD10C2">
        <w:rPr>
          <w:rFonts w:ascii="David" w:hAnsi="David" w:cs="David" w:hint="cs"/>
          <w:sz w:val="24"/>
          <w:szCs w:val="24"/>
          <w:rtl/>
          <w:lang w:val="en-GB"/>
        </w:rPr>
        <w:t>ה</w:t>
      </w:r>
      <w:r w:rsidR="00D474F4" w:rsidRPr="00BD10C2">
        <w:rPr>
          <w:rFonts w:ascii="David" w:hAnsi="David" w:cs="David" w:hint="cs"/>
          <w:sz w:val="24"/>
          <w:szCs w:val="24"/>
          <w:rtl/>
          <w:lang w:val="en-GB"/>
        </w:rPr>
        <w:t xml:space="preserve"> השחורה נגרמה כי הרופא התרשל. </w:t>
      </w:r>
    </w:p>
    <w:p w14:paraId="01D6B09F" w14:textId="77777777" w:rsidR="00914314" w:rsidRPr="00BD10C2" w:rsidRDefault="00914314" w:rsidP="00F32460">
      <w:pPr>
        <w:bidi/>
        <w:spacing w:after="0" w:line="360" w:lineRule="auto"/>
        <w:jc w:val="both"/>
        <w:rPr>
          <w:rFonts w:ascii="David" w:hAnsi="David" w:cs="David"/>
          <w:sz w:val="24"/>
          <w:szCs w:val="24"/>
          <w:rtl/>
          <w:lang w:val="en-GB"/>
        </w:rPr>
      </w:pPr>
    </w:p>
    <w:p w14:paraId="3264CE19" w14:textId="03983931" w:rsidR="00F32460" w:rsidRPr="00BD10C2" w:rsidRDefault="00F32460" w:rsidP="0091431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זאת לא הטענה של התובעת</w:t>
      </w:r>
      <w:r w:rsidRPr="00BD10C2">
        <w:rPr>
          <w:rFonts w:ascii="David" w:hAnsi="David" w:cs="David" w:hint="cs"/>
          <w:sz w:val="24"/>
          <w:szCs w:val="24"/>
          <w:rtl/>
          <w:lang w:val="en-GB"/>
        </w:rPr>
        <w:t>:</w:t>
      </w:r>
    </w:p>
    <w:p w14:paraId="267BA2DE" w14:textId="77777777" w:rsidR="00E22A4F" w:rsidRPr="00BD10C2" w:rsidRDefault="00F32460" w:rsidP="00F3246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בסוף</w:t>
      </w:r>
      <w:r w:rsidR="00E22A4F" w:rsidRPr="00BD10C2">
        <w:rPr>
          <w:rFonts w:ascii="David" w:hAnsi="David" w:cs="David" w:hint="cs"/>
          <w:sz w:val="24"/>
          <w:szCs w:val="24"/>
          <w:rtl/>
          <w:lang w:val="en-GB"/>
        </w:rPr>
        <w:t xml:space="preserve"> </w:t>
      </w:r>
      <w:r w:rsidRPr="00BD10C2">
        <w:rPr>
          <w:rFonts w:ascii="David" w:hAnsi="David" w:cs="David" w:hint="cs"/>
          <w:sz w:val="24"/>
          <w:szCs w:val="24"/>
          <w:rtl/>
          <w:lang w:val="en-GB"/>
        </w:rPr>
        <w:t>התביעה התקבלה ו</w:t>
      </w:r>
      <w:r w:rsidRPr="00BD10C2">
        <w:rPr>
          <w:rFonts w:ascii="David" w:hAnsi="David" w:cs="David" w:hint="cs"/>
          <w:b/>
          <w:bCs/>
          <w:sz w:val="24"/>
          <w:szCs w:val="24"/>
          <w:rtl/>
          <w:lang w:val="en-GB"/>
        </w:rPr>
        <w:t>ריבלין</w:t>
      </w:r>
      <w:r w:rsidRPr="00BD10C2">
        <w:rPr>
          <w:rFonts w:ascii="David" w:hAnsi="David" w:cs="David" w:hint="cs"/>
          <w:sz w:val="24"/>
          <w:szCs w:val="24"/>
          <w:rtl/>
          <w:lang w:val="en-GB"/>
        </w:rPr>
        <w:t xml:space="preserve"> קיבל גם לפי </w:t>
      </w:r>
      <w:r w:rsidRPr="00BD10C2">
        <w:rPr>
          <w:rFonts w:ascii="David" w:hAnsi="David" w:cs="David" w:hint="cs"/>
          <w:b/>
          <w:bCs/>
          <w:sz w:val="24"/>
          <w:szCs w:val="24"/>
          <w:rtl/>
          <w:lang w:val="en-GB"/>
        </w:rPr>
        <w:t>ס' 41</w:t>
      </w:r>
      <w:r w:rsidRPr="00BD10C2">
        <w:rPr>
          <w:rFonts w:ascii="David" w:hAnsi="David" w:cs="David" w:hint="cs"/>
          <w:sz w:val="24"/>
          <w:szCs w:val="24"/>
          <w:rtl/>
          <w:lang w:val="en-GB"/>
        </w:rPr>
        <w:t xml:space="preserve">. איך? </w:t>
      </w:r>
      <w:r w:rsidR="00E22A4F" w:rsidRPr="00BD10C2">
        <w:rPr>
          <w:rFonts w:ascii="David" w:hAnsi="David" w:cs="David" w:hint="cs"/>
          <w:sz w:val="24"/>
          <w:szCs w:val="24"/>
          <w:rtl/>
          <w:lang w:val="en-GB"/>
        </w:rPr>
        <w:t xml:space="preserve">זו לא הייתה הטענה של התובעת, טענה לפי צד ימין ולא שמאל. </w:t>
      </w:r>
    </w:p>
    <w:p w14:paraId="3EA6A304" w14:textId="458F534E" w:rsidR="00F32460" w:rsidRPr="00BD10C2" w:rsidRDefault="00E22A4F" w:rsidP="00E22A4F">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u w:val="single"/>
          <w:rtl/>
          <w:lang w:val="en-GB"/>
        </w:rPr>
        <w:t>הטענה שלה התקבלה בעקבות צירוף מקרים ספציפי שבו טענה בס' 41 תתקבל בכל זאת</w:t>
      </w:r>
      <w:r w:rsidRPr="00BD10C2">
        <w:rPr>
          <w:rFonts w:ascii="David" w:hAnsi="David" w:cs="David" w:hint="cs"/>
          <w:b/>
          <w:bCs/>
          <w:sz w:val="24"/>
          <w:szCs w:val="24"/>
          <w:rtl/>
          <w:lang w:val="en-GB"/>
        </w:rPr>
        <w:t>:</w:t>
      </w:r>
    </w:p>
    <w:p w14:paraId="64E1CD56" w14:textId="220F563F" w:rsidR="00E22A4F" w:rsidRPr="00BD10C2" w:rsidRDefault="00914314" w:rsidP="00E22A4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קרה שילוב בין שני היבטים שכאשר שניהם מתקיימים התנאי ה3 מתקיים:</w:t>
      </w:r>
      <w:r w:rsidR="00BE7F8A" w:rsidRPr="00BD10C2">
        <w:rPr>
          <w:rFonts w:ascii="David" w:hAnsi="David" w:cs="David" w:hint="cs"/>
          <w:sz w:val="24"/>
          <w:szCs w:val="24"/>
          <w:rtl/>
          <w:lang w:val="en-GB"/>
        </w:rPr>
        <w:t xml:space="preserve"> </w:t>
      </w:r>
      <w:r w:rsidR="00BE7F8A" w:rsidRPr="00BD10C2">
        <w:rPr>
          <w:rFonts w:ascii="David" w:hAnsi="David" w:cs="David" w:hint="cs"/>
          <w:b/>
          <w:bCs/>
          <w:sz w:val="24"/>
          <w:szCs w:val="24"/>
          <w:rtl/>
          <w:lang w:val="en-GB"/>
        </w:rPr>
        <w:t>ריבלין</w:t>
      </w:r>
      <w:r w:rsidR="00BE7F8A" w:rsidRPr="00BD10C2">
        <w:rPr>
          <w:rFonts w:ascii="David" w:hAnsi="David" w:cs="David" w:hint="cs"/>
          <w:sz w:val="24"/>
          <w:szCs w:val="24"/>
          <w:rtl/>
          <w:lang w:val="en-GB"/>
        </w:rPr>
        <w:t>:</w:t>
      </w:r>
    </w:p>
    <w:p w14:paraId="207D7AF8" w14:textId="2F9A8761" w:rsidR="00914314" w:rsidRPr="00BD10C2" w:rsidRDefault="00914314" w:rsidP="0095636F">
      <w:pPr>
        <w:pStyle w:val="a7"/>
        <w:numPr>
          <w:ilvl w:val="0"/>
          <w:numId w:val="8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נראה שבנסיבות המקרה </w:t>
      </w:r>
      <w:r w:rsidR="00BE7F8A" w:rsidRPr="00BD10C2">
        <w:rPr>
          <w:rFonts w:ascii="David" w:hAnsi="David" w:cs="David" w:hint="cs"/>
          <w:sz w:val="24"/>
          <w:szCs w:val="24"/>
          <w:rtl/>
          <w:lang w:val="en-GB"/>
        </w:rPr>
        <w:t>הנזק נדיר</w:t>
      </w:r>
      <w:r w:rsidR="00711117" w:rsidRPr="00BD10C2">
        <w:rPr>
          <w:rFonts w:ascii="David" w:hAnsi="David" w:cs="David" w:hint="cs"/>
          <w:sz w:val="24"/>
          <w:szCs w:val="24"/>
          <w:rtl/>
          <w:lang w:val="en-GB"/>
        </w:rPr>
        <w:t xml:space="preserve"> בניתוח כזה כאשר מתבצע כראוי </w:t>
      </w:r>
      <w:r w:rsidR="00BE7F8A" w:rsidRPr="00BD10C2">
        <w:rPr>
          <w:rFonts w:ascii="David" w:hAnsi="David" w:cs="David" w:hint="cs"/>
          <w:sz w:val="24"/>
          <w:szCs w:val="24"/>
          <w:rtl/>
          <w:lang w:val="en-GB"/>
        </w:rPr>
        <w:t>(</w:t>
      </w:r>
      <w:r w:rsidRPr="00BD10C2">
        <w:rPr>
          <w:rFonts w:ascii="David" w:hAnsi="David" w:cs="David" w:hint="cs"/>
          <w:sz w:val="24"/>
          <w:szCs w:val="24"/>
          <w:rtl/>
          <w:lang w:val="en-GB"/>
        </w:rPr>
        <w:t>פריקת ירך</w:t>
      </w:r>
      <w:r w:rsidR="00BE7F8A" w:rsidRPr="00BD10C2">
        <w:rPr>
          <w:rFonts w:ascii="David" w:hAnsi="David" w:cs="David" w:hint="cs"/>
          <w:sz w:val="24"/>
          <w:szCs w:val="24"/>
          <w:rtl/>
          <w:lang w:val="en-GB"/>
        </w:rPr>
        <w:t>)</w:t>
      </w:r>
      <w:r w:rsidRPr="00BD10C2">
        <w:rPr>
          <w:rFonts w:ascii="David" w:hAnsi="David" w:cs="David" w:hint="cs"/>
          <w:sz w:val="24"/>
          <w:szCs w:val="24"/>
          <w:rtl/>
          <w:lang w:val="en-GB"/>
        </w:rPr>
        <w:t xml:space="preserve"> תוצאה נדירה והדרך היחידה למנוע אותה היא הליך ניתוחי של העצב</w:t>
      </w:r>
      <w:r w:rsidR="00727FF3" w:rsidRPr="00BD10C2">
        <w:rPr>
          <w:rFonts w:ascii="David" w:hAnsi="David" w:cs="David" w:hint="cs"/>
          <w:sz w:val="24"/>
          <w:szCs w:val="24"/>
          <w:rtl/>
          <w:lang w:val="en-GB"/>
        </w:rPr>
        <w:t>,</w:t>
      </w:r>
      <w:r w:rsidRPr="00BD10C2">
        <w:rPr>
          <w:rFonts w:ascii="David" w:hAnsi="David" w:cs="David" w:hint="cs"/>
          <w:sz w:val="24"/>
          <w:szCs w:val="24"/>
          <w:rtl/>
          <w:lang w:val="en-GB"/>
        </w:rPr>
        <w:t xml:space="preserve"> שלא קרה. </w:t>
      </w:r>
    </w:p>
    <w:p w14:paraId="7B16D821" w14:textId="24463486" w:rsidR="00BE7F8A" w:rsidRPr="00BD10C2" w:rsidRDefault="00BE7F8A" w:rsidP="0095636F">
      <w:pPr>
        <w:pStyle w:val="a7"/>
        <w:numPr>
          <w:ilvl w:val="0"/>
          <w:numId w:val="8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לא היה רישום רפואי. </w:t>
      </w:r>
    </w:p>
    <w:p w14:paraId="3459CEA0" w14:textId="0DBB7DE7" w:rsidR="00BE7F8A" w:rsidRPr="00BD10C2" w:rsidRDefault="00BE7F8A" w:rsidP="0095636F">
      <w:pPr>
        <w:pStyle w:val="a7"/>
        <w:numPr>
          <w:ilvl w:val="0"/>
          <w:numId w:val="83"/>
        </w:num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2 התנאים מצטברים! </w:t>
      </w:r>
    </w:p>
    <w:p w14:paraId="12CA0BFF" w14:textId="77777777" w:rsidR="00E22A4F" w:rsidRPr="00BD10C2" w:rsidRDefault="00E22A4F" w:rsidP="00E22A4F">
      <w:pPr>
        <w:bidi/>
        <w:spacing w:after="0" w:line="360" w:lineRule="auto"/>
        <w:jc w:val="both"/>
        <w:rPr>
          <w:rFonts w:ascii="David" w:hAnsi="David" w:cs="David"/>
          <w:sz w:val="24"/>
          <w:szCs w:val="24"/>
          <w:rtl/>
          <w:lang w:val="en-GB"/>
        </w:rPr>
      </w:pPr>
    </w:p>
    <w:p w14:paraId="6AFD6E3C" w14:textId="60523D3E" w:rsidR="000C1BA8" w:rsidRPr="00BD10C2" w:rsidRDefault="00CF761A" w:rsidP="000C1BA8">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ס' 41 </w:t>
      </w:r>
      <w:r w:rsidRPr="00BD10C2">
        <w:rPr>
          <w:rFonts w:ascii="David" w:hAnsi="David" w:cs="David" w:hint="cs"/>
          <w:sz w:val="24"/>
          <w:szCs w:val="24"/>
          <w:rtl/>
          <w:lang w:val="en-GB"/>
        </w:rPr>
        <w:t xml:space="preserve">הוא סבירות </w:t>
      </w:r>
      <w:r w:rsidRPr="00BD10C2">
        <w:rPr>
          <w:rFonts w:ascii="David" w:hAnsi="David" w:cs="David"/>
          <w:sz w:val="24"/>
          <w:szCs w:val="24"/>
          <w:rtl/>
          <w:lang w:val="en-GB"/>
        </w:rPr>
        <w:t>–</w:t>
      </w:r>
      <w:r w:rsidRPr="00BD10C2">
        <w:rPr>
          <w:rFonts w:ascii="David" w:hAnsi="David" w:cs="David" w:hint="cs"/>
          <w:sz w:val="24"/>
          <w:szCs w:val="24"/>
          <w:rtl/>
          <w:lang w:val="en-GB"/>
        </w:rPr>
        <w:t xml:space="preserve"> עדיין בעוולת הרשלנות. מחדש למצבים שבהם חזקה ראייתית לגבי רשלנות. </w:t>
      </w:r>
    </w:p>
    <w:p w14:paraId="4E046FFB" w14:textId="1AEA9EE1" w:rsidR="000C1BA8" w:rsidRPr="00BD10C2" w:rsidRDefault="000C1BA8" w:rsidP="000C1BA8">
      <w:pPr>
        <w:bidi/>
        <w:spacing w:after="0" w:line="360" w:lineRule="auto"/>
        <w:jc w:val="both"/>
        <w:rPr>
          <w:rFonts w:ascii="David" w:hAnsi="David" w:cs="David"/>
          <w:sz w:val="24"/>
          <w:szCs w:val="24"/>
          <w:rtl/>
          <w:lang w:val="en-GB"/>
        </w:rPr>
      </w:pPr>
    </w:p>
    <w:p w14:paraId="580340F9" w14:textId="1E1B5E74" w:rsidR="000C1BA8" w:rsidRPr="00BD10C2" w:rsidRDefault="000C1BA8" w:rsidP="000C1BA8">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13.5.2021</w:t>
      </w:r>
      <w:r w:rsidRPr="00BD10C2">
        <w:rPr>
          <w:rFonts w:ascii="David" w:hAnsi="David" w:cs="David" w:hint="cs"/>
          <w:sz w:val="24"/>
          <w:szCs w:val="24"/>
          <w:rtl/>
          <w:lang w:val="en-GB"/>
        </w:rPr>
        <w:t>:</w:t>
      </w:r>
    </w:p>
    <w:p w14:paraId="1B034D27" w14:textId="130D7DAF" w:rsidR="000C1BA8" w:rsidRPr="00BD10C2" w:rsidRDefault="00182F6D" w:rsidP="000C1BA8">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ס' 41 ודוקטרינת הנזק הראייתי</w:t>
      </w:r>
      <w:r w:rsidRPr="00BD10C2">
        <w:rPr>
          <w:rFonts w:ascii="David" w:hAnsi="David" w:cs="David" w:hint="cs"/>
          <w:sz w:val="24"/>
          <w:szCs w:val="24"/>
          <w:rtl/>
          <w:lang w:val="en-GB"/>
        </w:rPr>
        <w:t>:</w:t>
      </w:r>
    </w:p>
    <w:p w14:paraId="079B6424" w14:textId="5203D6BA" w:rsidR="00182F6D" w:rsidRPr="00BD10C2" w:rsidRDefault="00182F6D" w:rsidP="00182F6D">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שתי הערות נוספות לעניין תנאי 3</w:t>
      </w:r>
      <w:r w:rsidR="0068141D" w:rsidRPr="00BD10C2">
        <w:rPr>
          <w:rFonts w:ascii="David" w:hAnsi="David" w:cs="David" w:hint="cs"/>
          <w:sz w:val="24"/>
          <w:szCs w:val="24"/>
          <w:u w:val="single"/>
          <w:rtl/>
          <w:lang w:val="en-GB"/>
        </w:rPr>
        <w:t xml:space="preserve"> </w:t>
      </w:r>
      <w:r w:rsidR="0068141D" w:rsidRPr="00BD10C2">
        <w:rPr>
          <w:rFonts w:ascii="David" w:hAnsi="David" w:cs="David"/>
          <w:sz w:val="24"/>
          <w:szCs w:val="24"/>
          <w:u w:val="single"/>
          <w:rtl/>
          <w:lang w:val="en-GB"/>
        </w:rPr>
        <w:t>–</w:t>
      </w:r>
      <w:r w:rsidR="0068141D" w:rsidRPr="00BD10C2">
        <w:rPr>
          <w:rFonts w:ascii="David" w:hAnsi="David" w:cs="David" w:hint="cs"/>
          <w:sz w:val="24"/>
          <w:szCs w:val="24"/>
          <w:u w:val="single"/>
          <w:rtl/>
          <w:lang w:val="en-GB"/>
        </w:rPr>
        <w:t xml:space="preserve"> הנסיבות מראות שסביר יותר להניח כי הנתבע התנהג באופן לא סביר</w:t>
      </w:r>
      <w:r w:rsidRPr="00BD10C2">
        <w:rPr>
          <w:rFonts w:ascii="David" w:hAnsi="David" w:cs="David" w:hint="cs"/>
          <w:sz w:val="24"/>
          <w:szCs w:val="24"/>
          <w:rtl/>
          <w:lang w:val="en-GB"/>
        </w:rPr>
        <w:t>:</w:t>
      </w:r>
    </w:p>
    <w:p w14:paraId="0C25133A" w14:textId="5573219B" w:rsidR="00182F6D" w:rsidRPr="00BD10C2" w:rsidRDefault="00182F6D" w:rsidP="0095636F">
      <w:pPr>
        <w:pStyle w:val="a7"/>
        <w:numPr>
          <w:ilvl w:val="0"/>
          <w:numId w:val="8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מרגע שהוכיח את התנאי השלישי של </w:t>
      </w:r>
      <w:r w:rsidRPr="00BD10C2">
        <w:rPr>
          <w:rFonts w:ascii="David" w:hAnsi="David" w:cs="David" w:hint="cs"/>
          <w:b/>
          <w:bCs/>
          <w:sz w:val="24"/>
          <w:szCs w:val="24"/>
          <w:rtl/>
          <w:lang w:val="en-GB"/>
        </w:rPr>
        <w:t>ס'41</w:t>
      </w:r>
      <w:r w:rsidRPr="00BD10C2">
        <w:rPr>
          <w:rFonts w:ascii="David" w:hAnsi="David" w:cs="David" w:hint="cs"/>
          <w:sz w:val="24"/>
          <w:szCs w:val="24"/>
          <w:rtl/>
          <w:lang w:val="en-GB"/>
        </w:rPr>
        <w:t xml:space="preserve">, החזקה היא שהתובע עמד גם בהוכחת הקשר הסיבתי בין התנהגות הנתבע לבין הנזק שקרה לו. הדבר נובע מנוסח </w:t>
      </w:r>
      <w:r w:rsidRPr="00BD10C2">
        <w:rPr>
          <w:rFonts w:ascii="David" w:hAnsi="David" w:cs="David" w:hint="cs"/>
          <w:b/>
          <w:bCs/>
          <w:sz w:val="24"/>
          <w:szCs w:val="24"/>
          <w:rtl/>
          <w:lang w:val="en-GB"/>
        </w:rPr>
        <w:t>ס' 41</w:t>
      </w:r>
      <w:r w:rsidRPr="00BD10C2">
        <w:rPr>
          <w:rFonts w:ascii="David" w:hAnsi="David" w:cs="David" w:hint="cs"/>
          <w:sz w:val="24"/>
          <w:szCs w:val="24"/>
          <w:rtl/>
          <w:lang w:val="en-GB"/>
        </w:rPr>
        <w:t>.</w:t>
      </w:r>
    </w:p>
    <w:p w14:paraId="3CDD078F" w14:textId="2A88A1C9" w:rsidR="00182F6D" w:rsidRPr="00BD10C2" w:rsidRDefault="00182F6D" w:rsidP="0095636F">
      <w:pPr>
        <w:pStyle w:val="a7"/>
        <w:numPr>
          <w:ilvl w:val="0"/>
          <w:numId w:val="8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הנתבעים יכולים לסתור את החזקה ול</w:t>
      </w:r>
      <w:r w:rsidR="00727FF3" w:rsidRPr="00BD10C2">
        <w:rPr>
          <w:rFonts w:ascii="David" w:hAnsi="David" w:cs="David" w:hint="cs"/>
          <w:sz w:val="24"/>
          <w:szCs w:val="24"/>
          <w:rtl/>
          <w:lang w:val="en-GB"/>
        </w:rPr>
        <w:t>ה</w:t>
      </w:r>
      <w:r w:rsidRPr="00BD10C2">
        <w:rPr>
          <w:rFonts w:ascii="David" w:hAnsi="David" w:cs="David" w:hint="cs"/>
          <w:sz w:val="24"/>
          <w:szCs w:val="24"/>
          <w:rtl/>
          <w:lang w:val="en-GB"/>
        </w:rPr>
        <w:t>וכיח שלא התרשלו (עם זאת, לא בטוח אם יוכלו להיעזר בראיות כלליות לשם כך).</w:t>
      </w:r>
    </w:p>
    <w:p w14:paraId="1D467365" w14:textId="2207D354" w:rsidR="00182F6D" w:rsidRPr="00BD10C2" w:rsidRDefault="00182F6D" w:rsidP="0068141D">
      <w:pPr>
        <w:bidi/>
        <w:spacing w:after="0" w:line="360" w:lineRule="auto"/>
        <w:jc w:val="both"/>
        <w:rPr>
          <w:rFonts w:ascii="David" w:hAnsi="David" w:cs="David"/>
          <w:sz w:val="24"/>
          <w:szCs w:val="24"/>
          <w:rtl/>
          <w:lang w:val="en-GB"/>
        </w:rPr>
      </w:pPr>
    </w:p>
    <w:p w14:paraId="2142F93C" w14:textId="216043B9" w:rsidR="00727FF3" w:rsidRPr="00BD10C2" w:rsidRDefault="00727FF3" w:rsidP="00727FF3">
      <w:pPr>
        <w:bidi/>
        <w:spacing w:after="0" w:line="360" w:lineRule="auto"/>
        <w:jc w:val="both"/>
        <w:rPr>
          <w:rFonts w:ascii="David" w:hAnsi="David" w:cs="David"/>
          <w:sz w:val="24"/>
          <w:szCs w:val="24"/>
          <w:rtl/>
          <w:lang w:val="en-GB"/>
        </w:rPr>
      </w:pPr>
    </w:p>
    <w:p w14:paraId="0512CA48" w14:textId="3CE6D6DE" w:rsidR="00727FF3" w:rsidRPr="00BD10C2" w:rsidRDefault="00727FF3" w:rsidP="00727FF3">
      <w:pPr>
        <w:bidi/>
        <w:spacing w:after="0" w:line="360" w:lineRule="auto"/>
        <w:jc w:val="both"/>
        <w:rPr>
          <w:rFonts w:ascii="David" w:hAnsi="David" w:cs="David"/>
          <w:sz w:val="24"/>
          <w:szCs w:val="24"/>
          <w:rtl/>
          <w:lang w:val="en-GB"/>
        </w:rPr>
      </w:pPr>
    </w:p>
    <w:p w14:paraId="7ECDCAA7" w14:textId="77777777" w:rsidR="00727FF3" w:rsidRPr="00BD10C2" w:rsidRDefault="00727FF3" w:rsidP="00727FF3">
      <w:pPr>
        <w:bidi/>
        <w:spacing w:after="0" w:line="360" w:lineRule="auto"/>
        <w:jc w:val="both"/>
        <w:rPr>
          <w:rFonts w:ascii="David" w:hAnsi="David" w:cs="David"/>
          <w:sz w:val="24"/>
          <w:szCs w:val="24"/>
          <w:rtl/>
          <w:lang w:val="en-GB"/>
        </w:rPr>
      </w:pPr>
    </w:p>
    <w:p w14:paraId="28B051FF" w14:textId="716FCD31" w:rsidR="0055255A" w:rsidRPr="00BD10C2" w:rsidRDefault="0055255A" w:rsidP="0055255A">
      <w:p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lastRenderedPageBreak/>
        <w:t>לחילופין, דוקטרינת הנזק הראייתי:</w:t>
      </w:r>
    </w:p>
    <w:p w14:paraId="691FB55A" w14:textId="2D4AE8BF" w:rsidR="0055255A" w:rsidRPr="00BD10C2" w:rsidRDefault="0055255A" w:rsidP="0055255A">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פס"ד שטרנברג נ' ד"ר צ'צ'יק</w:t>
      </w:r>
      <w:r w:rsidRPr="00BD10C2">
        <w:rPr>
          <w:rFonts w:ascii="David" w:hAnsi="David" w:cs="David" w:hint="cs"/>
          <w:sz w:val="24"/>
          <w:szCs w:val="24"/>
          <w:rtl/>
          <w:lang w:val="en-GB"/>
        </w:rPr>
        <w:t>:</w:t>
      </w:r>
    </w:p>
    <w:p w14:paraId="2DCFB22B" w14:textId="46486B13" w:rsidR="0055255A" w:rsidRPr="00BD10C2" w:rsidRDefault="0055255A" w:rsidP="0055255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השופט ריבלין</w:t>
      </w:r>
      <w:r w:rsidRPr="00BD10C2">
        <w:rPr>
          <w:rFonts w:ascii="David" w:hAnsi="David" w:cs="David" w:hint="cs"/>
          <w:sz w:val="24"/>
          <w:szCs w:val="24"/>
          <w:rtl/>
          <w:lang w:val="en-GB"/>
        </w:rPr>
        <w:t xml:space="preserve"> מסביר שהיה אפשר להגיע לאותה מסקנה של היפוך נטל ההוכחה גם על בסיס רעיון אחר שקוראים לו </w:t>
      </w:r>
      <w:r w:rsidRPr="00BD10C2">
        <w:rPr>
          <w:rFonts w:ascii="David" w:hAnsi="David" w:cs="David" w:hint="cs"/>
          <w:b/>
          <w:bCs/>
          <w:sz w:val="24"/>
          <w:szCs w:val="24"/>
          <w:rtl/>
          <w:lang w:val="en-GB"/>
        </w:rPr>
        <w:t>דוקטרינת הנזק הראייתי</w:t>
      </w:r>
      <w:r w:rsidRPr="00BD10C2">
        <w:rPr>
          <w:rFonts w:ascii="David" w:hAnsi="David" w:cs="David" w:hint="cs"/>
          <w:sz w:val="24"/>
          <w:szCs w:val="24"/>
          <w:rtl/>
          <w:lang w:val="en-GB"/>
        </w:rPr>
        <w:t>.</w:t>
      </w:r>
    </w:p>
    <w:p w14:paraId="63407F9B" w14:textId="21C2B33E" w:rsidR="0055255A" w:rsidRPr="00BD10C2" w:rsidRDefault="0055255A" w:rsidP="0055255A">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45632585" wp14:editId="2A069CC3">
            <wp:extent cx="6743700" cy="658519"/>
            <wp:effectExtent l="0" t="0" r="0" b="825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4"/>
                    <pic:cNvPicPr/>
                  </pic:nvPicPr>
                  <pic:blipFill>
                    <a:blip r:embed="rId36">
                      <a:extLst>
                        <a:ext uri="{28A0092B-C50C-407E-A947-70E740481C1C}">
                          <a14:useLocalDpi xmlns:a14="http://schemas.microsoft.com/office/drawing/2010/main" val="0"/>
                        </a:ext>
                      </a:extLst>
                    </a:blip>
                    <a:stretch>
                      <a:fillRect/>
                    </a:stretch>
                  </pic:blipFill>
                  <pic:spPr>
                    <a:xfrm>
                      <a:off x="0" y="0"/>
                      <a:ext cx="6780599" cy="662122"/>
                    </a:xfrm>
                    <a:prstGeom prst="rect">
                      <a:avLst/>
                    </a:prstGeom>
                  </pic:spPr>
                </pic:pic>
              </a:graphicData>
            </a:graphic>
          </wp:inline>
        </w:drawing>
      </w:r>
    </w:p>
    <w:p w14:paraId="63738D7C" w14:textId="6307C747" w:rsidR="0055255A" w:rsidRPr="00BD10C2" w:rsidRDefault="0055255A" w:rsidP="0055255A">
      <w:pPr>
        <w:bidi/>
        <w:spacing w:after="0" w:line="360" w:lineRule="auto"/>
        <w:jc w:val="both"/>
        <w:rPr>
          <w:rFonts w:ascii="David" w:hAnsi="David" w:cs="David"/>
          <w:sz w:val="24"/>
          <w:szCs w:val="24"/>
          <w:rtl/>
          <w:lang w:val="en-GB"/>
        </w:rPr>
      </w:pPr>
    </w:p>
    <w:p w14:paraId="3C74EAF3" w14:textId="0E442370" w:rsidR="0055255A" w:rsidRPr="00BD10C2" w:rsidRDefault="0055255A" w:rsidP="0055255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למ</w:t>
      </w:r>
      <w:r w:rsidR="00727FF3" w:rsidRPr="00BD10C2">
        <w:rPr>
          <w:rFonts w:ascii="David" w:hAnsi="David" w:cs="David" w:hint="cs"/>
          <w:b/>
          <w:bCs/>
          <w:sz w:val="24"/>
          <w:szCs w:val="24"/>
          <w:rtl/>
          <w:lang w:val="en-GB"/>
        </w:rPr>
        <w:t>ע</w:t>
      </w:r>
      <w:r w:rsidRPr="00BD10C2">
        <w:rPr>
          <w:rFonts w:ascii="David" w:hAnsi="David" w:cs="David" w:hint="cs"/>
          <w:b/>
          <w:bCs/>
          <w:sz w:val="24"/>
          <w:szCs w:val="24"/>
          <w:rtl/>
          <w:lang w:val="en-GB"/>
        </w:rPr>
        <w:t xml:space="preserve">שה ס' 41 לפקודת הנזיקין ושלושת תנאיו, חל בפני עצמו. באופן חלופי ניתן היה להחליט שבמקום  </w:t>
      </w:r>
      <w:r w:rsidR="00537B36" w:rsidRPr="00BD10C2">
        <w:rPr>
          <w:rFonts w:ascii="David" w:hAnsi="David" w:cs="David" w:hint="cs"/>
          <w:b/>
          <w:bCs/>
          <w:sz w:val="24"/>
          <w:szCs w:val="24"/>
          <w:rtl/>
          <w:lang w:val="en-GB"/>
        </w:rPr>
        <w:t>ש</w:t>
      </w:r>
      <w:r w:rsidRPr="00BD10C2">
        <w:rPr>
          <w:rFonts w:ascii="David" w:hAnsi="David" w:cs="David" w:hint="cs"/>
          <w:b/>
          <w:bCs/>
          <w:sz w:val="24"/>
          <w:szCs w:val="24"/>
          <w:rtl/>
          <w:lang w:val="en-GB"/>
        </w:rPr>
        <w:t xml:space="preserve">התובע לא יכול להוכיח את </w:t>
      </w:r>
      <w:r w:rsidR="00F93781" w:rsidRPr="00BD10C2">
        <w:rPr>
          <w:rFonts w:ascii="David" w:hAnsi="David" w:cs="David" w:hint="cs"/>
          <w:b/>
          <w:bCs/>
          <w:sz w:val="24"/>
          <w:szCs w:val="24"/>
          <w:rtl/>
          <w:lang w:val="en-GB"/>
        </w:rPr>
        <w:t xml:space="preserve">הנזק </w:t>
      </w:r>
      <w:r w:rsidRPr="00BD10C2">
        <w:rPr>
          <w:rFonts w:ascii="David" w:hAnsi="David" w:cs="David" w:hint="cs"/>
          <w:b/>
          <w:bCs/>
          <w:sz w:val="24"/>
          <w:szCs w:val="24"/>
          <w:rtl/>
          <w:lang w:val="en-GB"/>
        </w:rPr>
        <w:t>נשתמש בס'35 -&gt;</w:t>
      </w:r>
      <w:r w:rsidRPr="00BD10C2">
        <w:rPr>
          <w:rFonts w:ascii="David" w:hAnsi="David" w:cs="David" w:hint="cs"/>
          <w:sz w:val="24"/>
          <w:szCs w:val="24"/>
          <w:rtl/>
          <w:lang w:val="en-GB"/>
        </w:rPr>
        <w:t xml:space="preserve"> במקרה שבו בשל התנהגות</w:t>
      </w:r>
      <w:r w:rsidR="00C15FF2" w:rsidRPr="00BD10C2">
        <w:rPr>
          <w:rFonts w:ascii="David" w:hAnsi="David" w:cs="David" w:hint="cs"/>
          <w:sz w:val="24"/>
          <w:szCs w:val="24"/>
          <w:rtl/>
          <w:lang w:val="en-GB"/>
        </w:rPr>
        <w:t xml:space="preserve"> הנתבע,</w:t>
      </w:r>
      <w:r w:rsidRPr="00BD10C2">
        <w:rPr>
          <w:rFonts w:ascii="David" w:hAnsi="David" w:cs="David" w:hint="cs"/>
          <w:sz w:val="24"/>
          <w:szCs w:val="24"/>
          <w:rtl/>
          <w:lang w:val="en-GB"/>
        </w:rPr>
        <w:t xml:space="preserve"> התובע לא יכול להוכיח </w:t>
      </w:r>
      <w:r w:rsidRPr="00BD10C2">
        <w:rPr>
          <w:rFonts w:ascii="David" w:hAnsi="David" w:cs="David" w:hint="cs"/>
          <w:sz w:val="24"/>
          <w:szCs w:val="24"/>
          <w:u w:val="single"/>
          <w:rtl/>
          <w:lang w:val="en-GB"/>
        </w:rPr>
        <w:t>ראייתית</w:t>
      </w:r>
      <w:r w:rsidRPr="00BD10C2">
        <w:rPr>
          <w:rFonts w:ascii="David" w:hAnsi="David" w:cs="David" w:hint="cs"/>
          <w:sz w:val="24"/>
          <w:szCs w:val="24"/>
          <w:rtl/>
          <w:lang w:val="en-GB"/>
        </w:rPr>
        <w:t>, הנטל יעבור לנתבע ותהיה עליו חזקה שהתרשל אלא אם כן יצליח להפר זאת. העובד</w:t>
      </w:r>
      <w:r w:rsidR="00537B36" w:rsidRPr="00BD10C2">
        <w:rPr>
          <w:rFonts w:ascii="David" w:hAnsi="David" w:cs="David" w:hint="cs"/>
          <w:sz w:val="24"/>
          <w:szCs w:val="24"/>
          <w:rtl/>
          <w:lang w:val="en-GB"/>
        </w:rPr>
        <w:t>ה</w:t>
      </w:r>
      <w:r w:rsidRPr="00BD10C2">
        <w:rPr>
          <w:rFonts w:ascii="David" w:hAnsi="David" w:cs="David" w:hint="cs"/>
          <w:sz w:val="24"/>
          <w:szCs w:val="24"/>
          <w:rtl/>
          <w:lang w:val="en-GB"/>
        </w:rPr>
        <w:t xml:space="preserve"> שאין ראיות כנראה בגללו תקשה עליו לעשות זאת. </w:t>
      </w:r>
    </w:p>
    <w:p w14:paraId="69F1CB97" w14:textId="4FB153FC" w:rsidR="0055255A" w:rsidRPr="00BD10C2" w:rsidRDefault="002C42DC" w:rsidP="0055255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הס' מקל על התובע אך די שהנתבע יצליח לפי </w:t>
      </w:r>
      <w:r w:rsidRPr="00BD10C2">
        <w:rPr>
          <w:rFonts w:ascii="David" w:hAnsi="David" w:cs="David" w:hint="cs"/>
          <w:b/>
          <w:bCs/>
          <w:sz w:val="24"/>
          <w:szCs w:val="24"/>
          <w:rtl/>
          <w:lang w:val="en-GB"/>
        </w:rPr>
        <w:t>ס'41</w:t>
      </w:r>
      <w:r w:rsidRPr="00BD10C2">
        <w:rPr>
          <w:rFonts w:ascii="David" w:hAnsi="David" w:cs="David" w:hint="cs"/>
          <w:sz w:val="24"/>
          <w:szCs w:val="24"/>
          <w:rtl/>
          <w:lang w:val="en-GB"/>
        </w:rPr>
        <w:t xml:space="preserve"> להפריך אחד מהתנאים כדי להפריך את החזקה. </w:t>
      </w:r>
    </w:p>
    <w:p w14:paraId="60EFBF70" w14:textId="41A3DF1F" w:rsidR="005B206B" w:rsidRPr="00BD10C2" w:rsidRDefault="005B206B" w:rsidP="005B206B">
      <w:pPr>
        <w:bidi/>
        <w:spacing w:after="0" w:line="360" w:lineRule="auto"/>
        <w:jc w:val="both"/>
        <w:rPr>
          <w:rFonts w:ascii="David" w:hAnsi="David" w:cs="David"/>
          <w:sz w:val="24"/>
          <w:szCs w:val="24"/>
          <w:rtl/>
          <w:lang w:val="en-GB"/>
        </w:rPr>
      </w:pPr>
    </w:p>
    <w:p w14:paraId="46B38C11" w14:textId="44E49521" w:rsidR="00C23A47" w:rsidRPr="00BD10C2" w:rsidRDefault="007212A2" w:rsidP="00C23A47">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ס' 38 לפקנ"ז</w:t>
      </w:r>
      <w:r w:rsidRPr="00BD10C2">
        <w:rPr>
          <w:rFonts w:ascii="David" w:hAnsi="David" w:cs="David" w:hint="cs"/>
          <w:sz w:val="24"/>
          <w:szCs w:val="24"/>
          <w:rtl/>
          <w:lang w:val="en-GB"/>
        </w:rPr>
        <w:t>:</w:t>
      </w:r>
    </w:p>
    <w:p w14:paraId="1039FF0A" w14:textId="5A82A055" w:rsidR="007212A2" w:rsidRPr="00BD10C2" w:rsidRDefault="007212A2" w:rsidP="007212A2">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חובת הראיה ברשלנות לגבי דברים מסוכנים</w:t>
      </w:r>
      <w:r w:rsidRPr="00BD10C2">
        <w:rPr>
          <w:rFonts w:ascii="David" w:hAnsi="David" w:cs="David" w:hint="cs"/>
          <w:sz w:val="24"/>
          <w:szCs w:val="24"/>
          <w:rtl/>
          <w:lang w:val="en-GB"/>
        </w:rPr>
        <w:t>:</w:t>
      </w:r>
    </w:p>
    <w:p w14:paraId="604DD536" w14:textId="396B2E94" w:rsidR="007212A2" w:rsidRPr="00BD10C2" w:rsidRDefault="007212A2" w:rsidP="007212A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בניגוד </w:t>
      </w:r>
      <w:r w:rsidRPr="00BD10C2">
        <w:rPr>
          <w:rFonts w:ascii="David" w:hAnsi="David" w:cs="David" w:hint="cs"/>
          <w:b/>
          <w:bCs/>
          <w:sz w:val="24"/>
          <w:szCs w:val="24"/>
          <w:rtl/>
          <w:lang w:val="en-GB"/>
        </w:rPr>
        <w:t>לס' 41</w:t>
      </w:r>
      <w:r w:rsidRPr="00BD10C2">
        <w:rPr>
          <w:rFonts w:ascii="David" w:hAnsi="David" w:cs="David" w:hint="cs"/>
          <w:sz w:val="24"/>
          <w:szCs w:val="24"/>
          <w:rtl/>
          <w:lang w:val="en-GB"/>
        </w:rPr>
        <w:t xml:space="preserve"> ב</w:t>
      </w:r>
      <w:r w:rsidRPr="00BD10C2">
        <w:rPr>
          <w:rFonts w:ascii="David" w:hAnsi="David" w:cs="David" w:hint="cs"/>
          <w:b/>
          <w:bCs/>
          <w:sz w:val="24"/>
          <w:szCs w:val="24"/>
          <w:rtl/>
          <w:lang w:val="en-GB"/>
        </w:rPr>
        <w:t>ס'38</w:t>
      </w:r>
      <w:r w:rsidR="00A81D78" w:rsidRPr="00BD10C2">
        <w:rPr>
          <w:rFonts w:ascii="David" w:hAnsi="David" w:cs="David" w:hint="cs"/>
          <w:b/>
          <w:bCs/>
          <w:sz w:val="24"/>
          <w:szCs w:val="24"/>
          <w:rtl/>
          <w:lang w:val="en-GB"/>
        </w:rPr>
        <w:t xml:space="preserve"> </w:t>
      </w:r>
      <w:r w:rsidRPr="00BD10C2">
        <w:rPr>
          <w:rFonts w:ascii="David" w:hAnsi="David" w:cs="David" w:hint="cs"/>
          <w:sz w:val="24"/>
          <w:szCs w:val="24"/>
          <w:rtl/>
          <w:lang w:val="en-GB"/>
        </w:rPr>
        <w:t xml:space="preserve"> החזקה היא רק לגבי התרשלות ולא לגבי קש"ס. </w:t>
      </w:r>
    </w:p>
    <w:p w14:paraId="2A936C7B" w14:textId="4EC7BC4E" w:rsidR="00F47A0A" w:rsidRPr="00BD10C2" w:rsidRDefault="00F47D2A" w:rsidP="00F47A0A">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0437C92B" wp14:editId="3E43EC29">
            <wp:extent cx="5269230" cy="948574"/>
            <wp:effectExtent l="0" t="0" r="0" b="4445"/>
            <wp:docPr id="35" name="תמונה 3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descr="תמונה שמכילה טקסט&#10;&#10;התיאור נוצר באופן אוטומטי"/>
                    <pic:cNvPicPr/>
                  </pic:nvPicPr>
                  <pic:blipFill>
                    <a:blip r:embed="rId37">
                      <a:extLst>
                        <a:ext uri="{28A0092B-C50C-407E-A947-70E740481C1C}">
                          <a14:useLocalDpi xmlns:a14="http://schemas.microsoft.com/office/drawing/2010/main" val="0"/>
                        </a:ext>
                      </a:extLst>
                    </a:blip>
                    <a:stretch>
                      <a:fillRect/>
                    </a:stretch>
                  </pic:blipFill>
                  <pic:spPr>
                    <a:xfrm>
                      <a:off x="0" y="0"/>
                      <a:ext cx="5280101" cy="950531"/>
                    </a:xfrm>
                    <a:prstGeom prst="rect">
                      <a:avLst/>
                    </a:prstGeom>
                  </pic:spPr>
                </pic:pic>
              </a:graphicData>
            </a:graphic>
          </wp:inline>
        </w:drawing>
      </w:r>
    </w:p>
    <w:p w14:paraId="5F8FED40" w14:textId="2F8DA630" w:rsidR="00F47D2A" w:rsidRPr="00BD10C2" w:rsidRDefault="00F47D2A" w:rsidP="00F47D2A">
      <w:pPr>
        <w:bidi/>
        <w:spacing w:after="0" w:line="360" w:lineRule="auto"/>
        <w:jc w:val="both"/>
        <w:rPr>
          <w:rFonts w:ascii="David" w:hAnsi="David" w:cs="David"/>
          <w:sz w:val="24"/>
          <w:szCs w:val="24"/>
          <w:rtl/>
          <w:lang w:val="en-GB"/>
        </w:rPr>
      </w:pPr>
    </w:p>
    <w:p w14:paraId="682D5587" w14:textId="14A724C6" w:rsidR="00F47D2A" w:rsidRPr="00BD10C2" w:rsidRDefault="00F47D2A" w:rsidP="0095636F">
      <w:pPr>
        <w:pStyle w:val="a7"/>
        <w:numPr>
          <w:ilvl w:val="0"/>
          <w:numId w:val="8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מהו דבר מסוכן?</w:t>
      </w:r>
    </w:p>
    <w:p w14:paraId="6B3A69BD" w14:textId="12D17C95" w:rsidR="00F47D2A" w:rsidRPr="00BD10C2" w:rsidRDefault="00F47D2A" w:rsidP="0095636F">
      <w:pPr>
        <w:pStyle w:val="a7"/>
        <w:numPr>
          <w:ilvl w:val="0"/>
          <w:numId w:val="8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דבר העלול לגרום לנזק בהימלטו.</w:t>
      </w:r>
    </w:p>
    <w:p w14:paraId="09A5194E" w14:textId="515515CE" w:rsidR="00F47D2A" w:rsidRPr="00BD10C2" w:rsidRDefault="00F47D2A" w:rsidP="0095636F">
      <w:pPr>
        <w:pStyle w:val="a7"/>
        <w:numPr>
          <w:ilvl w:val="0"/>
          <w:numId w:val="8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יש להוכיח קש"ס.</w:t>
      </w:r>
    </w:p>
    <w:p w14:paraId="48327282" w14:textId="74C8D63D" w:rsidR="00F47D2A" w:rsidRPr="00BD10C2" w:rsidRDefault="00F47D2A" w:rsidP="00F47D2A">
      <w:pPr>
        <w:bidi/>
        <w:spacing w:after="0" w:line="360" w:lineRule="auto"/>
        <w:jc w:val="both"/>
        <w:rPr>
          <w:rFonts w:ascii="David" w:hAnsi="David" w:cs="David"/>
          <w:sz w:val="24"/>
          <w:szCs w:val="24"/>
          <w:rtl/>
          <w:lang w:val="en-GB"/>
        </w:rPr>
      </w:pPr>
    </w:p>
    <w:p w14:paraId="57CFD8EC" w14:textId="04FD74D4" w:rsidR="00F47D2A" w:rsidRPr="00BD10C2" w:rsidRDefault="00F47D2A" w:rsidP="00F47D2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דבר מסוכן</w:t>
      </w:r>
      <w:r w:rsidRPr="00BD10C2">
        <w:rPr>
          <w:rFonts w:ascii="David" w:hAnsi="David" w:cs="David" w:hint="cs"/>
          <w:sz w:val="24"/>
          <w:szCs w:val="24"/>
          <w:rtl/>
          <w:lang w:val="en-GB"/>
        </w:rPr>
        <w:t>:</w:t>
      </w:r>
    </w:p>
    <w:p w14:paraId="0A778AD0" w14:textId="3E0E0C83" w:rsidR="00F47D2A" w:rsidRPr="00BD10C2" w:rsidRDefault="00F47D2A" w:rsidP="0095636F">
      <w:pPr>
        <w:pStyle w:val="a7"/>
        <w:numPr>
          <w:ilvl w:val="0"/>
          <w:numId w:val="8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עזבון המנוח אלעבד נאצר נ' מדינת ישראל</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דבר שמשתמשים בו שימוש לא רגיל.</w:t>
      </w:r>
    </w:p>
    <w:p w14:paraId="3C02E4EB" w14:textId="1A0B917D" w:rsidR="00F47D2A" w:rsidRPr="00BD10C2" w:rsidRDefault="00F47D2A" w:rsidP="0095636F">
      <w:pPr>
        <w:pStyle w:val="a7"/>
        <w:numPr>
          <w:ilvl w:val="0"/>
          <w:numId w:val="7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איך יודעים מהו שימוש רגיל/לא רגיל </w:t>
      </w:r>
      <w:r w:rsidRPr="00BD10C2">
        <w:rPr>
          <w:rFonts w:ascii="David" w:hAnsi="David" w:cs="David"/>
          <w:sz w:val="24"/>
          <w:szCs w:val="24"/>
          <w:rtl/>
          <w:lang w:val="en-GB"/>
        </w:rPr>
        <w:t>–</w:t>
      </w:r>
      <w:r w:rsidRPr="00BD10C2">
        <w:rPr>
          <w:rFonts w:ascii="David" w:hAnsi="David" w:cs="David" w:hint="cs"/>
          <w:sz w:val="24"/>
          <w:szCs w:val="24"/>
          <w:rtl/>
          <w:lang w:val="en-GB"/>
        </w:rPr>
        <w:t xml:space="preserve"> יש להסתכל על הייעוד של "הדבר המסוכן".</w:t>
      </w:r>
    </w:p>
    <w:p w14:paraId="48D93104" w14:textId="3A041194" w:rsidR="00F47D2A" w:rsidRPr="00BD10C2" w:rsidRDefault="00F47D2A" w:rsidP="0095636F">
      <w:pPr>
        <w:pStyle w:val="a7"/>
        <w:numPr>
          <w:ilvl w:val="0"/>
          <w:numId w:val="76"/>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לדוגמה: חייל משתמש בנשק בשדה הקרב לא כמוהו כנשק שחייל משחק בו. </w:t>
      </w:r>
    </w:p>
    <w:p w14:paraId="492338CD" w14:textId="2C4484FF" w:rsidR="00E610C8" w:rsidRPr="00BD10C2" w:rsidRDefault="00E610C8" w:rsidP="00E610C8">
      <w:pPr>
        <w:bidi/>
        <w:spacing w:after="0" w:line="360" w:lineRule="auto"/>
        <w:jc w:val="both"/>
        <w:rPr>
          <w:rFonts w:ascii="David" w:hAnsi="David" w:cs="David"/>
          <w:sz w:val="24"/>
          <w:szCs w:val="24"/>
          <w:lang w:val="en-GB"/>
        </w:rPr>
      </w:pPr>
      <w:r w:rsidRPr="00BD10C2">
        <w:rPr>
          <w:rFonts w:ascii="David" w:hAnsi="David" w:cs="David"/>
          <w:b/>
          <w:bCs/>
          <w:sz w:val="24"/>
          <w:szCs w:val="24"/>
          <w:rtl/>
          <w:lang w:val="en-GB"/>
        </w:rPr>
        <w:t>הלכה</w:t>
      </w:r>
      <w:r w:rsidRPr="00BD10C2">
        <w:rPr>
          <w:rFonts w:ascii="David" w:hAnsi="David" w:cs="David"/>
          <w:sz w:val="24"/>
          <w:szCs w:val="24"/>
          <w:rtl/>
          <w:lang w:val="en-GB"/>
        </w:rPr>
        <w:t>: דבר מסוכן הוא לא רק מה טבעו של הדבר, אלא צריך לראות האם נעשה בו שימוש לא רגיל! רק אם נעשה בו שימוש לא רגיל והוא מטבעו מסוכן נוכל להשתמש ב</w:t>
      </w:r>
      <w:r w:rsidRPr="00BD10C2">
        <w:rPr>
          <w:rFonts w:ascii="David" w:hAnsi="David" w:cs="David"/>
          <w:b/>
          <w:bCs/>
          <w:sz w:val="24"/>
          <w:szCs w:val="24"/>
          <w:rtl/>
          <w:lang w:val="en-GB"/>
        </w:rPr>
        <w:t>סעיף 38</w:t>
      </w:r>
      <w:r w:rsidRPr="00BD10C2">
        <w:rPr>
          <w:rFonts w:ascii="David" w:hAnsi="David" w:cs="David"/>
          <w:sz w:val="24"/>
          <w:szCs w:val="24"/>
          <w:rtl/>
          <w:lang w:val="en-GB"/>
        </w:rPr>
        <w:t xml:space="preserve"> ויש להפוך את נטל הראייה והוא יוכל להוכיח שלא התרשל.</w:t>
      </w:r>
    </w:p>
    <w:p w14:paraId="4A030015" w14:textId="5FE6AE8B" w:rsidR="00F47D2A" w:rsidRPr="00BD10C2" w:rsidRDefault="00F47D2A" w:rsidP="00E610C8">
      <w:pPr>
        <w:bidi/>
        <w:spacing w:after="0" w:line="360" w:lineRule="auto"/>
        <w:jc w:val="both"/>
        <w:rPr>
          <w:rFonts w:ascii="David" w:hAnsi="David" w:cs="David"/>
          <w:sz w:val="24"/>
          <w:szCs w:val="24"/>
          <w:rtl/>
          <w:lang w:val="en-GB"/>
        </w:rPr>
      </w:pPr>
    </w:p>
    <w:p w14:paraId="2FC2EEFA" w14:textId="77777777" w:rsidR="00A81D78" w:rsidRPr="00BD10C2" w:rsidRDefault="00A81D78" w:rsidP="00A81D78">
      <w:pPr>
        <w:bidi/>
        <w:spacing w:after="0" w:line="360" w:lineRule="auto"/>
        <w:jc w:val="both"/>
        <w:rPr>
          <w:rFonts w:ascii="David" w:hAnsi="David" w:cs="David"/>
          <w:sz w:val="24"/>
          <w:szCs w:val="24"/>
          <w:rtl/>
          <w:lang w:val="en-GB"/>
        </w:rPr>
      </w:pPr>
    </w:p>
    <w:p w14:paraId="1352320A" w14:textId="29214188" w:rsidR="00E610C8" w:rsidRPr="00BD10C2" w:rsidRDefault="00E610C8" w:rsidP="00E610C8">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lastRenderedPageBreak/>
        <w:t>דבר העלול לגרום נזק בהמלטו</w:t>
      </w:r>
      <w:r w:rsidRPr="00BD10C2">
        <w:rPr>
          <w:rFonts w:ascii="David" w:hAnsi="David" w:cs="David" w:hint="cs"/>
          <w:sz w:val="24"/>
          <w:szCs w:val="24"/>
          <w:rtl/>
          <w:lang w:val="en-GB"/>
        </w:rPr>
        <w:t>:</w:t>
      </w:r>
    </w:p>
    <w:p w14:paraId="17595E48" w14:textId="463B4C08" w:rsidR="007212A2" w:rsidRPr="00BD10C2" w:rsidRDefault="00E610C8" w:rsidP="0095636F">
      <w:pPr>
        <w:pStyle w:val="a7"/>
        <w:numPr>
          <w:ilvl w:val="0"/>
          <w:numId w:val="88"/>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lang w:val="en-GB"/>
        </w:rPr>
        <w:t>RYLANDS V FLETCHER</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והכלל האנגלי של אחריות חמורה.</w:t>
      </w:r>
    </w:p>
    <w:p w14:paraId="1936E96C" w14:textId="77777777" w:rsidR="008931EB" w:rsidRPr="00BD10C2" w:rsidRDefault="00C959B2" w:rsidP="00C959B2">
      <w:pPr>
        <w:bidi/>
        <w:spacing w:after="0" w:line="360" w:lineRule="auto"/>
        <w:ind w:left="360"/>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w:t>
      </w:r>
      <w:r w:rsidRPr="00BD10C2">
        <w:rPr>
          <w:rFonts w:ascii="David" w:hAnsi="David" w:cs="David"/>
          <w:sz w:val="24"/>
          <w:szCs w:val="24"/>
          <w:rtl/>
          <w:lang w:val="en-GB"/>
        </w:rPr>
        <w:t>אדם העסיק קבלנים לבנות מאגר מים, ותוך כדי העבודה הם מגלים פיר מלא פסולת במאגר. הם מתעלמים מהפיר, והשנה הגשומה הביאה להצפת השדה השכן ולנזק גדול.</w:t>
      </w:r>
    </w:p>
    <w:p w14:paraId="4F5B2CB5" w14:textId="58C0EBF9" w:rsidR="00C959B2" w:rsidRPr="00BD10C2" w:rsidRDefault="00C959B2" w:rsidP="008931EB">
      <w:pPr>
        <w:bidi/>
        <w:spacing w:after="0" w:line="360" w:lineRule="auto"/>
        <w:ind w:left="360"/>
        <w:rPr>
          <w:rFonts w:ascii="David" w:hAnsi="David" w:cs="David"/>
          <w:sz w:val="24"/>
          <w:szCs w:val="24"/>
          <w:rtl/>
          <w:lang w:val="en-GB"/>
        </w:rPr>
      </w:pPr>
      <w:r w:rsidRPr="00BD10C2">
        <w:rPr>
          <w:rFonts w:ascii="David" w:hAnsi="David" w:cs="David"/>
          <w:sz w:val="24"/>
          <w:szCs w:val="24"/>
          <w:u w:val="single"/>
          <w:rtl/>
          <w:lang w:val="en-GB"/>
        </w:rPr>
        <w:t>ההלכה</w:t>
      </w:r>
      <w:r w:rsidRPr="00BD10C2">
        <w:rPr>
          <w:rFonts w:ascii="David" w:hAnsi="David" w:cs="David"/>
          <w:sz w:val="24"/>
          <w:szCs w:val="24"/>
          <w:rtl/>
          <w:lang w:val="en-GB"/>
        </w:rPr>
        <w:t>: מי ששומר על אדמתו משהו שעלול לגרום נזק בהימלטו</w:t>
      </w:r>
      <w:r w:rsidR="008931EB" w:rsidRPr="00BD10C2">
        <w:rPr>
          <w:rFonts w:ascii="David" w:hAnsi="David" w:cs="David" w:hint="cs"/>
          <w:sz w:val="24"/>
          <w:szCs w:val="24"/>
          <w:rtl/>
          <w:lang w:val="en-GB"/>
        </w:rPr>
        <w:t xml:space="preserve"> </w:t>
      </w:r>
      <w:r w:rsidRPr="00BD10C2">
        <w:rPr>
          <w:rFonts w:ascii="David" w:hAnsi="David" w:cs="David"/>
          <w:sz w:val="24"/>
          <w:szCs w:val="24"/>
          <w:rtl/>
          <w:lang w:val="en-GB"/>
        </w:rPr>
        <w:t>(כמו מים), אם הוא לא שומר עליו הוא יימצא אחראי! מדובר בכלל של אחריות חמורה</w:t>
      </w:r>
      <w:r w:rsidRPr="00BD10C2">
        <w:rPr>
          <w:rFonts w:ascii="David" w:hAnsi="David" w:cs="David" w:hint="cs"/>
          <w:sz w:val="24"/>
          <w:szCs w:val="24"/>
          <w:rtl/>
          <w:lang w:val="en-GB"/>
        </w:rPr>
        <w:t xml:space="preserve"> </w:t>
      </w:r>
      <w:r w:rsidRPr="00BD10C2">
        <w:rPr>
          <w:rFonts w:ascii="David" w:hAnsi="David" w:cs="David"/>
          <w:sz w:val="24"/>
          <w:szCs w:val="24"/>
          <w:rtl/>
          <w:lang w:val="en-GB"/>
        </w:rPr>
        <w:t>(על הנתבע האחריות כולה, גם על הנזק שנגרם ולא רק על ההתרשלות)</w:t>
      </w:r>
      <w:r w:rsidRPr="00BD10C2">
        <w:rPr>
          <w:rFonts w:ascii="David" w:hAnsi="David" w:cs="David" w:hint="cs"/>
          <w:sz w:val="24"/>
          <w:szCs w:val="24"/>
          <w:rtl/>
          <w:lang w:val="en-GB"/>
        </w:rPr>
        <w:t>.</w:t>
      </w:r>
      <w:r w:rsidRPr="00BD10C2">
        <w:rPr>
          <w:rFonts w:ascii="David" w:hAnsi="David" w:cs="David"/>
          <w:sz w:val="24"/>
          <w:szCs w:val="24"/>
          <w:rtl/>
          <w:lang w:val="en-GB"/>
        </w:rPr>
        <w:cr/>
      </w:r>
    </w:p>
    <w:p w14:paraId="79A3198E" w14:textId="5DCAF740" w:rsidR="00C959B2" w:rsidRPr="00BD10C2" w:rsidRDefault="00C959B2" w:rsidP="0095636F">
      <w:pPr>
        <w:pStyle w:val="a7"/>
        <w:numPr>
          <w:ilvl w:val="0"/>
          <w:numId w:val="90"/>
        </w:numPr>
        <w:bidi/>
        <w:spacing w:after="0" w:line="360" w:lineRule="auto"/>
        <w:rPr>
          <w:rFonts w:ascii="David" w:hAnsi="David" w:cs="David"/>
          <w:sz w:val="24"/>
          <w:szCs w:val="24"/>
          <w:rtl/>
          <w:lang w:val="en-GB"/>
        </w:rPr>
      </w:pPr>
      <w:r w:rsidRPr="00BD10C2">
        <w:rPr>
          <w:rFonts w:ascii="David" w:hAnsi="David" w:cs="David"/>
          <w:sz w:val="24"/>
          <w:szCs w:val="24"/>
          <w:rtl/>
          <w:lang w:val="en-GB"/>
        </w:rPr>
        <w:t>הכלל המרוכך בישראל</w:t>
      </w:r>
      <w:r w:rsidR="008931EB"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 </w:t>
      </w:r>
      <w:r w:rsidR="008931EB" w:rsidRPr="00BD10C2">
        <w:rPr>
          <w:rFonts w:ascii="David" w:hAnsi="David" w:cs="David" w:hint="cs"/>
          <w:b/>
          <w:bCs/>
          <w:sz w:val="24"/>
          <w:szCs w:val="24"/>
          <w:rtl/>
          <w:lang w:val="en-GB"/>
        </w:rPr>
        <w:t xml:space="preserve">ס' 38 </w:t>
      </w:r>
      <w:r w:rsidRPr="00BD10C2">
        <w:rPr>
          <w:rFonts w:ascii="David" w:hAnsi="David" w:cs="David"/>
          <w:sz w:val="24"/>
          <w:szCs w:val="24"/>
          <w:rtl/>
          <w:lang w:val="en-GB"/>
        </w:rPr>
        <w:t>(הוא קובע רק את היפוך הנטל אל כתפי הנתבע שלא התרשל)</w:t>
      </w:r>
      <w:r w:rsidRPr="00BD10C2">
        <w:rPr>
          <w:rFonts w:ascii="David" w:hAnsi="David" w:cs="David"/>
          <w:sz w:val="24"/>
          <w:szCs w:val="24"/>
          <w:rtl/>
          <w:lang w:val="en-GB"/>
        </w:rPr>
        <w:cr/>
        <w:t xml:space="preserve">כך נקבע לגבי מים בעניין </w:t>
      </w:r>
      <w:r w:rsidRPr="00BD10C2">
        <w:rPr>
          <w:rFonts w:ascii="David" w:hAnsi="David" w:cs="David"/>
          <w:b/>
          <w:bCs/>
          <w:sz w:val="24"/>
          <w:szCs w:val="24"/>
          <w:u w:val="single"/>
          <w:rtl/>
          <w:lang w:val="en-GB"/>
        </w:rPr>
        <w:t>חברת מפ"י בע"מ נ' משק אשכנזי</w:t>
      </w:r>
      <w:r w:rsidR="008931EB" w:rsidRPr="00BD10C2">
        <w:rPr>
          <w:rFonts w:ascii="David" w:hAnsi="David" w:cs="David" w:hint="cs"/>
          <w:sz w:val="24"/>
          <w:szCs w:val="24"/>
          <w:rtl/>
          <w:lang w:val="en-GB"/>
        </w:rPr>
        <w:t xml:space="preserve"> </w:t>
      </w:r>
      <w:r w:rsidRPr="00BD10C2">
        <w:rPr>
          <w:rFonts w:ascii="David" w:hAnsi="David" w:cs="David"/>
          <w:sz w:val="24"/>
          <w:szCs w:val="24"/>
          <w:rtl/>
          <w:lang w:val="en-GB"/>
        </w:rPr>
        <w:t>(מים שעברו מהמטע של הנתבע למטע של התובע וגרמו לנזק)</w:t>
      </w:r>
      <w:r w:rsidR="008931EB" w:rsidRPr="00BD10C2">
        <w:rPr>
          <w:rFonts w:ascii="David" w:hAnsi="David" w:cs="David" w:hint="cs"/>
          <w:sz w:val="24"/>
          <w:szCs w:val="24"/>
          <w:rtl/>
          <w:lang w:val="en-GB"/>
        </w:rPr>
        <w:t xml:space="preserve"> </w:t>
      </w:r>
      <w:r w:rsidRPr="00BD10C2">
        <w:rPr>
          <w:rFonts w:ascii="David" w:hAnsi="David" w:cs="David"/>
          <w:sz w:val="24"/>
          <w:szCs w:val="24"/>
          <w:rtl/>
          <w:lang w:val="en-GB"/>
        </w:rPr>
        <w:t>- על הנתבע נופלת חזקת התרשלות, שעליו לנסות להפריך</w:t>
      </w:r>
      <w:r w:rsidRPr="00BD10C2">
        <w:rPr>
          <w:rFonts w:ascii="David" w:hAnsi="David" w:cs="David"/>
          <w:sz w:val="24"/>
          <w:szCs w:val="24"/>
          <w:lang w:val="en-GB"/>
        </w:rPr>
        <w:t>.</w:t>
      </w:r>
    </w:p>
    <w:p w14:paraId="6BE0ADD7" w14:textId="0D18DB81" w:rsidR="00C959B2" w:rsidRPr="00BD10C2" w:rsidRDefault="00C959B2" w:rsidP="00C959B2">
      <w:pPr>
        <w:bidi/>
        <w:spacing w:after="0" w:line="360" w:lineRule="auto"/>
        <w:jc w:val="both"/>
        <w:rPr>
          <w:rFonts w:ascii="David" w:hAnsi="David" w:cs="David"/>
          <w:sz w:val="24"/>
          <w:szCs w:val="24"/>
          <w:lang w:val="en-GB"/>
        </w:rPr>
      </w:pPr>
      <w:r w:rsidRPr="00BD10C2">
        <w:rPr>
          <w:rFonts w:ascii="David" w:hAnsi="David" w:cs="David"/>
          <w:sz w:val="24"/>
          <w:szCs w:val="24"/>
          <w:u w:val="single"/>
          <w:rtl/>
          <w:lang w:val="en-GB"/>
        </w:rPr>
        <w:t>המסקנה</w:t>
      </w:r>
      <w:r w:rsidRPr="00BD10C2">
        <w:rPr>
          <w:rFonts w:ascii="David" w:hAnsi="David" w:cs="David"/>
          <w:sz w:val="24"/>
          <w:szCs w:val="24"/>
          <w:rtl/>
          <w:lang w:val="en-GB"/>
        </w:rPr>
        <w:t>:</w:t>
      </w:r>
      <w:r w:rsidR="008931EB" w:rsidRPr="00BD10C2">
        <w:rPr>
          <w:rFonts w:ascii="David" w:hAnsi="David" w:cs="David" w:hint="cs"/>
          <w:sz w:val="24"/>
          <w:szCs w:val="24"/>
          <w:rtl/>
          <w:lang w:val="en-GB"/>
        </w:rPr>
        <w:t xml:space="preserve"> </w:t>
      </w:r>
      <w:r w:rsidRPr="00BD10C2">
        <w:rPr>
          <w:rFonts w:ascii="David" w:hAnsi="David" w:cs="David"/>
          <w:sz w:val="24"/>
          <w:szCs w:val="24"/>
          <w:rtl/>
          <w:lang w:val="en-GB"/>
        </w:rPr>
        <w:t>במשטר המשפטי-ישראלי, אין כלל אחריות חמורה לעניין זה אלא רק היפוך נטל ההוכחה להתרשלות.</w:t>
      </w:r>
    </w:p>
    <w:p w14:paraId="593987BE" w14:textId="3F700726" w:rsidR="0017272F" w:rsidRPr="00BD10C2" w:rsidRDefault="0017272F" w:rsidP="0017272F">
      <w:pPr>
        <w:bidi/>
        <w:spacing w:after="0" w:line="360" w:lineRule="auto"/>
        <w:jc w:val="both"/>
        <w:rPr>
          <w:rFonts w:ascii="David" w:hAnsi="David" w:cs="David"/>
          <w:sz w:val="24"/>
          <w:szCs w:val="24"/>
          <w:lang w:val="en-GB"/>
        </w:rPr>
      </w:pPr>
      <w:r w:rsidRPr="00BD10C2">
        <w:rPr>
          <w:rFonts w:ascii="David" w:hAnsi="David" w:cs="David"/>
          <w:sz w:val="24"/>
          <w:szCs w:val="24"/>
          <w:rtl/>
          <w:lang w:val="en-GB"/>
        </w:rPr>
        <w:t>בישראל לא תחול ישר אחריות חמורה והנתבע יצטרך להוכיח שלא התרשל, עשה כל מה שיכול היה/לא יכול היה למנוע.</w:t>
      </w:r>
    </w:p>
    <w:p w14:paraId="12F21F33" w14:textId="454A73E6" w:rsidR="00F47D2A" w:rsidRPr="00BD10C2" w:rsidRDefault="00F47D2A" w:rsidP="00F47D2A">
      <w:pPr>
        <w:bidi/>
        <w:spacing w:after="0" w:line="360" w:lineRule="auto"/>
        <w:jc w:val="both"/>
        <w:rPr>
          <w:rFonts w:ascii="David" w:hAnsi="David" w:cs="David"/>
          <w:b/>
          <w:bCs/>
          <w:sz w:val="24"/>
          <w:szCs w:val="24"/>
          <w:u w:val="single"/>
          <w:rtl/>
          <w:lang w:val="en-GB"/>
        </w:rPr>
      </w:pPr>
    </w:p>
    <w:p w14:paraId="544D061C" w14:textId="71327B85" w:rsidR="00C959B2" w:rsidRPr="00BD10C2" w:rsidRDefault="00C959B2" w:rsidP="00C959B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קש"ס</w:t>
      </w:r>
      <w:r w:rsidRPr="00BD10C2">
        <w:rPr>
          <w:rFonts w:ascii="David" w:hAnsi="David" w:cs="David" w:hint="cs"/>
          <w:sz w:val="24"/>
          <w:szCs w:val="24"/>
          <w:rtl/>
          <w:lang w:val="en-GB"/>
        </w:rPr>
        <w:t>:</w:t>
      </w:r>
    </w:p>
    <w:p w14:paraId="38B99846" w14:textId="66FA6D37" w:rsidR="00C959B2" w:rsidRPr="00BD10C2" w:rsidRDefault="00C959B2" w:rsidP="0095636F">
      <w:pPr>
        <w:pStyle w:val="a7"/>
        <w:numPr>
          <w:ilvl w:val="0"/>
          <w:numId w:val="89"/>
        </w:numPr>
        <w:bidi/>
        <w:spacing w:after="0" w:line="360" w:lineRule="auto"/>
        <w:jc w:val="both"/>
        <w:rPr>
          <w:rFonts w:ascii="David" w:hAnsi="David" w:cs="David"/>
          <w:b/>
          <w:bCs/>
          <w:sz w:val="24"/>
          <w:szCs w:val="24"/>
          <w:rtl/>
          <w:lang w:val="en-GB"/>
        </w:rPr>
      </w:pPr>
      <w:r w:rsidRPr="00BD10C2">
        <w:rPr>
          <w:rFonts w:ascii="David" w:hAnsi="David" w:cs="David" w:hint="cs"/>
          <w:sz w:val="24"/>
          <w:szCs w:val="24"/>
          <w:rtl/>
          <w:lang w:val="en-GB"/>
        </w:rPr>
        <w:t xml:space="preserve">ניתן להפוך את הנטל לצורך הוכחת קשר סיבתי רק לגבי </w:t>
      </w:r>
      <w:r w:rsidRPr="00BD10C2">
        <w:rPr>
          <w:rFonts w:ascii="David" w:hAnsi="David" w:cs="David" w:hint="cs"/>
          <w:b/>
          <w:bCs/>
          <w:sz w:val="24"/>
          <w:szCs w:val="24"/>
          <w:rtl/>
          <w:lang w:val="en-GB"/>
        </w:rPr>
        <w:t>ס' 41</w:t>
      </w:r>
      <w:r w:rsidRPr="00BD10C2">
        <w:rPr>
          <w:rFonts w:ascii="David" w:hAnsi="David" w:cs="David" w:hint="cs"/>
          <w:sz w:val="24"/>
          <w:szCs w:val="24"/>
          <w:rtl/>
          <w:lang w:val="en-GB"/>
        </w:rPr>
        <w:t xml:space="preserve">. לא ניתן להשתמש בחזקה הזו לגבי </w:t>
      </w:r>
      <w:r w:rsidRPr="00BD10C2">
        <w:rPr>
          <w:rFonts w:ascii="David" w:hAnsi="David" w:cs="David" w:hint="cs"/>
          <w:b/>
          <w:bCs/>
          <w:sz w:val="24"/>
          <w:szCs w:val="24"/>
          <w:rtl/>
          <w:lang w:val="en-GB"/>
        </w:rPr>
        <w:t>ס' 38-40</w:t>
      </w:r>
      <w:r w:rsidRPr="00BD10C2">
        <w:rPr>
          <w:rFonts w:ascii="David" w:hAnsi="David" w:cs="David" w:hint="cs"/>
          <w:sz w:val="24"/>
          <w:szCs w:val="24"/>
          <w:rtl/>
          <w:lang w:val="en-GB"/>
        </w:rPr>
        <w:t>.</w:t>
      </w:r>
    </w:p>
    <w:p w14:paraId="303CCB1F" w14:textId="20EFE5FD" w:rsidR="00C959B2" w:rsidRPr="00BD10C2" w:rsidRDefault="00C959B2" w:rsidP="0095636F">
      <w:pPr>
        <w:pStyle w:val="a7"/>
        <w:numPr>
          <w:ilvl w:val="0"/>
          <w:numId w:val="88"/>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עצמון</w:t>
      </w:r>
      <w:r w:rsidRPr="00BD10C2">
        <w:rPr>
          <w:rFonts w:ascii="David" w:hAnsi="David" w:cs="David" w:hint="cs"/>
          <w:sz w:val="24"/>
          <w:szCs w:val="24"/>
          <w:rtl/>
          <w:lang w:val="en-GB"/>
        </w:rPr>
        <w:t xml:space="preserve">: אוגדו מספר תביעות של אנשים שחלו בסרטן בעקבות הזיהום בנחל קישון והתביעות נדחו בעקבות הבדל קש"ס. המדינה פיצתה באופן עצמאי לפנים משורת הדין. </w:t>
      </w:r>
    </w:p>
    <w:p w14:paraId="2E56E7A3" w14:textId="6B4ED005" w:rsidR="00C959B2" w:rsidRPr="00BD10C2" w:rsidRDefault="00C959B2" w:rsidP="00C959B2">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עמית קבע</w:t>
      </w:r>
      <w:r w:rsidRPr="00BD10C2">
        <w:rPr>
          <w:rFonts w:ascii="David" w:hAnsi="David" w:cs="David" w:hint="cs"/>
          <w:sz w:val="24"/>
          <w:szCs w:val="24"/>
          <w:rtl/>
          <w:lang w:val="en-GB"/>
        </w:rPr>
        <w:t>: אפילו אם החומרים אכן מסוכנים מטבעם זה לא מסייע לתובעים. משום שס' 38 עוסק בהעברת הנטל לכתפי הנתבעים לגבי רכיב האשם בלבד (ההתרשלות) ואינו פוטר את התובעים מ</w:t>
      </w:r>
      <w:r w:rsidR="008931EB" w:rsidRPr="00BD10C2">
        <w:rPr>
          <w:rFonts w:ascii="David" w:hAnsi="David" w:cs="David" w:hint="cs"/>
          <w:sz w:val="24"/>
          <w:szCs w:val="24"/>
          <w:rtl/>
          <w:lang w:val="en-GB"/>
        </w:rPr>
        <w:t>ה</w:t>
      </w:r>
      <w:r w:rsidRPr="00BD10C2">
        <w:rPr>
          <w:rFonts w:ascii="David" w:hAnsi="David" w:cs="David" w:hint="cs"/>
          <w:sz w:val="24"/>
          <w:szCs w:val="24"/>
          <w:rtl/>
          <w:lang w:val="en-GB"/>
        </w:rPr>
        <w:t>וכחת הקשר הסיבתי שבין ההתרשלות לבין הנזקים שלהם.</w:t>
      </w:r>
    </w:p>
    <w:p w14:paraId="235CF357" w14:textId="78560E0B" w:rsidR="00FD21F5" w:rsidRPr="00BD10C2" w:rsidRDefault="00E9315D" w:rsidP="0095636F">
      <w:pPr>
        <w:pStyle w:val="a7"/>
        <w:numPr>
          <w:ilvl w:val="0"/>
          <w:numId w:val="52"/>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תנאי הכרחי ל</w:t>
      </w:r>
      <w:r w:rsidRPr="00BD10C2">
        <w:rPr>
          <w:rFonts w:ascii="David" w:hAnsi="David" w:cs="David" w:hint="cs"/>
          <w:b/>
          <w:bCs/>
          <w:sz w:val="24"/>
          <w:szCs w:val="24"/>
          <w:rtl/>
          <w:lang w:val="en-GB"/>
        </w:rPr>
        <w:t>ס' 38</w:t>
      </w:r>
      <w:r w:rsidRPr="00BD10C2">
        <w:rPr>
          <w:rFonts w:ascii="David" w:hAnsi="David" w:cs="David" w:hint="cs"/>
          <w:sz w:val="24"/>
          <w:szCs w:val="24"/>
          <w:rtl/>
          <w:lang w:val="en-GB"/>
        </w:rPr>
        <w:t xml:space="preserve"> שהוכח שהנזק באמת נגרם ע"י הדבר המסוכן. </w:t>
      </w:r>
    </w:p>
    <w:p w14:paraId="60C0FE12" w14:textId="5BC50E20" w:rsidR="00FD21F5" w:rsidRPr="00BD10C2" w:rsidRDefault="00FD21F5" w:rsidP="00FD21F5">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בס'41 לא צריך קש"ס.</w:t>
      </w:r>
    </w:p>
    <w:p w14:paraId="112739B4" w14:textId="774AF57A" w:rsidR="00C959B2" w:rsidRPr="00BD10C2" w:rsidRDefault="00C959B2" w:rsidP="00C959B2">
      <w:pPr>
        <w:bidi/>
        <w:spacing w:after="0" w:line="360" w:lineRule="auto"/>
        <w:jc w:val="both"/>
        <w:rPr>
          <w:rFonts w:ascii="David" w:hAnsi="David" w:cs="David"/>
          <w:sz w:val="24"/>
          <w:szCs w:val="24"/>
          <w:rtl/>
          <w:lang w:val="en-GB"/>
        </w:rPr>
      </w:pPr>
    </w:p>
    <w:p w14:paraId="11B82DE1" w14:textId="5B36312D" w:rsidR="009725D8" w:rsidRPr="00BD10C2" w:rsidRDefault="009725D8" w:rsidP="009725D8">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ס' 39 לפקנ"ז</w:t>
      </w:r>
      <w:r w:rsidRPr="00BD10C2">
        <w:rPr>
          <w:rFonts w:ascii="David" w:hAnsi="David" w:cs="David" w:hint="cs"/>
          <w:sz w:val="24"/>
          <w:szCs w:val="24"/>
          <w:rtl/>
          <w:lang w:val="en-GB"/>
        </w:rPr>
        <w:t>:</w:t>
      </w:r>
    </w:p>
    <w:p w14:paraId="490968A2" w14:textId="0BF28F2E" w:rsidR="009725D8" w:rsidRPr="00BD10C2" w:rsidRDefault="009725D8" w:rsidP="009725D8">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4A57FAFC" wp14:editId="2C9930D1">
            <wp:extent cx="5151663" cy="1202055"/>
            <wp:effectExtent l="0" t="0" r="0" b="0"/>
            <wp:docPr id="36" name="תמונה 3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descr="תמונה שמכילה טקסט&#10;&#10;התיאור נוצר באופן אוטומטי"/>
                    <pic:cNvPicPr/>
                  </pic:nvPicPr>
                  <pic:blipFill>
                    <a:blip r:embed="rId38">
                      <a:extLst>
                        <a:ext uri="{28A0092B-C50C-407E-A947-70E740481C1C}">
                          <a14:useLocalDpi xmlns:a14="http://schemas.microsoft.com/office/drawing/2010/main" val="0"/>
                        </a:ext>
                      </a:extLst>
                    </a:blip>
                    <a:stretch>
                      <a:fillRect/>
                    </a:stretch>
                  </pic:blipFill>
                  <pic:spPr>
                    <a:xfrm>
                      <a:off x="0" y="0"/>
                      <a:ext cx="5158545" cy="1203661"/>
                    </a:xfrm>
                    <a:prstGeom prst="rect">
                      <a:avLst/>
                    </a:prstGeom>
                  </pic:spPr>
                </pic:pic>
              </a:graphicData>
            </a:graphic>
          </wp:inline>
        </w:drawing>
      </w:r>
    </w:p>
    <w:p w14:paraId="79EDF460" w14:textId="77777777" w:rsidR="00296C79" w:rsidRPr="00BD10C2" w:rsidRDefault="00296C79" w:rsidP="009725D8">
      <w:pPr>
        <w:bidi/>
        <w:spacing w:after="0" w:line="360" w:lineRule="auto"/>
        <w:jc w:val="both"/>
        <w:rPr>
          <w:rFonts w:ascii="David" w:hAnsi="David" w:cs="David"/>
          <w:sz w:val="24"/>
          <w:szCs w:val="24"/>
          <w:rtl/>
          <w:lang w:val="en-GB"/>
        </w:rPr>
      </w:pPr>
    </w:p>
    <w:p w14:paraId="0C658230" w14:textId="77777777" w:rsidR="00296C79" w:rsidRPr="00BD10C2" w:rsidRDefault="00296C79" w:rsidP="00296C79">
      <w:pPr>
        <w:bidi/>
        <w:spacing w:after="0" w:line="360" w:lineRule="auto"/>
        <w:jc w:val="both"/>
        <w:rPr>
          <w:rFonts w:ascii="David" w:hAnsi="David" w:cs="David"/>
          <w:sz w:val="24"/>
          <w:szCs w:val="24"/>
          <w:rtl/>
          <w:lang w:val="en-GB"/>
        </w:rPr>
      </w:pPr>
    </w:p>
    <w:p w14:paraId="736B9599" w14:textId="154ED59C" w:rsidR="009725D8" w:rsidRPr="00BD10C2" w:rsidRDefault="00296C79" w:rsidP="00296C79">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lastRenderedPageBreak/>
        <w:t>בס' מבחין בין 3 מצבים</w:t>
      </w:r>
      <w:r w:rsidRPr="00BD10C2">
        <w:rPr>
          <w:rFonts w:ascii="David" w:hAnsi="David" w:cs="David" w:hint="cs"/>
          <w:sz w:val="24"/>
          <w:szCs w:val="24"/>
          <w:rtl/>
          <w:lang w:val="en-GB"/>
        </w:rPr>
        <w:t>:</w:t>
      </w:r>
    </w:p>
    <w:p w14:paraId="2724FC51" w14:textId="4A7E492C" w:rsidR="00296C79" w:rsidRPr="00BD10C2" w:rsidRDefault="00296C79" w:rsidP="0095636F">
      <w:pPr>
        <w:pStyle w:val="a7"/>
        <w:numPr>
          <w:ilvl w:val="0"/>
          <w:numId w:val="9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הנתבע עצמו הבעיר את האש או היה אחראי להבערתה.</w:t>
      </w:r>
    </w:p>
    <w:p w14:paraId="29101AD7" w14:textId="16420725" w:rsidR="00296C79" w:rsidRPr="00BD10C2" w:rsidRDefault="00296C79" w:rsidP="0095636F">
      <w:pPr>
        <w:pStyle w:val="a7"/>
        <w:numPr>
          <w:ilvl w:val="0"/>
          <w:numId w:val="91"/>
        </w:numPr>
        <w:bidi/>
        <w:spacing w:after="0" w:line="360" w:lineRule="auto"/>
        <w:jc w:val="both"/>
        <w:rPr>
          <w:rFonts w:ascii="David" w:hAnsi="David" w:cs="David"/>
          <w:sz w:val="24"/>
          <w:szCs w:val="24"/>
          <w:lang w:val="en-GB"/>
        </w:rPr>
      </w:pPr>
      <w:r w:rsidRPr="00BD10C2">
        <w:rPr>
          <w:rFonts w:ascii="David" w:hAnsi="David" w:cs="David"/>
          <w:sz w:val="24"/>
          <w:szCs w:val="24"/>
          <w:rtl/>
          <w:lang w:val="en-GB"/>
        </w:rPr>
        <w:t>הנתבע הוא מחזיק במקרקעין שמהם יצאה האש.</w:t>
      </w:r>
    </w:p>
    <w:p w14:paraId="2EA43446" w14:textId="77777777" w:rsidR="00296C79" w:rsidRPr="00BD10C2" w:rsidRDefault="00296C79" w:rsidP="0095636F">
      <w:pPr>
        <w:pStyle w:val="a7"/>
        <w:numPr>
          <w:ilvl w:val="0"/>
          <w:numId w:val="91"/>
        </w:numPr>
        <w:bidi/>
        <w:spacing w:after="0" w:line="360" w:lineRule="auto"/>
        <w:jc w:val="both"/>
        <w:rPr>
          <w:rFonts w:ascii="David" w:hAnsi="David" w:cs="David"/>
          <w:sz w:val="24"/>
          <w:szCs w:val="24"/>
          <w:lang w:val="en-GB"/>
        </w:rPr>
      </w:pPr>
      <w:r w:rsidRPr="00BD10C2">
        <w:rPr>
          <w:rFonts w:ascii="David" w:hAnsi="David" w:cs="David"/>
          <w:sz w:val="24"/>
          <w:szCs w:val="24"/>
          <w:rtl/>
          <w:lang w:val="en-GB"/>
        </w:rPr>
        <w:t>הנתבע בעל מטלטלין שמהם יצאה האש.</w:t>
      </w:r>
    </w:p>
    <w:p w14:paraId="7E18CD36" w14:textId="3C6CCB26" w:rsidR="00C01DBD" w:rsidRPr="00BD10C2" w:rsidRDefault="00C01DBD"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התנאים </w:t>
      </w:r>
      <w:r w:rsidRPr="00BD10C2">
        <w:rPr>
          <w:rFonts w:ascii="David" w:hAnsi="David" w:cs="David" w:hint="cs"/>
          <w:b/>
          <w:bCs/>
          <w:sz w:val="24"/>
          <w:szCs w:val="24"/>
          <w:rtl/>
          <w:lang w:val="en-GB"/>
        </w:rPr>
        <w:t>לא מצטברים</w:t>
      </w:r>
      <w:r w:rsidRPr="00BD10C2">
        <w:rPr>
          <w:rFonts w:ascii="David" w:hAnsi="David" w:cs="David" w:hint="cs"/>
          <w:sz w:val="24"/>
          <w:szCs w:val="24"/>
          <w:rtl/>
          <w:lang w:val="en-GB"/>
        </w:rPr>
        <w:t>, רק דוגמות למתי יכול לחול הס'.</w:t>
      </w:r>
    </w:p>
    <w:p w14:paraId="6C761C65" w14:textId="77777777" w:rsidR="00296C79" w:rsidRPr="00BD10C2" w:rsidRDefault="00296C79" w:rsidP="00296C79">
      <w:pPr>
        <w:bidi/>
        <w:spacing w:after="0" w:line="360" w:lineRule="auto"/>
        <w:jc w:val="both"/>
        <w:rPr>
          <w:rFonts w:ascii="David" w:hAnsi="David" w:cs="David"/>
          <w:sz w:val="24"/>
          <w:szCs w:val="24"/>
          <w:rtl/>
          <w:lang w:val="en-GB"/>
        </w:rPr>
      </w:pPr>
    </w:p>
    <w:p w14:paraId="036815D4" w14:textId="45D270AA" w:rsidR="00296C79" w:rsidRPr="00BD10C2" w:rsidRDefault="00296C79" w:rsidP="00296C79">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הנתבע מחזיק במקרקעין שמהם יצאה האש</w:t>
      </w:r>
      <w:r w:rsidRPr="00BD10C2">
        <w:rPr>
          <w:rFonts w:ascii="David" w:hAnsi="David" w:cs="David" w:hint="cs"/>
          <w:sz w:val="24"/>
          <w:szCs w:val="24"/>
          <w:rtl/>
          <w:lang w:val="en-GB"/>
        </w:rPr>
        <w:t>:</w:t>
      </w:r>
    </w:p>
    <w:p w14:paraId="3538F13E" w14:textId="12DE0F30" w:rsidR="00296C79" w:rsidRPr="00BD10C2" w:rsidRDefault="00296C79" w:rsidP="0095636F">
      <w:pPr>
        <w:pStyle w:val="a7"/>
        <w:numPr>
          <w:ilvl w:val="0"/>
          <w:numId w:val="88"/>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נביל כליל כורי נ' יצחק קסש</w:t>
      </w:r>
      <w:r w:rsidRPr="00BD10C2">
        <w:rPr>
          <w:rFonts w:ascii="David" w:hAnsi="David" w:cs="David" w:hint="cs"/>
          <w:sz w:val="24"/>
          <w:szCs w:val="24"/>
          <w:rtl/>
          <w:lang w:val="en-GB"/>
        </w:rPr>
        <w:t>:</w:t>
      </w:r>
    </w:p>
    <w:p w14:paraId="6BF95D4E" w14:textId="4CCB1E11" w:rsidR="00296C79" w:rsidRPr="00BD10C2" w:rsidRDefault="00C01DBD"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אדם שעבד בבית מלאכה והתלקח כתוצאה מפחית טרפנטין שעמדה על השולחן.</w:t>
      </w:r>
    </w:p>
    <w:p w14:paraId="274D5DA0" w14:textId="311F7B90" w:rsidR="00C01DBD" w:rsidRPr="00BD10C2" w:rsidRDefault="00C01DBD"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השופט </w:t>
      </w:r>
      <w:r w:rsidRPr="00BD10C2">
        <w:rPr>
          <w:rFonts w:ascii="David" w:hAnsi="David" w:cs="David" w:hint="cs"/>
          <w:b/>
          <w:bCs/>
          <w:sz w:val="24"/>
          <w:szCs w:val="24"/>
          <w:rtl/>
          <w:lang w:val="en-GB"/>
        </w:rPr>
        <w:t xml:space="preserve">לנדוי </w:t>
      </w:r>
      <w:r w:rsidRPr="00BD10C2">
        <w:rPr>
          <w:rFonts w:ascii="David" w:hAnsi="David" w:cs="David" w:hint="cs"/>
          <w:sz w:val="24"/>
          <w:szCs w:val="24"/>
          <w:rtl/>
          <w:lang w:val="en-GB"/>
        </w:rPr>
        <w:t xml:space="preserve">קובע כי תנאי הס' הקובע חזקת התרשלות אינם מתקיימים </w:t>
      </w:r>
      <w:r w:rsidRPr="00BD10C2">
        <w:rPr>
          <w:rFonts w:ascii="David" w:hAnsi="David" w:cs="David" w:hint="cs"/>
          <w:sz w:val="24"/>
          <w:szCs w:val="24"/>
          <w:u w:val="single"/>
          <w:rtl/>
          <w:lang w:val="en-GB"/>
        </w:rPr>
        <w:t>משום שהאש לא יצאה מן המקרקעין</w:t>
      </w:r>
      <w:r w:rsidRPr="00BD10C2">
        <w:rPr>
          <w:rFonts w:ascii="David" w:hAnsi="David" w:cs="David" w:hint="cs"/>
          <w:sz w:val="24"/>
          <w:szCs w:val="24"/>
          <w:rtl/>
          <w:lang w:val="en-GB"/>
        </w:rPr>
        <w:t>. כלומר נטל ההוכחה לא עבר אל הנתבע.</w:t>
      </w:r>
    </w:p>
    <w:p w14:paraId="489E418C" w14:textId="74C0E5A5" w:rsidR="00C01DBD" w:rsidRPr="00BD10C2" w:rsidRDefault="00C01DBD" w:rsidP="0095636F">
      <w:pPr>
        <w:pStyle w:val="a7"/>
        <w:numPr>
          <w:ilvl w:val="0"/>
          <w:numId w:val="5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התובע לא נזקק לס' הזה והסתפק ב</w:t>
      </w:r>
      <w:r w:rsidRPr="00BD10C2">
        <w:rPr>
          <w:rFonts w:ascii="David" w:hAnsi="David" w:cs="David" w:hint="cs"/>
          <w:b/>
          <w:bCs/>
          <w:sz w:val="24"/>
          <w:szCs w:val="24"/>
          <w:rtl/>
          <w:lang w:val="en-GB"/>
        </w:rPr>
        <w:t>ס'35</w:t>
      </w:r>
      <w:r w:rsidRPr="00BD10C2">
        <w:rPr>
          <w:rFonts w:ascii="David" w:hAnsi="David" w:cs="David" w:hint="cs"/>
          <w:sz w:val="24"/>
          <w:szCs w:val="24"/>
          <w:rtl/>
          <w:lang w:val="en-GB"/>
        </w:rPr>
        <w:t xml:space="preserve"> בלבד, משום שעל פי העובדות (נהלי העבודה שלו) ניתן להסיק כי הנתבע התרשל. </w:t>
      </w:r>
    </w:p>
    <w:p w14:paraId="1E1C030E" w14:textId="1734D49D" w:rsidR="00C01DBD" w:rsidRPr="00BD10C2" w:rsidRDefault="00C01DBD" w:rsidP="00E954C4">
      <w:pPr>
        <w:bidi/>
        <w:spacing w:after="0" w:line="360" w:lineRule="auto"/>
        <w:jc w:val="both"/>
        <w:rPr>
          <w:rFonts w:ascii="David" w:hAnsi="David" w:cs="David"/>
          <w:sz w:val="24"/>
          <w:szCs w:val="24"/>
          <w:rtl/>
          <w:lang w:val="en-GB"/>
        </w:rPr>
      </w:pPr>
    </w:p>
    <w:p w14:paraId="60CD4DDF" w14:textId="51DB4CE5" w:rsidR="00B93D55" w:rsidRPr="00BD10C2" w:rsidRDefault="00B93D55" w:rsidP="00B93D55">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הנתבע בעל מטלטלין שמהם יצאה האש</w:t>
      </w:r>
      <w:r w:rsidRPr="00BD10C2">
        <w:rPr>
          <w:rFonts w:ascii="David" w:hAnsi="David" w:cs="David" w:hint="cs"/>
          <w:sz w:val="24"/>
          <w:szCs w:val="24"/>
          <w:rtl/>
          <w:lang w:val="en-GB"/>
        </w:rPr>
        <w:t>:</w:t>
      </w:r>
    </w:p>
    <w:p w14:paraId="5E26C188" w14:textId="153147F1" w:rsidR="00B93D55" w:rsidRPr="00BD10C2" w:rsidRDefault="00B93D55" w:rsidP="0095636F">
      <w:pPr>
        <w:pStyle w:val="a7"/>
        <w:numPr>
          <w:ilvl w:val="0"/>
          <w:numId w:val="88"/>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u w:val="single"/>
          <w:rtl/>
          <w:lang w:val="en-GB"/>
        </w:rPr>
        <w:t>פס"ד גנור נ' מדינת ישראל</w:t>
      </w:r>
      <w:r w:rsidRPr="00BD10C2">
        <w:rPr>
          <w:rFonts w:ascii="David" w:hAnsi="David" w:cs="David" w:hint="cs"/>
          <w:sz w:val="24"/>
          <w:szCs w:val="24"/>
          <w:rtl/>
          <w:lang w:val="en-GB"/>
        </w:rPr>
        <w:t>:</w:t>
      </w:r>
    </w:p>
    <w:p w14:paraId="0B32B836" w14:textId="77777777" w:rsidR="000A46F6" w:rsidRPr="00BD10C2" w:rsidRDefault="00B93D55" w:rsidP="0095636F">
      <w:pPr>
        <w:pStyle w:val="a7"/>
        <w:numPr>
          <w:ilvl w:val="0"/>
          <w:numId w:val="8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אש התלקחה מסוללת הטלפון בבעלות משרד התקשורת וגרמה לנזק במשרדו של התובע.</w:t>
      </w:r>
      <w:r w:rsidR="000A46F6" w:rsidRPr="00BD10C2">
        <w:rPr>
          <w:rFonts w:ascii="David" w:hAnsi="David" w:cs="David" w:hint="cs"/>
          <w:sz w:val="24"/>
          <w:szCs w:val="24"/>
          <w:rtl/>
          <w:lang w:val="en-GB"/>
        </w:rPr>
        <w:t xml:space="preserve"> </w:t>
      </w:r>
    </w:p>
    <w:p w14:paraId="1EA1B49B" w14:textId="0F4902B4" w:rsidR="00B93D55" w:rsidRPr="00BD10C2" w:rsidRDefault="000A46F6" w:rsidP="0095636F">
      <w:pPr>
        <w:pStyle w:val="a7"/>
        <w:numPr>
          <w:ilvl w:val="0"/>
          <w:numId w:val="89"/>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העליון</w:t>
      </w:r>
      <w:r w:rsidRPr="00BD10C2">
        <w:rPr>
          <w:rFonts w:ascii="David" w:hAnsi="David" w:cs="David" w:hint="cs"/>
          <w:sz w:val="24"/>
          <w:szCs w:val="24"/>
          <w:rtl/>
          <w:lang w:val="en-GB"/>
        </w:rPr>
        <w:t xml:space="preserve"> דחה את הטענה של המדינה. </w:t>
      </w:r>
    </w:p>
    <w:p w14:paraId="0A185DEB" w14:textId="503A613E" w:rsidR="00B93D55" w:rsidRPr="00BD10C2" w:rsidRDefault="00B93D55" w:rsidP="0095636F">
      <w:pPr>
        <w:pStyle w:val="a7"/>
        <w:numPr>
          <w:ilvl w:val="0"/>
          <w:numId w:val="8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השופט </w:t>
      </w:r>
      <w:r w:rsidRPr="00BD10C2">
        <w:rPr>
          <w:rFonts w:ascii="David" w:hAnsi="David" w:cs="David" w:hint="cs"/>
          <w:b/>
          <w:bCs/>
          <w:sz w:val="24"/>
          <w:szCs w:val="24"/>
          <w:rtl/>
          <w:lang w:val="en-GB"/>
        </w:rPr>
        <w:t>שמגר</w:t>
      </w:r>
      <w:r w:rsidRPr="00BD10C2">
        <w:rPr>
          <w:rFonts w:ascii="David" w:hAnsi="David" w:cs="David" w:hint="cs"/>
          <w:sz w:val="24"/>
          <w:szCs w:val="24"/>
          <w:rtl/>
          <w:lang w:val="en-GB"/>
        </w:rPr>
        <w:t xml:space="preserve"> הבחין בי</w:t>
      </w:r>
      <w:r w:rsidR="008931EB" w:rsidRPr="00BD10C2">
        <w:rPr>
          <w:rFonts w:ascii="David" w:hAnsi="David" w:cs="David" w:hint="cs"/>
          <w:sz w:val="24"/>
          <w:szCs w:val="24"/>
          <w:rtl/>
          <w:lang w:val="en-GB"/>
        </w:rPr>
        <w:t>ן</w:t>
      </w:r>
      <w:r w:rsidRPr="00BD10C2">
        <w:rPr>
          <w:rFonts w:ascii="David" w:hAnsi="David" w:cs="David" w:hint="cs"/>
          <w:sz w:val="24"/>
          <w:szCs w:val="24"/>
          <w:rtl/>
          <w:lang w:val="en-GB"/>
        </w:rPr>
        <w:t xml:space="preserve"> "תופס מקרקעין" מהם יצאה האש, ל"בעל המיטלטלי</w:t>
      </w:r>
      <w:r w:rsidRPr="00BD10C2">
        <w:rPr>
          <w:rFonts w:ascii="David" w:hAnsi="David" w:cs="David" w:hint="eastAsia"/>
          <w:sz w:val="24"/>
          <w:szCs w:val="24"/>
          <w:rtl/>
          <w:lang w:val="en-GB"/>
        </w:rPr>
        <w:t>ן</w:t>
      </w:r>
      <w:r w:rsidRPr="00BD10C2">
        <w:rPr>
          <w:rFonts w:ascii="David" w:hAnsi="David" w:cs="David" w:hint="cs"/>
          <w:sz w:val="24"/>
          <w:szCs w:val="24"/>
          <w:rtl/>
          <w:lang w:val="en-GB"/>
        </w:rPr>
        <w:t xml:space="preserve">" שמהם יצאה האש. </w:t>
      </w:r>
      <w:r w:rsidRPr="00BD10C2">
        <w:rPr>
          <w:rFonts w:ascii="David" w:hAnsi="David" w:cs="David" w:hint="cs"/>
          <w:sz w:val="24"/>
          <w:szCs w:val="24"/>
          <w:u w:val="single"/>
          <w:rtl/>
          <w:lang w:val="en-GB"/>
        </w:rPr>
        <w:t>כאשר מדובר במיטלטלי</w:t>
      </w:r>
      <w:r w:rsidRPr="00BD10C2">
        <w:rPr>
          <w:rFonts w:ascii="David" w:hAnsi="David" w:cs="David" w:hint="eastAsia"/>
          <w:sz w:val="24"/>
          <w:szCs w:val="24"/>
          <w:u w:val="single"/>
          <w:rtl/>
          <w:lang w:val="en-GB"/>
        </w:rPr>
        <w:t>ן</w:t>
      </w:r>
      <w:r w:rsidRPr="00BD10C2">
        <w:rPr>
          <w:rFonts w:ascii="David" w:hAnsi="David" w:cs="David" w:hint="cs"/>
          <w:sz w:val="24"/>
          <w:szCs w:val="24"/>
          <w:u w:val="single"/>
          <w:rtl/>
          <w:lang w:val="en-GB"/>
        </w:rPr>
        <w:t>, מספיק שהאש יצאה מהמיטלטלי</w:t>
      </w:r>
      <w:r w:rsidRPr="00BD10C2">
        <w:rPr>
          <w:rFonts w:ascii="David" w:hAnsi="David" w:cs="David" w:hint="eastAsia"/>
          <w:sz w:val="24"/>
          <w:szCs w:val="24"/>
          <w:u w:val="single"/>
          <w:rtl/>
          <w:lang w:val="en-GB"/>
        </w:rPr>
        <w:t>ן</w:t>
      </w:r>
      <w:r w:rsidRPr="00BD10C2">
        <w:rPr>
          <w:rFonts w:ascii="David" w:hAnsi="David" w:cs="David" w:hint="cs"/>
          <w:sz w:val="24"/>
          <w:szCs w:val="24"/>
          <w:rtl/>
          <w:lang w:val="en-GB"/>
        </w:rPr>
        <w:t xml:space="preserve">. </w:t>
      </w:r>
    </w:p>
    <w:p w14:paraId="73491461" w14:textId="16E37BD7" w:rsidR="00296C79" w:rsidRPr="00BD10C2" w:rsidRDefault="005627F2" w:rsidP="00296C7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לא צריך להוכיח גם נזקים נוספים למקרקעין אחרים מחוץ לשטח שממנו קרתה העברת האש. </w:t>
      </w:r>
    </w:p>
    <w:p w14:paraId="3012B569" w14:textId="58C64081" w:rsidR="00D301E3" w:rsidRPr="00BD10C2" w:rsidRDefault="00D301E3" w:rsidP="00D301E3">
      <w:pPr>
        <w:bidi/>
        <w:spacing w:after="0" w:line="360" w:lineRule="auto"/>
        <w:jc w:val="both"/>
        <w:rPr>
          <w:rFonts w:ascii="David" w:hAnsi="David" w:cs="David"/>
          <w:sz w:val="24"/>
          <w:szCs w:val="24"/>
          <w:rtl/>
          <w:lang w:val="en-GB"/>
        </w:rPr>
      </w:pPr>
    </w:p>
    <w:p w14:paraId="48A57A04" w14:textId="5D4E980D" w:rsidR="00D301E3" w:rsidRPr="00BD10C2" w:rsidRDefault="00C137B2" w:rsidP="00D301E3">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ס' 40 לפקנ"ז</w:t>
      </w:r>
      <w:r w:rsidRPr="00BD10C2">
        <w:rPr>
          <w:rFonts w:ascii="David" w:hAnsi="David" w:cs="David" w:hint="cs"/>
          <w:sz w:val="24"/>
          <w:szCs w:val="24"/>
          <w:rtl/>
          <w:lang w:val="en-GB"/>
        </w:rPr>
        <w:t>:</w:t>
      </w:r>
    </w:p>
    <w:p w14:paraId="2B2C0F21" w14:textId="3931F23B" w:rsidR="00C137B2" w:rsidRPr="00BD10C2" w:rsidRDefault="00C137B2" w:rsidP="00C137B2">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6551FF00" wp14:editId="5003E853">
            <wp:extent cx="5694680" cy="1952625"/>
            <wp:effectExtent l="0" t="0" r="1270" b="9525"/>
            <wp:docPr id="37" name="תמונה 3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descr="תמונה שמכילה טקסט&#10;&#10;התיאור נוצר באופן אוטומטי"/>
                    <pic:cNvPicPr/>
                  </pic:nvPicPr>
                  <pic:blipFill>
                    <a:blip r:embed="rId39">
                      <a:extLst>
                        <a:ext uri="{28A0092B-C50C-407E-A947-70E740481C1C}">
                          <a14:useLocalDpi xmlns:a14="http://schemas.microsoft.com/office/drawing/2010/main" val="0"/>
                        </a:ext>
                      </a:extLst>
                    </a:blip>
                    <a:stretch>
                      <a:fillRect/>
                    </a:stretch>
                  </pic:blipFill>
                  <pic:spPr>
                    <a:xfrm>
                      <a:off x="0" y="0"/>
                      <a:ext cx="5710050" cy="1957895"/>
                    </a:xfrm>
                    <a:prstGeom prst="rect">
                      <a:avLst/>
                    </a:prstGeom>
                  </pic:spPr>
                </pic:pic>
              </a:graphicData>
            </a:graphic>
          </wp:inline>
        </w:drawing>
      </w:r>
    </w:p>
    <w:p w14:paraId="4C269E32" w14:textId="40F4A71F" w:rsidR="00C137B2" w:rsidRPr="00BD10C2" w:rsidRDefault="00C137B2" w:rsidP="00C137B2">
      <w:pPr>
        <w:bidi/>
        <w:spacing w:after="0" w:line="360" w:lineRule="auto"/>
        <w:jc w:val="both"/>
        <w:rPr>
          <w:rFonts w:ascii="David" w:hAnsi="David" w:cs="David"/>
          <w:sz w:val="24"/>
          <w:szCs w:val="24"/>
          <w:rtl/>
          <w:lang w:val="en-GB"/>
        </w:rPr>
      </w:pPr>
    </w:p>
    <w:p w14:paraId="05BA6492" w14:textId="1B48352B" w:rsidR="00C83900" w:rsidRPr="00BD10C2" w:rsidRDefault="001D75CA"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התנאים מצטברים</w:t>
      </w:r>
      <w:r w:rsidR="000467AD" w:rsidRPr="00BD10C2">
        <w:rPr>
          <w:rFonts w:ascii="David" w:hAnsi="David" w:cs="David" w:hint="cs"/>
          <w:sz w:val="24"/>
          <w:szCs w:val="24"/>
          <w:rtl/>
          <w:lang w:val="en-GB"/>
        </w:rPr>
        <w:t>.</w:t>
      </w:r>
    </w:p>
    <w:p w14:paraId="781687CD" w14:textId="1364B0B9" w:rsidR="000467AD" w:rsidRPr="00BD10C2" w:rsidRDefault="000467AD" w:rsidP="000467AD">
      <w:pPr>
        <w:bidi/>
        <w:spacing w:after="0" w:line="360" w:lineRule="auto"/>
        <w:jc w:val="both"/>
        <w:rPr>
          <w:rFonts w:ascii="David" w:hAnsi="David" w:cs="David"/>
          <w:sz w:val="24"/>
          <w:szCs w:val="24"/>
          <w:rtl/>
          <w:lang w:val="en-GB"/>
        </w:rPr>
      </w:pPr>
    </w:p>
    <w:p w14:paraId="18DC5664" w14:textId="35B0C309" w:rsidR="000467AD" w:rsidRPr="00BD10C2" w:rsidRDefault="00A65373" w:rsidP="000467AD">
      <w:pPr>
        <w:bidi/>
        <w:spacing w:after="0" w:line="360" w:lineRule="auto"/>
        <w:jc w:val="both"/>
        <w:rPr>
          <w:rFonts w:ascii="David" w:hAnsi="David" w:cs="David"/>
          <w:sz w:val="24"/>
          <w:szCs w:val="24"/>
          <w:u w:val="single"/>
          <w:rtl/>
          <w:lang w:val="en-GB"/>
        </w:rPr>
      </w:pPr>
      <w:r w:rsidRPr="00BD10C2">
        <w:rPr>
          <w:rFonts w:ascii="David" w:hAnsi="David" w:cs="David" w:hint="cs"/>
          <w:b/>
          <w:bCs/>
          <w:sz w:val="24"/>
          <w:szCs w:val="24"/>
          <w:u w:val="single"/>
          <w:rtl/>
          <w:lang w:val="en-GB"/>
        </w:rPr>
        <w:lastRenderedPageBreak/>
        <w:t>20.5.2021</w:t>
      </w:r>
      <w:r w:rsidRPr="00BD10C2">
        <w:rPr>
          <w:rFonts w:ascii="David" w:hAnsi="David" w:cs="David" w:hint="cs"/>
          <w:sz w:val="24"/>
          <w:szCs w:val="24"/>
          <w:rtl/>
          <w:lang w:val="en-GB"/>
        </w:rPr>
        <w:t>:</w:t>
      </w:r>
    </w:p>
    <w:p w14:paraId="0FE016A5" w14:textId="77777777" w:rsidR="00FA2098" w:rsidRPr="00BD10C2" w:rsidRDefault="001914F7" w:rsidP="00A65373">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40</w:t>
      </w:r>
      <w:r w:rsidRPr="00BD10C2">
        <w:rPr>
          <w:rFonts w:ascii="David" w:hAnsi="David" w:cs="David" w:hint="cs"/>
          <w:sz w:val="24"/>
          <w:szCs w:val="24"/>
          <w:rtl/>
          <w:lang w:val="en-GB"/>
        </w:rPr>
        <w:t>: בעיקרון במשפט המקובל הייתה מגמה לאחריות חמורה לגבי נזקים שנגרמו מבעלי חיים. אפילו לא צריך להוכיח התרשלות, זו אחריות שלא תלויה באשם הנתבע.</w:t>
      </w:r>
    </w:p>
    <w:p w14:paraId="5936FA86" w14:textId="22D17BFA" w:rsidR="00A65373" w:rsidRPr="00BD10C2" w:rsidRDefault="001914F7" w:rsidP="00FA209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בישראל יש הסדר מרוכך: חזקת התרשלות בלבד שהנתבע יכול להפריך. </w:t>
      </w:r>
    </w:p>
    <w:p w14:paraId="537F312C" w14:textId="1220BD64" w:rsidR="001914F7" w:rsidRPr="00BD10C2" w:rsidRDefault="001914F7" w:rsidP="001914F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חיה מועדת</w:t>
      </w:r>
      <w:r w:rsidRPr="00BD10C2">
        <w:rPr>
          <w:rFonts w:ascii="David" w:hAnsi="David" w:cs="David" w:hint="cs"/>
          <w:sz w:val="24"/>
          <w:szCs w:val="24"/>
          <w:rtl/>
          <w:lang w:val="en-GB"/>
        </w:rPr>
        <w:t xml:space="preserve"> = חיה מבויתת שהנתבע צריך לדעת שיכולה לגרום לנזק (בשל ההיסטוריה שלה</w:t>
      </w:r>
      <w:r w:rsidR="00FA2098" w:rsidRPr="00BD10C2">
        <w:rPr>
          <w:rFonts w:ascii="David" w:hAnsi="David" w:cs="David" w:hint="cs"/>
          <w:sz w:val="24"/>
          <w:szCs w:val="24"/>
          <w:rtl/>
          <w:lang w:val="en-GB"/>
        </w:rPr>
        <w:t xml:space="preserve">, </w:t>
      </w:r>
      <w:r w:rsidRPr="00BD10C2">
        <w:rPr>
          <w:rFonts w:ascii="David" w:hAnsi="David" w:cs="David" w:hint="cs"/>
          <w:sz w:val="24"/>
          <w:szCs w:val="24"/>
          <w:rtl/>
          <w:lang w:val="en-GB"/>
        </w:rPr>
        <w:t xml:space="preserve">הסוג וכו'). </w:t>
      </w:r>
      <w:r w:rsidR="00870AF3" w:rsidRPr="00BD10C2">
        <w:rPr>
          <w:rFonts w:ascii="David" w:hAnsi="David" w:cs="David" w:hint="cs"/>
          <w:sz w:val="24"/>
          <w:szCs w:val="24"/>
          <w:rtl/>
          <w:lang w:val="en-GB"/>
        </w:rPr>
        <w:t xml:space="preserve">משמעות החזקה שהנטל עובר לכתפי הנתבע. </w:t>
      </w:r>
    </w:p>
    <w:p w14:paraId="0D0E57D5" w14:textId="77777777" w:rsidR="00FA2098" w:rsidRPr="00BD10C2" w:rsidRDefault="00FA2098" w:rsidP="00FA2098">
      <w:pPr>
        <w:bidi/>
        <w:spacing w:after="0" w:line="360" w:lineRule="auto"/>
        <w:jc w:val="both"/>
        <w:rPr>
          <w:rFonts w:ascii="David" w:hAnsi="David" w:cs="David"/>
          <w:sz w:val="24"/>
          <w:szCs w:val="24"/>
          <w:rtl/>
          <w:lang w:val="en-GB"/>
        </w:rPr>
      </w:pPr>
    </w:p>
    <w:p w14:paraId="0327BB93" w14:textId="0C9679DE" w:rsidR="00870AF3" w:rsidRPr="00BD10C2" w:rsidRDefault="00870AF3" w:rsidP="00870AF3">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u w:val="single"/>
          <w:rtl/>
          <w:lang w:val="en-GB"/>
        </w:rPr>
        <w:t>מה לגבי כלבים</w:t>
      </w:r>
      <w:r w:rsidRPr="00BD10C2">
        <w:rPr>
          <w:rFonts w:ascii="David" w:hAnsi="David" w:cs="David" w:hint="cs"/>
          <w:b/>
          <w:bCs/>
          <w:sz w:val="24"/>
          <w:szCs w:val="24"/>
          <w:rtl/>
          <w:lang w:val="en-GB"/>
        </w:rPr>
        <w:t xml:space="preserve">? </w:t>
      </w:r>
    </w:p>
    <w:p w14:paraId="03CE0242" w14:textId="6EE5A57D" w:rsidR="00870AF3" w:rsidRPr="00BD10C2" w:rsidRDefault="00870AF3" w:rsidP="00870AF3">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5DE43667" wp14:editId="3E94934D">
            <wp:extent cx="3226640" cy="2391410"/>
            <wp:effectExtent l="0" t="0" r="0" b="8890"/>
            <wp:docPr id="38" name="תמונה 3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טקסט&#10;&#10;התיאור נוצר באופן אוטומטי"/>
                    <pic:cNvPicPr/>
                  </pic:nvPicPr>
                  <pic:blipFill>
                    <a:blip r:embed="rId40">
                      <a:extLst>
                        <a:ext uri="{28A0092B-C50C-407E-A947-70E740481C1C}">
                          <a14:useLocalDpi xmlns:a14="http://schemas.microsoft.com/office/drawing/2010/main" val="0"/>
                        </a:ext>
                      </a:extLst>
                    </a:blip>
                    <a:stretch>
                      <a:fillRect/>
                    </a:stretch>
                  </pic:blipFill>
                  <pic:spPr>
                    <a:xfrm>
                      <a:off x="0" y="0"/>
                      <a:ext cx="3246595" cy="2406200"/>
                    </a:xfrm>
                    <a:prstGeom prst="rect">
                      <a:avLst/>
                    </a:prstGeom>
                  </pic:spPr>
                </pic:pic>
              </a:graphicData>
            </a:graphic>
          </wp:inline>
        </w:drawing>
      </w:r>
    </w:p>
    <w:p w14:paraId="281D3C65" w14:textId="77777777" w:rsidR="005A4C94" w:rsidRPr="00BD10C2" w:rsidRDefault="005A4C94" w:rsidP="001914F7">
      <w:pPr>
        <w:bidi/>
        <w:spacing w:after="0" w:line="360" w:lineRule="auto"/>
        <w:jc w:val="both"/>
        <w:rPr>
          <w:rFonts w:ascii="David" w:hAnsi="David" w:cs="David"/>
          <w:b/>
          <w:bCs/>
          <w:sz w:val="24"/>
          <w:szCs w:val="24"/>
          <w:rtl/>
          <w:lang w:val="en-GB"/>
        </w:rPr>
      </w:pPr>
    </w:p>
    <w:p w14:paraId="0CE4ED43" w14:textId="25CC426E" w:rsidR="001914F7" w:rsidRPr="00BD10C2" w:rsidRDefault="008B74AB" w:rsidP="005A4C94">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א</w:t>
      </w:r>
      <w:r w:rsidR="009C1419" w:rsidRPr="00BD10C2">
        <w:rPr>
          <w:rFonts w:ascii="David" w:hAnsi="David" w:cs="David" w:hint="cs"/>
          <w:b/>
          <w:bCs/>
          <w:sz w:val="24"/>
          <w:szCs w:val="24"/>
          <w:rtl/>
          <w:lang w:val="en-GB"/>
        </w:rPr>
        <w:t>ם</w:t>
      </w:r>
      <w:r w:rsidRPr="00BD10C2">
        <w:rPr>
          <w:rFonts w:ascii="David" w:hAnsi="David" w:cs="David" w:hint="cs"/>
          <w:b/>
          <w:bCs/>
          <w:sz w:val="24"/>
          <w:szCs w:val="24"/>
          <w:rtl/>
          <w:lang w:val="en-GB"/>
        </w:rPr>
        <w:t xml:space="preserve"> כלב תוקף בן אדם מה קורה? </w:t>
      </w:r>
      <w:r w:rsidR="005A4C94" w:rsidRPr="00BD10C2">
        <w:rPr>
          <w:rFonts w:ascii="David" w:hAnsi="David" w:cs="David"/>
          <w:b/>
          <w:bCs/>
          <w:sz w:val="24"/>
          <w:szCs w:val="24"/>
          <w:rtl/>
          <w:lang w:val="en-GB"/>
        </w:rPr>
        <w:t>–</w:t>
      </w:r>
      <w:r w:rsidR="005A4C94" w:rsidRPr="00BD10C2">
        <w:rPr>
          <w:rFonts w:ascii="David" w:hAnsi="David" w:cs="David" w:hint="cs"/>
          <w:b/>
          <w:bCs/>
          <w:sz w:val="24"/>
          <w:szCs w:val="24"/>
          <w:rtl/>
          <w:lang w:val="en-GB"/>
        </w:rPr>
        <w:t xml:space="preserve"> ס' 41א</w:t>
      </w:r>
    </w:p>
    <w:p w14:paraId="130C9B4C" w14:textId="34C14BF1" w:rsidR="003C0AA7" w:rsidRPr="00BD10C2" w:rsidRDefault="00135BC7" w:rsidP="003C0AA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לא משנה אם הייתה התרשלות או לא, בעליו של הכלב יהיה חייב לפצות את הניזוק</w:t>
      </w:r>
      <w:r w:rsidR="0097051A" w:rsidRPr="00BD10C2">
        <w:rPr>
          <w:rFonts w:ascii="David" w:hAnsi="David" w:cs="David" w:hint="cs"/>
          <w:sz w:val="24"/>
          <w:szCs w:val="24"/>
          <w:rtl/>
          <w:lang w:val="en-GB"/>
        </w:rPr>
        <w:t xml:space="preserve"> על נזק הגוף בלבד</w:t>
      </w:r>
      <w:r w:rsidRPr="00BD10C2">
        <w:rPr>
          <w:rFonts w:ascii="David" w:hAnsi="David" w:cs="David" w:hint="cs"/>
          <w:sz w:val="24"/>
          <w:szCs w:val="24"/>
          <w:rtl/>
          <w:lang w:val="en-GB"/>
        </w:rPr>
        <w:t xml:space="preserve"> = אחריות מוחלטת. </w:t>
      </w:r>
    </w:p>
    <w:p w14:paraId="10E82A70" w14:textId="5F6C059A" w:rsidR="00A65373" w:rsidRPr="00BD10C2" w:rsidRDefault="00500EB1" w:rsidP="00A6537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זה הסדר מיוחד. מצבים של אחריות מוחלטת הם לא מצבי אשם</w:t>
      </w:r>
      <w:r w:rsidR="00B163D0" w:rsidRPr="00BD10C2">
        <w:rPr>
          <w:rFonts w:ascii="David" w:hAnsi="David" w:cs="David" w:hint="cs"/>
          <w:sz w:val="24"/>
          <w:szCs w:val="24"/>
          <w:rtl/>
          <w:lang w:val="en-GB"/>
        </w:rPr>
        <w:t xml:space="preserve"> תורם</w:t>
      </w:r>
      <w:r w:rsidRPr="00BD10C2">
        <w:rPr>
          <w:rFonts w:ascii="David" w:hAnsi="David" w:cs="David" w:hint="cs"/>
          <w:sz w:val="24"/>
          <w:szCs w:val="24"/>
          <w:rtl/>
          <w:lang w:val="en-GB"/>
        </w:rPr>
        <w:t xml:space="preserve">, עצם העובדה שהאירוע קרה מטילה אחריות באותו הרגע. </w:t>
      </w:r>
      <w:r w:rsidR="00A277F7" w:rsidRPr="00BD10C2">
        <w:rPr>
          <w:rFonts w:ascii="David" w:hAnsi="David" w:cs="David" w:hint="cs"/>
          <w:sz w:val="24"/>
          <w:szCs w:val="24"/>
          <w:rtl/>
          <w:lang w:val="en-GB"/>
        </w:rPr>
        <w:t xml:space="preserve">בשונה מאחריות חמורה ששם די באשם תורם ומשווים אותה לזו של המזיק. באחריות מוחלטת לא משנה גם האשם התורם, אם כי בכל הסעיפים של אחריות מוחלטת יש איים קטנים שמאפשרים במצבים ספציפיים להתחשב באשם התורם. </w:t>
      </w:r>
    </w:p>
    <w:p w14:paraId="3CA87A4E" w14:textId="3DDD35BA" w:rsidR="00784246" w:rsidRPr="00BD10C2" w:rsidRDefault="00784246" w:rsidP="00483CD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41ב</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הגנות שנקבעו ב</w:t>
      </w:r>
      <w:r w:rsidRPr="00BD10C2">
        <w:rPr>
          <w:rFonts w:ascii="David" w:hAnsi="David" w:cs="David" w:hint="cs"/>
          <w:b/>
          <w:bCs/>
          <w:sz w:val="24"/>
          <w:szCs w:val="24"/>
          <w:rtl/>
          <w:lang w:val="en-GB"/>
        </w:rPr>
        <w:t>ס' 41ב</w:t>
      </w:r>
      <w:r w:rsidRPr="00BD10C2">
        <w:rPr>
          <w:rFonts w:ascii="David" w:hAnsi="David" w:cs="David" w:hint="cs"/>
          <w:sz w:val="24"/>
          <w:szCs w:val="24"/>
          <w:rtl/>
          <w:lang w:val="en-GB"/>
        </w:rPr>
        <w:t xml:space="preserve"> מתייחסות למצבים שבהם לניזוק אשם חמור</w:t>
      </w:r>
      <w:r w:rsidR="00483CD6" w:rsidRPr="00BD10C2">
        <w:rPr>
          <w:rFonts w:ascii="David" w:hAnsi="David" w:cs="David" w:hint="cs"/>
          <w:sz w:val="24"/>
          <w:szCs w:val="24"/>
          <w:lang w:val="en-GB"/>
        </w:rPr>
        <w:t xml:space="preserve"> </w:t>
      </w:r>
      <w:r w:rsidR="00483CD6" w:rsidRPr="00BD10C2">
        <w:rPr>
          <w:rFonts w:ascii="David" w:hAnsi="David" w:cs="David" w:hint="cs"/>
          <w:sz w:val="24"/>
          <w:szCs w:val="24"/>
          <w:rtl/>
          <w:lang w:val="en-GB"/>
        </w:rPr>
        <w:t>ולא תהיה אחריות לבעל הכלב.</w:t>
      </w:r>
    </w:p>
    <w:p w14:paraId="6A62EB1F" w14:textId="42146B8E" w:rsidR="00483CD6" w:rsidRPr="00BD10C2" w:rsidRDefault="00483CD6" w:rsidP="00483CD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ס'41ג</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אפילו אם מתקיימים סעיפי ההגנה עדיין פתוחה הדרך בפני הניזוק להגיש תביעת רשלנות רגילה ותביעה כלפי בעל הכלב. </w:t>
      </w:r>
    </w:p>
    <w:p w14:paraId="036A7FED" w14:textId="4F6F7BFA" w:rsidR="00483CD6" w:rsidRPr="00BD10C2" w:rsidRDefault="005C4131" w:rsidP="00B163D0">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lastRenderedPageBreak/>
        <w:drawing>
          <wp:inline distT="0" distB="0" distL="0" distR="0" wp14:anchorId="6A91704A" wp14:editId="2392BD28">
            <wp:extent cx="6040218" cy="2548262"/>
            <wp:effectExtent l="0" t="0" r="0" b="444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41">
                      <a:extLst>
                        <a:ext uri="{28A0092B-C50C-407E-A947-70E740481C1C}">
                          <a14:useLocalDpi xmlns:a14="http://schemas.microsoft.com/office/drawing/2010/main" val="0"/>
                        </a:ext>
                      </a:extLst>
                    </a:blip>
                    <a:stretch>
                      <a:fillRect/>
                    </a:stretch>
                  </pic:blipFill>
                  <pic:spPr>
                    <a:xfrm>
                      <a:off x="0" y="0"/>
                      <a:ext cx="6224823" cy="2626144"/>
                    </a:xfrm>
                    <a:prstGeom prst="rect">
                      <a:avLst/>
                    </a:prstGeom>
                  </pic:spPr>
                </pic:pic>
              </a:graphicData>
            </a:graphic>
          </wp:inline>
        </w:drawing>
      </w:r>
    </w:p>
    <w:p w14:paraId="02F3F480" w14:textId="77777777" w:rsidR="00FE490B" w:rsidRPr="00BD10C2" w:rsidRDefault="00FE490B" w:rsidP="00FE490B">
      <w:pPr>
        <w:bidi/>
        <w:spacing w:after="0" w:line="360" w:lineRule="auto"/>
        <w:jc w:val="both"/>
        <w:rPr>
          <w:rFonts w:ascii="David" w:hAnsi="David" w:cs="David"/>
          <w:sz w:val="24"/>
          <w:szCs w:val="24"/>
          <w:rtl/>
          <w:lang w:val="en-GB"/>
        </w:rPr>
      </w:pPr>
    </w:p>
    <w:p w14:paraId="77393908" w14:textId="7B212DB7" w:rsidR="00B163D0" w:rsidRPr="00BD10C2" w:rsidRDefault="001B0A47" w:rsidP="0095636F">
      <w:pPr>
        <w:pStyle w:val="a7"/>
        <w:numPr>
          <w:ilvl w:val="0"/>
          <w:numId w:val="94"/>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דוקטרינת הנזק הראייתי</w:t>
      </w:r>
      <w:r w:rsidRPr="00BD10C2">
        <w:rPr>
          <w:rFonts w:ascii="David" w:hAnsi="David" w:cs="David" w:hint="cs"/>
          <w:sz w:val="24"/>
          <w:szCs w:val="24"/>
          <w:rtl/>
          <w:lang w:val="en-GB"/>
        </w:rPr>
        <w:t xml:space="preserve"> חלה על כל אחד מיסודות עוולת הרשלנות. ני</w:t>
      </w:r>
      <w:r w:rsidR="001E588F" w:rsidRPr="00BD10C2">
        <w:rPr>
          <w:rFonts w:ascii="David" w:hAnsi="David" w:cs="David" w:hint="cs"/>
          <w:sz w:val="24"/>
          <w:szCs w:val="24"/>
          <w:rtl/>
          <w:lang w:val="en-GB"/>
        </w:rPr>
        <w:t>תן</w:t>
      </w:r>
      <w:r w:rsidRPr="00BD10C2">
        <w:rPr>
          <w:rFonts w:ascii="David" w:hAnsi="David" w:cs="David" w:hint="cs"/>
          <w:sz w:val="24"/>
          <w:szCs w:val="24"/>
          <w:rtl/>
          <w:lang w:val="en-GB"/>
        </w:rPr>
        <w:t xml:space="preserve"> להפוך את נטל השכנוע לכתפי הנתבע. </w:t>
      </w:r>
    </w:p>
    <w:p w14:paraId="00D1D337" w14:textId="77777777" w:rsidR="00883A9E" w:rsidRPr="00BD10C2" w:rsidRDefault="001121C5" w:rsidP="001B0A4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יכולה לחול בהקשר לכל יסוד עובדתי שנמנע מהתובע להוכיח עקב התנהגות הנפגע שגרם בהתנהגותו לנזק ראייתי. </w:t>
      </w:r>
      <w:r w:rsidR="00B62169" w:rsidRPr="00BD10C2">
        <w:rPr>
          <w:rFonts w:ascii="David" w:hAnsi="David" w:cs="David" w:hint="cs"/>
          <w:sz w:val="24"/>
          <w:szCs w:val="24"/>
          <w:rtl/>
          <w:lang w:val="en-GB"/>
        </w:rPr>
        <w:t xml:space="preserve">הכל תלוי נסיבות, לא תמיד הנתבע באמת מסתיר ראיות. </w:t>
      </w:r>
      <w:r w:rsidR="0023388F" w:rsidRPr="00BD10C2">
        <w:rPr>
          <w:rFonts w:ascii="David" w:hAnsi="David" w:cs="David" w:hint="cs"/>
          <w:sz w:val="24"/>
          <w:szCs w:val="24"/>
          <w:rtl/>
          <w:lang w:val="en-GB"/>
        </w:rPr>
        <w:t>הדוקטרינה לא נוגעת לפיצוי, לא תגדיל אותו אלא רק תהפוך את נטל ההוכחה.</w:t>
      </w:r>
    </w:p>
    <w:p w14:paraId="6507FE77" w14:textId="11A12862" w:rsidR="001B0A47" w:rsidRPr="00BD10C2" w:rsidRDefault="00DA41F2" w:rsidP="0095636F">
      <w:pPr>
        <w:pStyle w:val="a7"/>
        <w:numPr>
          <w:ilvl w:val="0"/>
          <w:numId w:val="9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יכולה להפוך את נטל לגבי כל יסוד עובדתי שנמנעה מהתובע להוכיח, חובת הזהירות היא מבחני צפיות ולא יסוד עובדתי ולכן קשה לומר שנזדקק לדוקטרינה הזו. מבחן הצפיות עוסק בשאלה האם הנתבע יכול לצפות את הנזק והאם היה צריך. קשה למצוא מקרה שחובת הזהירות תדרוש את הפיכת הנטל כיוון שהיא לא קשורה לעובדתי אלא לנורמטיבי יותר. </w:t>
      </w:r>
    </w:p>
    <w:p w14:paraId="6E96FFC1" w14:textId="6C65D160" w:rsidR="00883A9E" w:rsidRPr="00BD10C2" w:rsidRDefault="00883A9E" w:rsidP="0095636F">
      <w:pPr>
        <w:pStyle w:val="a7"/>
        <w:numPr>
          <w:ilvl w:val="0"/>
          <w:numId w:val="94"/>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דוגמות: </w:t>
      </w:r>
      <w:r w:rsidRPr="00BD10C2">
        <w:rPr>
          <w:rFonts w:ascii="David" w:hAnsi="David" w:cs="David" w:hint="cs"/>
          <w:b/>
          <w:bCs/>
          <w:sz w:val="24"/>
          <w:szCs w:val="24"/>
          <w:rtl/>
          <w:lang w:val="en-GB"/>
        </w:rPr>
        <w:t>עניין צ'ציק</w:t>
      </w:r>
      <w:r w:rsidRPr="00BD10C2">
        <w:rPr>
          <w:rFonts w:ascii="David" w:hAnsi="David" w:cs="David" w:hint="cs"/>
          <w:sz w:val="24"/>
          <w:szCs w:val="24"/>
          <w:rtl/>
          <w:lang w:val="en-GB"/>
        </w:rPr>
        <w:t xml:space="preserve"> לגבי הרישומים. </w:t>
      </w:r>
    </w:p>
    <w:p w14:paraId="0C910644" w14:textId="59A3387A" w:rsidR="001B0A47" w:rsidRPr="00BD10C2" w:rsidRDefault="001B0A47" w:rsidP="001B0A47">
      <w:pPr>
        <w:bidi/>
        <w:spacing w:after="0" w:line="360" w:lineRule="auto"/>
        <w:jc w:val="both"/>
        <w:rPr>
          <w:rFonts w:ascii="David" w:hAnsi="David" w:cs="David"/>
          <w:sz w:val="24"/>
          <w:szCs w:val="24"/>
          <w:rtl/>
          <w:lang w:val="en-GB"/>
        </w:rPr>
      </w:pPr>
    </w:p>
    <w:p w14:paraId="6B66FC28" w14:textId="07302A19" w:rsidR="00B163D0" w:rsidRPr="00BD10C2" w:rsidRDefault="007D6606" w:rsidP="00B163D0">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אשם תורם</w:t>
      </w:r>
      <w:r w:rsidRPr="00BD10C2">
        <w:rPr>
          <w:rFonts w:ascii="David" w:hAnsi="David" w:cs="David" w:hint="cs"/>
          <w:sz w:val="24"/>
          <w:szCs w:val="24"/>
          <w:rtl/>
          <w:lang w:val="en-GB"/>
        </w:rPr>
        <w:t>:</w:t>
      </w:r>
    </w:p>
    <w:p w14:paraId="5DCBB9BA" w14:textId="63338855" w:rsidR="007D6606" w:rsidRPr="00BD10C2" w:rsidRDefault="00E97891" w:rsidP="007D660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תור הנתבע לומר את דברו בכתב ההגנה שלו, מתייחס לכל טענות התביעה ואחת מההגנות שלו היא הגנת אשם תורם. </w:t>
      </w:r>
      <w:r w:rsidR="00CD16FF" w:rsidRPr="00BD10C2">
        <w:rPr>
          <w:rFonts w:ascii="David" w:hAnsi="David" w:cs="David" w:hint="cs"/>
          <w:sz w:val="24"/>
          <w:szCs w:val="24"/>
          <w:rtl/>
          <w:lang w:val="en-GB"/>
        </w:rPr>
        <w:t xml:space="preserve">יש הגנות נוספות: הקטנת נזק, הסתכנות עצמית וכו'. </w:t>
      </w:r>
    </w:p>
    <w:p w14:paraId="4B0216FF" w14:textId="1FC28B8B" w:rsidR="00CD16FF" w:rsidRPr="00BD10C2" w:rsidRDefault="007924B4" w:rsidP="00CD16FF">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61D289DC" wp14:editId="7B7A5958">
            <wp:extent cx="5154929" cy="1054252"/>
            <wp:effectExtent l="0" t="0" r="8255" b="0"/>
            <wp:docPr id="40" name="תמונה 4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descr="תמונה שמכילה טקסט&#10;&#10;התיאור נוצר באופן אוטומטי"/>
                    <pic:cNvPicPr/>
                  </pic:nvPicPr>
                  <pic:blipFill>
                    <a:blip r:embed="rId42">
                      <a:extLst>
                        <a:ext uri="{28A0092B-C50C-407E-A947-70E740481C1C}">
                          <a14:useLocalDpi xmlns:a14="http://schemas.microsoft.com/office/drawing/2010/main" val="0"/>
                        </a:ext>
                      </a:extLst>
                    </a:blip>
                    <a:stretch>
                      <a:fillRect/>
                    </a:stretch>
                  </pic:blipFill>
                  <pic:spPr>
                    <a:xfrm>
                      <a:off x="0" y="0"/>
                      <a:ext cx="5162705" cy="1055842"/>
                    </a:xfrm>
                    <a:prstGeom prst="rect">
                      <a:avLst/>
                    </a:prstGeom>
                  </pic:spPr>
                </pic:pic>
              </a:graphicData>
            </a:graphic>
          </wp:inline>
        </w:drawing>
      </w:r>
    </w:p>
    <w:p w14:paraId="05700FAB" w14:textId="29E52E09" w:rsidR="007924B4" w:rsidRPr="00BD10C2" w:rsidRDefault="00893E17" w:rsidP="007924B4">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מדברת על התרשלות באיזה שהוא מקום. בנזיקין התובע צריך להוכיח רשלנות אצל הנתבע כדי לזכות בפיצוי. באשם תורם התובע טוען שצריך לפטור אותו בחלק מהאשמה. </w:t>
      </w:r>
    </w:p>
    <w:p w14:paraId="5823E596" w14:textId="05E976BE" w:rsidR="00893E17" w:rsidRPr="00BD10C2" w:rsidRDefault="00893E17" w:rsidP="00893E17">
      <w:pPr>
        <w:bidi/>
        <w:spacing w:after="0" w:line="360" w:lineRule="auto"/>
        <w:jc w:val="both"/>
        <w:rPr>
          <w:rFonts w:ascii="David" w:hAnsi="David" w:cs="David"/>
          <w:sz w:val="24"/>
          <w:szCs w:val="24"/>
          <w:rtl/>
          <w:lang w:val="en-GB"/>
        </w:rPr>
      </w:pPr>
    </w:p>
    <w:p w14:paraId="155E3513" w14:textId="77777777" w:rsidR="00F93781" w:rsidRPr="00BD10C2" w:rsidRDefault="00F93781" w:rsidP="00F93781">
      <w:pPr>
        <w:bidi/>
        <w:spacing w:after="0" w:line="360" w:lineRule="auto"/>
        <w:jc w:val="both"/>
        <w:rPr>
          <w:rFonts w:ascii="David" w:hAnsi="David" w:cs="David"/>
          <w:sz w:val="24"/>
          <w:szCs w:val="24"/>
          <w:rtl/>
          <w:lang w:val="en-GB"/>
        </w:rPr>
      </w:pPr>
    </w:p>
    <w:p w14:paraId="69DC5C40" w14:textId="057C169F" w:rsidR="0099636D" w:rsidRPr="00BD10C2" w:rsidRDefault="0099636D" w:rsidP="0095636F">
      <w:pPr>
        <w:pStyle w:val="a7"/>
        <w:numPr>
          <w:ilvl w:val="0"/>
          <w:numId w:val="9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lastRenderedPageBreak/>
        <w:t xml:space="preserve">רקע כללי  </w:t>
      </w:r>
    </w:p>
    <w:p w14:paraId="7F4428AD" w14:textId="0D4F8FAD" w:rsidR="0099636D" w:rsidRPr="00BD10C2" w:rsidRDefault="0099636D" w:rsidP="0095636F">
      <w:pPr>
        <w:pStyle w:val="a7"/>
        <w:numPr>
          <w:ilvl w:val="0"/>
          <w:numId w:val="9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הסטנדרט  (מתי מישהו יחשב כי שתרם באשמתו לנזק) </w:t>
      </w:r>
    </w:p>
    <w:p w14:paraId="579C65AF" w14:textId="5B23F3DF" w:rsidR="0099636D" w:rsidRPr="00BD10C2" w:rsidRDefault="0099636D" w:rsidP="0095636F">
      <w:pPr>
        <w:pStyle w:val="a7"/>
        <w:numPr>
          <w:ilvl w:val="0"/>
          <w:numId w:val="9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הקשר בין אשם תורם לאשם יוצר אחריות </w:t>
      </w:r>
    </w:p>
    <w:p w14:paraId="5682BF46" w14:textId="15366577" w:rsidR="0099636D" w:rsidRPr="00BD10C2" w:rsidRDefault="0099636D" w:rsidP="0095636F">
      <w:pPr>
        <w:pStyle w:val="a7"/>
        <w:numPr>
          <w:ilvl w:val="0"/>
          <w:numId w:val="9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זיקה עובדתית/משפטית בין אשם יוצר אחריות ואשם תורם </w:t>
      </w:r>
    </w:p>
    <w:p w14:paraId="52143993" w14:textId="29D5197F" w:rsidR="0099636D" w:rsidRPr="00BD10C2" w:rsidRDefault="0099636D" w:rsidP="0095636F">
      <w:pPr>
        <w:pStyle w:val="a7"/>
        <w:numPr>
          <w:ilvl w:val="0"/>
          <w:numId w:val="9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אשם תורם במקרים של התנהגות מכוונת של המזיק </w:t>
      </w:r>
    </w:p>
    <w:p w14:paraId="4487127E" w14:textId="7F9D1869" w:rsidR="0099636D" w:rsidRPr="00BD10C2" w:rsidRDefault="0099636D" w:rsidP="0095636F">
      <w:pPr>
        <w:pStyle w:val="a7"/>
        <w:numPr>
          <w:ilvl w:val="0"/>
          <w:numId w:val="9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אשם תורם במקרים של התנהגות מכוונת של הניזוק (מצבי התאבדות) </w:t>
      </w:r>
    </w:p>
    <w:p w14:paraId="79510298" w14:textId="2E1E9D3C" w:rsidR="0099636D" w:rsidRPr="00BD10C2" w:rsidRDefault="0099636D" w:rsidP="0095636F">
      <w:pPr>
        <w:pStyle w:val="a7"/>
        <w:numPr>
          <w:ilvl w:val="0"/>
          <w:numId w:val="9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אשם תורם ואחריות חמורה (או מוגברת) </w:t>
      </w:r>
    </w:p>
    <w:p w14:paraId="6782D9E4" w14:textId="7182DA42" w:rsidR="00B42C8F" w:rsidRPr="00BD10C2" w:rsidRDefault="00B42C8F" w:rsidP="00B42C8F">
      <w:pPr>
        <w:bidi/>
        <w:spacing w:after="0" w:line="360" w:lineRule="auto"/>
        <w:jc w:val="both"/>
        <w:rPr>
          <w:rFonts w:ascii="David" w:hAnsi="David" w:cs="David"/>
          <w:sz w:val="24"/>
          <w:szCs w:val="24"/>
          <w:rtl/>
          <w:lang w:val="en-GB"/>
        </w:rPr>
      </w:pPr>
    </w:p>
    <w:p w14:paraId="43FC1CC6" w14:textId="65AA2D2F" w:rsidR="00B42C8F" w:rsidRPr="00BD10C2" w:rsidRDefault="00B42C8F" w:rsidP="0095636F">
      <w:pPr>
        <w:pStyle w:val="a7"/>
        <w:numPr>
          <w:ilvl w:val="0"/>
          <w:numId w:val="92"/>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רקע והערות כלליות</w:t>
      </w:r>
      <w:r w:rsidRPr="00BD10C2">
        <w:rPr>
          <w:rFonts w:ascii="David" w:hAnsi="David" w:cs="David" w:hint="cs"/>
          <w:sz w:val="24"/>
          <w:szCs w:val="24"/>
          <w:rtl/>
          <w:lang w:val="en-GB"/>
        </w:rPr>
        <w:t>:</w:t>
      </w:r>
    </w:p>
    <w:p w14:paraId="248EAD06" w14:textId="0ED38C3D" w:rsidR="00B42C8F" w:rsidRPr="00BD10C2" w:rsidRDefault="00B42C8F" w:rsidP="0095636F">
      <w:pPr>
        <w:pStyle w:val="a7"/>
        <w:numPr>
          <w:ilvl w:val="0"/>
          <w:numId w:val="58"/>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מעבר מהסדר בינארי</w:t>
      </w:r>
      <w:r w:rsidRPr="00BD10C2">
        <w:rPr>
          <w:rFonts w:ascii="David" w:hAnsi="David" w:cs="David" w:hint="cs"/>
          <w:sz w:val="24"/>
          <w:szCs w:val="24"/>
          <w:rtl/>
          <w:lang w:val="en-GB"/>
        </w:rPr>
        <w:t xml:space="preserve"> (אם יש אשם תורם לא תחול אחריות על המזיק) </w:t>
      </w:r>
      <w:r w:rsidRPr="00BD10C2">
        <w:rPr>
          <w:rFonts w:ascii="David" w:hAnsi="David" w:cs="David" w:hint="cs"/>
          <w:b/>
          <w:bCs/>
          <w:sz w:val="24"/>
          <w:szCs w:val="24"/>
          <w:rtl/>
          <w:lang w:val="en-GB"/>
        </w:rPr>
        <w:t>להסדר יחסי</w:t>
      </w:r>
      <w:r w:rsidRPr="00BD10C2">
        <w:rPr>
          <w:rFonts w:ascii="David" w:hAnsi="David" w:cs="David" w:hint="cs"/>
          <w:sz w:val="24"/>
          <w:szCs w:val="24"/>
          <w:rtl/>
          <w:lang w:val="en-GB"/>
        </w:rPr>
        <w:t xml:space="preserve"> (חלוקת אחריות בין המזיק לניזוק בעל האשם התורם). אם האשם התורם גבוה מ50% אז הניזוק לא יקבל פיצוי. למדנו שנטל הראיה מוטל על התובע, להוכיח את טענתו במעל 50% ברשלנות: התרשלות, קש"ס ונזק. אם האשם שלי מעל 50% אין לי אפשרות להוכיח מעל 50% את טענתי כנגד. </w:t>
      </w:r>
    </w:p>
    <w:p w14:paraId="77D9F8CD" w14:textId="77777777" w:rsidR="00FF1E5B" w:rsidRPr="00BD10C2" w:rsidRDefault="00FF1E5B" w:rsidP="00FF1E5B">
      <w:pPr>
        <w:bidi/>
        <w:spacing w:after="0" w:line="360" w:lineRule="auto"/>
        <w:jc w:val="both"/>
        <w:rPr>
          <w:rFonts w:ascii="David" w:hAnsi="David" w:cs="David"/>
          <w:sz w:val="24"/>
          <w:szCs w:val="24"/>
          <w:lang w:val="en-GB"/>
        </w:rPr>
      </w:pPr>
    </w:p>
    <w:p w14:paraId="2766F7D9" w14:textId="267C2AB1" w:rsidR="00B42C8F" w:rsidRPr="00BD10C2" w:rsidRDefault="00B42C8F" w:rsidP="0095636F">
      <w:pPr>
        <w:pStyle w:val="a7"/>
        <w:numPr>
          <w:ilvl w:val="0"/>
          <w:numId w:val="58"/>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מקרה פרטי של "מעוולים במשותף"</w:t>
      </w:r>
      <w:r w:rsidR="00C15FF2" w:rsidRPr="00BD10C2">
        <w:rPr>
          <w:rFonts w:ascii="David" w:hAnsi="David" w:cs="David" w:hint="cs"/>
          <w:b/>
          <w:bCs/>
          <w:sz w:val="24"/>
          <w:szCs w:val="24"/>
          <w:rtl/>
          <w:lang w:val="en-GB"/>
        </w:rPr>
        <w:t xml:space="preserve"> </w:t>
      </w:r>
      <w:r w:rsidR="00C15FF2" w:rsidRPr="00BD10C2">
        <w:rPr>
          <w:rFonts w:ascii="David" w:hAnsi="David" w:cs="David" w:hint="cs"/>
          <w:sz w:val="24"/>
          <w:szCs w:val="24"/>
          <w:rtl/>
          <w:lang w:val="en-GB"/>
        </w:rPr>
        <w:t>- אשם תורם נתפס כמקרה מיוחד של דוקטרינת המעוולים במשותף. כלומר הנזק נגרם ע"י כמה אנשים. אשם תורם נתפס כמקרה פרטי של מעוולים יחד. מבחינת ההלכה הנוהגת היום,</w:t>
      </w:r>
      <w:r w:rsidR="000722C5" w:rsidRPr="00BD10C2">
        <w:rPr>
          <w:rFonts w:ascii="David" w:hAnsi="David" w:cs="David" w:hint="cs"/>
          <w:sz w:val="24"/>
          <w:szCs w:val="24"/>
          <w:rtl/>
          <w:lang w:val="en-GB"/>
        </w:rPr>
        <w:t xml:space="preserve"> </w:t>
      </w:r>
      <w:r w:rsidR="00C15FF2" w:rsidRPr="00BD10C2">
        <w:rPr>
          <w:rFonts w:ascii="David" w:hAnsi="David" w:cs="David" w:hint="cs"/>
          <w:sz w:val="24"/>
          <w:szCs w:val="24"/>
          <w:rtl/>
          <w:lang w:val="en-GB"/>
        </w:rPr>
        <w:t xml:space="preserve">אשם תורם זה מקרה שהניזוק והמזיק הם מעוולים במשותף. לדוגמה: מצב שבו אדם נוסע בכביש במהירות מופרזת ואחר חוצה את הכביש כשהוא מסמס. </w:t>
      </w:r>
      <w:r w:rsidR="00FF70D4" w:rsidRPr="00BD10C2">
        <w:rPr>
          <w:rFonts w:ascii="David" w:hAnsi="David" w:cs="David" w:hint="cs"/>
          <w:sz w:val="24"/>
          <w:szCs w:val="24"/>
          <w:rtl/>
          <w:lang w:val="en-GB"/>
        </w:rPr>
        <w:t xml:space="preserve">במקרה זה יכול להיות שיחליטו שהאשם התורם של הניזוק הוא 50% ואולי אפילו 60%. </w:t>
      </w:r>
      <w:r w:rsidR="00FF70D4" w:rsidRPr="00BD10C2">
        <w:rPr>
          <w:rFonts w:ascii="David" w:hAnsi="David" w:cs="David" w:hint="cs"/>
          <w:sz w:val="24"/>
          <w:szCs w:val="24"/>
          <w:u w:val="single"/>
          <w:rtl/>
          <w:lang w:val="en-GB"/>
        </w:rPr>
        <w:t>איך ביהמ"ש קובע אחוזים?</w:t>
      </w:r>
      <w:r w:rsidR="00FF70D4" w:rsidRPr="00BD10C2">
        <w:rPr>
          <w:rFonts w:ascii="David" w:hAnsi="David" w:cs="David" w:hint="cs"/>
          <w:sz w:val="24"/>
          <w:szCs w:val="24"/>
          <w:rtl/>
          <w:lang w:val="en-GB"/>
        </w:rPr>
        <w:t xml:space="preserve"> נדבר. התשובה תהיה גם שיקולי מדיניות ושהדברים הם לא מדע מדויק. היום אשם תורם לא מוגבל ל50% ויכול להיות גבוה מכך. </w:t>
      </w:r>
      <w:r w:rsidR="00FF70D4" w:rsidRPr="00BD10C2">
        <w:rPr>
          <w:rFonts w:ascii="David" w:hAnsi="David" w:cs="David" w:hint="cs"/>
          <w:b/>
          <w:bCs/>
          <w:sz w:val="24"/>
          <w:szCs w:val="24"/>
          <w:rtl/>
          <w:lang w:val="en-GB"/>
        </w:rPr>
        <w:t>גם לא יגרום לכך שתביעת התובע תיכשל אלא אם כבר להפחתת הפיצוי.</w:t>
      </w:r>
      <w:r w:rsidR="00FF70D4" w:rsidRPr="00BD10C2">
        <w:rPr>
          <w:rFonts w:ascii="David" w:hAnsi="David" w:cs="David" w:hint="cs"/>
          <w:sz w:val="24"/>
          <w:szCs w:val="24"/>
          <w:rtl/>
          <w:lang w:val="en-GB"/>
        </w:rPr>
        <w:t xml:space="preserve"> </w:t>
      </w:r>
      <w:r w:rsidR="00153235" w:rsidRPr="00BD10C2">
        <w:rPr>
          <w:rFonts w:ascii="David" w:hAnsi="David" w:cs="David" w:hint="cs"/>
          <w:sz w:val="24"/>
          <w:szCs w:val="24"/>
          <w:rtl/>
          <w:lang w:val="en-GB"/>
        </w:rPr>
        <w:t xml:space="preserve">יכול להיות שכל כך ברור שיש אשם תורם שהנתבע יטען לניתוק הקשר הסיבתי, זו טענה שבמצבים נדירים יכולה להתקבל. </w:t>
      </w:r>
    </w:p>
    <w:p w14:paraId="5DC8C65A" w14:textId="77777777" w:rsidR="00FF1E5B" w:rsidRPr="00BD10C2" w:rsidRDefault="00FF1E5B" w:rsidP="00FF1E5B">
      <w:pPr>
        <w:pStyle w:val="a7"/>
        <w:bidi/>
        <w:spacing w:after="0" w:line="360" w:lineRule="auto"/>
        <w:ind w:left="360"/>
        <w:jc w:val="both"/>
        <w:rPr>
          <w:rFonts w:ascii="David" w:hAnsi="David" w:cs="David"/>
          <w:b/>
          <w:bCs/>
          <w:sz w:val="24"/>
          <w:szCs w:val="24"/>
          <w:lang w:val="en-GB"/>
        </w:rPr>
      </w:pPr>
    </w:p>
    <w:p w14:paraId="54E84E3E" w14:textId="77777777" w:rsidR="00153235" w:rsidRPr="00BD10C2" w:rsidRDefault="00C15FF2" w:rsidP="0095636F">
      <w:pPr>
        <w:pStyle w:val="a7"/>
        <w:numPr>
          <w:ilvl w:val="0"/>
          <w:numId w:val="58"/>
        </w:numPr>
        <w:bidi/>
        <w:spacing w:after="0" w:line="360" w:lineRule="auto"/>
        <w:jc w:val="both"/>
        <w:rPr>
          <w:rFonts w:ascii="David" w:hAnsi="David" w:cs="David"/>
          <w:b/>
          <w:bCs/>
          <w:sz w:val="24"/>
          <w:szCs w:val="24"/>
          <w:lang w:val="en-GB"/>
        </w:rPr>
      </w:pPr>
      <w:r w:rsidRPr="00BD10C2">
        <w:rPr>
          <w:rFonts w:ascii="David" w:hAnsi="David" w:cs="David" w:hint="cs"/>
          <w:b/>
          <w:bCs/>
          <w:sz w:val="24"/>
          <w:szCs w:val="24"/>
          <w:u w:val="single"/>
          <w:rtl/>
          <w:lang w:val="en-GB"/>
        </w:rPr>
        <w:t>שלבים</w:t>
      </w:r>
      <w:r w:rsidRPr="00BD10C2">
        <w:rPr>
          <w:rFonts w:ascii="David" w:hAnsi="David" w:cs="David" w:hint="cs"/>
          <w:b/>
          <w:bCs/>
          <w:sz w:val="24"/>
          <w:szCs w:val="24"/>
          <w:rtl/>
          <w:lang w:val="en-GB"/>
        </w:rPr>
        <w:t xml:space="preserve">: </w:t>
      </w:r>
    </w:p>
    <w:p w14:paraId="11FF157E" w14:textId="4AA5C7A1" w:rsidR="00C15FF2" w:rsidRPr="00BD10C2" w:rsidRDefault="00C15FF2" w:rsidP="00153235">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 התובע סיים לטעון את טענותיו ועמד בנטל ההוכחה לגבי כל אחד מיסודות העוולה.</w:t>
      </w:r>
    </w:p>
    <w:p w14:paraId="0F9D773D" w14:textId="60878929" w:rsidR="00C15FF2" w:rsidRPr="00BD10C2" w:rsidRDefault="00FF70D4" w:rsidP="00C15FF2">
      <w:pPr>
        <w:pStyle w:val="a7"/>
        <w:numPr>
          <w:ilvl w:val="0"/>
          <w:numId w:val="1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הנתבע מעלה טענת אשם תורם וביה</w:t>
      </w:r>
      <w:r w:rsidR="00153235" w:rsidRPr="00BD10C2">
        <w:rPr>
          <w:rFonts w:ascii="David" w:hAnsi="David" w:cs="David" w:hint="cs"/>
          <w:sz w:val="24"/>
          <w:szCs w:val="24"/>
          <w:rtl/>
          <w:lang w:val="en-GB"/>
        </w:rPr>
        <w:t>מ</w:t>
      </w:r>
      <w:r w:rsidRPr="00BD10C2">
        <w:rPr>
          <w:rFonts w:ascii="David" w:hAnsi="David" w:cs="David" w:hint="cs"/>
          <w:sz w:val="24"/>
          <w:szCs w:val="24"/>
          <w:rtl/>
          <w:lang w:val="en-GB"/>
        </w:rPr>
        <w:t>"ש קובע שיש אשם תורם.</w:t>
      </w:r>
    </w:p>
    <w:p w14:paraId="10C7266A" w14:textId="264D8E11" w:rsidR="00FF70D4" w:rsidRPr="00BD10C2" w:rsidRDefault="00FF70D4" w:rsidP="00FF70D4">
      <w:pPr>
        <w:pStyle w:val="a7"/>
        <w:numPr>
          <w:ilvl w:val="0"/>
          <w:numId w:val="1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אם יש אשם תורם, עוברים להשוואה בין מידת האשם בין הצדדים. </w:t>
      </w:r>
    </w:p>
    <w:p w14:paraId="084FD8CD" w14:textId="6D9C1360" w:rsidR="00C53F57" w:rsidRPr="00BD10C2" w:rsidRDefault="00C53F57" w:rsidP="00C53F57">
      <w:pPr>
        <w:bidi/>
        <w:spacing w:after="0" w:line="360" w:lineRule="auto"/>
        <w:jc w:val="both"/>
        <w:rPr>
          <w:rFonts w:ascii="David" w:hAnsi="David" w:cs="David"/>
          <w:sz w:val="24"/>
          <w:szCs w:val="24"/>
          <w:rtl/>
          <w:lang w:val="en-GB"/>
        </w:rPr>
      </w:pPr>
      <w:r w:rsidRPr="00BD10C2">
        <w:rPr>
          <w:rFonts w:ascii="David" w:hAnsi="David" w:cs="David"/>
          <w:noProof/>
          <w:sz w:val="24"/>
          <w:szCs w:val="24"/>
          <w:lang w:val="en-GB"/>
        </w:rPr>
        <w:drawing>
          <wp:inline distT="0" distB="0" distL="0" distR="0" wp14:anchorId="4C3800DE" wp14:editId="0F5A669D">
            <wp:extent cx="5943600" cy="710565"/>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pic:cNvPicPr/>
                  </pic:nvPicPr>
                  <pic:blipFill>
                    <a:blip r:embed="rId43">
                      <a:extLst>
                        <a:ext uri="{28A0092B-C50C-407E-A947-70E740481C1C}">
                          <a14:useLocalDpi xmlns:a14="http://schemas.microsoft.com/office/drawing/2010/main" val="0"/>
                        </a:ext>
                      </a:extLst>
                    </a:blip>
                    <a:stretch>
                      <a:fillRect/>
                    </a:stretch>
                  </pic:blipFill>
                  <pic:spPr>
                    <a:xfrm>
                      <a:off x="0" y="0"/>
                      <a:ext cx="5943600" cy="710565"/>
                    </a:xfrm>
                    <a:prstGeom prst="rect">
                      <a:avLst/>
                    </a:prstGeom>
                  </pic:spPr>
                </pic:pic>
              </a:graphicData>
            </a:graphic>
          </wp:inline>
        </w:drawing>
      </w:r>
    </w:p>
    <w:p w14:paraId="17A03B78" w14:textId="77777777" w:rsidR="00FF1E5B" w:rsidRPr="00BD10C2" w:rsidRDefault="00FF1E5B" w:rsidP="00FF1E5B">
      <w:pPr>
        <w:bidi/>
        <w:spacing w:after="0" w:line="360" w:lineRule="auto"/>
        <w:jc w:val="both"/>
        <w:rPr>
          <w:rFonts w:ascii="David" w:hAnsi="David" w:cs="David"/>
          <w:sz w:val="24"/>
          <w:szCs w:val="24"/>
          <w:lang w:val="en-GB"/>
        </w:rPr>
      </w:pPr>
    </w:p>
    <w:p w14:paraId="616F408D" w14:textId="097E9EF7" w:rsidR="00B42C8F" w:rsidRPr="00BD10C2" w:rsidRDefault="00B42C8F" w:rsidP="0095636F">
      <w:pPr>
        <w:pStyle w:val="a7"/>
        <w:numPr>
          <w:ilvl w:val="0"/>
          <w:numId w:val="58"/>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הצדקות</w:t>
      </w:r>
      <w:r w:rsidRPr="00BD10C2">
        <w:rPr>
          <w:rFonts w:ascii="David" w:hAnsi="David" w:cs="David" w:hint="cs"/>
          <w:sz w:val="24"/>
          <w:szCs w:val="24"/>
          <w:rtl/>
          <w:lang w:val="en-GB"/>
        </w:rPr>
        <w:t xml:space="preserve">: </w:t>
      </w:r>
    </w:p>
    <w:p w14:paraId="59A52C7E" w14:textId="18E22910" w:rsidR="00B42C8F" w:rsidRPr="00BD10C2" w:rsidRDefault="00B42C8F" w:rsidP="0095636F">
      <w:pPr>
        <w:pStyle w:val="a7"/>
        <w:numPr>
          <w:ilvl w:val="0"/>
          <w:numId w:val="9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צדק מתקן</w:t>
      </w:r>
      <w:r w:rsidR="006C3065" w:rsidRPr="00BD10C2">
        <w:rPr>
          <w:rFonts w:ascii="David" w:hAnsi="David" w:cs="David" w:hint="cs"/>
          <w:sz w:val="24"/>
          <w:szCs w:val="24"/>
          <w:rtl/>
          <w:lang w:val="en-GB"/>
        </w:rPr>
        <w:t xml:space="preserve"> </w:t>
      </w:r>
      <w:r w:rsidR="00F84B4E" w:rsidRPr="00BD10C2">
        <w:rPr>
          <w:rFonts w:ascii="David" w:hAnsi="David" w:cs="David" w:hint="cs"/>
          <w:sz w:val="24"/>
          <w:szCs w:val="24"/>
          <w:rtl/>
          <w:lang w:val="en-GB"/>
        </w:rPr>
        <w:t>-&gt;</w:t>
      </w:r>
      <w:r w:rsidR="006C3065" w:rsidRPr="00BD10C2">
        <w:rPr>
          <w:rFonts w:ascii="David" w:hAnsi="David" w:cs="David" w:hint="cs"/>
          <w:sz w:val="24"/>
          <w:szCs w:val="24"/>
          <w:rtl/>
          <w:lang w:val="en-GB"/>
        </w:rPr>
        <w:t xml:space="preserve"> דיברנו שצדק מתקן נועד להשיב את מצבו של התובע לקדמותו. אם נתבע פגע בזכות באופן מסויים ולא לחלוטין וגם התובע בהתנהגותו גרם לנזק אז לא יכול שהנתבע יצטרך להחזיר את המצב כולו לקדמותו אלא בהתאם לפגיעה שיצר הוא בלבד. </w:t>
      </w:r>
    </w:p>
    <w:p w14:paraId="1B599D7E" w14:textId="097CF309" w:rsidR="00B42C8F" w:rsidRPr="00BD10C2" w:rsidRDefault="00B42C8F" w:rsidP="0095636F">
      <w:pPr>
        <w:pStyle w:val="a7"/>
        <w:numPr>
          <w:ilvl w:val="0"/>
          <w:numId w:val="9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lastRenderedPageBreak/>
        <w:t>הרתעה</w:t>
      </w:r>
      <w:r w:rsidRPr="00BD10C2">
        <w:rPr>
          <w:rFonts w:ascii="David" w:hAnsi="David" w:cs="David" w:hint="cs"/>
          <w:sz w:val="24"/>
          <w:szCs w:val="24"/>
          <w:rtl/>
          <w:lang w:val="en-GB"/>
        </w:rPr>
        <w:t xml:space="preserve">: </w:t>
      </w:r>
    </w:p>
    <w:p w14:paraId="19845206" w14:textId="5A96E6B0" w:rsidR="00B42C8F" w:rsidRPr="00BD10C2" w:rsidRDefault="00B42C8F" w:rsidP="0095636F">
      <w:pPr>
        <w:pStyle w:val="a7"/>
        <w:numPr>
          <w:ilvl w:val="0"/>
          <w:numId w:val="93"/>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הרתעה בחסר של הניזוק בעל האשם התורם (גם בעי</w:t>
      </w:r>
      <w:r w:rsidR="00725513" w:rsidRPr="00BD10C2">
        <w:rPr>
          <w:rFonts w:ascii="David" w:hAnsi="David" w:cs="David" w:hint="cs"/>
          <w:sz w:val="24"/>
          <w:szCs w:val="24"/>
          <w:u w:val="single"/>
          <w:rtl/>
          <w:lang w:val="en-GB"/>
        </w:rPr>
        <w:t>י</w:t>
      </w:r>
      <w:r w:rsidRPr="00BD10C2">
        <w:rPr>
          <w:rFonts w:ascii="David" w:hAnsi="David" w:cs="David" w:hint="cs"/>
          <w:sz w:val="24"/>
          <w:szCs w:val="24"/>
          <w:u w:val="single"/>
          <w:rtl/>
          <w:lang w:val="en-GB"/>
        </w:rPr>
        <w:t xml:space="preserve">ת </w:t>
      </w:r>
      <w:r w:rsidRPr="00BD10C2">
        <w:rPr>
          <w:rFonts w:ascii="David" w:hAnsi="David" w:cs="David" w:hint="cs"/>
          <w:sz w:val="24"/>
          <w:szCs w:val="24"/>
          <w:u w:val="single"/>
          <w:lang w:val="en-GB"/>
        </w:rPr>
        <w:t>MORAL HAZARAD</w:t>
      </w:r>
      <w:r w:rsidRPr="00BD10C2">
        <w:rPr>
          <w:rFonts w:ascii="David" w:hAnsi="David" w:cs="David" w:hint="cs"/>
          <w:sz w:val="24"/>
          <w:szCs w:val="24"/>
          <w:u w:val="single"/>
          <w:rtl/>
          <w:lang w:val="en-GB"/>
        </w:rPr>
        <w:t>)</w:t>
      </w:r>
      <w:r w:rsidR="00725513" w:rsidRPr="00BD10C2">
        <w:rPr>
          <w:rFonts w:ascii="David" w:hAnsi="David" w:cs="David" w:hint="cs"/>
          <w:sz w:val="24"/>
          <w:szCs w:val="24"/>
          <w:rtl/>
          <w:lang w:val="en-GB"/>
        </w:rPr>
        <w:t xml:space="preserve"> </w:t>
      </w:r>
      <w:r w:rsidR="00725513" w:rsidRPr="00BD10C2">
        <w:rPr>
          <w:rFonts w:ascii="David" w:hAnsi="David" w:cs="David"/>
          <w:sz w:val="24"/>
          <w:szCs w:val="24"/>
          <w:rtl/>
          <w:lang w:val="en-GB"/>
        </w:rPr>
        <w:t>–</w:t>
      </w:r>
      <w:r w:rsidR="00725513" w:rsidRPr="00BD10C2">
        <w:rPr>
          <w:rFonts w:ascii="David" w:hAnsi="David" w:cs="David" w:hint="cs"/>
          <w:sz w:val="24"/>
          <w:szCs w:val="24"/>
          <w:rtl/>
          <w:lang w:val="en-GB"/>
        </w:rPr>
        <w:t xml:space="preserve"> הרתעה לגבי הניזוקים עצמם. </w:t>
      </w:r>
      <w:r w:rsidR="00D675D2" w:rsidRPr="00BD10C2">
        <w:rPr>
          <w:rFonts w:ascii="David" w:hAnsi="David" w:cs="David" w:hint="cs"/>
          <w:sz w:val="24"/>
          <w:szCs w:val="24"/>
          <w:rtl/>
          <w:lang w:val="en-GB"/>
        </w:rPr>
        <w:t xml:space="preserve">כשאדם יכול להרשות לעצמו להתנהג איך שהוא רוצה יש סיכון מוסרי, אנחנו לא רוצים תופעות כאלה במשפט, זה לא יעיל. </w:t>
      </w:r>
    </w:p>
    <w:p w14:paraId="1D8D6601" w14:textId="49B64EAD" w:rsidR="00B42C8F" w:rsidRPr="00BD10C2" w:rsidRDefault="00B42C8F" w:rsidP="0095636F">
      <w:pPr>
        <w:pStyle w:val="a7"/>
        <w:numPr>
          <w:ilvl w:val="0"/>
          <w:numId w:val="93"/>
        </w:numPr>
        <w:bidi/>
        <w:spacing w:after="0" w:line="360" w:lineRule="auto"/>
        <w:jc w:val="both"/>
        <w:rPr>
          <w:rFonts w:ascii="David" w:hAnsi="David" w:cs="David"/>
          <w:sz w:val="24"/>
          <w:szCs w:val="24"/>
          <w:u w:val="single"/>
          <w:lang w:val="en-GB"/>
        </w:rPr>
      </w:pPr>
      <w:r w:rsidRPr="00BD10C2">
        <w:rPr>
          <w:rFonts w:ascii="David" w:hAnsi="David" w:cs="David" w:hint="cs"/>
          <w:sz w:val="24"/>
          <w:szCs w:val="24"/>
          <w:u w:val="single"/>
          <w:rtl/>
          <w:lang w:val="en-GB"/>
        </w:rPr>
        <w:t xml:space="preserve">הרתעה ביתר של מזיקים </w:t>
      </w:r>
      <w:r w:rsidR="000B30A2" w:rsidRPr="00BD10C2">
        <w:rPr>
          <w:rFonts w:ascii="David" w:hAnsi="David" w:cs="David" w:hint="cs"/>
          <w:sz w:val="24"/>
          <w:szCs w:val="24"/>
          <w:rtl/>
          <w:lang w:val="en-GB"/>
        </w:rPr>
        <w:t xml:space="preserve">-  </w:t>
      </w:r>
      <w:r w:rsidR="00F253F4" w:rsidRPr="00BD10C2">
        <w:rPr>
          <w:rFonts w:ascii="David" w:hAnsi="David" w:cs="David" w:hint="cs"/>
          <w:sz w:val="24"/>
          <w:szCs w:val="24"/>
          <w:rtl/>
          <w:lang w:val="en-GB"/>
        </w:rPr>
        <w:t>נהיה הססנים מידי כדי שלא נגרום נזק. כל דבר נכון במידה אבל יש צורך באיזון</w:t>
      </w:r>
      <w:r w:rsidR="004D76E3" w:rsidRPr="00BD10C2">
        <w:rPr>
          <w:rFonts w:ascii="David" w:hAnsi="David" w:cs="David" w:hint="cs"/>
          <w:sz w:val="24"/>
          <w:szCs w:val="24"/>
          <w:rtl/>
          <w:lang w:val="en-GB"/>
        </w:rPr>
        <w:t xml:space="preserve"> בין הצדדים</w:t>
      </w:r>
      <w:r w:rsidR="00F253F4" w:rsidRPr="00BD10C2">
        <w:rPr>
          <w:rFonts w:ascii="David" w:hAnsi="David" w:cs="David" w:hint="cs"/>
          <w:sz w:val="24"/>
          <w:szCs w:val="24"/>
          <w:rtl/>
          <w:lang w:val="en-GB"/>
        </w:rPr>
        <w:t xml:space="preserve">. </w:t>
      </w:r>
    </w:p>
    <w:p w14:paraId="27B5366A" w14:textId="77777777" w:rsidR="004D76E3" w:rsidRPr="00BD10C2" w:rsidRDefault="004D76E3" w:rsidP="004D76E3">
      <w:pPr>
        <w:bidi/>
        <w:spacing w:after="0" w:line="360" w:lineRule="auto"/>
        <w:ind w:left="540"/>
        <w:jc w:val="both"/>
        <w:rPr>
          <w:rFonts w:ascii="David" w:hAnsi="David" w:cs="David"/>
          <w:sz w:val="24"/>
          <w:szCs w:val="24"/>
          <w:u w:val="single"/>
          <w:lang w:val="en-GB"/>
        </w:rPr>
      </w:pPr>
    </w:p>
    <w:p w14:paraId="35405CFD" w14:textId="5A402F33" w:rsidR="00175D6D" w:rsidRPr="00BD10C2" w:rsidRDefault="004D76E3" w:rsidP="0095636F">
      <w:pPr>
        <w:pStyle w:val="a7"/>
        <w:numPr>
          <w:ilvl w:val="0"/>
          <w:numId w:val="96"/>
        </w:num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 xml:space="preserve">הסטנדרט לקביעת אשם תורם </w:t>
      </w:r>
    </w:p>
    <w:p w14:paraId="6B5F8BE5" w14:textId="7915BB75" w:rsidR="004D76E3" w:rsidRPr="00BD10C2" w:rsidRDefault="004D76E3" w:rsidP="004D76E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ככלל התנהגות הניזוק נבחנת על פי סטנדרט "האדם הסביר" בנסיבות העניין; נדבר על מצבים שבהם יש הלכה ספציפית שעשויה להוביל לחריגה מהכלל. </w:t>
      </w:r>
    </w:p>
    <w:p w14:paraId="51C57EF9" w14:textId="649BA10F" w:rsidR="004D76E3" w:rsidRPr="00BD10C2" w:rsidRDefault="004D76E3" w:rsidP="004D76E3">
      <w:pPr>
        <w:bidi/>
        <w:spacing w:after="0" w:line="360" w:lineRule="auto"/>
        <w:jc w:val="both"/>
        <w:rPr>
          <w:rFonts w:ascii="David" w:hAnsi="David" w:cs="David"/>
          <w:sz w:val="24"/>
          <w:szCs w:val="24"/>
          <w:rtl/>
          <w:lang w:val="en-GB"/>
        </w:rPr>
      </w:pPr>
    </w:p>
    <w:p w14:paraId="417E9F6E" w14:textId="5862F3E0" w:rsidR="00CD7F85" w:rsidRPr="00BD10C2" w:rsidRDefault="00CD7F85" w:rsidP="0095636F">
      <w:pPr>
        <w:pStyle w:val="a7"/>
        <w:numPr>
          <w:ilvl w:val="0"/>
          <w:numId w:val="88"/>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דפרון נ' גולובין</w:t>
      </w:r>
      <w:r w:rsidRPr="00BD10C2">
        <w:rPr>
          <w:rFonts w:ascii="David" w:hAnsi="David" w:cs="David" w:hint="cs"/>
          <w:sz w:val="24"/>
          <w:szCs w:val="24"/>
          <w:rtl/>
          <w:lang w:val="en-GB"/>
        </w:rPr>
        <w:t>:</w:t>
      </w:r>
    </w:p>
    <w:p w14:paraId="6732B8A8" w14:textId="1168307F" w:rsidR="00CD7F85" w:rsidRPr="00BD10C2" w:rsidRDefault="00CD7F85" w:rsidP="0095636F">
      <w:pPr>
        <w:pStyle w:val="a7"/>
        <w:numPr>
          <w:ilvl w:val="0"/>
          <w:numId w:val="97"/>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נקבע שיש אשם תורם לפי מבחן "העובד הסביר בנסיבות" ומאידך מתחשבים ביחסי עובד מעביד.</w:t>
      </w:r>
    </w:p>
    <w:p w14:paraId="65192C36" w14:textId="7570E635" w:rsidR="00CD7F85" w:rsidRPr="00BD10C2" w:rsidRDefault="00CD7F85" w:rsidP="0095636F">
      <w:pPr>
        <w:pStyle w:val="a7"/>
        <w:numPr>
          <w:ilvl w:val="0"/>
          <w:numId w:val="97"/>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לאחר שנקבע כי יש להטיל אשם תורם, עוברים להשוואת האשם בין המזיק לניזוק, בהתאם לנסיבות (במקרה של </w:t>
      </w:r>
      <w:r w:rsidRPr="00BD10C2">
        <w:rPr>
          <w:rFonts w:ascii="David" w:hAnsi="David" w:cs="David" w:hint="cs"/>
          <w:b/>
          <w:bCs/>
          <w:sz w:val="24"/>
          <w:szCs w:val="24"/>
          <w:rtl/>
          <w:lang w:val="en-GB"/>
        </w:rPr>
        <w:t>דפרון</w:t>
      </w:r>
      <w:r w:rsidRPr="00BD10C2">
        <w:rPr>
          <w:rFonts w:ascii="David" w:hAnsi="David" w:cs="David" w:hint="cs"/>
          <w:sz w:val="24"/>
          <w:szCs w:val="24"/>
          <w:rtl/>
          <w:lang w:val="en-GB"/>
        </w:rPr>
        <w:t>, כולל הקשר של היחסים המיוחדים).</w:t>
      </w:r>
    </w:p>
    <w:p w14:paraId="073C7B1D" w14:textId="2D9D6A28" w:rsidR="00CD7F85" w:rsidRPr="00BD10C2" w:rsidRDefault="00CD7F85" w:rsidP="0095636F">
      <w:pPr>
        <w:pStyle w:val="a7"/>
        <w:numPr>
          <w:ilvl w:val="0"/>
          <w:numId w:val="97"/>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יש להותיר את הכרעת </w:t>
      </w:r>
      <w:r w:rsidRPr="00BD10C2">
        <w:rPr>
          <w:rFonts w:ascii="David" w:hAnsi="David" w:cs="David" w:hint="cs"/>
          <w:sz w:val="24"/>
          <w:szCs w:val="24"/>
          <w:u w:val="single"/>
          <w:rtl/>
          <w:lang w:val="en-GB"/>
        </w:rPr>
        <w:t xml:space="preserve">המחוזי </w:t>
      </w:r>
      <w:r w:rsidRPr="00BD10C2">
        <w:rPr>
          <w:rFonts w:ascii="David" w:hAnsi="David" w:cs="David" w:hint="cs"/>
          <w:sz w:val="24"/>
          <w:szCs w:val="24"/>
          <w:rtl/>
          <w:lang w:val="en-GB"/>
        </w:rPr>
        <w:t>בעניין (אשם תורם בגובה 25%), המבטא גם את התנהגות הניזוק ובהתחשב ביחסים המיוחדים (עובד-מעביד).</w:t>
      </w:r>
    </w:p>
    <w:p w14:paraId="0AFE3B0E" w14:textId="17D480CD" w:rsidR="00CD7F85" w:rsidRPr="00BD10C2" w:rsidRDefault="00CD7F85" w:rsidP="0095636F">
      <w:pPr>
        <w:pStyle w:val="a7"/>
        <w:numPr>
          <w:ilvl w:val="0"/>
          <w:numId w:val="9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רמת הזהירות הנדרשת מאדם (המזיק) כלפי אחרים גבוהה יותר מרמת הזהירות שנדרשת מאדם (הניזוק) </w:t>
      </w:r>
      <w:r w:rsidR="000722C5" w:rsidRPr="00BD10C2">
        <w:rPr>
          <w:rFonts w:ascii="David" w:hAnsi="David" w:cs="David" w:hint="cs"/>
          <w:sz w:val="24"/>
          <w:szCs w:val="24"/>
          <w:rtl/>
          <w:lang w:val="en-GB"/>
        </w:rPr>
        <w:t>אל</w:t>
      </w:r>
      <w:r w:rsidRPr="00BD10C2">
        <w:rPr>
          <w:rFonts w:ascii="David" w:hAnsi="David" w:cs="David" w:hint="cs"/>
          <w:sz w:val="24"/>
          <w:szCs w:val="24"/>
          <w:rtl/>
          <w:lang w:val="en-GB"/>
        </w:rPr>
        <w:t xml:space="preserve"> עצמו. </w:t>
      </w:r>
      <w:r w:rsidR="00160C09" w:rsidRPr="00BD10C2">
        <w:rPr>
          <w:rFonts w:ascii="David" w:hAnsi="David" w:cs="David" w:hint="cs"/>
          <w:sz w:val="24"/>
          <w:szCs w:val="24"/>
          <w:rtl/>
          <w:lang w:val="en-GB"/>
        </w:rPr>
        <w:t xml:space="preserve">רוצים שסטנדרט הזהירות יקבע באופן יעיל אך קשה להבין את רעיון זה של </w:t>
      </w:r>
      <w:r w:rsidR="00160C09" w:rsidRPr="00BD10C2">
        <w:rPr>
          <w:rFonts w:ascii="David" w:hAnsi="David" w:cs="David" w:hint="cs"/>
          <w:b/>
          <w:bCs/>
          <w:sz w:val="24"/>
          <w:szCs w:val="24"/>
          <w:rtl/>
          <w:lang w:val="en-GB"/>
        </w:rPr>
        <w:t>ריבלין</w:t>
      </w:r>
      <w:r w:rsidR="00160C09" w:rsidRPr="00BD10C2">
        <w:rPr>
          <w:rFonts w:ascii="David" w:hAnsi="David" w:cs="David" w:hint="cs"/>
          <w:sz w:val="24"/>
          <w:szCs w:val="24"/>
          <w:rtl/>
          <w:lang w:val="en-GB"/>
        </w:rPr>
        <w:t xml:space="preserve"> מנקודה כלכלית בה נזק 5 זה נזק 5 לא משנה אם אישי שלי או של אחר. </w:t>
      </w:r>
    </w:p>
    <w:p w14:paraId="2570C88D" w14:textId="76775B7D" w:rsidR="00160C09" w:rsidRPr="00BD10C2" w:rsidRDefault="00160C09" w:rsidP="00160C0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 פסק הדין</w:t>
      </w:r>
      <w:r w:rsidRPr="00BD10C2">
        <w:rPr>
          <w:rFonts w:ascii="David" w:hAnsi="David" w:cs="David" w:hint="cs"/>
          <w:sz w:val="24"/>
          <w:szCs w:val="24"/>
          <w:rtl/>
          <w:lang w:val="en-GB"/>
        </w:rPr>
        <w:t xml:space="preserve">: </w:t>
      </w:r>
      <w:r w:rsidR="00685889" w:rsidRPr="00BD10C2">
        <w:rPr>
          <w:rFonts w:ascii="David" w:hAnsi="David" w:cs="David" w:hint="cs"/>
          <w:sz w:val="24"/>
          <w:szCs w:val="24"/>
          <w:rtl/>
          <w:lang w:val="en-GB"/>
        </w:rPr>
        <w:t xml:space="preserve">פועל במפעל דפרון שבוע, במשמרת לילה מנהל העבודה שם לב שהפועל שותה אלכוהול ואח"כ שולח אותו להתרעננות. בדיעבד מסתבר שהוא לא הרגיש טוב, פינה עצמו לבית החולים ונפטר. הוא שתה מתאנול! זה חומר רעיל לדילול צבע. </w:t>
      </w:r>
    </w:p>
    <w:p w14:paraId="5BFDBC73" w14:textId="29BAE681" w:rsidR="00F552CB" w:rsidRPr="00BD10C2" w:rsidRDefault="00F552CB" w:rsidP="00F552CB">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טענת הנתבעת</w:t>
      </w:r>
      <w:r w:rsidRPr="00BD10C2">
        <w:rPr>
          <w:rFonts w:ascii="David" w:hAnsi="David" w:cs="David" w:hint="cs"/>
          <w:sz w:val="24"/>
          <w:szCs w:val="24"/>
          <w:rtl/>
          <w:lang w:val="en-GB"/>
        </w:rPr>
        <w:t xml:space="preserve">: יש פה אשם תורם לפועל, התנהג בצורה לא סבירה וגם אם זה לא היה מתאנול לא הגיוני שעובד ישתה בזמן המשמרת שלו. </w:t>
      </w:r>
    </w:p>
    <w:p w14:paraId="151DCDFB" w14:textId="342BE36E" w:rsidR="00CF6662" w:rsidRPr="00BD10C2" w:rsidRDefault="00F552CB" w:rsidP="0084639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רובינשטיין</w:t>
      </w:r>
      <w:r w:rsidRPr="00BD10C2">
        <w:rPr>
          <w:rFonts w:ascii="David" w:hAnsi="David" w:cs="David" w:hint="cs"/>
          <w:sz w:val="24"/>
          <w:szCs w:val="24"/>
          <w:rtl/>
          <w:lang w:val="en-GB"/>
        </w:rPr>
        <w:t xml:space="preserve">: יש אשם תורם. העובד הסביר באמת לא ישתה בזמן המשמרת שלו. נקבע בשיעור מופחת מכיוון שישנם שיקולים נוספים להם מייחס בית המשפט לייחסי עובד מעביד. בהם חובת הזהירות של מעבידים היא יותר רחבה. למרות שהעובד התנהג בצורה לא סבירה, ניטה להרחיב את חובת הזהירות של המעביד ולייחס אשם תורם מופחת יותר לעובד. האיזון נובע משיקולים חלוקתיים, הרעיון הוא שבית המשפט לוקח בחשבון את פערי הכוחות בין המעביד לעובד. </w:t>
      </w:r>
      <w:r w:rsidR="0084639A" w:rsidRPr="00BD10C2">
        <w:rPr>
          <w:rFonts w:ascii="David" w:hAnsi="David" w:cs="David" w:hint="cs"/>
          <w:sz w:val="24"/>
          <w:szCs w:val="24"/>
          <w:rtl/>
          <w:lang w:val="en-GB"/>
        </w:rPr>
        <w:t>אין פה מדע מדויק לאחוזים אך יש התחשבות בשיקולים שונים.</w:t>
      </w:r>
    </w:p>
    <w:p w14:paraId="3737A0C2" w14:textId="331F9489" w:rsidR="0084639A" w:rsidRPr="00BD10C2" w:rsidRDefault="0084639A" w:rsidP="0084639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 </w:t>
      </w:r>
      <w:r w:rsidR="004E41E2" w:rsidRPr="00BD10C2">
        <w:rPr>
          <w:rFonts w:ascii="David" w:hAnsi="David" w:cs="David" w:hint="cs"/>
          <w:sz w:val="24"/>
          <w:szCs w:val="24"/>
          <w:rtl/>
          <w:lang w:val="en-GB"/>
        </w:rPr>
        <w:t xml:space="preserve">כאשר מדובר </w:t>
      </w:r>
      <w:r w:rsidR="004E41E2" w:rsidRPr="00BD10C2">
        <w:rPr>
          <w:rFonts w:ascii="David" w:hAnsi="David" w:cs="David" w:hint="cs"/>
          <w:b/>
          <w:bCs/>
          <w:sz w:val="24"/>
          <w:szCs w:val="24"/>
          <w:rtl/>
          <w:lang w:val="en-GB"/>
        </w:rPr>
        <w:t>ביחסי עובד ומעביד</w:t>
      </w:r>
      <w:r w:rsidR="004E41E2" w:rsidRPr="00BD10C2">
        <w:rPr>
          <w:rFonts w:ascii="David" w:hAnsi="David" w:cs="David" w:hint="cs"/>
          <w:sz w:val="24"/>
          <w:szCs w:val="24"/>
          <w:rtl/>
          <w:lang w:val="en-GB"/>
        </w:rPr>
        <w:t xml:space="preserve"> בתי המשפט נוטים להתייחס לכך בקביעת שיעור האשם התורם. </w:t>
      </w:r>
    </w:p>
    <w:p w14:paraId="5D920EE7" w14:textId="3ACC7716" w:rsidR="004E41E2" w:rsidRPr="00BD10C2" w:rsidRDefault="004E41E2" w:rsidP="004E41E2">
      <w:pPr>
        <w:bidi/>
        <w:spacing w:after="0" w:line="360" w:lineRule="auto"/>
        <w:jc w:val="both"/>
        <w:rPr>
          <w:rFonts w:ascii="David" w:hAnsi="David" w:cs="David"/>
          <w:sz w:val="24"/>
          <w:szCs w:val="24"/>
          <w:rtl/>
          <w:lang w:val="en-GB"/>
        </w:rPr>
      </w:pPr>
    </w:p>
    <w:p w14:paraId="51014B1A" w14:textId="39AB028E" w:rsidR="00856EAD" w:rsidRPr="00BD10C2" w:rsidRDefault="00856EAD" w:rsidP="00856EAD">
      <w:pPr>
        <w:bidi/>
        <w:spacing w:after="0" w:line="360" w:lineRule="auto"/>
        <w:jc w:val="both"/>
        <w:rPr>
          <w:rFonts w:ascii="David" w:hAnsi="David" w:cs="David"/>
          <w:sz w:val="24"/>
          <w:szCs w:val="24"/>
          <w:rtl/>
          <w:lang w:val="en-GB"/>
        </w:rPr>
      </w:pPr>
    </w:p>
    <w:p w14:paraId="708DE0D1" w14:textId="0DF6ACF6" w:rsidR="00856EAD" w:rsidRPr="00BD10C2" w:rsidRDefault="00856EAD" w:rsidP="00856EAD">
      <w:pPr>
        <w:bidi/>
        <w:spacing w:after="0" w:line="360" w:lineRule="auto"/>
        <w:jc w:val="both"/>
        <w:rPr>
          <w:rFonts w:ascii="David" w:hAnsi="David" w:cs="David"/>
          <w:sz w:val="24"/>
          <w:szCs w:val="24"/>
          <w:rtl/>
          <w:lang w:val="en-GB"/>
        </w:rPr>
      </w:pPr>
    </w:p>
    <w:p w14:paraId="4B5616BC" w14:textId="77777777" w:rsidR="00856EAD" w:rsidRPr="00BD10C2" w:rsidRDefault="00856EAD" w:rsidP="00856EAD">
      <w:pPr>
        <w:bidi/>
        <w:spacing w:after="0" w:line="360" w:lineRule="auto"/>
        <w:jc w:val="both"/>
        <w:rPr>
          <w:rFonts w:ascii="David" w:hAnsi="David" w:cs="David"/>
          <w:sz w:val="24"/>
          <w:szCs w:val="24"/>
          <w:rtl/>
          <w:lang w:val="en-GB"/>
        </w:rPr>
      </w:pPr>
    </w:p>
    <w:p w14:paraId="7E791619" w14:textId="627DC1AB" w:rsidR="00A6718D" w:rsidRPr="00BD10C2" w:rsidRDefault="00A6718D" w:rsidP="00A6718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lastRenderedPageBreak/>
        <w:t>המקרה של ילדים, פטורים מאחריות בנזיקין עד גיל 12, אך לא מאשם תורם.</w:t>
      </w:r>
    </w:p>
    <w:p w14:paraId="0D7BB7DB" w14:textId="23ADE5E3" w:rsidR="00A6718D" w:rsidRPr="00BD10C2" w:rsidRDefault="00A6718D" w:rsidP="0095636F">
      <w:pPr>
        <w:pStyle w:val="a7"/>
        <w:numPr>
          <w:ilvl w:val="0"/>
          <w:numId w:val="88"/>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מדינת ישראל נ' אייגר</w:t>
      </w:r>
      <w:r w:rsidRPr="00BD10C2">
        <w:rPr>
          <w:rFonts w:ascii="David" w:hAnsi="David" w:cs="David" w:hint="cs"/>
          <w:sz w:val="24"/>
          <w:szCs w:val="24"/>
          <w:rtl/>
          <w:lang w:val="en-GB"/>
        </w:rPr>
        <w:t xml:space="preserve"> (אשם תורם של קטין): </w:t>
      </w:r>
    </w:p>
    <w:p w14:paraId="7923827B" w14:textId="77777777" w:rsidR="003238E8" w:rsidRPr="00BD10C2" w:rsidRDefault="00A6718D" w:rsidP="00A6718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עובדות</w:t>
      </w:r>
      <w:r w:rsidRPr="00BD10C2">
        <w:rPr>
          <w:rFonts w:ascii="David" w:hAnsi="David" w:cs="David" w:hint="cs"/>
          <w:sz w:val="24"/>
          <w:szCs w:val="24"/>
          <w:rtl/>
          <w:lang w:val="en-GB"/>
        </w:rPr>
        <w:t xml:space="preserve">: </w:t>
      </w:r>
    </w:p>
    <w:p w14:paraId="6158EB56" w14:textId="017B7AD2" w:rsidR="00A6718D" w:rsidRPr="00BD10C2" w:rsidRDefault="003238E8" w:rsidP="0095636F">
      <w:pPr>
        <w:pStyle w:val="a7"/>
        <w:numPr>
          <w:ilvl w:val="0"/>
          <w:numId w:val="98"/>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שאלה מעניינת שעלתה לפי איזה סטנדרט יש לקבוע אשם תורם? (האדם הסביר/הילד הסביר באותו גיל/מבחן סובייקטיבי, המתחשב ברמת האינטילגנציה של הילד).</w:t>
      </w:r>
    </w:p>
    <w:p w14:paraId="0C78BE99" w14:textId="3F2866AA" w:rsidR="003238E8" w:rsidRPr="00BD10C2" w:rsidRDefault="003238E8" w:rsidP="0095636F">
      <w:pPr>
        <w:pStyle w:val="a7"/>
        <w:numPr>
          <w:ilvl w:val="0"/>
          <w:numId w:val="98"/>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אפשרות הביניים נהוגה בישראל, אולם </w:t>
      </w:r>
      <w:r w:rsidRPr="00BD10C2">
        <w:rPr>
          <w:rFonts w:ascii="David" w:hAnsi="David" w:cs="David" w:hint="cs"/>
          <w:b/>
          <w:bCs/>
          <w:sz w:val="24"/>
          <w:szCs w:val="24"/>
          <w:rtl/>
          <w:lang w:val="en-GB"/>
        </w:rPr>
        <w:t>הש</w:t>
      </w:r>
      <w:r w:rsidR="00046E16" w:rsidRPr="00BD10C2">
        <w:rPr>
          <w:rFonts w:ascii="David" w:hAnsi="David" w:cs="David" w:hint="cs"/>
          <w:b/>
          <w:bCs/>
          <w:sz w:val="24"/>
          <w:szCs w:val="24"/>
          <w:rtl/>
          <w:lang w:val="en-GB"/>
        </w:rPr>
        <w:t>ופט</w:t>
      </w:r>
      <w:r w:rsidRPr="00BD10C2">
        <w:rPr>
          <w:rFonts w:ascii="David" w:hAnsi="David" w:cs="David" w:hint="cs"/>
          <w:b/>
          <w:bCs/>
          <w:sz w:val="24"/>
          <w:szCs w:val="24"/>
          <w:rtl/>
          <w:lang w:val="en-GB"/>
        </w:rPr>
        <w:t xml:space="preserve"> גולדברג</w:t>
      </w:r>
      <w:r w:rsidRPr="00BD10C2">
        <w:rPr>
          <w:rFonts w:ascii="David" w:hAnsi="David" w:cs="David" w:hint="cs"/>
          <w:sz w:val="24"/>
          <w:szCs w:val="24"/>
          <w:rtl/>
          <w:lang w:val="en-GB"/>
        </w:rPr>
        <w:t xml:space="preserve"> משאיר בצריך עיון, אם יש לשקול מבחן לפי סטנדרט סובייקטיבי</w:t>
      </w:r>
      <w:r w:rsidR="0060324E" w:rsidRPr="00BD10C2">
        <w:rPr>
          <w:rFonts w:ascii="David" w:hAnsi="David" w:cs="David" w:hint="cs"/>
          <w:sz w:val="24"/>
          <w:szCs w:val="24"/>
          <w:rtl/>
          <w:lang w:val="en-GB"/>
        </w:rPr>
        <w:t xml:space="preserve"> (</w:t>
      </w:r>
      <w:r w:rsidR="0060324E" w:rsidRPr="00BD10C2">
        <w:rPr>
          <w:rFonts w:ascii="David" w:hAnsi="David" w:cs="David"/>
          <w:sz w:val="24"/>
          <w:szCs w:val="24"/>
          <w:rtl/>
          <w:lang w:val="en-GB"/>
        </w:rPr>
        <w:t>מבחן ביניים יותר סובייקטיבי הכולל התפתחות מנטאלית ורגשית של הניזוק בנוסף לאמת הזהירות הסבירה</w:t>
      </w:r>
      <w:r w:rsidR="0060324E" w:rsidRPr="00BD10C2">
        <w:rPr>
          <w:rFonts w:ascii="David" w:hAnsi="David" w:cs="David" w:hint="cs"/>
          <w:sz w:val="24"/>
          <w:szCs w:val="24"/>
          <w:rtl/>
          <w:lang w:val="en-GB"/>
        </w:rPr>
        <w:t>).</w:t>
      </w:r>
    </w:p>
    <w:p w14:paraId="47F9D122" w14:textId="6A61B1DC" w:rsidR="003238E8" w:rsidRPr="00BD10C2" w:rsidRDefault="003238E8" w:rsidP="0095636F">
      <w:pPr>
        <w:pStyle w:val="a7"/>
        <w:numPr>
          <w:ilvl w:val="0"/>
          <w:numId w:val="9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יש להותיר את הכרעת המחוזי בעניין (אשם תורם בגובה 20%).</w:t>
      </w:r>
    </w:p>
    <w:p w14:paraId="4BB66F46" w14:textId="51828F3B" w:rsidR="002A310E" w:rsidRPr="00BD10C2" w:rsidRDefault="00856EAD"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הילד במקרה היה אינטליגנט, ניסה לברוח, הוזהר אך לא עבד ואיבד את רגלו. </w:t>
      </w:r>
    </w:p>
    <w:p w14:paraId="18BDBC41" w14:textId="77777777" w:rsidR="0060026A" w:rsidRPr="00BD10C2" w:rsidRDefault="0060026A" w:rsidP="0060026A">
      <w:pPr>
        <w:bidi/>
        <w:spacing w:after="0" w:line="360" w:lineRule="auto"/>
        <w:jc w:val="both"/>
        <w:rPr>
          <w:rFonts w:ascii="David" w:hAnsi="David" w:cs="David"/>
          <w:sz w:val="24"/>
          <w:szCs w:val="24"/>
          <w:rtl/>
          <w:lang w:val="en-GB"/>
        </w:rPr>
      </w:pPr>
    </w:p>
    <w:p w14:paraId="7A2DDBBD" w14:textId="30641C98" w:rsidR="003238E8" w:rsidRPr="00BD10C2" w:rsidRDefault="00DB327C" w:rsidP="0095636F">
      <w:pPr>
        <w:pStyle w:val="a7"/>
        <w:numPr>
          <w:ilvl w:val="0"/>
          <w:numId w:val="96"/>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u w:val="single"/>
          <w:rtl/>
          <w:lang w:val="en-GB"/>
        </w:rPr>
        <w:t>הקשר בין אשם תורם לאשם יוצר אחריות</w:t>
      </w:r>
      <w:r w:rsidRPr="00BD10C2">
        <w:rPr>
          <w:rFonts w:ascii="David" w:hAnsi="David" w:cs="David" w:hint="cs"/>
          <w:sz w:val="24"/>
          <w:szCs w:val="24"/>
          <w:u w:val="single"/>
          <w:rtl/>
          <w:lang w:val="en-GB"/>
        </w:rPr>
        <w:t>:</w:t>
      </w:r>
    </w:p>
    <w:p w14:paraId="0BA9BB61" w14:textId="2F23EAE6" w:rsidR="00880DF5" w:rsidRPr="00BD10C2" w:rsidRDefault="00880DF5" w:rsidP="00A81DB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האם אשם תורם יכול להתפרש כיוצר אחריות נזיקית בת פיצוי? </w:t>
      </w:r>
    </w:p>
    <w:p w14:paraId="0FF7399F" w14:textId="62C95994" w:rsidR="00EA60EC" w:rsidRPr="00BD10C2" w:rsidRDefault="00EA60EC" w:rsidP="00EA60E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אשם תורם = טענת הגנה</w:t>
      </w:r>
      <w:r w:rsidR="00DB7AEC" w:rsidRPr="00BD10C2">
        <w:rPr>
          <w:rFonts w:ascii="David" w:hAnsi="David" w:cs="David" w:hint="cs"/>
          <w:sz w:val="24"/>
          <w:szCs w:val="24"/>
          <w:rtl/>
          <w:lang w:val="en-GB"/>
        </w:rPr>
        <w:t xml:space="preserve"> (למזיק)</w:t>
      </w:r>
      <w:r w:rsidRPr="00BD10C2">
        <w:rPr>
          <w:rFonts w:ascii="David" w:hAnsi="David" w:cs="David" w:hint="cs"/>
          <w:sz w:val="24"/>
          <w:szCs w:val="24"/>
          <w:rtl/>
          <w:lang w:val="en-GB"/>
        </w:rPr>
        <w:t>.</w:t>
      </w:r>
    </w:p>
    <w:p w14:paraId="34B89476" w14:textId="493709E9" w:rsidR="00EA60EC" w:rsidRPr="00BD10C2" w:rsidRDefault="00EA60EC" w:rsidP="00EA60E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אשם יוצר אחריות = מישהו מתרשל והאשם שלו יוצר אחריות נזיקית. אפשר לתבוע אותו. </w:t>
      </w:r>
    </w:p>
    <w:p w14:paraId="5BA74B8F" w14:textId="77777777" w:rsidR="00A81DB7" w:rsidRPr="00BD10C2" w:rsidRDefault="00A81DB7" w:rsidP="00A81DB7">
      <w:pPr>
        <w:pStyle w:val="a7"/>
        <w:bidi/>
        <w:spacing w:after="0" w:line="360" w:lineRule="auto"/>
        <w:ind w:left="360"/>
        <w:jc w:val="both"/>
        <w:rPr>
          <w:rFonts w:ascii="David" w:hAnsi="David" w:cs="David"/>
          <w:sz w:val="24"/>
          <w:szCs w:val="24"/>
          <w:lang w:val="en-GB"/>
        </w:rPr>
      </w:pPr>
    </w:p>
    <w:p w14:paraId="4ECB32AD" w14:textId="4C1A81E5" w:rsidR="00DB327C" w:rsidRPr="00BD10C2" w:rsidRDefault="00DB327C" w:rsidP="0095636F">
      <w:pPr>
        <w:pStyle w:val="a7"/>
        <w:numPr>
          <w:ilvl w:val="0"/>
          <w:numId w:val="88"/>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u w:val="single"/>
          <w:rtl/>
          <w:lang w:val="en-GB"/>
        </w:rPr>
        <w:t>קסברי נ' רוזן</w:t>
      </w:r>
    </w:p>
    <w:p w14:paraId="2FF61452" w14:textId="77350563" w:rsidR="00DB327C" w:rsidRPr="00BD10C2" w:rsidRDefault="00CD5884" w:rsidP="00DB327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מונית מתנגשת ברכב של נהגת שיוצאת ברברס מחניה, המונית נהגה מעל המהירות המותרת. נקבע שיש לנהג המונית אשם תורם בגובה 30%.</w:t>
      </w:r>
    </w:p>
    <w:p w14:paraId="481CB04F" w14:textId="2A1D946D" w:rsidR="00CD5884" w:rsidRPr="00BD10C2" w:rsidRDefault="00CD5884" w:rsidP="00CD588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w:t>
      </w:r>
      <w:r w:rsidRPr="00BD10C2">
        <w:rPr>
          <w:rFonts w:ascii="David" w:hAnsi="David" w:cs="David" w:hint="cs"/>
          <w:sz w:val="24"/>
          <w:szCs w:val="24"/>
          <w:rtl/>
          <w:lang w:val="en-GB"/>
        </w:rPr>
        <w:t>: המשמעות של אשם תורם היא פיצוי מופחת לנהג המונית, לניזוק. אבל באותו עניין גם למזיקה היה נזק, האם עליו לשלם לנהגת פיצוי בגובה 30% מהנזק שנגרם לה?</w:t>
      </w:r>
    </w:p>
    <w:p w14:paraId="4BD3EC51" w14:textId="4E9074A0" w:rsidR="00CD5884" w:rsidRPr="00BD10C2" w:rsidRDefault="00CD5884" w:rsidP="00CD588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נקבע כי ישנה הבחנה בין אשם תורם לבין אשם יוצר אחריות נזיקית, אבל מצד שני, לא נסגרה הדלת</w:t>
      </w:r>
      <w:r w:rsidRPr="00BD10C2">
        <w:rPr>
          <w:rFonts w:ascii="David" w:hAnsi="David" w:cs="David" w:hint="cs"/>
          <w:sz w:val="24"/>
          <w:szCs w:val="24"/>
          <w:lang w:val="en-GB"/>
        </w:rPr>
        <w:t xml:space="preserve"> </w:t>
      </w:r>
      <w:r w:rsidRPr="00BD10C2">
        <w:rPr>
          <w:rFonts w:ascii="David" w:hAnsi="David" w:cs="David" w:hint="cs"/>
          <w:sz w:val="24"/>
          <w:szCs w:val="24"/>
          <w:rtl/>
          <w:lang w:val="en-GB"/>
        </w:rPr>
        <w:t xml:space="preserve"> (כל מקרה יבחן לגופו). </w:t>
      </w:r>
    </w:p>
    <w:p w14:paraId="16D6FEC9" w14:textId="0AD256D9" w:rsidR="009F17FF" w:rsidRPr="00BD10C2" w:rsidRDefault="00A81DB7" w:rsidP="009F17F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לעליון </w:t>
      </w:r>
      <w:r w:rsidRPr="00BD10C2">
        <w:rPr>
          <w:rFonts w:ascii="David" w:hAnsi="David" w:cs="David" w:hint="cs"/>
          <w:sz w:val="24"/>
          <w:szCs w:val="24"/>
          <w:rtl/>
          <w:lang w:val="en-GB"/>
        </w:rPr>
        <w:t>הייתה הזדמנות לעשות סדר ולקבוע אם באופן עקרוני ובאילו תנאים יכול להיות גם פיצוי למזיק בגובה האשם התורם.</w:t>
      </w:r>
      <w:r w:rsidR="00D17F0E" w:rsidRPr="00BD10C2">
        <w:rPr>
          <w:rFonts w:ascii="David" w:hAnsi="David" w:cs="David" w:hint="cs"/>
          <w:sz w:val="24"/>
          <w:szCs w:val="24"/>
          <w:rtl/>
          <w:lang w:val="en-GB"/>
        </w:rPr>
        <w:t xml:space="preserve"> הדבר תלוי נסיבות, לא בכל מקרה זה יתקבל. </w:t>
      </w:r>
      <w:r w:rsidR="00D17F0E" w:rsidRPr="00BD10C2">
        <w:rPr>
          <w:rFonts w:ascii="David" w:hAnsi="David" w:cs="David" w:hint="cs"/>
          <w:sz w:val="24"/>
          <w:szCs w:val="24"/>
          <w:u w:val="single"/>
          <w:rtl/>
          <w:lang w:val="en-GB"/>
        </w:rPr>
        <w:t>מה הנסיבות</w:t>
      </w:r>
      <w:r w:rsidR="00D17F0E" w:rsidRPr="00BD10C2">
        <w:rPr>
          <w:rFonts w:ascii="David" w:hAnsi="David" w:cs="David" w:hint="cs"/>
          <w:sz w:val="24"/>
          <w:szCs w:val="24"/>
          <w:rtl/>
          <w:lang w:val="en-GB"/>
        </w:rPr>
        <w:t xml:space="preserve">? </w:t>
      </w:r>
      <w:r w:rsidR="00D021DE" w:rsidRPr="00BD10C2">
        <w:rPr>
          <w:rFonts w:ascii="David" w:hAnsi="David" w:cs="David" w:hint="cs"/>
          <w:sz w:val="24"/>
          <w:szCs w:val="24"/>
          <w:u w:val="single"/>
          <w:rtl/>
          <w:lang w:val="en-GB"/>
        </w:rPr>
        <w:t>מתי לא נאפשר שדבר כזה יקרה</w:t>
      </w:r>
      <w:r w:rsidR="00D021DE" w:rsidRPr="00BD10C2">
        <w:rPr>
          <w:rFonts w:ascii="David" w:hAnsi="David" w:cs="David" w:hint="cs"/>
          <w:sz w:val="24"/>
          <w:szCs w:val="24"/>
          <w:rtl/>
          <w:lang w:val="en-GB"/>
        </w:rPr>
        <w:t>?</w:t>
      </w:r>
    </w:p>
    <w:p w14:paraId="425A8A64" w14:textId="77777777" w:rsidR="00331E43" w:rsidRPr="00BD10C2" w:rsidRDefault="00331E43" w:rsidP="00331E43">
      <w:pPr>
        <w:bidi/>
        <w:spacing w:after="0" w:line="360" w:lineRule="auto"/>
        <w:jc w:val="both"/>
        <w:rPr>
          <w:rFonts w:ascii="David" w:hAnsi="David" w:cs="David"/>
          <w:sz w:val="24"/>
          <w:szCs w:val="24"/>
          <w:rtl/>
          <w:lang w:val="en-GB"/>
        </w:rPr>
      </w:pPr>
    </w:p>
    <w:p w14:paraId="70021464" w14:textId="3AD40C02" w:rsidR="00D021DE" w:rsidRPr="00BD10C2" w:rsidRDefault="002D2633" w:rsidP="00D021D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הצדקה כלכלית</w:t>
      </w:r>
      <w:r w:rsidRPr="00BD10C2">
        <w:rPr>
          <w:rFonts w:ascii="David" w:hAnsi="David" w:cs="David" w:hint="cs"/>
          <w:sz w:val="24"/>
          <w:szCs w:val="24"/>
          <w:rtl/>
          <w:lang w:val="en-GB"/>
        </w:rPr>
        <w:t>: "רכב עני" 100, "רכב עשיר" 1000; העשיר הוא הרשלן אך נקבע אשם תורם בגובה 20% לעני.</w:t>
      </w:r>
    </w:p>
    <w:p w14:paraId="36BAE257" w14:textId="77777777" w:rsidR="001563C6" w:rsidRPr="00BD10C2" w:rsidRDefault="002D2633" w:rsidP="001563C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הפיצוי לעני</w:t>
      </w:r>
      <w:r w:rsidRPr="00BD10C2">
        <w:rPr>
          <w:rFonts w:ascii="David" w:hAnsi="David" w:cs="David" w:hint="cs"/>
          <w:sz w:val="24"/>
          <w:szCs w:val="24"/>
          <w:rtl/>
          <w:lang w:val="en-GB"/>
        </w:rPr>
        <w:t>:</w:t>
      </w:r>
      <w:r w:rsidR="001563C6" w:rsidRPr="00BD10C2">
        <w:rPr>
          <w:rFonts w:ascii="David" w:hAnsi="David" w:cs="David" w:hint="cs"/>
          <w:sz w:val="24"/>
          <w:szCs w:val="24"/>
          <w:rtl/>
          <w:lang w:val="en-GB"/>
        </w:rPr>
        <w:t xml:space="preserve"> 80 (80% מתוך 100).</w:t>
      </w:r>
    </w:p>
    <w:p w14:paraId="73DD826A" w14:textId="0BF76D37" w:rsidR="002D2633" w:rsidRPr="00BD10C2" w:rsidRDefault="00331E43" w:rsidP="001563C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אם נאפשר תביעה נגדית נגד הניזוק העני בגובה האשם התורם, מה יהיה גובה הפיצוי לעשיר? </w:t>
      </w:r>
      <w:r w:rsidR="003F1595" w:rsidRPr="00BD10C2">
        <w:rPr>
          <w:rFonts w:ascii="David" w:hAnsi="David" w:cs="David" w:hint="cs"/>
          <w:b/>
          <w:bCs/>
          <w:sz w:val="24"/>
          <w:szCs w:val="24"/>
          <w:rtl/>
          <w:lang w:val="en-GB"/>
        </w:rPr>
        <w:t>200</w:t>
      </w:r>
      <w:r w:rsidR="003F1595" w:rsidRPr="00BD10C2">
        <w:rPr>
          <w:rFonts w:ascii="David" w:hAnsi="David" w:cs="David" w:hint="cs"/>
          <w:sz w:val="24"/>
          <w:szCs w:val="24"/>
          <w:rtl/>
          <w:lang w:val="en-GB"/>
        </w:rPr>
        <w:t xml:space="preserve"> (20% מתוך 1000).</w:t>
      </w:r>
    </w:p>
    <w:p w14:paraId="2CD6E630" w14:textId="617E73AE" w:rsidR="00A81DB7" w:rsidRPr="00BD10C2" w:rsidRDefault="001563C6" w:rsidP="00A81DB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זו דוגמה לנסיבות שבהן הניזוק שאשמתו פחותה ישלם יותר. </w:t>
      </w:r>
    </w:p>
    <w:p w14:paraId="4B28D026" w14:textId="54158F57" w:rsidR="00DB7AEC" w:rsidRPr="00BD10C2" w:rsidRDefault="00DB7AEC" w:rsidP="00DB7AE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ואם זה היה ההפך</w:t>
      </w:r>
      <w:r w:rsidRPr="00BD10C2">
        <w:rPr>
          <w:rFonts w:ascii="David" w:hAnsi="David" w:cs="David" w:hint="cs"/>
          <w:sz w:val="24"/>
          <w:szCs w:val="24"/>
          <w:rtl/>
          <w:lang w:val="en-GB"/>
        </w:rPr>
        <w:t xml:space="preserve">? זה המקרה של </w:t>
      </w:r>
      <w:r w:rsidRPr="00BD10C2">
        <w:rPr>
          <w:rFonts w:ascii="David" w:hAnsi="David" w:cs="David" w:hint="cs"/>
          <w:b/>
          <w:bCs/>
          <w:sz w:val="24"/>
          <w:szCs w:val="24"/>
          <w:rtl/>
          <w:lang w:val="en-GB"/>
        </w:rPr>
        <w:t>קסברי</w:t>
      </w:r>
      <w:r w:rsidRPr="00BD10C2">
        <w:rPr>
          <w:rFonts w:ascii="David" w:hAnsi="David" w:cs="David" w:hint="cs"/>
          <w:sz w:val="24"/>
          <w:szCs w:val="24"/>
          <w:rtl/>
          <w:lang w:val="en-GB"/>
        </w:rPr>
        <w:t xml:space="preserve">. </w:t>
      </w:r>
    </w:p>
    <w:p w14:paraId="5611414E" w14:textId="0B1A8878" w:rsidR="003F1595" w:rsidRPr="00BD10C2" w:rsidRDefault="003F1595" w:rsidP="003F1595">
      <w:pPr>
        <w:bidi/>
        <w:spacing w:after="0" w:line="360" w:lineRule="auto"/>
        <w:jc w:val="both"/>
        <w:rPr>
          <w:rFonts w:ascii="David" w:hAnsi="David" w:cs="David"/>
          <w:sz w:val="24"/>
          <w:szCs w:val="24"/>
          <w:rtl/>
          <w:lang w:val="en-GB"/>
        </w:rPr>
      </w:pPr>
    </w:p>
    <w:p w14:paraId="13F20B29" w14:textId="3D7E12DA" w:rsidR="00CA0947" w:rsidRPr="00BD10C2" w:rsidRDefault="00EA60EC" w:rsidP="0095636F">
      <w:pPr>
        <w:pStyle w:val="a7"/>
        <w:numPr>
          <w:ilvl w:val="0"/>
          <w:numId w:val="96"/>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זיקה עובדתית בין אשם יוצר אחריות ואשם תורם</w:t>
      </w:r>
      <w:r w:rsidRPr="00BD10C2">
        <w:rPr>
          <w:rFonts w:ascii="David" w:hAnsi="David" w:cs="David" w:hint="cs"/>
          <w:sz w:val="24"/>
          <w:szCs w:val="24"/>
          <w:rtl/>
          <w:lang w:val="en-GB"/>
        </w:rPr>
        <w:t>:</w:t>
      </w:r>
    </w:p>
    <w:p w14:paraId="28A61C26" w14:textId="1AAFA8B4" w:rsidR="00EA60EC" w:rsidRPr="00BD10C2" w:rsidRDefault="001D6F4E" w:rsidP="00EA60E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האם בקביעת מידת האשם התורם של הניזוק, יש להתחשב באשם יוצר האחריות של המזיק? </w:t>
      </w:r>
    </w:p>
    <w:p w14:paraId="5FE7AE7F" w14:textId="2E258836" w:rsidR="00DD22AE" w:rsidRPr="00BD10C2" w:rsidRDefault="00DD22AE" w:rsidP="00DD22A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לפעמים התנהגות המזיק</w:t>
      </w:r>
      <w:r w:rsidR="0060324E" w:rsidRPr="00BD10C2">
        <w:rPr>
          <w:rFonts w:ascii="David" w:hAnsi="David" w:cs="David" w:hint="cs"/>
          <w:sz w:val="24"/>
          <w:szCs w:val="24"/>
          <w:rtl/>
          <w:lang w:val="en-GB"/>
        </w:rPr>
        <w:t>ה</w:t>
      </w:r>
      <w:r w:rsidRPr="00BD10C2">
        <w:rPr>
          <w:rFonts w:ascii="David" w:hAnsi="David" w:cs="David" w:hint="cs"/>
          <w:sz w:val="24"/>
          <w:szCs w:val="24"/>
          <w:rtl/>
          <w:lang w:val="en-GB"/>
        </w:rPr>
        <w:t xml:space="preserve"> לא רק גורמת לנזק באשם אלא גם יוצרת תנאים שגורמים לניזוק עצמו להתרשל. </w:t>
      </w:r>
    </w:p>
    <w:p w14:paraId="406F1108" w14:textId="391764E9" w:rsidR="00CD5884" w:rsidRPr="00BD10C2" w:rsidRDefault="001D6F4E" w:rsidP="001D6F4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המקרה</w:t>
      </w:r>
      <w:r w:rsidRPr="00BD10C2">
        <w:rPr>
          <w:rFonts w:ascii="David" w:hAnsi="David" w:cs="David" w:hint="cs"/>
          <w:sz w:val="24"/>
          <w:szCs w:val="24"/>
          <w:rtl/>
          <w:lang w:val="en-GB"/>
        </w:rPr>
        <w:t xml:space="preserve">: הנתבע לא רק גורם לנזק, אלא גם גורם לכך שהניזוק יתנהג באופן רשלני (ולתרום לניזוק). </w:t>
      </w:r>
    </w:p>
    <w:p w14:paraId="51871556" w14:textId="20FFC98A" w:rsidR="00DD22AE" w:rsidRPr="00BD10C2" w:rsidRDefault="00DD22AE" w:rsidP="0095636F">
      <w:pPr>
        <w:pStyle w:val="a7"/>
        <w:numPr>
          <w:ilvl w:val="0"/>
          <w:numId w:val="88"/>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אלהווא נ' עיריית ירושלים</w:t>
      </w:r>
      <w:r w:rsidRPr="00BD10C2">
        <w:rPr>
          <w:rFonts w:ascii="David" w:hAnsi="David" w:cs="David" w:hint="cs"/>
          <w:sz w:val="24"/>
          <w:szCs w:val="24"/>
          <w:rtl/>
          <w:lang w:val="en-GB"/>
        </w:rPr>
        <w:t>:</w:t>
      </w:r>
    </w:p>
    <w:p w14:paraId="0FE38495" w14:textId="24CC5389" w:rsidR="00DD22AE" w:rsidRPr="00BD10C2" w:rsidRDefault="00DD22AE" w:rsidP="00DD22A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אדם בעל לקויות הולך ברחוב ונופל לבור. אין גידור, תאורה, שלטים. הוא ניזוק בגופו.</w:t>
      </w:r>
    </w:p>
    <w:p w14:paraId="4DAD87B5" w14:textId="1F5F6FC9" w:rsidR="00DD22AE" w:rsidRPr="00BD10C2" w:rsidRDefault="00DD22AE" w:rsidP="00DD22A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הטענה של העירייה</w:t>
      </w:r>
      <w:r w:rsidRPr="00BD10C2">
        <w:rPr>
          <w:rFonts w:ascii="David" w:hAnsi="David" w:cs="David" w:hint="cs"/>
          <w:sz w:val="24"/>
          <w:szCs w:val="24"/>
          <w:rtl/>
          <w:lang w:val="en-GB"/>
        </w:rPr>
        <w:t>: מדובר במפגע בטיחות שהיה ידוע לניזוק. עדיין בחר לעבור דרכו במקום לחפש דרך חלופית.</w:t>
      </w:r>
    </w:p>
    <w:p w14:paraId="2B502F2A" w14:textId="4891F1E1" w:rsidR="00DD22AE" w:rsidRPr="00BD10C2" w:rsidRDefault="00DD22AE" w:rsidP="00DD22A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אושר פסק הדין המחוזי</w:t>
      </w:r>
      <w:r w:rsidRPr="00BD10C2">
        <w:rPr>
          <w:rFonts w:ascii="David" w:hAnsi="David" w:cs="David" w:hint="cs"/>
          <w:sz w:val="24"/>
          <w:szCs w:val="24"/>
          <w:rtl/>
          <w:lang w:val="en-GB"/>
        </w:rPr>
        <w:t>: בית המשפט לא התערב בממצאים ה</w:t>
      </w:r>
      <w:r w:rsidR="0060324E" w:rsidRPr="00BD10C2">
        <w:rPr>
          <w:rFonts w:ascii="David" w:hAnsi="David" w:cs="David" w:hint="cs"/>
          <w:sz w:val="24"/>
          <w:szCs w:val="24"/>
          <w:rtl/>
          <w:lang w:val="en-GB"/>
        </w:rPr>
        <w:t>ע</w:t>
      </w:r>
      <w:r w:rsidRPr="00BD10C2">
        <w:rPr>
          <w:rFonts w:ascii="David" w:hAnsi="David" w:cs="David" w:hint="cs"/>
          <w:sz w:val="24"/>
          <w:szCs w:val="24"/>
          <w:rtl/>
          <w:lang w:val="en-GB"/>
        </w:rPr>
        <w:t>ובדתיים שנקבעו ב</w:t>
      </w:r>
      <w:r w:rsidRPr="00BD10C2">
        <w:rPr>
          <w:rFonts w:ascii="David" w:hAnsi="David" w:cs="David" w:hint="cs"/>
          <w:sz w:val="24"/>
          <w:szCs w:val="24"/>
          <w:u w:val="single"/>
          <w:rtl/>
          <w:lang w:val="en-GB"/>
        </w:rPr>
        <w:t>מחוזי</w:t>
      </w:r>
      <w:r w:rsidRPr="00BD10C2">
        <w:rPr>
          <w:rFonts w:ascii="David" w:hAnsi="David" w:cs="David" w:hint="cs"/>
          <w:sz w:val="24"/>
          <w:szCs w:val="24"/>
          <w:rtl/>
          <w:lang w:val="en-GB"/>
        </w:rPr>
        <w:t xml:space="preserve"> ואפשר להטיל אשם תורם על הניזוק. </w:t>
      </w:r>
    </w:p>
    <w:p w14:paraId="1F29065D" w14:textId="70E7400E" w:rsidR="005B0B3C" w:rsidRPr="00BD10C2" w:rsidRDefault="00DD22AE" w:rsidP="0060324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השופטת ברק ארז</w:t>
      </w:r>
      <w:r w:rsidRPr="00BD10C2">
        <w:rPr>
          <w:rFonts w:ascii="David" w:hAnsi="David" w:cs="David" w:hint="cs"/>
          <w:sz w:val="24"/>
          <w:szCs w:val="24"/>
          <w:rtl/>
          <w:lang w:val="en-GB"/>
        </w:rPr>
        <w:t xml:space="preserve"> אמנם לא הפכה את ההחלטה, אולם הוסיפה נימוקים חשובים. </w:t>
      </w:r>
      <w:r w:rsidR="005B0B3C" w:rsidRPr="00BD10C2">
        <w:rPr>
          <w:rFonts w:ascii="David" w:hAnsi="David" w:cs="David"/>
          <w:sz w:val="24"/>
          <w:szCs w:val="24"/>
          <w:rtl/>
          <w:lang w:val="en-GB"/>
        </w:rPr>
        <w:t>אם נטיל אשם תורם, אנו פוגעים במוטיבציה של המזיק לתקן את הליקויים. במקרה דנן, למה שהעירייה תתקן את הליקויים ברגע שמוטל על הניזוק אשם מופחת? יוצרים בעיה של תמריצים לא נכונים, דבר שהיא חייבת בו כלפי התושבים בתחומה. לא סביר שנטען שככל שעובר זמן מלקות אז אנשים "צריכים לדעת יותר טוב" ולחפש דרכים חלופיות</w:t>
      </w:r>
      <w:r w:rsidR="005B0B3C" w:rsidRPr="00BD10C2">
        <w:rPr>
          <w:rFonts w:ascii="David" w:hAnsi="David" w:cs="David" w:hint="cs"/>
          <w:sz w:val="24"/>
          <w:szCs w:val="24"/>
          <w:rtl/>
          <w:lang w:val="en-GB"/>
        </w:rPr>
        <w:t>.</w:t>
      </w:r>
    </w:p>
    <w:p w14:paraId="11F30B7D" w14:textId="00D61094" w:rsidR="00DA3425" w:rsidRPr="00BD10C2" w:rsidRDefault="00DA3425" w:rsidP="00DA3425">
      <w:pPr>
        <w:bidi/>
        <w:spacing w:after="0" w:line="360" w:lineRule="auto"/>
        <w:jc w:val="both"/>
        <w:rPr>
          <w:rFonts w:ascii="David" w:hAnsi="David" w:cs="David"/>
          <w:sz w:val="24"/>
          <w:szCs w:val="24"/>
          <w:u w:val="single"/>
          <w:rtl/>
          <w:lang w:val="en-GB"/>
        </w:rPr>
      </w:pPr>
      <w:r w:rsidRPr="00BD10C2">
        <w:rPr>
          <w:rFonts w:ascii="David" w:hAnsi="David" w:cs="David" w:hint="cs"/>
          <w:sz w:val="24"/>
          <w:szCs w:val="24"/>
          <w:u w:val="single"/>
          <w:rtl/>
          <w:lang w:val="en-GB"/>
        </w:rPr>
        <w:t>מדוע פסק הדין בעייתי?</w:t>
      </w:r>
    </w:p>
    <w:p w14:paraId="2F46AF4B" w14:textId="21C3DC10" w:rsidR="00DA3425" w:rsidRPr="00BD10C2" w:rsidRDefault="00DA3425" w:rsidP="0095636F">
      <w:pPr>
        <w:pStyle w:val="a7"/>
        <w:numPr>
          <w:ilvl w:val="0"/>
          <w:numId w:val="99"/>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השופטת ברק ארז </w:t>
      </w:r>
      <w:r w:rsidRPr="00BD10C2">
        <w:rPr>
          <w:rFonts w:ascii="David" w:hAnsi="David" w:cs="David"/>
          <w:sz w:val="24"/>
          <w:szCs w:val="24"/>
          <w:rtl/>
          <w:lang w:val="en-GB"/>
        </w:rPr>
        <w:t>–</w:t>
      </w:r>
      <w:r w:rsidRPr="00BD10C2">
        <w:rPr>
          <w:rFonts w:ascii="David" w:hAnsi="David" w:cs="David" w:hint="cs"/>
          <w:sz w:val="24"/>
          <w:szCs w:val="24"/>
          <w:rtl/>
          <w:lang w:val="en-GB"/>
        </w:rPr>
        <w:t xml:space="preserve"> אם נטיל אשם תורם, אנו פוגעים במוטיבציה של המזיק לתקן את הליקויים.</w:t>
      </w:r>
    </w:p>
    <w:p w14:paraId="71DE1339" w14:textId="6E3D1471" w:rsidR="00DA3425" w:rsidRPr="00BD10C2" w:rsidRDefault="00DA3425" w:rsidP="0095636F">
      <w:pPr>
        <w:pStyle w:val="a7"/>
        <w:numPr>
          <w:ilvl w:val="0"/>
          <w:numId w:val="99"/>
        </w:num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ס' 66 </w:t>
      </w:r>
      <w:r w:rsidRPr="00BD10C2">
        <w:rPr>
          <w:rFonts w:ascii="David" w:hAnsi="David" w:cs="David" w:hint="cs"/>
          <w:sz w:val="24"/>
          <w:szCs w:val="24"/>
          <w:rtl/>
          <w:lang w:val="en-GB"/>
        </w:rPr>
        <w:t>לפקודת הנזיקין:</w:t>
      </w:r>
    </w:p>
    <w:p w14:paraId="38461B6D" w14:textId="5FD41E8C" w:rsidR="00DA3425" w:rsidRPr="00BD10C2" w:rsidRDefault="00DA3425" w:rsidP="00DA3425">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67A4CD47" wp14:editId="689F6358">
            <wp:extent cx="5943600" cy="551180"/>
            <wp:effectExtent l="0" t="0" r="0" b="12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44">
                      <a:extLst>
                        <a:ext uri="{28A0092B-C50C-407E-A947-70E740481C1C}">
                          <a14:useLocalDpi xmlns:a14="http://schemas.microsoft.com/office/drawing/2010/main" val="0"/>
                        </a:ext>
                      </a:extLst>
                    </a:blip>
                    <a:stretch>
                      <a:fillRect/>
                    </a:stretch>
                  </pic:blipFill>
                  <pic:spPr>
                    <a:xfrm>
                      <a:off x="0" y="0"/>
                      <a:ext cx="5943600" cy="551180"/>
                    </a:xfrm>
                    <a:prstGeom prst="rect">
                      <a:avLst/>
                    </a:prstGeom>
                  </pic:spPr>
                </pic:pic>
              </a:graphicData>
            </a:graphic>
          </wp:inline>
        </w:drawing>
      </w:r>
    </w:p>
    <w:p w14:paraId="5F7FF905" w14:textId="4C54C9CA" w:rsidR="003238E8" w:rsidRPr="00BD10C2" w:rsidRDefault="005B0B3C" w:rsidP="003238E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העירייה הביאה בהתנהגותה, באי התיקון לכך שהוא יתרשל. </w:t>
      </w:r>
    </w:p>
    <w:p w14:paraId="6B3C9A35" w14:textId="08C4BA9F" w:rsidR="003E3811" w:rsidRPr="00BD10C2" w:rsidRDefault="005061B0" w:rsidP="003E381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הסעיף עוסק בסיבתיות בכלל ולא באשם, אך מתאים לעניין. </w:t>
      </w:r>
      <w:r w:rsidR="00AE776C" w:rsidRPr="00BD10C2">
        <w:rPr>
          <w:rFonts w:ascii="David" w:hAnsi="David" w:cs="David" w:hint="cs"/>
          <w:sz w:val="24"/>
          <w:szCs w:val="24"/>
          <w:rtl/>
          <w:lang w:val="en-GB"/>
        </w:rPr>
        <w:t xml:space="preserve">אפילו אם הס' יוכל, התובע לא יוכל לתבוע פיצוי גדול יותר אך לא מאפשר לנתבע להפחית מגובה הפיצוי. </w:t>
      </w:r>
    </w:p>
    <w:p w14:paraId="34C11919" w14:textId="21727C1D" w:rsidR="00483CD6" w:rsidRPr="00BD10C2" w:rsidRDefault="00BA4261" w:rsidP="00483CD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למה לא השתמשו בס'</w:t>
      </w:r>
      <w:r w:rsidRPr="00BD10C2">
        <w:rPr>
          <w:rFonts w:ascii="David" w:hAnsi="David" w:cs="David" w:hint="cs"/>
          <w:sz w:val="24"/>
          <w:szCs w:val="24"/>
          <w:rtl/>
          <w:lang w:val="en-GB"/>
        </w:rPr>
        <w:t xml:space="preserve">? כיוון שלא חשבו עליהם ולא העלו אותם. </w:t>
      </w:r>
      <w:r w:rsidR="00CC0CFE" w:rsidRPr="00BD10C2">
        <w:rPr>
          <w:rFonts w:ascii="David" w:hAnsi="David" w:cs="David" w:hint="cs"/>
          <w:sz w:val="24"/>
          <w:szCs w:val="24"/>
          <w:rtl/>
          <w:lang w:val="en-GB"/>
        </w:rPr>
        <w:t xml:space="preserve">יש להכיר טיעונים רבים וחבל שלא נטענו. </w:t>
      </w:r>
    </w:p>
    <w:p w14:paraId="6309F826" w14:textId="5ECECEAB" w:rsidR="00BC3579" w:rsidRPr="00BD10C2" w:rsidRDefault="00264FC6" w:rsidP="00E83106">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לאחר בחינת האשם התורם</w:t>
      </w:r>
      <w:r w:rsidRPr="00BD10C2">
        <w:rPr>
          <w:rFonts w:ascii="David" w:hAnsi="David" w:cs="David"/>
          <w:sz w:val="24"/>
          <w:szCs w:val="24"/>
          <w:rtl/>
          <w:lang w:val="en-GB"/>
        </w:rPr>
        <w:t>: אם התרשלותו של התובע נגרמה בעקבות התנהגותו של הנתבע, בית המשפט יכול להגדיל את הפיצוי אבל לא יותר מהפיצוי המקורי.</w:t>
      </w:r>
      <w:r w:rsidRPr="00BD10C2">
        <w:rPr>
          <w:rFonts w:ascii="David" w:hAnsi="David" w:cs="David" w:hint="cs"/>
          <w:sz w:val="24"/>
          <w:szCs w:val="24"/>
          <w:rtl/>
          <w:lang w:val="en-GB"/>
        </w:rPr>
        <w:t xml:space="preserve"> </w:t>
      </w:r>
      <w:r w:rsidRPr="00BD10C2">
        <w:rPr>
          <w:rFonts w:ascii="David" w:hAnsi="David" w:cs="David"/>
          <w:sz w:val="24"/>
          <w:szCs w:val="24"/>
          <w:rtl/>
          <w:lang w:val="en-GB"/>
        </w:rPr>
        <w:t>יכול להוביל ל"דחייה" חלקית ולא מלאה. למשל אשם תורם של 20% יהפוך לאשם תורם של 10% לאחר ס' 66.</w:t>
      </w:r>
      <w:r w:rsidR="00E83106" w:rsidRPr="00BD10C2">
        <w:rPr>
          <w:rFonts w:ascii="David" w:hAnsi="David" w:cs="David" w:hint="cs"/>
          <w:sz w:val="24"/>
          <w:szCs w:val="24"/>
          <w:rtl/>
          <w:lang w:val="en-GB"/>
        </w:rPr>
        <w:t xml:space="preserve"> </w:t>
      </w:r>
      <w:r w:rsidR="00E83106" w:rsidRPr="00BD10C2">
        <w:rPr>
          <w:rFonts w:ascii="David" w:hAnsi="David" w:cs="David"/>
          <w:sz w:val="24"/>
          <w:szCs w:val="24"/>
          <w:rtl/>
          <w:lang w:val="en-GB"/>
        </w:rPr>
        <w:t>הסעיף לא מאפשר לתובע לתבוע פיצוי יותר גדול מימה שהיה מקבל לולא האשם התורם-כלומר לא יכול לקבל יותר מ100% מהנזק שלו.</w:t>
      </w:r>
    </w:p>
    <w:p w14:paraId="588F6131" w14:textId="6E715775" w:rsidR="00BC3579" w:rsidRPr="00BD10C2" w:rsidRDefault="00BC3579" w:rsidP="00BC3579">
      <w:pPr>
        <w:bidi/>
        <w:spacing w:after="0" w:line="360" w:lineRule="auto"/>
        <w:jc w:val="both"/>
        <w:rPr>
          <w:rFonts w:ascii="David" w:hAnsi="David" w:cs="David"/>
          <w:sz w:val="24"/>
          <w:szCs w:val="24"/>
          <w:rtl/>
          <w:lang w:val="en-GB"/>
        </w:rPr>
      </w:pPr>
    </w:p>
    <w:p w14:paraId="0D3507E9" w14:textId="54803361" w:rsidR="001A0870" w:rsidRPr="00BD10C2" w:rsidRDefault="00316699" w:rsidP="0095636F">
      <w:pPr>
        <w:pStyle w:val="a7"/>
        <w:numPr>
          <w:ilvl w:val="0"/>
          <w:numId w:val="96"/>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u w:val="single"/>
          <w:rtl/>
          <w:lang w:val="en-GB"/>
        </w:rPr>
        <w:t>אשם תורם במקרים שהתנהגות המזיק מכוונת</w:t>
      </w:r>
      <w:r w:rsidRPr="00BD10C2">
        <w:rPr>
          <w:rFonts w:ascii="David" w:hAnsi="David" w:cs="David" w:hint="cs"/>
          <w:sz w:val="24"/>
          <w:szCs w:val="24"/>
          <w:rtl/>
          <w:lang w:val="en-GB"/>
        </w:rPr>
        <w:t>:</w:t>
      </w:r>
    </w:p>
    <w:p w14:paraId="55400427" w14:textId="7FA39A8F" w:rsidR="00316699" w:rsidRPr="00BD10C2" w:rsidRDefault="00316699" w:rsidP="0095636F">
      <w:pPr>
        <w:pStyle w:val="a7"/>
        <w:numPr>
          <w:ilvl w:val="0"/>
          <w:numId w:val="88"/>
        </w:num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פס"ד אפל</w:t>
      </w:r>
    </w:p>
    <w:p w14:paraId="426D5BCE" w14:textId="752B99C4" w:rsidR="00316699" w:rsidRPr="00BD10C2" w:rsidRDefault="00316699" w:rsidP="0031669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w:t>
      </w:r>
      <w:r w:rsidR="00043CC3" w:rsidRPr="00BD10C2">
        <w:rPr>
          <w:rFonts w:ascii="David" w:hAnsi="David" w:cs="David" w:hint="cs"/>
          <w:sz w:val="24"/>
          <w:szCs w:val="24"/>
          <w:rtl/>
          <w:lang w:val="en-GB"/>
        </w:rPr>
        <w:t>פרוייקט של משרד שיכון. כדי לתמרץ תושבים להתפנות מבתיהם, יש הסדר שמאפשר הלוואה מסובסדת לרכישת דירה חלופית. אפל נכנס לשיתוף פעולה עם המדינה. המדינה אפשרה לתושבים להמחות לאפל את הזכות להלוואה מסובסדת כדי שהוא יציע להם בתמורה דירה חלופית.</w:t>
      </w:r>
    </w:p>
    <w:p w14:paraId="24B6D8AF" w14:textId="0F3C0684" w:rsidR="00043CC3" w:rsidRPr="00BD10C2" w:rsidRDefault="00043CC3" w:rsidP="00043CC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אפל השתמש במנגנון ההלוואות המסובסדות כדי להוציא כספים מהמדינה במרמה.</w:t>
      </w:r>
    </w:p>
    <w:p w14:paraId="0CD2C0E3" w14:textId="1A968FBE" w:rsidR="00043CC3" w:rsidRPr="00BD10C2" w:rsidRDefault="00043CC3" w:rsidP="00043CC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 במחוזי</w:t>
      </w:r>
      <w:r w:rsidRPr="00BD10C2">
        <w:rPr>
          <w:rFonts w:ascii="David" w:hAnsi="David" w:cs="David" w:hint="cs"/>
          <w:sz w:val="24"/>
          <w:szCs w:val="24"/>
          <w:rtl/>
          <w:lang w:val="en-GB"/>
        </w:rPr>
        <w:t>: התקיימו יסודות עוולת התרמית הקבועה ב</w:t>
      </w:r>
      <w:r w:rsidRPr="00BD10C2">
        <w:rPr>
          <w:rFonts w:ascii="David" w:hAnsi="David" w:cs="David" w:hint="cs"/>
          <w:b/>
          <w:bCs/>
          <w:sz w:val="24"/>
          <w:szCs w:val="24"/>
          <w:rtl/>
          <w:lang w:val="en-GB"/>
        </w:rPr>
        <w:t xml:space="preserve">ס' 56 </w:t>
      </w:r>
      <w:r w:rsidRPr="00BD10C2">
        <w:rPr>
          <w:rFonts w:ascii="David" w:hAnsi="David" w:cs="David" w:hint="cs"/>
          <w:sz w:val="24"/>
          <w:szCs w:val="24"/>
          <w:rtl/>
          <w:lang w:val="en-GB"/>
        </w:rPr>
        <w:t>לפקודת הנזיקין, הדורשת כוונה מצדו של המזיק (שהמוטעה יפעל לפי המידע הכוזב).</w:t>
      </w:r>
    </w:p>
    <w:p w14:paraId="1D151F6D" w14:textId="50232053" w:rsidR="00043CC3" w:rsidRPr="00BD10C2" w:rsidRDefault="00043CC3" w:rsidP="00043CC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עוד נקבע שהמדינה התרשלה שכן משרד השיכון לא טיפל באופן סביר בהעברות הכספים. </w:t>
      </w:r>
      <w:r w:rsidRPr="00BD10C2">
        <w:rPr>
          <w:rFonts w:ascii="David" w:hAnsi="David" w:cs="David" w:hint="cs"/>
          <w:sz w:val="24"/>
          <w:szCs w:val="24"/>
          <w:u w:val="single"/>
          <w:rtl/>
          <w:lang w:val="en-GB"/>
        </w:rPr>
        <w:t>המחוזי</w:t>
      </w:r>
      <w:r w:rsidRPr="00BD10C2">
        <w:rPr>
          <w:rFonts w:ascii="David" w:hAnsi="David" w:cs="David" w:hint="cs"/>
          <w:sz w:val="24"/>
          <w:szCs w:val="24"/>
          <w:rtl/>
          <w:lang w:val="en-GB"/>
        </w:rPr>
        <w:t xml:space="preserve"> </w:t>
      </w:r>
      <w:r w:rsidRPr="00BD10C2">
        <w:rPr>
          <w:rFonts w:ascii="David" w:hAnsi="David" w:cs="David" w:hint="cs"/>
          <w:b/>
          <w:bCs/>
          <w:sz w:val="24"/>
          <w:szCs w:val="24"/>
          <w:rtl/>
          <w:lang w:val="en-GB"/>
        </w:rPr>
        <w:t>הכיר באשם תורם</w:t>
      </w:r>
      <w:r w:rsidRPr="00BD10C2">
        <w:rPr>
          <w:rFonts w:ascii="David" w:hAnsi="David" w:cs="David" w:hint="cs"/>
          <w:sz w:val="24"/>
          <w:szCs w:val="24"/>
          <w:rtl/>
          <w:lang w:val="en-GB"/>
        </w:rPr>
        <w:t xml:space="preserve"> והמדינה ערערה על סכום הפיצוי. </w:t>
      </w:r>
    </w:p>
    <w:p w14:paraId="5D9DB64A" w14:textId="3E4928DB" w:rsidR="00043CC3" w:rsidRPr="00BD10C2" w:rsidRDefault="00875E58" w:rsidP="00043CC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מהמדינה נגנבו כספים, מדוע התרשלה? לא טיפלה בצורה סבירה בהעברות הכספים. </w:t>
      </w:r>
    </w:p>
    <w:p w14:paraId="17B12D42" w14:textId="08C1ED30" w:rsidR="00875E58" w:rsidRPr="00BD10C2" w:rsidRDefault="00CE1088" w:rsidP="00875E5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lastRenderedPageBreak/>
        <w:t>בעליון</w:t>
      </w:r>
      <w:r w:rsidRPr="00BD10C2">
        <w:rPr>
          <w:rFonts w:ascii="David" w:hAnsi="David" w:cs="David" w:hint="cs"/>
          <w:sz w:val="24"/>
          <w:szCs w:val="24"/>
          <w:rtl/>
          <w:lang w:val="en-GB"/>
        </w:rPr>
        <w:t xml:space="preserve">: האם ניתן להטיל אשם תורם בעוולת כוונה? </w:t>
      </w:r>
    </w:p>
    <w:p w14:paraId="12B4ED0F" w14:textId="6E9BFFDE" w:rsidR="00CE1088" w:rsidRPr="00BD10C2" w:rsidRDefault="00CE1088" w:rsidP="00CE108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באופן עקרוני, מזיק יכול לטעון טענת הגנה של אשם תורם, אפילו אם ביצע עוולה מכוונת. אך לא בכל מקרה.</w:t>
      </w:r>
    </w:p>
    <w:p w14:paraId="75E19A13" w14:textId="3A88D2CB" w:rsidR="00CE1088" w:rsidRPr="00BD10C2" w:rsidRDefault="007F316F" w:rsidP="00CE108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השופט </w:t>
      </w:r>
      <w:r w:rsidR="00CE1088" w:rsidRPr="00BD10C2">
        <w:rPr>
          <w:rFonts w:ascii="David" w:hAnsi="David" w:cs="David" w:hint="cs"/>
          <w:sz w:val="24"/>
          <w:szCs w:val="24"/>
          <w:u w:val="single"/>
          <w:rtl/>
          <w:lang w:val="en-GB"/>
        </w:rPr>
        <w:t>מלצר</w:t>
      </w:r>
      <w:r w:rsidR="00CE1088" w:rsidRPr="00BD10C2">
        <w:rPr>
          <w:rFonts w:ascii="David" w:hAnsi="David" w:cs="David" w:hint="cs"/>
          <w:sz w:val="24"/>
          <w:szCs w:val="24"/>
          <w:rtl/>
          <w:lang w:val="en-GB"/>
        </w:rPr>
        <w:t xml:space="preserve">: </w:t>
      </w:r>
      <w:r w:rsidR="00CE1088" w:rsidRPr="00BD10C2">
        <w:rPr>
          <w:rFonts w:ascii="David" w:hAnsi="David" w:cs="David" w:hint="cs"/>
          <w:sz w:val="24"/>
          <w:szCs w:val="24"/>
          <w:u w:val="single"/>
          <w:rtl/>
          <w:lang w:val="en-GB"/>
        </w:rPr>
        <w:t>הבחנה בין 3 סוגי מקרים</w:t>
      </w:r>
      <w:r w:rsidR="00CE1088" w:rsidRPr="00BD10C2">
        <w:rPr>
          <w:rFonts w:ascii="David" w:hAnsi="David" w:cs="David" w:hint="cs"/>
          <w:sz w:val="24"/>
          <w:szCs w:val="24"/>
          <w:rtl/>
          <w:lang w:val="en-GB"/>
        </w:rPr>
        <w:t xml:space="preserve"> </w:t>
      </w:r>
      <w:r w:rsidR="00CE1088" w:rsidRPr="00BD10C2">
        <w:rPr>
          <w:rFonts w:ascii="David" w:hAnsi="David" w:cs="David"/>
          <w:sz w:val="24"/>
          <w:szCs w:val="24"/>
          <w:rtl/>
          <w:lang w:val="en-GB"/>
        </w:rPr>
        <w:t>–</w:t>
      </w:r>
      <w:r w:rsidR="00CE1088" w:rsidRPr="00BD10C2">
        <w:rPr>
          <w:rFonts w:ascii="David" w:hAnsi="David" w:cs="David" w:hint="cs"/>
          <w:sz w:val="24"/>
          <w:szCs w:val="24"/>
          <w:rtl/>
          <w:lang w:val="en-GB"/>
        </w:rPr>
        <w:t xml:space="preserve"> </w:t>
      </w:r>
    </w:p>
    <w:p w14:paraId="5A0FC6D4" w14:textId="2FD5316B" w:rsidR="00CE1088" w:rsidRPr="00BD10C2" w:rsidRDefault="00CE1088" w:rsidP="0095636F">
      <w:pPr>
        <w:pStyle w:val="a7"/>
        <w:numPr>
          <w:ilvl w:val="0"/>
          <w:numId w:val="10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גרימת נזק ללא תוספת רווח למזיק</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אין בעיה להטיל אשם תורם אם יש כזה.</w:t>
      </w:r>
    </w:p>
    <w:p w14:paraId="20D5AFCA" w14:textId="6A1AD191" w:rsidR="00CE1088" w:rsidRPr="00BD10C2" w:rsidRDefault="00CE1088" w:rsidP="0095636F">
      <w:pPr>
        <w:pStyle w:val="a7"/>
        <w:numPr>
          <w:ilvl w:val="0"/>
          <w:numId w:val="10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גרימת נזק עם תוספת רווח</w:t>
      </w:r>
      <w:r w:rsidRPr="00BD10C2">
        <w:rPr>
          <w:rFonts w:ascii="David" w:hAnsi="David" w:cs="David" w:hint="cs"/>
          <w:sz w:val="24"/>
          <w:szCs w:val="24"/>
          <w:rtl/>
          <w:lang w:val="en-GB"/>
        </w:rPr>
        <w:t xml:space="preserve"> (בנוסף על הנזק או באופן שאינו זהה לנזק) </w:t>
      </w:r>
      <w:r w:rsidRPr="00BD10C2">
        <w:rPr>
          <w:rFonts w:ascii="David" w:hAnsi="David" w:cs="David"/>
          <w:sz w:val="24"/>
          <w:szCs w:val="24"/>
          <w:rtl/>
          <w:lang w:val="en-GB"/>
        </w:rPr>
        <w:t>–</w:t>
      </w:r>
      <w:r w:rsidRPr="00BD10C2">
        <w:rPr>
          <w:rFonts w:ascii="David" w:hAnsi="David" w:cs="David" w:hint="cs"/>
          <w:sz w:val="24"/>
          <w:szCs w:val="24"/>
          <w:rtl/>
          <w:lang w:val="en-GB"/>
        </w:rPr>
        <w:t xml:space="preserve"> ניתן להטיל אשם תורם על הנזק אך לא על הרווח.</w:t>
      </w:r>
    </w:p>
    <w:p w14:paraId="21E688A3" w14:textId="0B653845" w:rsidR="00CE1088" w:rsidRPr="00BD10C2" w:rsidRDefault="00CE1088" w:rsidP="0095636F">
      <w:pPr>
        <w:pStyle w:val="a7"/>
        <w:numPr>
          <w:ilvl w:val="0"/>
          <w:numId w:val="10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מקרים של "העברת עושר"</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לא ניתן להטיל אשם תורם כי אז "חוטא יצא נשכר". </w:t>
      </w:r>
    </w:p>
    <w:p w14:paraId="1DBB3CC0" w14:textId="10065461" w:rsidR="0078164F" w:rsidRPr="00BD10C2" w:rsidRDefault="00222B39" w:rsidP="0078164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על רכיב של נזק אפשר להכיר באשם תורם וברווח לא.</w:t>
      </w:r>
    </w:p>
    <w:p w14:paraId="5DDFDA0A" w14:textId="452A7340" w:rsidR="00222B39" w:rsidRPr="00BD10C2" w:rsidRDefault="00222B39" w:rsidP="00222B3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הנדל</w:t>
      </w:r>
      <w:r w:rsidRPr="00BD10C2">
        <w:rPr>
          <w:rFonts w:ascii="David" w:hAnsi="David" w:cs="David" w:hint="cs"/>
          <w:sz w:val="24"/>
          <w:szCs w:val="24"/>
          <w:rtl/>
          <w:lang w:val="en-GB"/>
        </w:rPr>
        <w:t xml:space="preserve">: ניתן לאפשר טענת אשם תורם גם במצבים השלישיים של "העברת עושר", אך ביחס לראשי הנזק הנוספים, כך שלא יגרע מפיצוי העושר שהעובר. </w:t>
      </w:r>
    </w:p>
    <w:p w14:paraId="5CAFDE55" w14:textId="2C1104F4" w:rsidR="00222B39" w:rsidRPr="00BD10C2" w:rsidRDefault="00222B39"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לא נראה שיש מחלוקת אמיתית בין השופט הנדל למלצר. </w:t>
      </w:r>
    </w:p>
    <w:p w14:paraId="4DAFDA53" w14:textId="6065C1F5" w:rsidR="00C83900" w:rsidRPr="00BD10C2" w:rsidRDefault="009352DF"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sz w:val="24"/>
          <w:szCs w:val="24"/>
          <w:rtl/>
          <w:lang w:val="en-GB"/>
        </w:rPr>
        <w:t xml:space="preserve">במצבים של התנהגות מכוונת נכיר באשם תורם אבל אם ההתנהגות המכוונת </w:t>
      </w:r>
      <w:r w:rsidRPr="00BD10C2">
        <w:rPr>
          <w:rFonts w:ascii="David" w:hAnsi="David" w:cs="David"/>
          <w:b/>
          <w:bCs/>
          <w:sz w:val="24"/>
          <w:szCs w:val="24"/>
          <w:rtl/>
          <w:lang w:val="en-GB"/>
        </w:rPr>
        <w:t>גרמה לרווח</w:t>
      </w:r>
      <w:r w:rsidRPr="00BD10C2">
        <w:rPr>
          <w:rFonts w:ascii="David" w:hAnsi="David" w:cs="David"/>
          <w:sz w:val="24"/>
          <w:szCs w:val="24"/>
          <w:rtl/>
          <w:lang w:val="en-GB"/>
        </w:rPr>
        <w:t xml:space="preserve"> לא נאפשר להפחית מהפיצוי. אם ההתנהגות המכוונת </w:t>
      </w:r>
      <w:r w:rsidRPr="00BD10C2">
        <w:rPr>
          <w:rFonts w:ascii="David" w:hAnsi="David" w:cs="David"/>
          <w:b/>
          <w:bCs/>
          <w:sz w:val="24"/>
          <w:szCs w:val="24"/>
          <w:rtl/>
          <w:lang w:val="en-GB"/>
        </w:rPr>
        <w:t>גרמה לא רק לרווח אלא גם להפסד</w:t>
      </w:r>
      <w:r w:rsidRPr="00BD10C2">
        <w:rPr>
          <w:rFonts w:ascii="David" w:hAnsi="David" w:cs="David"/>
          <w:sz w:val="24"/>
          <w:szCs w:val="24"/>
          <w:rtl/>
          <w:lang w:val="en-GB"/>
        </w:rPr>
        <w:t xml:space="preserve">, אז נאפשר אשם תורם לגבי תביעת הפיצויים על ההפסד אבל לא על הרווח, ואם ההתנהגות המכוונת המזיקה </w:t>
      </w:r>
      <w:r w:rsidRPr="00BD10C2">
        <w:rPr>
          <w:rFonts w:ascii="David" w:hAnsi="David" w:cs="David"/>
          <w:b/>
          <w:bCs/>
          <w:sz w:val="24"/>
          <w:szCs w:val="24"/>
          <w:rtl/>
          <w:lang w:val="en-GB"/>
        </w:rPr>
        <w:t>גרמה אך ורק לנזק</w:t>
      </w:r>
      <w:r w:rsidRPr="00BD10C2">
        <w:rPr>
          <w:rFonts w:ascii="David" w:hAnsi="David" w:cs="David"/>
          <w:sz w:val="24"/>
          <w:szCs w:val="24"/>
          <w:rtl/>
          <w:lang w:val="en-GB"/>
        </w:rPr>
        <w:t xml:space="preserve"> אז אין שום בעיה להטיל אשם תורם באופן גורף ככל שהנסיבות מאפשרות.</w:t>
      </w:r>
    </w:p>
    <w:p w14:paraId="682A5683" w14:textId="14BF7403" w:rsidR="009352DF" w:rsidRPr="00BD10C2" w:rsidRDefault="000F4514"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שוב במילים אחרות: </w:t>
      </w:r>
      <w:r w:rsidR="009352DF" w:rsidRPr="00BD10C2">
        <w:rPr>
          <w:rFonts w:ascii="David" w:hAnsi="David" w:cs="David" w:hint="cs"/>
          <w:sz w:val="24"/>
          <w:szCs w:val="24"/>
          <w:rtl/>
          <w:lang w:val="en-GB"/>
        </w:rPr>
        <w:t xml:space="preserve">ניתן להטיל אשם תורם גם במצבים בהם יש התנהגות מכוונת של המזיק כמו עוולת התרמית. אבל אם העוולה גרמה למזיק לרווח בלבד, בית המשפט לא יכיר בהפחתת הפיצוי ע"י אשם תורם. אם מדובר על רווח לצד נזק, לגבי רכיב הנזק יוכל לטעון לאשם תורם ויופחת הפיצוי אם הטענה תתקבל. אם יש רק נזק </w:t>
      </w:r>
      <w:r w:rsidR="009352DF" w:rsidRPr="00BD10C2">
        <w:rPr>
          <w:rFonts w:ascii="David" w:hAnsi="David" w:cs="David"/>
          <w:sz w:val="24"/>
          <w:szCs w:val="24"/>
          <w:rtl/>
          <w:lang w:val="en-GB"/>
        </w:rPr>
        <w:t>אז אין שום בעיה להטיל אשם תורם באופן גורף ככל שהנסיבות מאפשרות.</w:t>
      </w:r>
    </w:p>
    <w:p w14:paraId="0B6CDEBF" w14:textId="6C613EA3" w:rsidR="00C137B2" w:rsidRPr="00BD10C2" w:rsidRDefault="00C137B2" w:rsidP="00C137B2">
      <w:pPr>
        <w:bidi/>
        <w:spacing w:after="0" w:line="360" w:lineRule="auto"/>
        <w:jc w:val="both"/>
        <w:rPr>
          <w:rFonts w:ascii="David" w:hAnsi="David" w:cs="David"/>
          <w:sz w:val="24"/>
          <w:szCs w:val="24"/>
          <w:rtl/>
          <w:lang w:val="en-GB"/>
        </w:rPr>
      </w:pPr>
    </w:p>
    <w:p w14:paraId="69ACE5C7" w14:textId="3E884ECE" w:rsidR="00C83900" w:rsidRPr="00BD10C2" w:rsidRDefault="000F4514" w:rsidP="0095636F">
      <w:pPr>
        <w:pStyle w:val="a7"/>
        <w:numPr>
          <w:ilvl w:val="0"/>
          <w:numId w:val="96"/>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אשם תורם במקרים של התנהגות מכוונת של הניזוק (מצבי התאבדות)</w:t>
      </w:r>
      <w:r w:rsidRPr="00BD10C2">
        <w:rPr>
          <w:rFonts w:ascii="David" w:hAnsi="David" w:cs="David" w:hint="cs"/>
          <w:sz w:val="24"/>
          <w:szCs w:val="24"/>
          <w:rtl/>
          <w:lang w:val="en-GB"/>
        </w:rPr>
        <w:t xml:space="preserve">: </w:t>
      </w:r>
    </w:p>
    <w:p w14:paraId="0E4412F3" w14:textId="62522F31" w:rsidR="000F4514" w:rsidRPr="00BD10C2" w:rsidRDefault="008A4E01" w:rsidP="004E064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האם התאבדות מהווה אשם תורם?</w:t>
      </w:r>
    </w:p>
    <w:p w14:paraId="05E952BB" w14:textId="631780EF" w:rsidR="008A4E01" w:rsidRPr="00BD10C2" w:rsidRDefault="008A4E01" w:rsidP="008A4E01">
      <w:pPr>
        <w:bidi/>
        <w:spacing w:after="0" w:line="360" w:lineRule="auto"/>
        <w:jc w:val="both"/>
        <w:rPr>
          <w:rFonts w:ascii="David" w:hAnsi="David" w:cs="David"/>
          <w:sz w:val="24"/>
          <w:szCs w:val="24"/>
          <w:rtl/>
          <w:lang w:val="en-GB"/>
        </w:rPr>
      </w:pPr>
    </w:p>
    <w:p w14:paraId="17BA4916" w14:textId="03488AEE" w:rsidR="008A4E01" w:rsidRPr="00BD10C2" w:rsidRDefault="008A4E01" w:rsidP="0095636F">
      <w:pPr>
        <w:pStyle w:val="a7"/>
        <w:numPr>
          <w:ilvl w:val="0"/>
          <w:numId w:val="88"/>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הסתדרות מדצינית הדסה נ' גלעד</w:t>
      </w:r>
      <w:r w:rsidRPr="00BD10C2">
        <w:rPr>
          <w:rFonts w:ascii="David" w:hAnsi="David" w:cs="David" w:hint="cs"/>
          <w:sz w:val="24"/>
          <w:szCs w:val="24"/>
          <w:rtl/>
          <w:lang w:val="en-GB"/>
        </w:rPr>
        <w:t>:</w:t>
      </w:r>
    </w:p>
    <w:p w14:paraId="11067A05" w14:textId="39D17651" w:rsidR="008A4E01" w:rsidRPr="00BD10C2" w:rsidRDefault="008A4E01" w:rsidP="008A4E01">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העזבון של גלעד תובע את בית החולים הדסה על התאבדותו של גלעד שהיה מאושפז במחלקה הפסיכיאטרית של בית החולים.</w:t>
      </w:r>
    </w:p>
    <w:p w14:paraId="33B4DB7E" w14:textId="49285BB7" w:rsidR="008A4E01" w:rsidRPr="00BD10C2" w:rsidRDefault="008A4E01" w:rsidP="008A4E01">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טענות בית החולים</w:t>
      </w:r>
      <w:r w:rsidRPr="00BD10C2">
        <w:rPr>
          <w:rFonts w:ascii="David" w:hAnsi="David" w:cs="David" w:hint="cs"/>
          <w:sz w:val="24"/>
          <w:szCs w:val="24"/>
          <w:rtl/>
          <w:lang w:val="en-GB"/>
        </w:rPr>
        <w:t>: יש להפחית את אחריותו של בית החולים לאור אשמו התורם של המתאבד.</w:t>
      </w:r>
    </w:p>
    <w:p w14:paraId="2C5355FF" w14:textId="6E1E2020" w:rsidR="008A4E01" w:rsidRPr="00BD10C2" w:rsidRDefault="008A4E01" w:rsidP="008A4E01">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הטענה לאשם תורם נדחתה! </w:t>
      </w:r>
    </w:p>
    <w:p w14:paraId="3DB6CB0E" w14:textId="4B6E71D3" w:rsidR="008A4E01" w:rsidRPr="00BD10C2" w:rsidRDefault="0084078E" w:rsidP="008A4E0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בסופו של דבר לא בכל מקרה הטענה להתאבדות תדחה, אך כאשר מדובר על אדם במחלקה פסיכיאטרית חובת הזהירות של בית החולים היא לשמור על חייו. הם היו צריכים למנוע זאת בעיקר מפאת בעייתו. ההתרשלות שלהם נובעת מהתאבדותו במובן מסוים, אז אם נפטור אותם</w:t>
      </w:r>
      <w:r w:rsidR="00B74B99" w:rsidRPr="00BD10C2">
        <w:rPr>
          <w:rFonts w:ascii="David" w:hAnsi="David" w:cs="David" w:hint="cs"/>
          <w:sz w:val="24"/>
          <w:szCs w:val="24"/>
          <w:rtl/>
          <w:lang w:val="en-GB"/>
        </w:rPr>
        <w:t xml:space="preserve"> </w:t>
      </w:r>
      <w:r w:rsidRPr="00BD10C2">
        <w:rPr>
          <w:rFonts w:ascii="David" w:hAnsi="David" w:cs="David" w:hint="cs"/>
          <w:sz w:val="24"/>
          <w:szCs w:val="24"/>
          <w:rtl/>
          <w:lang w:val="en-GB"/>
        </w:rPr>
        <w:t xml:space="preserve">מזה נאבד את כל הרעיון. </w:t>
      </w:r>
    </w:p>
    <w:p w14:paraId="016492AF" w14:textId="77777777" w:rsidR="0084078E" w:rsidRPr="00BD10C2" w:rsidRDefault="0084078E" w:rsidP="0084078E">
      <w:pPr>
        <w:bidi/>
        <w:spacing w:after="0" w:line="360" w:lineRule="auto"/>
        <w:jc w:val="both"/>
        <w:rPr>
          <w:rFonts w:ascii="David" w:hAnsi="David" w:cs="David"/>
          <w:sz w:val="24"/>
          <w:szCs w:val="24"/>
          <w:rtl/>
          <w:lang w:val="en-GB"/>
        </w:rPr>
      </w:pPr>
    </w:p>
    <w:p w14:paraId="4F33ADA3" w14:textId="00D0E2E0" w:rsidR="00BC19E8" w:rsidRPr="00BD10C2" w:rsidRDefault="00BC19E8" w:rsidP="00BC19E8">
      <w:pPr>
        <w:bidi/>
        <w:spacing w:after="0" w:line="360" w:lineRule="auto"/>
        <w:jc w:val="both"/>
        <w:rPr>
          <w:rFonts w:ascii="David" w:hAnsi="David" w:cs="David"/>
          <w:sz w:val="24"/>
          <w:szCs w:val="24"/>
          <w:rtl/>
          <w:lang w:val="en-GB"/>
        </w:rPr>
      </w:pPr>
    </w:p>
    <w:p w14:paraId="689C56C2" w14:textId="50B930D6" w:rsidR="00B74B99" w:rsidRPr="00BD10C2" w:rsidRDefault="00B74B99" w:rsidP="00B74B99">
      <w:pPr>
        <w:bidi/>
        <w:spacing w:after="0" w:line="360" w:lineRule="auto"/>
        <w:jc w:val="both"/>
        <w:rPr>
          <w:rFonts w:ascii="David" w:hAnsi="David" w:cs="David"/>
          <w:sz w:val="24"/>
          <w:szCs w:val="24"/>
          <w:rtl/>
          <w:lang w:val="en-GB"/>
        </w:rPr>
      </w:pPr>
    </w:p>
    <w:p w14:paraId="6B93574F" w14:textId="77777777" w:rsidR="00B74B99" w:rsidRPr="00BD10C2" w:rsidRDefault="00B74B99" w:rsidP="00B74B99">
      <w:pPr>
        <w:bidi/>
        <w:spacing w:after="0" w:line="360" w:lineRule="auto"/>
        <w:jc w:val="both"/>
        <w:rPr>
          <w:rFonts w:ascii="David" w:hAnsi="David" w:cs="David"/>
          <w:sz w:val="24"/>
          <w:szCs w:val="24"/>
          <w:rtl/>
          <w:lang w:val="en-GB"/>
        </w:rPr>
      </w:pPr>
    </w:p>
    <w:p w14:paraId="144758C6" w14:textId="367F3330" w:rsidR="00C137B2" w:rsidRPr="00BD10C2" w:rsidRDefault="006E1E83" w:rsidP="0095636F">
      <w:pPr>
        <w:pStyle w:val="a7"/>
        <w:numPr>
          <w:ilvl w:val="0"/>
          <w:numId w:val="96"/>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u w:val="single"/>
          <w:rtl/>
          <w:lang w:val="en-GB"/>
        </w:rPr>
        <w:lastRenderedPageBreak/>
        <w:t>אשם תורם ואחריות חמורה (או מוגברת)</w:t>
      </w:r>
      <w:r w:rsidRPr="00BD10C2">
        <w:rPr>
          <w:rFonts w:ascii="David" w:hAnsi="David" w:cs="David" w:hint="cs"/>
          <w:sz w:val="24"/>
          <w:szCs w:val="24"/>
          <w:rtl/>
          <w:lang w:val="en-GB"/>
        </w:rPr>
        <w:t xml:space="preserve">: </w:t>
      </w:r>
    </w:p>
    <w:p w14:paraId="48DB86D0" w14:textId="3CB4C5F9" w:rsidR="006E1E83" w:rsidRPr="00BD10C2" w:rsidRDefault="00012119" w:rsidP="0095636F">
      <w:pPr>
        <w:pStyle w:val="a7"/>
        <w:numPr>
          <w:ilvl w:val="0"/>
          <w:numId w:val="101"/>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השאלה העקרונית</w:t>
      </w:r>
      <w:r w:rsidRPr="00BD10C2">
        <w:rPr>
          <w:rFonts w:ascii="David" w:hAnsi="David" w:cs="David" w:hint="cs"/>
          <w:sz w:val="24"/>
          <w:szCs w:val="24"/>
          <w:rtl/>
          <w:lang w:val="en-GB"/>
        </w:rPr>
        <w:t xml:space="preserve">: </w:t>
      </w:r>
      <w:r w:rsidR="00F901DA" w:rsidRPr="00BD10C2">
        <w:rPr>
          <w:rFonts w:ascii="David" w:hAnsi="David" w:cs="David" w:hint="cs"/>
          <w:sz w:val="24"/>
          <w:szCs w:val="24"/>
          <w:rtl/>
          <w:lang w:val="en-GB"/>
        </w:rPr>
        <w:t xml:space="preserve">יש משהו חד צדדי במובן שאלה עוולות פר סה </w:t>
      </w:r>
      <w:r w:rsidR="002252C3" w:rsidRPr="00BD10C2">
        <w:rPr>
          <w:rFonts w:ascii="David" w:hAnsi="David" w:cs="David" w:hint="cs"/>
          <w:sz w:val="24"/>
          <w:szCs w:val="24"/>
          <w:rtl/>
          <w:lang w:val="en-GB"/>
        </w:rPr>
        <w:t>(</w:t>
      </w:r>
      <w:r w:rsidR="00F901DA" w:rsidRPr="00BD10C2">
        <w:rPr>
          <w:rFonts w:ascii="David" w:hAnsi="David" w:cs="David" w:hint="cs"/>
          <w:sz w:val="24"/>
          <w:szCs w:val="24"/>
          <w:rtl/>
          <w:lang w:val="en-GB"/>
        </w:rPr>
        <w:t xml:space="preserve">כמו הסגת גבול) שלא מעניין אותנו אם יש אשם או לא, זה חד צדדי. אף אחד מיסודות העוולה לא מצריך אשם, אלה יסודות העוולה. </w:t>
      </w:r>
    </w:p>
    <w:p w14:paraId="0A74C4C8" w14:textId="5DC2E718" w:rsidR="00F901DA" w:rsidRPr="00BD10C2" w:rsidRDefault="00F901DA" w:rsidP="00F901DA">
      <w:pPr>
        <w:pStyle w:val="a7"/>
        <w:bidi/>
        <w:spacing w:after="0" w:line="360" w:lineRule="auto"/>
        <w:ind w:left="360"/>
        <w:jc w:val="both"/>
        <w:rPr>
          <w:rFonts w:ascii="David" w:hAnsi="David" w:cs="David"/>
          <w:b/>
          <w:bCs/>
          <w:sz w:val="24"/>
          <w:szCs w:val="24"/>
          <w:rtl/>
          <w:lang w:val="en-GB"/>
        </w:rPr>
      </w:pPr>
      <w:r w:rsidRPr="00BD10C2">
        <w:rPr>
          <w:rFonts w:ascii="David" w:hAnsi="David" w:cs="David" w:hint="cs"/>
          <w:b/>
          <w:bCs/>
          <w:sz w:val="24"/>
          <w:szCs w:val="24"/>
          <w:rtl/>
          <w:lang w:val="en-GB"/>
        </w:rPr>
        <w:t xml:space="preserve">כיצד יוטל אשם תורם תחת עוולה המטילה על המזיק אחריות ללא אשם? </w:t>
      </w:r>
    </w:p>
    <w:p w14:paraId="19285A90" w14:textId="56B507B6" w:rsidR="003C351A" w:rsidRPr="00BD10C2" w:rsidRDefault="003C351A" w:rsidP="003C351A">
      <w:pPr>
        <w:pStyle w:val="a7"/>
        <w:bidi/>
        <w:spacing w:after="0" w:line="360" w:lineRule="auto"/>
        <w:ind w:left="360"/>
        <w:jc w:val="both"/>
        <w:rPr>
          <w:rFonts w:ascii="David" w:hAnsi="David" w:cs="David"/>
          <w:sz w:val="24"/>
          <w:szCs w:val="24"/>
          <w:lang w:val="en-GB"/>
        </w:rPr>
      </w:pPr>
      <w:r w:rsidRPr="00BD10C2">
        <w:rPr>
          <w:rFonts w:ascii="David" w:hAnsi="David" w:cs="David" w:hint="cs"/>
          <w:sz w:val="24"/>
          <w:szCs w:val="24"/>
          <w:rtl/>
          <w:lang w:val="en-GB"/>
        </w:rPr>
        <w:t xml:space="preserve">יש צד שלא נדרשת אשמתו ופתאום נעשה מצב תמוה, אם המזיק לא אשם אז הניזוק? </w:t>
      </w:r>
    </w:p>
    <w:p w14:paraId="71F3DFA4" w14:textId="7FD56EA0" w:rsidR="00C53D80" w:rsidRPr="00BD10C2" w:rsidRDefault="00C53D80" w:rsidP="0095636F">
      <w:pPr>
        <w:pStyle w:val="a7"/>
        <w:numPr>
          <w:ilvl w:val="0"/>
          <w:numId w:val="10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ההסדר בישראל </w:t>
      </w:r>
      <w:r w:rsidRPr="00BD10C2">
        <w:rPr>
          <w:rFonts w:ascii="David" w:hAnsi="David" w:cs="David"/>
          <w:sz w:val="24"/>
          <w:szCs w:val="24"/>
          <w:rtl/>
          <w:lang w:val="en-GB"/>
        </w:rPr>
        <w:t>–</w:t>
      </w:r>
      <w:r w:rsidRPr="00BD10C2">
        <w:rPr>
          <w:rFonts w:ascii="David" w:hAnsi="David" w:cs="David" w:hint="cs"/>
          <w:sz w:val="24"/>
          <w:szCs w:val="24"/>
          <w:rtl/>
          <w:lang w:val="en-GB"/>
        </w:rPr>
        <w:t xml:space="preserve"> הפחתת פיצוי לניזוק לפי שיעור אשמו התורם. </w:t>
      </w:r>
    </w:p>
    <w:p w14:paraId="3A01F978" w14:textId="54E78CB3" w:rsidR="00DD2D8E" w:rsidRPr="00BD10C2" w:rsidRDefault="00DD2D8E" w:rsidP="00DD2D8E">
      <w:p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w:t>
      </w:r>
      <w:r w:rsidRPr="00BD10C2">
        <w:rPr>
          <w:rFonts w:ascii="David" w:hAnsi="David" w:cs="David"/>
          <w:b/>
          <w:bCs/>
          <w:sz w:val="24"/>
          <w:szCs w:val="24"/>
          <w:rtl/>
          <w:lang w:val="en-GB"/>
        </w:rPr>
        <w:t>באחריות מוחלטת אחריות מוצרים פגומים, תאונות דרכים, כלבים: שם אין אשם תורם כללי! רק ממש במקומות ספציפיים שהמחוקק נותן לנו בחוק</w:t>
      </w:r>
      <w:r w:rsidRPr="00BD10C2">
        <w:rPr>
          <w:rFonts w:ascii="David" w:hAnsi="David" w:cs="David" w:hint="cs"/>
          <w:b/>
          <w:bCs/>
          <w:sz w:val="24"/>
          <w:szCs w:val="24"/>
          <w:rtl/>
          <w:lang w:val="en-GB"/>
        </w:rPr>
        <w:t>.</w:t>
      </w:r>
    </w:p>
    <w:p w14:paraId="086A15D4" w14:textId="52FAF43E" w:rsidR="0018614B" w:rsidRPr="00BD10C2" w:rsidRDefault="0018614B" w:rsidP="0018614B">
      <w:pPr>
        <w:bidi/>
        <w:spacing w:after="0" w:line="360" w:lineRule="auto"/>
        <w:jc w:val="both"/>
        <w:rPr>
          <w:rFonts w:ascii="David" w:hAnsi="David" w:cs="David"/>
          <w:sz w:val="24"/>
          <w:szCs w:val="24"/>
          <w:rtl/>
          <w:lang w:val="en-GB"/>
        </w:rPr>
      </w:pPr>
    </w:p>
    <w:p w14:paraId="0078C8AB" w14:textId="06E168D9" w:rsidR="0018614B" w:rsidRPr="00BD10C2" w:rsidRDefault="0018614B" w:rsidP="0018614B">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הקטנת נזק</w:t>
      </w:r>
      <w:r w:rsidRPr="00BD10C2">
        <w:rPr>
          <w:rFonts w:ascii="David" w:hAnsi="David" w:cs="David" w:hint="cs"/>
          <w:sz w:val="24"/>
          <w:szCs w:val="24"/>
          <w:rtl/>
          <w:lang w:val="en-GB"/>
        </w:rPr>
        <w:t>:</w:t>
      </w:r>
    </w:p>
    <w:p w14:paraId="108002C9" w14:textId="5DA089F3" w:rsidR="0018614B" w:rsidRPr="00BD10C2" w:rsidRDefault="0018614B" w:rsidP="0018614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חובה על הניזוק להקטין את נזקו לפני הגשת התביעה. </w:t>
      </w:r>
    </w:p>
    <w:p w14:paraId="72D90C30" w14:textId="4AA0D105" w:rsidR="00DD2D8E" w:rsidRPr="00BD10C2" w:rsidRDefault="00DD2D8E" w:rsidP="00DD2D8E">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167F915F" wp14:editId="3E676EC2">
            <wp:extent cx="6427019" cy="2250831"/>
            <wp:effectExtent l="0" t="0" r="0" b="0"/>
            <wp:docPr id="43" name="תמונה 4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descr="תמונה שמכילה טקסט&#10;&#10;התיאור נוצר באופן אוטומטי"/>
                    <pic:cNvPicPr/>
                  </pic:nvPicPr>
                  <pic:blipFill>
                    <a:blip r:embed="rId45">
                      <a:extLst>
                        <a:ext uri="{28A0092B-C50C-407E-A947-70E740481C1C}">
                          <a14:useLocalDpi xmlns:a14="http://schemas.microsoft.com/office/drawing/2010/main" val="0"/>
                        </a:ext>
                      </a:extLst>
                    </a:blip>
                    <a:stretch>
                      <a:fillRect/>
                    </a:stretch>
                  </pic:blipFill>
                  <pic:spPr>
                    <a:xfrm>
                      <a:off x="0" y="0"/>
                      <a:ext cx="6437951" cy="2254660"/>
                    </a:xfrm>
                    <a:prstGeom prst="rect">
                      <a:avLst/>
                    </a:prstGeom>
                  </pic:spPr>
                </pic:pic>
              </a:graphicData>
            </a:graphic>
          </wp:inline>
        </w:drawing>
      </w:r>
    </w:p>
    <w:p w14:paraId="31836D9A" w14:textId="77777777" w:rsidR="0018614B" w:rsidRPr="00BD10C2" w:rsidRDefault="0018614B" w:rsidP="0018614B">
      <w:pPr>
        <w:bidi/>
        <w:spacing w:after="0" w:line="360" w:lineRule="auto"/>
        <w:jc w:val="both"/>
        <w:rPr>
          <w:rFonts w:ascii="David" w:hAnsi="David" w:cs="David"/>
          <w:sz w:val="24"/>
          <w:szCs w:val="24"/>
          <w:lang w:val="en-GB"/>
        </w:rPr>
      </w:pPr>
    </w:p>
    <w:p w14:paraId="2D1D8D44" w14:textId="1A2E8870" w:rsidR="0018614B" w:rsidRPr="00BD10C2" w:rsidRDefault="003F4D8E" w:rsidP="0018614B">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דוגמות לדרכים להקטנת נזק</w:t>
      </w:r>
      <w:r w:rsidRPr="00BD10C2">
        <w:rPr>
          <w:rFonts w:ascii="David" w:hAnsi="David" w:cs="David" w:hint="cs"/>
          <w:sz w:val="24"/>
          <w:szCs w:val="24"/>
          <w:rtl/>
          <w:lang w:val="en-GB"/>
        </w:rPr>
        <w:t>:</w:t>
      </w:r>
    </w:p>
    <w:p w14:paraId="0634FC12" w14:textId="5184D1FD" w:rsidR="003F4D8E" w:rsidRPr="00BD10C2" w:rsidRDefault="003F4D8E" w:rsidP="0095636F">
      <w:pPr>
        <w:pStyle w:val="a7"/>
        <w:numPr>
          <w:ilvl w:val="0"/>
          <w:numId w:val="102"/>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טיפול רפואי</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מישהו שנמנע מטיפול מסיבתו.</w:t>
      </w:r>
    </w:p>
    <w:p w14:paraId="32EA10BB" w14:textId="5C1794FC" w:rsidR="003F4D8E" w:rsidRPr="00BD10C2" w:rsidRDefault="003F4D8E" w:rsidP="0095636F">
      <w:pPr>
        <w:pStyle w:val="a7"/>
        <w:numPr>
          <w:ilvl w:val="0"/>
          <w:numId w:val="102"/>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מציאת עבודה חלופית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מישהו שטוען שעכשיו שהוא נגיד חסר אצבע לא יכול להיות צייר ועכשיו לא ירוויח כסף...</w:t>
      </w:r>
    </w:p>
    <w:p w14:paraId="447BC19A" w14:textId="34D6F7D3" w:rsidR="003F4D8E" w:rsidRPr="00BD10C2" w:rsidRDefault="003F4D8E" w:rsidP="0095636F">
      <w:pPr>
        <w:pStyle w:val="a7"/>
        <w:numPr>
          <w:ilvl w:val="0"/>
          <w:numId w:val="102"/>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גביית חלק מהתשלום מגורם שלישי</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נגיד מביטוח.</w:t>
      </w:r>
    </w:p>
    <w:p w14:paraId="5C6928EC" w14:textId="6F78AAC1" w:rsidR="003F4D8E" w:rsidRPr="00BD10C2" w:rsidRDefault="003F4D8E" w:rsidP="003F4D8E">
      <w:pPr>
        <w:bidi/>
        <w:spacing w:after="0" w:line="360" w:lineRule="auto"/>
        <w:jc w:val="both"/>
        <w:rPr>
          <w:rFonts w:ascii="David" w:hAnsi="David" w:cs="David"/>
          <w:sz w:val="24"/>
          <w:szCs w:val="24"/>
          <w:rtl/>
          <w:lang w:val="en-GB"/>
        </w:rPr>
      </w:pPr>
    </w:p>
    <w:p w14:paraId="033B91C6" w14:textId="38907EBF" w:rsidR="003F4D8E" w:rsidRPr="00BD10C2" w:rsidRDefault="003F4D8E" w:rsidP="003F4D8E">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הסטנדרט המצופה מהניזוק בהגנת הקטנת הנזק:</w:t>
      </w:r>
    </w:p>
    <w:p w14:paraId="1A5B4A3E" w14:textId="77FB3C1B" w:rsidR="003F4D8E" w:rsidRPr="00BD10C2" w:rsidRDefault="003F4D8E" w:rsidP="003F4D8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הגישה המקובלת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הקטנת נזק נקבעת על פי אמת מידה אובייקטיבית. על הניזוק לנקוט להקטנת נזקו, כל אותם אמצעים שאדם סביר היה נוקט בנסיבות העניין. </w:t>
      </w:r>
    </w:p>
    <w:p w14:paraId="7C3DCA12" w14:textId="77777777" w:rsidR="00DD6500" w:rsidRPr="00BD10C2" w:rsidRDefault="00DD6500" w:rsidP="00DD6500">
      <w:pPr>
        <w:bidi/>
        <w:spacing w:after="0" w:line="360" w:lineRule="auto"/>
        <w:jc w:val="both"/>
        <w:rPr>
          <w:rFonts w:ascii="David" w:hAnsi="David" w:cs="David"/>
          <w:sz w:val="24"/>
          <w:szCs w:val="24"/>
          <w:rtl/>
          <w:lang w:val="en-GB"/>
        </w:rPr>
      </w:pPr>
    </w:p>
    <w:p w14:paraId="55A9B4E4" w14:textId="697E14E4" w:rsidR="003F4D8E" w:rsidRPr="00BD10C2" w:rsidRDefault="003F4D8E" w:rsidP="003F4D8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שנדון בה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האם ניתן להתחשב במאפייניו הייחודיים של הניזוק במקרים מסוימים? ואם כן, מתי לדוגמה? </w:t>
      </w:r>
    </w:p>
    <w:p w14:paraId="24F44E83" w14:textId="014361CD" w:rsidR="00DD6500" w:rsidRPr="00BD10C2" w:rsidRDefault="00DD6500" w:rsidP="00DD6500">
      <w:pPr>
        <w:bidi/>
        <w:spacing w:after="0" w:line="360" w:lineRule="auto"/>
        <w:jc w:val="both"/>
        <w:rPr>
          <w:rFonts w:ascii="David" w:hAnsi="David" w:cs="David"/>
          <w:sz w:val="24"/>
          <w:szCs w:val="24"/>
          <w:rtl/>
          <w:lang w:val="en-GB"/>
        </w:rPr>
      </w:pPr>
    </w:p>
    <w:p w14:paraId="110BB59E" w14:textId="77777777" w:rsidR="00A2026F" w:rsidRPr="00BD10C2" w:rsidRDefault="00A2026F" w:rsidP="00A2026F">
      <w:pPr>
        <w:bidi/>
        <w:spacing w:after="0" w:line="360" w:lineRule="auto"/>
        <w:jc w:val="both"/>
        <w:rPr>
          <w:rFonts w:ascii="David" w:hAnsi="David" w:cs="David"/>
          <w:sz w:val="24"/>
          <w:szCs w:val="24"/>
          <w:rtl/>
          <w:lang w:val="en-GB"/>
        </w:rPr>
      </w:pPr>
    </w:p>
    <w:p w14:paraId="5B511D9B" w14:textId="2A47A07E" w:rsidR="00DD6500" w:rsidRPr="00BD10C2" w:rsidRDefault="004044D3" w:rsidP="0095636F">
      <w:pPr>
        <w:pStyle w:val="a7"/>
        <w:numPr>
          <w:ilvl w:val="0"/>
          <w:numId w:val="134"/>
        </w:num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lastRenderedPageBreak/>
        <w:t>הפחתת נזק ע"י טיפול רפ</w:t>
      </w:r>
      <w:r w:rsidR="00A2026F" w:rsidRPr="00BD10C2">
        <w:rPr>
          <w:rFonts w:ascii="David" w:hAnsi="David" w:cs="David" w:hint="cs"/>
          <w:b/>
          <w:bCs/>
          <w:sz w:val="24"/>
          <w:szCs w:val="24"/>
          <w:rtl/>
          <w:lang w:val="en-GB"/>
        </w:rPr>
        <w:t>ו</w:t>
      </w:r>
      <w:r w:rsidRPr="00BD10C2">
        <w:rPr>
          <w:rFonts w:ascii="David" w:hAnsi="David" w:cs="David" w:hint="cs"/>
          <w:b/>
          <w:bCs/>
          <w:sz w:val="24"/>
          <w:szCs w:val="24"/>
          <w:rtl/>
          <w:lang w:val="en-GB"/>
        </w:rPr>
        <w:t>אי</w:t>
      </w:r>
    </w:p>
    <w:p w14:paraId="55B0D714" w14:textId="10B13B99" w:rsidR="004044D3" w:rsidRPr="00BD10C2" w:rsidRDefault="004044D3" w:rsidP="004044D3">
      <w:pPr>
        <w:pStyle w:val="a7"/>
        <w:numPr>
          <w:ilvl w:val="0"/>
          <w:numId w:val="32"/>
        </w:numPr>
        <w:bidi/>
        <w:spacing w:after="0" w:line="360" w:lineRule="auto"/>
        <w:jc w:val="both"/>
        <w:rPr>
          <w:rFonts w:ascii="David" w:hAnsi="David" w:cs="David"/>
          <w:b/>
          <w:bCs/>
          <w:sz w:val="24"/>
          <w:szCs w:val="24"/>
          <w:u w:val="single"/>
          <w:rtl/>
          <w:lang w:val="en-GB"/>
        </w:rPr>
      </w:pPr>
      <w:r w:rsidRPr="00BD10C2">
        <w:rPr>
          <w:rFonts w:ascii="David" w:hAnsi="David" w:cs="David" w:hint="cs"/>
          <w:b/>
          <w:bCs/>
          <w:sz w:val="24"/>
          <w:szCs w:val="24"/>
          <w:u w:val="single"/>
          <w:rtl/>
          <w:lang w:val="en-GB"/>
        </w:rPr>
        <w:t>גולדפרב נ' כלל חברה לביטוח</w:t>
      </w:r>
      <w:r w:rsidRPr="00BD10C2">
        <w:rPr>
          <w:rFonts w:ascii="David" w:hAnsi="David" w:cs="David" w:hint="cs"/>
          <w:sz w:val="24"/>
          <w:szCs w:val="24"/>
          <w:rtl/>
          <w:lang w:val="en-GB"/>
        </w:rPr>
        <w:t>:</w:t>
      </w:r>
    </w:p>
    <w:p w14:paraId="28C11CB5" w14:textId="2C264486" w:rsidR="004044D3" w:rsidRPr="00BD10C2" w:rsidRDefault="004044D3" w:rsidP="004044D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xml:space="preserve">: הניזוק נותח ברגלו עקב תאונת דרכים; בוצע </w:t>
      </w:r>
      <w:r w:rsidR="00A2026F" w:rsidRPr="00BD10C2">
        <w:rPr>
          <w:rFonts w:ascii="David" w:hAnsi="David" w:cs="David" w:hint="cs"/>
          <w:sz w:val="24"/>
          <w:szCs w:val="24"/>
          <w:rtl/>
          <w:lang w:val="en-GB"/>
        </w:rPr>
        <w:t>מסמור</w:t>
      </w:r>
      <w:r w:rsidRPr="00BD10C2">
        <w:rPr>
          <w:rFonts w:ascii="David" w:hAnsi="David" w:cs="David" w:hint="cs"/>
          <w:sz w:val="24"/>
          <w:szCs w:val="24"/>
          <w:rtl/>
          <w:lang w:val="en-GB"/>
        </w:rPr>
        <w:t xml:space="preserve"> שתפקידו לסייע לאיחוי העצמות מחדש. הניזוק מתקשה לשוב לעבודה ונקבעת לו נכות מסוימת, בין היתר, כי יש לו כאבים וקשיים שנגרמים גם מהמסמר הרגיל. </w:t>
      </w:r>
    </w:p>
    <w:p w14:paraId="63266F5E" w14:textId="33692E5A" w:rsidR="004044D3" w:rsidRPr="00BD10C2" w:rsidRDefault="004044D3" w:rsidP="004044D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התובע התעקש לא לעבור ניתוח להוצאת המסמר מהירך למרות שמדובר בניתוח קל, בהרדמה מקומית עם סיכויי הצלחה גבוהים מאוד.</w:t>
      </w:r>
    </w:p>
    <w:p w14:paraId="794104C8" w14:textId="655DC484" w:rsidR="004044D3" w:rsidRPr="00BD10C2" w:rsidRDefault="004044D3" w:rsidP="004044D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ההחלטה של הניזוק לא להפחית את הנזק אינה סבירה.</w:t>
      </w:r>
    </w:p>
    <w:p w14:paraId="5948D7AA" w14:textId="2B4A1D65" w:rsidR="004044D3" w:rsidRPr="00BD10C2" w:rsidRDefault="004044D3" w:rsidP="004044D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יש להפחית משיעור הנכות שנקבע לתובע, משום שלא עמד בחובתו להקטין את נזקו ובמקביל יש להגדיל את הפיצוי כך שיכלול את כיסוי ההוצאות הרפואיות לעריכת הניתוח להוצאת המסמר. </w:t>
      </w:r>
    </w:p>
    <w:p w14:paraId="09EC27FC" w14:textId="77777777" w:rsidR="003F4D8E" w:rsidRPr="00BD10C2" w:rsidRDefault="003F4D8E" w:rsidP="003F4D8E">
      <w:pPr>
        <w:bidi/>
        <w:spacing w:after="0" w:line="360" w:lineRule="auto"/>
        <w:jc w:val="both"/>
        <w:rPr>
          <w:rFonts w:ascii="David" w:hAnsi="David" w:cs="David"/>
          <w:sz w:val="24"/>
          <w:szCs w:val="24"/>
          <w:rtl/>
          <w:lang w:val="en-GB"/>
        </w:rPr>
      </w:pPr>
    </w:p>
    <w:p w14:paraId="50032E5B" w14:textId="0ED1E8AB" w:rsidR="003F4D8E" w:rsidRPr="00BD10C2" w:rsidRDefault="00714326" w:rsidP="003F4D8E">
      <w:pPr>
        <w:bidi/>
        <w:spacing w:after="0" w:line="360" w:lineRule="auto"/>
        <w:jc w:val="both"/>
        <w:rPr>
          <w:rFonts w:ascii="David" w:hAnsi="David" w:cs="David"/>
          <w:sz w:val="24"/>
          <w:szCs w:val="24"/>
          <w:rtl/>
          <w:lang w:val="en-GB"/>
        </w:rPr>
      </w:pPr>
      <w:r w:rsidRPr="00BD10C2">
        <w:rPr>
          <w:rFonts w:ascii="David" w:hAnsi="David" w:cs="David"/>
          <w:noProof/>
          <w:sz w:val="24"/>
          <w:szCs w:val="24"/>
          <w:lang w:val="en-GB"/>
        </w:rPr>
        <w:drawing>
          <wp:inline distT="0" distB="0" distL="0" distR="0" wp14:anchorId="7750C53C" wp14:editId="6FF75806">
            <wp:extent cx="5928133" cy="2414954"/>
            <wp:effectExtent l="0" t="0" r="0" b="4445"/>
            <wp:docPr id="44" name="תמונה 4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descr="תמונה שמכילה טקסט&#10;&#10;התיאור נוצר באופן אוטומטי"/>
                    <pic:cNvPicPr/>
                  </pic:nvPicPr>
                  <pic:blipFill>
                    <a:blip r:embed="rId46">
                      <a:extLst>
                        <a:ext uri="{28A0092B-C50C-407E-A947-70E740481C1C}">
                          <a14:useLocalDpi xmlns:a14="http://schemas.microsoft.com/office/drawing/2010/main" val="0"/>
                        </a:ext>
                      </a:extLst>
                    </a:blip>
                    <a:stretch>
                      <a:fillRect/>
                    </a:stretch>
                  </pic:blipFill>
                  <pic:spPr>
                    <a:xfrm>
                      <a:off x="0" y="0"/>
                      <a:ext cx="5938311" cy="2419100"/>
                    </a:xfrm>
                    <a:prstGeom prst="rect">
                      <a:avLst/>
                    </a:prstGeom>
                  </pic:spPr>
                </pic:pic>
              </a:graphicData>
            </a:graphic>
          </wp:inline>
        </w:drawing>
      </w:r>
    </w:p>
    <w:p w14:paraId="2A15EF40" w14:textId="26883FE5" w:rsidR="00714326" w:rsidRPr="00BD10C2" w:rsidRDefault="00714326" w:rsidP="00714326">
      <w:pPr>
        <w:bidi/>
        <w:spacing w:after="0" w:line="360" w:lineRule="auto"/>
        <w:jc w:val="both"/>
        <w:rPr>
          <w:rFonts w:ascii="David" w:hAnsi="David" w:cs="David"/>
          <w:b/>
          <w:bCs/>
          <w:sz w:val="24"/>
          <w:szCs w:val="24"/>
          <w:rtl/>
          <w:lang w:val="en-GB"/>
        </w:rPr>
      </w:pPr>
    </w:p>
    <w:p w14:paraId="5407FF45" w14:textId="0B35127B" w:rsidR="00714326" w:rsidRPr="00BD10C2" w:rsidRDefault="00B56BB8" w:rsidP="00714326">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התרשלות = התנהגות רשלנית</w:t>
      </w:r>
    </w:p>
    <w:p w14:paraId="0E12B1A2" w14:textId="4B756248" w:rsidR="00B56BB8" w:rsidRPr="00BD10C2" w:rsidRDefault="00B56BB8" w:rsidP="00B56BB8">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עוולת רשלנות = כל יסודות העוולה</w:t>
      </w:r>
    </w:p>
    <w:p w14:paraId="71483DC5" w14:textId="7B7691B1" w:rsidR="00B56BB8" w:rsidRPr="00BD10C2" w:rsidRDefault="00B56BB8" w:rsidP="00B56BB8">
      <w:pPr>
        <w:bidi/>
        <w:spacing w:after="0" w:line="360" w:lineRule="auto"/>
        <w:jc w:val="both"/>
        <w:rPr>
          <w:rFonts w:ascii="David" w:hAnsi="David" w:cs="David"/>
          <w:b/>
          <w:bCs/>
          <w:sz w:val="24"/>
          <w:szCs w:val="24"/>
          <w:rtl/>
          <w:lang w:val="en-GB"/>
        </w:rPr>
      </w:pPr>
    </w:p>
    <w:p w14:paraId="0EC03F7F" w14:textId="7EF8CFC4" w:rsidR="00B56BB8" w:rsidRPr="00BD10C2" w:rsidRDefault="00F5707A" w:rsidP="00B56BB8">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רמת ההתנהגות הנדרשת מהמזיק כלפי הניזוק, צריכה להיות גבוהה יותר מרמת ההתנהגות הנדרשת מהניזוק כלפי המזיק. כלומר, הנטל להקטנת הנזק של הניזוק צריך להיות נמוך מזה של החובה לנהוג בזהירות של המזיק. </w:t>
      </w:r>
      <w:r w:rsidRPr="00BD10C2">
        <w:rPr>
          <w:rFonts w:ascii="David" w:hAnsi="David" w:cs="David"/>
          <w:sz w:val="24"/>
          <w:szCs w:val="24"/>
          <w:rtl/>
          <w:lang w:val="en-GB"/>
        </w:rPr>
        <w:cr/>
        <w:t>אולם, אין הניזוק צריך לצאת מגדרו כדי להפחית את הנזק כי אב החטא הוא המזיק</w:t>
      </w:r>
      <w:r w:rsidRPr="00BD10C2">
        <w:rPr>
          <w:rFonts w:ascii="David" w:hAnsi="David" w:cs="David" w:hint="cs"/>
          <w:sz w:val="24"/>
          <w:szCs w:val="24"/>
          <w:rtl/>
          <w:lang w:val="en-GB"/>
        </w:rPr>
        <w:t>.</w:t>
      </w:r>
    </w:p>
    <w:p w14:paraId="475C58F6" w14:textId="3CCDB7F9" w:rsidR="00F5707A" w:rsidRPr="00BD10C2" w:rsidRDefault="00F5707A" w:rsidP="00F5707A">
      <w:pPr>
        <w:bidi/>
        <w:spacing w:after="0" w:line="360" w:lineRule="auto"/>
        <w:jc w:val="both"/>
        <w:rPr>
          <w:rFonts w:ascii="David" w:hAnsi="David" w:cs="David"/>
          <w:sz w:val="24"/>
          <w:szCs w:val="24"/>
          <w:rtl/>
          <w:lang w:val="en-GB"/>
        </w:rPr>
      </w:pPr>
    </w:p>
    <w:p w14:paraId="3B17A6CC" w14:textId="00B44250" w:rsidR="00F5707A" w:rsidRPr="00BD10C2" w:rsidRDefault="00BD182B" w:rsidP="00F5707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יש גם מידת רשעות שאינה ראויה. </w:t>
      </w:r>
    </w:p>
    <w:p w14:paraId="1E60A346" w14:textId="2AD75DFF" w:rsidR="00BD182B" w:rsidRPr="00BD10C2" w:rsidRDefault="00BD182B" w:rsidP="00BD182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הקרבה = יכולת מינימלית להקטין את הנזק, זו בקשה סבירה מניזוק סביר, הליך פשוט ללא סיכון יוצא דופן. אי הקטנת נזק במצב כזה אינה סבירה. </w:t>
      </w:r>
    </w:p>
    <w:p w14:paraId="233DD7C1" w14:textId="77777777" w:rsidR="00F045A9" w:rsidRPr="00BD10C2" w:rsidRDefault="00F045A9" w:rsidP="00F045A9">
      <w:pPr>
        <w:bidi/>
        <w:spacing w:after="0" w:line="360" w:lineRule="auto"/>
        <w:jc w:val="both"/>
        <w:rPr>
          <w:rFonts w:ascii="David" w:hAnsi="David" w:cs="David"/>
          <w:sz w:val="24"/>
          <w:szCs w:val="24"/>
          <w:lang w:val="en-GB"/>
        </w:rPr>
      </w:pPr>
    </w:p>
    <w:p w14:paraId="1DFEF3B0" w14:textId="255D5302" w:rsidR="009E54CB" w:rsidRPr="00BD10C2" w:rsidRDefault="009E54CB" w:rsidP="00F045A9">
      <w:pPr>
        <w:bidi/>
        <w:spacing w:after="0" w:line="360" w:lineRule="auto"/>
        <w:jc w:val="both"/>
        <w:rPr>
          <w:rFonts w:ascii="David" w:hAnsi="David" w:cs="David"/>
          <w:sz w:val="24"/>
          <w:szCs w:val="24"/>
          <w:rtl/>
          <w:lang w:val="en-GB"/>
        </w:rPr>
      </w:pPr>
    </w:p>
    <w:p w14:paraId="0846336B" w14:textId="39940DDE" w:rsidR="00F045A9" w:rsidRPr="00BD10C2" w:rsidRDefault="00F045A9" w:rsidP="0095636F">
      <w:pPr>
        <w:pStyle w:val="a7"/>
        <w:numPr>
          <w:ilvl w:val="0"/>
          <w:numId w:val="134"/>
        </w:num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הפחתת נזק ושיקולי דת/היבטים תרבותיים</w:t>
      </w:r>
      <w:r w:rsidRPr="00BD10C2">
        <w:rPr>
          <w:rFonts w:ascii="David" w:hAnsi="David" w:cs="David" w:hint="cs"/>
          <w:sz w:val="24"/>
          <w:szCs w:val="24"/>
          <w:rtl/>
          <w:lang w:val="en-GB"/>
        </w:rPr>
        <w:t>:</w:t>
      </w:r>
    </w:p>
    <w:p w14:paraId="66A5DC2D" w14:textId="08A3918D" w:rsidR="00F045A9" w:rsidRPr="00BD10C2" w:rsidRDefault="00F045A9" w:rsidP="00F045A9">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פלונית נ' עיריית כפר קאסם</w:t>
      </w:r>
      <w:r w:rsidRPr="00BD10C2">
        <w:rPr>
          <w:rFonts w:ascii="David" w:hAnsi="David" w:cs="David" w:hint="cs"/>
          <w:sz w:val="24"/>
          <w:szCs w:val="24"/>
          <w:rtl/>
          <w:lang w:val="en-GB"/>
        </w:rPr>
        <w:t>:</w:t>
      </w:r>
    </w:p>
    <w:p w14:paraId="06137C3C" w14:textId="6CBBD574" w:rsidR="00F045A9" w:rsidRPr="00BD10C2" w:rsidRDefault="007538D4" w:rsidP="00F045A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התובעת נפלה לבור ביוב שהושאר פתוח ולא מגודר. נגרמו לה נזקי גוף ונזקים נפשיים. התובעת סירבה להתאשפז במחלקה פסיכיאטרית להקטנת נזקה הנפשי, חרף המלצותיהם של הגורמים הרפואיים בנושא.</w:t>
      </w:r>
    </w:p>
    <w:p w14:paraId="7CF8AA04" w14:textId="35F2C55A" w:rsidR="007538D4" w:rsidRPr="00BD10C2" w:rsidRDefault="007538D4" w:rsidP="007538D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הטענה</w:t>
      </w:r>
      <w:r w:rsidRPr="00BD10C2">
        <w:rPr>
          <w:rFonts w:ascii="David" w:hAnsi="David" w:cs="David" w:hint="cs"/>
          <w:sz w:val="24"/>
          <w:szCs w:val="24"/>
          <w:rtl/>
          <w:lang w:val="en-GB"/>
        </w:rPr>
        <w:t xml:space="preserve">: יש להפחית מהפיצוי שלה את שיעור הנזק שיכלה להקטין. גם לאחר שהתחילה את הטיפול 5 שנים אח"כ טענו שאם הייתה מתחילה מוקדם יותר זה היה מקטין יותר. </w:t>
      </w:r>
    </w:p>
    <w:p w14:paraId="3D89DC98" w14:textId="467E761B" w:rsidR="007538D4" w:rsidRPr="00BD10C2" w:rsidRDefault="00A016EE" w:rsidP="007538D4">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הטענה של האישה</w:t>
      </w:r>
      <w:r w:rsidRPr="00BD10C2">
        <w:rPr>
          <w:rFonts w:ascii="David" w:hAnsi="David" w:cs="David" w:hint="cs"/>
          <w:sz w:val="24"/>
          <w:szCs w:val="24"/>
          <w:rtl/>
          <w:lang w:val="en-GB"/>
        </w:rPr>
        <w:t>: מה לגבי מישהו שמבחינה תרבותית יצור נזקים למשפחתו בעקבות אשפוז פסיכיאטרי (חרדים, ערבים למשל). לכן לא סביר על הרקע התרבותי-דתי לצפות שתקטין את הנזק ע"י אשפוז.</w:t>
      </w:r>
    </w:p>
    <w:p w14:paraId="541F2D2A" w14:textId="18E4D938" w:rsidR="00A016EE" w:rsidRPr="00BD10C2" w:rsidRDefault="00A016EE" w:rsidP="00A016E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רובינשטיין</w:t>
      </w:r>
      <w:r w:rsidRPr="00BD10C2">
        <w:rPr>
          <w:rFonts w:ascii="David" w:hAnsi="David" w:cs="David" w:hint="cs"/>
          <w:sz w:val="24"/>
          <w:szCs w:val="24"/>
          <w:rtl/>
          <w:lang w:val="en-GB"/>
        </w:rPr>
        <w:t>: יש להתחשב במידה מסוימת במאפיינים הדתיים של התובעים לעניין החשש מהסטיגמה בחברה הערבית, אך לא כדי לשלול את חובת הקטנת הנזק.</w:t>
      </w:r>
      <w:r w:rsidR="00112BBB" w:rsidRPr="00BD10C2">
        <w:rPr>
          <w:rFonts w:ascii="David" w:hAnsi="David" w:cs="David" w:hint="cs"/>
          <w:sz w:val="24"/>
          <w:szCs w:val="24"/>
          <w:rtl/>
          <w:lang w:val="en-GB"/>
        </w:rPr>
        <w:t xml:space="preserve"> </w:t>
      </w:r>
      <w:r w:rsidR="00112BBB" w:rsidRPr="00BD10C2">
        <w:rPr>
          <w:rFonts w:ascii="David" w:hAnsi="David" w:cs="David"/>
          <w:sz w:val="24"/>
          <w:szCs w:val="24"/>
          <w:rtl/>
          <w:lang w:val="en-GB"/>
        </w:rPr>
        <w:t xml:space="preserve">לכן, במשך 18 החודשים הראשונים </w:t>
      </w:r>
      <w:r w:rsidR="00112BBB" w:rsidRPr="00BD10C2">
        <w:rPr>
          <w:rFonts w:ascii="David" w:hAnsi="David" w:cs="David" w:hint="cs"/>
          <w:sz w:val="24"/>
          <w:szCs w:val="24"/>
          <w:rtl/>
          <w:lang w:val="en-GB"/>
        </w:rPr>
        <w:t>(נראה בעיניו תקופה סבירה</w:t>
      </w:r>
      <w:r w:rsidR="00750709" w:rsidRPr="00BD10C2">
        <w:rPr>
          <w:rFonts w:ascii="David" w:hAnsi="David" w:cs="David" w:hint="cs"/>
          <w:sz w:val="24"/>
          <w:szCs w:val="24"/>
          <w:rtl/>
          <w:lang w:val="en-GB"/>
        </w:rPr>
        <w:t>, זו לא הלכה קבועה אלא עפ"י אותן הראיות והעובדות במקרה הספציפי</w:t>
      </w:r>
      <w:r w:rsidR="00112BBB" w:rsidRPr="00BD10C2">
        <w:rPr>
          <w:rFonts w:ascii="David" w:hAnsi="David" w:cs="David" w:hint="cs"/>
          <w:sz w:val="24"/>
          <w:szCs w:val="24"/>
          <w:rtl/>
          <w:lang w:val="en-GB"/>
        </w:rPr>
        <w:t xml:space="preserve">) </w:t>
      </w:r>
      <w:r w:rsidR="00112BBB" w:rsidRPr="00BD10C2">
        <w:rPr>
          <w:rFonts w:ascii="David" w:hAnsi="David" w:cs="David"/>
          <w:sz w:val="24"/>
          <w:szCs w:val="24"/>
          <w:rtl/>
          <w:lang w:val="en-GB"/>
        </w:rPr>
        <w:t>היה ניתן לקבל מצב בו לא התאשפזה. לאחר מכן, סירוב להתאשפז כבר אינו סביר</w:t>
      </w:r>
      <w:r w:rsidR="00750709" w:rsidRPr="00BD10C2">
        <w:rPr>
          <w:rFonts w:ascii="David" w:hAnsi="David" w:cs="David" w:hint="cs"/>
          <w:sz w:val="24"/>
          <w:szCs w:val="24"/>
          <w:rtl/>
          <w:lang w:val="en-GB"/>
        </w:rPr>
        <w:t xml:space="preserve">. </w:t>
      </w:r>
    </w:p>
    <w:p w14:paraId="1B61B908" w14:textId="1CDCF6A3" w:rsidR="00A016EE" w:rsidRPr="00BD10C2" w:rsidRDefault="00A016EE" w:rsidP="00A016E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ברק ארז</w:t>
      </w:r>
      <w:r w:rsidRPr="00BD10C2">
        <w:rPr>
          <w:rFonts w:ascii="David" w:hAnsi="David" w:cs="David" w:hint="cs"/>
          <w:sz w:val="24"/>
          <w:szCs w:val="24"/>
          <w:rtl/>
          <w:lang w:val="en-GB"/>
        </w:rPr>
        <w:t xml:space="preserve">: מסכימה עם ההחלטה של </w:t>
      </w:r>
      <w:r w:rsidRPr="00BD10C2">
        <w:rPr>
          <w:rFonts w:ascii="David" w:hAnsi="David" w:cs="David" w:hint="cs"/>
          <w:b/>
          <w:bCs/>
          <w:sz w:val="24"/>
          <w:szCs w:val="24"/>
          <w:rtl/>
          <w:lang w:val="en-GB"/>
        </w:rPr>
        <w:t>רובינשטיין</w:t>
      </w:r>
      <w:r w:rsidRPr="00BD10C2">
        <w:rPr>
          <w:rFonts w:ascii="David" w:hAnsi="David" w:cs="David" w:hint="cs"/>
          <w:sz w:val="24"/>
          <w:szCs w:val="24"/>
          <w:rtl/>
          <w:lang w:val="en-GB"/>
        </w:rPr>
        <w:t xml:space="preserve">, מבלי להיזקק לסוגיית התחשבות המאפיינים הדתיים של התובעים. ככלל, סביר להמתין עם אשפוז (להבדיל מטיפול) פסיכיאטרי שיש בו פוטנציאל לשלילה מסוימת של חירות. </w:t>
      </w:r>
      <w:r w:rsidR="00261845" w:rsidRPr="00BD10C2">
        <w:rPr>
          <w:rFonts w:ascii="David" w:hAnsi="David" w:cs="David" w:hint="cs"/>
          <w:sz w:val="24"/>
          <w:szCs w:val="24"/>
          <w:rtl/>
          <w:lang w:val="en-GB"/>
        </w:rPr>
        <w:t>פרוצדוראלי</w:t>
      </w:r>
      <w:r w:rsidR="00261845" w:rsidRPr="00BD10C2">
        <w:rPr>
          <w:rFonts w:ascii="David" w:hAnsi="David" w:cs="David" w:hint="eastAsia"/>
          <w:sz w:val="24"/>
          <w:szCs w:val="24"/>
          <w:rtl/>
          <w:lang w:val="en-GB"/>
        </w:rPr>
        <w:t>ת</w:t>
      </w:r>
      <w:r w:rsidR="00261845" w:rsidRPr="00BD10C2">
        <w:rPr>
          <w:rFonts w:ascii="David" w:hAnsi="David" w:cs="David" w:hint="cs"/>
          <w:sz w:val="24"/>
          <w:szCs w:val="24"/>
          <w:rtl/>
          <w:lang w:val="en-GB"/>
        </w:rPr>
        <w:t xml:space="preserve"> זה שולל חירות, אדם לא ירוץ לאשפוז וישלול את האוטונומיה שלו ולכן זה סביר בלי קשר לשיוך. </w:t>
      </w:r>
    </w:p>
    <w:p w14:paraId="6A230D92" w14:textId="77777777" w:rsidR="00112BBB" w:rsidRPr="00BD10C2" w:rsidRDefault="00112BBB" w:rsidP="00112BBB">
      <w:pPr>
        <w:bidi/>
        <w:spacing w:after="0" w:line="360" w:lineRule="auto"/>
        <w:jc w:val="both"/>
        <w:rPr>
          <w:rFonts w:ascii="David" w:hAnsi="David" w:cs="David"/>
          <w:sz w:val="24"/>
          <w:szCs w:val="24"/>
          <w:rtl/>
          <w:lang w:val="en-GB"/>
        </w:rPr>
      </w:pPr>
    </w:p>
    <w:p w14:paraId="269AE459" w14:textId="4B4DAD8E" w:rsidR="009E54CB" w:rsidRPr="00BD10C2" w:rsidRDefault="00F045A9" w:rsidP="009E54CB">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כליאת שווא, תקיפה וזכויות החולה</w:t>
      </w:r>
      <w:r w:rsidRPr="00BD10C2">
        <w:rPr>
          <w:rFonts w:ascii="David" w:hAnsi="David" w:cs="David" w:hint="cs"/>
          <w:sz w:val="24"/>
          <w:szCs w:val="24"/>
          <w:rtl/>
          <w:lang w:val="en-GB"/>
        </w:rPr>
        <w:t>:</w:t>
      </w:r>
    </w:p>
    <w:p w14:paraId="272DC811" w14:textId="4C31A283" w:rsidR="00F045A9" w:rsidRPr="00BD10C2" w:rsidRDefault="00F045A9" w:rsidP="0095636F">
      <w:pPr>
        <w:pStyle w:val="a7"/>
        <w:numPr>
          <w:ilvl w:val="0"/>
          <w:numId w:val="10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כליאת שווא</w:t>
      </w:r>
    </w:p>
    <w:p w14:paraId="27345295" w14:textId="4A6A3A1E" w:rsidR="00F045A9" w:rsidRPr="00BD10C2" w:rsidRDefault="00F045A9" w:rsidP="0095636F">
      <w:pPr>
        <w:pStyle w:val="a7"/>
        <w:numPr>
          <w:ilvl w:val="0"/>
          <w:numId w:val="10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תקיפה</w:t>
      </w:r>
    </w:p>
    <w:p w14:paraId="69EBFDA6" w14:textId="2ABE8021" w:rsidR="00845138" w:rsidRPr="00BD10C2" w:rsidRDefault="00F045A9" w:rsidP="0095636F">
      <w:pPr>
        <w:pStyle w:val="a7"/>
        <w:numPr>
          <w:ilvl w:val="0"/>
          <w:numId w:val="10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תקיפה בהקשר</w:t>
      </w:r>
      <w:r w:rsidR="00845138" w:rsidRPr="00BD10C2">
        <w:rPr>
          <w:rFonts w:ascii="David" w:hAnsi="David" w:cs="David" w:hint="cs"/>
          <w:sz w:val="24"/>
          <w:szCs w:val="24"/>
          <w:rtl/>
          <w:lang w:val="en-GB"/>
        </w:rPr>
        <w:t xml:space="preserve"> רפואי וזכויות החולה (מתי חולה יכול לתבוע בעוולת התקיפה ומתי לתבוע בעוולת הרשלנות).</w:t>
      </w:r>
    </w:p>
    <w:p w14:paraId="69CA3830" w14:textId="34D6E66F" w:rsidR="00FE0FC6" w:rsidRPr="00BD10C2" w:rsidRDefault="00FE0FC6" w:rsidP="00FE0FC6">
      <w:pPr>
        <w:bidi/>
        <w:spacing w:after="0" w:line="360" w:lineRule="auto"/>
        <w:jc w:val="both"/>
        <w:rPr>
          <w:rFonts w:ascii="David" w:hAnsi="David" w:cs="David"/>
          <w:sz w:val="24"/>
          <w:szCs w:val="24"/>
          <w:rtl/>
          <w:lang w:val="en-GB"/>
        </w:rPr>
      </w:pPr>
    </w:p>
    <w:p w14:paraId="335311BB" w14:textId="33235FEF" w:rsidR="006059CA" w:rsidRPr="00BD10C2" w:rsidRDefault="00343AA7" w:rsidP="0095636F">
      <w:pPr>
        <w:pStyle w:val="a7"/>
        <w:numPr>
          <w:ilvl w:val="0"/>
          <w:numId w:val="135"/>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כליאת שווא</w:t>
      </w:r>
      <w:r w:rsidRPr="00BD10C2">
        <w:rPr>
          <w:rFonts w:ascii="David" w:hAnsi="David" w:cs="David" w:hint="cs"/>
          <w:sz w:val="24"/>
          <w:szCs w:val="24"/>
          <w:rtl/>
          <w:lang w:val="en-GB"/>
        </w:rPr>
        <w:t>:</w:t>
      </w:r>
    </w:p>
    <w:p w14:paraId="782361BE" w14:textId="4A9AEF67" w:rsidR="00343AA7" w:rsidRPr="00BD10C2" w:rsidRDefault="00343AA7" w:rsidP="0095636F">
      <w:pPr>
        <w:pStyle w:val="a7"/>
        <w:numPr>
          <w:ilvl w:val="0"/>
          <w:numId w:val="10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עוולת אחריות מוגברת</w:t>
      </w:r>
      <w:r w:rsidR="006F4F1E" w:rsidRPr="00BD10C2">
        <w:rPr>
          <w:rFonts w:ascii="David" w:hAnsi="David" w:cs="David" w:hint="cs"/>
          <w:sz w:val="24"/>
          <w:szCs w:val="24"/>
          <w:rtl/>
          <w:lang w:val="en-GB"/>
        </w:rPr>
        <w:t xml:space="preserve"> </w:t>
      </w:r>
      <w:r w:rsidR="006F4F1E" w:rsidRPr="00BD10C2">
        <w:rPr>
          <w:rFonts w:ascii="David" w:hAnsi="David" w:cs="David"/>
          <w:sz w:val="24"/>
          <w:szCs w:val="24"/>
          <w:rtl/>
          <w:lang w:val="en-GB"/>
        </w:rPr>
        <w:t>–</w:t>
      </w:r>
      <w:r w:rsidR="006F4F1E" w:rsidRPr="00BD10C2">
        <w:rPr>
          <w:rFonts w:ascii="David" w:hAnsi="David" w:cs="David" w:hint="cs"/>
          <w:sz w:val="24"/>
          <w:szCs w:val="24"/>
          <w:rtl/>
          <w:lang w:val="en-GB"/>
        </w:rPr>
        <w:t xml:space="preserve"> לא צריך להוכיח נזק וקש"ס. </w:t>
      </w:r>
    </w:p>
    <w:p w14:paraId="49185467" w14:textId="56F73BDE" w:rsidR="00343AA7" w:rsidRPr="00BD10C2" w:rsidRDefault="00343AA7" w:rsidP="0095636F">
      <w:pPr>
        <w:pStyle w:val="a7"/>
        <w:numPr>
          <w:ilvl w:val="0"/>
          <w:numId w:val="10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המבנה של הס' הנוגעים לכליאת שווא: ס' יסודות העוולה ולאחריו ס' המפרט הגנות. </w:t>
      </w:r>
    </w:p>
    <w:p w14:paraId="65C09401" w14:textId="01792FAC" w:rsidR="00343AA7" w:rsidRPr="00BD10C2" w:rsidRDefault="00781620" w:rsidP="00343AA7">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1E23F450" wp14:editId="3A163843">
            <wp:extent cx="4448175" cy="584536"/>
            <wp:effectExtent l="0" t="0" r="0" b="6350"/>
            <wp:docPr id="45" name="תמונה 4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descr="תמונה שמכילה טקסט&#10;&#10;התיאור נוצר באופן אוטומטי"/>
                    <pic:cNvPicPr/>
                  </pic:nvPicPr>
                  <pic:blipFill>
                    <a:blip r:embed="rId47">
                      <a:extLst>
                        <a:ext uri="{28A0092B-C50C-407E-A947-70E740481C1C}">
                          <a14:useLocalDpi xmlns:a14="http://schemas.microsoft.com/office/drawing/2010/main" val="0"/>
                        </a:ext>
                      </a:extLst>
                    </a:blip>
                    <a:stretch>
                      <a:fillRect/>
                    </a:stretch>
                  </pic:blipFill>
                  <pic:spPr>
                    <a:xfrm>
                      <a:off x="0" y="0"/>
                      <a:ext cx="4472586" cy="587744"/>
                    </a:xfrm>
                    <a:prstGeom prst="rect">
                      <a:avLst/>
                    </a:prstGeom>
                  </pic:spPr>
                </pic:pic>
              </a:graphicData>
            </a:graphic>
          </wp:inline>
        </w:drawing>
      </w:r>
    </w:p>
    <w:p w14:paraId="212677FB" w14:textId="5BD5AF40" w:rsidR="00781620" w:rsidRPr="00BD10C2" w:rsidRDefault="00781620" w:rsidP="00781620">
      <w:pPr>
        <w:bidi/>
        <w:spacing w:after="0" w:line="360" w:lineRule="auto"/>
        <w:jc w:val="both"/>
        <w:rPr>
          <w:rFonts w:ascii="David" w:hAnsi="David" w:cs="David"/>
          <w:sz w:val="24"/>
          <w:szCs w:val="24"/>
          <w:rtl/>
          <w:lang w:val="en-GB"/>
        </w:rPr>
      </w:pPr>
    </w:p>
    <w:p w14:paraId="2FB11224" w14:textId="024C3D28" w:rsidR="00781620" w:rsidRPr="00BD10C2" w:rsidRDefault="00781620" w:rsidP="00781620">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יסודות העוולה</w:t>
      </w:r>
      <w:r w:rsidRPr="00BD10C2">
        <w:rPr>
          <w:rFonts w:ascii="David" w:hAnsi="David" w:cs="David" w:hint="cs"/>
          <w:sz w:val="24"/>
          <w:szCs w:val="24"/>
          <w:rtl/>
          <w:lang w:val="en-GB"/>
        </w:rPr>
        <w:t>:</w:t>
      </w:r>
    </w:p>
    <w:p w14:paraId="41D2E44C" w14:textId="454AFE19" w:rsidR="00781620" w:rsidRPr="00BD10C2" w:rsidRDefault="00781620" w:rsidP="0095636F">
      <w:pPr>
        <w:pStyle w:val="a7"/>
        <w:numPr>
          <w:ilvl w:val="0"/>
          <w:numId w:val="10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שלילת חירותו של אדם</w:t>
      </w:r>
      <w:r w:rsidR="006F4F1E" w:rsidRPr="00BD10C2">
        <w:rPr>
          <w:rFonts w:ascii="David" w:hAnsi="David" w:cs="David" w:hint="cs"/>
          <w:sz w:val="24"/>
          <w:szCs w:val="24"/>
          <w:rtl/>
          <w:lang w:val="en-GB"/>
        </w:rPr>
        <w:t xml:space="preserve"> </w:t>
      </w:r>
      <w:r w:rsidR="006F4F1E" w:rsidRPr="00BD10C2">
        <w:rPr>
          <w:rFonts w:ascii="David" w:hAnsi="David" w:cs="David"/>
          <w:sz w:val="24"/>
          <w:szCs w:val="24"/>
          <w:rtl/>
          <w:lang w:val="en-GB"/>
        </w:rPr>
        <w:t>–</w:t>
      </w:r>
      <w:r w:rsidR="006F4F1E" w:rsidRPr="00BD10C2">
        <w:rPr>
          <w:rFonts w:ascii="David" w:hAnsi="David" w:cs="David" w:hint="cs"/>
          <w:sz w:val="24"/>
          <w:szCs w:val="24"/>
          <w:rtl/>
          <w:lang w:val="en-GB"/>
        </w:rPr>
        <w:t xml:space="preserve"> אפילו השארת תלמיד בסוף היום.</w:t>
      </w:r>
    </w:p>
    <w:p w14:paraId="2BA83C56" w14:textId="34E4B046" w:rsidR="00781620" w:rsidRPr="00BD10C2" w:rsidRDefault="00781620" w:rsidP="0095636F">
      <w:pPr>
        <w:pStyle w:val="a7"/>
        <w:numPr>
          <w:ilvl w:val="0"/>
          <w:numId w:val="10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שלילה מוחלטת</w:t>
      </w:r>
      <w:r w:rsidR="006F4F1E" w:rsidRPr="00BD10C2">
        <w:rPr>
          <w:rFonts w:ascii="David" w:hAnsi="David" w:cs="David" w:hint="cs"/>
          <w:sz w:val="24"/>
          <w:szCs w:val="24"/>
          <w:rtl/>
          <w:lang w:val="en-GB"/>
        </w:rPr>
        <w:t xml:space="preserve"> </w:t>
      </w:r>
      <w:r w:rsidR="006F4F1E" w:rsidRPr="00BD10C2">
        <w:rPr>
          <w:rFonts w:ascii="David" w:hAnsi="David" w:cs="David"/>
          <w:sz w:val="24"/>
          <w:szCs w:val="24"/>
          <w:rtl/>
          <w:lang w:val="en-GB"/>
        </w:rPr>
        <w:t>–</w:t>
      </w:r>
      <w:r w:rsidR="006F4F1E" w:rsidRPr="00BD10C2">
        <w:rPr>
          <w:rFonts w:ascii="David" w:hAnsi="David" w:cs="David" w:hint="cs"/>
          <w:sz w:val="24"/>
          <w:szCs w:val="24"/>
          <w:rtl/>
          <w:lang w:val="en-GB"/>
        </w:rPr>
        <w:t xml:space="preserve"> לא יכול לצאת, יש הבדל בין סגירה לנעילה. </w:t>
      </w:r>
    </w:p>
    <w:p w14:paraId="35121434" w14:textId="4FC93638" w:rsidR="00781620" w:rsidRPr="00BD10C2" w:rsidRDefault="00781620" w:rsidP="0095636F">
      <w:pPr>
        <w:pStyle w:val="a7"/>
        <w:numPr>
          <w:ilvl w:val="0"/>
          <w:numId w:val="10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שלא כדין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לאותו אדם אין באמת את הסמכות</w:t>
      </w:r>
      <w:r w:rsidR="006602AF" w:rsidRPr="00BD10C2">
        <w:rPr>
          <w:rFonts w:ascii="David" w:hAnsi="David" w:cs="David" w:hint="cs"/>
          <w:sz w:val="24"/>
          <w:szCs w:val="24"/>
          <w:rtl/>
          <w:lang w:val="en-GB"/>
        </w:rPr>
        <w:t xml:space="preserve"> וזה לא כדין</w:t>
      </w:r>
      <w:r w:rsidR="006F4F1E" w:rsidRPr="00BD10C2">
        <w:rPr>
          <w:rFonts w:ascii="David" w:hAnsi="David" w:cs="David" w:hint="cs"/>
          <w:sz w:val="24"/>
          <w:szCs w:val="24"/>
          <w:rtl/>
          <w:lang w:val="en-GB"/>
        </w:rPr>
        <w:t>, אין צו מתאים</w:t>
      </w:r>
      <w:r w:rsidRPr="00BD10C2">
        <w:rPr>
          <w:rFonts w:ascii="David" w:hAnsi="David" w:cs="David" w:hint="cs"/>
          <w:sz w:val="24"/>
          <w:szCs w:val="24"/>
          <w:rtl/>
          <w:lang w:val="en-GB"/>
        </w:rPr>
        <w:t xml:space="preserve">. </w:t>
      </w:r>
    </w:p>
    <w:p w14:paraId="6AD2A544" w14:textId="18914995" w:rsidR="00781620" w:rsidRPr="00BD10C2" w:rsidRDefault="00781620" w:rsidP="0095636F">
      <w:pPr>
        <w:pStyle w:val="a7"/>
        <w:numPr>
          <w:ilvl w:val="0"/>
          <w:numId w:val="10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למשך זמן כלשהו</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לא פרק זמן קצר כנראה אך הושאר פתוח לפי המקרה. </w:t>
      </w:r>
    </w:p>
    <w:p w14:paraId="18C0862A" w14:textId="77777777" w:rsidR="0098500F" w:rsidRPr="00BD10C2" w:rsidRDefault="0098500F" w:rsidP="0098500F">
      <w:pPr>
        <w:pStyle w:val="a7"/>
        <w:bidi/>
        <w:spacing w:after="0" w:line="360" w:lineRule="auto"/>
        <w:ind w:left="360"/>
        <w:jc w:val="both"/>
        <w:rPr>
          <w:rFonts w:ascii="David" w:hAnsi="David" w:cs="David"/>
          <w:sz w:val="24"/>
          <w:szCs w:val="24"/>
          <w:rtl/>
          <w:lang w:val="en-GB"/>
        </w:rPr>
      </w:pPr>
    </w:p>
    <w:p w14:paraId="10A97620" w14:textId="2707F774" w:rsidR="00781620" w:rsidRPr="00BD10C2" w:rsidRDefault="00781620" w:rsidP="00781620">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בנוסף</w:t>
      </w:r>
      <w:r w:rsidRPr="00BD10C2">
        <w:rPr>
          <w:rFonts w:ascii="David" w:hAnsi="David" w:cs="David" w:hint="cs"/>
          <w:sz w:val="24"/>
          <w:szCs w:val="24"/>
          <w:rtl/>
          <w:lang w:val="en-GB"/>
        </w:rPr>
        <w:t xml:space="preserve"> -</w:t>
      </w:r>
    </w:p>
    <w:p w14:paraId="66F8C781" w14:textId="0AC5F7A0" w:rsidR="00781620" w:rsidRPr="00BD10C2" w:rsidRDefault="00781620" w:rsidP="0095636F">
      <w:pPr>
        <w:pStyle w:val="a7"/>
        <w:numPr>
          <w:ilvl w:val="0"/>
          <w:numId w:val="106"/>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 האם צריך להוכיח כוונה בנוסף ליסודות אלה</w:t>
      </w:r>
      <w:r w:rsidRPr="00BD10C2">
        <w:rPr>
          <w:rFonts w:ascii="David" w:hAnsi="David" w:cs="David" w:hint="cs"/>
          <w:sz w:val="24"/>
          <w:szCs w:val="24"/>
          <w:rtl/>
          <w:lang w:val="en-GB"/>
        </w:rPr>
        <w:t>?</w:t>
      </w:r>
      <w:r w:rsidR="006602AF" w:rsidRPr="00BD10C2">
        <w:rPr>
          <w:rFonts w:ascii="David" w:hAnsi="David" w:cs="David" w:hint="cs"/>
          <w:sz w:val="24"/>
          <w:szCs w:val="24"/>
          <w:rtl/>
          <w:lang w:val="en-GB"/>
        </w:rPr>
        <w:t xml:space="preserve"> כלומר אם זה בטעות זה נחשב כליאת שווא? כן, כליאת שווא יכולה להיעשות גם ברשלנות. אפשר לתבוע גם דרך עוולת הרשלנות בכלל</w:t>
      </w:r>
      <w:r w:rsidR="00543B90" w:rsidRPr="00BD10C2">
        <w:rPr>
          <w:rFonts w:ascii="David" w:hAnsi="David" w:cs="David" w:hint="cs"/>
          <w:sz w:val="24"/>
          <w:szCs w:val="24"/>
          <w:rtl/>
          <w:lang w:val="en-GB"/>
        </w:rPr>
        <w:t>, אמנם יהיה קשה יותר להוכיח את העוולה דרך רשלנות לעומת כליאת שווא</w:t>
      </w:r>
      <w:r w:rsidR="00F612C4" w:rsidRPr="00BD10C2">
        <w:rPr>
          <w:rFonts w:ascii="David" w:hAnsi="David" w:cs="David" w:hint="cs"/>
          <w:sz w:val="24"/>
          <w:szCs w:val="24"/>
          <w:rtl/>
          <w:lang w:val="en-GB"/>
        </w:rPr>
        <w:t xml:space="preserve"> שהיא עוולה פרטיקולרית ומוג</w:t>
      </w:r>
      <w:r w:rsidR="00844C2E" w:rsidRPr="00BD10C2">
        <w:rPr>
          <w:rFonts w:ascii="David" w:hAnsi="David" w:cs="David" w:hint="cs"/>
          <w:sz w:val="24"/>
          <w:szCs w:val="24"/>
          <w:rtl/>
          <w:lang w:val="en-GB"/>
        </w:rPr>
        <w:t>ברת. לא צריך להוכיח נזק</w:t>
      </w:r>
      <w:r w:rsidR="00841049" w:rsidRPr="00BD10C2">
        <w:rPr>
          <w:rFonts w:ascii="David" w:hAnsi="David" w:cs="David" w:hint="cs"/>
          <w:sz w:val="24"/>
          <w:szCs w:val="24"/>
          <w:rtl/>
          <w:lang w:val="en-GB"/>
        </w:rPr>
        <w:t xml:space="preserve"> </w:t>
      </w:r>
      <w:r w:rsidR="00844C2E" w:rsidRPr="00BD10C2">
        <w:rPr>
          <w:rFonts w:ascii="David" w:hAnsi="David" w:cs="David" w:hint="cs"/>
          <w:sz w:val="24"/>
          <w:szCs w:val="24"/>
          <w:rtl/>
          <w:lang w:val="en-GB"/>
        </w:rPr>
        <w:t xml:space="preserve">לעומת רשלנות שם צריך נזק וקש"ס. </w:t>
      </w:r>
    </w:p>
    <w:p w14:paraId="5637AD3F" w14:textId="763F48D0" w:rsidR="00343AA7" w:rsidRPr="00BD10C2" w:rsidRDefault="00343AA7" w:rsidP="00343AA7">
      <w:pPr>
        <w:bidi/>
        <w:spacing w:after="0" w:line="360" w:lineRule="auto"/>
        <w:jc w:val="both"/>
        <w:rPr>
          <w:rFonts w:ascii="David" w:hAnsi="David" w:cs="David"/>
          <w:sz w:val="24"/>
          <w:szCs w:val="24"/>
          <w:rtl/>
          <w:lang w:val="en-GB"/>
        </w:rPr>
      </w:pPr>
    </w:p>
    <w:p w14:paraId="74D93C16" w14:textId="71B84021" w:rsidR="00B42878" w:rsidRPr="00BD10C2" w:rsidRDefault="00B42878" w:rsidP="00B42878">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7E7F481D" wp14:editId="25275A19">
            <wp:extent cx="5132277" cy="2847975"/>
            <wp:effectExtent l="0" t="0" r="0" b="0"/>
            <wp:docPr id="46" name="תמונה 4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descr="תמונה שמכילה טקסט&#10;&#10;התיאור נוצר באופן אוטומטי"/>
                    <pic:cNvPicPr/>
                  </pic:nvPicPr>
                  <pic:blipFill>
                    <a:blip r:embed="rId48">
                      <a:extLst>
                        <a:ext uri="{28A0092B-C50C-407E-A947-70E740481C1C}">
                          <a14:useLocalDpi xmlns:a14="http://schemas.microsoft.com/office/drawing/2010/main" val="0"/>
                        </a:ext>
                      </a:extLst>
                    </a:blip>
                    <a:stretch>
                      <a:fillRect/>
                    </a:stretch>
                  </pic:blipFill>
                  <pic:spPr>
                    <a:xfrm>
                      <a:off x="0" y="0"/>
                      <a:ext cx="5136509" cy="2850323"/>
                    </a:xfrm>
                    <a:prstGeom prst="rect">
                      <a:avLst/>
                    </a:prstGeom>
                  </pic:spPr>
                </pic:pic>
              </a:graphicData>
            </a:graphic>
          </wp:inline>
        </w:drawing>
      </w:r>
    </w:p>
    <w:p w14:paraId="44812407" w14:textId="23F04856" w:rsidR="00B42878" w:rsidRPr="00BD10C2" w:rsidRDefault="00B42878" w:rsidP="00B42878">
      <w:pPr>
        <w:bidi/>
        <w:spacing w:after="0" w:line="360" w:lineRule="auto"/>
        <w:jc w:val="both"/>
        <w:rPr>
          <w:rFonts w:ascii="David" w:hAnsi="David" w:cs="David"/>
          <w:sz w:val="24"/>
          <w:szCs w:val="24"/>
          <w:rtl/>
          <w:lang w:val="en-GB"/>
        </w:rPr>
      </w:pPr>
    </w:p>
    <w:p w14:paraId="5413D2A6" w14:textId="4408832B" w:rsidR="00845138" w:rsidRPr="00BD10C2" w:rsidRDefault="00845138" w:rsidP="0095636F">
      <w:pPr>
        <w:pStyle w:val="a7"/>
        <w:numPr>
          <w:ilvl w:val="0"/>
          <w:numId w:val="135"/>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תקיפה</w:t>
      </w:r>
      <w:r w:rsidRPr="00BD10C2">
        <w:rPr>
          <w:rFonts w:ascii="David" w:hAnsi="David" w:cs="David" w:hint="cs"/>
          <w:sz w:val="24"/>
          <w:szCs w:val="24"/>
          <w:rtl/>
          <w:lang w:val="en-GB"/>
        </w:rPr>
        <w:t>:</w:t>
      </w:r>
    </w:p>
    <w:p w14:paraId="502BA6EA" w14:textId="40D02BDA" w:rsidR="00845138" w:rsidRPr="00BD10C2" w:rsidRDefault="00845138" w:rsidP="00845138">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23</w:t>
      </w:r>
      <w:r w:rsidRPr="00BD10C2">
        <w:rPr>
          <w:rFonts w:ascii="David" w:hAnsi="David" w:cs="David" w:hint="cs"/>
          <w:sz w:val="24"/>
          <w:szCs w:val="24"/>
          <w:rtl/>
          <w:lang w:val="en-GB"/>
        </w:rPr>
        <w:t xml:space="preserve"> לפקודת הנזיקין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p>
    <w:p w14:paraId="0D2F1E0B" w14:textId="30BD024B" w:rsidR="00845138" w:rsidRPr="00BD10C2" w:rsidRDefault="00845138" w:rsidP="00845138">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03D1E78F" wp14:editId="4EE6F218">
            <wp:extent cx="6055360" cy="1009650"/>
            <wp:effectExtent l="0" t="0" r="2540" b="0"/>
            <wp:docPr id="47" name="תמונה 4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descr="תמונה שמכילה טקסט&#10;&#10;התיאור נוצר באופן אוטומטי"/>
                    <pic:cNvPicPr/>
                  </pic:nvPicPr>
                  <pic:blipFill>
                    <a:blip r:embed="rId49">
                      <a:extLst>
                        <a:ext uri="{28A0092B-C50C-407E-A947-70E740481C1C}">
                          <a14:useLocalDpi xmlns:a14="http://schemas.microsoft.com/office/drawing/2010/main" val="0"/>
                        </a:ext>
                      </a:extLst>
                    </a:blip>
                    <a:stretch>
                      <a:fillRect/>
                    </a:stretch>
                  </pic:blipFill>
                  <pic:spPr>
                    <a:xfrm>
                      <a:off x="0" y="0"/>
                      <a:ext cx="6072717" cy="1012544"/>
                    </a:xfrm>
                    <a:prstGeom prst="rect">
                      <a:avLst/>
                    </a:prstGeom>
                  </pic:spPr>
                </pic:pic>
              </a:graphicData>
            </a:graphic>
          </wp:inline>
        </w:drawing>
      </w:r>
    </w:p>
    <w:p w14:paraId="5E0DC159" w14:textId="09F73436" w:rsidR="00845138" w:rsidRPr="00BD10C2" w:rsidRDefault="00845138" w:rsidP="00845138">
      <w:pPr>
        <w:bidi/>
        <w:spacing w:after="0" w:line="360" w:lineRule="auto"/>
        <w:jc w:val="both"/>
        <w:rPr>
          <w:rFonts w:ascii="David" w:hAnsi="David" w:cs="David"/>
          <w:sz w:val="24"/>
          <w:szCs w:val="24"/>
          <w:rtl/>
          <w:lang w:val="en-GB"/>
        </w:rPr>
      </w:pPr>
    </w:p>
    <w:p w14:paraId="6B9AC019" w14:textId="2A12B762" w:rsidR="00D203F5" w:rsidRPr="00BD10C2" w:rsidRDefault="00D203F5" w:rsidP="00D203F5">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מצד אחד</w:t>
      </w:r>
      <w:r w:rsidRPr="00BD10C2">
        <w:rPr>
          <w:rFonts w:ascii="David" w:hAnsi="David" w:cs="David" w:hint="cs"/>
          <w:sz w:val="24"/>
          <w:szCs w:val="24"/>
          <w:rtl/>
          <w:lang w:val="en-GB"/>
        </w:rPr>
        <w:t xml:space="preserve"> עוולה פיזית </w:t>
      </w:r>
      <w:r w:rsidRPr="00BD10C2">
        <w:rPr>
          <w:rFonts w:ascii="David" w:hAnsi="David" w:cs="David" w:hint="cs"/>
          <w:b/>
          <w:bCs/>
          <w:sz w:val="24"/>
          <w:szCs w:val="24"/>
          <w:rtl/>
          <w:lang w:val="en-GB"/>
        </w:rPr>
        <w:t>ומצד שני</w:t>
      </w:r>
      <w:r w:rsidRPr="00BD10C2">
        <w:rPr>
          <w:rFonts w:ascii="David" w:hAnsi="David" w:cs="David" w:hint="cs"/>
          <w:sz w:val="24"/>
          <w:szCs w:val="24"/>
          <w:rtl/>
          <w:lang w:val="en-GB"/>
        </w:rPr>
        <w:t xml:space="preserve"> איום על שימוש בכוח.</w:t>
      </w:r>
    </w:p>
    <w:p w14:paraId="2B11E439" w14:textId="08D281A0" w:rsidR="00D203F5" w:rsidRPr="00BD10C2" w:rsidRDefault="00D203F5" w:rsidP="00D203F5">
      <w:pPr>
        <w:bidi/>
        <w:spacing w:after="0" w:line="360" w:lineRule="auto"/>
        <w:jc w:val="both"/>
        <w:rPr>
          <w:rFonts w:ascii="David" w:hAnsi="David" w:cs="David"/>
          <w:sz w:val="24"/>
          <w:szCs w:val="24"/>
          <w:rtl/>
          <w:lang w:val="en-GB"/>
        </w:rPr>
      </w:pPr>
    </w:p>
    <w:p w14:paraId="0EC394A5" w14:textId="724FBCBD" w:rsidR="00F15B87" w:rsidRPr="00BD10C2" w:rsidRDefault="00F15B87" w:rsidP="00F15B8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יסודות העוולה (חציה הראשון </w:t>
      </w:r>
      <w:r w:rsidR="00062686" w:rsidRPr="00BD10C2">
        <w:rPr>
          <w:rFonts w:ascii="David" w:hAnsi="David" w:cs="David" w:hint="cs"/>
          <w:b/>
          <w:bCs/>
          <w:sz w:val="24"/>
          <w:szCs w:val="24"/>
          <w:rtl/>
          <w:lang w:val="en-GB"/>
        </w:rPr>
        <w:t>-&gt;</w:t>
      </w:r>
      <w:r w:rsidRPr="00BD10C2">
        <w:rPr>
          <w:rFonts w:ascii="David" w:hAnsi="David" w:cs="David" w:hint="cs"/>
          <w:b/>
          <w:bCs/>
          <w:sz w:val="24"/>
          <w:szCs w:val="24"/>
          <w:rtl/>
          <w:lang w:val="en-GB"/>
        </w:rPr>
        <w:t xml:space="preserve"> שימוש בכוח)</w:t>
      </w:r>
      <w:r w:rsidRPr="00BD10C2">
        <w:rPr>
          <w:rFonts w:ascii="David" w:hAnsi="David" w:cs="David" w:hint="cs"/>
          <w:sz w:val="24"/>
          <w:szCs w:val="24"/>
          <w:rtl/>
          <w:lang w:val="en-GB"/>
        </w:rPr>
        <w:t>:</w:t>
      </w:r>
    </w:p>
    <w:p w14:paraId="734F1582" w14:textId="768907A8" w:rsidR="00F15B87" w:rsidRPr="00BD10C2" w:rsidRDefault="00F15B87" w:rsidP="0095636F">
      <w:pPr>
        <w:pStyle w:val="a7"/>
        <w:numPr>
          <w:ilvl w:val="0"/>
          <w:numId w:val="107"/>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שימוש בכוח</w:t>
      </w:r>
    </w:p>
    <w:p w14:paraId="01F7B88A" w14:textId="0EF20401" w:rsidR="00F15B87" w:rsidRPr="00BD10C2" w:rsidRDefault="00F15B87" w:rsidP="0095636F">
      <w:pPr>
        <w:pStyle w:val="a7"/>
        <w:numPr>
          <w:ilvl w:val="0"/>
          <w:numId w:val="107"/>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כנגד גופו של אחר (לא נזק רכוש! רק גוף)</w:t>
      </w:r>
    </w:p>
    <w:p w14:paraId="75905045" w14:textId="71AD1DB5" w:rsidR="00F15B87" w:rsidRPr="00BD10C2" w:rsidRDefault="00F15B87" w:rsidP="0095636F">
      <w:pPr>
        <w:pStyle w:val="a7"/>
        <w:numPr>
          <w:ilvl w:val="0"/>
          <w:numId w:val="107"/>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במתכוון </w:t>
      </w:r>
    </w:p>
    <w:p w14:paraId="1959A177" w14:textId="0FFFE570" w:rsidR="00F15B87" w:rsidRPr="00BD10C2" w:rsidRDefault="00F15B87" w:rsidP="0095636F">
      <w:pPr>
        <w:pStyle w:val="a7"/>
        <w:numPr>
          <w:ilvl w:val="0"/>
          <w:numId w:val="10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שלא בהסכמה </w:t>
      </w:r>
    </w:p>
    <w:p w14:paraId="6711A54B" w14:textId="4E817F9F" w:rsidR="00F15B87" w:rsidRPr="00BD10C2" w:rsidRDefault="00F15B87" w:rsidP="00F15B87">
      <w:pPr>
        <w:bidi/>
        <w:spacing w:after="0" w:line="360" w:lineRule="auto"/>
        <w:jc w:val="both"/>
        <w:rPr>
          <w:rFonts w:ascii="David" w:hAnsi="David" w:cs="David"/>
          <w:sz w:val="24"/>
          <w:szCs w:val="24"/>
          <w:rtl/>
          <w:lang w:val="en-GB"/>
        </w:rPr>
      </w:pPr>
    </w:p>
    <w:p w14:paraId="5909E115" w14:textId="42DDBF4D" w:rsidR="00C02F6E" w:rsidRPr="00BD10C2" w:rsidRDefault="00C02F6E" w:rsidP="00C02F6E">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lastRenderedPageBreak/>
        <w:t>פס"ד כרמי</w:t>
      </w:r>
      <w:r w:rsidRPr="00BD10C2">
        <w:rPr>
          <w:rFonts w:ascii="David" w:hAnsi="David" w:cs="David" w:hint="cs"/>
          <w:sz w:val="24"/>
          <w:szCs w:val="24"/>
          <w:rtl/>
          <w:lang w:val="en-GB"/>
        </w:rPr>
        <w:t xml:space="preserve"> (עוסק בדרישת הכוונה):</w:t>
      </w:r>
    </w:p>
    <w:p w14:paraId="5000D62C" w14:textId="151AE350" w:rsidR="00E50129" w:rsidRPr="00BD10C2" w:rsidRDefault="00E50129" w:rsidP="00E50129">
      <w:p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כרמי סבל ממחלת נפש ודקר את בתו התינוקת וילד שהצליח לברוח. </w:t>
      </w:r>
    </w:p>
    <w:p w14:paraId="499B6935" w14:textId="7594642E" w:rsidR="00C02F6E" w:rsidRPr="00BD10C2" w:rsidRDefault="00C02F6E" w:rsidP="00C02F6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המשפטית</w:t>
      </w:r>
      <w:r w:rsidRPr="00BD10C2">
        <w:rPr>
          <w:rFonts w:ascii="David" w:hAnsi="David" w:cs="David" w:hint="cs"/>
          <w:sz w:val="24"/>
          <w:szCs w:val="24"/>
          <w:rtl/>
          <w:lang w:val="en-GB"/>
        </w:rPr>
        <w:t xml:space="preserve">: האם ניתן להטיל אחריות נזיקית לפי עוולת התקיפה על אדם שפועל בצורה מסוימת תחת מצב של מחלת נפש? </w:t>
      </w:r>
    </w:p>
    <w:p w14:paraId="58D441D4" w14:textId="10BD2001" w:rsidR="00E50129" w:rsidRPr="00BD10C2" w:rsidRDefault="00477F36" w:rsidP="00E5012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רובינשטיין</w:t>
      </w:r>
      <w:r w:rsidR="00E50129" w:rsidRPr="00BD10C2">
        <w:rPr>
          <w:rFonts w:ascii="David" w:hAnsi="David" w:cs="David" w:hint="cs"/>
          <w:sz w:val="24"/>
          <w:szCs w:val="24"/>
          <w:rtl/>
          <w:lang w:val="en-GB"/>
        </w:rPr>
        <w:t xml:space="preserve">: </w:t>
      </w:r>
      <w:r w:rsidRPr="00BD10C2">
        <w:rPr>
          <w:rFonts w:ascii="David" w:hAnsi="David" w:cs="David" w:hint="cs"/>
          <w:sz w:val="24"/>
          <w:szCs w:val="24"/>
          <w:u w:val="single"/>
          <w:rtl/>
          <w:lang w:val="en-GB"/>
        </w:rPr>
        <w:t>3 גישות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581E96" w:rsidRPr="00BD10C2">
        <w:rPr>
          <w:rFonts w:ascii="David" w:hAnsi="David" w:cs="David"/>
          <w:sz w:val="24"/>
          <w:szCs w:val="24"/>
          <w:rtl/>
          <w:lang w:val="en-GB"/>
        </w:rPr>
        <w:t>דרכן נוכל לפרש את דרישת הכוונה ב</w:t>
      </w:r>
      <w:r w:rsidR="00581E96" w:rsidRPr="00BD10C2">
        <w:rPr>
          <w:rFonts w:ascii="David" w:hAnsi="David" w:cs="David"/>
          <w:b/>
          <w:bCs/>
          <w:sz w:val="24"/>
          <w:szCs w:val="24"/>
          <w:rtl/>
          <w:lang w:val="en-GB"/>
        </w:rPr>
        <w:t xml:space="preserve">ס' 23 </w:t>
      </w:r>
      <w:r w:rsidR="00581E96" w:rsidRPr="00BD10C2">
        <w:rPr>
          <w:rFonts w:ascii="David" w:hAnsi="David" w:cs="David"/>
          <w:sz w:val="24"/>
          <w:szCs w:val="24"/>
          <w:rtl/>
          <w:lang w:val="en-GB"/>
        </w:rPr>
        <w:t>לעניין מחלת נפש</w:t>
      </w:r>
      <w:r w:rsidR="00581E96" w:rsidRPr="00BD10C2">
        <w:rPr>
          <w:rFonts w:ascii="David" w:hAnsi="David" w:cs="David" w:hint="cs"/>
          <w:sz w:val="24"/>
          <w:szCs w:val="24"/>
          <w:rtl/>
          <w:lang w:val="en-GB"/>
        </w:rPr>
        <w:t>:</w:t>
      </w:r>
    </w:p>
    <w:p w14:paraId="342D5059" w14:textId="2F15687C" w:rsidR="00477F36" w:rsidRPr="00BD10C2" w:rsidRDefault="00477F36" w:rsidP="0095636F">
      <w:pPr>
        <w:pStyle w:val="a7"/>
        <w:numPr>
          <w:ilvl w:val="0"/>
          <w:numId w:val="10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אין כוונה ולכן ניתן פטור מאחריות נזיקית. גישה שמשתלבת עם המשפט הפלילי. </w:t>
      </w:r>
    </w:p>
    <w:p w14:paraId="59C7514F" w14:textId="63562893" w:rsidR="00477F36" w:rsidRPr="00BD10C2" w:rsidRDefault="00477F36" w:rsidP="0095636F">
      <w:pPr>
        <w:pStyle w:val="a7"/>
        <w:numPr>
          <w:ilvl w:val="0"/>
          <w:numId w:val="10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ניתן להטיל אחריות, אלא אם לא הייתה שליטה בהזזת הגפיים (אין צורך בכוונה אלא בידיעה).</w:t>
      </w:r>
    </w:p>
    <w:p w14:paraId="51516472" w14:textId="1ED35437" w:rsidR="00477F36" w:rsidRPr="00BD10C2" w:rsidRDefault="00477F36" w:rsidP="0095636F">
      <w:pPr>
        <w:pStyle w:val="a7"/>
        <w:numPr>
          <w:ilvl w:val="0"/>
          <w:numId w:val="10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הטלת אחריות, בין אם יש שליטה ובין אם לא. &gt;&gt; השופטת </w:t>
      </w:r>
      <w:r w:rsidRPr="00BD10C2">
        <w:rPr>
          <w:rFonts w:ascii="David" w:hAnsi="David" w:cs="David" w:hint="cs"/>
          <w:b/>
          <w:bCs/>
          <w:sz w:val="24"/>
          <w:szCs w:val="24"/>
          <w:rtl/>
          <w:lang w:val="en-GB"/>
        </w:rPr>
        <w:t xml:space="preserve">ארבל </w:t>
      </w:r>
      <w:r w:rsidRPr="00BD10C2">
        <w:rPr>
          <w:rFonts w:ascii="David" w:hAnsi="David" w:cs="David" w:hint="cs"/>
          <w:sz w:val="24"/>
          <w:szCs w:val="24"/>
          <w:rtl/>
          <w:lang w:val="en-GB"/>
        </w:rPr>
        <w:t xml:space="preserve">הצטרפה לגישה זו. </w:t>
      </w:r>
    </w:p>
    <w:p w14:paraId="0B783BE7" w14:textId="44603C93" w:rsidR="00477F36" w:rsidRPr="00BD10C2" w:rsidRDefault="00477F36" w:rsidP="00477F3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פסק הדין הוכרע לפי הגישה השנייה. </w:t>
      </w:r>
    </w:p>
    <w:p w14:paraId="1D6CC6A3" w14:textId="77777777" w:rsidR="00581E96" w:rsidRPr="00BD10C2" w:rsidRDefault="00581E96" w:rsidP="00D203F5">
      <w:pPr>
        <w:bidi/>
        <w:spacing w:after="0" w:line="360" w:lineRule="auto"/>
        <w:jc w:val="both"/>
        <w:rPr>
          <w:rFonts w:ascii="David" w:hAnsi="David" w:cs="David"/>
          <w:sz w:val="24"/>
          <w:szCs w:val="24"/>
          <w:rtl/>
          <w:lang w:val="en-GB"/>
        </w:rPr>
      </w:pPr>
    </w:p>
    <w:p w14:paraId="2804DD71" w14:textId="1350515D" w:rsidR="00581E96" w:rsidRPr="00BD10C2" w:rsidRDefault="00477F36" w:rsidP="00581E96">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יש </w:t>
      </w:r>
      <w:r w:rsidRPr="00BD10C2">
        <w:rPr>
          <w:rFonts w:ascii="David" w:hAnsi="David" w:cs="David"/>
          <w:b/>
          <w:bCs/>
          <w:sz w:val="24"/>
          <w:szCs w:val="24"/>
          <w:rtl/>
          <w:lang w:val="en-GB"/>
        </w:rPr>
        <w:t>הצעת חוק דיני ממונות</w:t>
      </w:r>
      <w:r w:rsidRPr="00BD10C2">
        <w:rPr>
          <w:rFonts w:ascii="David" w:hAnsi="David" w:cs="David"/>
          <w:sz w:val="24"/>
          <w:szCs w:val="24"/>
          <w:rtl/>
          <w:lang w:val="en-GB"/>
        </w:rPr>
        <w:t xml:space="preserve"> לנקיטת מילה אחרת ולא כוונה. אומרים שנדרשת רק מודעות בשימוש בכוח כלפי אדם אחר. </w:t>
      </w:r>
      <w:r w:rsidR="00581E96" w:rsidRPr="00BD10C2">
        <w:rPr>
          <w:rFonts w:ascii="David" w:hAnsi="David" w:cs="David" w:hint="cs"/>
          <w:sz w:val="24"/>
          <w:szCs w:val="24"/>
          <w:rtl/>
          <w:lang w:val="en-GB"/>
        </w:rPr>
        <w:t>"</w:t>
      </w:r>
      <w:r w:rsidRPr="00BD10C2">
        <w:rPr>
          <w:rFonts w:ascii="David" w:hAnsi="David" w:cs="David"/>
          <w:sz w:val="24"/>
          <w:szCs w:val="24"/>
          <w:rtl/>
          <w:lang w:val="en-GB"/>
        </w:rPr>
        <w:t xml:space="preserve">ביודעין" ולא בכוונה. המחוקק רוצה לשנות את דעתו לגבי דרישת הכוונה. </w:t>
      </w:r>
      <w:r w:rsidRPr="00BD10C2">
        <w:rPr>
          <w:rFonts w:ascii="David" w:hAnsi="David" w:cs="David"/>
          <w:sz w:val="24"/>
          <w:szCs w:val="24"/>
          <w:rtl/>
          <w:lang w:val="en-GB"/>
        </w:rPr>
        <w:cr/>
        <w:t>1.</w:t>
      </w:r>
      <w:r w:rsidR="00062686" w:rsidRPr="00BD10C2">
        <w:rPr>
          <w:rFonts w:ascii="David" w:hAnsi="David" w:cs="David" w:hint="cs"/>
          <w:sz w:val="24"/>
          <w:szCs w:val="24"/>
          <w:rtl/>
          <w:lang w:val="en-GB"/>
        </w:rPr>
        <w:t xml:space="preserve"> </w:t>
      </w:r>
      <w:r w:rsidRPr="00BD10C2">
        <w:rPr>
          <w:rFonts w:ascii="David" w:hAnsi="David" w:cs="David"/>
          <w:sz w:val="24"/>
          <w:szCs w:val="24"/>
          <w:rtl/>
          <w:lang w:val="en-GB"/>
        </w:rPr>
        <w:t>גישה שמתיישבת עם המשפט הפלילי</w:t>
      </w:r>
      <w:r w:rsidRPr="00BD10C2">
        <w:rPr>
          <w:rFonts w:ascii="David" w:hAnsi="David" w:cs="David" w:hint="cs"/>
          <w:sz w:val="24"/>
          <w:szCs w:val="24"/>
          <w:rtl/>
          <w:lang w:val="en-GB"/>
        </w:rPr>
        <w:t xml:space="preserve"> </w:t>
      </w:r>
      <w:r w:rsidRPr="00BD10C2">
        <w:rPr>
          <w:rFonts w:ascii="David" w:hAnsi="David" w:cs="David"/>
          <w:sz w:val="24"/>
          <w:szCs w:val="24"/>
          <w:rtl/>
          <w:lang w:val="en-GB"/>
        </w:rPr>
        <w:t>- לא נוכל לייחס אחריות למי שחולה בנפשו. יהיה פטור מאחריות. לא פועל מתוך רצון חופשי.</w:t>
      </w:r>
      <w:r w:rsidRPr="00BD10C2">
        <w:rPr>
          <w:rFonts w:ascii="David" w:hAnsi="David" w:cs="David"/>
          <w:sz w:val="24"/>
          <w:szCs w:val="24"/>
          <w:rtl/>
          <w:lang w:val="en-GB"/>
        </w:rPr>
        <w:cr/>
        <w:t>2.</w:t>
      </w:r>
      <w:r w:rsidR="00062686" w:rsidRPr="00BD10C2">
        <w:rPr>
          <w:rFonts w:ascii="David" w:hAnsi="David" w:cs="David" w:hint="cs"/>
          <w:sz w:val="24"/>
          <w:szCs w:val="24"/>
          <w:rtl/>
          <w:lang w:val="en-GB"/>
        </w:rPr>
        <w:t xml:space="preserve"> </w:t>
      </w:r>
      <w:r w:rsidRPr="00BD10C2">
        <w:rPr>
          <w:rFonts w:ascii="David" w:hAnsi="David" w:cs="David"/>
          <w:sz w:val="24"/>
          <w:szCs w:val="24"/>
          <w:rtl/>
          <w:lang w:val="en-GB"/>
        </w:rPr>
        <w:t>אי שפיות אינה מהווה הגנה בדיני הנזיקין, אי שליטה בתנועות הגוף מהווה הגנה. תפיסה של היעדר שליטה בגפיים, בין אם זה נובע מבעיה נפשית או בין אם נובע מבעיה פיזית. אם הייתה ל</w:t>
      </w:r>
      <w:r w:rsidR="00062686" w:rsidRPr="00BD10C2">
        <w:rPr>
          <w:rFonts w:ascii="David" w:hAnsi="David" w:cs="David" w:hint="cs"/>
          <w:sz w:val="24"/>
          <w:szCs w:val="24"/>
          <w:rtl/>
          <w:lang w:val="en-GB"/>
        </w:rPr>
        <w:t>ך</w:t>
      </w:r>
      <w:r w:rsidRPr="00BD10C2">
        <w:rPr>
          <w:rFonts w:ascii="David" w:hAnsi="David" w:cs="David"/>
          <w:sz w:val="24"/>
          <w:szCs w:val="24"/>
          <w:rtl/>
          <w:lang w:val="en-GB"/>
        </w:rPr>
        <w:t xml:space="preserve"> וידעת מה אתה עושה, גם אם לא התכוונת בתוצאה המזיקה, די בכך כדי לחוב אותך כתוקף בנזיקין ולקיים את דרישת הכוונה שמופיעה בסעיף.</w:t>
      </w:r>
      <w:r w:rsidRPr="00BD10C2">
        <w:rPr>
          <w:rFonts w:ascii="David" w:hAnsi="David" w:cs="David"/>
          <w:sz w:val="24"/>
          <w:szCs w:val="24"/>
          <w:rtl/>
          <w:lang w:val="en-GB"/>
        </w:rPr>
        <w:cr/>
        <w:t>3.</w:t>
      </w:r>
      <w:r w:rsidR="00062686"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השופטת </w:t>
      </w:r>
      <w:r w:rsidRPr="00BD10C2">
        <w:rPr>
          <w:rFonts w:ascii="David" w:hAnsi="David" w:cs="David"/>
          <w:b/>
          <w:bCs/>
          <w:sz w:val="24"/>
          <w:szCs w:val="24"/>
          <w:rtl/>
          <w:lang w:val="en-GB"/>
        </w:rPr>
        <w:t>ארבל</w:t>
      </w:r>
      <w:r w:rsidRPr="00BD10C2">
        <w:rPr>
          <w:rFonts w:ascii="David" w:hAnsi="David" w:cs="David"/>
          <w:sz w:val="24"/>
          <w:szCs w:val="24"/>
          <w:rtl/>
          <w:lang w:val="en-GB"/>
        </w:rPr>
        <w:t xml:space="preserve"> דוגלת בה</w:t>
      </w:r>
      <w:r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 יש להטיל אחריות על תוקף בין אם שלט על מעשיו ובין אם לא. </w:t>
      </w:r>
      <w:r w:rsidRPr="00BD10C2">
        <w:rPr>
          <w:rFonts w:ascii="David" w:hAnsi="David" w:cs="David"/>
          <w:sz w:val="24"/>
          <w:szCs w:val="24"/>
          <w:rtl/>
          <w:lang w:val="en-GB"/>
        </w:rPr>
        <w:cr/>
      </w:r>
    </w:p>
    <w:p w14:paraId="7E47F86F" w14:textId="36BCFB8F" w:rsidR="00D203F5" w:rsidRPr="00BD10C2" w:rsidRDefault="00477F36" w:rsidP="00581E96">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השופט </w:t>
      </w:r>
      <w:r w:rsidRPr="00BD10C2">
        <w:rPr>
          <w:rFonts w:ascii="David" w:hAnsi="David" w:cs="David"/>
          <w:b/>
          <w:bCs/>
          <w:sz w:val="24"/>
          <w:szCs w:val="24"/>
          <w:rtl/>
          <w:lang w:val="en-GB"/>
        </w:rPr>
        <w:t xml:space="preserve">רובינשטיין </w:t>
      </w:r>
      <w:r w:rsidRPr="00BD10C2">
        <w:rPr>
          <w:rFonts w:ascii="David" w:hAnsi="David" w:cs="David"/>
          <w:sz w:val="24"/>
          <w:szCs w:val="24"/>
          <w:rtl/>
          <w:lang w:val="en-GB"/>
        </w:rPr>
        <w:t xml:space="preserve">בחר באפשרות הביניים, ניתן לחייב את המזיק בגלל שהייתה לו שליטה על הגפיים שלו, גם אם לא פעל מתוך כוונה ורצון חופשי, די ברצייה. זה משל לידיעה. </w:t>
      </w:r>
      <w:r w:rsidRPr="00BD10C2">
        <w:rPr>
          <w:rFonts w:ascii="David" w:hAnsi="David" w:cs="David"/>
          <w:sz w:val="24"/>
          <w:szCs w:val="24"/>
          <w:rtl/>
          <w:lang w:val="en-GB"/>
        </w:rPr>
        <w:cr/>
      </w:r>
      <w:r w:rsidR="00752B8E" w:rsidRPr="00BD10C2">
        <w:rPr>
          <w:rFonts w:ascii="David" w:hAnsi="David" w:cs="David" w:hint="cs"/>
          <w:sz w:val="24"/>
          <w:szCs w:val="24"/>
          <w:rtl/>
          <w:lang w:val="en-GB"/>
        </w:rPr>
        <w:t>[</w:t>
      </w:r>
      <w:r w:rsidRPr="00BD10C2">
        <w:rPr>
          <w:rFonts w:ascii="David" w:hAnsi="David" w:cs="David"/>
          <w:sz w:val="24"/>
          <w:szCs w:val="24"/>
          <w:rtl/>
          <w:lang w:val="en-GB"/>
        </w:rPr>
        <w:t>צריך לדעת שיש דרישה לכוונה, כאשר מדובר בחולה נפש</w:t>
      </w:r>
      <w:r w:rsidR="00752B8E"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 שנמצא במצב פסיכוטי ומבחינה פלילית יכול </w:t>
      </w:r>
      <w:r w:rsidRPr="00BD10C2">
        <w:rPr>
          <w:rFonts w:ascii="David" w:hAnsi="David" w:cs="David" w:hint="cs"/>
          <w:sz w:val="24"/>
          <w:szCs w:val="24"/>
          <w:rtl/>
          <w:lang w:val="en-GB"/>
        </w:rPr>
        <w:t xml:space="preserve">להיות]. </w:t>
      </w:r>
    </w:p>
    <w:p w14:paraId="452142C3" w14:textId="77777777" w:rsidR="00845138" w:rsidRPr="00BD10C2" w:rsidRDefault="00845138" w:rsidP="00845138">
      <w:pPr>
        <w:bidi/>
        <w:spacing w:after="0" w:line="360" w:lineRule="auto"/>
        <w:jc w:val="both"/>
        <w:rPr>
          <w:rFonts w:ascii="David" w:hAnsi="David" w:cs="David"/>
          <w:sz w:val="24"/>
          <w:szCs w:val="24"/>
          <w:rtl/>
          <w:lang w:val="en-GB"/>
        </w:rPr>
      </w:pPr>
    </w:p>
    <w:p w14:paraId="79E23605" w14:textId="2792A2DB" w:rsidR="00B42878" w:rsidRPr="00BD10C2" w:rsidRDefault="00477F36" w:rsidP="00752B8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דיון בשיקולים של בית המשפט</w:t>
      </w:r>
      <w:r w:rsidRPr="00BD10C2">
        <w:rPr>
          <w:rFonts w:ascii="David" w:hAnsi="David" w:cs="David" w:hint="cs"/>
          <w:sz w:val="24"/>
          <w:szCs w:val="24"/>
          <w:rtl/>
          <w:lang w:val="en-GB"/>
        </w:rPr>
        <w:t>:</w:t>
      </w:r>
    </w:p>
    <w:p w14:paraId="63730A65" w14:textId="434D7708" w:rsidR="00183881" w:rsidRPr="00BD10C2" w:rsidRDefault="00183881" w:rsidP="00830CDE">
      <w:pPr>
        <w:bidi/>
        <w:spacing w:after="0" w:line="360" w:lineRule="auto"/>
        <w:rPr>
          <w:rFonts w:ascii="David" w:eastAsia="Times New Roman" w:hAnsi="David" w:cs="David"/>
          <w:color w:val="000000"/>
          <w:sz w:val="24"/>
          <w:szCs w:val="24"/>
        </w:rPr>
      </w:pPr>
      <w:r w:rsidRPr="00BD10C2">
        <w:rPr>
          <w:rFonts w:ascii="David" w:eastAsia="Times New Roman" w:hAnsi="David" w:cs="David"/>
          <w:b/>
          <w:bCs/>
          <w:color w:val="000000"/>
          <w:sz w:val="24"/>
          <w:szCs w:val="24"/>
          <w:rtl/>
        </w:rPr>
        <w:t>משמעות פסק הדין לגבי תשושי נפש</w:t>
      </w:r>
      <w:r w:rsidR="00830CDE" w:rsidRPr="00BD10C2">
        <w:rPr>
          <w:rFonts w:ascii="David" w:eastAsia="Times New Roman" w:hAnsi="David" w:cs="David" w:hint="cs"/>
          <w:b/>
          <w:bCs/>
          <w:color w:val="000000"/>
          <w:sz w:val="24"/>
          <w:szCs w:val="24"/>
          <w:rtl/>
        </w:rPr>
        <w:t xml:space="preserve"> </w:t>
      </w:r>
      <w:r w:rsidRPr="00BD10C2">
        <w:rPr>
          <w:rFonts w:ascii="David" w:eastAsia="Times New Roman" w:hAnsi="David" w:cs="David"/>
          <w:color w:val="000000"/>
          <w:sz w:val="24"/>
          <w:szCs w:val="24"/>
          <w:rtl/>
        </w:rPr>
        <w:t xml:space="preserve">- כמה היבטים שאפשר לראות בהכרעת השופטים </w:t>
      </w:r>
      <w:r w:rsidRPr="00BD10C2">
        <w:rPr>
          <w:rFonts w:ascii="David" w:eastAsia="Times New Roman" w:hAnsi="David" w:cs="David"/>
          <w:b/>
          <w:bCs/>
          <w:color w:val="000000"/>
          <w:sz w:val="24"/>
          <w:szCs w:val="24"/>
          <w:rtl/>
        </w:rPr>
        <w:t>בפס"ד כרמי</w:t>
      </w:r>
      <w:r w:rsidRPr="00BD10C2">
        <w:rPr>
          <w:rFonts w:ascii="David" w:eastAsia="Times New Roman" w:hAnsi="David" w:cs="David"/>
          <w:color w:val="000000"/>
          <w:sz w:val="24"/>
          <w:szCs w:val="24"/>
          <w:rtl/>
        </w:rPr>
        <w:t xml:space="preserve">: </w:t>
      </w:r>
    </w:p>
    <w:p w14:paraId="4F62AF8A" w14:textId="0DDC3D55" w:rsidR="00183881" w:rsidRPr="00BD10C2" w:rsidRDefault="00183881" w:rsidP="0095636F">
      <w:pPr>
        <w:pStyle w:val="a7"/>
        <w:numPr>
          <w:ilvl w:val="0"/>
          <w:numId w:val="111"/>
        </w:numPr>
        <w:bidi/>
        <w:spacing w:after="0" w:line="360" w:lineRule="auto"/>
        <w:rPr>
          <w:rFonts w:ascii="David" w:eastAsia="Times New Roman" w:hAnsi="David" w:cs="David"/>
          <w:color w:val="000000"/>
          <w:sz w:val="24"/>
          <w:szCs w:val="24"/>
        </w:rPr>
      </w:pPr>
      <w:r w:rsidRPr="00BD10C2">
        <w:rPr>
          <w:rFonts w:ascii="David" w:eastAsia="Times New Roman" w:hAnsi="David" w:cs="David"/>
          <w:color w:val="000000"/>
          <w:sz w:val="24"/>
          <w:szCs w:val="24"/>
          <w:rtl/>
        </w:rPr>
        <w:t xml:space="preserve"> </w:t>
      </w:r>
      <w:r w:rsidRPr="00BD10C2">
        <w:rPr>
          <w:rFonts w:ascii="David" w:eastAsia="Times New Roman" w:hAnsi="David" w:cs="David"/>
          <w:b/>
          <w:bCs/>
          <w:color w:val="000000"/>
          <w:sz w:val="24"/>
          <w:szCs w:val="24"/>
          <w:rtl/>
        </w:rPr>
        <w:t>היבט חלוקתי</w:t>
      </w:r>
      <w:r w:rsidR="00830CDE" w:rsidRPr="00BD10C2">
        <w:rPr>
          <w:rFonts w:ascii="David" w:eastAsia="Times New Roman" w:hAnsi="David" w:cs="David" w:hint="cs"/>
          <w:b/>
          <w:bCs/>
          <w:color w:val="000000"/>
          <w:sz w:val="24"/>
          <w:szCs w:val="24"/>
          <w:rtl/>
        </w:rPr>
        <w:t xml:space="preserve"> </w:t>
      </w:r>
      <w:r w:rsidRPr="00BD10C2">
        <w:rPr>
          <w:rFonts w:ascii="David" w:eastAsia="Times New Roman" w:hAnsi="David" w:cs="David"/>
          <w:color w:val="000000"/>
          <w:sz w:val="24"/>
          <w:szCs w:val="24"/>
          <w:rtl/>
        </w:rPr>
        <w:t xml:space="preserve">- צד חלש שצריך להגן עליו, הפיצוי ייפול על המשפחה החלשה, לעיתים, של המזיק. </w:t>
      </w:r>
    </w:p>
    <w:p w14:paraId="17F51BB9" w14:textId="5529AE09" w:rsidR="00183881" w:rsidRPr="00BD10C2" w:rsidRDefault="00183881" w:rsidP="0095636F">
      <w:pPr>
        <w:pStyle w:val="a7"/>
        <w:numPr>
          <w:ilvl w:val="0"/>
          <w:numId w:val="111"/>
        </w:numPr>
        <w:bidi/>
        <w:spacing w:after="0" w:line="360" w:lineRule="auto"/>
        <w:rPr>
          <w:rFonts w:ascii="David" w:eastAsia="Times New Roman" w:hAnsi="David" w:cs="David"/>
          <w:color w:val="000000"/>
          <w:sz w:val="24"/>
          <w:szCs w:val="24"/>
        </w:rPr>
      </w:pPr>
      <w:r w:rsidRPr="00BD10C2">
        <w:rPr>
          <w:rFonts w:ascii="David" w:eastAsia="Times New Roman" w:hAnsi="David" w:cs="David"/>
          <w:b/>
          <w:bCs/>
          <w:color w:val="000000"/>
          <w:sz w:val="24"/>
          <w:szCs w:val="24"/>
          <w:rtl/>
        </w:rPr>
        <w:t>היבט הרתעתי</w:t>
      </w:r>
      <w:r w:rsidR="00830CDE" w:rsidRPr="00BD10C2">
        <w:rPr>
          <w:rFonts w:ascii="David" w:eastAsia="Times New Roman" w:hAnsi="David" w:cs="David" w:hint="cs"/>
          <w:b/>
          <w:bCs/>
          <w:color w:val="000000"/>
          <w:sz w:val="24"/>
          <w:szCs w:val="24"/>
          <w:rtl/>
        </w:rPr>
        <w:t xml:space="preserve"> </w:t>
      </w:r>
      <w:r w:rsidRPr="00BD10C2">
        <w:rPr>
          <w:rFonts w:ascii="David" w:eastAsia="Times New Roman" w:hAnsi="David" w:cs="David"/>
          <w:color w:val="000000"/>
          <w:sz w:val="24"/>
          <w:szCs w:val="24"/>
          <w:rtl/>
        </w:rPr>
        <w:t xml:space="preserve">- על המשפחות חובה לשמור על בני המשפחה פגועי הנפש שלהן, ולדאוג שלא יגרמו נזקים. </w:t>
      </w:r>
    </w:p>
    <w:p w14:paraId="313552D6" w14:textId="3B06660A" w:rsidR="00183881" w:rsidRPr="00BD10C2" w:rsidRDefault="00183881" w:rsidP="0095636F">
      <w:pPr>
        <w:pStyle w:val="a7"/>
        <w:numPr>
          <w:ilvl w:val="0"/>
          <w:numId w:val="111"/>
        </w:numPr>
        <w:bidi/>
        <w:spacing w:before="240" w:after="0" w:line="360" w:lineRule="auto"/>
        <w:rPr>
          <w:rFonts w:ascii="David" w:eastAsia="Times New Roman" w:hAnsi="David" w:cs="David"/>
          <w:color w:val="000000"/>
          <w:sz w:val="24"/>
          <w:szCs w:val="24"/>
        </w:rPr>
      </w:pPr>
      <w:r w:rsidRPr="00BD10C2">
        <w:rPr>
          <w:rFonts w:ascii="David" w:eastAsia="Times New Roman" w:hAnsi="David" w:cs="David"/>
          <w:b/>
          <w:bCs/>
          <w:color w:val="000000"/>
          <w:sz w:val="24"/>
          <w:szCs w:val="24"/>
          <w:rtl/>
        </w:rPr>
        <w:t>היבט קהילתי</w:t>
      </w:r>
      <w:r w:rsidR="00830CDE" w:rsidRPr="00BD10C2">
        <w:rPr>
          <w:rFonts w:ascii="David" w:eastAsia="Times New Roman" w:hAnsi="David" w:cs="David" w:hint="cs"/>
          <w:b/>
          <w:bCs/>
          <w:color w:val="000000"/>
          <w:sz w:val="24"/>
          <w:szCs w:val="24"/>
          <w:rtl/>
        </w:rPr>
        <w:t xml:space="preserve"> </w:t>
      </w:r>
      <w:r w:rsidRPr="00BD10C2">
        <w:rPr>
          <w:rFonts w:ascii="David" w:eastAsia="Times New Roman" w:hAnsi="David" w:cs="David"/>
          <w:color w:val="000000"/>
          <w:sz w:val="24"/>
          <w:szCs w:val="24"/>
          <w:rtl/>
        </w:rPr>
        <w:t xml:space="preserve">- אולי לא יקבלו את פגועי הנפש בחברה אם לא תוטל עליהם חבות נזיקית כשייגרמו נזקים על ידם. הדבר עלול לפגוע מאוד במעמדם החברתי ובכך להפוך אותם למוקצים.  </w:t>
      </w:r>
    </w:p>
    <w:p w14:paraId="49A6C7E3" w14:textId="22A0B6A8" w:rsidR="00FA5417" w:rsidRPr="00BD10C2" w:rsidRDefault="00183881" w:rsidP="0095636F">
      <w:pPr>
        <w:pStyle w:val="a7"/>
        <w:numPr>
          <w:ilvl w:val="0"/>
          <w:numId w:val="111"/>
        </w:numPr>
        <w:bidi/>
        <w:spacing w:before="100" w:beforeAutospacing="1" w:after="0" w:line="360" w:lineRule="auto"/>
        <w:rPr>
          <w:rFonts w:ascii="David" w:eastAsia="Times New Roman" w:hAnsi="David" w:cs="David"/>
          <w:color w:val="000000"/>
          <w:sz w:val="24"/>
          <w:szCs w:val="24"/>
        </w:rPr>
      </w:pPr>
      <w:r w:rsidRPr="00BD10C2">
        <w:rPr>
          <w:rFonts w:ascii="David" w:eastAsia="Times New Roman" w:hAnsi="David" w:cs="David"/>
          <w:b/>
          <w:bCs/>
          <w:color w:val="000000"/>
          <w:sz w:val="24"/>
          <w:szCs w:val="24"/>
          <w:rtl/>
        </w:rPr>
        <w:t>איך נתמודד עם הקושי</w:t>
      </w:r>
      <w:r w:rsidR="00830CDE" w:rsidRPr="00BD10C2">
        <w:rPr>
          <w:rFonts w:ascii="David" w:eastAsia="Times New Roman" w:hAnsi="David" w:cs="David" w:hint="cs"/>
          <w:b/>
          <w:bCs/>
          <w:color w:val="000000"/>
          <w:sz w:val="24"/>
          <w:szCs w:val="24"/>
          <w:rtl/>
        </w:rPr>
        <w:t xml:space="preserve"> </w:t>
      </w:r>
      <w:r w:rsidRPr="00BD10C2">
        <w:rPr>
          <w:rFonts w:ascii="David" w:eastAsia="Times New Roman" w:hAnsi="David" w:cs="David"/>
          <w:color w:val="000000"/>
          <w:sz w:val="24"/>
          <w:szCs w:val="24"/>
          <w:rtl/>
        </w:rPr>
        <w:t>- שיקולי מדיניות במסגרתם בכל הנוגע למדיניות המשפטית, נאזן בצורה ראויה בין המזיק לניזוק במקרה הספציפי. פסיקתם של השופטים בכל הנוגע למחלת הנפש בפסק הדין בעניין כרמי אכן מנסה לבצע איזון כזה ולהביא בחשבון את שני הצדדים ולראייה, נבחרה גישת הביניים.</w:t>
      </w:r>
    </w:p>
    <w:p w14:paraId="53067693" w14:textId="39FFC829" w:rsidR="007D79FC" w:rsidRPr="00BD10C2" w:rsidRDefault="007D79FC" w:rsidP="007D79FC">
      <w:pPr>
        <w:bidi/>
        <w:spacing w:before="100" w:beforeAutospacing="1" w:after="0" w:line="360" w:lineRule="auto"/>
        <w:rPr>
          <w:rFonts w:ascii="David" w:eastAsia="Times New Roman" w:hAnsi="David" w:cs="David"/>
          <w:color w:val="000000"/>
          <w:sz w:val="24"/>
          <w:szCs w:val="24"/>
          <w:rtl/>
        </w:rPr>
      </w:pPr>
    </w:p>
    <w:p w14:paraId="5627AFF0" w14:textId="77777777" w:rsidR="007D79FC" w:rsidRPr="00BD10C2" w:rsidRDefault="007D79FC" w:rsidP="00AF48C9">
      <w:pPr>
        <w:bidi/>
        <w:spacing w:after="0" w:line="360" w:lineRule="auto"/>
        <w:jc w:val="both"/>
        <w:rPr>
          <w:rFonts w:ascii="David" w:eastAsia="Times New Roman" w:hAnsi="David" w:cs="David"/>
          <w:color w:val="000000"/>
          <w:sz w:val="24"/>
          <w:szCs w:val="24"/>
          <w:rtl/>
        </w:rPr>
      </w:pPr>
    </w:p>
    <w:p w14:paraId="6884E9C5" w14:textId="57CFB38B" w:rsidR="00AF48C9" w:rsidRPr="00BD10C2" w:rsidRDefault="00AF48C9" w:rsidP="007D79F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lastRenderedPageBreak/>
        <w:t>יסודות העוולה</w:t>
      </w:r>
      <w:r w:rsidRPr="00BD10C2">
        <w:rPr>
          <w:rFonts w:ascii="David" w:hAnsi="David" w:cs="David" w:hint="cs"/>
          <w:sz w:val="24"/>
          <w:szCs w:val="24"/>
          <w:rtl/>
          <w:lang w:val="en-GB"/>
        </w:rPr>
        <w:t xml:space="preserve"> </w:t>
      </w:r>
      <w:r w:rsidRPr="00BD10C2">
        <w:rPr>
          <w:rFonts w:ascii="David" w:hAnsi="David" w:cs="David" w:hint="cs"/>
          <w:b/>
          <w:bCs/>
          <w:sz w:val="24"/>
          <w:szCs w:val="24"/>
          <w:rtl/>
          <w:lang w:val="en-GB"/>
        </w:rPr>
        <w:t xml:space="preserve">(החצי השני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ניסיון או איום להשתמש בכוח)</w:t>
      </w:r>
      <w:r w:rsidRPr="00BD10C2">
        <w:rPr>
          <w:rFonts w:ascii="David" w:hAnsi="David" w:cs="David" w:hint="cs"/>
          <w:sz w:val="24"/>
          <w:szCs w:val="24"/>
          <w:rtl/>
          <w:lang w:val="en-GB"/>
        </w:rPr>
        <w:t>:</w:t>
      </w:r>
    </w:p>
    <w:p w14:paraId="5176B6FA" w14:textId="0939E731" w:rsidR="00AF48C9" w:rsidRPr="00BD10C2" w:rsidRDefault="00AF48C9" w:rsidP="0095636F">
      <w:pPr>
        <w:pStyle w:val="a7"/>
        <w:numPr>
          <w:ilvl w:val="0"/>
          <w:numId w:val="10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ניסיון או איום תוך שימוש במעשה או תנועה</w:t>
      </w:r>
      <w:r w:rsidR="00183972" w:rsidRPr="00BD10C2">
        <w:rPr>
          <w:rFonts w:ascii="David" w:hAnsi="David" w:cs="David" w:hint="cs"/>
          <w:sz w:val="24"/>
          <w:szCs w:val="24"/>
          <w:rtl/>
          <w:lang w:val="en-GB"/>
        </w:rPr>
        <w:t xml:space="preserve"> </w:t>
      </w:r>
      <w:r w:rsidR="00183972" w:rsidRPr="00BD10C2">
        <w:rPr>
          <w:rFonts w:ascii="David" w:hAnsi="David" w:cs="David"/>
          <w:sz w:val="24"/>
          <w:szCs w:val="24"/>
          <w:rtl/>
          <w:lang w:val="en-GB"/>
        </w:rPr>
        <w:t>–</w:t>
      </w:r>
      <w:r w:rsidR="00183972" w:rsidRPr="00BD10C2">
        <w:rPr>
          <w:rFonts w:ascii="David" w:hAnsi="David" w:cs="David" w:hint="cs"/>
          <w:sz w:val="24"/>
          <w:szCs w:val="24"/>
          <w:rtl/>
          <w:lang w:val="en-GB"/>
        </w:rPr>
        <w:t xml:space="preserve"> פיזיות, מדוע? </w:t>
      </w:r>
    </w:p>
    <w:p w14:paraId="16783180" w14:textId="610847AF" w:rsidR="00AF48C9" w:rsidRPr="00BD10C2" w:rsidRDefault="00AF48C9" w:rsidP="0095636F">
      <w:pPr>
        <w:pStyle w:val="a7"/>
        <w:numPr>
          <w:ilvl w:val="0"/>
          <w:numId w:val="10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התובע צריך להוכיח שחשב שלנתבע הכוונה והיכולת לבצע את האיום.</w:t>
      </w:r>
    </w:p>
    <w:p w14:paraId="15B2FFFC" w14:textId="32499B52" w:rsidR="00AF48C9" w:rsidRPr="00BD10C2" w:rsidRDefault="00FA0415" w:rsidP="00FA0415">
      <w:pPr>
        <w:bidi/>
        <w:spacing w:after="0" w:line="360" w:lineRule="auto"/>
        <w:jc w:val="both"/>
        <w:rPr>
          <w:rFonts w:ascii="David" w:hAnsi="David" w:cs="David"/>
          <w:sz w:val="24"/>
          <w:szCs w:val="24"/>
          <w:lang w:val="en-GB"/>
        </w:rPr>
      </w:pPr>
      <w:r w:rsidRPr="00BD10C2">
        <w:rPr>
          <w:rFonts w:ascii="David" w:hAnsi="David" w:cs="David"/>
          <w:sz w:val="24"/>
          <w:szCs w:val="24"/>
          <w:lang w:val="en-GB"/>
        </w:rPr>
        <w:t>-</w:t>
      </w:r>
      <w:r w:rsidR="00AF48C9" w:rsidRPr="00BD10C2">
        <w:rPr>
          <w:rFonts w:ascii="David" w:hAnsi="David" w:cs="David" w:hint="cs"/>
          <w:sz w:val="24"/>
          <w:szCs w:val="24"/>
          <w:rtl/>
          <w:lang w:val="en-GB"/>
        </w:rPr>
        <w:t xml:space="preserve">בנוסף נדון בהיבטים ייחודיים לסיפא </w:t>
      </w:r>
      <w:r w:rsidR="00AF48C9" w:rsidRPr="00BD10C2">
        <w:rPr>
          <w:rFonts w:ascii="David" w:hAnsi="David" w:cs="David" w:hint="cs"/>
          <w:b/>
          <w:bCs/>
          <w:sz w:val="24"/>
          <w:szCs w:val="24"/>
          <w:rtl/>
          <w:lang w:val="en-GB"/>
        </w:rPr>
        <w:t>ס' 23</w:t>
      </w:r>
      <w:r w:rsidR="00AF48C9" w:rsidRPr="00BD10C2">
        <w:rPr>
          <w:rFonts w:ascii="David" w:hAnsi="David" w:cs="David" w:hint="cs"/>
          <w:sz w:val="24"/>
          <w:szCs w:val="24"/>
          <w:rtl/>
          <w:lang w:val="en-GB"/>
        </w:rPr>
        <w:t xml:space="preserve"> (סוג הנזק; ניסיון).</w:t>
      </w:r>
    </w:p>
    <w:p w14:paraId="128D538E" w14:textId="082B66F0" w:rsidR="00183972" w:rsidRPr="00BD10C2" w:rsidRDefault="00183972" w:rsidP="00183972">
      <w:pPr>
        <w:bidi/>
        <w:spacing w:after="0" w:line="360" w:lineRule="auto"/>
        <w:jc w:val="both"/>
        <w:rPr>
          <w:rFonts w:ascii="David" w:hAnsi="David" w:cs="David"/>
          <w:sz w:val="24"/>
          <w:szCs w:val="24"/>
          <w:rtl/>
          <w:lang w:val="en-GB"/>
        </w:rPr>
      </w:pPr>
    </w:p>
    <w:p w14:paraId="0418A975" w14:textId="0BEFF53F" w:rsidR="00183972" w:rsidRPr="00BD10C2" w:rsidRDefault="00193286" w:rsidP="00183972">
      <w:pPr>
        <w:bidi/>
        <w:spacing w:after="0" w:line="360" w:lineRule="auto"/>
        <w:jc w:val="both"/>
        <w:rPr>
          <w:rFonts w:ascii="David" w:hAnsi="David" w:cs="David"/>
          <w:sz w:val="24"/>
          <w:szCs w:val="24"/>
          <w:lang w:val="en-GB"/>
        </w:rPr>
      </w:pPr>
      <w:r w:rsidRPr="00BD10C2">
        <w:rPr>
          <w:rFonts w:ascii="David" w:hAnsi="David" w:cs="David" w:hint="cs"/>
          <w:noProof/>
          <w:sz w:val="24"/>
          <w:szCs w:val="24"/>
          <w:lang w:val="en-GB"/>
        </w:rPr>
        <w:drawing>
          <wp:inline distT="0" distB="0" distL="0" distR="0" wp14:anchorId="0FA037B9" wp14:editId="38B577F5">
            <wp:extent cx="5580380" cy="2789596"/>
            <wp:effectExtent l="0" t="0" r="1270" b="0"/>
            <wp:docPr id="48" name="תמונה 4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descr="תמונה שמכילה טקסט&#10;&#10;התיאור נוצר באופן אוטומטי"/>
                    <pic:cNvPicPr/>
                  </pic:nvPicPr>
                  <pic:blipFill>
                    <a:blip r:embed="rId50">
                      <a:extLst>
                        <a:ext uri="{28A0092B-C50C-407E-A947-70E740481C1C}">
                          <a14:useLocalDpi xmlns:a14="http://schemas.microsoft.com/office/drawing/2010/main" val="0"/>
                        </a:ext>
                      </a:extLst>
                    </a:blip>
                    <a:stretch>
                      <a:fillRect/>
                    </a:stretch>
                  </pic:blipFill>
                  <pic:spPr>
                    <a:xfrm>
                      <a:off x="0" y="0"/>
                      <a:ext cx="5590396" cy="2794603"/>
                    </a:xfrm>
                    <a:prstGeom prst="rect">
                      <a:avLst/>
                    </a:prstGeom>
                  </pic:spPr>
                </pic:pic>
              </a:graphicData>
            </a:graphic>
          </wp:inline>
        </w:drawing>
      </w:r>
    </w:p>
    <w:p w14:paraId="39896C0B" w14:textId="7937DA71" w:rsidR="00AF48C9" w:rsidRPr="00BD10C2" w:rsidRDefault="00AF48C9" w:rsidP="00AF48C9">
      <w:pPr>
        <w:bidi/>
        <w:spacing w:after="0" w:line="360" w:lineRule="auto"/>
        <w:jc w:val="both"/>
        <w:rPr>
          <w:rFonts w:ascii="David" w:hAnsi="David" w:cs="David"/>
          <w:sz w:val="24"/>
          <w:szCs w:val="24"/>
          <w:rtl/>
          <w:lang w:val="en-GB"/>
        </w:rPr>
      </w:pPr>
    </w:p>
    <w:p w14:paraId="6EC4133D" w14:textId="2299D796" w:rsidR="00A95120" w:rsidRPr="00BD10C2" w:rsidRDefault="00A95120" w:rsidP="00A95120">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יסודות ההגנה הקבועה בס'24(1)</w:t>
      </w:r>
      <w:r w:rsidRPr="00BD10C2">
        <w:rPr>
          <w:rFonts w:ascii="David" w:hAnsi="David" w:cs="David" w:hint="cs"/>
          <w:sz w:val="24"/>
          <w:szCs w:val="24"/>
          <w:rtl/>
          <w:lang w:val="en-GB"/>
        </w:rPr>
        <w:t>:</w:t>
      </w:r>
    </w:p>
    <w:p w14:paraId="02F04813" w14:textId="6CC05318" w:rsidR="00A95120" w:rsidRPr="00BD10C2" w:rsidRDefault="00A95120" w:rsidP="0095636F">
      <w:pPr>
        <w:pStyle w:val="a7"/>
        <w:numPr>
          <w:ilvl w:val="0"/>
          <w:numId w:val="110"/>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עשה את המעשה </w:t>
      </w:r>
      <w:r w:rsidRPr="00BD10C2">
        <w:rPr>
          <w:rFonts w:ascii="David" w:hAnsi="David" w:cs="David" w:hint="cs"/>
          <w:b/>
          <w:bCs/>
          <w:sz w:val="24"/>
          <w:szCs w:val="24"/>
          <w:rtl/>
          <w:lang w:val="en-GB"/>
        </w:rPr>
        <w:t>בסבירות</w:t>
      </w:r>
      <w:r w:rsidRPr="00BD10C2">
        <w:rPr>
          <w:rFonts w:ascii="David" w:hAnsi="David" w:cs="David" w:hint="cs"/>
          <w:sz w:val="24"/>
          <w:szCs w:val="24"/>
          <w:rtl/>
          <w:lang w:val="en-GB"/>
        </w:rPr>
        <w:t xml:space="preserve"> </w:t>
      </w:r>
      <w:r w:rsidR="007C7BDE"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7C7BDE" w:rsidRPr="00BD10C2">
        <w:rPr>
          <w:rFonts w:ascii="David" w:hAnsi="David" w:cs="David" w:hint="cs"/>
          <w:sz w:val="24"/>
          <w:szCs w:val="24"/>
          <w:rtl/>
          <w:lang w:val="en-GB"/>
        </w:rPr>
        <w:t xml:space="preserve">מה הדבר הסביר שאדם יכול לעשות, </w:t>
      </w:r>
      <w:r w:rsidR="007C7BDE" w:rsidRPr="00BD10C2">
        <w:rPr>
          <w:rFonts w:ascii="David" w:hAnsi="David" w:cs="David" w:hint="cs"/>
          <w:sz w:val="24"/>
          <w:szCs w:val="24"/>
          <w:u w:val="single"/>
          <w:rtl/>
          <w:lang w:val="en-GB"/>
        </w:rPr>
        <w:t>התנהגות</w:t>
      </w:r>
      <w:r w:rsidR="007C7BDE" w:rsidRPr="00BD10C2">
        <w:rPr>
          <w:rFonts w:ascii="David" w:hAnsi="David" w:cs="David" w:hint="cs"/>
          <w:sz w:val="24"/>
          <w:szCs w:val="24"/>
          <w:rtl/>
          <w:lang w:val="en-GB"/>
        </w:rPr>
        <w:t xml:space="preserve"> סבירה בסיטואציה. </w:t>
      </w:r>
    </w:p>
    <w:p w14:paraId="4650B905" w14:textId="13B3956D" w:rsidR="00A95120" w:rsidRPr="00BD10C2" w:rsidRDefault="00A95120" w:rsidP="0095636F">
      <w:pPr>
        <w:pStyle w:val="a7"/>
        <w:numPr>
          <w:ilvl w:val="0"/>
          <w:numId w:val="11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הגנה על</w:t>
      </w:r>
      <w:r w:rsidRPr="00BD10C2">
        <w:rPr>
          <w:rFonts w:ascii="David" w:hAnsi="David" w:cs="David" w:hint="cs"/>
          <w:sz w:val="24"/>
          <w:szCs w:val="24"/>
          <w:rtl/>
          <w:lang w:val="en-GB"/>
        </w:rPr>
        <w:t xml:space="preserve"> פגיעה בחיים, בגוף, חירות או רכוש </w:t>
      </w:r>
      <w:r w:rsidR="00764F15"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764F15" w:rsidRPr="00BD10C2">
        <w:rPr>
          <w:rFonts w:ascii="David" w:hAnsi="David" w:cs="David" w:hint="cs"/>
          <w:sz w:val="24"/>
          <w:szCs w:val="24"/>
          <w:rtl/>
          <w:lang w:val="en-GB"/>
        </w:rPr>
        <w:t xml:space="preserve">בעוולה המקורית מדובר בעוולה בגוף בלבד וההגנה גם על רכוש. </w:t>
      </w:r>
    </w:p>
    <w:p w14:paraId="05AF0910" w14:textId="59147D8B" w:rsidR="00A95120" w:rsidRPr="00BD10C2" w:rsidRDefault="00A95120" w:rsidP="0095636F">
      <w:pPr>
        <w:pStyle w:val="a7"/>
        <w:numPr>
          <w:ilvl w:val="0"/>
          <w:numId w:val="110"/>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דרישת הפרופורציה</w:t>
      </w:r>
      <w:r w:rsidRPr="00BD10C2">
        <w:rPr>
          <w:rFonts w:ascii="David" w:hAnsi="David" w:cs="David" w:hint="cs"/>
          <w:sz w:val="24"/>
          <w:szCs w:val="24"/>
          <w:rtl/>
          <w:lang w:val="en-GB"/>
        </w:rPr>
        <w:t xml:space="preserve"> </w:t>
      </w:r>
      <w:r w:rsidR="00870960"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870960" w:rsidRPr="00BD10C2">
        <w:rPr>
          <w:rFonts w:ascii="David" w:hAnsi="David" w:cs="David" w:hint="cs"/>
          <w:sz w:val="24"/>
          <w:szCs w:val="24"/>
          <w:rtl/>
          <w:lang w:val="en-GB"/>
        </w:rPr>
        <w:t xml:space="preserve">צריך להיות יחס סביר בין </w:t>
      </w:r>
      <w:r w:rsidR="00870960" w:rsidRPr="00BD10C2">
        <w:rPr>
          <w:rFonts w:ascii="David" w:hAnsi="David" w:cs="David" w:hint="cs"/>
          <w:sz w:val="24"/>
          <w:szCs w:val="24"/>
          <w:u w:val="single"/>
          <w:rtl/>
          <w:lang w:val="en-GB"/>
        </w:rPr>
        <w:t>הנזק</w:t>
      </w:r>
      <w:r w:rsidR="00870960" w:rsidRPr="00BD10C2">
        <w:rPr>
          <w:rFonts w:ascii="David" w:hAnsi="David" w:cs="David" w:hint="cs"/>
          <w:sz w:val="24"/>
          <w:szCs w:val="24"/>
          <w:rtl/>
          <w:lang w:val="en-GB"/>
        </w:rPr>
        <w:t xml:space="preserve"> שחשבת שיגרם לך לבין הנזק שיצרת. לא יכול להיות שאתגונן ואתקוף מישהו בצורה מוגזמת אם הדבר שהיה עלול לקרות לי היה יחסית מינורי. </w:t>
      </w:r>
    </w:p>
    <w:p w14:paraId="05AD88AF" w14:textId="38F1A39A" w:rsidR="00B76482" w:rsidRPr="00BD10C2" w:rsidRDefault="00B76482" w:rsidP="00B76482">
      <w:pPr>
        <w:bidi/>
        <w:spacing w:after="0" w:line="360" w:lineRule="auto"/>
        <w:jc w:val="both"/>
        <w:rPr>
          <w:rFonts w:ascii="David" w:hAnsi="David" w:cs="David"/>
          <w:sz w:val="24"/>
          <w:szCs w:val="24"/>
          <w:rtl/>
          <w:lang w:val="en-GB"/>
        </w:rPr>
      </w:pPr>
    </w:p>
    <w:p w14:paraId="291E2F47" w14:textId="2B7AD1EF" w:rsidR="004E5F50" w:rsidRPr="00BD10C2" w:rsidRDefault="001C78EB" w:rsidP="001C78EB">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 xml:space="preserve">פס"ד אלון נ' חדד </w:t>
      </w:r>
      <w:r w:rsidRPr="00BD10C2">
        <w:rPr>
          <w:rFonts w:ascii="David" w:hAnsi="David" w:cs="David"/>
          <w:b/>
          <w:bCs/>
          <w:sz w:val="24"/>
          <w:szCs w:val="24"/>
          <w:u w:val="single"/>
          <w:rtl/>
          <w:lang w:val="en-GB"/>
        </w:rPr>
        <w:t>–</w:t>
      </w:r>
      <w:r w:rsidRPr="00BD10C2">
        <w:rPr>
          <w:rFonts w:ascii="David" w:hAnsi="David" w:cs="David" w:hint="cs"/>
          <w:b/>
          <w:bCs/>
          <w:sz w:val="24"/>
          <w:szCs w:val="24"/>
          <w:u w:val="single"/>
          <w:rtl/>
          <w:lang w:val="en-GB"/>
        </w:rPr>
        <w:t xml:space="preserve"> דן בשאלת הסבירות</w:t>
      </w:r>
      <w:r w:rsidRPr="00BD10C2">
        <w:rPr>
          <w:rFonts w:ascii="David" w:hAnsi="David" w:cs="David" w:hint="cs"/>
          <w:sz w:val="24"/>
          <w:szCs w:val="24"/>
          <w:rtl/>
          <w:lang w:val="en-GB"/>
        </w:rPr>
        <w:t>:</w:t>
      </w:r>
    </w:p>
    <w:p w14:paraId="276DF10F" w14:textId="47B9F3AE" w:rsidR="00704FEB" w:rsidRPr="00BD10C2" w:rsidRDefault="001C78EB" w:rsidP="00704FEB">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חייל שהתארח בבית הוריו. התקשר למשטרה למשמע פורץ, אך בינתיים עלה על גג הבית עם רובה שהיה ברשותו בעקבות שירותו הצבאי. הפ</w:t>
      </w:r>
      <w:r w:rsidR="006E77A9" w:rsidRPr="00BD10C2">
        <w:rPr>
          <w:rFonts w:ascii="David" w:hAnsi="David" w:cs="David" w:hint="cs"/>
          <w:sz w:val="24"/>
          <w:szCs w:val="24"/>
          <w:rtl/>
          <w:lang w:val="en-GB"/>
        </w:rPr>
        <w:t>ורץ</w:t>
      </w:r>
      <w:r w:rsidRPr="00BD10C2">
        <w:rPr>
          <w:rFonts w:ascii="David" w:hAnsi="David" w:cs="David" w:hint="cs"/>
          <w:sz w:val="24"/>
          <w:szCs w:val="24"/>
          <w:rtl/>
          <w:lang w:val="en-GB"/>
        </w:rPr>
        <w:t xml:space="preserve"> ניסה לברוח. החייל רצה למנוע את בריחתו לכיוון השכנים וצעק לעברו לעצור. הפורץ הרים את ידו באוויר עם חפץ כלשהו והחייל חושב שיש בידו נשק ולכן יורה לעבר הפורץ, ירי שלא על מנת להרוג אלא לפצוע בלבד. הפורץ תובע אותו על תקיפה. </w:t>
      </w:r>
    </w:p>
    <w:p w14:paraId="3C0A2306" w14:textId="43C63F84" w:rsidR="00704FEB" w:rsidRPr="00BD10C2" w:rsidRDefault="00704FEB" w:rsidP="00704FEB">
      <w:pPr>
        <w:bidi/>
        <w:spacing w:after="0" w:line="360" w:lineRule="auto"/>
        <w:jc w:val="both"/>
        <w:rPr>
          <w:rFonts w:ascii="David" w:hAnsi="David" w:cs="David"/>
          <w:sz w:val="24"/>
          <w:szCs w:val="24"/>
          <w:rtl/>
          <w:lang w:val="en-GB"/>
        </w:rPr>
      </w:pPr>
      <w:r w:rsidRPr="00BD10C2">
        <w:rPr>
          <w:rFonts w:ascii="David" w:eastAsia="Times New Roman" w:hAnsi="David" w:cs="David"/>
          <w:color w:val="000000"/>
          <w:sz w:val="24"/>
          <w:szCs w:val="24"/>
          <w:u w:val="single"/>
          <w:rtl/>
        </w:rPr>
        <w:t>השאלה המשפטית</w:t>
      </w:r>
      <w:r w:rsidRPr="00BD10C2">
        <w:rPr>
          <w:rFonts w:ascii="David" w:eastAsia="Times New Roman" w:hAnsi="David" w:cs="David"/>
          <w:color w:val="000000"/>
          <w:sz w:val="24"/>
          <w:szCs w:val="24"/>
          <w:rtl/>
        </w:rPr>
        <w:t xml:space="preserve">: איך נבחן את הסבירות שבמעשיו של החייל? האם בבחינה סובייקטיבית-ספציפית או אובייקטיבית? </w:t>
      </w:r>
    </w:p>
    <w:p w14:paraId="6BEE7F42" w14:textId="7D0956E0" w:rsidR="00704FEB" w:rsidRPr="00BD10C2" w:rsidRDefault="00704FEB" w:rsidP="00704FEB">
      <w:pPr>
        <w:bidi/>
        <w:spacing w:after="0" w:line="360" w:lineRule="auto"/>
        <w:rPr>
          <w:rFonts w:ascii="David" w:hAnsi="David" w:cs="David"/>
          <w:sz w:val="24"/>
          <w:szCs w:val="24"/>
          <w:rtl/>
        </w:rPr>
      </w:pPr>
      <w:r w:rsidRPr="00BD10C2">
        <w:rPr>
          <w:rFonts w:ascii="David" w:hAnsi="David" w:cs="David"/>
          <w:sz w:val="24"/>
          <w:szCs w:val="24"/>
          <w:u w:val="single"/>
          <w:rtl/>
        </w:rPr>
        <w:t>ארבל</w:t>
      </w:r>
      <w:r w:rsidRPr="00BD10C2">
        <w:rPr>
          <w:rFonts w:ascii="David" w:hAnsi="David" w:cs="David"/>
          <w:sz w:val="24"/>
          <w:szCs w:val="24"/>
          <w:rtl/>
        </w:rPr>
        <w:t xml:space="preserve">: נכון שבדיעבד נראה שהפורץ לא סיכן את החייל, </w:t>
      </w:r>
      <w:r w:rsidRPr="00BD10C2">
        <w:rPr>
          <w:rFonts w:ascii="David" w:hAnsi="David" w:cs="David"/>
          <w:b/>
          <w:bCs/>
          <w:sz w:val="24"/>
          <w:szCs w:val="24"/>
          <w:rtl/>
        </w:rPr>
        <w:t xml:space="preserve">אך במקום בו אדם חש שנשקף איום </w:t>
      </w:r>
      <w:r w:rsidR="006E77A9" w:rsidRPr="00BD10C2">
        <w:rPr>
          <w:rFonts w:ascii="David" w:hAnsi="David" w:cs="David" w:hint="cs"/>
          <w:b/>
          <w:bCs/>
          <w:sz w:val="24"/>
          <w:szCs w:val="24"/>
          <w:rtl/>
        </w:rPr>
        <w:t>מידי</w:t>
      </w:r>
      <w:r w:rsidRPr="00BD10C2">
        <w:rPr>
          <w:rFonts w:ascii="David" w:hAnsi="David" w:cs="David"/>
          <w:b/>
          <w:bCs/>
          <w:sz w:val="24"/>
          <w:szCs w:val="24"/>
          <w:rtl/>
        </w:rPr>
        <w:t xml:space="preserve"> לחייו יש לבחון את שאלת הסבירות בהתאם לנסיבות העניין וההקשר</w:t>
      </w:r>
      <w:r w:rsidR="00B4455C" w:rsidRPr="00BD10C2">
        <w:rPr>
          <w:rFonts w:ascii="David" w:hAnsi="David" w:cs="David" w:hint="cs"/>
          <w:b/>
          <w:bCs/>
          <w:sz w:val="24"/>
          <w:szCs w:val="24"/>
          <w:rtl/>
        </w:rPr>
        <w:t xml:space="preserve"> </w:t>
      </w:r>
      <w:r w:rsidRPr="00BD10C2">
        <w:rPr>
          <w:rFonts w:ascii="David" w:hAnsi="David" w:cs="David"/>
          <w:sz w:val="24"/>
          <w:szCs w:val="24"/>
          <w:rtl/>
        </w:rPr>
        <w:t>(כלומר, מתייחסת לכך שהחייל חש שהוא במצב של הגנה עצמית וסכנה מיידית לחייו, ולאור הנסיבות הוא מקבל פטור מחבות נזיקית).</w:t>
      </w:r>
    </w:p>
    <w:p w14:paraId="3794FE43" w14:textId="1D07ADBA" w:rsidR="00704FEB" w:rsidRPr="00BD10C2" w:rsidRDefault="00704FEB" w:rsidP="00704FEB">
      <w:pPr>
        <w:bidi/>
        <w:spacing w:after="0" w:line="360" w:lineRule="auto"/>
        <w:rPr>
          <w:rFonts w:ascii="David" w:hAnsi="David" w:cs="David"/>
          <w:sz w:val="24"/>
          <w:szCs w:val="24"/>
          <w:rtl/>
        </w:rPr>
      </w:pPr>
      <w:r w:rsidRPr="00BD10C2">
        <w:rPr>
          <w:rFonts w:ascii="David" w:hAnsi="David" w:cs="David"/>
          <w:sz w:val="24"/>
          <w:szCs w:val="24"/>
          <w:u w:val="single"/>
          <w:rtl/>
        </w:rPr>
        <w:lastRenderedPageBreak/>
        <w:t>ההלכה</w:t>
      </w:r>
      <w:r w:rsidRPr="00BD10C2">
        <w:rPr>
          <w:rFonts w:ascii="David" w:hAnsi="David" w:cs="David"/>
          <w:sz w:val="24"/>
          <w:szCs w:val="24"/>
          <w:rtl/>
        </w:rPr>
        <w:t>: תחושת סכנה נבחנת במונחים של סבירות</w:t>
      </w:r>
      <w:r w:rsidR="006E77A9" w:rsidRPr="00BD10C2">
        <w:rPr>
          <w:rFonts w:ascii="David" w:hAnsi="David" w:cs="David" w:hint="cs"/>
          <w:sz w:val="24"/>
          <w:szCs w:val="24"/>
          <w:rtl/>
        </w:rPr>
        <w:t xml:space="preserve"> </w:t>
      </w:r>
      <w:r w:rsidRPr="00BD10C2">
        <w:rPr>
          <w:rFonts w:ascii="David" w:hAnsi="David" w:cs="David"/>
          <w:sz w:val="24"/>
          <w:szCs w:val="24"/>
          <w:rtl/>
        </w:rPr>
        <w:t>(אובייקטיבית) אבל הסבירות נבחנת בהתאם לנסיבות המסוימות שמי שמתגונן נמצא בהן ומה שהוא חש</w:t>
      </w:r>
      <w:r w:rsidR="006E77A9" w:rsidRPr="00BD10C2">
        <w:rPr>
          <w:rFonts w:ascii="David" w:hAnsi="David" w:cs="David" w:hint="cs"/>
          <w:sz w:val="24"/>
          <w:szCs w:val="24"/>
          <w:rtl/>
        </w:rPr>
        <w:t xml:space="preserve"> </w:t>
      </w:r>
      <w:r w:rsidRPr="00BD10C2">
        <w:rPr>
          <w:rFonts w:ascii="David" w:hAnsi="David" w:cs="David"/>
          <w:sz w:val="24"/>
          <w:szCs w:val="24"/>
          <w:rtl/>
        </w:rPr>
        <w:t xml:space="preserve">(סובייקטיבית). כלומר, הבחינה תהיה אובייקטיבית אך תלוית נסיבות ואדם ולכן וגם סובייקטיבית. </w:t>
      </w:r>
    </w:p>
    <w:p w14:paraId="69EB30C5" w14:textId="1B94E18D" w:rsidR="00704FEB" w:rsidRPr="00BD10C2" w:rsidRDefault="00704FEB" w:rsidP="00704FEB">
      <w:pPr>
        <w:bidi/>
        <w:spacing w:after="0" w:line="360" w:lineRule="auto"/>
        <w:rPr>
          <w:rFonts w:ascii="David" w:hAnsi="David" w:cs="David"/>
          <w:sz w:val="24"/>
          <w:szCs w:val="24"/>
          <w:rtl/>
        </w:rPr>
      </w:pPr>
      <w:r w:rsidRPr="00BD10C2">
        <w:rPr>
          <w:rFonts w:ascii="David" w:hAnsi="David" w:cs="David"/>
          <w:sz w:val="24"/>
          <w:szCs w:val="24"/>
          <w:rtl/>
        </w:rPr>
        <w:t>יש הבדל בין דברים שידענו לפני מעשה</w:t>
      </w:r>
      <w:r w:rsidRPr="00BD10C2">
        <w:rPr>
          <w:rFonts w:ascii="David" w:hAnsi="David" w:cs="David" w:hint="cs"/>
          <w:sz w:val="24"/>
          <w:szCs w:val="24"/>
          <w:rtl/>
        </w:rPr>
        <w:t xml:space="preserve"> </w:t>
      </w:r>
      <w:r w:rsidRPr="00BD10C2">
        <w:rPr>
          <w:rFonts w:ascii="David" w:hAnsi="David" w:cs="David"/>
          <w:sz w:val="24"/>
          <w:szCs w:val="24"/>
          <w:rtl/>
        </w:rPr>
        <w:t>(</w:t>
      </w:r>
      <w:r w:rsidRPr="00BD10C2">
        <w:rPr>
          <w:rFonts w:ascii="David" w:hAnsi="David" w:cs="David"/>
          <w:sz w:val="24"/>
          <w:szCs w:val="24"/>
        </w:rPr>
        <w:t>Ex Ante</w:t>
      </w:r>
      <w:r w:rsidRPr="00BD10C2">
        <w:rPr>
          <w:rFonts w:ascii="David" w:hAnsi="David" w:cs="David"/>
          <w:sz w:val="24"/>
          <w:szCs w:val="24"/>
          <w:rtl/>
        </w:rPr>
        <w:t>) לבין דברים שאנו יודעים לאחר מעשה</w:t>
      </w:r>
      <w:r w:rsidRPr="00BD10C2">
        <w:rPr>
          <w:rFonts w:ascii="David" w:hAnsi="David" w:cs="David" w:hint="cs"/>
          <w:sz w:val="24"/>
          <w:szCs w:val="24"/>
          <w:rtl/>
        </w:rPr>
        <w:t xml:space="preserve"> </w:t>
      </w:r>
      <w:r w:rsidRPr="00BD10C2">
        <w:rPr>
          <w:rFonts w:ascii="David" w:hAnsi="David" w:cs="David"/>
          <w:sz w:val="24"/>
          <w:szCs w:val="24"/>
          <w:rtl/>
        </w:rPr>
        <w:t>(</w:t>
      </w:r>
      <w:r w:rsidRPr="00BD10C2">
        <w:rPr>
          <w:rFonts w:ascii="David" w:hAnsi="David" w:cs="David"/>
          <w:sz w:val="24"/>
          <w:szCs w:val="24"/>
        </w:rPr>
        <w:t>Ex Post</w:t>
      </w:r>
      <w:r w:rsidRPr="00BD10C2">
        <w:rPr>
          <w:rFonts w:ascii="David" w:hAnsi="David" w:cs="David"/>
          <w:sz w:val="24"/>
          <w:szCs w:val="24"/>
          <w:rtl/>
        </w:rPr>
        <w:t xml:space="preserve">) והדבר ישפיע על התוצאה. </w:t>
      </w:r>
    </w:p>
    <w:p w14:paraId="7EBAED00" w14:textId="77777777" w:rsidR="00704FEB" w:rsidRPr="00BD10C2" w:rsidRDefault="00704FEB" w:rsidP="00704FEB">
      <w:pPr>
        <w:bidi/>
        <w:spacing w:after="0" w:line="360" w:lineRule="auto"/>
        <w:rPr>
          <w:rFonts w:ascii="David" w:hAnsi="David" w:cs="David"/>
          <w:sz w:val="24"/>
          <w:szCs w:val="24"/>
          <w:rtl/>
        </w:rPr>
      </w:pPr>
    </w:p>
    <w:p w14:paraId="4950ADAC" w14:textId="1253C26C" w:rsidR="00B76482" w:rsidRPr="00BD10C2" w:rsidRDefault="006A6707" w:rsidP="00B7648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3.6.2021</w:t>
      </w:r>
      <w:r w:rsidRPr="00BD10C2">
        <w:rPr>
          <w:rFonts w:ascii="David" w:hAnsi="David" w:cs="David" w:hint="cs"/>
          <w:sz w:val="24"/>
          <w:szCs w:val="24"/>
          <w:rtl/>
          <w:lang w:val="en-GB"/>
        </w:rPr>
        <w:t>:</w:t>
      </w:r>
    </w:p>
    <w:p w14:paraId="32565F42" w14:textId="0AD60967" w:rsidR="006A6707" w:rsidRPr="00BD10C2" w:rsidRDefault="000F2B93" w:rsidP="006A670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סעיפי תקיפה, הגנות</w:t>
      </w:r>
      <w:r w:rsidRPr="00BD10C2">
        <w:rPr>
          <w:rFonts w:ascii="David" w:hAnsi="David" w:cs="David" w:hint="cs"/>
          <w:sz w:val="24"/>
          <w:szCs w:val="24"/>
          <w:rtl/>
          <w:lang w:val="en-GB"/>
        </w:rPr>
        <w:t>:</w:t>
      </w:r>
    </w:p>
    <w:p w14:paraId="503371A2" w14:textId="6CE58297" w:rsidR="000F2B93" w:rsidRPr="00BD10C2" w:rsidRDefault="000F2B93" w:rsidP="000F2B93">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(2)</w:t>
      </w:r>
      <w:r w:rsidRPr="00BD10C2">
        <w:rPr>
          <w:rFonts w:ascii="David" w:hAnsi="David" w:cs="David" w:hint="cs"/>
          <w:sz w:val="24"/>
          <w:szCs w:val="24"/>
          <w:rtl/>
          <w:lang w:val="en-GB"/>
        </w:rPr>
        <w:t xml:space="preserve"> מדברת גם על סבירות והגנה רק שהוא יותר ספציפי ומדבר כשאדם מסיג גבול מקרקעין. </w:t>
      </w:r>
    </w:p>
    <w:p w14:paraId="3BCFD67D" w14:textId="584E8682" w:rsidR="000F2B93" w:rsidRPr="00BD10C2" w:rsidRDefault="000F2B93" w:rsidP="000F2B93">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(4)</w:t>
      </w:r>
      <w:r w:rsidRPr="00BD10C2">
        <w:rPr>
          <w:rFonts w:ascii="David" w:hAnsi="David" w:cs="David" w:hint="cs"/>
          <w:sz w:val="24"/>
          <w:szCs w:val="24"/>
          <w:rtl/>
          <w:lang w:val="en-GB"/>
        </w:rPr>
        <w:t xml:space="preserve"> עוסק בהגנה לשוטרים, שעוסקים מכוח צו חיפוש.</w:t>
      </w:r>
    </w:p>
    <w:p w14:paraId="578B071C" w14:textId="6D24B685" w:rsidR="000F2B93" w:rsidRPr="00BD10C2" w:rsidRDefault="000F2B93" w:rsidP="000F2B93">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(5)</w:t>
      </w:r>
      <w:r w:rsidRPr="00BD10C2">
        <w:rPr>
          <w:rFonts w:ascii="David" w:hAnsi="David" w:cs="David" w:hint="cs"/>
          <w:sz w:val="24"/>
          <w:szCs w:val="24"/>
          <w:rtl/>
          <w:lang w:val="en-GB"/>
        </w:rPr>
        <w:t xml:space="preserve"> מאפשר ומגן על מי שכולא</w:t>
      </w:r>
      <w:r w:rsidR="005806B4" w:rsidRPr="00BD10C2">
        <w:rPr>
          <w:rFonts w:ascii="David" w:hAnsi="David" w:cs="David" w:hint="cs"/>
          <w:sz w:val="24"/>
          <w:szCs w:val="24"/>
          <w:rtl/>
          <w:lang w:val="en-GB"/>
        </w:rPr>
        <w:t xml:space="preserve"> בכוח</w:t>
      </w:r>
      <w:r w:rsidRPr="00BD10C2">
        <w:rPr>
          <w:rFonts w:ascii="David" w:hAnsi="David" w:cs="David" w:hint="cs"/>
          <w:sz w:val="24"/>
          <w:szCs w:val="24"/>
          <w:rtl/>
          <w:lang w:val="en-GB"/>
        </w:rPr>
        <w:t xml:space="preserve"> מתוך רצון להגן על אדם שנמצא במצב של אי שפיות, גם זו יכולה להיות סיטואציה עובדתית. </w:t>
      </w:r>
    </w:p>
    <w:p w14:paraId="347AF7C4" w14:textId="22BA16BC" w:rsidR="005806B4" w:rsidRPr="00BD10C2" w:rsidRDefault="005806B4" w:rsidP="005806B4">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(7)</w:t>
      </w:r>
      <w:r w:rsidRPr="00BD10C2">
        <w:rPr>
          <w:rFonts w:ascii="David" w:hAnsi="David" w:cs="David" w:hint="cs"/>
          <w:sz w:val="24"/>
          <w:szCs w:val="24"/>
          <w:rtl/>
          <w:lang w:val="en-GB"/>
        </w:rPr>
        <w:t xml:space="preserve"> נמחק ובוטל והס' הזה במקור היה ס' שאפשר הגנה להורי אפוטרופוס, אדם שמו</w:t>
      </w:r>
      <w:r w:rsidR="00F5666D" w:rsidRPr="00BD10C2">
        <w:rPr>
          <w:rFonts w:ascii="David" w:hAnsi="David" w:cs="David" w:hint="cs"/>
          <w:sz w:val="24"/>
          <w:szCs w:val="24"/>
          <w:rtl/>
          <w:lang w:val="en-GB"/>
        </w:rPr>
        <w:t xml:space="preserve">רה על תקיפה. בעבר זה היה נתפס כסביר ומביא הגנה. הדברים בוטלו לגבי תקיפה, יכולים לתאר לעצמנו מדוע, למה זה חמור. </w:t>
      </w:r>
      <w:r w:rsidR="00F4268C" w:rsidRPr="00BD10C2">
        <w:rPr>
          <w:rFonts w:ascii="David" w:hAnsi="David" w:cs="David" w:hint="cs"/>
          <w:sz w:val="24"/>
          <w:szCs w:val="24"/>
          <w:rtl/>
          <w:lang w:val="en-GB"/>
        </w:rPr>
        <w:t>אפשר לראות בפסקי דין עוד קודם שמציינים ששימוש באלימות ע"י איש חינוך, נוגד את השקפות החברה הישראלית.</w:t>
      </w:r>
    </w:p>
    <w:p w14:paraId="5806F3BA" w14:textId="1C8E0867" w:rsidR="00F4268C" w:rsidRPr="00BD10C2" w:rsidRDefault="00F4268C" w:rsidP="00F4268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(8)</w:t>
      </w:r>
      <w:r w:rsidRPr="00BD10C2">
        <w:rPr>
          <w:rFonts w:ascii="David" w:hAnsi="David" w:cs="David" w:hint="cs"/>
          <w:sz w:val="24"/>
          <w:szCs w:val="24"/>
          <w:rtl/>
          <w:lang w:val="en-GB"/>
        </w:rPr>
        <w:t xml:space="preserve"> נועד להגן על רופאים, גורמים רפואיים, במצב חירום ההנחה היא שאין זמן לקבל הסכמה של מטופל. </w:t>
      </w:r>
    </w:p>
    <w:p w14:paraId="6E2AF9C3" w14:textId="77777777" w:rsidR="000F2B93" w:rsidRPr="00BD10C2" w:rsidRDefault="000F2B93" w:rsidP="000F2B93">
      <w:pPr>
        <w:bidi/>
        <w:spacing w:after="0" w:line="360" w:lineRule="auto"/>
        <w:jc w:val="both"/>
        <w:rPr>
          <w:rFonts w:ascii="David" w:hAnsi="David" w:cs="David"/>
          <w:sz w:val="24"/>
          <w:szCs w:val="24"/>
          <w:rtl/>
          <w:lang w:val="en-GB"/>
        </w:rPr>
      </w:pPr>
    </w:p>
    <w:p w14:paraId="6825EF21" w14:textId="23C4D1F2" w:rsidR="006A6707" w:rsidRPr="00BD10C2" w:rsidRDefault="00F4268C" w:rsidP="006A6707">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423F6252" wp14:editId="63613897">
            <wp:extent cx="5916785" cy="1573530"/>
            <wp:effectExtent l="0" t="0" r="8255" b="7620"/>
            <wp:docPr id="49" name="תמונה 4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descr="תמונה שמכילה טקסט&#10;&#10;התיאור נוצר באופן אוטומטי"/>
                    <pic:cNvPicPr/>
                  </pic:nvPicPr>
                  <pic:blipFill>
                    <a:blip r:embed="rId51">
                      <a:extLst>
                        <a:ext uri="{28A0092B-C50C-407E-A947-70E740481C1C}">
                          <a14:useLocalDpi xmlns:a14="http://schemas.microsoft.com/office/drawing/2010/main" val="0"/>
                        </a:ext>
                      </a:extLst>
                    </a:blip>
                    <a:stretch>
                      <a:fillRect/>
                    </a:stretch>
                  </pic:blipFill>
                  <pic:spPr>
                    <a:xfrm>
                      <a:off x="0" y="0"/>
                      <a:ext cx="5923566" cy="1575333"/>
                    </a:xfrm>
                    <a:prstGeom prst="rect">
                      <a:avLst/>
                    </a:prstGeom>
                  </pic:spPr>
                </pic:pic>
              </a:graphicData>
            </a:graphic>
          </wp:inline>
        </w:drawing>
      </w:r>
    </w:p>
    <w:p w14:paraId="51FB203D" w14:textId="2397EAEC" w:rsidR="007946CE" w:rsidRPr="00BD10C2" w:rsidRDefault="00D72688" w:rsidP="007E2135">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מה המוטיבציה שלנו לאפשר הגנה לרופאים</w:t>
      </w:r>
      <w:r w:rsidRPr="00BD10C2">
        <w:rPr>
          <w:rFonts w:ascii="David" w:hAnsi="David" w:cs="David" w:hint="cs"/>
          <w:sz w:val="24"/>
          <w:szCs w:val="24"/>
          <w:rtl/>
          <w:lang w:val="en-GB"/>
        </w:rPr>
        <w:t xml:space="preserve"> לפי (8)? </w:t>
      </w:r>
    </w:p>
    <w:p w14:paraId="5E7E0A26" w14:textId="256571F1" w:rsidR="007946CE" w:rsidRPr="00BD10C2" w:rsidRDefault="007946CE" w:rsidP="007946CE">
      <w:pPr>
        <w:pStyle w:val="a7"/>
        <w:numPr>
          <w:ilvl w:val="0"/>
          <w:numId w:val="32"/>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פס"ד קורטאם</w:t>
      </w:r>
      <w:r w:rsidRPr="00BD10C2">
        <w:rPr>
          <w:rFonts w:ascii="David" w:hAnsi="David" w:cs="David" w:hint="cs"/>
          <w:sz w:val="24"/>
          <w:szCs w:val="24"/>
          <w:rtl/>
          <w:lang w:val="en-GB"/>
        </w:rPr>
        <w:t>:</w:t>
      </w:r>
    </w:p>
    <w:p w14:paraId="3FD0EA2A" w14:textId="0AB8F140" w:rsidR="007946CE" w:rsidRPr="00BD10C2" w:rsidRDefault="007946CE" w:rsidP="007946C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מקרה פלילי. נאדם בלע שקית סמים במרדף כדי להסתיר ראיות. מסקירה בבית החולים התברר שהשקית מסכנת את חיוו, אך הנאשם סירב לניתוח. </w:t>
      </w:r>
    </w:p>
    <w:p w14:paraId="740BDDF1" w14:textId="6DA83BE2" w:rsidR="007946CE" w:rsidRPr="00BD10C2" w:rsidRDefault="007946CE" w:rsidP="007946C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הטענה</w:t>
      </w:r>
      <w:r w:rsidRPr="00BD10C2">
        <w:rPr>
          <w:rFonts w:ascii="David" w:hAnsi="David" w:cs="David" w:hint="cs"/>
          <w:sz w:val="24"/>
          <w:szCs w:val="24"/>
          <w:rtl/>
          <w:lang w:val="en-GB"/>
        </w:rPr>
        <w:t>: ההקשר הנזיקי הוא עקיף. הנאשם טען שלא ניתן להשתמש בראייה (שקית הסמים) שהושגה דרך תקיפה (התקיפה זה טענה אזרחית ולא משנה לנו שהמקרה פלילי).</w:t>
      </w:r>
    </w:p>
    <w:p w14:paraId="53115A29" w14:textId="6B8F5514" w:rsidR="007946CE" w:rsidRPr="00BD10C2" w:rsidRDefault="007946CE" w:rsidP="007946CE">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00687EE7" w:rsidRPr="00BD10C2">
        <w:rPr>
          <w:rFonts w:ascii="David" w:hAnsi="David" w:cs="David" w:hint="cs"/>
          <w:sz w:val="24"/>
          <w:szCs w:val="24"/>
          <w:u w:val="single"/>
          <w:rtl/>
          <w:lang w:val="en-GB"/>
        </w:rPr>
        <w:t xml:space="preserve"> ע"י השופט באך</w:t>
      </w:r>
      <w:r w:rsidRPr="00BD10C2">
        <w:rPr>
          <w:rFonts w:ascii="David" w:hAnsi="David" w:cs="David" w:hint="cs"/>
          <w:sz w:val="24"/>
          <w:szCs w:val="24"/>
          <w:rtl/>
          <w:lang w:val="en-GB"/>
        </w:rPr>
        <w:t xml:space="preserve">: אדם שמוכן לסכן את חייו כדי להימנע מהעמדה לדין לא חושב באופן בהיר. בנסיבות אלה, מותר היה לרופאים לכפות על הנאשם את הטיפול. </w:t>
      </w:r>
    </w:p>
    <w:p w14:paraId="2A89EF83" w14:textId="72CFC7EA" w:rsidR="00725800" w:rsidRPr="00BD10C2" w:rsidRDefault="00725800" w:rsidP="0072580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אין ספק שיש במקרה זה פטרונות, לא נקבל את החלטת האדם בנסיבות מסוימות. יש כאן שיקולי מדיניות. </w:t>
      </w:r>
      <w:r w:rsidR="00175532" w:rsidRPr="00BD10C2">
        <w:rPr>
          <w:rFonts w:ascii="David" w:hAnsi="David" w:cs="David" w:hint="cs"/>
          <w:sz w:val="24"/>
          <w:szCs w:val="24"/>
          <w:rtl/>
          <w:lang w:val="en-GB"/>
        </w:rPr>
        <w:t xml:space="preserve">יש איזון מסוים שצריך לבצע. </w:t>
      </w:r>
      <w:r w:rsidR="00175532" w:rsidRPr="00BD10C2">
        <w:rPr>
          <w:rFonts w:ascii="David" w:hAnsi="David" w:cs="David" w:hint="cs"/>
          <w:b/>
          <w:bCs/>
          <w:sz w:val="24"/>
          <w:szCs w:val="24"/>
          <w:rtl/>
          <w:lang w:val="en-GB"/>
        </w:rPr>
        <w:t>מתי אנחנו יכולים לומר שכאן למעשה למרות שמובע רצון של המטופל לסירוב הטיפול, אנו נאפשר לרופאים כן לבצע את הטיפול</w:t>
      </w:r>
      <w:r w:rsidR="00175532" w:rsidRPr="00BD10C2">
        <w:rPr>
          <w:rFonts w:ascii="David" w:hAnsi="David" w:cs="David" w:hint="cs"/>
          <w:sz w:val="24"/>
          <w:szCs w:val="24"/>
          <w:rtl/>
          <w:lang w:val="en-GB"/>
        </w:rPr>
        <w:t>?</w:t>
      </w:r>
    </w:p>
    <w:p w14:paraId="283551CC" w14:textId="013663A6" w:rsidR="00175532" w:rsidRPr="00BD10C2" w:rsidRDefault="00175532"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אדם בהכרה שמסרב כי חושש מהפגיעה באיכות חייו, מהסימפטומי</w:t>
      </w:r>
      <w:r w:rsidRPr="00BD10C2">
        <w:rPr>
          <w:rFonts w:ascii="David" w:hAnsi="David" w:cs="David" w:hint="eastAsia"/>
          <w:sz w:val="24"/>
          <w:szCs w:val="24"/>
          <w:rtl/>
          <w:lang w:val="en-GB"/>
        </w:rPr>
        <w:t>ם</w:t>
      </w:r>
      <w:r w:rsidRPr="00BD10C2">
        <w:rPr>
          <w:rFonts w:ascii="David" w:hAnsi="David" w:cs="David" w:hint="cs"/>
          <w:sz w:val="24"/>
          <w:szCs w:val="24"/>
          <w:rtl/>
          <w:lang w:val="en-GB"/>
        </w:rPr>
        <w:t xml:space="preserve"> -&gt; אסור לרופא לבצע בו טיפול רפואי. </w:t>
      </w:r>
    </w:p>
    <w:p w14:paraId="503A4CF9" w14:textId="0D23242E" w:rsidR="00175532" w:rsidRPr="00BD10C2" w:rsidRDefault="00175532"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lastRenderedPageBreak/>
        <w:t xml:space="preserve">אדם שלא בהכרה מלאה בהירה/מצב נפשי שאין לו רצון חופשי/לא בהכרה בכלל -&gt; </w:t>
      </w:r>
      <w:r w:rsidRPr="00BD10C2">
        <w:rPr>
          <w:rFonts w:ascii="David" w:hAnsi="David" w:cs="David" w:hint="cs"/>
          <w:b/>
          <w:bCs/>
          <w:sz w:val="24"/>
          <w:szCs w:val="24"/>
          <w:rtl/>
          <w:lang w:val="en-GB"/>
        </w:rPr>
        <w:t xml:space="preserve">בקורטאם </w:t>
      </w:r>
      <w:r w:rsidRPr="00BD10C2">
        <w:rPr>
          <w:rFonts w:ascii="David" w:hAnsi="David" w:cs="David" w:hint="cs"/>
          <w:sz w:val="24"/>
          <w:szCs w:val="24"/>
          <w:rtl/>
          <w:lang w:val="en-GB"/>
        </w:rPr>
        <w:t xml:space="preserve">מוסיפים גם אדם שהמחשבה שלו משובשת באותו רגע, שקול למתאבד (יכול היה למות מהשקית). </w:t>
      </w:r>
    </w:p>
    <w:p w14:paraId="781A37C4" w14:textId="77777777" w:rsidR="00175532" w:rsidRPr="00BD10C2" w:rsidRDefault="00175532" w:rsidP="00175532">
      <w:pPr>
        <w:bidi/>
        <w:spacing w:after="0" w:line="360" w:lineRule="auto"/>
        <w:jc w:val="both"/>
        <w:rPr>
          <w:rFonts w:ascii="David" w:hAnsi="David" w:cs="David"/>
          <w:sz w:val="24"/>
          <w:szCs w:val="24"/>
          <w:rtl/>
          <w:lang w:val="en-GB"/>
        </w:rPr>
      </w:pPr>
    </w:p>
    <w:p w14:paraId="22B78B79" w14:textId="4458DBA7" w:rsidR="00175532" w:rsidRPr="00BD10C2" w:rsidRDefault="00175532" w:rsidP="00175532">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7EF09FC9" wp14:editId="097E10D8">
            <wp:extent cx="5757333" cy="2363213"/>
            <wp:effectExtent l="0" t="0" r="0" b="0"/>
            <wp:docPr id="50" name="תמונה 5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טקסט&#10;&#10;התיאור נוצר באופן אוטומטי"/>
                    <pic:cNvPicPr/>
                  </pic:nvPicPr>
                  <pic:blipFill>
                    <a:blip r:embed="rId52">
                      <a:extLst>
                        <a:ext uri="{28A0092B-C50C-407E-A947-70E740481C1C}">
                          <a14:useLocalDpi xmlns:a14="http://schemas.microsoft.com/office/drawing/2010/main" val="0"/>
                        </a:ext>
                      </a:extLst>
                    </a:blip>
                    <a:stretch>
                      <a:fillRect/>
                    </a:stretch>
                  </pic:blipFill>
                  <pic:spPr>
                    <a:xfrm>
                      <a:off x="0" y="0"/>
                      <a:ext cx="5767355" cy="2367327"/>
                    </a:xfrm>
                    <a:prstGeom prst="rect">
                      <a:avLst/>
                    </a:prstGeom>
                  </pic:spPr>
                </pic:pic>
              </a:graphicData>
            </a:graphic>
          </wp:inline>
        </w:drawing>
      </w:r>
    </w:p>
    <w:p w14:paraId="1FEF5D74" w14:textId="2C80E5E7" w:rsidR="00175532" w:rsidRPr="00BD10C2" w:rsidRDefault="00175532" w:rsidP="00175532">
      <w:pPr>
        <w:bidi/>
        <w:spacing w:after="0" w:line="360" w:lineRule="auto"/>
        <w:jc w:val="both"/>
        <w:rPr>
          <w:rFonts w:ascii="David" w:hAnsi="David" w:cs="David"/>
          <w:sz w:val="24"/>
          <w:szCs w:val="24"/>
          <w:rtl/>
          <w:lang w:val="en-GB"/>
        </w:rPr>
      </w:pPr>
    </w:p>
    <w:p w14:paraId="6800ABE7" w14:textId="533E31CB" w:rsidR="00175532" w:rsidRPr="00BD10C2" w:rsidRDefault="00D70D7A" w:rsidP="00175532">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מתי אפשר לתת את הטיפול בניגוד לרצון המטופל</w:t>
      </w:r>
      <w:r w:rsidRPr="00BD10C2">
        <w:rPr>
          <w:rFonts w:ascii="David" w:hAnsi="David" w:cs="David" w:hint="cs"/>
          <w:sz w:val="24"/>
          <w:szCs w:val="24"/>
          <w:rtl/>
          <w:lang w:val="en-GB"/>
        </w:rPr>
        <w:t>?</w:t>
      </w:r>
    </w:p>
    <w:p w14:paraId="140920F9" w14:textId="682CAEF2" w:rsidR="00BD7B6D" w:rsidRPr="00BD10C2" w:rsidRDefault="00BD7B6D" w:rsidP="00BD7B6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(2): </w:t>
      </w:r>
    </w:p>
    <w:p w14:paraId="783AE95B" w14:textId="15106E1F" w:rsidR="00D70D7A" w:rsidRPr="00BD10C2" w:rsidRDefault="00D70D7A" w:rsidP="00D70D7A">
      <w:pPr>
        <w:bidi/>
        <w:spacing w:after="0" w:line="360" w:lineRule="auto"/>
        <w:rPr>
          <w:rFonts w:ascii="David" w:hAnsi="David" w:cs="David"/>
          <w:sz w:val="24"/>
          <w:szCs w:val="24"/>
          <w:rtl/>
          <w:lang w:val="en-GB"/>
        </w:rPr>
      </w:pPr>
      <w:r w:rsidRPr="00BD10C2">
        <w:rPr>
          <w:rFonts w:ascii="David" w:hAnsi="David" w:cs="David"/>
          <w:sz w:val="24"/>
          <w:szCs w:val="24"/>
          <w:rtl/>
          <w:lang w:val="en-GB"/>
        </w:rPr>
        <w:t>1</w:t>
      </w:r>
      <w:r w:rsidRPr="00BD10C2">
        <w:rPr>
          <w:rFonts w:ascii="David" w:hAnsi="David" w:cs="David"/>
          <w:sz w:val="24"/>
          <w:szCs w:val="24"/>
          <w:lang w:val="en-GB"/>
        </w:rPr>
        <w:t>.</w:t>
      </w:r>
      <w:r w:rsidRPr="00BD10C2">
        <w:rPr>
          <w:rFonts w:ascii="David" w:hAnsi="David" w:cs="David" w:hint="cs"/>
          <w:sz w:val="24"/>
          <w:szCs w:val="24"/>
          <w:rtl/>
          <w:lang w:val="en-GB"/>
        </w:rPr>
        <w:t xml:space="preserve"> </w:t>
      </w:r>
      <w:r w:rsidRPr="00BD10C2">
        <w:rPr>
          <w:rFonts w:ascii="David" w:hAnsi="David" w:cs="David"/>
          <w:sz w:val="24"/>
          <w:szCs w:val="24"/>
          <w:rtl/>
          <w:lang w:val="en-GB"/>
        </w:rPr>
        <w:t>כאשר נמסר כל המידע הנדרש למטופל</w:t>
      </w:r>
      <w:r w:rsidR="0017516D" w:rsidRPr="00BD10C2">
        <w:rPr>
          <w:rFonts w:ascii="David" w:hAnsi="David" w:cs="David" w:hint="cs"/>
          <w:sz w:val="24"/>
          <w:szCs w:val="24"/>
          <w:rtl/>
          <w:lang w:val="en-GB"/>
        </w:rPr>
        <w:t xml:space="preserve">. </w:t>
      </w:r>
      <w:r w:rsidRPr="00BD10C2">
        <w:rPr>
          <w:rFonts w:ascii="David" w:hAnsi="David" w:cs="David"/>
          <w:sz w:val="24"/>
          <w:szCs w:val="24"/>
          <w:lang w:val="en-GB"/>
        </w:rPr>
        <w:t xml:space="preserve"> </w:t>
      </w:r>
      <w:r w:rsidRPr="00BD10C2">
        <w:rPr>
          <w:rFonts w:ascii="David" w:hAnsi="David" w:cs="David"/>
          <w:sz w:val="24"/>
          <w:szCs w:val="24"/>
          <w:rtl/>
          <w:lang w:val="en-GB"/>
        </w:rPr>
        <w:t>זו דרישה שקיימת לגורמים רפואיים כל הזמן. על הטיפול, החלופות לטיפול, הסיכונים והסיכויים של הטיפול והאלטרנטיבות השונות</w:t>
      </w:r>
      <w:r w:rsidRPr="00BD10C2">
        <w:rPr>
          <w:rFonts w:ascii="David" w:hAnsi="David" w:cs="David"/>
          <w:sz w:val="24"/>
          <w:szCs w:val="24"/>
          <w:lang w:val="en-GB"/>
        </w:rPr>
        <w:t xml:space="preserve">. </w:t>
      </w:r>
      <w:r w:rsidRPr="00BD10C2">
        <w:rPr>
          <w:rFonts w:ascii="David" w:hAnsi="David" w:cs="David"/>
          <w:sz w:val="24"/>
          <w:szCs w:val="24"/>
          <w:rtl/>
          <w:lang w:val="en-GB"/>
        </w:rPr>
        <w:cr/>
      </w:r>
      <w:r w:rsidRPr="00BD10C2">
        <w:rPr>
          <w:rFonts w:ascii="David" w:hAnsi="David" w:cs="David" w:hint="cs"/>
          <w:sz w:val="24"/>
          <w:szCs w:val="24"/>
          <w:rtl/>
          <w:lang w:val="en-GB"/>
        </w:rPr>
        <w:t xml:space="preserve">2. </w:t>
      </w:r>
      <w:r w:rsidRPr="00BD10C2">
        <w:rPr>
          <w:rFonts w:ascii="David" w:hAnsi="David" w:cs="David"/>
          <w:sz w:val="24"/>
          <w:szCs w:val="24"/>
          <w:rtl/>
          <w:lang w:val="en-GB"/>
        </w:rPr>
        <w:t>צפוי שהטיפול ישפר את המצב. אנחנו נמצאים במצב שדרוש טיפול רפואי ולכן נרצה שהטיפול הרפואי ישפר את המצב</w:t>
      </w:r>
      <w:r w:rsidRPr="00BD10C2">
        <w:rPr>
          <w:rFonts w:ascii="David" w:hAnsi="David" w:cs="David"/>
          <w:sz w:val="24"/>
          <w:szCs w:val="24"/>
          <w:lang w:val="en-GB"/>
        </w:rPr>
        <w:t>.</w:t>
      </w:r>
    </w:p>
    <w:p w14:paraId="0A3C02E1" w14:textId="033BEE2F" w:rsidR="00D70D7A" w:rsidRPr="00BD10C2" w:rsidRDefault="00D70D7A" w:rsidP="00BD7B6D">
      <w:pPr>
        <w:bidi/>
        <w:spacing w:after="0" w:line="360" w:lineRule="auto"/>
        <w:rPr>
          <w:rFonts w:ascii="David" w:hAnsi="David" w:cs="David"/>
          <w:sz w:val="24"/>
          <w:szCs w:val="24"/>
          <w:rtl/>
          <w:lang w:val="en-GB"/>
        </w:rPr>
      </w:pPr>
      <w:r w:rsidRPr="00BD10C2">
        <w:rPr>
          <w:rFonts w:ascii="David" w:hAnsi="David" w:cs="David"/>
          <w:sz w:val="24"/>
          <w:szCs w:val="24"/>
          <w:rtl/>
          <w:lang w:val="en-GB"/>
        </w:rPr>
        <w:t>3</w:t>
      </w:r>
      <w:r w:rsidRPr="00BD10C2">
        <w:rPr>
          <w:rFonts w:ascii="David" w:hAnsi="David" w:cs="David"/>
          <w:sz w:val="24"/>
          <w:szCs w:val="24"/>
          <w:lang w:val="en-GB"/>
        </w:rPr>
        <w:t>.</w:t>
      </w:r>
      <w:r w:rsidRPr="00BD10C2">
        <w:rPr>
          <w:rFonts w:ascii="David" w:hAnsi="David" w:cs="David" w:hint="cs"/>
          <w:sz w:val="24"/>
          <w:szCs w:val="24"/>
          <w:rtl/>
          <w:lang w:val="en-GB"/>
        </w:rPr>
        <w:t xml:space="preserve"> </w:t>
      </w:r>
      <w:r w:rsidRPr="00BD10C2">
        <w:rPr>
          <w:rFonts w:ascii="David" w:hAnsi="David" w:cs="David"/>
          <w:sz w:val="24"/>
          <w:szCs w:val="24"/>
          <w:rtl/>
          <w:lang w:val="en-GB"/>
        </w:rPr>
        <w:t>קיים יסוד סביר, סיכוי, להניח שאחרי הטיפול הרפואי המטופל ייתן את הסכמתו למפרע</w:t>
      </w:r>
      <w:r w:rsidRPr="00BD10C2">
        <w:rPr>
          <w:rFonts w:ascii="David" w:hAnsi="David" w:cs="David" w:hint="cs"/>
          <w:sz w:val="24"/>
          <w:szCs w:val="24"/>
          <w:rtl/>
          <w:lang w:val="en-GB"/>
        </w:rPr>
        <w:t>.</w:t>
      </w:r>
    </w:p>
    <w:p w14:paraId="2D2D39B9" w14:textId="77777777" w:rsidR="00BD7B6D" w:rsidRPr="00BD10C2" w:rsidRDefault="00BD7B6D" w:rsidP="00BD7B6D">
      <w:pPr>
        <w:bidi/>
        <w:spacing w:after="0" w:line="360" w:lineRule="auto"/>
        <w:rPr>
          <w:rFonts w:ascii="David" w:hAnsi="David" w:cs="David"/>
          <w:sz w:val="24"/>
          <w:szCs w:val="24"/>
          <w:rtl/>
          <w:lang w:val="en-GB"/>
        </w:rPr>
      </w:pPr>
    </w:p>
    <w:p w14:paraId="339F3E53" w14:textId="31F27887" w:rsidR="00D70D7A" w:rsidRPr="00BD10C2" w:rsidRDefault="00CC39B1" w:rsidP="00D70D7A">
      <w:pPr>
        <w:bidi/>
        <w:spacing w:after="0" w:line="360" w:lineRule="auto"/>
        <w:rPr>
          <w:rFonts w:ascii="David" w:hAnsi="David" w:cs="David"/>
          <w:sz w:val="24"/>
          <w:szCs w:val="24"/>
          <w:rtl/>
          <w:lang w:val="en-GB"/>
        </w:rPr>
      </w:pPr>
      <w:r w:rsidRPr="00BD10C2">
        <w:rPr>
          <w:rFonts w:ascii="David" w:hAnsi="David" w:cs="David" w:hint="cs"/>
          <w:sz w:val="24"/>
          <w:szCs w:val="24"/>
          <w:rtl/>
          <w:lang w:val="en-GB"/>
        </w:rPr>
        <w:t xml:space="preserve">(3) מאפשר טיפול ע"י הסכמה של 3 רופאים גם אם האדם לא מביע רצון מבחינה נפשית או </w:t>
      </w:r>
      <w:r w:rsidR="00255510" w:rsidRPr="00BD10C2">
        <w:rPr>
          <w:rFonts w:ascii="David" w:hAnsi="David" w:cs="David" w:hint="cs"/>
          <w:sz w:val="24"/>
          <w:szCs w:val="24"/>
          <w:rtl/>
          <w:lang w:val="en-GB"/>
        </w:rPr>
        <w:t xml:space="preserve">יכול </w:t>
      </w:r>
      <w:r w:rsidRPr="00BD10C2">
        <w:rPr>
          <w:rFonts w:ascii="David" w:hAnsi="David" w:cs="David" w:hint="cs"/>
          <w:sz w:val="24"/>
          <w:szCs w:val="24"/>
          <w:rtl/>
          <w:lang w:val="en-GB"/>
        </w:rPr>
        <w:t xml:space="preserve">פיזית. </w:t>
      </w:r>
    </w:p>
    <w:p w14:paraId="7968FA7E" w14:textId="50D3F860" w:rsidR="00255510" w:rsidRPr="00BD10C2" w:rsidRDefault="007E2135" w:rsidP="00255510">
      <w:pPr>
        <w:bidi/>
        <w:spacing w:after="0" w:line="360" w:lineRule="auto"/>
        <w:rPr>
          <w:rFonts w:ascii="David" w:hAnsi="David" w:cs="David"/>
          <w:sz w:val="24"/>
          <w:szCs w:val="24"/>
          <w:rtl/>
          <w:lang w:val="en-GB"/>
        </w:rPr>
      </w:pPr>
      <w:r w:rsidRPr="00BD10C2">
        <w:rPr>
          <w:rFonts w:ascii="David" w:hAnsi="David" w:cs="David" w:hint="cs"/>
          <w:sz w:val="24"/>
          <w:szCs w:val="24"/>
          <w:rtl/>
          <w:lang w:val="en-GB"/>
        </w:rPr>
        <w:t>אם הבן אדם לא במצב של הכרה נפשית נצטרך 3 רופאים, אם הוא צלול לחלוטין ולא מעוניין הוועדה תצטרך לקבל החלטה בזמן אמת בצורה הכי מהירה.</w:t>
      </w:r>
    </w:p>
    <w:p w14:paraId="6EEC5EE7" w14:textId="26433A2D" w:rsidR="007E2135" w:rsidRPr="00BD10C2" w:rsidRDefault="007E2135" w:rsidP="007E2135">
      <w:pPr>
        <w:bidi/>
        <w:spacing w:after="0" w:line="360" w:lineRule="auto"/>
        <w:rPr>
          <w:rFonts w:ascii="David" w:hAnsi="David" w:cs="David"/>
          <w:sz w:val="24"/>
          <w:szCs w:val="24"/>
          <w:rtl/>
          <w:lang w:val="en-GB"/>
        </w:rPr>
      </w:pPr>
      <w:r w:rsidRPr="00BD10C2">
        <w:rPr>
          <w:rFonts w:ascii="David" w:hAnsi="David" w:cs="David" w:hint="cs"/>
          <w:sz w:val="24"/>
          <w:szCs w:val="24"/>
          <w:rtl/>
          <w:lang w:val="en-GB"/>
        </w:rPr>
        <w:t xml:space="preserve">במצבים קשים נהיה על קו התפר בין (2) ל(3). </w:t>
      </w:r>
    </w:p>
    <w:p w14:paraId="11EB6A5C" w14:textId="7FBEF1D3" w:rsidR="00D70D7A" w:rsidRPr="00BD10C2" w:rsidRDefault="00D70D7A" w:rsidP="00D70D7A">
      <w:pPr>
        <w:bidi/>
        <w:spacing w:after="0" w:line="360" w:lineRule="auto"/>
        <w:jc w:val="both"/>
        <w:rPr>
          <w:rFonts w:ascii="David" w:hAnsi="David" w:cs="David"/>
          <w:sz w:val="24"/>
          <w:szCs w:val="24"/>
          <w:rtl/>
          <w:lang w:val="en-GB"/>
        </w:rPr>
      </w:pPr>
    </w:p>
    <w:p w14:paraId="5B50185F" w14:textId="2AC3E3EF" w:rsidR="0017516D" w:rsidRPr="00BD10C2" w:rsidRDefault="0017516D" w:rsidP="0017516D">
      <w:pPr>
        <w:bidi/>
        <w:spacing w:after="0" w:line="360" w:lineRule="auto"/>
        <w:jc w:val="both"/>
        <w:rPr>
          <w:rFonts w:ascii="David" w:hAnsi="David" w:cs="David"/>
          <w:sz w:val="24"/>
          <w:szCs w:val="24"/>
          <w:rtl/>
          <w:lang w:val="en-GB"/>
        </w:rPr>
      </w:pPr>
    </w:p>
    <w:p w14:paraId="380BFF1F" w14:textId="3F47240D" w:rsidR="0017516D" w:rsidRPr="00BD10C2" w:rsidRDefault="0017516D" w:rsidP="0017516D">
      <w:pPr>
        <w:bidi/>
        <w:spacing w:after="0" w:line="360" w:lineRule="auto"/>
        <w:jc w:val="both"/>
        <w:rPr>
          <w:rFonts w:ascii="David" w:hAnsi="David" w:cs="David"/>
          <w:sz w:val="24"/>
          <w:szCs w:val="24"/>
          <w:rtl/>
          <w:lang w:val="en-GB"/>
        </w:rPr>
      </w:pPr>
    </w:p>
    <w:p w14:paraId="273ECDC2" w14:textId="2F684672" w:rsidR="0017516D" w:rsidRPr="00BD10C2" w:rsidRDefault="0017516D" w:rsidP="0017516D">
      <w:pPr>
        <w:bidi/>
        <w:spacing w:after="0" w:line="360" w:lineRule="auto"/>
        <w:jc w:val="both"/>
        <w:rPr>
          <w:rFonts w:ascii="David" w:hAnsi="David" w:cs="David"/>
          <w:sz w:val="24"/>
          <w:szCs w:val="24"/>
          <w:rtl/>
          <w:lang w:val="en-GB"/>
        </w:rPr>
      </w:pPr>
    </w:p>
    <w:p w14:paraId="4E635B61" w14:textId="54B57B84" w:rsidR="0017516D" w:rsidRPr="00BD10C2" w:rsidRDefault="0017516D" w:rsidP="0017516D">
      <w:pPr>
        <w:bidi/>
        <w:spacing w:after="0" w:line="360" w:lineRule="auto"/>
        <w:jc w:val="both"/>
        <w:rPr>
          <w:rFonts w:ascii="David" w:hAnsi="David" w:cs="David"/>
          <w:sz w:val="24"/>
          <w:szCs w:val="24"/>
          <w:rtl/>
          <w:lang w:val="en-GB"/>
        </w:rPr>
      </w:pPr>
    </w:p>
    <w:p w14:paraId="51506AA4" w14:textId="151800CE" w:rsidR="0017516D" w:rsidRPr="00BD10C2" w:rsidRDefault="0017516D" w:rsidP="0017516D">
      <w:pPr>
        <w:bidi/>
        <w:spacing w:after="0" w:line="360" w:lineRule="auto"/>
        <w:jc w:val="both"/>
        <w:rPr>
          <w:rFonts w:ascii="David" w:hAnsi="David" w:cs="David"/>
          <w:sz w:val="24"/>
          <w:szCs w:val="24"/>
          <w:rtl/>
          <w:lang w:val="en-GB"/>
        </w:rPr>
      </w:pPr>
    </w:p>
    <w:p w14:paraId="54E38F8A" w14:textId="39067D85" w:rsidR="0017516D" w:rsidRPr="00BD10C2" w:rsidRDefault="0017516D" w:rsidP="0017516D">
      <w:pPr>
        <w:bidi/>
        <w:spacing w:after="0" w:line="360" w:lineRule="auto"/>
        <w:jc w:val="both"/>
        <w:rPr>
          <w:rFonts w:ascii="David" w:hAnsi="David" w:cs="David"/>
          <w:sz w:val="24"/>
          <w:szCs w:val="24"/>
          <w:rtl/>
          <w:lang w:val="en-GB"/>
        </w:rPr>
      </w:pPr>
    </w:p>
    <w:p w14:paraId="490A2FBB" w14:textId="26D5FFAA" w:rsidR="0017516D" w:rsidRPr="00BD10C2" w:rsidRDefault="0017516D" w:rsidP="0017516D">
      <w:pPr>
        <w:bidi/>
        <w:spacing w:after="0" w:line="360" w:lineRule="auto"/>
        <w:jc w:val="both"/>
        <w:rPr>
          <w:rFonts w:ascii="David" w:hAnsi="David" w:cs="David"/>
          <w:sz w:val="24"/>
          <w:szCs w:val="24"/>
          <w:rtl/>
          <w:lang w:val="en-GB"/>
        </w:rPr>
      </w:pPr>
    </w:p>
    <w:p w14:paraId="7ABDD15B" w14:textId="5F157D87" w:rsidR="0017516D" w:rsidRPr="00BD10C2" w:rsidRDefault="0017516D" w:rsidP="0017516D">
      <w:pPr>
        <w:bidi/>
        <w:spacing w:after="0" w:line="360" w:lineRule="auto"/>
        <w:jc w:val="both"/>
        <w:rPr>
          <w:rFonts w:ascii="David" w:hAnsi="David" w:cs="David"/>
          <w:sz w:val="24"/>
          <w:szCs w:val="24"/>
          <w:rtl/>
          <w:lang w:val="en-GB"/>
        </w:rPr>
      </w:pPr>
    </w:p>
    <w:p w14:paraId="4B467C1C" w14:textId="77777777" w:rsidR="0017516D" w:rsidRPr="00BD10C2" w:rsidRDefault="0017516D" w:rsidP="0017516D">
      <w:pPr>
        <w:bidi/>
        <w:spacing w:after="0" w:line="360" w:lineRule="auto"/>
        <w:jc w:val="both"/>
        <w:rPr>
          <w:rFonts w:ascii="David" w:hAnsi="David" w:cs="David"/>
          <w:sz w:val="24"/>
          <w:szCs w:val="24"/>
          <w:rtl/>
          <w:lang w:val="en-GB"/>
        </w:rPr>
      </w:pPr>
    </w:p>
    <w:p w14:paraId="7C1BA77C" w14:textId="66623C65" w:rsidR="002A40BF" w:rsidRPr="00BD10C2" w:rsidRDefault="00E43B92" w:rsidP="00DB1FE1">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lastRenderedPageBreak/>
        <w:t>תקיפה בהקשר רפואי וזכויות החולה (מתי חולה יכול לתבוע בעוולת תקיפה ומתי לתבוע בעוולת רשלנות)</w:t>
      </w:r>
      <w:r w:rsidRPr="00BD10C2">
        <w:rPr>
          <w:rFonts w:ascii="David" w:hAnsi="David" w:cs="David" w:hint="cs"/>
          <w:sz w:val="24"/>
          <w:szCs w:val="24"/>
          <w:rtl/>
          <w:lang w:val="en-GB"/>
        </w:rPr>
        <w:t>:</w:t>
      </w:r>
    </w:p>
    <w:p w14:paraId="273CE677" w14:textId="3399060D" w:rsidR="00E43B92" w:rsidRPr="00BD10C2" w:rsidRDefault="00E43B92" w:rsidP="00E43B92">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0C8CBB76" wp14:editId="387E57FA">
            <wp:extent cx="6545455" cy="2420816"/>
            <wp:effectExtent l="0" t="0" r="8255" b="0"/>
            <wp:docPr id="51" name="תמונה 5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descr="תמונה שמכילה טקסט&#10;&#10;התיאור נוצר באופן אוטומטי"/>
                    <pic:cNvPicPr/>
                  </pic:nvPicPr>
                  <pic:blipFill>
                    <a:blip r:embed="rId53">
                      <a:extLst>
                        <a:ext uri="{28A0092B-C50C-407E-A947-70E740481C1C}">
                          <a14:useLocalDpi xmlns:a14="http://schemas.microsoft.com/office/drawing/2010/main" val="0"/>
                        </a:ext>
                      </a:extLst>
                    </a:blip>
                    <a:stretch>
                      <a:fillRect/>
                    </a:stretch>
                  </pic:blipFill>
                  <pic:spPr>
                    <a:xfrm>
                      <a:off x="0" y="0"/>
                      <a:ext cx="6720047" cy="2485388"/>
                    </a:xfrm>
                    <a:prstGeom prst="rect">
                      <a:avLst/>
                    </a:prstGeom>
                  </pic:spPr>
                </pic:pic>
              </a:graphicData>
            </a:graphic>
          </wp:inline>
        </w:drawing>
      </w:r>
    </w:p>
    <w:p w14:paraId="1089F89E" w14:textId="0BDEA6B6" w:rsidR="00E43B92" w:rsidRPr="00BD10C2" w:rsidRDefault="005C07B4" w:rsidP="00E43B9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ניתן לתבוע גם </w:t>
      </w:r>
      <w:r w:rsidRPr="00BD10C2">
        <w:rPr>
          <w:rFonts w:ascii="David" w:hAnsi="David" w:cs="David" w:hint="cs"/>
          <w:b/>
          <w:bCs/>
          <w:sz w:val="24"/>
          <w:szCs w:val="24"/>
          <w:rtl/>
          <w:lang w:val="en-GB"/>
        </w:rPr>
        <w:t>ברשלנות וגם מכוח הפרת חובת חקוקה</w:t>
      </w:r>
      <w:r w:rsidRPr="00BD10C2">
        <w:rPr>
          <w:rFonts w:ascii="David" w:hAnsi="David" w:cs="David" w:hint="cs"/>
          <w:sz w:val="24"/>
          <w:szCs w:val="24"/>
          <w:rtl/>
          <w:lang w:val="en-GB"/>
        </w:rPr>
        <w:t>, כי בחוק זכויות החולה גם קבועה החובה לקבל את הסכמתו מדעת של המטופל</w:t>
      </w:r>
      <w:r w:rsidRPr="00BD10C2">
        <w:rPr>
          <w:rFonts w:ascii="David" w:hAnsi="David" w:cs="David" w:hint="cs"/>
          <w:sz w:val="24"/>
          <w:szCs w:val="24"/>
          <w:lang w:val="en-GB"/>
        </w:rPr>
        <w:t xml:space="preserve"> </w:t>
      </w:r>
      <w:r w:rsidRPr="00BD10C2">
        <w:rPr>
          <w:rFonts w:ascii="David" w:hAnsi="David" w:cs="David" w:hint="cs"/>
          <w:sz w:val="24"/>
          <w:szCs w:val="24"/>
          <w:rtl/>
          <w:lang w:val="en-GB"/>
        </w:rPr>
        <w:t xml:space="preserve">(למרות </w:t>
      </w:r>
      <w:r w:rsidRPr="00BD10C2">
        <w:rPr>
          <w:rFonts w:ascii="David" w:hAnsi="David" w:cs="David" w:hint="cs"/>
          <w:b/>
          <w:bCs/>
          <w:sz w:val="24"/>
          <w:szCs w:val="24"/>
          <w:rtl/>
          <w:lang w:val="en-GB"/>
        </w:rPr>
        <w:t xml:space="preserve">ס' 15 </w:t>
      </w:r>
      <w:r w:rsidRPr="00BD10C2">
        <w:rPr>
          <w:rFonts w:ascii="David" w:hAnsi="David" w:cs="David" w:hint="cs"/>
          <w:sz w:val="24"/>
          <w:szCs w:val="24"/>
          <w:rtl/>
          <w:lang w:val="en-GB"/>
        </w:rPr>
        <w:t xml:space="preserve">שדיברנו עליו). כולל גם גילוי מידע לגבי כל הסיכונים והחלופות, מה יקרה אם יסרב לטיפול כדי לעמוד בדרישות הגילוי. </w:t>
      </w:r>
    </w:p>
    <w:p w14:paraId="77AE4724" w14:textId="36367796" w:rsidR="005C07B4" w:rsidRPr="00BD10C2" w:rsidRDefault="005C07B4" w:rsidP="005C07B4">
      <w:pPr>
        <w:bidi/>
        <w:spacing w:after="0" w:line="360" w:lineRule="auto"/>
        <w:jc w:val="both"/>
        <w:rPr>
          <w:rFonts w:ascii="David" w:hAnsi="David" w:cs="David"/>
          <w:sz w:val="24"/>
          <w:szCs w:val="24"/>
          <w:rtl/>
          <w:lang w:val="en-GB"/>
        </w:rPr>
      </w:pPr>
    </w:p>
    <w:p w14:paraId="21518CEE" w14:textId="00CB112E" w:rsidR="00E43B92" w:rsidRPr="00BD10C2" w:rsidRDefault="008B168A" w:rsidP="00E43B92">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788CC9DB" wp14:editId="1287DA36">
            <wp:extent cx="5900631" cy="2092746"/>
            <wp:effectExtent l="0" t="0" r="5080" b="3175"/>
            <wp:docPr id="53" name="תמונה 5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תמונה 53" descr="תמונה שמכילה טקסט&#10;&#10;התיאור נוצר באופן אוטומטי"/>
                    <pic:cNvPicPr/>
                  </pic:nvPicPr>
                  <pic:blipFill>
                    <a:blip r:embed="rId54">
                      <a:extLst>
                        <a:ext uri="{28A0092B-C50C-407E-A947-70E740481C1C}">
                          <a14:useLocalDpi xmlns:a14="http://schemas.microsoft.com/office/drawing/2010/main" val="0"/>
                        </a:ext>
                      </a:extLst>
                    </a:blip>
                    <a:stretch>
                      <a:fillRect/>
                    </a:stretch>
                  </pic:blipFill>
                  <pic:spPr>
                    <a:xfrm>
                      <a:off x="0" y="0"/>
                      <a:ext cx="5915865" cy="2098149"/>
                    </a:xfrm>
                    <a:prstGeom prst="rect">
                      <a:avLst/>
                    </a:prstGeom>
                  </pic:spPr>
                </pic:pic>
              </a:graphicData>
            </a:graphic>
          </wp:inline>
        </w:drawing>
      </w:r>
    </w:p>
    <w:p w14:paraId="095EB0BC" w14:textId="37830CDE" w:rsidR="008B168A" w:rsidRPr="00BD10C2" w:rsidRDefault="008B168A" w:rsidP="008B168A">
      <w:pPr>
        <w:bidi/>
        <w:spacing w:after="0" w:line="360" w:lineRule="auto"/>
        <w:jc w:val="both"/>
        <w:rPr>
          <w:rFonts w:ascii="David" w:hAnsi="David" w:cs="David"/>
          <w:sz w:val="24"/>
          <w:szCs w:val="24"/>
          <w:rtl/>
          <w:lang w:val="en-GB"/>
        </w:rPr>
      </w:pPr>
    </w:p>
    <w:p w14:paraId="39917684" w14:textId="10FB9E92" w:rsidR="00EE167F" w:rsidRPr="00BD10C2" w:rsidRDefault="00EE167F" w:rsidP="0095636F">
      <w:pPr>
        <w:pStyle w:val="a7"/>
        <w:numPr>
          <w:ilvl w:val="0"/>
          <w:numId w:val="112"/>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המטופלים יכולים לתבוע על נזק מהטיפול, עברתי טיפול אבל לא קיבלת את ההסכמה המלאה שלי כי לא גילית לי על כל הסיכונים ועכשיו יש לי נזק. אני רוצה פיצוי על </w:t>
      </w:r>
      <w:r w:rsidRPr="00BD10C2">
        <w:rPr>
          <w:rFonts w:ascii="David" w:hAnsi="David" w:cs="David" w:hint="cs"/>
          <w:sz w:val="24"/>
          <w:szCs w:val="24"/>
          <w:u w:val="single"/>
          <w:rtl/>
          <w:lang w:val="en-GB"/>
        </w:rPr>
        <w:t>הנזק הפיזי שלי</w:t>
      </w:r>
      <w:r w:rsidRPr="00BD10C2">
        <w:rPr>
          <w:rFonts w:ascii="David" w:hAnsi="David" w:cs="David" w:hint="cs"/>
          <w:sz w:val="24"/>
          <w:szCs w:val="24"/>
          <w:rtl/>
          <w:lang w:val="en-GB"/>
        </w:rPr>
        <w:t xml:space="preserve">, זה הפיצוי המרכזי. אצטרך להוכיח </w:t>
      </w:r>
      <w:r w:rsidRPr="00BD10C2">
        <w:rPr>
          <w:rFonts w:ascii="David" w:hAnsi="David" w:cs="David" w:hint="cs"/>
          <w:b/>
          <w:bCs/>
          <w:sz w:val="24"/>
          <w:szCs w:val="24"/>
          <w:rtl/>
          <w:lang w:val="en-GB"/>
        </w:rPr>
        <w:t>מבחן אלמלא כפול</w:t>
      </w:r>
      <w:r w:rsidRPr="00BD10C2">
        <w:rPr>
          <w:rFonts w:ascii="David" w:hAnsi="David" w:cs="David" w:hint="cs"/>
          <w:sz w:val="24"/>
          <w:szCs w:val="24"/>
          <w:rtl/>
          <w:lang w:val="en-GB"/>
        </w:rPr>
        <w:t xml:space="preserve"> -&gt; </w:t>
      </w:r>
    </w:p>
    <w:p w14:paraId="1FFF0ADA" w14:textId="55620370" w:rsidR="00EE167F" w:rsidRPr="00BD10C2" w:rsidRDefault="00EE167F" w:rsidP="00EE167F">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אם הרופא היה אומר לי על הסיכונים האם הייתי נמנעת מהטיפול?</w:t>
      </w:r>
      <w:r w:rsidRPr="00BD10C2">
        <w:rPr>
          <w:rFonts w:ascii="David" w:hAnsi="David" w:cs="David" w:hint="cs"/>
          <w:sz w:val="24"/>
          <w:szCs w:val="24"/>
          <w:lang w:val="en-GB"/>
        </w:rPr>
        <w:t xml:space="preserve"> </w:t>
      </w:r>
      <w:r w:rsidRPr="00BD10C2">
        <w:rPr>
          <w:rFonts w:ascii="David" w:hAnsi="David" w:cs="David" w:hint="cs"/>
          <w:sz w:val="24"/>
          <w:szCs w:val="24"/>
          <w:rtl/>
          <w:lang w:val="en-GB"/>
        </w:rPr>
        <w:t xml:space="preserve">במקרה כזה אם הנזק היה נמנע באמת אז הצלחתי לעמוד בנטל ההוכחה כי אין קש"ס. צריך גם להוכיח </w:t>
      </w:r>
      <w:r w:rsidR="005124BC" w:rsidRPr="00BD10C2">
        <w:rPr>
          <w:rFonts w:ascii="David" w:hAnsi="David" w:cs="David" w:hint="cs"/>
          <w:sz w:val="24"/>
          <w:szCs w:val="24"/>
          <w:rtl/>
          <w:lang w:val="en-GB"/>
        </w:rPr>
        <w:t xml:space="preserve">שהייתי בוחרת בטיפול אחר, יש צורך להוכיח שהנזק לא היה קורה אילו הייתי בוחרת בטיפול האחר. </w:t>
      </w:r>
    </w:p>
    <w:p w14:paraId="2C2AB63B" w14:textId="6175959E" w:rsidR="005124BC" w:rsidRPr="00BD10C2" w:rsidRDefault="005124BC" w:rsidP="005124BC">
      <w:pPr>
        <w:bidi/>
        <w:spacing w:after="0" w:line="360" w:lineRule="auto"/>
        <w:ind w:left="360"/>
        <w:jc w:val="both"/>
        <w:rPr>
          <w:rFonts w:ascii="David" w:hAnsi="David" w:cs="David"/>
          <w:sz w:val="24"/>
          <w:szCs w:val="24"/>
          <w:rtl/>
          <w:lang w:val="en-GB"/>
        </w:rPr>
      </w:pPr>
      <w:r w:rsidRPr="00BD10C2">
        <w:rPr>
          <w:rFonts w:ascii="David" w:hAnsi="David" w:cs="David" w:hint="cs"/>
          <w:sz w:val="24"/>
          <w:szCs w:val="24"/>
          <w:u w:val="single"/>
          <w:rtl/>
          <w:lang w:val="en-GB"/>
        </w:rPr>
        <w:t>2 הדרישות לפי הספרות</w:t>
      </w:r>
      <w:r w:rsidRPr="00BD10C2">
        <w:rPr>
          <w:rFonts w:ascii="David" w:hAnsi="David" w:cs="David" w:hint="cs"/>
          <w:sz w:val="24"/>
          <w:szCs w:val="24"/>
          <w:rtl/>
          <w:lang w:val="en-GB"/>
        </w:rPr>
        <w:t>:</w:t>
      </w:r>
    </w:p>
    <w:p w14:paraId="0DFBFDE8" w14:textId="03EC4AC2" w:rsidR="005124BC" w:rsidRPr="00BD10C2" w:rsidRDefault="005124BC" w:rsidP="0095636F">
      <w:pPr>
        <w:pStyle w:val="a7"/>
        <w:numPr>
          <w:ilvl w:val="0"/>
          <w:numId w:val="113"/>
        </w:num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סיבתיות התוצאה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הדרישה להראות שהתוצאה הייתה אחרת.</w:t>
      </w:r>
    </w:p>
    <w:p w14:paraId="64F43522" w14:textId="5B2748A7" w:rsidR="005124BC" w:rsidRPr="00BD10C2" w:rsidRDefault="005124BC" w:rsidP="0095636F">
      <w:pPr>
        <w:pStyle w:val="a7"/>
        <w:numPr>
          <w:ilvl w:val="0"/>
          <w:numId w:val="113"/>
        </w:num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סיבתיות ההחלטה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הייתי בוחרת בהליך אחר אם היה לי כל המידע. </w:t>
      </w:r>
    </w:p>
    <w:p w14:paraId="62F17B3E" w14:textId="401CC497" w:rsidR="005124BC" w:rsidRPr="00BD10C2" w:rsidRDefault="005124BC" w:rsidP="005124BC">
      <w:pPr>
        <w:bidi/>
        <w:spacing w:after="0" w:line="360" w:lineRule="auto"/>
        <w:ind w:left="360"/>
        <w:jc w:val="both"/>
        <w:rPr>
          <w:rFonts w:ascii="David" w:hAnsi="David" w:cs="David"/>
          <w:sz w:val="24"/>
          <w:szCs w:val="24"/>
          <w:rtl/>
          <w:lang w:val="en-GB"/>
        </w:rPr>
      </w:pPr>
    </w:p>
    <w:p w14:paraId="2AAEAACD" w14:textId="061C6837" w:rsidR="00DA20CB" w:rsidRPr="00BD10C2" w:rsidRDefault="00DA20CB" w:rsidP="00DA20CB">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lastRenderedPageBreak/>
        <w:t>בנוסף</w:t>
      </w:r>
      <w:r w:rsidR="00266CB9" w:rsidRPr="00BD10C2">
        <w:rPr>
          <w:rFonts w:ascii="David" w:hAnsi="David" w:cs="David" w:hint="cs"/>
          <w:sz w:val="24"/>
          <w:szCs w:val="24"/>
          <w:rtl/>
          <w:lang w:val="en-GB"/>
        </w:rPr>
        <w:t xml:space="preserve"> ניתן לתבוע על </w:t>
      </w:r>
      <w:r w:rsidR="00266CB9" w:rsidRPr="00BD10C2">
        <w:rPr>
          <w:rFonts w:ascii="David" w:hAnsi="David" w:cs="David" w:hint="cs"/>
          <w:sz w:val="24"/>
          <w:szCs w:val="24"/>
          <w:u w:val="single"/>
          <w:rtl/>
          <w:lang w:val="en-GB"/>
        </w:rPr>
        <w:t>נזק לאוטונומיה</w:t>
      </w:r>
      <w:r w:rsidR="00266CB9" w:rsidRPr="00BD10C2">
        <w:rPr>
          <w:rFonts w:ascii="David" w:hAnsi="David" w:cs="David" w:hint="cs"/>
          <w:sz w:val="24"/>
          <w:szCs w:val="24"/>
          <w:rtl/>
          <w:lang w:val="en-GB"/>
        </w:rPr>
        <w:t>, שלילת זכות הבחירה</w:t>
      </w:r>
      <w:r w:rsidR="00EC7E82" w:rsidRPr="00BD10C2">
        <w:rPr>
          <w:rFonts w:ascii="David" w:hAnsi="David" w:cs="David" w:hint="cs"/>
          <w:sz w:val="24"/>
          <w:szCs w:val="24"/>
          <w:rtl/>
          <w:lang w:val="en-GB"/>
        </w:rPr>
        <w:t xml:space="preserve"> (ראו עניין: </w:t>
      </w:r>
      <w:r w:rsidR="00EC7E82" w:rsidRPr="00BD10C2">
        <w:rPr>
          <w:rFonts w:ascii="David" w:hAnsi="David" w:cs="David" w:hint="cs"/>
          <w:b/>
          <w:bCs/>
          <w:sz w:val="24"/>
          <w:szCs w:val="24"/>
          <w:rtl/>
          <w:lang w:val="en-GB"/>
        </w:rPr>
        <w:t>דעקאה</w:t>
      </w:r>
      <w:r w:rsidR="00EC7E82" w:rsidRPr="00BD10C2">
        <w:rPr>
          <w:rFonts w:ascii="David" w:hAnsi="David" w:cs="David" w:hint="cs"/>
          <w:sz w:val="24"/>
          <w:szCs w:val="24"/>
          <w:rtl/>
          <w:lang w:val="en-GB"/>
        </w:rPr>
        <w:t>).</w:t>
      </w:r>
    </w:p>
    <w:p w14:paraId="34AB825B" w14:textId="6201D361" w:rsidR="0057752C" w:rsidRPr="00BD10C2" w:rsidRDefault="007D632B" w:rsidP="0057752C">
      <w:pPr>
        <w:bidi/>
        <w:spacing w:after="0" w:line="360" w:lineRule="auto"/>
        <w:ind w:left="360"/>
        <w:jc w:val="both"/>
        <w:rPr>
          <w:rFonts w:ascii="David" w:hAnsi="David" w:cs="David"/>
          <w:sz w:val="24"/>
          <w:szCs w:val="24"/>
          <w:rtl/>
          <w:lang w:val="en-GB"/>
        </w:rPr>
      </w:pPr>
      <w:r w:rsidRPr="00BD10C2">
        <w:rPr>
          <w:rFonts w:ascii="David" w:hAnsi="David" w:cs="David" w:hint="cs"/>
          <w:sz w:val="24"/>
          <w:szCs w:val="24"/>
          <w:rtl/>
          <w:lang w:val="en-GB"/>
        </w:rPr>
        <w:t xml:space="preserve">הפיצוי המשמעותי הוא תמיד על הנזק הגופני. </w:t>
      </w:r>
    </w:p>
    <w:p w14:paraId="7B172DF7" w14:textId="77777777" w:rsidR="008D006C" w:rsidRPr="00BD10C2" w:rsidRDefault="008D006C" w:rsidP="008D006C">
      <w:pPr>
        <w:bidi/>
        <w:spacing w:after="0" w:line="360" w:lineRule="auto"/>
        <w:ind w:left="360"/>
        <w:jc w:val="both"/>
        <w:rPr>
          <w:rFonts w:ascii="David" w:hAnsi="David" w:cs="David"/>
          <w:sz w:val="24"/>
          <w:szCs w:val="24"/>
          <w:rtl/>
          <w:lang w:val="en-GB"/>
        </w:rPr>
      </w:pPr>
    </w:p>
    <w:p w14:paraId="112B6077" w14:textId="44F1F188" w:rsidR="007C7BDE" w:rsidRPr="00BD10C2" w:rsidRDefault="00752D79" w:rsidP="007C7BDE">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67E2784A" wp14:editId="3AD9D33A">
            <wp:extent cx="5113867" cy="1910598"/>
            <wp:effectExtent l="0" t="0" r="0" b="0"/>
            <wp:docPr id="54" name="תמונה 5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תמונה שמכילה טקסט&#10;&#10;התיאור נוצר באופן אוטומטי"/>
                    <pic:cNvPicPr/>
                  </pic:nvPicPr>
                  <pic:blipFill>
                    <a:blip r:embed="rId55">
                      <a:extLst>
                        <a:ext uri="{28A0092B-C50C-407E-A947-70E740481C1C}">
                          <a14:useLocalDpi xmlns:a14="http://schemas.microsoft.com/office/drawing/2010/main" val="0"/>
                        </a:ext>
                      </a:extLst>
                    </a:blip>
                    <a:stretch>
                      <a:fillRect/>
                    </a:stretch>
                  </pic:blipFill>
                  <pic:spPr>
                    <a:xfrm>
                      <a:off x="0" y="0"/>
                      <a:ext cx="5126137" cy="1915182"/>
                    </a:xfrm>
                    <a:prstGeom prst="rect">
                      <a:avLst/>
                    </a:prstGeom>
                  </pic:spPr>
                </pic:pic>
              </a:graphicData>
            </a:graphic>
          </wp:inline>
        </w:drawing>
      </w:r>
    </w:p>
    <w:p w14:paraId="10CBD06A" w14:textId="76073C76" w:rsidR="00F2290E" w:rsidRPr="00BD10C2" w:rsidRDefault="00F2290E" w:rsidP="00F2290E">
      <w:pPr>
        <w:bidi/>
        <w:spacing w:after="0" w:line="360" w:lineRule="auto"/>
        <w:jc w:val="both"/>
        <w:rPr>
          <w:rFonts w:ascii="David" w:hAnsi="David" w:cs="David"/>
          <w:sz w:val="24"/>
          <w:szCs w:val="24"/>
          <w:rtl/>
          <w:lang w:val="en-GB"/>
        </w:rPr>
      </w:pPr>
    </w:p>
    <w:p w14:paraId="0EA75F6D" w14:textId="4A2D6D2E" w:rsidR="00F2290E" w:rsidRPr="00BD10C2" w:rsidRDefault="00F2290E" w:rsidP="00EA61F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חובת הגילוי מותאמת למטופל הסביר</w:t>
      </w:r>
      <w:r w:rsidRPr="00BD10C2">
        <w:rPr>
          <w:rFonts w:ascii="David" w:hAnsi="David" w:cs="David" w:hint="cs"/>
          <w:sz w:val="24"/>
          <w:szCs w:val="24"/>
          <w:rtl/>
          <w:lang w:val="en-GB"/>
        </w:rPr>
        <w:t>:</w:t>
      </w:r>
    </w:p>
    <w:p w14:paraId="15E8195B" w14:textId="1D1FF200" w:rsidR="00752D79" w:rsidRPr="00BD10C2" w:rsidRDefault="00752D79" w:rsidP="00752D79">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קדוש</w:t>
      </w:r>
      <w:r w:rsidRPr="00BD10C2">
        <w:rPr>
          <w:rFonts w:ascii="David" w:hAnsi="David" w:cs="David" w:hint="cs"/>
          <w:sz w:val="24"/>
          <w:szCs w:val="24"/>
          <w:rtl/>
          <w:lang w:val="en-GB"/>
        </w:rPr>
        <w:t>:</w:t>
      </w:r>
    </w:p>
    <w:p w14:paraId="6D93AA49" w14:textId="322B7448" w:rsidR="00752D79" w:rsidRPr="00BD10C2" w:rsidRDefault="009264AD" w:rsidP="00752D7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ריבלין</w:t>
      </w:r>
      <w:r w:rsidRPr="00BD10C2">
        <w:rPr>
          <w:rFonts w:ascii="David" w:hAnsi="David" w:cs="David" w:hint="cs"/>
          <w:sz w:val="24"/>
          <w:szCs w:val="24"/>
          <w:rtl/>
          <w:lang w:val="en-GB"/>
        </w:rPr>
        <w:t xml:space="preserve">: </w:t>
      </w:r>
      <w:r w:rsidR="002D6644" w:rsidRPr="00BD10C2">
        <w:rPr>
          <w:rFonts w:ascii="David" w:hAnsi="David" w:cs="David" w:hint="cs"/>
          <w:sz w:val="24"/>
          <w:szCs w:val="24"/>
          <w:rtl/>
          <w:lang w:val="en-GB"/>
        </w:rPr>
        <w:t xml:space="preserve">מונחי סבירות, אובייקטיבים. בהקשר של גילוי מידע מלא נדון הדבר הזה רבות. איזה סטנדרט צריך כדי לדעת האם המידע שהרופא גילה היה המלא או לא. הסטנדרט הוא של הרופא הסביר? יהיה כאן איזון בין המטופל הסביר לרופא הסביר. </w:t>
      </w:r>
      <w:r w:rsidRPr="00BD10C2">
        <w:rPr>
          <w:rFonts w:ascii="David" w:hAnsi="David" w:cs="David" w:hint="cs"/>
          <w:sz w:val="24"/>
          <w:szCs w:val="24"/>
          <w:rtl/>
          <w:lang w:val="en-GB"/>
        </w:rPr>
        <w:t xml:space="preserve">נסתכל על המטופל הסביר ועל סוגו, למשל: דובר שפה אחרת, מטופל סקרן, אדם עם פערים אינטלקטואלים. </w:t>
      </w:r>
      <w:r w:rsidRPr="00BD10C2">
        <w:rPr>
          <w:rFonts w:ascii="David" w:hAnsi="David" w:cs="David" w:hint="cs"/>
          <w:b/>
          <w:bCs/>
          <w:sz w:val="24"/>
          <w:szCs w:val="24"/>
          <w:rtl/>
          <w:lang w:val="en-GB"/>
        </w:rPr>
        <w:t>ריבלין</w:t>
      </w:r>
      <w:r w:rsidRPr="00BD10C2">
        <w:rPr>
          <w:rFonts w:ascii="David" w:hAnsi="David" w:cs="David" w:hint="cs"/>
          <w:sz w:val="24"/>
          <w:szCs w:val="24"/>
          <w:rtl/>
          <w:lang w:val="en-GB"/>
        </w:rPr>
        <w:t xml:space="preserve"> אומר שיש כאן דבר רגיש מאוד, מטופל לפעמים נמצא בסיטואציות מאוד קשות. </w:t>
      </w:r>
    </w:p>
    <w:p w14:paraId="4C64A396" w14:textId="1A716DB1" w:rsidR="009264AD" w:rsidRPr="00BD10C2" w:rsidRDefault="009264AD" w:rsidP="009264A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נצטרך להסתכל מנקודת המבט של המטופל הסביר והאלמנטים המסוימים המשפיעים עליו. </w:t>
      </w:r>
    </w:p>
    <w:p w14:paraId="0C89CD9C" w14:textId="44DFAD52" w:rsidR="009264AD" w:rsidRPr="00BD10C2" w:rsidRDefault="009264AD" w:rsidP="009264AD">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עמית</w:t>
      </w:r>
      <w:r w:rsidRPr="00BD10C2">
        <w:rPr>
          <w:rFonts w:ascii="David" w:hAnsi="David" w:cs="David" w:hint="cs"/>
          <w:sz w:val="24"/>
          <w:szCs w:val="24"/>
          <w:rtl/>
          <w:lang w:val="en-GB"/>
        </w:rPr>
        <w:t xml:space="preserve">: חולק על כך, מציע משהו בסגנון להסתכל על המטופל אבל בעיקר על הרופא הסביר. </w:t>
      </w:r>
      <w:r w:rsidR="0071334E" w:rsidRPr="00BD10C2">
        <w:rPr>
          <w:rFonts w:ascii="David" w:hAnsi="David" w:cs="David" w:hint="cs"/>
          <w:sz w:val="24"/>
          <w:szCs w:val="24"/>
          <w:rtl/>
          <w:lang w:val="en-GB"/>
        </w:rPr>
        <w:t>כלומר נתסכל על המטופל מעיניי הרופא</w:t>
      </w:r>
      <w:r w:rsidR="004B60B2" w:rsidRPr="00BD10C2">
        <w:rPr>
          <w:rFonts w:ascii="David" w:hAnsi="David" w:cs="David" w:hint="cs"/>
          <w:sz w:val="24"/>
          <w:szCs w:val="24"/>
          <w:rtl/>
          <w:lang w:val="en-GB"/>
        </w:rPr>
        <w:t xml:space="preserve"> (עמדתו לא התקבלה). </w:t>
      </w:r>
    </w:p>
    <w:p w14:paraId="6E782318" w14:textId="5D002766" w:rsidR="00CD14C3" w:rsidRPr="00BD10C2" w:rsidRDefault="002073EF" w:rsidP="0041008B">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ההלכה היא עדיין</w:t>
      </w:r>
      <w:r w:rsidRPr="00BD10C2">
        <w:rPr>
          <w:rFonts w:ascii="David" w:hAnsi="David" w:cs="David" w:hint="cs"/>
          <w:sz w:val="24"/>
          <w:szCs w:val="24"/>
          <w:rtl/>
          <w:lang w:val="en-GB"/>
        </w:rPr>
        <w:t xml:space="preserve"> -</w:t>
      </w:r>
      <w:r w:rsidR="00CD14C3" w:rsidRPr="00BD10C2">
        <w:rPr>
          <w:rFonts w:ascii="David" w:hAnsi="David" w:cs="David" w:hint="cs"/>
          <w:sz w:val="24"/>
          <w:szCs w:val="24"/>
          <w:rtl/>
          <w:lang w:val="en-GB"/>
        </w:rPr>
        <w:t>&gt;</w:t>
      </w:r>
      <w:r w:rsidRPr="00BD10C2">
        <w:rPr>
          <w:rFonts w:ascii="David" w:hAnsi="David" w:cs="David" w:hint="cs"/>
          <w:sz w:val="24"/>
          <w:szCs w:val="24"/>
          <w:rtl/>
          <w:lang w:val="en-GB"/>
        </w:rPr>
        <w:t xml:space="preserve"> הבנת הסיטואציה על פי נקודת המבט של המטופל הסביר</w:t>
      </w:r>
      <w:r w:rsidR="0041008B" w:rsidRPr="00BD10C2">
        <w:rPr>
          <w:rFonts w:ascii="David" w:hAnsi="David" w:cs="David" w:hint="cs"/>
          <w:sz w:val="24"/>
          <w:szCs w:val="24"/>
          <w:rtl/>
          <w:lang w:val="en-GB"/>
        </w:rPr>
        <w:t xml:space="preserve"> וסוגו. </w:t>
      </w:r>
    </w:p>
    <w:p w14:paraId="69F462DF" w14:textId="12B1B08A" w:rsidR="0041008B" w:rsidRPr="00BD10C2" w:rsidRDefault="0041008B" w:rsidP="0041008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ברשלנות זה אולי הרופא הסביר אבל בחובת גילוי זה המטופל הסביר.</w:t>
      </w:r>
    </w:p>
    <w:p w14:paraId="45CE532F" w14:textId="1759FCA1" w:rsidR="0041008B" w:rsidRPr="00BD10C2" w:rsidRDefault="0041008B" w:rsidP="0041008B">
      <w:pPr>
        <w:bidi/>
        <w:spacing w:after="0" w:line="360" w:lineRule="auto"/>
        <w:jc w:val="both"/>
        <w:rPr>
          <w:rFonts w:ascii="David" w:hAnsi="David" w:cs="David"/>
          <w:sz w:val="24"/>
          <w:szCs w:val="24"/>
          <w:rtl/>
          <w:lang w:val="en-GB"/>
        </w:rPr>
      </w:pPr>
    </w:p>
    <w:p w14:paraId="723D7C0F" w14:textId="4BC256E0" w:rsidR="0041008B" w:rsidRPr="00BD10C2" w:rsidRDefault="00F2290E" w:rsidP="00EA61F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חובת הגילוי גדלה ככל שהטיפול מסוכן יותר</w:t>
      </w:r>
      <w:r w:rsidRPr="00BD10C2">
        <w:rPr>
          <w:rFonts w:ascii="David" w:hAnsi="David" w:cs="David" w:hint="cs"/>
          <w:sz w:val="24"/>
          <w:szCs w:val="24"/>
          <w:rtl/>
          <w:lang w:val="en-GB"/>
        </w:rPr>
        <w:t>:</w:t>
      </w:r>
    </w:p>
    <w:p w14:paraId="798BAF0E" w14:textId="3E6B08DD" w:rsidR="00F2290E" w:rsidRPr="00BD10C2" w:rsidRDefault="00F2290E" w:rsidP="00F2290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אלמנטים מסוכנים יותר, סיכוי הצלחה נמוכים יותר.</w:t>
      </w:r>
    </w:p>
    <w:p w14:paraId="2B3FD75C" w14:textId="4B35AC6D" w:rsidR="00F2290E" w:rsidRPr="00BD10C2" w:rsidRDefault="00F2290E" w:rsidP="00F2290E">
      <w:pPr>
        <w:bidi/>
        <w:spacing w:after="0" w:line="360" w:lineRule="auto"/>
        <w:jc w:val="both"/>
        <w:rPr>
          <w:rFonts w:ascii="David" w:hAnsi="David" w:cs="David"/>
          <w:sz w:val="24"/>
          <w:szCs w:val="24"/>
          <w:rtl/>
          <w:lang w:val="en-GB"/>
        </w:rPr>
      </w:pPr>
    </w:p>
    <w:p w14:paraId="6524C0CA" w14:textId="739A04B8" w:rsidR="00F2290E" w:rsidRPr="00BD10C2" w:rsidRDefault="00F2290E" w:rsidP="00EA61F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חובת הגילוי גדולה יותר במצב של ניתוח אלקטיבי (וקטנה ככל שהוא דחוף)</w:t>
      </w:r>
      <w:r w:rsidRPr="00BD10C2">
        <w:rPr>
          <w:rFonts w:ascii="David" w:hAnsi="David" w:cs="David" w:hint="cs"/>
          <w:sz w:val="24"/>
          <w:szCs w:val="24"/>
          <w:rtl/>
          <w:lang w:val="en-GB"/>
        </w:rPr>
        <w:t>:</w:t>
      </w:r>
    </w:p>
    <w:p w14:paraId="76B405FE" w14:textId="559BCDB2" w:rsidR="00F2290E" w:rsidRPr="00BD10C2" w:rsidRDefault="00F2290E" w:rsidP="00F2290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טיפול אלקטיבי -&gt; טיפול שהוא בבחירה למשל טיפוח פלסטי, או הסרת משקפיים. </w:t>
      </w:r>
    </w:p>
    <w:p w14:paraId="04FBA4E7" w14:textId="6EA4E756" w:rsidR="00F2290E" w:rsidRPr="00BD10C2" w:rsidRDefault="00115B7C" w:rsidP="00F2290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חובת גילוי אבל טיפול דחוף יקבל יותר סלחנות, טיפול אלקטיבי הוא לא דחוף ויש זמן. נדרשת חובת גילוי מאוד גבוהה. </w:t>
      </w:r>
    </w:p>
    <w:p w14:paraId="2126B095" w14:textId="6450FF2C" w:rsidR="0003290F" w:rsidRPr="00BD10C2" w:rsidRDefault="0003290F" w:rsidP="0003290F">
      <w:pPr>
        <w:bidi/>
        <w:spacing w:after="0" w:line="360" w:lineRule="auto"/>
        <w:jc w:val="both"/>
        <w:rPr>
          <w:rFonts w:ascii="David" w:hAnsi="David" w:cs="David"/>
          <w:sz w:val="24"/>
          <w:szCs w:val="24"/>
          <w:rtl/>
          <w:lang w:val="en-GB"/>
        </w:rPr>
      </w:pPr>
    </w:p>
    <w:p w14:paraId="4C7C97FE" w14:textId="474BCF1E" w:rsidR="0003290F" w:rsidRPr="00BD10C2" w:rsidRDefault="0003290F" w:rsidP="0043271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Pr="00BD10C2">
        <w:rPr>
          <w:rFonts w:ascii="David" w:hAnsi="David" w:cs="David"/>
          <w:sz w:val="24"/>
          <w:szCs w:val="24"/>
          <w:u w:val="single"/>
          <w:rtl/>
          <w:lang w:val="en-GB"/>
        </w:rPr>
        <w:t>בקייס</w:t>
      </w:r>
      <w:r w:rsidRPr="00BD10C2">
        <w:rPr>
          <w:rFonts w:ascii="David" w:hAnsi="David" w:cs="David"/>
          <w:sz w:val="24"/>
          <w:szCs w:val="24"/>
          <w:rtl/>
          <w:lang w:val="en-GB"/>
        </w:rPr>
        <w:t>: לא נצטרך להכריע בעניין היקף חובת הגילוי, מפני שזו שאלה נורמטיבית שבית המשפט צריך לענות עליה.  העיקר זה להתחשב בגורמים הללו בתשובה שלנו.</w:t>
      </w:r>
    </w:p>
    <w:p w14:paraId="7E60EABB" w14:textId="1D3C0B08" w:rsidR="00BE06A8" w:rsidRPr="00BD10C2" w:rsidRDefault="00BE06A8" w:rsidP="0095636F">
      <w:pPr>
        <w:pStyle w:val="a7"/>
        <w:numPr>
          <w:ilvl w:val="0"/>
          <w:numId w:val="136"/>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lastRenderedPageBreak/>
        <w:t>חובת גילוי ולא "לנדנד" למטופל (</w:t>
      </w:r>
      <w:r w:rsidRPr="00BD10C2">
        <w:rPr>
          <w:rFonts w:ascii="David" w:hAnsi="David" w:cs="David" w:hint="cs"/>
          <w:b/>
          <w:bCs/>
          <w:sz w:val="24"/>
          <w:szCs w:val="24"/>
          <w:u w:val="single"/>
          <w:rtl/>
          <w:lang w:val="en-GB"/>
        </w:rPr>
        <w:t>פס"ד חליפה</w:t>
      </w:r>
      <w:r w:rsidRPr="00BD10C2">
        <w:rPr>
          <w:rFonts w:ascii="David" w:hAnsi="David" w:cs="David" w:hint="cs"/>
          <w:sz w:val="24"/>
          <w:szCs w:val="24"/>
          <w:u w:val="single"/>
          <w:rtl/>
          <w:lang w:val="en-GB"/>
        </w:rPr>
        <w:t>)</w:t>
      </w:r>
      <w:r w:rsidRPr="00BD10C2">
        <w:rPr>
          <w:rFonts w:ascii="David" w:hAnsi="David" w:cs="David" w:hint="cs"/>
          <w:sz w:val="24"/>
          <w:szCs w:val="24"/>
          <w:rtl/>
          <w:lang w:val="en-GB"/>
        </w:rPr>
        <w:t>:</w:t>
      </w:r>
    </w:p>
    <w:p w14:paraId="197C9C07" w14:textId="0EE60853"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מה מצופה מהרופא לגלות? את המידע הרפואי בנוגע להליך, אך אין ציפייה שהרופא ילחץ או ידרוש מהמטופל לעבור את ההליך</w:t>
      </w:r>
      <w:r w:rsidRPr="00BD10C2">
        <w:rPr>
          <w:rFonts w:ascii="David" w:hAnsi="David" w:cs="David"/>
          <w:sz w:val="24"/>
          <w:szCs w:val="24"/>
          <w:lang w:val="en-GB"/>
        </w:rPr>
        <w:t>.</w:t>
      </w:r>
    </w:p>
    <w:p w14:paraId="5DD29BE1" w14:textId="77777777"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מה מצופה מהרופא לגלות? האם על הרופאים לגלות למטופל מידע או ממש לשכנע אותו לבחור בטיפול. </w:t>
      </w:r>
    </w:p>
    <w:p w14:paraId="414D2982" w14:textId="000F162E"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הלכה</w:t>
      </w:r>
      <w:r w:rsidRPr="00BD10C2">
        <w:rPr>
          <w:rFonts w:ascii="David" w:hAnsi="David" w:cs="David"/>
          <w:sz w:val="24"/>
          <w:szCs w:val="24"/>
          <w:rtl/>
          <w:lang w:val="en-GB"/>
        </w:rPr>
        <w:t>: הרופאים לא מצופים "לנדנד" למטופל לבחור באלטרנטיבה הרפואית שהם מאמינים שהיא נכונה, אלא די בגילוי המידע הרלוונטי לאותה אלטרנטיבה</w:t>
      </w:r>
      <w:r w:rsidRPr="00BD10C2">
        <w:rPr>
          <w:rFonts w:ascii="David" w:hAnsi="David" w:cs="David"/>
          <w:sz w:val="24"/>
          <w:szCs w:val="24"/>
          <w:lang w:val="en-GB"/>
        </w:rPr>
        <w:t>.</w:t>
      </w:r>
    </w:p>
    <w:p w14:paraId="33C565E4" w14:textId="5D3AB7BA"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עובדות</w:t>
      </w:r>
      <w:r w:rsidRPr="00BD10C2">
        <w:rPr>
          <w:rFonts w:ascii="David" w:hAnsi="David" w:cs="David"/>
          <w:sz w:val="24"/>
          <w:szCs w:val="24"/>
          <w:rtl/>
          <w:lang w:val="en-GB"/>
        </w:rPr>
        <w:t xml:space="preserve">: תינוקת נולדה עם פגם חמור בעמוד השדרה ונקבעה לה נכות של 100%. נטען, שרשלנות הרופאים הייתה בכך שלמרות שהציעו בדיקת אולטרסאונד לפעוטה לפני שנולדה, הם לא נדנדו לה, לכן לא בוצעה הבדיקה והתינוקת נולדה עם הנכות. </w:t>
      </w:r>
    </w:p>
    <w:p w14:paraId="483E496D" w14:textId="73B2F747"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המיוחד במקרה</w:t>
      </w:r>
      <w:r w:rsidRPr="00BD10C2">
        <w:rPr>
          <w:rFonts w:ascii="David" w:hAnsi="David" w:cs="David"/>
          <w:sz w:val="24"/>
          <w:szCs w:val="24"/>
          <w:rtl/>
          <w:lang w:val="en-GB"/>
        </w:rPr>
        <w:t>: הוצע לאמא לבצע את הבדיקה, אך הרופאים לא "הציקו" לה כדי שאכן תבחר בטיפול. פסק הדין קבע שעל רופאים מוטלת חובה לספק את המידע הרפואי, אך אין חובה שילחצו על המטופלים לקבל החלטה רפואית</w:t>
      </w:r>
      <w:r w:rsidRPr="00BD10C2">
        <w:rPr>
          <w:rFonts w:ascii="David" w:hAnsi="David" w:cs="David"/>
          <w:sz w:val="24"/>
          <w:szCs w:val="24"/>
          <w:lang w:val="en-GB"/>
        </w:rPr>
        <w:t>.</w:t>
      </w:r>
    </w:p>
    <w:p w14:paraId="1893B557" w14:textId="3E361B5A"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איפה הנזק</w:t>
      </w:r>
      <w:r w:rsidRPr="00BD10C2">
        <w:rPr>
          <w:rFonts w:ascii="David" w:hAnsi="David" w:cs="David"/>
          <w:sz w:val="24"/>
          <w:szCs w:val="24"/>
          <w:rtl/>
          <w:lang w:val="en-GB"/>
        </w:rPr>
        <w:t xml:space="preserve">? לו הייתה האמא יודעת על הנכות איתה תיוולד הפעוטה, הייתה עושה הפלה. כלומר, אנחנו בתחומי "הולדה </w:t>
      </w:r>
      <w:r w:rsidRPr="00BD10C2">
        <w:rPr>
          <w:rFonts w:ascii="David" w:hAnsi="David" w:cs="David" w:hint="cs"/>
          <w:sz w:val="24"/>
          <w:szCs w:val="24"/>
          <w:rtl/>
          <w:lang w:val="en-GB"/>
        </w:rPr>
        <w:t>בעוולה</w:t>
      </w:r>
      <w:r w:rsidR="009167AE" w:rsidRPr="00BD10C2">
        <w:rPr>
          <w:rFonts w:ascii="David" w:hAnsi="David" w:cs="David" w:hint="cs"/>
          <w:sz w:val="24"/>
          <w:szCs w:val="24"/>
          <w:rtl/>
          <w:lang w:val="en-GB"/>
        </w:rPr>
        <w:t>"</w:t>
      </w:r>
      <w:r w:rsidRPr="00BD10C2">
        <w:rPr>
          <w:rFonts w:ascii="David" w:hAnsi="David" w:cs="David" w:hint="cs"/>
          <w:sz w:val="24"/>
          <w:szCs w:val="24"/>
          <w:rtl/>
          <w:lang w:val="en-GB"/>
        </w:rPr>
        <w:t xml:space="preserve">. </w:t>
      </w:r>
    </w:p>
    <w:p w14:paraId="20A35456" w14:textId="77777777" w:rsidR="009167AE" w:rsidRPr="00BD10C2" w:rsidRDefault="009167AE" w:rsidP="0003290F">
      <w:pPr>
        <w:bidi/>
        <w:spacing w:after="0" w:line="360" w:lineRule="auto"/>
        <w:jc w:val="both"/>
        <w:rPr>
          <w:rFonts w:ascii="David" w:hAnsi="David" w:cs="David"/>
          <w:sz w:val="24"/>
          <w:szCs w:val="24"/>
          <w:rtl/>
          <w:lang w:val="en-GB"/>
        </w:rPr>
      </w:pPr>
    </w:p>
    <w:p w14:paraId="75A07CCE" w14:textId="34E73C36" w:rsidR="0003290F" w:rsidRPr="00BD10C2" w:rsidRDefault="009167AE" w:rsidP="009167A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0003290F" w:rsidRPr="00BD10C2">
        <w:rPr>
          <w:rFonts w:ascii="David" w:hAnsi="David" w:cs="David"/>
          <w:sz w:val="24"/>
          <w:szCs w:val="24"/>
          <w:rtl/>
          <w:lang w:val="en-GB"/>
        </w:rPr>
        <w:t xml:space="preserve">הדיון בשאלה האם דרישה לנדנוד רצויה או לא אינה רלוונטית לקייס, אלא לשאלה ספציפית שאנחנו יכולים להישאל. זו יכולה להיות שאלת חשיבה שממוקדת בשיקולי </w:t>
      </w:r>
      <w:r w:rsidRPr="00BD10C2">
        <w:rPr>
          <w:rFonts w:ascii="David" w:hAnsi="David" w:cs="David" w:hint="cs"/>
          <w:sz w:val="24"/>
          <w:szCs w:val="24"/>
          <w:rtl/>
          <w:lang w:val="en-GB"/>
        </w:rPr>
        <w:t>מדיניות.</w:t>
      </w:r>
    </w:p>
    <w:p w14:paraId="7B8A262D" w14:textId="77777777" w:rsidR="0003290F" w:rsidRPr="00BD10C2" w:rsidRDefault="0003290F" w:rsidP="0003290F">
      <w:pPr>
        <w:bidi/>
        <w:spacing w:after="0" w:line="360" w:lineRule="auto"/>
        <w:jc w:val="both"/>
        <w:rPr>
          <w:rFonts w:ascii="David" w:hAnsi="David" w:cs="David"/>
          <w:sz w:val="24"/>
          <w:szCs w:val="24"/>
          <w:rtl/>
          <w:lang w:val="en-GB"/>
        </w:rPr>
      </w:pPr>
    </w:p>
    <w:p w14:paraId="28E0DF80" w14:textId="529934DB"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האם דרישה ל"נדנוד" למטופלים רצוי</w:t>
      </w:r>
      <w:r w:rsidR="009167AE" w:rsidRPr="00BD10C2">
        <w:rPr>
          <w:rFonts w:ascii="David" w:hAnsi="David" w:cs="David" w:hint="cs"/>
          <w:b/>
          <w:bCs/>
          <w:sz w:val="24"/>
          <w:szCs w:val="24"/>
          <w:rtl/>
          <w:lang w:val="en-GB"/>
        </w:rPr>
        <w:t>ה?</w:t>
      </w:r>
      <w:r w:rsidRPr="00BD10C2">
        <w:rPr>
          <w:rFonts w:ascii="David" w:hAnsi="David" w:cs="David"/>
          <w:sz w:val="24"/>
          <w:szCs w:val="24"/>
          <w:lang w:val="en-GB"/>
        </w:rPr>
        <w:t xml:space="preserve"> </w:t>
      </w:r>
    </w:p>
    <w:p w14:paraId="0F9C7063" w14:textId="06EDA943" w:rsidR="0003290F" w:rsidRPr="00BD10C2" w:rsidRDefault="0003290F" w:rsidP="0003290F">
      <w:pPr>
        <w:bidi/>
        <w:spacing w:after="0" w:line="360" w:lineRule="auto"/>
        <w:rPr>
          <w:rFonts w:ascii="David" w:hAnsi="David" w:cs="David"/>
          <w:sz w:val="24"/>
          <w:szCs w:val="24"/>
          <w:rtl/>
          <w:lang w:val="en-GB"/>
        </w:rPr>
      </w:pPr>
      <w:r w:rsidRPr="00BD10C2">
        <w:rPr>
          <w:rFonts w:ascii="David" w:hAnsi="David" w:cs="David"/>
          <w:sz w:val="24"/>
          <w:szCs w:val="24"/>
          <w:u w:val="single"/>
          <w:rtl/>
          <w:lang w:val="en-GB"/>
        </w:rPr>
        <w:t>בעד</w:t>
      </w:r>
      <w:r w:rsidRPr="00BD10C2">
        <w:rPr>
          <w:rFonts w:ascii="David" w:hAnsi="David" w:cs="David" w:hint="cs"/>
          <w:sz w:val="24"/>
          <w:szCs w:val="24"/>
          <w:rtl/>
          <w:lang w:val="en-GB"/>
        </w:rPr>
        <w:t xml:space="preserve"> - </w:t>
      </w:r>
      <w:r w:rsidRPr="00BD10C2">
        <w:rPr>
          <w:rFonts w:ascii="David" w:hAnsi="David" w:cs="David"/>
          <w:sz w:val="24"/>
          <w:szCs w:val="24"/>
          <w:rtl/>
          <w:lang w:val="en-GB"/>
        </w:rPr>
        <w:t>מחד, המטפל הוא זה שיש לו את המידע ומחובתו לשכנע את המטופל לקחת את הטיפול הטוב ביותר לדעתו המקצועית; מאידך, הרופא נותן חו"ד, אבל מעבר לזה לא מתפקידו להציק לאנשים יום ולילה לקבלת טיפול, מה גם שזה יכול לחשוף אותם לתביעות נזיקיות בעצם, נוסף על כך שהם אנשים גדולים שצריכים</w:t>
      </w:r>
      <w:r w:rsidR="009167AE" w:rsidRPr="00BD10C2">
        <w:rPr>
          <w:rFonts w:ascii="David" w:hAnsi="David" w:cs="David" w:hint="cs"/>
          <w:sz w:val="24"/>
          <w:szCs w:val="24"/>
          <w:rtl/>
          <w:lang w:val="en-GB"/>
        </w:rPr>
        <w:t xml:space="preserve"> </w:t>
      </w:r>
      <w:r w:rsidRPr="00BD10C2">
        <w:rPr>
          <w:rFonts w:ascii="David" w:hAnsi="David" w:cs="David"/>
          <w:sz w:val="24"/>
          <w:szCs w:val="24"/>
          <w:rtl/>
          <w:lang w:val="en-GB"/>
        </w:rPr>
        <w:t>לקבל החלטות. מצד שלישי, יתכן שהרופא יצטרך "לשבת" יותר על המטופל בהתאם לרמת הידע שלו, שהרי אדם רגיל אינו מודע לכל ההשלכות הרפואיו</w:t>
      </w:r>
      <w:r w:rsidRPr="00BD10C2">
        <w:rPr>
          <w:rFonts w:ascii="David" w:hAnsi="David" w:cs="David" w:hint="cs"/>
          <w:sz w:val="24"/>
          <w:szCs w:val="24"/>
          <w:rtl/>
          <w:lang w:val="en-GB"/>
        </w:rPr>
        <w:t>ת.</w:t>
      </w:r>
      <w:r w:rsidRPr="00BD10C2">
        <w:rPr>
          <w:rFonts w:ascii="David" w:hAnsi="David" w:cs="David"/>
          <w:sz w:val="24"/>
          <w:szCs w:val="24"/>
          <w:lang w:val="en-GB"/>
        </w:rPr>
        <w:t xml:space="preserve"> </w:t>
      </w:r>
    </w:p>
    <w:p w14:paraId="55EB044B" w14:textId="639CD290"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מיטל בעקבות נועם: ניג</w:t>
      </w:r>
      <w:r w:rsidR="009167AE" w:rsidRPr="00BD10C2">
        <w:rPr>
          <w:rFonts w:ascii="David" w:hAnsi="David" w:cs="David" w:hint="cs"/>
          <w:sz w:val="24"/>
          <w:szCs w:val="24"/>
          <w:rtl/>
          <w:lang w:val="en-GB"/>
        </w:rPr>
        <w:t>'וס</w:t>
      </w:r>
      <w:r w:rsidRPr="00BD10C2">
        <w:rPr>
          <w:rFonts w:ascii="David" w:hAnsi="David" w:cs="David"/>
          <w:sz w:val="24"/>
          <w:szCs w:val="24"/>
          <w:rtl/>
          <w:lang w:val="en-GB"/>
        </w:rPr>
        <w:t xml:space="preserve"> משמעותו פטרנליזם, ועלול להפוך את המטופל לאינפנטיל, ילד.</w:t>
      </w:r>
    </w:p>
    <w:p w14:paraId="3410A66F" w14:textId="77777777" w:rsidR="0003290F" w:rsidRPr="00BD10C2" w:rsidRDefault="0003290F" w:rsidP="0003290F">
      <w:pPr>
        <w:bidi/>
        <w:spacing w:after="0" w:line="360" w:lineRule="auto"/>
        <w:jc w:val="both"/>
        <w:rPr>
          <w:rFonts w:ascii="David" w:hAnsi="David" w:cs="David"/>
          <w:sz w:val="24"/>
          <w:szCs w:val="24"/>
          <w:rtl/>
          <w:lang w:val="en-GB"/>
        </w:rPr>
      </w:pPr>
    </w:p>
    <w:p w14:paraId="7DCDCD75" w14:textId="684D63C0"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נגד</w:t>
      </w:r>
      <w:r w:rsidRPr="00BD10C2">
        <w:rPr>
          <w:rFonts w:ascii="David" w:hAnsi="David" w:cs="David" w:hint="cs"/>
          <w:sz w:val="24"/>
          <w:szCs w:val="24"/>
          <w:rtl/>
          <w:lang w:val="en-GB"/>
        </w:rPr>
        <w:t xml:space="preserve"> - </w:t>
      </w:r>
      <w:r w:rsidRPr="00BD10C2">
        <w:rPr>
          <w:rFonts w:ascii="David" w:hAnsi="David" w:cs="David"/>
          <w:sz w:val="24"/>
          <w:szCs w:val="24"/>
          <w:rtl/>
          <w:lang w:val="en-GB"/>
        </w:rPr>
        <w:t>עלויות, עד מתי?; בנוסף, רפואה מתגוננת</w:t>
      </w:r>
      <w:r w:rsidR="009167AE" w:rsidRPr="00BD10C2">
        <w:rPr>
          <w:rFonts w:ascii="David" w:hAnsi="David" w:cs="David" w:hint="cs"/>
          <w:sz w:val="24"/>
          <w:szCs w:val="24"/>
          <w:rtl/>
          <w:lang w:val="en-GB"/>
        </w:rPr>
        <w:t xml:space="preserve"> </w:t>
      </w:r>
      <w:r w:rsidRPr="00BD10C2">
        <w:rPr>
          <w:rFonts w:ascii="David" w:hAnsi="David" w:cs="David"/>
          <w:sz w:val="24"/>
          <w:szCs w:val="24"/>
          <w:rtl/>
          <w:lang w:val="en-GB"/>
        </w:rPr>
        <w:t>- עד כמה אנחנו גורמים לרופאים לפחד ולהצדיק את עצמם עד כדי כך שמטופלים אחרים לא יוכלו לקבל את הטיפול כיוון שיתעסקו בזה? בנוסף, המשגה של אחד הטיעונים בדיון</w:t>
      </w:r>
      <w:r w:rsidR="009167AE" w:rsidRPr="00BD10C2">
        <w:rPr>
          <w:rFonts w:ascii="David" w:hAnsi="David" w:cs="David" w:hint="cs"/>
          <w:sz w:val="24"/>
          <w:szCs w:val="24"/>
          <w:rtl/>
          <w:lang w:val="en-GB"/>
        </w:rPr>
        <w:t xml:space="preserve"> </w:t>
      </w:r>
      <w:r w:rsidRPr="00BD10C2">
        <w:rPr>
          <w:rFonts w:ascii="David" w:hAnsi="David" w:cs="David"/>
          <w:sz w:val="24"/>
          <w:szCs w:val="24"/>
          <w:rtl/>
          <w:lang w:val="en-GB"/>
        </w:rPr>
        <w:t>- פגיעה באוטונומיה: אם אנחנו דוחפים לקבלת ההחלטה הנכונה, האם אנחנו לא מגיעים לאותה פגיעה באוטונ</w:t>
      </w:r>
      <w:r w:rsidR="009167AE" w:rsidRPr="00BD10C2">
        <w:rPr>
          <w:rFonts w:ascii="David" w:hAnsi="David" w:cs="David" w:hint="cs"/>
          <w:sz w:val="24"/>
          <w:szCs w:val="24"/>
          <w:rtl/>
          <w:lang w:val="en-GB"/>
        </w:rPr>
        <w:t>ו</w:t>
      </w:r>
      <w:r w:rsidRPr="00BD10C2">
        <w:rPr>
          <w:rFonts w:ascii="David" w:hAnsi="David" w:cs="David"/>
          <w:sz w:val="24"/>
          <w:szCs w:val="24"/>
          <w:rtl/>
          <w:lang w:val="en-GB"/>
        </w:rPr>
        <w:t>מיה מצדה השני של ההסכמה מדעת? פעם אחת</w:t>
      </w:r>
      <w:r w:rsidR="009167AE" w:rsidRPr="00BD10C2">
        <w:rPr>
          <w:rFonts w:ascii="David" w:hAnsi="David" w:cs="David" w:hint="cs"/>
          <w:sz w:val="24"/>
          <w:szCs w:val="24"/>
          <w:rtl/>
          <w:lang w:val="en-GB"/>
        </w:rPr>
        <w:t xml:space="preserve"> </w:t>
      </w:r>
      <w:r w:rsidRPr="00BD10C2">
        <w:rPr>
          <w:rFonts w:ascii="David" w:hAnsi="David" w:cs="David"/>
          <w:sz w:val="24"/>
          <w:szCs w:val="24"/>
          <w:rtl/>
          <w:lang w:val="en-GB"/>
        </w:rPr>
        <w:t>- לא גיליתם ולכן לא קיבל החלטה מושכלת, פעם שניה</w:t>
      </w:r>
      <w:r w:rsidR="009167AE" w:rsidRPr="00BD10C2">
        <w:rPr>
          <w:rFonts w:ascii="David" w:hAnsi="David" w:cs="David" w:hint="cs"/>
          <w:sz w:val="24"/>
          <w:szCs w:val="24"/>
          <w:rtl/>
          <w:lang w:val="en-GB"/>
        </w:rPr>
        <w:t xml:space="preserve"> </w:t>
      </w:r>
      <w:r w:rsidRPr="00BD10C2">
        <w:rPr>
          <w:rFonts w:ascii="David" w:hAnsi="David" w:cs="David"/>
          <w:sz w:val="24"/>
          <w:szCs w:val="24"/>
          <w:rtl/>
          <w:lang w:val="en-GB"/>
        </w:rPr>
        <w:t>-המטופל לא רצה לקבל את ההחלטה אבל הרופא לחץ לקבלתה.</w:t>
      </w:r>
    </w:p>
    <w:p w14:paraId="793ED805" w14:textId="77777777" w:rsidR="0003290F" w:rsidRPr="00BD10C2" w:rsidRDefault="0003290F" w:rsidP="0003290F">
      <w:pPr>
        <w:bidi/>
        <w:spacing w:after="0" w:line="360" w:lineRule="auto"/>
        <w:jc w:val="both"/>
        <w:rPr>
          <w:rFonts w:ascii="David" w:hAnsi="David" w:cs="David"/>
          <w:sz w:val="24"/>
          <w:szCs w:val="24"/>
          <w:rtl/>
          <w:lang w:val="en-GB"/>
        </w:rPr>
      </w:pPr>
    </w:p>
    <w:p w14:paraId="5B4FF93D" w14:textId="18301A1D"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פטרנליזם</w:t>
      </w:r>
      <w:r w:rsidRPr="00BD10C2">
        <w:rPr>
          <w:rFonts w:ascii="David" w:hAnsi="David" w:cs="David" w:hint="cs"/>
          <w:b/>
          <w:bCs/>
          <w:sz w:val="24"/>
          <w:szCs w:val="24"/>
          <w:rtl/>
          <w:lang w:val="en-GB"/>
        </w:rPr>
        <w:t xml:space="preserve"> </w:t>
      </w:r>
      <w:r w:rsidRPr="00BD10C2">
        <w:rPr>
          <w:rFonts w:ascii="David" w:hAnsi="David" w:cs="David"/>
          <w:sz w:val="24"/>
          <w:szCs w:val="24"/>
          <w:rtl/>
          <w:lang w:val="en-GB"/>
        </w:rPr>
        <w:t>- היחס למטופל הוא כאל "ילד"</w:t>
      </w:r>
      <w:r w:rsidR="007D6BF0" w:rsidRPr="00BD10C2">
        <w:rPr>
          <w:rFonts w:ascii="David" w:hAnsi="David" w:cs="David" w:hint="cs"/>
          <w:sz w:val="24"/>
          <w:szCs w:val="24"/>
          <w:rtl/>
          <w:lang w:val="en-GB"/>
        </w:rPr>
        <w:t xml:space="preserve"> </w:t>
      </w:r>
      <w:r w:rsidRPr="00BD10C2">
        <w:rPr>
          <w:rFonts w:ascii="David" w:hAnsi="David" w:cs="David"/>
          <w:sz w:val="24"/>
          <w:szCs w:val="24"/>
          <w:rtl/>
          <w:lang w:val="en-GB"/>
        </w:rPr>
        <w:t>- כאילו הוא לא מסוגל לקבל החלטות בעצמו. לא רק שאנחנו מגלים לו את המידע, אנחנו מנסים לשכנע אותו לקבל את הטיפו</w:t>
      </w:r>
      <w:r w:rsidR="007D6BF0" w:rsidRPr="00BD10C2">
        <w:rPr>
          <w:rFonts w:ascii="David" w:hAnsi="David" w:cs="David" w:hint="cs"/>
          <w:sz w:val="24"/>
          <w:szCs w:val="24"/>
          <w:rtl/>
          <w:lang w:val="en-GB"/>
        </w:rPr>
        <w:t>ל?</w:t>
      </w:r>
      <w:r w:rsidRPr="00BD10C2">
        <w:rPr>
          <w:rFonts w:ascii="David" w:hAnsi="David" w:cs="David"/>
          <w:sz w:val="24"/>
          <w:szCs w:val="24"/>
          <w:lang w:val="en-GB"/>
        </w:rPr>
        <w:t xml:space="preserve"> </w:t>
      </w:r>
    </w:p>
    <w:p w14:paraId="26197D31" w14:textId="34A05DD0"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שאלה של עלויות</w:t>
      </w:r>
      <w:r w:rsidR="00D268C9" w:rsidRPr="00BD10C2">
        <w:rPr>
          <w:rFonts w:ascii="David" w:hAnsi="David" w:cs="David" w:hint="cs"/>
          <w:sz w:val="24"/>
          <w:szCs w:val="24"/>
          <w:rtl/>
          <w:lang w:val="en-GB"/>
        </w:rPr>
        <w:t xml:space="preserve"> </w:t>
      </w:r>
      <w:r w:rsidRPr="00BD10C2">
        <w:rPr>
          <w:rFonts w:ascii="David" w:hAnsi="David" w:cs="David"/>
          <w:sz w:val="24"/>
          <w:szCs w:val="24"/>
          <w:rtl/>
          <w:lang w:val="en-GB"/>
        </w:rPr>
        <w:t>- "נדנוד" למטופלים עולה בזמנם של הרופאים, גוזל זמן וכרוך בעלויות לא מעטות</w:t>
      </w:r>
      <w:r w:rsidRPr="00BD10C2">
        <w:rPr>
          <w:rFonts w:ascii="David" w:hAnsi="David" w:cs="David"/>
          <w:sz w:val="24"/>
          <w:szCs w:val="24"/>
          <w:lang w:val="en-GB"/>
        </w:rPr>
        <w:t xml:space="preserve">. </w:t>
      </w:r>
    </w:p>
    <w:p w14:paraId="3AE48716" w14:textId="073BC62A"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lastRenderedPageBreak/>
        <w:t>רפואה מתגוננת</w:t>
      </w:r>
      <w:r w:rsidR="00D268C9" w:rsidRPr="00BD10C2">
        <w:rPr>
          <w:rFonts w:ascii="David" w:hAnsi="David" w:cs="David" w:hint="cs"/>
          <w:sz w:val="24"/>
          <w:szCs w:val="24"/>
          <w:rtl/>
          <w:lang w:val="en-GB"/>
        </w:rPr>
        <w:t xml:space="preserve"> </w:t>
      </w:r>
      <w:r w:rsidRPr="00BD10C2">
        <w:rPr>
          <w:rFonts w:ascii="David" w:hAnsi="David" w:cs="David"/>
          <w:sz w:val="24"/>
          <w:szCs w:val="24"/>
          <w:rtl/>
          <w:lang w:val="en-GB"/>
        </w:rPr>
        <w:t>- האם נרצה שרופאים יחששו כאשר הם מציעים טיפול או אלטרנטיבה רפואית? כאשר הנטל גובר, יכולה להיות פגיעה גם באיכות הטיפול באנשים אחרים</w:t>
      </w:r>
      <w:r w:rsidRPr="00BD10C2">
        <w:rPr>
          <w:rFonts w:ascii="David" w:hAnsi="David" w:cs="David"/>
          <w:sz w:val="24"/>
          <w:szCs w:val="24"/>
          <w:lang w:val="en-GB"/>
        </w:rPr>
        <w:t>.</w:t>
      </w:r>
    </w:p>
    <w:p w14:paraId="29DA01F7" w14:textId="6C1F1900"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פגיעה באוטונומיה</w:t>
      </w:r>
      <w:r w:rsidRPr="00BD10C2">
        <w:rPr>
          <w:rFonts w:ascii="David" w:hAnsi="David" w:cs="David"/>
          <w:sz w:val="24"/>
          <w:szCs w:val="24"/>
          <w:rtl/>
          <w:lang w:val="en-GB"/>
        </w:rPr>
        <w:t>- מטרת חובת הגילוי והכיבוד שלה היא שהפרט יקבל החלטה מושכלת בהתחשב בחשיבותה אליו ולחיים שלו. כאשר רופא מנדנד לו לקבל את ההחלטה "הנכונה", הוא פוגע ביכולתו לקבל החלטה כזו ויוצר לחץ לא הולם. במקרה כזה, אנחנו עלולים לפגוע באוטונומיה דרך לחץ שהוא כביכול "לא ראוי".</w:t>
      </w:r>
    </w:p>
    <w:p w14:paraId="503E81BE" w14:textId="77777777" w:rsidR="0003290F" w:rsidRPr="00BD10C2" w:rsidRDefault="0003290F" w:rsidP="0003290F">
      <w:pPr>
        <w:bidi/>
        <w:spacing w:after="0" w:line="360" w:lineRule="auto"/>
        <w:jc w:val="both"/>
        <w:rPr>
          <w:rFonts w:ascii="David" w:hAnsi="David" w:cs="David"/>
          <w:sz w:val="24"/>
          <w:szCs w:val="24"/>
          <w:rtl/>
          <w:lang w:val="en-GB"/>
        </w:rPr>
      </w:pPr>
    </w:p>
    <w:p w14:paraId="5C7A73E3" w14:textId="65E369AF" w:rsidR="0003290F" w:rsidRPr="00BD10C2" w:rsidRDefault="0003290F" w:rsidP="0095636F">
      <w:pPr>
        <w:pStyle w:val="a7"/>
        <w:numPr>
          <w:ilvl w:val="0"/>
          <w:numId w:val="136"/>
        </w:num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חובת גילוי כוללת אלטרנטיבות פרטיות (</w:t>
      </w:r>
      <w:r w:rsidRPr="00BD10C2">
        <w:rPr>
          <w:rFonts w:ascii="David" w:hAnsi="David" w:cs="David"/>
          <w:b/>
          <w:bCs/>
          <w:sz w:val="24"/>
          <w:szCs w:val="24"/>
          <w:u w:val="single"/>
          <w:rtl/>
          <w:lang w:val="en-GB"/>
        </w:rPr>
        <w:t>פס"ד סידי</w:t>
      </w:r>
      <w:r w:rsidRPr="00BD10C2">
        <w:rPr>
          <w:rFonts w:ascii="David" w:hAnsi="David" w:cs="David"/>
          <w:sz w:val="24"/>
          <w:szCs w:val="24"/>
          <w:u w:val="single"/>
          <w:rtl/>
          <w:lang w:val="en-GB"/>
        </w:rPr>
        <w:t>)</w:t>
      </w:r>
      <w:r w:rsidRPr="00BD10C2">
        <w:rPr>
          <w:rFonts w:ascii="David" w:hAnsi="David" w:cs="David" w:hint="cs"/>
          <w:sz w:val="24"/>
          <w:szCs w:val="24"/>
          <w:rtl/>
          <w:lang w:val="en-GB"/>
        </w:rPr>
        <w:t>:</w:t>
      </w:r>
      <w:r w:rsidRPr="00BD10C2">
        <w:rPr>
          <w:rFonts w:ascii="David" w:hAnsi="David" w:cs="David"/>
          <w:sz w:val="24"/>
          <w:szCs w:val="24"/>
          <w:rtl/>
          <w:lang w:val="en-GB"/>
        </w:rPr>
        <w:t xml:space="preserve"> גם כאשר מדובר באלטרנטיבה או חלופה פרטית או אפילו מעבר לים, על הרופא חלה חובת גילוי להציע אותה למטופל</w:t>
      </w:r>
      <w:r w:rsidRPr="00BD10C2">
        <w:rPr>
          <w:rFonts w:ascii="David" w:hAnsi="David" w:cs="David"/>
          <w:sz w:val="24"/>
          <w:szCs w:val="24"/>
          <w:lang w:val="en-GB"/>
        </w:rPr>
        <w:t>.</w:t>
      </w:r>
    </w:p>
    <w:p w14:paraId="127CC047" w14:textId="28843DAC"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עובדות</w:t>
      </w:r>
      <w:r w:rsidRPr="00BD10C2">
        <w:rPr>
          <w:rFonts w:ascii="David" w:hAnsi="David" w:cs="David"/>
          <w:sz w:val="24"/>
          <w:szCs w:val="24"/>
          <w:rtl/>
          <w:lang w:val="en-GB"/>
        </w:rPr>
        <w:t xml:space="preserve">: אם שהיו לה כמה הריונות כושלים ועברה כמה הפלות במהלך ההיריון. נולד לה ילד עם קשיי נשימה וללא יד. היא תבעה בגין </w:t>
      </w:r>
      <w:r w:rsidRPr="00BD10C2">
        <w:rPr>
          <w:rFonts w:ascii="David" w:hAnsi="David" w:cs="David"/>
          <w:i/>
          <w:iCs/>
          <w:sz w:val="24"/>
          <w:szCs w:val="24"/>
          <w:rtl/>
          <w:lang w:val="en-GB"/>
        </w:rPr>
        <w:t>הולדה בעוולה</w:t>
      </w:r>
      <w:r w:rsidRPr="00BD10C2">
        <w:rPr>
          <w:rFonts w:ascii="David" w:hAnsi="David" w:cs="David"/>
          <w:sz w:val="24"/>
          <w:szCs w:val="24"/>
          <w:rtl/>
          <w:lang w:val="en-GB"/>
        </w:rPr>
        <w:t xml:space="preserve"> ועל כך שהרופא לא סיפר לאם על בדיקות רפואיות נוספות שיכלה לעשות כדי לגלות את הפגמים בעובר, ספציפית על בדיקה של סריקה על קולי</w:t>
      </w:r>
      <w:r w:rsidR="00FB311A" w:rsidRPr="00BD10C2">
        <w:rPr>
          <w:rFonts w:ascii="David" w:hAnsi="David" w:cs="David" w:hint="cs"/>
          <w:sz w:val="24"/>
          <w:szCs w:val="24"/>
          <w:rtl/>
          <w:lang w:val="en-GB"/>
        </w:rPr>
        <w:t>ת.</w:t>
      </w:r>
      <w:r w:rsidRPr="00BD10C2">
        <w:rPr>
          <w:rFonts w:ascii="David" w:hAnsi="David" w:cs="David"/>
          <w:sz w:val="24"/>
          <w:szCs w:val="24"/>
          <w:lang w:val="en-GB"/>
        </w:rPr>
        <w:t xml:space="preserve"> </w:t>
      </w:r>
    </w:p>
    <w:p w14:paraId="56E92102" w14:textId="09EB7617"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הטענה</w:t>
      </w:r>
      <w:r w:rsidRPr="00BD10C2">
        <w:rPr>
          <w:rFonts w:ascii="David" w:hAnsi="David" w:cs="David"/>
          <w:sz w:val="24"/>
          <w:szCs w:val="24"/>
          <w:rtl/>
          <w:lang w:val="en-GB"/>
        </w:rPr>
        <w:t>: הבדיקה המדוברת אינה בסל הציבורי. האם נדרשת גם הצעה של חלופות במסגרת הרפואה הפרטית ולא הציבורית? האם חובת הגילוי כוללת גם טיפולים פרטיים ויקרים יות</w:t>
      </w:r>
      <w:r w:rsidR="007D6BF0" w:rsidRPr="00BD10C2">
        <w:rPr>
          <w:rFonts w:ascii="David" w:hAnsi="David" w:cs="David" w:hint="cs"/>
          <w:sz w:val="24"/>
          <w:szCs w:val="24"/>
          <w:rtl/>
          <w:lang w:val="en-GB"/>
        </w:rPr>
        <w:t>ר?</w:t>
      </w:r>
      <w:r w:rsidRPr="00BD10C2">
        <w:rPr>
          <w:rFonts w:ascii="David" w:hAnsi="David" w:cs="David"/>
          <w:sz w:val="24"/>
          <w:szCs w:val="24"/>
          <w:lang w:val="en-GB"/>
        </w:rPr>
        <w:t xml:space="preserve"> </w:t>
      </w:r>
    </w:p>
    <w:p w14:paraId="48A432ED" w14:textId="3A662394"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ההלכה</w:t>
      </w:r>
      <w:r w:rsidRPr="00BD10C2">
        <w:rPr>
          <w:rFonts w:ascii="David" w:hAnsi="David" w:cs="David"/>
          <w:sz w:val="24"/>
          <w:szCs w:val="24"/>
          <w:rtl/>
          <w:lang w:val="en-GB"/>
        </w:rPr>
        <w:t xml:space="preserve">: חובת הגילוי כוללת גם טיפולים פרטיים. </w:t>
      </w:r>
      <w:r w:rsidRPr="00BD10C2">
        <w:rPr>
          <w:rFonts w:ascii="David" w:hAnsi="David" w:cs="David"/>
          <w:b/>
          <w:bCs/>
          <w:sz w:val="24"/>
          <w:szCs w:val="24"/>
          <w:rtl/>
          <w:lang w:val="en-GB"/>
        </w:rPr>
        <w:t>השופט ריבלין</w:t>
      </w:r>
      <w:r w:rsidRPr="00BD10C2">
        <w:rPr>
          <w:rFonts w:ascii="David" w:hAnsi="David" w:cs="David"/>
          <w:sz w:val="24"/>
          <w:szCs w:val="24"/>
          <w:rtl/>
          <w:lang w:val="en-GB"/>
        </w:rPr>
        <w:t xml:space="preserve"> קובע, שגם במערכת הציבורית חלה על רופא החובה לגלות למטופל על אלטרנטיבות פרטיות, ואפילו כאלו שאינן קיימות בארץ אלא בחו"</w:t>
      </w:r>
      <w:r w:rsidR="00C82D40" w:rsidRPr="00BD10C2">
        <w:rPr>
          <w:rFonts w:ascii="David" w:hAnsi="David" w:cs="David" w:hint="cs"/>
          <w:sz w:val="24"/>
          <w:szCs w:val="24"/>
          <w:rtl/>
          <w:lang w:val="en-GB"/>
        </w:rPr>
        <w:t>ל.</w:t>
      </w:r>
      <w:r w:rsidRPr="00BD10C2">
        <w:rPr>
          <w:rFonts w:ascii="David" w:hAnsi="David" w:cs="David"/>
          <w:sz w:val="24"/>
          <w:szCs w:val="24"/>
          <w:lang w:val="en-GB"/>
        </w:rPr>
        <w:t xml:space="preserve"> </w:t>
      </w:r>
    </w:p>
    <w:p w14:paraId="5E4288D6" w14:textId="743EC1C1"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חיות</w:t>
      </w:r>
      <w:r w:rsidRPr="00BD10C2">
        <w:rPr>
          <w:rFonts w:ascii="David" w:hAnsi="David" w:cs="David"/>
          <w:sz w:val="24"/>
          <w:szCs w:val="24"/>
          <w:rtl/>
          <w:lang w:val="en-GB"/>
        </w:rPr>
        <w:t>: מצטרפת וטוענת שבמצבים בהם הורים מצפים לילד, על הרופאים לצפות שההורים המיועדים ירצו לקבל את כל המידע הרלוונטי ועד כמה שאפשר, מפני שהדבר נוגע לילד שלה</w:t>
      </w:r>
      <w:r w:rsidR="00C82D40" w:rsidRPr="00BD10C2">
        <w:rPr>
          <w:rFonts w:ascii="David" w:hAnsi="David" w:cs="David" w:hint="cs"/>
          <w:sz w:val="24"/>
          <w:szCs w:val="24"/>
          <w:rtl/>
          <w:lang w:val="en-GB"/>
        </w:rPr>
        <w:t>ם.</w:t>
      </w:r>
      <w:r w:rsidRPr="00BD10C2">
        <w:rPr>
          <w:rFonts w:ascii="David" w:hAnsi="David" w:cs="David"/>
          <w:sz w:val="24"/>
          <w:szCs w:val="24"/>
          <w:lang w:val="en-GB"/>
        </w:rPr>
        <w:t xml:space="preserve"> </w:t>
      </w:r>
    </w:p>
    <w:p w14:paraId="269BF3E3" w14:textId="77777777" w:rsidR="00FB311A" w:rsidRPr="00BD10C2" w:rsidRDefault="00FB311A" w:rsidP="00FB311A">
      <w:pPr>
        <w:bidi/>
        <w:spacing w:after="0" w:line="360" w:lineRule="auto"/>
        <w:jc w:val="both"/>
        <w:rPr>
          <w:rFonts w:ascii="David" w:hAnsi="David" w:cs="David"/>
          <w:sz w:val="24"/>
          <w:szCs w:val="24"/>
          <w:rtl/>
          <w:lang w:val="en-GB"/>
        </w:rPr>
      </w:pPr>
    </w:p>
    <w:p w14:paraId="6152EFDC" w14:textId="77777777" w:rsidR="007D6BF0"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איפה עובר הגבול לחובת הגילוי ככל שמדובר ברפואה פרטית או חלופות "יצירתיות"</w:t>
      </w:r>
      <w:r w:rsidRPr="00BD10C2">
        <w:rPr>
          <w:rFonts w:ascii="David" w:hAnsi="David" w:cs="David"/>
          <w:sz w:val="24"/>
          <w:szCs w:val="24"/>
          <w:rtl/>
          <w:lang w:val="en-GB"/>
        </w:rPr>
        <w:t xml:space="preserve">? האם נצפה מרופא לדעת גם על חלופות בחו"ל או להתמחות ברפואה ומצבים שאינם נהוגים בארץ? שאלה פתוחה, שעוד לא נדונה בפסיקה. </w:t>
      </w:r>
    </w:p>
    <w:p w14:paraId="6CB16011" w14:textId="77777777" w:rsidR="00FB311A" w:rsidRPr="00BD10C2" w:rsidRDefault="00D268C9" w:rsidP="007D6BF0">
      <w:pPr>
        <w:bidi/>
        <w:spacing w:after="0" w:line="360" w:lineRule="auto"/>
        <w:jc w:val="both"/>
        <w:rPr>
          <w:rFonts w:ascii="David" w:hAnsi="David" w:cs="David"/>
          <w:sz w:val="24"/>
          <w:szCs w:val="24"/>
          <w:rtl/>
          <w:lang w:val="en-GB"/>
        </w:rPr>
      </w:pPr>
      <w:r w:rsidRPr="00BD10C2">
        <w:rPr>
          <w:rFonts w:ascii="David" w:hAnsi="David" w:cs="David"/>
          <w:i/>
          <w:iCs/>
          <w:sz w:val="24"/>
          <w:szCs w:val="24"/>
          <w:u w:val="single"/>
          <w:rtl/>
          <w:lang w:val="en-GB"/>
        </w:rPr>
        <w:t>מיטל</w:t>
      </w:r>
      <w:r w:rsidRPr="00BD10C2">
        <w:rPr>
          <w:rFonts w:ascii="David" w:hAnsi="David" w:cs="David"/>
          <w:sz w:val="24"/>
          <w:szCs w:val="24"/>
          <w:rtl/>
          <w:lang w:val="en-GB"/>
        </w:rPr>
        <w:t>: אם יש טיפול שמרבית המטופלים במצב הדומה עוברים, והטיפול פרטי, ככל הנראה בית המשפט יקבע שחלה חובת גילוי. הבחינה תהא תלוית מקרה ונסיבו</w:t>
      </w:r>
      <w:r w:rsidR="007D6BF0" w:rsidRPr="00BD10C2">
        <w:rPr>
          <w:rFonts w:ascii="David" w:hAnsi="David" w:cs="David" w:hint="cs"/>
          <w:sz w:val="24"/>
          <w:szCs w:val="24"/>
          <w:rtl/>
          <w:lang w:val="en-GB"/>
        </w:rPr>
        <w:t>ת.</w:t>
      </w:r>
    </w:p>
    <w:p w14:paraId="3988524F" w14:textId="62EE57F6" w:rsidR="00D268C9" w:rsidRPr="00BD10C2" w:rsidRDefault="00D268C9" w:rsidP="00FB311A">
      <w:pPr>
        <w:bidi/>
        <w:spacing w:after="0" w:line="360" w:lineRule="auto"/>
        <w:jc w:val="both"/>
        <w:rPr>
          <w:rFonts w:ascii="David" w:hAnsi="David" w:cs="David"/>
          <w:sz w:val="24"/>
          <w:szCs w:val="24"/>
          <w:rtl/>
          <w:lang w:val="en-GB"/>
        </w:rPr>
      </w:pPr>
      <w:r w:rsidRPr="00BD10C2">
        <w:rPr>
          <w:rFonts w:ascii="David" w:hAnsi="David" w:cs="David"/>
          <w:sz w:val="24"/>
          <w:szCs w:val="24"/>
          <w:lang w:val="en-GB"/>
        </w:rPr>
        <w:t xml:space="preserve"> </w:t>
      </w:r>
    </w:p>
    <w:p w14:paraId="3DCA6F00" w14:textId="6BBF5500"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שיקולים בעד ההכרה</w:t>
      </w:r>
      <w:r w:rsidR="00FB311A" w:rsidRPr="00BD10C2">
        <w:rPr>
          <w:rFonts w:ascii="David" w:hAnsi="David" w:cs="David" w:hint="cs"/>
          <w:sz w:val="24"/>
          <w:szCs w:val="24"/>
          <w:rtl/>
          <w:lang w:val="en-GB"/>
        </w:rPr>
        <w:t>:</w:t>
      </w:r>
    </w:p>
    <w:p w14:paraId="1A1125B9" w14:textId="66669D8B"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חובת גילוי בוודאי לא תזיק למטופל</w:t>
      </w:r>
      <w:r w:rsidR="005A1644"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 אם יוכל לממן את הטיפול יעשה זאת, ואם לא אז יבחר בהליך "הסטנדרטי". </w:t>
      </w:r>
      <w:r w:rsidR="005A1644" w:rsidRPr="00BD10C2">
        <w:rPr>
          <w:rFonts w:ascii="David" w:hAnsi="David" w:cs="David" w:hint="cs"/>
          <w:sz w:val="24"/>
          <w:szCs w:val="24"/>
          <w:rtl/>
          <w:lang w:val="en-GB"/>
        </w:rPr>
        <w:t xml:space="preserve"> </w:t>
      </w:r>
      <w:r w:rsidRPr="00BD10C2">
        <w:rPr>
          <w:rFonts w:ascii="David" w:hAnsi="David" w:cs="David"/>
          <w:sz w:val="24"/>
          <w:szCs w:val="24"/>
          <w:rtl/>
          <w:lang w:val="en-GB"/>
        </w:rPr>
        <w:t>הוא יכול רק להרוויח מכך שיגלו ל</w:t>
      </w:r>
      <w:r w:rsidR="00C82D40" w:rsidRPr="00BD10C2">
        <w:rPr>
          <w:rFonts w:ascii="David" w:hAnsi="David" w:cs="David" w:hint="cs"/>
          <w:sz w:val="24"/>
          <w:szCs w:val="24"/>
          <w:rtl/>
          <w:lang w:val="en-GB"/>
        </w:rPr>
        <w:t>ו.</w:t>
      </w:r>
      <w:r w:rsidRPr="00BD10C2">
        <w:rPr>
          <w:rFonts w:ascii="David" w:hAnsi="David" w:cs="David"/>
          <w:sz w:val="24"/>
          <w:szCs w:val="24"/>
          <w:lang w:val="en-GB"/>
        </w:rPr>
        <w:t xml:space="preserve"> </w:t>
      </w:r>
    </w:p>
    <w:p w14:paraId="1EE0F211" w14:textId="262CBF56"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שיקולי עלויות</w:t>
      </w:r>
      <w:r w:rsidR="005A1644" w:rsidRPr="00BD10C2">
        <w:rPr>
          <w:rFonts w:ascii="David" w:hAnsi="David" w:cs="David" w:hint="cs"/>
          <w:b/>
          <w:bCs/>
          <w:sz w:val="24"/>
          <w:szCs w:val="24"/>
          <w:rtl/>
          <w:lang w:val="en-GB"/>
        </w:rPr>
        <w:t xml:space="preserve"> </w:t>
      </w:r>
      <w:r w:rsidRPr="00BD10C2">
        <w:rPr>
          <w:rFonts w:ascii="David" w:hAnsi="David" w:cs="David"/>
          <w:sz w:val="24"/>
          <w:szCs w:val="24"/>
          <w:rtl/>
          <w:lang w:val="en-GB"/>
        </w:rPr>
        <w:t>- נדרשת השקעה של זמן בחשיפה של כל אותן אופציות רפואיות פרטיות/מעבר לי</w:t>
      </w:r>
      <w:r w:rsidR="00C82D40" w:rsidRPr="00BD10C2">
        <w:rPr>
          <w:rFonts w:ascii="David" w:hAnsi="David" w:cs="David" w:hint="cs"/>
          <w:sz w:val="24"/>
          <w:szCs w:val="24"/>
          <w:rtl/>
          <w:lang w:val="en-GB"/>
        </w:rPr>
        <w:t>ם.</w:t>
      </w:r>
      <w:r w:rsidRPr="00BD10C2">
        <w:rPr>
          <w:rFonts w:ascii="David" w:hAnsi="David" w:cs="David"/>
          <w:sz w:val="24"/>
          <w:szCs w:val="24"/>
          <w:lang w:val="en-GB"/>
        </w:rPr>
        <w:t xml:space="preserve"> </w:t>
      </w:r>
    </w:p>
    <w:p w14:paraId="327FB4B2" w14:textId="69FDD0D5" w:rsidR="005A1644" w:rsidRPr="00BD10C2" w:rsidRDefault="00D268C9" w:rsidP="005A1644">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רפואה מתגוננת</w:t>
      </w:r>
      <w:r w:rsidR="005A1644" w:rsidRPr="00BD10C2">
        <w:rPr>
          <w:rFonts w:ascii="David" w:hAnsi="David" w:cs="David" w:hint="cs"/>
          <w:b/>
          <w:bCs/>
          <w:sz w:val="24"/>
          <w:szCs w:val="24"/>
          <w:rtl/>
          <w:lang w:val="en-GB"/>
        </w:rPr>
        <w:t xml:space="preserve"> </w:t>
      </w:r>
      <w:r w:rsidRPr="00BD10C2">
        <w:rPr>
          <w:rFonts w:ascii="David" w:hAnsi="David" w:cs="David"/>
          <w:sz w:val="24"/>
          <w:szCs w:val="24"/>
          <w:rtl/>
          <w:lang w:val="en-GB"/>
        </w:rPr>
        <w:t>- ראו לעיל למעלה, אותו הדבר בער</w:t>
      </w:r>
      <w:r w:rsidR="00C82D40" w:rsidRPr="00BD10C2">
        <w:rPr>
          <w:rFonts w:ascii="David" w:hAnsi="David" w:cs="David" w:hint="cs"/>
          <w:sz w:val="24"/>
          <w:szCs w:val="24"/>
          <w:rtl/>
          <w:lang w:val="en-GB"/>
        </w:rPr>
        <w:t>ך.</w:t>
      </w:r>
      <w:r w:rsidRPr="00BD10C2">
        <w:rPr>
          <w:rFonts w:ascii="David" w:hAnsi="David" w:cs="David"/>
          <w:sz w:val="24"/>
          <w:szCs w:val="24"/>
          <w:lang w:val="en-GB"/>
        </w:rPr>
        <w:t xml:space="preserve"> </w:t>
      </w:r>
    </w:p>
    <w:p w14:paraId="0A147F2D" w14:textId="6B8F0D4A" w:rsidR="00D268C9" w:rsidRPr="00BD10C2" w:rsidRDefault="00D268C9" w:rsidP="005A1644">
      <w:pPr>
        <w:bidi/>
        <w:spacing w:after="0" w:line="360" w:lineRule="auto"/>
        <w:jc w:val="both"/>
        <w:rPr>
          <w:rFonts w:ascii="David" w:hAnsi="David" w:cs="David"/>
          <w:b/>
          <w:bCs/>
          <w:sz w:val="24"/>
          <w:szCs w:val="24"/>
          <w:rtl/>
          <w:lang w:val="en-GB"/>
        </w:rPr>
      </w:pPr>
      <w:r w:rsidRPr="00BD10C2">
        <w:rPr>
          <w:rFonts w:ascii="David" w:hAnsi="David" w:cs="David"/>
          <w:b/>
          <w:bCs/>
          <w:sz w:val="24"/>
          <w:szCs w:val="24"/>
          <w:rtl/>
          <w:lang w:val="en-GB"/>
        </w:rPr>
        <w:t>שיקולים נגד הכרה</w:t>
      </w:r>
      <w:r w:rsidRPr="00BD10C2">
        <w:rPr>
          <w:rFonts w:ascii="David" w:hAnsi="David" w:cs="David"/>
          <w:sz w:val="24"/>
          <w:szCs w:val="24"/>
          <w:lang w:val="en-GB"/>
        </w:rPr>
        <w:t xml:space="preserve"> </w:t>
      </w:r>
      <w:r w:rsidR="005A1644" w:rsidRPr="00BD10C2">
        <w:rPr>
          <w:rFonts w:ascii="David" w:hAnsi="David" w:cs="David" w:hint="cs"/>
          <w:sz w:val="24"/>
          <w:szCs w:val="24"/>
          <w:rtl/>
          <w:lang w:val="en-GB"/>
        </w:rPr>
        <w:t>-</w:t>
      </w:r>
      <w:r w:rsidR="005A1644" w:rsidRPr="00BD10C2">
        <w:rPr>
          <w:rFonts w:ascii="David" w:hAnsi="David" w:cs="David" w:hint="cs"/>
          <w:b/>
          <w:bCs/>
          <w:sz w:val="24"/>
          <w:szCs w:val="24"/>
          <w:rtl/>
          <w:lang w:val="en-GB"/>
        </w:rPr>
        <w:t xml:space="preserve"> </w:t>
      </w:r>
      <w:r w:rsidRPr="00BD10C2">
        <w:rPr>
          <w:rFonts w:ascii="David" w:hAnsi="David" w:cs="David"/>
          <w:sz w:val="24"/>
          <w:szCs w:val="24"/>
          <w:rtl/>
          <w:lang w:val="en-GB"/>
        </w:rPr>
        <w:t>אולי יש כאן גם שיקולים כלכליים של המטופל? הטיפול יעלה לו כסף רב, מכיוון שהוא אינו מסובס</w:t>
      </w:r>
      <w:r w:rsidR="00C82D40" w:rsidRPr="00BD10C2">
        <w:rPr>
          <w:rFonts w:ascii="David" w:hAnsi="David" w:cs="David" w:hint="cs"/>
          <w:sz w:val="24"/>
          <w:szCs w:val="24"/>
          <w:rtl/>
          <w:lang w:val="en-GB"/>
        </w:rPr>
        <w:t>ד.</w:t>
      </w:r>
      <w:r w:rsidRPr="00BD10C2">
        <w:rPr>
          <w:rFonts w:ascii="David" w:hAnsi="David" w:cs="David"/>
          <w:sz w:val="24"/>
          <w:szCs w:val="24"/>
          <w:lang w:val="en-GB"/>
        </w:rPr>
        <w:t xml:space="preserve"> </w:t>
      </w:r>
    </w:p>
    <w:p w14:paraId="4F5F87EF" w14:textId="6843E362" w:rsidR="00D268C9" w:rsidRPr="00BD10C2" w:rsidRDefault="00D268C9" w:rsidP="00D268C9">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מדרון חלקלק</w:t>
      </w:r>
      <w:r w:rsidR="005A1644" w:rsidRPr="00BD10C2">
        <w:rPr>
          <w:rFonts w:ascii="David" w:hAnsi="David" w:cs="David" w:hint="cs"/>
          <w:sz w:val="24"/>
          <w:szCs w:val="24"/>
          <w:rtl/>
          <w:lang w:val="en-GB"/>
        </w:rPr>
        <w:t xml:space="preserve"> </w:t>
      </w:r>
      <w:r w:rsidRPr="00BD10C2">
        <w:rPr>
          <w:rFonts w:ascii="David" w:hAnsi="David" w:cs="David"/>
          <w:sz w:val="24"/>
          <w:szCs w:val="24"/>
          <w:rtl/>
          <w:lang w:val="en-GB"/>
        </w:rPr>
        <w:t>- חלק מהרופאים עובדים גם בשירותי הרפואה הפרטית. במצב כזה, אולי יש להם אינטרס כלכלי להציע את הטיפול הספציפי? אולי הם ירוויחו מכך? עלול להיווצר כאן מצב בעייתי שבו טובת החולה תועמד בקו אחד עם אינטרסים כלכליים, וזה לא משהו שאנחנו רוצים שיקרה</w:t>
      </w:r>
      <w:r w:rsidRPr="00BD10C2">
        <w:rPr>
          <w:rFonts w:ascii="David" w:hAnsi="David" w:cs="David"/>
          <w:sz w:val="24"/>
          <w:szCs w:val="24"/>
          <w:lang w:val="en-GB"/>
        </w:rPr>
        <w:t xml:space="preserve">. </w:t>
      </w:r>
    </w:p>
    <w:p w14:paraId="1699D12B" w14:textId="25FA2F2C" w:rsidR="0003290F" w:rsidRPr="00BD10C2" w:rsidRDefault="0003290F" w:rsidP="0003290F">
      <w:pPr>
        <w:bidi/>
        <w:spacing w:after="0" w:line="360" w:lineRule="auto"/>
        <w:jc w:val="both"/>
        <w:rPr>
          <w:rFonts w:ascii="David" w:hAnsi="David" w:cs="David"/>
          <w:sz w:val="24"/>
          <w:szCs w:val="24"/>
          <w:rtl/>
          <w:lang w:val="en-GB"/>
        </w:rPr>
      </w:pPr>
    </w:p>
    <w:p w14:paraId="60BC9FE8" w14:textId="305ED15B" w:rsidR="0003290F" w:rsidRPr="00BD10C2" w:rsidRDefault="0003290F" w:rsidP="0095636F">
      <w:pPr>
        <w:pStyle w:val="a7"/>
        <w:numPr>
          <w:ilvl w:val="0"/>
          <w:numId w:val="136"/>
        </w:num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lastRenderedPageBreak/>
        <w:t xml:space="preserve">ככלל, אין חובת גילוי מיוחדת של פרטים הקשורים לדת המטופל (אך נדבר על ההסתייגות לכך </w:t>
      </w:r>
      <w:r w:rsidRPr="00BD10C2">
        <w:rPr>
          <w:rFonts w:ascii="David" w:hAnsi="David" w:cs="David"/>
          <w:b/>
          <w:bCs/>
          <w:sz w:val="24"/>
          <w:szCs w:val="24"/>
          <w:u w:val="single"/>
          <w:rtl/>
          <w:lang w:val="en-GB"/>
        </w:rPr>
        <w:t>בפס"ד פלונית נ' שירותי בריאות כללית</w:t>
      </w:r>
      <w:r w:rsidRPr="00BD10C2">
        <w:rPr>
          <w:rFonts w:ascii="David" w:hAnsi="David" w:cs="David"/>
          <w:sz w:val="24"/>
          <w:szCs w:val="24"/>
          <w:u w:val="single"/>
          <w:rtl/>
          <w:lang w:val="en-GB"/>
        </w:rPr>
        <w:t>)</w:t>
      </w:r>
      <w:r w:rsidRPr="00BD10C2">
        <w:rPr>
          <w:rFonts w:ascii="David" w:hAnsi="David" w:cs="David" w:hint="cs"/>
          <w:sz w:val="24"/>
          <w:szCs w:val="24"/>
          <w:rtl/>
          <w:lang w:val="en-GB"/>
        </w:rPr>
        <w:t>:</w:t>
      </w:r>
      <w:r w:rsidRPr="00BD10C2">
        <w:rPr>
          <w:rFonts w:ascii="David" w:hAnsi="David" w:cs="David"/>
          <w:sz w:val="24"/>
          <w:szCs w:val="24"/>
          <w:rtl/>
          <w:lang w:val="en-GB"/>
        </w:rPr>
        <w:t xml:space="preserve"> במצב בו המטופל ביקש במפורש שהטיפול יותאם לדתו, חלה חובת גילוי על אלטרנטיבות שמתחשבות בדרישות הדת</w:t>
      </w:r>
      <w:r w:rsidRPr="00BD10C2">
        <w:rPr>
          <w:rFonts w:ascii="David" w:hAnsi="David" w:cs="David"/>
          <w:sz w:val="24"/>
          <w:szCs w:val="24"/>
          <w:lang w:val="en-GB"/>
        </w:rPr>
        <w:t>.</w:t>
      </w:r>
    </w:p>
    <w:p w14:paraId="1746FD46" w14:textId="7536ADAB"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עובדות</w:t>
      </w:r>
      <w:r w:rsidRPr="00BD10C2">
        <w:rPr>
          <w:rFonts w:ascii="David" w:hAnsi="David" w:cs="David"/>
          <w:sz w:val="24"/>
          <w:szCs w:val="24"/>
          <w:rtl/>
          <w:lang w:val="en-GB"/>
        </w:rPr>
        <w:t>: הורים מוסלמים, כאשר האמא עברה בדיקת מי שפיר ומתברר שהילד שלה בעל תסמונת דאון. על פי כללי ההלכה המוסלמית, את ההפלה אפשר לעשות עד השבוע ה20. בדיקת מי שפיר עושים אחרי השבוע ה20, ולכן לא יכלו להפיל את הילד. עם זאת, יש בדיקות שאפשר לעשות לפני השבוע ה20, והבדיקה לא תאמה  לדתם של המטופלים ולכן לא סייעה לה</w:t>
      </w:r>
      <w:r w:rsidRPr="00BD10C2">
        <w:rPr>
          <w:rFonts w:ascii="David" w:hAnsi="David" w:cs="David" w:hint="cs"/>
          <w:sz w:val="24"/>
          <w:szCs w:val="24"/>
          <w:rtl/>
          <w:lang w:val="en-GB"/>
        </w:rPr>
        <w:t>ם.</w:t>
      </w:r>
      <w:r w:rsidRPr="00BD10C2">
        <w:rPr>
          <w:rFonts w:ascii="David" w:hAnsi="David" w:cs="David"/>
          <w:sz w:val="24"/>
          <w:szCs w:val="24"/>
          <w:lang w:val="en-GB"/>
        </w:rPr>
        <w:t xml:space="preserve"> </w:t>
      </w:r>
    </w:p>
    <w:p w14:paraId="196F2932" w14:textId="4DB16A30"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התביעה היא על הולדה בעוולה</w:t>
      </w:r>
      <w:r w:rsidRPr="00BD10C2">
        <w:rPr>
          <w:rFonts w:ascii="David" w:hAnsi="David" w:cs="David" w:hint="cs"/>
          <w:sz w:val="24"/>
          <w:szCs w:val="24"/>
          <w:rtl/>
          <w:lang w:val="en-GB"/>
        </w:rPr>
        <w:t>.</w:t>
      </w:r>
    </w:p>
    <w:p w14:paraId="588C1092" w14:textId="77777777"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הטענה</w:t>
      </w:r>
      <w:r w:rsidRPr="00BD10C2">
        <w:rPr>
          <w:rFonts w:ascii="David" w:hAnsi="David" w:cs="David"/>
          <w:sz w:val="24"/>
          <w:szCs w:val="24"/>
          <w:rtl/>
          <w:lang w:val="en-GB"/>
        </w:rPr>
        <w:t>: על הרופא המטפל, שידע על דתם, הייתה חובה להמליץ על בדיקה תואמת דתה כדי שתוכל לעזור לה</w:t>
      </w:r>
      <w:r w:rsidRPr="00BD10C2">
        <w:rPr>
          <w:rFonts w:ascii="David" w:hAnsi="David" w:cs="David"/>
          <w:sz w:val="24"/>
          <w:szCs w:val="24"/>
          <w:lang w:val="en-GB"/>
        </w:rPr>
        <w:t>.</w:t>
      </w:r>
    </w:p>
    <w:p w14:paraId="10648DBB" w14:textId="42F4AAE0"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השאלה המשפטית</w:t>
      </w:r>
      <w:r w:rsidRPr="00BD10C2">
        <w:rPr>
          <w:rFonts w:ascii="David" w:hAnsi="David" w:cs="David"/>
          <w:sz w:val="24"/>
          <w:szCs w:val="24"/>
          <w:rtl/>
          <w:lang w:val="en-GB"/>
        </w:rPr>
        <w:t xml:space="preserve">: האם חובת הגילוי שחלה על רופאים כוללת גם חובה להתאים את המידע למטופל בהתאם להשתייכותו </w:t>
      </w:r>
      <w:r w:rsidRPr="00BD10C2">
        <w:rPr>
          <w:rFonts w:ascii="David" w:hAnsi="David" w:cs="David" w:hint="cs"/>
          <w:sz w:val="24"/>
          <w:szCs w:val="24"/>
          <w:rtl/>
          <w:lang w:val="en-GB"/>
        </w:rPr>
        <w:t>הדתית?</w:t>
      </w:r>
    </w:p>
    <w:p w14:paraId="7C9DE67E" w14:textId="1C483D3B"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השופטת וילנר</w:t>
      </w:r>
      <w:r w:rsidRPr="00BD10C2">
        <w:rPr>
          <w:rFonts w:ascii="David" w:hAnsi="David" w:cs="David"/>
          <w:sz w:val="24"/>
          <w:szCs w:val="24"/>
          <w:rtl/>
          <w:lang w:val="en-GB"/>
        </w:rPr>
        <w:t>: אין חובת גילוי במצב כזה, החובה היא על המטופל ולא על המטפל לבדוק את האלטרנטיבות התואמות את דתו. עם זאת, יש מקרים בהם תהא חובת גילוי על הרופא, וזאת כאשר המטופל ביקש במפורש ומיוזמתו שהטיפול יותאם לדתו (למשל, האישה תגיד שהיא מוסלמי</w:t>
      </w:r>
      <w:r w:rsidRPr="00BD10C2">
        <w:rPr>
          <w:rFonts w:ascii="David" w:hAnsi="David" w:cs="David" w:hint="cs"/>
          <w:sz w:val="24"/>
          <w:szCs w:val="24"/>
          <w:rtl/>
          <w:lang w:val="en-GB"/>
        </w:rPr>
        <w:t>ת</w:t>
      </w:r>
      <w:r w:rsidRPr="00BD10C2">
        <w:rPr>
          <w:rFonts w:ascii="David" w:hAnsi="David" w:cs="David"/>
          <w:sz w:val="24"/>
          <w:szCs w:val="24"/>
          <w:rtl/>
          <w:lang w:val="en-GB"/>
        </w:rPr>
        <w:t xml:space="preserve"> ושלפי דתה היא לא יכולה לעבור הפלה לפני השבוע ה20. לא אמרה? אין חובת גילוי! לא ביקש? אין חובת גילוי על הרופ</w:t>
      </w:r>
      <w:r w:rsidRPr="00BD10C2">
        <w:rPr>
          <w:rFonts w:ascii="David" w:hAnsi="David" w:cs="David" w:hint="cs"/>
          <w:sz w:val="24"/>
          <w:szCs w:val="24"/>
          <w:rtl/>
          <w:lang w:val="en-GB"/>
        </w:rPr>
        <w:t>א).</w:t>
      </w:r>
      <w:r w:rsidRPr="00BD10C2">
        <w:rPr>
          <w:rFonts w:ascii="David" w:hAnsi="David" w:cs="David"/>
          <w:sz w:val="24"/>
          <w:szCs w:val="24"/>
          <w:lang w:val="en-GB"/>
        </w:rPr>
        <w:t xml:space="preserve"> </w:t>
      </w:r>
    </w:p>
    <w:p w14:paraId="50A06C61" w14:textId="40925FDC"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איפה קו הגבול עובר</w:t>
      </w:r>
      <w:r w:rsidRPr="00BD10C2">
        <w:rPr>
          <w:rFonts w:ascii="David" w:hAnsi="David" w:cs="David"/>
          <w:sz w:val="24"/>
          <w:szCs w:val="24"/>
          <w:rtl/>
          <w:lang w:val="en-GB"/>
        </w:rPr>
        <w:t>? בפסק הדין, נאמר שהמקום המסוים בו היה ה</w:t>
      </w:r>
      <w:r w:rsidRPr="00BD10C2">
        <w:rPr>
          <w:rFonts w:ascii="David" w:hAnsi="David" w:cs="David" w:hint="cs"/>
          <w:sz w:val="24"/>
          <w:szCs w:val="24"/>
          <w:rtl/>
          <w:lang w:val="en-GB"/>
        </w:rPr>
        <w:t>גבול עובר אם המטפל</w:t>
      </w:r>
      <w:r w:rsidRPr="00BD10C2">
        <w:rPr>
          <w:rFonts w:ascii="David" w:hAnsi="David" w:cs="David"/>
          <w:sz w:val="24"/>
          <w:szCs w:val="24"/>
          <w:rtl/>
          <w:lang w:val="en-GB"/>
        </w:rPr>
        <w:t xml:space="preserve"> היה מנוסה בטיפול באנשי הדת המוסלמית ולכן זה יכול היה להשפיע על הפסיקה הספציפית במקרה הספציפי, אך ההלכה הכללית נשאר</w:t>
      </w:r>
      <w:r w:rsidRPr="00BD10C2">
        <w:rPr>
          <w:rFonts w:ascii="David" w:hAnsi="David" w:cs="David" w:hint="cs"/>
          <w:sz w:val="24"/>
          <w:szCs w:val="24"/>
          <w:rtl/>
          <w:lang w:val="en-GB"/>
        </w:rPr>
        <w:t>ת.</w:t>
      </w:r>
      <w:r w:rsidRPr="00BD10C2">
        <w:rPr>
          <w:rFonts w:ascii="David" w:hAnsi="David" w:cs="David"/>
          <w:sz w:val="24"/>
          <w:szCs w:val="24"/>
          <w:lang w:val="en-GB"/>
        </w:rPr>
        <w:t xml:space="preserve"> </w:t>
      </w:r>
    </w:p>
    <w:p w14:paraId="356AA1C7" w14:textId="77609128"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שאלת קו הגבול נותרה בעינה, </w:t>
      </w:r>
      <w:r w:rsidRPr="00BD10C2">
        <w:rPr>
          <w:rFonts w:ascii="David" w:hAnsi="David" w:cs="David"/>
          <w:b/>
          <w:bCs/>
          <w:sz w:val="24"/>
          <w:szCs w:val="24"/>
          <w:rtl/>
          <w:lang w:val="en-GB"/>
        </w:rPr>
        <w:t>עם זאת</w:t>
      </w:r>
      <w:r w:rsidRPr="00BD10C2">
        <w:rPr>
          <w:rFonts w:ascii="David" w:hAnsi="David" w:cs="David"/>
          <w:sz w:val="24"/>
          <w:szCs w:val="24"/>
          <w:rtl/>
          <w:lang w:val="en-GB"/>
        </w:rPr>
        <w:t>: האם הרופא צריך לדון עם המטופל בעקרונות דתו ולבקש ממנו שיבדוק מה הדת מאשרת או אוסרת בכל הנוגע לטיפול עצמו? תלוי מקרה, אנחנו נני</w:t>
      </w:r>
      <w:r w:rsidRPr="00BD10C2">
        <w:rPr>
          <w:rFonts w:ascii="David" w:hAnsi="David" w:cs="David" w:hint="cs"/>
          <w:sz w:val="24"/>
          <w:szCs w:val="24"/>
          <w:rtl/>
          <w:lang w:val="en-GB"/>
        </w:rPr>
        <w:t>ח.</w:t>
      </w:r>
      <w:r w:rsidRPr="00BD10C2">
        <w:rPr>
          <w:rFonts w:ascii="David" w:hAnsi="David" w:cs="David"/>
          <w:sz w:val="24"/>
          <w:szCs w:val="24"/>
          <w:lang w:val="en-GB"/>
        </w:rPr>
        <w:t xml:space="preserve"> </w:t>
      </w:r>
    </w:p>
    <w:p w14:paraId="56CD0F48" w14:textId="40701A5F"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i/>
          <w:iCs/>
          <w:sz w:val="24"/>
          <w:szCs w:val="24"/>
          <w:u w:val="single"/>
          <w:rtl/>
          <w:lang w:val="en-GB"/>
        </w:rPr>
        <w:t>מיטל</w:t>
      </w:r>
      <w:r w:rsidRPr="00BD10C2">
        <w:rPr>
          <w:rFonts w:ascii="David" w:hAnsi="David" w:cs="David"/>
          <w:sz w:val="24"/>
          <w:szCs w:val="24"/>
          <w:rtl/>
          <w:lang w:val="en-GB"/>
        </w:rPr>
        <w:t xml:space="preserve">: הפסיקה של </w:t>
      </w:r>
      <w:r w:rsidRPr="00BD10C2">
        <w:rPr>
          <w:rFonts w:ascii="David" w:hAnsi="David" w:cs="David"/>
          <w:b/>
          <w:bCs/>
          <w:sz w:val="24"/>
          <w:szCs w:val="24"/>
          <w:rtl/>
          <w:lang w:val="en-GB"/>
        </w:rPr>
        <w:t>השופטת וילנר</w:t>
      </w:r>
      <w:r w:rsidRPr="00BD10C2">
        <w:rPr>
          <w:rFonts w:ascii="David" w:hAnsi="David" w:cs="David"/>
          <w:sz w:val="24"/>
          <w:szCs w:val="24"/>
          <w:rtl/>
          <w:lang w:val="en-GB"/>
        </w:rPr>
        <w:t xml:space="preserve"> מאזנת בין שני מקרי הקיצון. למה ואיך? מפני שהטלת נטל מלא על הרופא להתחשב בדתו של המטופל, על בסיס מידע שאינו רפואי והכרתו, מוגז</w:t>
      </w:r>
      <w:r w:rsidRPr="00BD10C2">
        <w:rPr>
          <w:rFonts w:ascii="David" w:hAnsi="David" w:cs="David" w:hint="cs"/>
          <w:sz w:val="24"/>
          <w:szCs w:val="24"/>
          <w:rtl/>
          <w:lang w:val="en-GB"/>
        </w:rPr>
        <w:t>ם.</w:t>
      </w:r>
      <w:r w:rsidRPr="00BD10C2">
        <w:rPr>
          <w:rFonts w:ascii="David" w:hAnsi="David" w:cs="David"/>
          <w:sz w:val="24"/>
          <w:szCs w:val="24"/>
          <w:lang w:val="en-GB"/>
        </w:rPr>
        <w:t xml:space="preserve"> </w:t>
      </w:r>
    </w:p>
    <w:p w14:paraId="13D01BA5" w14:textId="27B07266"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i/>
          <w:iCs/>
          <w:sz w:val="24"/>
          <w:szCs w:val="24"/>
          <w:rtl/>
          <w:lang w:val="en-GB"/>
        </w:rPr>
        <w:t>החידוש הוא</w:t>
      </w:r>
      <w:r w:rsidRPr="00BD10C2">
        <w:rPr>
          <w:rFonts w:ascii="David" w:hAnsi="David" w:cs="David"/>
          <w:sz w:val="24"/>
          <w:szCs w:val="24"/>
          <w:rtl/>
          <w:lang w:val="en-GB"/>
        </w:rPr>
        <w:t xml:space="preserve"> ההחלטה של</w:t>
      </w:r>
      <w:r w:rsidRPr="00BD10C2">
        <w:rPr>
          <w:rFonts w:ascii="David" w:hAnsi="David" w:cs="David"/>
          <w:b/>
          <w:bCs/>
          <w:sz w:val="24"/>
          <w:szCs w:val="24"/>
          <w:rtl/>
          <w:lang w:val="en-GB"/>
        </w:rPr>
        <w:t xml:space="preserve"> וילנר</w:t>
      </w:r>
      <w:r w:rsidRPr="00BD10C2">
        <w:rPr>
          <w:rFonts w:ascii="David" w:hAnsi="David" w:cs="David"/>
          <w:sz w:val="24"/>
          <w:szCs w:val="24"/>
          <w:rtl/>
          <w:lang w:val="en-GB"/>
        </w:rPr>
        <w:t xml:space="preserve"> והפסיקה הרלוונטית לעניין שעוד לא נדון בצורה מלאה בפסיקה</w:t>
      </w:r>
      <w:r w:rsidRPr="00BD10C2">
        <w:rPr>
          <w:rFonts w:ascii="David" w:hAnsi="David" w:cs="David"/>
          <w:sz w:val="24"/>
          <w:szCs w:val="24"/>
          <w:lang w:val="en-GB"/>
        </w:rPr>
        <w:t>.</w:t>
      </w:r>
    </w:p>
    <w:p w14:paraId="78BA5BF6" w14:textId="77777777" w:rsidR="005A1644" w:rsidRPr="00BD10C2" w:rsidRDefault="005A1644" w:rsidP="005A1644">
      <w:pPr>
        <w:bidi/>
        <w:spacing w:after="0" w:line="360" w:lineRule="auto"/>
        <w:jc w:val="both"/>
        <w:rPr>
          <w:rFonts w:ascii="David" w:hAnsi="David" w:cs="David"/>
          <w:sz w:val="24"/>
          <w:szCs w:val="24"/>
          <w:rtl/>
          <w:lang w:val="en-GB"/>
        </w:rPr>
      </w:pPr>
    </w:p>
    <w:p w14:paraId="31C13E4B" w14:textId="410BB20C"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ביקורת על הפסיקה</w:t>
      </w:r>
      <w:r w:rsidRPr="00BD10C2">
        <w:rPr>
          <w:rFonts w:ascii="David" w:hAnsi="David" w:cs="David" w:hint="cs"/>
          <w:sz w:val="24"/>
          <w:szCs w:val="24"/>
          <w:rtl/>
          <w:lang w:val="en-GB"/>
        </w:rPr>
        <w:t>:</w:t>
      </w:r>
    </w:p>
    <w:p w14:paraId="6EFAB75A" w14:textId="4FCBAB02"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בעד</w:t>
      </w:r>
      <w:r w:rsidRPr="00BD10C2">
        <w:rPr>
          <w:rFonts w:ascii="David" w:hAnsi="David" w:cs="David" w:hint="cs"/>
          <w:sz w:val="24"/>
          <w:szCs w:val="24"/>
          <w:rtl/>
          <w:lang w:val="en-GB"/>
        </w:rPr>
        <w:t xml:space="preserve"> - </w:t>
      </w:r>
      <w:r w:rsidRPr="00BD10C2">
        <w:rPr>
          <w:rFonts w:ascii="David" w:hAnsi="David" w:cs="David"/>
          <w:sz w:val="24"/>
          <w:szCs w:val="24"/>
          <w:rtl/>
          <w:lang w:val="en-GB"/>
        </w:rPr>
        <w:t>האם אנחנו באמת נצפה מרופאים "לתפור חליפה" לכל מטופל ומטופל בהתאם לדתו? להחלטה וצ</w:t>
      </w:r>
      <w:r w:rsidRPr="00BD10C2">
        <w:rPr>
          <w:rFonts w:ascii="David" w:hAnsi="David" w:cs="David" w:hint="cs"/>
          <w:sz w:val="24"/>
          <w:szCs w:val="24"/>
          <w:rtl/>
          <w:lang w:val="en-GB"/>
        </w:rPr>
        <w:t>י</w:t>
      </w:r>
      <w:r w:rsidRPr="00BD10C2">
        <w:rPr>
          <w:rFonts w:ascii="David" w:hAnsi="David" w:cs="David"/>
          <w:sz w:val="24"/>
          <w:szCs w:val="24"/>
          <w:rtl/>
          <w:lang w:val="en-GB"/>
        </w:rPr>
        <w:t>פ</w:t>
      </w:r>
      <w:r w:rsidRPr="00BD10C2">
        <w:rPr>
          <w:rFonts w:ascii="David" w:hAnsi="David" w:cs="David" w:hint="cs"/>
          <w:sz w:val="24"/>
          <w:szCs w:val="24"/>
          <w:rtl/>
          <w:lang w:val="en-GB"/>
        </w:rPr>
        <w:t>י</w:t>
      </w:r>
      <w:r w:rsidRPr="00BD10C2">
        <w:rPr>
          <w:rFonts w:ascii="David" w:hAnsi="David" w:cs="David"/>
          <w:sz w:val="24"/>
          <w:szCs w:val="24"/>
          <w:rtl/>
          <w:lang w:val="en-GB"/>
        </w:rPr>
        <w:t>יה  כזו יש השלכות חמורות</w:t>
      </w:r>
      <w:r w:rsidRPr="00BD10C2">
        <w:rPr>
          <w:rFonts w:ascii="David" w:hAnsi="David" w:cs="David"/>
          <w:sz w:val="24"/>
          <w:szCs w:val="24"/>
          <w:lang w:val="en-GB"/>
        </w:rPr>
        <w:t>.</w:t>
      </w:r>
      <w:r w:rsidRPr="00BD10C2">
        <w:rPr>
          <w:rFonts w:ascii="David" w:hAnsi="David" w:cs="David" w:hint="cs"/>
          <w:sz w:val="24"/>
          <w:szCs w:val="24"/>
          <w:rtl/>
          <w:lang w:val="en-GB"/>
        </w:rPr>
        <w:t xml:space="preserve"> </w:t>
      </w:r>
      <w:r w:rsidRPr="00BD10C2">
        <w:rPr>
          <w:rFonts w:ascii="David" w:hAnsi="David" w:cs="David"/>
          <w:sz w:val="24"/>
          <w:szCs w:val="24"/>
          <w:rtl/>
          <w:lang w:val="en-GB"/>
        </w:rPr>
        <w:t>האם רופא צריך להתחשב במידע שבבסיסו אינו רפואי</w:t>
      </w:r>
      <w:r w:rsidR="00FB311A" w:rsidRPr="00BD10C2">
        <w:rPr>
          <w:rFonts w:ascii="David" w:hAnsi="David" w:cs="David" w:hint="cs"/>
          <w:sz w:val="24"/>
          <w:szCs w:val="24"/>
          <w:rtl/>
          <w:lang w:val="en-GB"/>
        </w:rPr>
        <w:t xml:space="preserve"> </w:t>
      </w:r>
      <w:r w:rsidRPr="00BD10C2">
        <w:rPr>
          <w:rFonts w:ascii="David" w:hAnsi="David" w:cs="David"/>
          <w:sz w:val="24"/>
          <w:szCs w:val="24"/>
          <w:rtl/>
          <w:lang w:val="en-GB"/>
        </w:rPr>
        <w:t>(דתו של המטופל ואמונותיו)? האם נטל זה לא מוגזם מדי</w:t>
      </w:r>
      <w:r w:rsidR="00FB311A" w:rsidRPr="00BD10C2">
        <w:rPr>
          <w:rFonts w:ascii="David" w:hAnsi="David" w:cs="David" w:hint="cs"/>
          <w:sz w:val="24"/>
          <w:szCs w:val="24"/>
          <w:rtl/>
          <w:lang w:val="en-GB"/>
        </w:rPr>
        <w:t xml:space="preserve">? </w:t>
      </w:r>
      <w:r w:rsidRPr="00BD10C2">
        <w:rPr>
          <w:rFonts w:ascii="David" w:hAnsi="David" w:cs="David"/>
          <w:sz w:val="24"/>
          <w:szCs w:val="24"/>
          <w:rtl/>
          <w:lang w:val="en-GB"/>
        </w:rPr>
        <w:t>פסיקה שיש להתחשב בדתו של המטופל ללא אמירה מרצון שלו והטלת האחריות על הרופא עשויה להביא לעלויות גבוהות</w:t>
      </w:r>
      <w:r w:rsidRPr="00BD10C2">
        <w:rPr>
          <w:rFonts w:ascii="David" w:hAnsi="David" w:cs="David"/>
          <w:sz w:val="24"/>
          <w:szCs w:val="24"/>
          <w:lang w:val="en-GB"/>
        </w:rPr>
        <w:t xml:space="preserve">. </w:t>
      </w:r>
    </w:p>
    <w:p w14:paraId="23AD0C73" w14:textId="790A6B64" w:rsidR="005A1644" w:rsidRPr="00BD10C2" w:rsidRDefault="005A1644" w:rsidP="005A1644">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נגד</w:t>
      </w:r>
      <w:r w:rsidRPr="00BD10C2">
        <w:rPr>
          <w:rFonts w:ascii="David" w:hAnsi="David" w:cs="David" w:hint="cs"/>
          <w:sz w:val="24"/>
          <w:szCs w:val="24"/>
          <w:rtl/>
          <w:lang w:val="en-GB"/>
        </w:rPr>
        <w:t xml:space="preserve"> - </w:t>
      </w:r>
      <w:r w:rsidRPr="00BD10C2">
        <w:rPr>
          <w:rFonts w:ascii="David" w:hAnsi="David" w:cs="David"/>
          <w:sz w:val="24"/>
          <w:szCs w:val="24"/>
          <w:rtl/>
          <w:lang w:val="en-GB"/>
        </w:rPr>
        <w:t>פגיעה בפרטיות? אולי המטופל, כשיישאל שאלות על דתו, ירגיש מאוד לא בנוח כשישאלו אותו שאלות על דתו? אולי המטופל לא ירצה לדעת מה עקרונות דתו שלו? אולי הוא מעדיף לא להתחשב בעמדה הדתית כלל ועיקר? נזכיר, שהתחשבות בשיקולים דתיים יכולה להשית עלויות גבוהות על אדם</w:t>
      </w:r>
      <w:r w:rsidR="00B32A29" w:rsidRPr="00BD10C2">
        <w:rPr>
          <w:rFonts w:ascii="David" w:hAnsi="David" w:cs="David" w:hint="cs"/>
          <w:sz w:val="24"/>
          <w:szCs w:val="24"/>
          <w:rtl/>
          <w:lang w:val="en-GB"/>
        </w:rPr>
        <w:t>.</w:t>
      </w:r>
      <w:r w:rsidRPr="00BD10C2">
        <w:rPr>
          <w:rFonts w:ascii="David" w:hAnsi="David" w:cs="David"/>
          <w:sz w:val="24"/>
          <w:szCs w:val="24"/>
          <w:lang w:val="en-GB"/>
        </w:rPr>
        <w:t xml:space="preserve"> </w:t>
      </w:r>
    </w:p>
    <w:p w14:paraId="722B8F47" w14:textId="77777777" w:rsidR="0003290F" w:rsidRPr="00BD10C2" w:rsidRDefault="0003290F" w:rsidP="0003290F">
      <w:pPr>
        <w:bidi/>
        <w:spacing w:after="0" w:line="360" w:lineRule="auto"/>
        <w:jc w:val="both"/>
        <w:rPr>
          <w:rFonts w:ascii="David" w:hAnsi="David" w:cs="David"/>
          <w:sz w:val="24"/>
          <w:szCs w:val="24"/>
          <w:rtl/>
          <w:lang w:val="en-GB"/>
        </w:rPr>
      </w:pPr>
    </w:p>
    <w:p w14:paraId="2380041B" w14:textId="0C2479DA" w:rsidR="0003290F" w:rsidRPr="00BD10C2" w:rsidRDefault="0003290F" w:rsidP="0003290F">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w:t>
      </w:r>
      <w:r w:rsidRPr="00BD10C2">
        <w:rPr>
          <w:rFonts w:ascii="David" w:hAnsi="David" w:cs="David"/>
          <w:b/>
          <w:bCs/>
          <w:sz w:val="24"/>
          <w:szCs w:val="24"/>
          <w:u w:val="single"/>
          <w:rtl/>
          <w:lang w:val="en-GB"/>
        </w:rPr>
        <w:t>התנאים אינם מצטברים</w:t>
      </w:r>
      <w:r w:rsidRPr="00BD10C2">
        <w:rPr>
          <w:rFonts w:ascii="David" w:hAnsi="David" w:cs="David"/>
          <w:sz w:val="24"/>
          <w:szCs w:val="24"/>
          <w:rtl/>
          <w:lang w:val="en-GB"/>
        </w:rPr>
        <w:t>, אלא תלויי נסיבות</w:t>
      </w:r>
      <w:r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(מלבד בחינה לפי המטופל הסביר). כשנראה </w:t>
      </w:r>
      <w:r w:rsidRPr="00BD10C2">
        <w:rPr>
          <w:rFonts w:ascii="David" w:hAnsi="David" w:cs="David"/>
          <w:sz w:val="24"/>
          <w:szCs w:val="24"/>
          <w:u w:val="single"/>
          <w:rtl/>
          <w:lang w:val="en-GB"/>
        </w:rPr>
        <w:t>בקייס</w:t>
      </w:r>
      <w:r w:rsidRPr="00BD10C2">
        <w:rPr>
          <w:rFonts w:ascii="David" w:hAnsi="David" w:cs="David"/>
          <w:sz w:val="24"/>
          <w:szCs w:val="24"/>
          <w:rtl/>
          <w:lang w:val="en-GB"/>
        </w:rPr>
        <w:t xml:space="preserve"> משהו שיכול להיות רלוונטי לתנאי מסוים, הדבר אמור "להדליק נורה אדומה" ולהבהיר לנו שעלינו להתייחס לתנאי מסוים.</w:t>
      </w:r>
    </w:p>
    <w:p w14:paraId="008ABD39" w14:textId="43E0C14F" w:rsidR="00BE06A8" w:rsidRPr="00BD10C2" w:rsidRDefault="00BE06A8" w:rsidP="00437333">
      <w:pPr>
        <w:bidi/>
        <w:spacing w:after="0" w:line="360" w:lineRule="auto"/>
        <w:jc w:val="both"/>
        <w:rPr>
          <w:rFonts w:ascii="David" w:hAnsi="David" w:cs="David"/>
          <w:sz w:val="24"/>
          <w:szCs w:val="24"/>
          <w:rtl/>
          <w:lang w:val="en-GB"/>
        </w:rPr>
      </w:pPr>
    </w:p>
    <w:p w14:paraId="0361E78A" w14:textId="3236BDCE"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b/>
          <w:bCs/>
          <w:sz w:val="24"/>
          <w:szCs w:val="24"/>
          <w:u w:val="single"/>
          <w:rtl/>
          <w:lang w:val="en-GB"/>
        </w:rPr>
        <w:lastRenderedPageBreak/>
        <w:t>תקיפה בהקשרים רפואיים</w:t>
      </w:r>
      <w:r w:rsidRPr="00BD10C2">
        <w:rPr>
          <w:rFonts w:ascii="David" w:hAnsi="David" w:cs="David" w:hint="cs"/>
          <w:sz w:val="24"/>
          <w:szCs w:val="24"/>
          <w:rtl/>
          <w:lang w:val="en-GB"/>
        </w:rPr>
        <w:t>:</w:t>
      </w:r>
    </w:p>
    <w:p w14:paraId="4065E07A" w14:textId="77777777" w:rsidR="00437333" w:rsidRPr="00BD10C2" w:rsidRDefault="00437333" w:rsidP="00437333">
      <w:pPr>
        <w:pStyle w:val="a7"/>
        <w:numPr>
          <w:ilvl w:val="0"/>
          <w:numId w:val="32"/>
        </w:numPr>
        <w:bidi/>
        <w:spacing w:after="0" w:line="360" w:lineRule="auto"/>
        <w:jc w:val="both"/>
        <w:rPr>
          <w:rFonts w:ascii="David" w:hAnsi="David" w:cs="David"/>
          <w:sz w:val="24"/>
          <w:szCs w:val="24"/>
          <w:rtl/>
          <w:lang w:val="en-GB"/>
        </w:rPr>
      </w:pPr>
      <w:r w:rsidRPr="00BD10C2">
        <w:rPr>
          <w:rFonts w:ascii="David" w:hAnsi="David" w:cs="David"/>
          <w:b/>
          <w:bCs/>
          <w:sz w:val="24"/>
          <w:szCs w:val="24"/>
          <w:u w:val="single"/>
          <w:rtl/>
          <w:lang w:val="en-GB"/>
        </w:rPr>
        <w:t>פלונית נ' מדינת ישראל</w:t>
      </w:r>
      <w:r w:rsidRPr="00BD10C2">
        <w:rPr>
          <w:rFonts w:ascii="David" w:hAnsi="David" w:cs="David" w:hint="cs"/>
          <w:sz w:val="24"/>
          <w:szCs w:val="24"/>
          <w:rtl/>
          <w:lang w:val="en-GB"/>
        </w:rPr>
        <w:t>:</w:t>
      </w:r>
    </w:p>
    <w:p w14:paraId="5DFC4E41" w14:textId="0864FCF5"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צמצום הפיצוי על פגיעה באוטונומיה במצבים של הפרת חובת גילוי</w:t>
      </w:r>
      <w:r w:rsidRPr="00BD10C2">
        <w:rPr>
          <w:rFonts w:ascii="David" w:hAnsi="David" w:cs="David" w:hint="cs"/>
          <w:sz w:val="24"/>
          <w:szCs w:val="24"/>
          <w:rtl/>
          <w:lang w:val="en-GB"/>
        </w:rPr>
        <w:t>.</w:t>
      </w:r>
    </w:p>
    <w:p w14:paraId="33530B80" w14:textId="1FC6C20F"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השופט עמית</w:t>
      </w:r>
      <w:r w:rsidRPr="00BD10C2">
        <w:rPr>
          <w:rFonts w:ascii="David" w:hAnsi="David" w:cs="David"/>
          <w:sz w:val="24"/>
          <w:szCs w:val="24"/>
          <w:rtl/>
          <w:lang w:val="en-GB"/>
        </w:rPr>
        <w:t xml:space="preserve"> מביע את עמדתו (שהייתה מיעוט בעניין </w:t>
      </w:r>
      <w:r w:rsidRPr="00BD10C2">
        <w:rPr>
          <w:rFonts w:ascii="David" w:hAnsi="David" w:cs="David"/>
          <w:b/>
          <w:bCs/>
          <w:sz w:val="24"/>
          <w:szCs w:val="24"/>
          <w:rtl/>
          <w:lang w:val="en-GB"/>
        </w:rPr>
        <w:t>קדוש</w:t>
      </w:r>
      <w:r w:rsidRPr="00BD10C2">
        <w:rPr>
          <w:rFonts w:ascii="David" w:hAnsi="David" w:cs="David"/>
          <w:sz w:val="24"/>
          <w:szCs w:val="24"/>
          <w:rtl/>
          <w:lang w:val="en-GB"/>
        </w:rPr>
        <w:t xml:space="preserve"> אך לא דיברנו עליה) וקובע כי אין לקבל פיצוי על פגיעה באוטונומיה, במצבים של הפרת חובת גילוי, אם התקבל פיצוי על הנזק הפיזי שנגרם ועל </w:t>
      </w:r>
      <w:r w:rsidRPr="00BD10C2">
        <w:rPr>
          <w:rFonts w:ascii="David" w:hAnsi="David" w:cs="David" w:hint="cs"/>
          <w:sz w:val="24"/>
          <w:szCs w:val="24"/>
          <w:rtl/>
          <w:lang w:val="en-GB"/>
        </w:rPr>
        <w:t>ה</w:t>
      </w:r>
      <w:r w:rsidRPr="00BD10C2">
        <w:rPr>
          <w:rFonts w:ascii="David" w:hAnsi="David" w:cs="David"/>
          <w:sz w:val="24"/>
          <w:szCs w:val="24"/>
          <w:rtl/>
          <w:lang w:val="en-GB"/>
        </w:rPr>
        <w:t>כאב ו</w:t>
      </w:r>
      <w:r w:rsidRPr="00BD10C2">
        <w:rPr>
          <w:rFonts w:ascii="David" w:hAnsi="David" w:cs="David" w:hint="cs"/>
          <w:sz w:val="24"/>
          <w:szCs w:val="24"/>
          <w:rtl/>
          <w:lang w:val="en-GB"/>
        </w:rPr>
        <w:t>ה</w:t>
      </w:r>
      <w:r w:rsidRPr="00BD10C2">
        <w:rPr>
          <w:rFonts w:ascii="David" w:hAnsi="David" w:cs="David"/>
          <w:sz w:val="24"/>
          <w:szCs w:val="24"/>
          <w:rtl/>
          <w:lang w:val="en-GB"/>
        </w:rPr>
        <w:t xml:space="preserve">סבל. פיצוי על פגיעה באוטונומיה נכלל בפיצוי על כאב וסבל. בפסק הדין, שמאוחר לפסק דין </w:t>
      </w:r>
      <w:r w:rsidRPr="00BD10C2">
        <w:rPr>
          <w:rFonts w:ascii="David" w:hAnsi="David" w:cs="David"/>
          <w:b/>
          <w:bCs/>
          <w:sz w:val="24"/>
          <w:szCs w:val="24"/>
          <w:rtl/>
          <w:lang w:val="en-GB"/>
        </w:rPr>
        <w:t>דעקה</w:t>
      </w:r>
      <w:r w:rsidRPr="00BD10C2">
        <w:rPr>
          <w:rFonts w:ascii="David" w:hAnsi="David" w:cs="David"/>
          <w:sz w:val="24"/>
          <w:szCs w:val="24"/>
          <w:rtl/>
          <w:lang w:val="en-GB"/>
        </w:rPr>
        <w:t xml:space="preserve"> ופסקי דין אחרים שהכירו באוטונומיה כראש נזק עצמאי, עמדתו נתקבלה ועל פניו הפכה להלכ</w:t>
      </w:r>
      <w:r w:rsidRPr="00BD10C2">
        <w:rPr>
          <w:rFonts w:ascii="David" w:hAnsi="David" w:cs="David" w:hint="cs"/>
          <w:sz w:val="24"/>
          <w:szCs w:val="24"/>
          <w:rtl/>
          <w:lang w:val="en-GB"/>
        </w:rPr>
        <w:t>ה.</w:t>
      </w:r>
      <w:r w:rsidRPr="00BD10C2">
        <w:rPr>
          <w:rFonts w:ascii="David" w:hAnsi="David" w:cs="David"/>
          <w:sz w:val="24"/>
          <w:szCs w:val="24"/>
          <w:lang w:val="en-GB"/>
        </w:rPr>
        <w:t xml:space="preserve"> </w:t>
      </w:r>
    </w:p>
    <w:p w14:paraId="13ECF8F5" w14:textId="7624DC34"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כלומר</w:t>
      </w:r>
      <w:r w:rsidRPr="00BD10C2">
        <w:rPr>
          <w:rFonts w:ascii="David" w:hAnsi="David" w:cs="David"/>
          <w:sz w:val="24"/>
          <w:szCs w:val="24"/>
          <w:rtl/>
          <w:lang w:val="en-GB"/>
        </w:rPr>
        <w:t>: אם התקבל פיצוי על כאב וסבל כתוצאה מהפרת חובת הגילוי, חלק מהפיצוי על כאב וסבל מתקשר גם לאוטונומיה. לכן, אוטונומיה אינה ראש נזק עצמא</w:t>
      </w:r>
      <w:r w:rsidRPr="00BD10C2">
        <w:rPr>
          <w:rFonts w:ascii="David" w:hAnsi="David" w:cs="David" w:hint="cs"/>
          <w:sz w:val="24"/>
          <w:szCs w:val="24"/>
          <w:rtl/>
          <w:lang w:val="en-GB"/>
        </w:rPr>
        <w:t>י.</w:t>
      </w:r>
      <w:r w:rsidRPr="00BD10C2">
        <w:rPr>
          <w:rFonts w:ascii="David" w:hAnsi="David" w:cs="David"/>
          <w:sz w:val="24"/>
          <w:szCs w:val="24"/>
          <w:lang w:val="en-GB"/>
        </w:rPr>
        <w:t xml:space="preserve"> </w:t>
      </w:r>
    </w:p>
    <w:p w14:paraId="7E3CC77A" w14:textId="0FCB8DB0" w:rsidR="00AF3387"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נבהיר</w:t>
      </w:r>
      <w:r w:rsidRPr="00BD10C2">
        <w:rPr>
          <w:rFonts w:ascii="David" w:hAnsi="David" w:cs="David"/>
          <w:sz w:val="24"/>
          <w:szCs w:val="24"/>
          <w:rtl/>
          <w:lang w:val="en-GB"/>
        </w:rPr>
        <w:t>: אם לא התקבל פיצוי על נזק לכאב וסבל, אפשר לתבוע על פגיעה באוטונומיה כאשר הוכח שחובת הגילוי הופרה</w:t>
      </w:r>
      <w:r w:rsidR="00AF3387" w:rsidRPr="00BD10C2">
        <w:rPr>
          <w:rFonts w:ascii="David" w:hAnsi="David" w:cs="David" w:hint="cs"/>
          <w:sz w:val="24"/>
          <w:szCs w:val="24"/>
          <w:rtl/>
          <w:lang w:val="en-GB"/>
        </w:rPr>
        <w:t>.</w:t>
      </w:r>
    </w:p>
    <w:p w14:paraId="05177F1D" w14:textId="7CBD935F" w:rsidR="00437333" w:rsidRPr="00BD10C2" w:rsidRDefault="00437333" w:rsidP="00AF3387">
      <w:pPr>
        <w:bidi/>
        <w:spacing w:after="0" w:line="360" w:lineRule="auto"/>
        <w:jc w:val="both"/>
        <w:rPr>
          <w:rFonts w:ascii="David" w:hAnsi="David" w:cs="David"/>
          <w:sz w:val="24"/>
          <w:szCs w:val="24"/>
          <w:rtl/>
          <w:lang w:val="en-GB"/>
        </w:rPr>
      </w:pPr>
    </w:p>
    <w:p w14:paraId="7174202C" w14:textId="3B12C3E0"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b/>
          <w:bCs/>
          <w:sz w:val="24"/>
          <w:szCs w:val="24"/>
          <w:rtl/>
          <w:lang w:val="en-GB"/>
        </w:rPr>
        <w:t>מתי השופט עמית מאפשר</w:t>
      </w:r>
      <w:r w:rsidRPr="00BD10C2">
        <w:rPr>
          <w:rFonts w:ascii="David" w:hAnsi="David" w:cs="David" w:hint="cs"/>
          <w:b/>
          <w:bCs/>
          <w:sz w:val="24"/>
          <w:szCs w:val="24"/>
          <w:rtl/>
          <w:lang w:val="en-GB"/>
        </w:rPr>
        <w:t xml:space="preserve"> ב</w:t>
      </w:r>
      <w:r w:rsidRPr="00BD10C2">
        <w:rPr>
          <w:rFonts w:ascii="David" w:hAnsi="David" w:cs="David"/>
          <w:b/>
          <w:bCs/>
          <w:sz w:val="24"/>
          <w:szCs w:val="24"/>
          <w:rtl/>
          <w:lang w:val="en-GB"/>
        </w:rPr>
        <w:t>כל זאת פיצוי על פגיעה באוטונומיה</w:t>
      </w:r>
      <w:r w:rsidRPr="00BD10C2">
        <w:rPr>
          <w:rFonts w:ascii="David" w:hAnsi="David" w:cs="David"/>
          <w:sz w:val="24"/>
          <w:szCs w:val="24"/>
          <w:lang w:val="en-GB"/>
        </w:rPr>
        <w:t>?</w:t>
      </w:r>
    </w:p>
    <w:p w14:paraId="0F03315F" w14:textId="1C2C3910"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1</w:t>
      </w:r>
      <w:r w:rsidRPr="00BD10C2">
        <w:rPr>
          <w:rFonts w:ascii="David" w:hAnsi="David" w:cs="David"/>
          <w:sz w:val="24"/>
          <w:szCs w:val="24"/>
          <w:lang w:val="en-GB"/>
        </w:rPr>
        <w:t>.</w:t>
      </w:r>
      <w:r w:rsidRPr="00BD10C2">
        <w:rPr>
          <w:rFonts w:ascii="David" w:hAnsi="David" w:cs="David" w:hint="cs"/>
          <w:sz w:val="24"/>
          <w:szCs w:val="24"/>
          <w:rtl/>
          <w:lang w:val="en-GB"/>
        </w:rPr>
        <w:t xml:space="preserve"> </w:t>
      </w:r>
      <w:r w:rsidRPr="00BD10C2">
        <w:rPr>
          <w:rFonts w:ascii="David" w:hAnsi="David" w:cs="David"/>
          <w:sz w:val="24"/>
          <w:szCs w:val="24"/>
          <w:rtl/>
          <w:lang w:val="en-GB"/>
        </w:rPr>
        <w:t>כאשר היה נזק פיזי אך לא התקיים קשר סיבתי ולא הוכח נזק זה לעניין קבלת הפיצוי</w:t>
      </w:r>
      <w:r w:rsidRPr="00BD10C2">
        <w:rPr>
          <w:rFonts w:ascii="David" w:hAnsi="David" w:cs="David"/>
          <w:sz w:val="24"/>
          <w:szCs w:val="24"/>
          <w:lang w:val="en-GB"/>
        </w:rPr>
        <w:t>.</w:t>
      </w:r>
    </w:p>
    <w:p w14:paraId="0889C6E2" w14:textId="6795CEF6"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2</w:t>
      </w:r>
      <w:r w:rsidRPr="00BD10C2">
        <w:rPr>
          <w:rFonts w:ascii="David" w:hAnsi="David" w:cs="David"/>
          <w:sz w:val="24"/>
          <w:szCs w:val="24"/>
          <w:lang w:val="en-GB"/>
        </w:rPr>
        <w:t>.</w:t>
      </w:r>
      <w:r w:rsidRPr="00BD10C2">
        <w:rPr>
          <w:rFonts w:ascii="David" w:hAnsi="David" w:cs="David" w:hint="cs"/>
          <w:sz w:val="24"/>
          <w:szCs w:val="24"/>
          <w:rtl/>
          <w:lang w:val="en-GB"/>
        </w:rPr>
        <w:t xml:space="preserve"> </w:t>
      </w:r>
      <w:r w:rsidRPr="00BD10C2">
        <w:rPr>
          <w:rFonts w:ascii="David" w:hAnsi="David" w:cs="David"/>
          <w:sz w:val="24"/>
          <w:szCs w:val="24"/>
          <w:rtl/>
          <w:lang w:val="en-GB"/>
        </w:rPr>
        <w:t>במצבים של הולדה בעוולה</w:t>
      </w:r>
      <w:r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(פס"ד </w:t>
      </w:r>
      <w:r w:rsidRPr="00BD10C2">
        <w:rPr>
          <w:rFonts w:ascii="David" w:hAnsi="David" w:cs="David"/>
          <w:b/>
          <w:bCs/>
          <w:sz w:val="24"/>
          <w:szCs w:val="24"/>
          <w:rtl/>
          <w:lang w:val="en-GB"/>
        </w:rPr>
        <w:t>המר</w:t>
      </w:r>
      <w:r w:rsidRPr="00BD10C2">
        <w:rPr>
          <w:rFonts w:ascii="David" w:hAnsi="David" w:cs="David"/>
          <w:sz w:val="24"/>
          <w:szCs w:val="24"/>
          <w:rtl/>
          <w:lang w:val="en-GB"/>
        </w:rPr>
        <w:t>)</w:t>
      </w:r>
      <w:r w:rsidRPr="00BD10C2">
        <w:rPr>
          <w:rFonts w:ascii="David" w:hAnsi="David" w:cs="David"/>
          <w:sz w:val="24"/>
          <w:szCs w:val="24"/>
          <w:lang w:val="en-GB"/>
        </w:rPr>
        <w:t>.</w:t>
      </w:r>
    </w:p>
    <w:p w14:paraId="28447693" w14:textId="556891D1" w:rsidR="00AF3387"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3</w:t>
      </w:r>
      <w:r w:rsidRPr="00BD10C2">
        <w:rPr>
          <w:rFonts w:ascii="David" w:hAnsi="David" w:cs="David" w:hint="cs"/>
          <w:sz w:val="24"/>
          <w:szCs w:val="24"/>
          <w:rtl/>
          <w:lang w:val="en-GB"/>
        </w:rPr>
        <w:t xml:space="preserve"> </w:t>
      </w:r>
      <w:r w:rsidRPr="00BD10C2">
        <w:rPr>
          <w:rFonts w:ascii="David" w:hAnsi="David" w:cs="David"/>
          <w:sz w:val="24"/>
          <w:szCs w:val="24"/>
          <w:lang w:val="en-GB"/>
        </w:rPr>
        <w:t>.</w:t>
      </w:r>
      <w:r w:rsidRPr="00BD10C2">
        <w:rPr>
          <w:rFonts w:ascii="David" w:hAnsi="David" w:cs="David"/>
          <w:sz w:val="24"/>
          <w:szCs w:val="24"/>
          <w:rtl/>
          <w:lang w:val="en-GB"/>
        </w:rPr>
        <w:t xml:space="preserve">במצבים הדומים לנסיבות </w:t>
      </w:r>
      <w:r w:rsidRPr="00BD10C2">
        <w:rPr>
          <w:rFonts w:ascii="David" w:hAnsi="David" w:cs="David"/>
          <w:b/>
          <w:bCs/>
          <w:sz w:val="24"/>
          <w:szCs w:val="24"/>
          <w:rtl/>
          <w:lang w:val="en-GB"/>
        </w:rPr>
        <w:t>פרשת מרפאת עין טל</w:t>
      </w:r>
      <w:r w:rsidR="00AF3387" w:rsidRPr="00BD10C2">
        <w:rPr>
          <w:rFonts w:ascii="David" w:hAnsi="David" w:cs="David" w:hint="cs"/>
          <w:sz w:val="24"/>
          <w:szCs w:val="24"/>
          <w:rtl/>
          <w:lang w:val="en-GB"/>
        </w:rPr>
        <w:t>:</w:t>
      </w:r>
    </w:p>
    <w:p w14:paraId="289F7683" w14:textId="0F075B41" w:rsidR="00437333" w:rsidRPr="00BD10C2" w:rsidRDefault="00437333" w:rsidP="00AF3387">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 </w:t>
      </w:r>
      <w:r w:rsidRPr="00BD10C2">
        <w:rPr>
          <w:rFonts w:ascii="David" w:hAnsi="David" w:cs="David"/>
          <w:sz w:val="24"/>
          <w:szCs w:val="24"/>
          <w:u w:val="single"/>
          <w:rtl/>
          <w:lang w:val="en-GB"/>
        </w:rPr>
        <w:t>השורה התחתונה לפסק הדין</w:t>
      </w:r>
      <w:r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 עניינו טיפול בעיניים, המטופלת ביקשה לעצור את הטיפול והרופא לא עצר את הטיפול. מקרה כזה אפשר לשייך יותר לתקיפה מאשר להפרת חובת גילוי</w:t>
      </w:r>
      <w:r w:rsidRPr="00BD10C2">
        <w:rPr>
          <w:rFonts w:ascii="David" w:hAnsi="David" w:cs="David"/>
          <w:sz w:val="24"/>
          <w:szCs w:val="24"/>
          <w:lang w:val="en-GB"/>
        </w:rPr>
        <w:t>.</w:t>
      </w:r>
    </w:p>
    <w:p w14:paraId="08925217" w14:textId="4A707B06"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4</w:t>
      </w:r>
      <w:r w:rsidRPr="00BD10C2">
        <w:rPr>
          <w:rFonts w:ascii="David" w:hAnsi="David" w:cs="David"/>
          <w:sz w:val="24"/>
          <w:szCs w:val="24"/>
          <w:lang w:val="en-GB"/>
        </w:rPr>
        <w:t>.</w:t>
      </w:r>
      <w:r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כלומר, </w:t>
      </w:r>
      <w:r w:rsidRPr="00BD10C2">
        <w:rPr>
          <w:rFonts w:ascii="David" w:hAnsi="David" w:cs="David"/>
          <w:i/>
          <w:iCs/>
          <w:sz w:val="24"/>
          <w:szCs w:val="24"/>
          <w:rtl/>
          <w:lang w:val="en-GB"/>
        </w:rPr>
        <w:t>במצבים של תקיפה ניתן לתבוע פיצוי גם על ראש נזק של פגיעה באוטונומיה</w:t>
      </w:r>
      <w:r w:rsidRPr="00BD10C2">
        <w:rPr>
          <w:rFonts w:ascii="David" w:hAnsi="David" w:cs="David"/>
          <w:sz w:val="24"/>
          <w:szCs w:val="24"/>
          <w:lang w:val="en-GB"/>
        </w:rPr>
        <w:t>.</w:t>
      </w:r>
    </w:p>
    <w:p w14:paraId="049EBF40" w14:textId="16E73E9B"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אבל לא בטוח שנאמרה המילה האחרונה</w:t>
      </w:r>
      <w:r w:rsidRPr="00BD10C2">
        <w:rPr>
          <w:rFonts w:ascii="David" w:hAnsi="David" w:cs="David" w:hint="cs"/>
          <w:sz w:val="24"/>
          <w:szCs w:val="24"/>
          <w:rtl/>
          <w:lang w:val="en-GB"/>
        </w:rPr>
        <w:t>.</w:t>
      </w:r>
    </w:p>
    <w:p w14:paraId="44E070F5" w14:textId="591BB478"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העמדה שהובעה על ידי </w:t>
      </w:r>
      <w:r w:rsidRPr="00BD10C2">
        <w:rPr>
          <w:rFonts w:ascii="David" w:hAnsi="David" w:cs="David"/>
          <w:b/>
          <w:bCs/>
          <w:sz w:val="24"/>
          <w:szCs w:val="24"/>
          <w:rtl/>
          <w:lang w:val="en-GB"/>
        </w:rPr>
        <w:t>עמית בפרשת פלונית</w:t>
      </w:r>
      <w:r w:rsidRPr="00BD10C2">
        <w:rPr>
          <w:rFonts w:ascii="David" w:hAnsi="David" w:cs="David"/>
          <w:sz w:val="24"/>
          <w:szCs w:val="24"/>
          <w:rtl/>
          <w:lang w:val="en-GB"/>
        </w:rPr>
        <w:t xml:space="preserve"> אמנם התקבלה ע"י השופטות </w:t>
      </w:r>
      <w:r w:rsidRPr="00BD10C2">
        <w:rPr>
          <w:rFonts w:ascii="David" w:hAnsi="David" w:cs="David"/>
          <w:b/>
          <w:bCs/>
          <w:sz w:val="24"/>
          <w:szCs w:val="24"/>
          <w:rtl/>
          <w:lang w:val="en-GB"/>
        </w:rPr>
        <w:t>וילנר וברון</w:t>
      </w:r>
      <w:r w:rsidRPr="00BD10C2">
        <w:rPr>
          <w:rFonts w:ascii="David" w:hAnsi="David" w:cs="David"/>
          <w:sz w:val="24"/>
          <w:szCs w:val="24"/>
          <w:rtl/>
          <w:lang w:val="en-GB"/>
        </w:rPr>
        <w:t xml:space="preserve"> באותו עניין, אך נראה שישנם שופטים שלא מסכימים</w:t>
      </w:r>
      <w:r w:rsidRPr="00BD10C2">
        <w:rPr>
          <w:rFonts w:ascii="David" w:hAnsi="David" w:cs="David" w:hint="cs"/>
          <w:sz w:val="24"/>
          <w:szCs w:val="24"/>
          <w:rtl/>
          <w:lang w:val="en-GB"/>
        </w:rPr>
        <w:t xml:space="preserve"> </w:t>
      </w:r>
      <w:r w:rsidRPr="00BD10C2">
        <w:rPr>
          <w:rFonts w:ascii="David" w:hAnsi="David" w:cs="David"/>
          <w:sz w:val="24"/>
          <w:szCs w:val="24"/>
          <w:rtl/>
          <w:lang w:val="en-GB"/>
        </w:rPr>
        <w:t xml:space="preserve">(השופטת </w:t>
      </w:r>
      <w:r w:rsidRPr="00BD10C2">
        <w:rPr>
          <w:rFonts w:ascii="David" w:hAnsi="David" w:cs="David"/>
          <w:b/>
          <w:bCs/>
          <w:sz w:val="24"/>
          <w:szCs w:val="24"/>
          <w:rtl/>
          <w:lang w:val="en-GB"/>
        </w:rPr>
        <w:t>ברק ארז והשופט מלצר</w:t>
      </w:r>
      <w:r w:rsidRPr="00BD10C2">
        <w:rPr>
          <w:rFonts w:ascii="David" w:hAnsi="David" w:cs="David"/>
          <w:sz w:val="24"/>
          <w:szCs w:val="24"/>
          <w:rtl/>
          <w:lang w:val="en-GB"/>
        </w:rPr>
        <w:t xml:space="preserve"> הביעו הסתייגות מפורשת מגישה מצמצמת זו </w:t>
      </w:r>
      <w:r w:rsidRPr="00BD10C2">
        <w:rPr>
          <w:rFonts w:ascii="David" w:hAnsi="David" w:cs="David"/>
          <w:b/>
          <w:bCs/>
          <w:sz w:val="24"/>
          <w:szCs w:val="24"/>
          <w:rtl/>
          <w:lang w:val="en-GB"/>
        </w:rPr>
        <w:t>בעניין מרפאת עין טל</w:t>
      </w:r>
      <w:r w:rsidRPr="00BD10C2">
        <w:rPr>
          <w:rFonts w:ascii="David" w:hAnsi="David" w:cs="David"/>
          <w:sz w:val="24"/>
          <w:szCs w:val="24"/>
          <w:rtl/>
          <w:lang w:val="en-GB"/>
        </w:rPr>
        <w:t>)</w:t>
      </w:r>
      <w:r w:rsidRPr="00BD10C2">
        <w:rPr>
          <w:rFonts w:ascii="David" w:hAnsi="David" w:cs="David"/>
          <w:sz w:val="24"/>
          <w:szCs w:val="24"/>
          <w:lang w:val="en-GB"/>
        </w:rPr>
        <w:t>.</w:t>
      </w:r>
    </w:p>
    <w:p w14:paraId="715A36F3" w14:textId="27AEEA4D" w:rsidR="00437333" w:rsidRPr="00BD10C2" w:rsidRDefault="00AF3387" w:rsidP="0043733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w:t>
      </w:r>
      <w:r w:rsidR="00437333" w:rsidRPr="00BD10C2">
        <w:rPr>
          <w:rFonts w:ascii="David" w:hAnsi="David" w:cs="David"/>
          <w:sz w:val="24"/>
          <w:szCs w:val="24"/>
          <w:u w:val="single"/>
          <w:rtl/>
          <w:lang w:val="en-GB"/>
        </w:rPr>
        <w:t>בשורה  התחתונה, בכל הנוגע לפגיעה באוטונומיה</w:t>
      </w:r>
      <w:r w:rsidR="00437333" w:rsidRPr="00BD10C2">
        <w:rPr>
          <w:rFonts w:ascii="David" w:hAnsi="David" w:cs="David"/>
          <w:sz w:val="24"/>
          <w:szCs w:val="24"/>
          <w:rtl/>
          <w:lang w:val="en-GB"/>
        </w:rPr>
        <w:t xml:space="preserve">: </w:t>
      </w:r>
      <w:r w:rsidR="00437333" w:rsidRPr="00BD10C2">
        <w:rPr>
          <w:rFonts w:ascii="David" w:hAnsi="David" w:cs="David"/>
          <w:i/>
          <w:iCs/>
          <w:sz w:val="24"/>
          <w:szCs w:val="24"/>
          <w:rtl/>
          <w:lang w:val="en-GB"/>
        </w:rPr>
        <w:t>במבחן</w:t>
      </w:r>
      <w:r w:rsidR="00437333" w:rsidRPr="00BD10C2">
        <w:rPr>
          <w:rFonts w:ascii="David" w:hAnsi="David" w:cs="David"/>
          <w:sz w:val="24"/>
          <w:szCs w:val="24"/>
          <w:rtl/>
          <w:lang w:val="en-GB"/>
        </w:rPr>
        <w:t xml:space="preserve"> עלינו להתייחס לפגיעה באוטונומיה כראש נזק נפרד</w:t>
      </w:r>
      <w:r w:rsidR="00437333" w:rsidRPr="00BD10C2">
        <w:rPr>
          <w:rFonts w:ascii="David" w:hAnsi="David" w:cs="David" w:hint="cs"/>
          <w:sz w:val="24"/>
          <w:szCs w:val="24"/>
          <w:rtl/>
          <w:lang w:val="en-GB"/>
        </w:rPr>
        <w:t xml:space="preserve"> </w:t>
      </w:r>
      <w:r w:rsidR="00437333" w:rsidRPr="00BD10C2">
        <w:rPr>
          <w:rFonts w:ascii="David" w:hAnsi="David" w:cs="David"/>
          <w:sz w:val="24"/>
          <w:szCs w:val="24"/>
          <w:rtl/>
          <w:lang w:val="en-GB"/>
        </w:rPr>
        <w:t>(כלומר</w:t>
      </w:r>
      <w:r w:rsidR="00437333" w:rsidRPr="00BD10C2">
        <w:rPr>
          <w:rFonts w:ascii="David" w:hAnsi="David" w:cs="David" w:hint="cs"/>
          <w:sz w:val="24"/>
          <w:szCs w:val="24"/>
          <w:rtl/>
          <w:lang w:val="en-GB"/>
        </w:rPr>
        <w:t>:</w:t>
      </w:r>
      <w:r w:rsidR="00437333" w:rsidRPr="00BD10C2">
        <w:rPr>
          <w:rFonts w:ascii="David" w:hAnsi="David" w:cs="David"/>
          <w:sz w:val="24"/>
          <w:szCs w:val="24"/>
          <w:rtl/>
          <w:lang w:val="en-GB"/>
        </w:rPr>
        <w:t xml:space="preserve"> בנוסף לכאב וסבל ולנזק הגופני, אם יש והוכח כזה), אך יש להכיר גם את גישתו המצמצמת של </w:t>
      </w:r>
      <w:r w:rsidR="00437333" w:rsidRPr="00BD10C2">
        <w:rPr>
          <w:rFonts w:ascii="David" w:hAnsi="David" w:cs="David"/>
          <w:b/>
          <w:bCs/>
          <w:sz w:val="24"/>
          <w:szCs w:val="24"/>
          <w:rtl/>
          <w:lang w:val="en-GB"/>
        </w:rPr>
        <w:t>עמית</w:t>
      </w:r>
      <w:r w:rsidR="00437333" w:rsidRPr="00BD10C2">
        <w:rPr>
          <w:rFonts w:ascii="David" w:hAnsi="David" w:cs="David"/>
          <w:sz w:val="24"/>
          <w:szCs w:val="24"/>
          <w:rtl/>
          <w:lang w:val="en-GB"/>
        </w:rPr>
        <w:t xml:space="preserve"> בעניין </w:t>
      </w:r>
      <w:r w:rsidR="00437333" w:rsidRPr="00BD10C2">
        <w:rPr>
          <w:rFonts w:ascii="David" w:hAnsi="David" w:cs="David"/>
          <w:b/>
          <w:bCs/>
          <w:sz w:val="24"/>
          <w:szCs w:val="24"/>
          <w:rtl/>
          <w:lang w:val="en-GB"/>
        </w:rPr>
        <w:t>פלונית</w:t>
      </w:r>
      <w:r w:rsidR="00437333" w:rsidRPr="00BD10C2">
        <w:rPr>
          <w:rFonts w:ascii="David" w:hAnsi="David" w:cs="David"/>
          <w:sz w:val="24"/>
          <w:szCs w:val="24"/>
          <w:rtl/>
          <w:lang w:val="en-GB"/>
        </w:rPr>
        <w:t>: אם ניתן פיצוי על כאב וסבל, אוטונומיה נכללת במסגרת הפיצוי ולא ניתן להכיר בה כראש נזק עצמא</w:t>
      </w:r>
      <w:r w:rsidR="00437333" w:rsidRPr="00BD10C2">
        <w:rPr>
          <w:rFonts w:ascii="David" w:hAnsi="David" w:cs="David" w:hint="cs"/>
          <w:sz w:val="24"/>
          <w:szCs w:val="24"/>
          <w:rtl/>
          <w:lang w:val="en-GB"/>
        </w:rPr>
        <w:t>י.</w:t>
      </w:r>
      <w:r w:rsidR="00437333" w:rsidRPr="00BD10C2">
        <w:rPr>
          <w:rFonts w:ascii="David" w:hAnsi="David" w:cs="David"/>
          <w:sz w:val="24"/>
          <w:szCs w:val="24"/>
          <w:lang w:val="en-GB"/>
        </w:rPr>
        <w:t xml:space="preserve"> </w:t>
      </w:r>
    </w:p>
    <w:p w14:paraId="2CFB0137" w14:textId="475E0B28"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החריגים</w:t>
      </w:r>
      <w:r w:rsidRPr="00BD10C2">
        <w:rPr>
          <w:rFonts w:ascii="David" w:hAnsi="David" w:cs="David"/>
          <w:sz w:val="24"/>
          <w:szCs w:val="24"/>
          <w:rtl/>
          <w:lang w:val="en-GB"/>
        </w:rPr>
        <w:t xml:space="preserve">: אם לא ניתן פיצוי על כאב וסבל, לא הוכח נזק גופני, מדובר </w:t>
      </w:r>
      <w:r w:rsidRPr="00BD10C2">
        <w:rPr>
          <w:rFonts w:ascii="David" w:hAnsi="David" w:cs="David"/>
          <w:sz w:val="24"/>
          <w:szCs w:val="24"/>
          <w:u w:val="single"/>
          <w:rtl/>
          <w:lang w:val="en-GB"/>
        </w:rPr>
        <w:t>בהולדה בעוולה</w:t>
      </w:r>
      <w:r w:rsidRPr="00BD10C2">
        <w:rPr>
          <w:rFonts w:ascii="David" w:hAnsi="David" w:cs="David"/>
          <w:sz w:val="24"/>
          <w:szCs w:val="24"/>
          <w:rtl/>
          <w:lang w:val="en-GB"/>
        </w:rPr>
        <w:t xml:space="preserve"> או כאשר מדובר בפגיעה באוטונומיה כחלק מעוולת התקיפה, ניתן להכיר באוטונומיה כראש נזק עצמאי</w:t>
      </w:r>
      <w:r w:rsidRPr="00BD10C2">
        <w:rPr>
          <w:rFonts w:ascii="David" w:hAnsi="David" w:cs="David" w:hint="cs"/>
          <w:sz w:val="24"/>
          <w:szCs w:val="24"/>
          <w:rtl/>
          <w:lang w:val="en-GB"/>
        </w:rPr>
        <w:t>.</w:t>
      </w:r>
    </w:p>
    <w:p w14:paraId="7DDEDB30" w14:textId="77777777" w:rsidR="00437333" w:rsidRPr="00BD10C2" w:rsidRDefault="00437333" w:rsidP="00437333">
      <w:pPr>
        <w:bidi/>
        <w:spacing w:after="0" w:line="360" w:lineRule="auto"/>
        <w:jc w:val="both"/>
        <w:rPr>
          <w:rFonts w:ascii="David" w:hAnsi="David" w:cs="David"/>
          <w:sz w:val="24"/>
          <w:szCs w:val="24"/>
          <w:rtl/>
          <w:lang w:val="en-GB"/>
        </w:rPr>
      </w:pPr>
    </w:p>
    <w:p w14:paraId="346A550D" w14:textId="29B176C6"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w:t>
      </w:r>
      <w:r w:rsidRPr="00BD10C2">
        <w:rPr>
          <w:rFonts w:ascii="David" w:hAnsi="David" w:cs="David"/>
          <w:sz w:val="24"/>
          <w:szCs w:val="24"/>
          <w:u w:val="single"/>
          <w:rtl/>
          <w:lang w:val="en-GB"/>
        </w:rPr>
        <w:t>בקייס</w:t>
      </w:r>
      <w:r w:rsidRPr="00BD10C2">
        <w:rPr>
          <w:rFonts w:ascii="David" w:hAnsi="David" w:cs="David"/>
          <w:sz w:val="24"/>
          <w:szCs w:val="24"/>
          <w:rtl/>
          <w:lang w:val="en-GB"/>
        </w:rPr>
        <w:t xml:space="preserve">: אין צורך להכיר את גישתו של </w:t>
      </w:r>
      <w:r w:rsidRPr="00BD10C2">
        <w:rPr>
          <w:rFonts w:ascii="David" w:hAnsi="David" w:cs="David"/>
          <w:b/>
          <w:bCs/>
          <w:sz w:val="24"/>
          <w:szCs w:val="24"/>
          <w:rtl/>
          <w:lang w:val="en-GB"/>
        </w:rPr>
        <w:t>עמית</w:t>
      </w:r>
      <w:r w:rsidRPr="00BD10C2">
        <w:rPr>
          <w:rFonts w:ascii="David" w:hAnsi="David" w:cs="David"/>
          <w:sz w:val="24"/>
          <w:szCs w:val="24"/>
          <w:rtl/>
          <w:lang w:val="en-GB"/>
        </w:rPr>
        <w:t>, אלא אם נשאלנו שאלה ספציפית</w:t>
      </w:r>
      <w:r w:rsidRPr="00BD10C2">
        <w:rPr>
          <w:rFonts w:ascii="David" w:hAnsi="David" w:cs="David" w:hint="cs"/>
          <w:sz w:val="24"/>
          <w:szCs w:val="24"/>
          <w:rtl/>
          <w:lang w:val="en-GB"/>
        </w:rPr>
        <w:t>.</w:t>
      </w:r>
      <w:r w:rsidRPr="00BD10C2">
        <w:rPr>
          <w:rFonts w:ascii="David" w:hAnsi="David" w:cs="David"/>
          <w:sz w:val="24"/>
          <w:szCs w:val="24"/>
          <w:rtl/>
          <w:lang w:val="en-GB"/>
        </w:rPr>
        <w:t xml:space="preserve"> נדרש לנתח לפי המבחנים עד כה ולפני </w:t>
      </w:r>
      <w:r w:rsidRPr="00BD10C2">
        <w:rPr>
          <w:rFonts w:ascii="David" w:hAnsi="David" w:cs="David"/>
          <w:b/>
          <w:bCs/>
          <w:sz w:val="24"/>
          <w:szCs w:val="24"/>
          <w:rtl/>
          <w:lang w:val="en-GB"/>
        </w:rPr>
        <w:t>השופט עמית</w:t>
      </w:r>
      <w:r w:rsidRPr="00BD10C2">
        <w:rPr>
          <w:rFonts w:ascii="David" w:hAnsi="David" w:cs="David" w:hint="cs"/>
          <w:sz w:val="24"/>
          <w:szCs w:val="24"/>
          <w:rtl/>
          <w:lang w:val="en-GB"/>
        </w:rPr>
        <w:t xml:space="preserve"> </w:t>
      </w:r>
      <w:r w:rsidRPr="00BD10C2">
        <w:rPr>
          <w:rFonts w:ascii="David" w:hAnsi="David" w:cs="David"/>
          <w:sz w:val="24"/>
          <w:szCs w:val="24"/>
          <w:rtl/>
          <w:lang w:val="en-GB"/>
        </w:rPr>
        <w:t>(יש ראש נזק עצמאי לאוטונומיה, שאפשר להוכיח בנוסף לנזק גופני או נזק על כאב וסבל, כל עוד הוכח שהופרה חובת הגילוי)</w:t>
      </w:r>
      <w:r w:rsidRPr="00BD10C2">
        <w:rPr>
          <w:rFonts w:ascii="David" w:hAnsi="David" w:cs="David"/>
          <w:sz w:val="24"/>
          <w:szCs w:val="24"/>
          <w:lang w:val="en-GB"/>
        </w:rPr>
        <w:t>.</w:t>
      </w:r>
    </w:p>
    <w:p w14:paraId="6E4DA4CB" w14:textId="30B0BD27" w:rsidR="00437333"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 xml:space="preserve">אם נשאלנו ספציפית על </w:t>
      </w:r>
      <w:r w:rsidRPr="00BD10C2">
        <w:rPr>
          <w:rFonts w:ascii="David" w:hAnsi="David" w:cs="David"/>
          <w:b/>
          <w:bCs/>
          <w:sz w:val="24"/>
          <w:szCs w:val="24"/>
          <w:rtl/>
          <w:lang w:val="en-GB"/>
        </w:rPr>
        <w:t>פס"ד פלונית</w:t>
      </w:r>
      <w:r w:rsidRPr="00BD10C2">
        <w:rPr>
          <w:rFonts w:ascii="David" w:hAnsi="David" w:cs="David"/>
          <w:sz w:val="24"/>
          <w:szCs w:val="24"/>
          <w:rtl/>
          <w:lang w:val="en-GB"/>
        </w:rPr>
        <w:t xml:space="preserve">, נצטרך לדעת את עמדתו של השופט </w:t>
      </w:r>
      <w:r w:rsidRPr="00BD10C2">
        <w:rPr>
          <w:rFonts w:ascii="David" w:hAnsi="David" w:cs="David"/>
          <w:b/>
          <w:bCs/>
          <w:sz w:val="24"/>
          <w:szCs w:val="24"/>
          <w:rtl/>
          <w:lang w:val="en-GB"/>
        </w:rPr>
        <w:t>עמי</w:t>
      </w:r>
      <w:r w:rsidRPr="00BD10C2">
        <w:rPr>
          <w:rFonts w:ascii="David" w:hAnsi="David" w:cs="David" w:hint="cs"/>
          <w:b/>
          <w:bCs/>
          <w:sz w:val="24"/>
          <w:szCs w:val="24"/>
          <w:rtl/>
          <w:lang w:val="en-GB"/>
        </w:rPr>
        <w:t>ת</w:t>
      </w:r>
      <w:r w:rsidRPr="00BD10C2">
        <w:rPr>
          <w:rFonts w:ascii="David" w:hAnsi="David" w:cs="David" w:hint="cs"/>
          <w:sz w:val="24"/>
          <w:szCs w:val="24"/>
          <w:rtl/>
          <w:lang w:val="en-GB"/>
        </w:rPr>
        <w:t>.</w:t>
      </w:r>
      <w:r w:rsidRPr="00BD10C2">
        <w:rPr>
          <w:rFonts w:ascii="David" w:hAnsi="David" w:cs="David"/>
          <w:sz w:val="24"/>
          <w:szCs w:val="24"/>
          <w:lang w:val="en-GB"/>
        </w:rPr>
        <w:t xml:space="preserve"> </w:t>
      </w:r>
    </w:p>
    <w:p w14:paraId="2064CDEB" w14:textId="6BF36489" w:rsidR="006E02C4" w:rsidRPr="00BD10C2" w:rsidRDefault="00437333" w:rsidP="00437333">
      <w:pPr>
        <w:bidi/>
        <w:spacing w:after="0" w:line="360" w:lineRule="auto"/>
        <w:jc w:val="both"/>
        <w:rPr>
          <w:rFonts w:ascii="David" w:hAnsi="David" w:cs="David"/>
          <w:sz w:val="24"/>
          <w:szCs w:val="24"/>
          <w:rtl/>
          <w:lang w:val="en-GB"/>
        </w:rPr>
      </w:pPr>
      <w:r w:rsidRPr="00BD10C2">
        <w:rPr>
          <w:rFonts w:ascii="David" w:hAnsi="David" w:cs="David"/>
          <w:sz w:val="24"/>
          <w:szCs w:val="24"/>
          <w:u w:val="single"/>
          <w:rtl/>
          <w:lang w:val="en-GB"/>
        </w:rPr>
        <w:t>בשורה התחתונה</w:t>
      </w:r>
      <w:r w:rsidRPr="00BD10C2">
        <w:rPr>
          <w:rFonts w:ascii="David" w:hAnsi="David" w:cs="David"/>
          <w:sz w:val="24"/>
          <w:szCs w:val="24"/>
          <w:rtl/>
          <w:lang w:val="en-GB"/>
        </w:rPr>
        <w:t>: לא כ"כ ברור מה ההלכה, ועוד לא נאמרה המילה האחרונה בעניין.</w:t>
      </w:r>
    </w:p>
    <w:p w14:paraId="16008FB4" w14:textId="77777777" w:rsidR="00B32A29" w:rsidRPr="00BD10C2" w:rsidRDefault="00B32A29" w:rsidP="00B32A29">
      <w:pPr>
        <w:bidi/>
        <w:spacing w:after="0" w:line="360" w:lineRule="auto"/>
        <w:jc w:val="both"/>
        <w:rPr>
          <w:rFonts w:ascii="David" w:hAnsi="David" w:cs="David"/>
          <w:sz w:val="24"/>
          <w:szCs w:val="24"/>
          <w:rtl/>
          <w:lang w:val="en-GB"/>
        </w:rPr>
      </w:pPr>
    </w:p>
    <w:p w14:paraId="4CEFB42C" w14:textId="71441B71" w:rsidR="00C3485C" w:rsidRPr="00BD10C2" w:rsidRDefault="00C3485C" w:rsidP="00C3485C">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lastRenderedPageBreak/>
        <w:t>14.6.2021</w:t>
      </w:r>
      <w:r w:rsidRPr="00BD10C2">
        <w:rPr>
          <w:rFonts w:ascii="David" w:hAnsi="David" w:cs="David" w:hint="cs"/>
          <w:sz w:val="24"/>
          <w:szCs w:val="24"/>
          <w:rtl/>
          <w:lang w:val="en-GB"/>
        </w:rPr>
        <w:t>:</w:t>
      </w:r>
    </w:p>
    <w:p w14:paraId="5CDDB14A" w14:textId="5BBB419D" w:rsidR="00C3485C" w:rsidRPr="00BD10C2" w:rsidRDefault="004F7653" w:rsidP="00C3485C">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הפרת חובה חקוקה</w:t>
      </w:r>
      <w:r w:rsidRPr="00BD10C2">
        <w:rPr>
          <w:rFonts w:ascii="David" w:hAnsi="David" w:cs="David" w:hint="cs"/>
          <w:sz w:val="24"/>
          <w:szCs w:val="24"/>
          <w:rtl/>
          <w:lang w:val="en-GB"/>
        </w:rPr>
        <w:t>:</w:t>
      </w:r>
    </w:p>
    <w:p w14:paraId="39D1030C" w14:textId="689DE98A" w:rsidR="004F7653" w:rsidRPr="00BD10C2" w:rsidRDefault="00CA5B27" w:rsidP="004F7653">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ס' 63 </w:t>
      </w:r>
      <w:r w:rsidRPr="00BD10C2">
        <w:rPr>
          <w:rFonts w:ascii="David" w:hAnsi="David" w:cs="David" w:hint="cs"/>
          <w:sz w:val="24"/>
          <w:szCs w:val="24"/>
          <w:rtl/>
          <w:lang w:val="en-GB"/>
        </w:rPr>
        <w:t>לפקודת הנזיקין.</w:t>
      </w:r>
    </w:p>
    <w:p w14:paraId="5CD46B56" w14:textId="77777777" w:rsidR="00CA5B27" w:rsidRPr="00BD10C2" w:rsidRDefault="00CA5B27" w:rsidP="00CA5B27">
      <w:pPr>
        <w:bidi/>
        <w:spacing w:after="0" w:line="360" w:lineRule="auto"/>
        <w:rPr>
          <w:rFonts w:ascii="David" w:hAnsi="David" w:cs="David"/>
          <w:sz w:val="24"/>
          <w:szCs w:val="24"/>
          <w:rtl/>
          <w:lang w:val="en-GB"/>
        </w:rPr>
      </w:pPr>
      <w:r w:rsidRPr="00BD10C2">
        <w:rPr>
          <w:rFonts w:ascii="David" w:hAnsi="David" w:cs="David"/>
          <w:sz w:val="24"/>
          <w:szCs w:val="24"/>
          <w:rtl/>
          <w:lang w:val="en-GB"/>
        </w:rPr>
        <w:t>63</w:t>
      </w:r>
      <w:r w:rsidRPr="00BD10C2">
        <w:rPr>
          <w:rFonts w:ascii="David" w:hAnsi="David" w:cs="David"/>
          <w:sz w:val="24"/>
          <w:szCs w:val="24"/>
          <w:lang w:val="en-GB"/>
        </w:rPr>
        <w:t xml:space="preserve">. </w:t>
      </w:r>
      <w:r w:rsidRPr="00BD10C2">
        <w:rPr>
          <w:rFonts w:ascii="David" w:hAnsi="David" w:cs="David"/>
          <w:sz w:val="24"/>
          <w:szCs w:val="24"/>
          <w:rtl/>
          <w:lang w:val="en-GB"/>
        </w:rPr>
        <w:t xml:space="preserve">(א) מפר חובה חקוקה הוא מי </w:t>
      </w:r>
      <w:r w:rsidRPr="00BD10C2">
        <w:rPr>
          <w:rFonts w:ascii="David" w:hAnsi="David" w:cs="David"/>
          <w:b/>
          <w:bCs/>
          <w:sz w:val="24"/>
          <w:szCs w:val="24"/>
          <w:rtl/>
          <w:lang w:val="en-GB"/>
        </w:rPr>
        <w:t>שאינו מקיים חובה המוטלת</w:t>
      </w:r>
      <w:r w:rsidRPr="00BD10C2">
        <w:rPr>
          <w:rFonts w:ascii="David" w:hAnsi="David" w:cs="David"/>
          <w:sz w:val="24"/>
          <w:szCs w:val="24"/>
          <w:rtl/>
          <w:lang w:val="en-GB"/>
        </w:rPr>
        <w:t xml:space="preserve"> עליו על פי כל חיקוק – למעט פקודה זו – והחיקוק, לפי פירושו הנכון, </w:t>
      </w:r>
      <w:r w:rsidRPr="00BD10C2">
        <w:rPr>
          <w:rFonts w:ascii="David" w:hAnsi="David" w:cs="David"/>
          <w:b/>
          <w:bCs/>
          <w:sz w:val="24"/>
          <w:szCs w:val="24"/>
          <w:rtl/>
          <w:lang w:val="en-GB"/>
        </w:rPr>
        <w:t>נועד לטובתו או להגנתו של אדם אחר</w:t>
      </w:r>
      <w:r w:rsidRPr="00BD10C2">
        <w:rPr>
          <w:rFonts w:ascii="David" w:hAnsi="David" w:cs="David"/>
          <w:sz w:val="24"/>
          <w:szCs w:val="24"/>
          <w:rtl/>
          <w:lang w:val="en-GB"/>
        </w:rPr>
        <w:t xml:space="preserve">, וההפרה </w:t>
      </w:r>
      <w:r w:rsidRPr="00BD10C2">
        <w:rPr>
          <w:rFonts w:ascii="David" w:hAnsi="David" w:cs="David"/>
          <w:b/>
          <w:bCs/>
          <w:sz w:val="24"/>
          <w:szCs w:val="24"/>
          <w:rtl/>
          <w:lang w:val="en-GB"/>
        </w:rPr>
        <w:t>גרמה</w:t>
      </w:r>
      <w:r w:rsidRPr="00BD10C2">
        <w:rPr>
          <w:rFonts w:ascii="David" w:hAnsi="David" w:cs="David"/>
          <w:sz w:val="24"/>
          <w:szCs w:val="24"/>
          <w:rtl/>
          <w:lang w:val="en-GB"/>
        </w:rPr>
        <w:t xml:space="preserve"> לאותו אדם </w:t>
      </w:r>
      <w:r w:rsidRPr="00BD10C2">
        <w:rPr>
          <w:rFonts w:ascii="David" w:hAnsi="David" w:cs="David"/>
          <w:b/>
          <w:bCs/>
          <w:sz w:val="24"/>
          <w:szCs w:val="24"/>
          <w:rtl/>
          <w:lang w:val="en-GB"/>
        </w:rPr>
        <w:t>נזק מסוגו או מטבעו של הנזק שאליו נתכוון החיקוק</w:t>
      </w:r>
      <w:r w:rsidRPr="00BD10C2">
        <w:rPr>
          <w:rFonts w:ascii="David" w:hAnsi="David" w:cs="David"/>
          <w:sz w:val="24"/>
          <w:szCs w:val="24"/>
          <w:rtl/>
          <w:lang w:val="en-GB"/>
        </w:rPr>
        <w:t xml:space="preserve">; </w:t>
      </w:r>
      <w:r w:rsidRPr="00BD10C2">
        <w:rPr>
          <w:rFonts w:ascii="David" w:hAnsi="David" w:cs="David"/>
          <w:b/>
          <w:bCs/>
          <w:sz w:val="24"/>
          <w:szCs w:val="24"/>
          <w:rtl/>
          <w:lang w:val="en-GB"/>
        </w:rPr>
        <w:t>אולם</w:t>
      </w:r>
      <w:r w:rsidRPr="00BD10C2">
        <w:rPr>
          <w:rFonts w:ascii="David" w:hAnsi="David" w:cs="David"/>
          <w:sz w:val="24"/>
          <w:szCs w:val="24"/>
          <w:rtl/>
          <w:lang w:val="en-GB"/>
        </w:rPr>
        <w:t xml:space="preserve"> אין האדם האחר זכאי בשל ההפרה לתרופה המפורשת בפקודה זו, אם החיקוק, לפי פירושו הנכון, התכוון להוציא תרופה זו</w:t>
      </w:r>
      <w:r w:rsidRPr="00BD10C2">
        <w:rPr>
          <w:rFonts w:ascii="David" w:hAnsi="David" w:cs="David"/>
          <w:sz w:val="24"/>
          <w:szCs w:val="24"/>
          <w:lang w:val="en-GB"/>
        </w:rPr>
        <w:t>.</w:t>
      </w:r>
    </w:p>
    <w:p w14:paraId="0D153897" w14:textId="426D4908" w:rsidR="00CA5B27" w:rsidRPr="00BD10C2" w:rsidRDefault="00CA5B27" w:rsidP="00CA5B27">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(ב) לענ</w:t>
      </w:r>
      <w:r w:rsidRPr="00BD10C2">
        <w:rPr>
          <w:rFonts w:ascii="David" w:hAnsi="David" w:cs="David" w:hint="cs"/>
          <w:sz w:val="24"/>
          <w:szCs w:val="24"/>
          <w:rtl/>
          <w:lang w:val="en-GB"/>
        </w:rPr>
        <w:t>י</w:t>
      </w:r>
      <w:r w:rsidRPr="00BD10C2">
        <w:rPr>
          <w:rFonts w:ascii="David" w:hAnsi="David" w:cs="David"/>
          <w:sz w:val="24"/>
          <w:szCs w:val="24"/>
          <w:rtl/>
          <w:lang w:val="en-GB"/>
        </w:rPr>
        <w:t>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p>
    <w:p w14:paraId="7597963D" w14:textId="536B964C" w:rsidR="00CA5B27" w:rsidRPr="00BD10C2" w:rsidRDefault="00CA5B27" w:rsidP="00CA5B27">
      <w:pPr>
        <w:bidi/>
        <w:spacing w:after="0" w:line="360" w:lineRule="auto"/>
        <w:jc w:val="both"/>
        <w:rPr>
          <w:rFonts w:ascii="David" w:hAnsi="David" w:cs="David"/>
          <w:sz w:val="24"/>
          <w:szCs w:val="24"/>
          <w:rtl/>
          <w:lang w:val="en-GB"/>
        </w:rPr>
      </w:pPr>
    </w:p>
    <w:p w14:paraId="6171D06D" w14:textId="6C326230" w:rsidR="00CA5B27" w:rsidRPr="00BD10C2" w:rsidRDefault="00CA5B27" w:rsidP="00CA5B2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חמשת יסודות העוולה</w:t>
      </w:r>
      <w:r w:rsidRPr="00BD10C2">
        <w:rPr>
          <w:rFonts w:ascii="David" w:hAnsi="David" w:cs="David" w:hint="cs"/>
          <w:sz w:val="24"/>
          <w:szCs w:val="24"/>
          <w:rtl/>
          <w:lang w:val="en-GB"/>
        </w:rPr>
        <w:t>:</w:t>
      </w:r>
    </w:p>
    <w:p w14:paraId="63EDC7F7" w14:textId="30922F15" w:rsidR="00CA5B27" w:rsidRPr="00BD10C2" w:rsidRDefault="00CA5B27" w:rsidP="0095636F">
      <w:pPr>
        <w:pStyle w:val="a7"/>
        <w:numPr>
          <w:ilvl w:val="0"/>
          <w:numId w:val="1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קיומה של חובה, אשר הופרה</w:t>
      </w:r>
      <w:r w:rsidR="00B06510" w:rsidRPr="00BD10C2">
        <w:rPr>
          <w:rFonts w:ascii="David" w:hAnsi="David" w:cs="David" w:hint="cs"/>
          <w:sz w:val="24"/>
          <w:szCs w:val="24"/>
          <w:rtl/>
          <w:lang w:val="en-GB"/>
        </w:rPr>
        <w:t>.</w:t>
      </w:r>
    </w:p>
    <w:p w14:paraId="0658AE1B" w14:textId="73250607" w:rsidR="00CA5B27" w:rsidRPr="00BD10C2" w:rsidRDefault="00CA5B27" w:rsidP="0095636F">
      <w:pPr>
        <w:pStyle w:val="a7"/>
        <w:numPr>
          <w:ilvl w:val="0"/>
          <w:numId w:val="1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החיקוק שהופר על פי  פירושו הנכון נועד להגנתו של התובע (או אנשים מהסוג עמם נמנה התובע)</w:t>
      </w:r>
      <w:r w:rsidR="00B06510" w:rsidRPr="00BD10C2">
        <w:rPr>
          <w:rFonts w:ascii="David" w:hAnsi="David" w:cs="David" w:hint="cs"/>
          <w:sz w:val="24"/>
          <w:szCs w:val="24"/>
          <w:rtl/>
          <w:lang w:val="en-GB"/>
        </w:rPr>
        <w:t>.</w:t>
      </w:r>
    </w:p>
    <w:p w14:paraId="6C11C9A9" w14:textId="64587520" w:rsidR="00CA5B27" w:rsidRPr="00BD10C2" w:rsidRDefault="00CA5B27" w:rsidP="0095636F">
      <w:pPr>
        <w:pStyle w:val="a7"/>
        <w:numPr>
          <w:ilvl w:val="0"/>
          <w:numId w:val="1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הנזק הוא מהסוג שאליו התכוון החיקוק (אותו הליקוק רצה למנוע)</w:t>
      </w:r>
      <w:r w:rsidR="00B06510" w:rsidRPr="00BD10C2">
        <w:rPr>
          <w:rFonts w:ascii="David" w:hAnsi="David" w:cs="David" w:hint="cs"/>
          <w:sz w:val="24"/>
          <w:szCs w:val="24"/>
          <w:rtl/>
          <w:lang w:val="en-GB"/>
        </w:rPr>
        <w:t>.</w:t>
      </w:r>
    </w:p>
    <w:p w14:paraId="4DE1DDE1" w14:textId="6E652CBB" w:rsidR="00CA5B27" w:rsidRPr="00BD10C2" w:rsidRDefault="00CA5B27" w:rsidP="0095636F">
      <w:pPr>
        <w:pStyle w:val="a7"/>
        <w:numPr>
          <w:ilvl w:val="0"/>
          <w:numId w:val="1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קש"ס עובדתי ומשפטי</w:t>
      </w:r>
      <w:r w:rsidR="00B06510" w:rsidRPr="00BD10C2">
        <w:rPr>
          <w:rFonts w:ascii="David" w:hAnsi="David" w:cs="David" w:hint="cs"/>
          <w:sz w:val="24"/>
          <w:szCs w:val="24"/>
          <w:rtl/>
          <w:lang w:val="en-GB"/>
        </w:rPr>
        <w:t>.</w:t>
      </w:r>
    </w:p>
    <w:p w14:paraId="7BC1F8AB" w14:textId="5708D0B7" w:rsidR="00CA5B27" w:rsidRPr="00BD10C2" w:rsidRDefault="00CA5B27" w:rsidP="0095636F">
      <w:pPr>
        <w:pStyle w:val="a7"/>
        <w:numPr>
          <w:ilvl w:val="0"/>
          <w:numId w:val="11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"יסוד נגטיבי": החיקוק לא נועד למנוע את הפיצוי הנזיקי. </w:t>
      </w:r>
    </w:p>
    <w:p w14:paraId="083BD7E6" w14:textId="3F43D79B" w:rsidR="00CA5B27" w:rsidRPr="00BD10C2" w:rsidRDefault="00CA5B27" w:rsidP="00CA5B27">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*יסודות מצטברים, זו עוולת מסגרת</w:t>
      </w:r>
      <w:r w:rsidR="00CE6217" w:rsidRPr="00BD10C2">
        <w:rPr>
          <w:rFonts w:ascii="David" w:hAnsi="David" w:cs="David" w:hint="cs"/>
          <w:sz w:val="24"/>
          <w:szCs w:val="24"/>
          <w:rtl/>
          <w:lang w:val="en-GB"/>
        </w:rPr>
        <w:t>: עוולה שההגדרה העובדתית שלה רחבה מאוד להבדיל מעוולה פרטיקולרית שם יש עובדות ברורות</w:t>
      </w:r>
      <w:r w:rsidRPr="00BD10C2">
        <w:rPr>
          <w:rFonts w:ascii="David" w:hAnsi="David" w:cs="David" w:hint="cs"/>
          <w:sz w:val="24"/>
          <w:szCs w:val="24"/>
          <w:rtl/>
          <w:lang w:val="en-GB"/>
        </w:rPr>
        <w:t xml:space="preserve">. </w:t>
      </w:r>
    </w:p>
    <w:p w14:paraId="28B31F90" w14:textId="4E7198D8" w:rsidR="00CE6217" w:rsidRPr="00BD10C2" w:rsidRDefault="00CE6217" w:rsidP="00CE6217">
      <w:pPr>
        <w:bidi/>
        <w:spacing w:after="0" w:line="360" w:lineRule="auto"/>
        <w:jc w:val="both"/>
        <w:rPr>
          <w:rFonts w:ascii="David" w:hAnsi="David" w:cs="David"/>
          <w:sz w:val="24"/>
          <w:szCs w:val="24"/>
          <w:rtl/>
          <w:lang w:val="en-GB"/>
        </w:rPr>
      </w:pPr>
    </w:p>
    <w:p w14:paraId="77016B22" w14:textId="3AE7E662" w:rsidR="00E359BC" w:rsidRPr="00BD10C2" w:rsidRDefault="00E359BC" w:rsidP="0095636F">
      <w:pPr>
        <w:pStyle w:val="a7"/>
        <w:numPr>
          <w:ilvl w:val="0"/>
          <w:numId w:val="116"/>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הפרתה של החובה</w:t>
      </w:r>
      <w:r w:rsidRPr="00BD10C2">
        <w:rPr>
          <w:rFonts w:ascii="David" w:hAnsi="David" w:cs="David" w:hint="cs"/>
          <w:sz w:val="24"/>
          <w:szCs w:val="24"/>
          <w:rtl/>
          <w:lang w:val="en-GB"/>
        </w:rPr>
        <w:t>:</w:t>
      </w:r>
    </w:p>
    <w:p w14:paraId="4F13B65F" w14:textId="77777777" w:rsidR="000E4A78" w:rsidRPr="00BD10C2" w:rsidRDefault="00E359BC" w:rsidP="000E4A78">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גרובנר</w:t>
      </w:r>
      <w:r w:rsidRPr="00BD10C2">
        <w:rPr>
          <w:rFonts w:ascii="David" w:hAnsi="David" w:cs="David" w:hint="cs"/>
          <w:sz w:val="24"/>
          <w:szCs w:val="24"/>
          <w:rtl/>
          <w:lang w:val="en-GB"/>
        </w:rPr>
        <w:t>:</w:t>
      </w:r>
    </w:p>
    <w:p w14:paraId="1FFE3B3E" w14:textId="0E9F86C4" w:rsidR="00E359BC" w:rsidRPr="00BD10C2" w:rsidRDefault="00E359BC" w:rsidP="000E4A7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תביעה על הפרת חובה חקו</w:t>
      </w:r>
      <w:r w:rsidR="00E26C35" w:rsidRPr="00BD10C2">
        <w:rPr>
          <w:rFonts w:ascii="David" w:hAnsi="David" w:cs="David" w:hint="cs"/>
          <w:sz w:val="24"/>
          <w:szCs w:val="24"/>
          <w:rtl/>
          <w:lang w:val="en-GB"/>
        </w:rPr>
        <w:t>ק</w:t>
      </w:r>
      <w:r w:rsidRPr="00BD10C2">
        <w:rPr>
          <w:rFonts w:ascii="David" w:hAnsi="David" w:cs="David" w:hint="cs"/>
          <w:sz w:val="24"/>
          <w:szCs w:val="24"/>
          <w:rtl/>
          <w:lang w:val="en-GB"/>
        </w:rPr>
        <w:t>ה הקבועה בפקודת העיריות לפקח על קיום האיסור לנסוע על אופניים בפארק.</w:t>
      </w:r>
    </w:p>
    <w:p w14:paraId="7260B700" w14:textId="0D0977FF" w:rsidR="00E359BC" w:rsidRPr="00BD10C2" w:rsidRDefault="00E359BC" w:rsidP="00E359B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חשוב לעניינו</w:t>
      </w:r>
      <w:r w:rsidRPr="00BD10C2">
        <w:rPr>
          <w:rFonts w:ascii="David" w:hAnsi="David" w:cs="David" w:hint="cs"/>
          <w:sz w:val="24"/>
          <w:szCs w:val="24"/>
          <w:rtl/>
          <w:lang w:val="en-GB"/>
        </w:rPr>
        <w:t>: בית המשפט עומד על ההבחנה בין סמכות לקיים גנים ולפקח עליהם לבין חובה. היות שמוצא כי לא קיימת חובה שכן מדובר בעניין שבסמכות והפעלת שק"ד, אז גם ממילא לא הופרה חובה כזו.</w:t>
      </w:r>
    </w:p>
    <w:p w14:paraId="0DE057D9" w14:textId="7B83605D" w:rsidR="00E359BC" w:rsidRPr="00BD10C2" w:rsidRDefault="00B074BF"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לא הוטלה אחריות על העירייה לפי עוולת הרשלנות וגם לא לפי הפרת חובה חקוקה. </w:t>
      </w:r>
    </w:p>
    <w:p w14:paraId="7A14D95A" w14:textId="28FC95BF" w:rsidR="00B074BF" w:rsidRPr="00BD10C2" w:rsidRDefault="00B074BF" w:rsidP="00B074BF">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מדוע</w:t>
      </w:r>
      <w:r w:rsidRPr="00BD10C2">
        <w:rPr>
          <w:rFonts w:ascii="David" w:hAnsi="David" w:cs="David" w:hint="cs"/>
          <w:sz w:val="24"/>
          <w:szCs w:val="24"/>
          <w:rtl/>
          <w:lang w:val="en-GB"/>
        </w:rPr>
        <w:t>? כי לא חלה חובה ולכן ממילא לא הופרה.</w:t>
      </w:r>
    </w:p>
    <w:p w14:paraId="7D098CE3" w14:textId="726ECBC2" w:rsidR="00B074BF" w:rsidRPr="00BD10C2" w:rsidRDefault="00B074BF" w:rsidP="00B074BF">
      <w:pPr>
        <w:bidi/>
        <w:spacing w:after="0" w:line="360" w:lineRule="auto"/>
        <w:jc w:val="both"/>
        <w:rPr>
          <w:rFonts w:ascii="David" w:hAnsi="David" w:cs="David"/>
          <w:sz w:val="24"/>
          <w:szCs w:val="24"/>
          <w:rtl/>
          <w:lang w:val="en-GB"/>
        </w:rPr>
      </w:pPr>
    </w:p>
    <w:p w14:paraId="1F8BD5E1" w14:textId="66A436D8" w:rsidR="00B074BF" w:rsidRPr="00BD10C2" w:rsidRDefault="00B074BF" w:rsidP="00B074BF">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אמין</w:t>
      </w:r>
      <w:r w:rsidRPr="00BD10C2">
        <w:rPr>
          <w:rFonts w:ascii="David" w:hAnsi="David" w:cs="David" w:hint="cs"/>
          <w:sz w:val="24"/>
          <w:szCs w:val="24"/>
          <w:rtl/>
          <w:lang w:val="en-GB"/>
        </w:rPr>
        <w:t>:</w:t>
      </w:r>
    </w:p>
    <w:p w14:paraId="44D8DABB" w14:textId="0C81AD15" w:rsidR="00B074BF" w:rsidRPr="00BD10C2" w:rsidRDefault="00B074BF" w:rsidP="00B074B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הזנחה הורית, הובילה לתביעה של ילדים כלפי אביהם, על הפרת חובתו כאפוטרופוס הורה.</w:t>
      </w:r>
    </w:p>
    <w:p w14:paraId="65D9C390" w14:textId="274D1D39" w:rsidR="00B074BF" w:rsidRPr="00BD10C2" w:rsidRDefault="00B074BF" w:rsidP="00B074B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המשפטית</w:t>
      </w:r>
      <w:r w:rsidRPr="00BD10C2">
        <w:rPr>
          <w:rFonts w:ascii="David" w:hAnsi="David" w:cs="David" w:hint="cs"/>
          <w:sz w:val="24"/>
          <w:szCs w:val="24"/>
          <w:rtl/>
          <w:lang w:val="en-GB"/>
        </w:rPr>
        <w:t>:</w:t>
      </w:r>
      <w:r w:rsidR="003F1098" w:rsidRPr="00BD10C2">
        <w:rPr>
          <w:rFonts w:ascii="David" w:hAnsi="David" w:cs="David"/>
          <w:sz w:val="24"/>
          <w:szCs w:val="24"/>
          <w:lang w:val="en-GB"/>
        </w:rPr>
        <w:t xml:space="preserve"> </w:t>
      </w:r>
      <w:r w:rsidR="00D4166B" w:rsidRPr="00BD10C2">
        <w:rPr>
          <w:rFonts w:ascii="David" w:hAnsi="David" w:cs="David" w:hint="cs"/>
          <w:sz w:val="24"/>
          <w:szCs w:val="24"/>
          <w:rtl/>
          <w:lang w:val="en-GB"/>
        </w:rPr>
        <w:t xml:space="preserve">האם האב הפר חובה שחלה עליו מכוח חיקוק? </w:t>
      </w:r>
      <w:r w:rsidR="00D4166B" w:rsidRPr="00BD10C2">
        <w:rPr>
          <w:rFonts w:ascii="David" w:hAnsi="David" w:cs="David" w:hint="cs"/>
          <w:sz w:val="24"/>
          <w:szCs w:val="24"/>
          <w:u w:val="single"/>
          <w:rtl/>
          <w:lang w:val="en-GB"/>
        </w:rPr>
        <w:t xml:space="preserve">ס' 15 </w:t>
      </w:r>
      <w:r w:rsidR="00D4166B" w:rsidRPr="00BD10C2">
        <w:rPr>
          <w:rFonts w:ascii="David" w:hAnsi="David" w:cs="David" w:hint="cs"/>
          <w:sz w:val="24"/>
          <w:szCs w:val="24"/>
          <w:rtl/>
          <w:lang w:val="en-GB"/>
        </w:rPr>
        <w:t>לחוק הכשרות המשפטית והאפוטרופסות &gt; "א</w:t>
      </w:r>
      <w:r w:rsidR="00D4166B" w:rsidRPr="00BD10C2">
        <w:rPr>
          <w:rFonts w:ascii="David" w:hAnsi="David" w:cs="David"/>
          <w:sz w:val="24"/>
          <w:szCs w:val="24"/>
          <w:rtl/>
          <w:lang w:val="en-GB"/>
        </w:rPr>
        <w:t xml:space="preserve">פוטרופסות ההורים כוללת את </w:t>
      </w:r>
      <w:r w:rsidR="00D4166B" w:rsidRPr="00BD10C2">
        <w:rPr>
          <w:rFonts w:ascii="David" w:hAnsi="David" w:cs="David"/>
          <w:i/>
          <w:iCs/>
          <w:sz w:val="24"/>
          <w:szCs w:val="24"/>
          <w:rtl/>
          <w:lang w:val="en-GB"/>
        </w:rPr>
        <w:t xml:space="preserve">החובה </w:t>
      </w:r>
      <w:r w:rsidR="00D4166B" w:rsidRPr="00BD10C2">
        <w:rPr>
          <w:rFonts w:ascii="David" w:hAnsi="David" w:cs="David"/>
          <w:sz w:val="24"/>
          <w:szCs w:val="24"/>
          <w:rtl/>
          <w:lang w:val="en-GB"/>
        </w:rPr>
        <w:t>והזכות לדאוג לצרכי הקטין, לרבות חינוכו, לימודיו, הכשרתו לעבודה ולמשלח-יד ועבודתו, וכן שמירת נכסיו, ניהולם ופיתוחם; וצמודה לה הרשות להחזיק בקטין ולקבוע את מקום מגוריו, והסמכות לייצגו</w:t>
      </w:r>
      <w:r w:rsidR="00D4166B" w:rsidRPr="00BD10C2">
        <w:rPr>
          <w:rFonts w:ascii="David" w:hAnsi="David" w:cs="David" w:hint="cs"/>
          <w:sz w:val="24"/>
          <w:szCs w:val="24"/>
          <w:rtl/>
          <w:lang w:val="en-GB"/>
        </w:rPr>
        <w:t>".</w:t>
      </w:r>
    </w:p>
    <w:p w14:paraId="43419921" w14:textId="281858CB" w:rsidR="00D4166B" w:rsidRPr="00BD10C2" w:rsidRDefault="00D4166B" w:rsidP="00E04002">
      <w:pPr>
        <w:bidi/>
        <w:spacing w:after="0" w:line="360" w:lineRule="auto"/>
        <w:jc w:val="both"/>
        <w:rPr>
          <w:rFonts w:ascii="David" w:hAnsi="David" w:cs="David"/>
          <w:i/>
          <w:iCs/>
          <w:sz w:val="24"/>
          <w:szCs w:val="24"/>
          <w:rtl/>
          <w:lang w:val="en-GB"/>
        </w:rPr>
      </w:pPr>
      <w:r w:rsidRPr="00BD10C2">
        <w:rPr>
          <w:rFonts w:ascii="David" w:hAnsi="David" w:cs="David" w:hint="cs"/>
          <w:sz w:val="24"/>
          <w:szCs w:val="24"/>
          <w:u w:val="single"/>
          <w:rtl/>
          <w:lang w:val="en-GB"/>
        </w:rPr>
        <w:lastRenderedPageBreak/>
        <w:t>האב טוען</w:t>
      </w:r>
      <w:r w:rsidRPr="00BD10C2">
        <w:rPr>
          <w:rFonts w:ascii="David" w:hAnsi="David" w:cs="David" w:hint="cs"/>
          <w:sz w:val="24"/>
          <w:szCs w:val="24"/>
          <w:rtl/>
          <w:lang w:val="en-GB"/>
        </w:rPr>
        <w:t xml:space="preserve">: לא חלה עליו חובה לאהוב את ילדיו, זו חובה מוסרית אמנם אך לא משפטית. אם נגיד שזו חובה משפטית אנחנו נכנסים למדרון חלקלק שכל חובה מוסרית תהפוך למשפטית. </w:t>
      </w:r>
      <w:r w:rsidRPr="00BD10C2">
        <w:rPr>
          <w:rFonts w:ascii="David" w:hAnsi="David" w:cs="David" w:hint="cs"/>
          <w:i/>
          <w:iCs/>
          <w:sz w:val="24"/>
          <w:szCs w:val="24"/>
          <w:rtl/>
          <w:lang w:val="en-GB"/>
        </w:rPr>
        <w:t xml:space="preserve">האמנם? </w:t>
      </w:r>
    </w:p>
    <w:p w14:paraId="3758FBF1" w14:textId="77777777" w:rsidR="00E04002" w:rsidRPr="00BD10C2" w:rsidRDefault="00E04002" w:rsidP="00D4166B">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אנגלרד</w:t>
      </w:r>
      <w:r w:rsidRPr="00BD10C2">
        <w:rPr>
          <w:rFonts w:ascii="David" w:hAnsi="David" w:cs="David" w:hint="cs"/>
          <w:sz w:val="24"/>
          <w:szCs w:val="24"/>
          <w:rtl/>
          <w:lang w:val="en-GB"/>
        </w:rPr>
        <w:t xml:space="preserve">: מתמקד במושג חינוך ומפרש אותו בצורה רחבה הכוללת צרכים חומריים, גם להם לא דאג האב. </w:t>
      </w:r>
    </w:p>
    <w:p w14:paraId="1FF5C86F" w14:textId="78D152F1" w:rsidR="00D4166B" w:rsidRPr="00BD10C2" w:rsidRDefault="00E04002" w:rsidP="00E0400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 כיצד נדע אם ההורה הפר את החובה? הסטנדרט שהורה מחויב לעמוד בו קבוע ב</w:t>
      </w:r>
      <w:r w:rsidRPr="00BD10C2">
        <w:rPr>
          <w:rFonts w:ascii="David" w:hAnsi="David" w:cs="David" w:hint="cs"/>
          <w:sz w:val="24"/>
          <w:szCs w:val="24"/>
          <w:u w:val="single"/>
          <w:rtl/>
          <w:lang w:val="en-GB"/>
        </w:rPr>
        <w:t>ס' 16</w:t>
      </w:r>
      <w:r w:rsidRPr="00BD10C2">
        <w:rPr>
          <w:rFonts w:ascii="David" w:hAnsi="David" w:cs="David" w:hint="cs"/>
          <w:sz w:val="24"/>
          <w:szCs w:val="24"/>
          <w:rtl/>
          <w:lang w:val="en-GB"/>
        </w:rPr>
        <w:t xml:space="preserve"> לחוק הכשרות המשפטית &gt; "</w:t>
      </w:r>
      <w:r w:rsidRPr="00BD10C2">
        <w:rPr>
          <w:rFonts w:ascii="David" w:hAnsi="David" w:cs="David"/>
          <w:sz w:val="24"/>
          <w:szCs w:val="24"/>
          <w:rtl/>
          <w:lang w:val="en-GB"/>
        </w:rPr>
        <w:t xml:space="preserve">באפוטרופסותם לקטין חייבים ההורים לנהוג לטובת הקטין כדרך </w:t>
      </w:r>
      <w:r w:rsidRPr="00BD10C2">
        <w:rPr>
          <w:rFonts w:ascii="David" w:hAnsi="David" w:cs="David"/>
          <w:i/>
          <w:iCs/>
          <w:sz w:val="24"/>
          <w:szCs w:val="24"/>
          <w:rtl/>
          <w:lang w:val="en-GB"/>
        </w:rPr>
        <w:t>שהורים מסורים</w:t>
      </w:r>
      <w:r w:rsidRPr="00BD10C2">
        <w:rPr>
          <w:rFonts w:ascii="David" w:hAnsi="David" w:cs="David"/>
          <w:sz w:val="24"/>
          <w:szCs w:val="24"/>
          <w:rtl/>
          <w:lang w:val="en-GB"/>
        </w:rPr>
        <w:t xml:space="preserve"> היו נוהגים בנסיבות העני</w:t>
      </w:r>
      <w:r w:rsidRPr="00BD10C2">
        <w:rPr>
          <w:rFonts w:ascii="David" w:hAnsi="David" w:cs="David" w:hint="cs"/>
          <w:sz w:val="24"/>
          <w:szCs w:val="24"/>
          <w:rtl/>
          <w:lang w:val="en-GB"/>
        </w:rPr>
        <w:t>י</w:t>
      </w:r>
      <w:r w:rsidRPr="00BD10C2">
        <w:rPr>
          <w:rFonts w:ascii="David" w:hAnsi="David" w:cs="David"/>
          <w:sz w:val="24"/>
          <w:szCs w:val="24"/>
          <w:rtl/>
          <w:lang w:val="en-GB"/>
        </w:rPr>
        <w:t>ן</w:t>
      </w:r>
      <w:r w:rsidRPr="00BD10C2">
        <w:rPr>
          <w:rFonts w:ascii="David" w:hAnsi="David" w:cs="David" w:hint="cs"/>
          <w:sz w:val="24"/>
          <w:szCs w:val="24"/>
          <w:rtl/>
          <w:lang w:val="en-GB"/>
        </w:rPr>
        <w:t>".</w:t>
      </w:r>
      <w:r w:rsidR="000E4A78" w:rsidRPr="00BD10C2">
        <w:rPr>
          <w:rFonts w:ascii="David" w:hAnsi="David" w:cs="David" w:hint="cs"/>
          <w:sz w:val="24"/>
          <w:szCs w:val="24"/>
          <w:rtl/>
          <w:lang w:val="en-GB"/>
        </w:rPr>
        <w:t xml:space="preserve"> הסטנדרט = הורה מסור</w:t>
      </w:r>
      <w:r w:rsidR="00B51755" w:rsidRPr="00BD10C2">
        <w:rPr>
          <w:rFonts w:ascii="David" w:hAnsi="David" w:cs="David" w:hint="cs"/>
          <w:sz w:val="24"/>
          <w:szCs w:val="24"/>
          <w:rtl/>
          <w:lang w:val="en-GB"/>
        </w:rPr>
        <w:t>, מידת השתדלות</w:t>
      </w:r>
      <w:r w:rsidR="000E4A78" w:rsidRPr="00BD10C2">
        <w:rPr>
          <w:rFonts w:ascii="David" w:hAnsi="David" w:cs="David" w:hint="cs"/>
          <w:sz w:val="24"/>
          <w:szCs w:val="24"/>
          <w:rtl/>
          <w:lang w:val="en-GB"/>
        </w:rPr>
        <w:t xml:space="preserve">. </w:t>
      </w:r>
    </w:p>
    <w:p w14:paraId="7DD60736" w14:textId="01D0C7CC" w:rsidR="00E04002" w:rsidRPr="00BD10C2" w:rsidRDefault="00E04002" w:rsidP="00E0400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מצד שני, קיימת הגנה לאפוטורופוס הורה</w:t>
      </w:r>
      <w:r w:rsidR="00B51755" w:rsidRPr="00BD10C2">
        <w:rPr>
          <w:rFonts w:ascii="David" w:hAnsi="David" w:cs="David" w:hint="cs"/>
          <w:sz w:val="24"/>
          <w:szCs w:val="24"/>
          <w:rtl/>
          <w:lang w:val="en-GB"/>
        </w:rPr>
        <w:t>, נועדה לצמצם את החובה,</w:t>
      </w:r>
      <w:r w:rsidRPr="00BD10C2">
        <w:rPr>
          <w:rFonts w:ascii="David" w:hAnsi="David" w:cs="David" w:hint="cs"/>
          <w:sz w:val="24"/>
          <w:szCs w:val="24"/>
          <w:rtl/>
          <w:lang w:val="en-GB"/>
        </w:rPr>
        <w:t xml:space="preserve"> ב</w:t>
      </w:r>
      <w:r w:rsidRPr="00BD10C2">
        <w:rPr>
          <w:rFonts w:ascii="David" w:hAnsi="David" w:cs="David" w:hint="cs"/>
          <w:sz w:val="24"/>
          <w:szCs w:val="24"/>
          <w:u w:val="single"/>
          <w:rtl/>
          <w:lang w:val="en-GB"/>
        </w:rPr>
        <w:t xml:space="preserve">ס' 22 </w:t>
      </w:r>
      <w:r w:rsidRPr="00BD10C2">
        <w:rPr>
          <w:rFonts w:ascii="David" w:hAnsi="David" w:cs="David" w:hint="cs"/>
          <w:sz w:val="24"/>
          <w:szCs w:val="24"/>
          <w:rtl/>
          <w:lang w:val="en-GB"/>
        </w:rPr>
        <w:t>לחוק &gt; "</w:t>
      </w:r>
      <w:r w:rsidRPr="00BD10C2">
        <w:rPr>
          <w:rFonts w:ascii="David" w:hAnsi="David" w:cs="David"/>
          <w:sz w:val="24"/>
          <w:szCs w:val="24"/>
          <w:rtl/>
          <w:lang w:val="en-GB"/>
        </w:rPr>
        <w:t>ההורים לא י</w:t>
      </w:r>
      <w:r w:rsidR="00965A6F" w:rsidRPr="00BD10C2">
        <w:rPr>
          <w:rFonts w:ascii="David" w:hAnsi="David" w:cs="David" w:hint="cs"/>
          <w:sz w:val="24"/>
          <w:szCs w:val="24"/>
          <w:rtl/>
          <w:lang w:val="en-GB"/>
        </w:rPr>
        <w:t>י</w:t>
      </w:r>
      <w:r w:rsidRPr="00BD10C2">
        <w:rPr>
          <w:rFonts w:ascii="David" w:hAnsi="David" w:cs="David"/>
          <w:sz w:val="24"/>
          <w:szCs w:val="24"/>
          <w:rtl/>
          <w:lang w:val="en-GB"/>
        </w:rPr>
        <w:t>שאו באחריות לנזק שגרמו לקטין תוך מילוי תפקידי אפוטרופסותם, אלא אם פעלו שלא בתום לב או לא נתכוונו לטובת הקטין; הם לא י</w:t>
      </w:r>
      <w:r w:rsidR="00965A6F" w:rsidRPr="00BD10C2">
        <w:rPr>
          <w:rFonts w:ascii="David" w:hAnsi="David" w:cs="David" w:hint="cs"/>
          <w:sz w:val="24"/>
          <w:szCs w:val="24"/>
          <w:rtl/>
          <w:lang w:val="en-GB"/>
        </w:rPr>
        <w:t>י</w:t>
      </w:r>
      <w:r w:rsidRPr="00BD10C2">
        <w:rPr>
          <w:rFonts w:ascii="David" w:hAnsi="David" w:cs="David"/>
          <w:sz w:val="24"/>
          <w:szCs w:val="24"/>
          <w:rtl/>
          <w:lang w:val="en-GB"/>
        </w:rPr>
        <w:t>שאו באחריות לנזק שגרמו לרכושו של הקטין תוך מילוי תפקידי אפוטרופסותם, אם פעלו בתום לב ונתכוונו לטובת הקטין</w:t>
      </w:r>
      <w:r w:rsidRPr="00BD10C2">
        <w:rPr>
          <w:rFonts w:ascii="David" w:hAnsi="David" w:cs="David" w:hint="cs"/>
          <w:sz w:val="24"/>
          <w:szCs w:val="24"/>
          <w:rtl/>
          <w:lang w:val="en-GB"/>
        </w:rPr>
        <w:t>".</w:t>
      </w:r>
    </w:p>
    <w:p w14:paraId="69817FFF" w14:textId="6BC61946" w:rsidR="00E04002" w:rsidRPr="00BD10C2" w:rsidRDefault="00E04002" w:rsidP="00E04002">
      <w:pPr>
        <w:bidi/>
        <w:spacing w:after="0" w:line="360" w:lineRule="auto"/>
        <w:jc w:val="both"/>
        <w:rPr>
          <w:rFonts w:ascii="David" w:hAnsi="David" w:cs="David"/>
          <w:sz w:val="24"/>
          <w:szCs w:val="24"/>
          <w:rtl/>
          <w:lang w:val="en-GB"/>
        </w:rPr>
      </w:pPr>
    </w:p>
    <w:p w14:paraId="29C492A2" w14:textId="6CDB3183" w:rsidR="00E04002" w:rsidRPr="00BD10C2" w:rsidRDefault="00564E11" w:rsidP="0095636F">
      <w:pPr>
        <w:pStyle w:val="a7"/>
        <w:numPr>
          <w:ilvl w:val="0"/>
          <w:numId w:val="116"/>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החיקוק שהופר נועד להגן על הניזוק או על קב' בני אדם שהניזוק נמנה איתה</w:t>
      </w:r>
      <w:r w:rsidRPr="00BD10C2">
        <w:rPr>
          <w:rFonts w:ascii="David" w:hAnsi="David" w:cs="David" w:hint="cs"/>
          <w:sz w:val="24"/>
          <w:szCs w:val="24"/>
          <w:rtl/>
          <w:lang w:val="en-GB"/>
        </w:rPr>
        <w:t>:</w:t>
      </w:r>
    </w:p>
    <w:p w14:paraId="25B3F6E5" w14:textId="69BC5282" w:rsidR="00564E11" w:rsidRPr="00BD10C2" w:rsidRDefault="00564E11" w:rsidP="00564E11">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יש להבחין בין חיקוק לטובת אינטרס הפרט לבין חיקוק לטובת אינטרס הכלל (אינטרס הציבור)</w:t>
      </w:r>
      <w:r w:rsidRPr="00BD10C2">
        <w:rPr>
          <w:rFonts w:ascii="David" w:hAnsi="David" w:cs="David" w:hint="cs"/>
          <w:sz w:val="24"/>
          <w:szCs w:val="24"/>
          <w:rtl/>
          <w:lang w:val="en-GB"/>
        </w:rPr>
        <w:t>.</w:t>
      </w:r>
    </w:p>
    <w:p w14:paraId="78B6444D" w14:textId="6CB40C3E" w:rsidR="00564E11" w:rsidRPr="00BD10C2" w:rsidRDefault="00564E11" w:rsidP="003F1098">
      <w:pPr>
        <w:pStyle w:val="a7"/>
        <w:numPr>
          <w:ilvl w:val="0"/>
          <w:numId w:val="32"/>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השאלה הזאת קיבלה תשובה </w:t>
      </w:r>
      <w:r w:rsidRPr="00BD10C2">
        <w:rPr>
          <w:rFonts w:ascii="David" w:hAnsi="David" w:cs="David" w:hint="cs"/>
          <w:b/>
          <w:bCs/>
          <w:sz w:val="24"/>
          <w:szCs w:val="24"/>
          <w:u w:val="single"/>
          <w:rtl/>
          <w:lang w:val="en-GB"/>
        </w:rPr>
        <w:t>בפסק דין ועקנין</w:t>
      </w:r>
      <w:r w:rsidRPr="00BD10C2">
        <w:rPr>
          <w:rFonts w:ascii="David" w:hAnsi="David" w:cs="David" w:hint="cs"/>
          <w:sz w:val="24"/>
          <w:szCs w:val="24"/>
          <w:rtl/>
          <w:lang w:val="en-GB"/>
        </w:rPr>
        <w:t xml:space="preserve">: </w:t>
      </w:r>
    </w:p>
    <w:p w14:paraId="21768AB6" w14:textId="50997E36" w:rsidR="00564E11" w:rsidRPr="00BD10C2" w:rsidRDefault="00564E11" w:rsidP="00564E11">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שם הובחן בין חיקו</w:t>
      </w:r>
      <w:r w:rsidR="00D00DA6" w:rsidRPr="00BD10C2">
        <w:rPr>
          <w:rFonts w:ascii="David" w:hAnsi="David" w:cs="David" w:hint="cs"/>
          <w:sz w:val="24"/>
          <w:szCs w:val="24"/>
          <w:rtl/>
          <w:lang w:val="en-GB"/>
        </w:rPr>
        <w:t>ק</w:t>
      </w:r>
      <w:r w:rsidRPr="00BD10C2">
        <w:rPr>
          <w:rFonts w:ascii="David" w:hAnsi="David" w:cs="David" w:hint="cs"/>
          <w:sz w:val="24"/>
          <w:szCs w:val="24"/>
          <w:rtl/>
          <w:lang w:val="en-GB"/>
        </w:rPr>
        <w:t xml:space="preserve"> שקובע נורמות ורמות התנהגות, אשר נועדו </w:t>
      </w:r>
      <w:r w:rsidR="00E45BEE" w:rsidRPr="00BD10C2">
        <w:rPr>
          <w:rFonts w:ascii="David" w:hAnsi="David" w:cs="David" w:hint="cs"/>
          <w:sz w:val="24"/>
          <w:szCs w:val="24"/>
          <w:rtl/>
          <w:lang w:val="en-GB"/>
        </w:rPr>
        <w:t>ל</w:t>
      </w:r>
      <w:r w:rsidRPr="00BD10C2">
        <w:rPr>
          <w:rFonts w:ascii="David" w:hAnsi="David" w:cs="David" w:hint="cs"/>
          <w:sz w:val="24"/>
          <w:szCs w:val="24"/>
          <w:rtl/>
          <w:lang w:val="en-GB"/>
        </w:rPr>
        <w:t>הגן על האינטרסים של הפרט</w:t>
      </w:r>
      <w:r w:rsidR="00E45BEE" w:rsidRPr="00BD10C2">
        <w:rPr>
          <w:rFonts w:ascii="David" w:hAnsi="David" w:cs="David" w:hint="cs"/>
          <w:sz w:val="24"/>
          <w:szCs w:val="24"/>
          <w:rtl/>
          <w:lang w:val="en-GB"/>
        </w:rPr>
        <w:t xml:space="preserve"> (או של קבוצה שהפרט נמנה עליה)</w:t>
      </w:r>
      <w:r w:rsidRPr="00BD10C2">
        <w:rPr>
          <w:rFonts w:ascii="David" w:hAnsi="David" w:cs="David" w:hint="cs"/>
          <w:sz w:val="24"/>
          <w:szCs w:val="24"/>
          <w:rtl/>
          <w:lang w:val="en-GB"/>
        </w:rPr>
        <w:t xml:space="preserve">, </w:t>
      </w:r>
      <w:r w:rsidRPr="00BD10C2">
        <w:rPr>
          <w:rFonts w:ascii="David" w:hAnsi="David" w:cs="David" w:hint="cs"/>
          <w:i/>
          <w:iCs/>
          <w:sz w:val="24"/>
          <w:szCs w:val="24"/>
          <w:rtl/>
          <w:lang w:val="en-GB"/>
        </w:rPr>
        <w:t>מול חיקוקים הבאים להגן על אינטרסים של המדינה, הממשלה ומרקם החיים הקולקטיביים</w:t>
      </w:r>
      <w:r w:rsidRPr="00BD10C2">
        <w:rPr>
          <w:rFonts w:ascii="David" w:hAnsi="David" w:cs="David" w:hint="cs"/>
          <w:sz w:val="24"/>
          <w:szCs w:val="24"/>
          <w:rtl/>
          <w:lang w:val="en-GB"/>
        </w:rPr>
        <w:t>.</w:t>
      </w:r>
    </w:p>
    <w:p w14:paraId="5847A22D" w14:textId="50869981" w:rsidR="00564E11" w:rsidRPr="00BD10C2" w:rsidRDefault="00564E11" w:rsidP="00564E11">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דוגמות לאחרונים</w:t>
      </w:r>
      <w:r w:rsidRPr="00BD10C2">
        <w:rPr>
          <w:rFonts w:ascii="David" w:hAnsi="David" w:cs="David" w:hint="cs"/>
          <w:sz w:val="24"/>
          <w:szCs w:val="24"/>
          <w:rtl/>
          <w:lang w:val="en-GB"/>
        </w:rPr>
        <w:t xml:space="preserve">: האיסור הפלילי על בגידה </w:t>
      </w:r>
      <w:r w:rsidRPr="00BD10C2">
        <w:rPr>
          <w:rFonts w:ascii="David" w:hAnsi="David" w:cs="David"/>
          <w:sz w:val="24"/>
          <w:szCs w:val="24"/>
          <w:rtl/>
          <w:lang w:val="en-GB"/>
        </w:rPr>
        <w:t>–</w:t>
      </w:r>
      <w:r w:rsidRPr="00BD10C2">
        <w:rPr>
          <w:rFonts w:ascii="David" w:hAnsi="David" w:cs="David" w:hint="cs"/>
          <w:sz w:val="24"/>
          <w:szCs w:val="24"/>
          <w:rtl/>
          <w:lang w:val="en-GB"/>
        </w:rPr>
        <w:t xml:space="preserve"> המטרה להגן על אינטרס המדינה; החובה להצביע בבחירות </w:t>
      </w:r>
      <w:r w:rsidRPr="00BD10C2">
        <w:rPr>
          <w:rFonts w:ascii="David" w:hAnsi="David" w:cs="David"/>
          <w:sz w:val="24"/>
          <w:szCs w:val="24"/>
          <w:rtl/>
          <w:lang w:val="en-GB"/>
        </w:rPr>
        <w:t>–</w:t>
      </w:r>
      <w:r w:rsidRPr="00BD10C2">
        <w:rPr>
          <w:rFonts w:ascii="David" w:hAnsi="David" w:cs="David" w:hint="cs"/>
          <w:sz w:val="24"/>
          <w:szCs w:val="24"/>
          <w:rtl/>
          <w:lang w:val="en-GB"/>
        </w:rPr>
        <w:t xml:space="preserve"> המטרה להגן על קיומן של שיט</w:t>
      </w:r>
      <w:r w:rsidR="00CF36F3" w:rsidRPr="00BD10C2">
        <w:rPr>
          <w:rFonts w:ascii="David" w:hAnsi="David" w:cs="David" w:hint="cs"/>
          <w:sz w:val="24"/>
          <w:szCs w:val="24"/>
          <w:rtl/>
          <w:lang w:val="en-GB"/>
        </w:rPr>
        <w:t>ו</w:t>
      </w:r>
      <w:r w:rsidRPr="00BD10C2">
        <w:rPr>
          <w:rFonts w:ascii="David" w:hAnsi="David" w:cs="David" w:hint="cs"/>
          <w:sz w:val="24"/>
          <w:szCs w:val="24"/>
          <w:rtl/>
          <w:lang w:val="en-GB"/>
        </w:rPr>
        <w:t xml:space="preserve">ת משטר דמוקרטית. </w:t>
      </w:r>
    </w:p>
    <w:p w14:paraId="44CDFF03" w14:textId="3101AEB2" w:rsidR="00D00DA6" w:rsidRPr="00BD10C2" w:rsidRDefault="00D00DA6" w:rsidP="00D00DA6">
      <w:pPr>
        <w:bidi/>
        <w:spacing w:after="0" w:line="360" w:lineRule="auto"/>
        <w:jc w:val="both"/>
        <w:rPr>
          <w:rFonts w:ascii="David" w:hAnsi="David" w:cs="David"/>
          <w:sz w:val="24"/>
          <w:szCs w:val="24"/>
          <w:rtl/>
          <w:lang w:val="en-GB"/>
        </w:rPr>
      </w:pPr>
    </w:p>
    <w:p w14:paraId="7E242CFB" w14:textId="340D7831" w:rsidR="00CF36F3" w:rsidRPr="00BD10C2" w:rsidRDefault="00CF36F3" w:rsidP="0095636F">
      <w:pPr>
        <w:pStyle w:val="a7"/>
        <w:numPr>
          <w:ilvl w:val="0"/>
          <w:numId w:val="116"/>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הנזק הוא מהסוג שאותו התכוון החיקוק למנוע</w:t>
      </w:r>
      <w:r w:rsidRPr="00BD10C2">
        <w:rPr>
          <w:rFonts w:ascii="David" w:hAnsi="David" w:cs="David" w:hint="cs"/>
          <w:sz w:val="24"/>
          <w:szCs w:val="24"/>
          <w:rtl/>
          <w:lang w:val="en-GB"/>
        </w:rPr>
        <w:t>:</w:t>
      </w:r>
    </w:p>
    <w:p w14:paraId="57118EB6" w14:textId="7735B1E5" w:rsidR="00CF36F3" w:rsidRPr="00BD10C2" w:rsidRDefault="00CF36F3" w:rsidP="00CF36F3">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בלומנטל</w:t>
      </w:r>
      <w:r w:rsidRPr="00BD10C2">
        <w:rPr>
          <w:rFonts w:ascii="David" w:hAnsi="David" w:cs="David" w:hint="cs"/>
          <w:sz w:val="24"/>
          <w:szCs w:val="24"/>
          <w:rtl/>
          <w:lang w:val="en-GB"/>
        </w:rPr>
        <w:t>:</w:t>
      </w:r>
    </w:p>
    <w:p w14:paraId="5B29C7D4" w14:textId="77777777" w:rsidR="005D50DF" w:rsidRPr="00BD10C2" w:rsidRDefault="00CF36F3" w:rsidP="005D50D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נטען כי שונה ייעוד של מבנה, מפנסיון לבית חולים לחולי נפש על אף הוראה בתוכנית המתאר שאוסרת על הקמת בית חולים לחולי נפש באזור.</w:t>
      </w:r>
    </w:p>
    <w:p w14:paraId="61F6A31D" w14:textId="6CCC11C7" w:rsidR="00CF36F3" w:rsidRPr="00BD10C2" w:rsidRDefault="005D50DF" w:rsidP="005D50DF">
      <w:p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הטענה</w:t>
      </w:r>
      <w:r w:rsidRPr="00BD10C2">
        <w:rPr>
          <w:rFonts w:ascii="David" w:hAnsi="David" w:cs="David" w:hint="cs"/>
          <w:sz w:val="24"/>
          <w:szCs w:val="24"/>
          <w:rtl/>
          <w:lang w:val="en-GB"/>
        </w:rPr>
        <w:t xml:space="preserve">: בית החולים נבנה בניגוד להוראות בתוכנית המתאר. טענו שנגרמו להם נזקים מהקמת בית החולים לחולי נפש &gt; ירדו מחירי הדירות, </w:t>
      </w:r>
      <w:r w:rsidR="000B13BA" w:rsidRPr="00BD10C2">
        <w:rPr>
          <w:rFonts w:ascii="David" w:hAnsi="David" w:cs="David" w:hint="cs"/>
          <w:sz w:val="24"/>
          <w:szCs w:val="24"/>
          <w:rtl/>
          <w:lang w:val="en-GB"/>
        </w:rPr>
        <w:t xml:space="preserve">לא נעים להם שחולי נפש נמצאים בקרבתם, </w:t>
      </w:r>
    </w:p>
    <w:p w14:paraId="3420C92D" w14:textId="464B1260" w:rsidR="00CF36F3" w:rsidRPr="00BD10C2" w:rsidRDefault="00CF36F3" w:rsidP="00CF36F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המשפטית</w:t>
      </w:r>
      <w:r w:rsidRPr="00BD10C2">
        <w:rPr>
          <w:rFonts w:ascii="David" w:hAnsi="David" w:cs="David" w:hint="cs"/>
          <w:sz w:val="24"/>
          <w:szCs w:val="24"/>
          <w:rtl/>
          <w:lang w:val="en-GB"/>
        </w:rPr>
        <w:t>: האם ניתן לתבוע על הפרת חובה חקוקה?</w:t>
      </w:r>
    </w:p>
    <w:p w14:paraId="255832CB" w14:textId="77777777" w:rsidR="00CF36F3" w:rsidRPr="00BD10C2" w:rsidRDefault="00CF36F3" w:rsidP="00CF36F3">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 ע"י השופט גולדברג</w:t>
      </w:r>
      <w:r w:rsidRPr="00BD10C2">
        <w:rPr>
          <w:rFonts w:ascii="David" w:hAnsi="David" w:cs="David" w:hint="cs"/>
          <w:sz w:val="24"/>
          <w:szCs w:val="24"/>
          <w:rtl/>
          <w:lang w:val="en-GB"/>
        </w:rPr>
        <w:t>:</w:t>
      </w:r>
    </w:p>
    <w:p w14:paraId="084A9ADB" w14:textId="6BD2F3BB" w:rsidR="00CF36F3" w:rsidRPr="00BD10C2" w:rsidRDefault="00CF36F3" w:rsidP="00CF36F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לא הופרה חובה חקוקה משום שלא מדובר בבית חולים לחולי נפש אלא בית הבראה.</w:t>
      </w:r>
      <w:r w:rsidR="000B13BA" w:rsidRPr="00BD10C2">
        <w:rPr>
          <w:rFonts w:ascii="David" w:hAnsi="David" w:cs="David" w:hint="cs"/>
          <w:sz w:val="24"/>
          <w:szCs w:val="24"/>
          <w:rtl/>
          <w:lang w:val="en-GB"/>
        </w:rPr>
        <w:t xml:space="preserve"> </w:t>
      </w:r>
    </w:p>
    <w:p w14:paraId="68B48A7D" w14:textId="43C388F7" w:rsidR="00CF36F3" w:rsidRPr="00BD10C2" w:rsidRDefault="00CF36F3" w:rsidP="00CF36F3">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 גם אם ניתן היה לטעון שהופרה החובה וכי מדובר בבית חולים לחולי נפש, הנזק שלו טוענים השכנים (אי הנעימות עליה מלינים השכנים) אינו תואם לסוג הנזק שאליו התכוון החיקוק. </w:t>
      </w:r>
      <w:r w:rsidR="00DE55F5" w:rsidRPr="00BD10C2">
        <w:rPr>
          <w:rFonts w:ascii="David" w:hAnsi="David" w:cs="David" w:hint="cs"/>
          <w:sz w:val="24"/>
          <w:szCs w:val="24"/>
          <w:rtl/>
          <w:lang w:val="en-GB"/>
        </w:rPr>
        <w:t>תוכנית המתאר רצתה למנוע  טרדה לתושבים באזור = כדי שהדיירים יוכלו להצליח בתביעתם לפי הפרת חובה חקוקה הם היו צריכים להראות שהחולים באותו מבנה גורמים להם בפועל ל</w:t>
      </w:r>
      <w:r w:rsidR="00DE55F5" w:rsidRPr="00BD10C2">
        <w:rPr>
          <w:rFonts w:ascii="David" w:hAnsi="David" w:cs="David" w:hint="cs"/>
          <w:i/>
          <w:iCs/>
          <w:sz w:val="24"/>
          <w:szCs w:val="24"/>
          <w:rtl/>
          <w:lang w:val="en-GB"/>
        </w:rPr>
        <w:t>מטרד</w:t>
      </w:r>
      <w:r w:rsidR="00DE55F5" w:rsidRPr="00BD10C2">
        <w:rPr>
          <w:rFonts w:ascii="David" w:hAnsi="David" w:cs="David" w:hint="cs"/>
          <w:sz w:val="24"/>
          <w:szCs w:val="24"/>
          <w:rtl/>
          <w:lang w:val="en-GB"/>
        </w:rPr>
        <w:t xml:space="preserve"> אמיתי ע"י רעש/ה</w:t>
      </w:r>
      <w:r w:rsidR="007D3472" w:rsidRPr="00BD10C2">
        <w:rPr>
          <w:rFonts w:ascii="David" w:hAnsi="David" w:cs="David" w:hint="cs"/>
          <w:sz w:val="24"/>
          <w:szCs w:val="24"/>
          <w:rtl/>
          <w:lang w:val="en-GB"/>
        </w:rPr>
        <w:t>י</w:t>
      </w:r>
      <w:r w:rsidR="00DE55F5" w:rsidRPr="00BD10C2">
        <w:rPr>
          <w:rFonts w:ascii="David" w:hAnsi="David" w:cs="David" w:hint="cs"/>
          <w:sz w:val="24"/>
          <w:szCs w:val="24"/>
          <w:rtl/>
          <w:lang w:val="en-GB"/>
        </w:rPr>
        <w:t xml:space="preserve">טפלות, תחושת האי נוחות  היא לא מספיקה. </w:t>
      </w:r>
    </w:p>
    <w:p w14:paraId="6D4EA5FF" w14:textId="5FCAA028" w:rsidR="002B1F91" w:rsidRPr="00BD10C2" w:rsidRDefault="002B1F91" w:rsidP="002B1F91">
      <w:pPr>
        <w:bidi/>
        <w:spacing w:after="0" w:line="360" w:lineRule="auto"/>
        <w:jc w:val="both"/>
        <w:rPr>
          <w:rFonts w:ascii="David" w:hAnsi="David" w:cs="David"/>
          <w:sz w:val="24"/>
          <w:szCs w:val="24"/>
          <w:lang w:val="en-GB"/>
        </w:rPr>
      </w:pPr>
      <w:r w:rsidRPr="00BD10C2">
        <w:rPr>
          <w:rFonts w:ascii="David" w:hAnsi="David" w:cs="David"/>
          <w:sz w:val="24"/>
          <w:szCs w:val="24"/>
          <w:u w:val="single"/>
          <w:rtl/>
          <w:lang w:val="en-GB"/>
        </w:rPr>
        <w:lastRenderedPageBreak/>
        <w:t>לעניין הטענה על ערך הדירות</w:t>
      </w:r>
      <w:r w:rsidRPr="00BD10C2">
        <w:rPr>
          <w:rFonts w:ascii="David" w:hAnsi="David" w:cs="David"/>
          <w:sz w:val="24"/>
          <w:szCs w:val="24"/>
          <w:rtl/>
          <w:lang w:val="en-GB"/>
        </w:rPr>
        <w:t xml:space="preserve">: </w:t>
      </w:r>
      <w:r w:rsidRPr="00BD10C2">
        <w:rPr>
          <w:rFonts w:ascii="David" w:hAnsi="David" w:cs="David"/>
          <w:b/>
          <w:bCs/>
          <w:sz w:val="24"/>
          <w:szCs w:val="24"/>
          <w:rtl/>
          <w:lang w:val="en-GB"/>
        </w:rPr>
        <w:t>השופט בך</w:t>
      </w:r>
      <w:r w:rsidRPr="00BD10C2">
        <w:rPr>
          <w:rFonts w:ascii="David" w:hAnsi="David" w:cs="David"/>
          <w:sz w:val="24"/>
          <w:szCs w:val="24"/>
          <w:rtl/>
          <w:lang w:val="en-GB"/>
        </w:rPr>
        <w:t xml:space="preserve"> הצטרף ל</w:t>
      </w:r>
      <w:r w:rsidRPr="00BD10C2">
        <w:rPr>
          <w:rFonts w:ascii="David" w:hAnsi="David" w:cs="David"/>
          <w:b/>
          <w:bCs/>
          <w:sz w:val="24"/>
          <w:szCs w:val="24"/>
          <w:rtl/>
          <w:lang w:val="en-GB"/>
        </w:rPr>
        <w:t>גולדברג</w:t>
      </w:r>
      <w:r w:rsidRPr="00BD10C2">
        <w:rPr>
          <w:rFonts w:ascii="David" w:hAnsi="David" w:cs="David"/>
          <w:sz w:val="24"/>
          <w:szCs w:val="24"/>
          <w:rtl/>
          <w:lang w:val="en-GB"/>
        </w:rPr>
        <w:t xml:space="preserve"> לעניינים הראייתיים. לא מדובר בביה"ח לחולי נפש, לפי הערכאה בשלום ולא הייתה הה"ח. אולם, לדעתו, השופט גולדברג הלך רחוק מדי. לא הגיוני שהדיירים יצליחו בתביעה לפי הה"ח, אם אכן היה מדובר בביה"ח לחולי נפש. במקרה שכזה, לדידו, לא יכול להיות שרק אם יעלה בידי הדיירים להוכיח שיש מטרד של ממש בשכונה – יוכלו לתבוע להה"ח, די בפוטנציאל להפרעות כאלה. הדברים חלים גם לעניין ערך הדירות.</w:t>
      </w:r>
    </w:p>
    <w:p w14:paraId="7B6F07A7" w14:textId="77777777" w:rsidR="003F1098" w:rsidRPr="00BD10C2" w:rsidRDefault="003F1098" w:rsidP="003F1098">
      <w:pPr>
        <w:bidi/>
        <w:spacing w:after="0" w:line="360" w:lineRule="auto"/>
        <w:jc w:val="both"/>
        <w:rPr>
          <w:rFonts w:ascii="David" w:hAnsi="David" w:cs="David"/>
          <w:sz w:val="24"/>
          <w:szCs w:val="24"/>
          <w:rtl/>
          <w:lang w:val="en-GB"/>
        </w:rPr>
      </w:pPr>
    </w:p>
    <w:p w14:paraId="576BFE2F" w14:textId="7AF93F5F" w:rsidR="004C2D9B" w:rsidRPr="00BD10C2" w:rsidRDefault="00F11DDD" w:rsidP="0095636F">
      <w:pPr>
        <w:pStyle w:val="a7"/>
        <w:numPr>
          <w:ilvl w:val="0"/>
          <w:numId w:val="116"/>
        </w:num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קש"ס עובדתי ומשפט</w:t>
      </w:r>
      <w:r w:rsidR="00B076BB" w:rsidRPr="00BD10C2">
        <w:rPr>
          <w:rFonts w:ascii="David" w:hAnsi="David" w:cs="David" w:hint="cs"/>
          <w:sz w:val="24"/>
          <w:szCs w:val="24"/>
          <w:u w:val="single"/>
          <w:rtl/>
          <w:lang w:val="en-GB"/>
        </w:rPr>
        <w:t>י</w:t>
      </w:r>
      <w:r w:rsidR="00882BF4" w:rsidRPr="00BD10C2">
        <w:rPr>
          <w:rFonts w:ascii="David" w:hAnsi="David" w:cs="David" w:hint="cs"/>
          <w:sz w:val="24"/>
          <w:szCs w:val="24"/>
          <w:u w:val="single"/>
          <w:rtl/>
          <w:lang w:val="en-GB"/>
        </w:rPr>
        <w:t xml:space="preserve"> </w:t>
      </w:r>
      <w:r w:rsidR="00882BF4" w:rsidRPr="00BD10C2">
        <w:rPr>
          <w:rFonts w:ascii="David" w:hAnsi="David" w:cs="David"/>
          <w:sz w:val="24"/>
          <w:szCs w:val="24"/>
          <w:u w:val="single"/>
          <w:rtl/>
          <w:lang w:val="en-GB"/>
        </w:rPr>
        <w:t>–</w:t>
      </w:r>
      <w:r w:rsidR="00882BF4" w:rsidRPr="00BD10C2">
        <w:rPr>
          <w:rFonts w:ascii="David" w:hAnsi="David" w:cs="David" w:hint="cs"/>
          <w:sz w:val="24"/>
          <w:szCs w:val="24"/>
          <w:u w:val="single"/>
          <w:rtl/>
          <w:lang w:val="en-GB"/>
        </w:rPr>
        <w:t xml:space="preserve"> יש להוכיח את שניהם כדי להוכיח את היסוד, מצטבר</w:t>
      </w:r>
      <w:r w:rsidRPr="00BD10C2">
        <w:rPr>
          <w:rFonts w:ascii="David" w:hAnsi="David" w:cs="David" w:hint="cs"/>
          <w:sz w:val="24"/>
          <w:szCs w:val="24"/>
          <w:rtl/>
          <w:lang w:val="en-GB"/>
        </w:rPr>
        <w:t>:</w:t>
      </w:r>
    </w:p>
    <w:p w14:paraId="469CAA48" w14:textId="148EA411" w:rsidR="00F11DDD" w:rsidRPr="00BD10C2" w:rsidRDefault="00F11DDD" w:rsidP="00F11DD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קשר סיבתי עובדתי נבחן באמצעות מבחן האלמלא</w:t>
      </w:r>
      <w:r w:rsidRPr="00BD10C2">
        <w:rPr>
          <w:rFonts w:ascii="David" w:hAnsi="David" w:cs="David" w:hint="cs"/>
          <w:sz w:val="24"/>
          <w:szCs w:val="24"/>
          <w:rtl/>
          <w:lang w:val="en-GB"/>
        </w:rPr>
        <w:t>:</w:t>
      </w:r>
    </w:p>
    <w:p w14:paraId="3F38DF44" w14:textId="612388E2" w:rsidR="00F11DDD" w:rsidRPr="00BD10C2" w:rsidRDefault="00F11DDD" w:rsidP="00F11DDD">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המבחן שואל</w:t>
      </w:r>
      <w:r w:rsidRPr="00BD10C2">
        <w:rPr>
          <w:rFonts w:ascii="David" w:hAnsi="David" w:cs="David" w:hint="cs"/>
          <w:sz w:val="24"/>
          <w:szCs w:val="24"/>
          <w:rtl/>
          <w:lang w:val="en-GB"/>
        </w:rPr>
        <w:t>: האם הנזק היה קורה אלמלא הופרה החובה על ידי הנתבע?</w:t>
      </w:r>
    </w:p>
    <w:p w14:paraId="2B472A35" w14:textId="3F6A4BB7" w:rsidR="00F11DDD" w:rsidRPr="00BD10C2" w:rsidRDefault="00F11DDD"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אם התשובה לכך</w:t>
      </w:r>
      <w:r w:rsidR="0061005F" w:rsidRPr="00BD10C2">
        <w:rPr>
          <w:rFonts w:ascii="David" w:hAnsi="David" w:cs="David" w:hint="cs"/>
          <w:sz w:val="24"/>
          <w:szCs w:val="24"/>
          <w:rtl/>
          <w:lang w:val="en-GB"/>
        </w:rPr>
        <w:t xml:space="preserve"> </w:t>
      </w:r>
      <w:r w:rsidRPr="00BD10C2">
        <w:rPr>
          <w:rFonts w:ascii="David" w:hAnsi="David" w:cs="David" w:hint="cs"/>
          <w:i/>
          <w:iCs/>
          <w:sz w:val="24"/>
          <w:szCs w:val="24"/>
          <w:rtl/>
          <w:lang w:val="en-GB"/>
        </w:rPr>
        <w:t xml:space="preserve"> שלילית</w:t>
      </w:r>
      <w:r w:rsidRPr="00BD10C2">
        <w:rPr>
          <w:rFonts w:ascii="David" w:hAnsi="David" w:cs="David" w:hint="cs"/>
          <w:sz w:val="24"/>
          <w:szCs w:val="24"/>
          <w:rtl/>
          <w:lang w:val="en-GB"/>
        </w:rPr>
        <w:t xml:space="preserve">, הנתבע חולל שינוי במציאות בהתנהגותו העוולתית והוא הסיבה לנזקו של הנתבע. </w:t>
      </w:r>
    </w:p>
    <w:p w14:paraId="40613065" w14:textId="5ED11845" w:rsidR="00F11DDD" w:rsidRPr="00BD10C2" w:rsidRDefault="00F11DDD" w:rsidP="0095636F">
      <w:pPr>
        <w:pStyle w:val="a7"/>
        <w:numPr>
          <w:ilvl w:val="0"/>
          <w:numId w:val="115"/>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אם התשובה לכך </w:t>
      </w:r>
      <w:r w:rsidRPr="00BD10C2">
        <w:rPr>
          <w:rFonts w:ascii="David" w:hAnsi="David" w:cs="David" w:hint="cs"/>
          <w:i/>
          <w:iCs/>
          <w:sz w:val="24"/>
          <w:szCs w:val="24"/>
          <w:rtl/>
          <w:lang w:val="en-GB"/>
        </w:rPr>
        <w:t xml:space="preserve">חיובית </w:t>
      </w:r>
      <w:r w:rsidRPr="00BD10C2">
        <w:rPr>
          <w:rFonts w:ascii="David" w:hAnsi="David" w:cs="David" w:hint="cs"/>
          <w:sz w:val="24"/>
          <w:szCs w:val="24"/>
          <w:rtl/>
          <w:lang w:val="en-GB"/>
        </w:rPr>
        <w:t xml:space="preserve">, אין קשר סיבתי בין התנהגות הנתבע לבין נזקו של הנתבע. </w:t>
      </w:r>
    </w:p>
    <w:p w14:paraId="592E5A5E" w14:textId="6879DFB2" w:rsidR="00A56249" w:rsidRPr="00BD10C2" w:rsidRDefault="00A56249" w:rsidP="00A56249">
      <w:pPr>
        <w:bidi/>
        <w:spacing w:after="0" w:line="360" w:lineRule="auto"/>
        <w:jc w:val="both"/>
        <w:rPr>
          <w:rFonts w:ascii="David" w:hAnsi="David" w:cs="David"/>
          <w:sz w:val="24"/>
          <w:szCs w:val="24"/>
          <w:rtl/>
          <w:lang w:val="en-GB"/>
        </w:rPr>
      </w:pPr>
    </w:p>
    <w:p w14:paraId="2687A527" w14:textId="0E3AB66C" w:rsidR="0096062F" w:rsidRPr="00BD10C2" w:rsidRDefault="0096062F" w:rsidP="0096062F">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קשר סיבתי משפטי</w:t>
      </w:r>
      <w:r w:rsidRPr="00BD10C2">
        <w:rPr>
          <w:rFonts w:ascii="David" w:hAnsi="David" w:cs="David" w:hint="cs"/>
          <w:sz w:val="24"/>
          <w:szCs w:val="24"/>
          <w:rtl/>
          <w:lang w:val="en-GB"/>
        </w:rPr>
        <w:t>: לאחר שנקבע קשר סיבתי, עלינו לשרטט את גבולות אחריותו של הנתבע לנזק שגרם לו.</w:t>
      </w:r>
    </w:p>
    <w:p w14:paraId="7D75068D" w14:textId="43869136" w:rsidR="0096062F" w:rsidRPr="00BD10C2" w:rsidRDefault="0096062F" w:rsidP="0096062F">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ועקנין</w:t>
      </w:r>
      <w:r w:rsidRPr="00BD10C2">
        <w:rPr>
          <w:rFonts w:ascii="David" w:hAnsi="David" w:cs="David" w:hint="cs"/>
          <w:sz w:val="24"/>
          <w:szCs w:val="24"/>
          <w:rtl/>
          <w:lang w:val="en-GB"/>
        </w:rPr>
        <w:t>:</w:t>
      </w:r>
    </w:p>
    <w:p w14:paraId="1C7DABF2" w14:textId="18196D64" w:rsidR="0096062F" w:rsidRPr="00BD10C2" w:rsidRDefault="0096062F"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מבחן השכל הישר</w:t>
      </w:r>
      <w:r w:rsidRPr="00BD10C2">
        <w:rPr>
          <w:rFonts w:ascii="David" w:hAnsi="David" w:cs="David" w:hint="cs"/>
          <w:sz w:val="24"/>
          <w:szCs w:val="24"/>
          <w:rtl/>
          <w:lang w:val="en-GB"/>
        </w:rPr>
        <w:t xml:space="preserve"> (כפונקציה של הניסיון היומיומי; "</w:t>
      </w:r>
      <w:r w:rsidR="00882BF4" w:rsidRPr="00BD10C2">
        <w:rPr>
          <w:rFonts w:ascii="David" w:hAnsi="David" w:cs="David" w:hint="cs"/>
          <w:sz w:val="24"/>
          <w:szCs w:val="24"/>
          <w:rtl/>
          <w:lang w:val="en-GB"/>
        </w:rPr>
        <w:t>ה</w:t>
      </w:r>
      <w:r w:rsidRPr="00BD10C2">
        <w:rPr>
          <w:rFonts w:ascii="David" w:hAnsi="David" w:cs="David" w:hint="cs"/>
          <w:sz w:val="24"/>
          <w:szCs w:val="24"/>
          <w:rtl/>
          <w:lang w:val="en-GB"/>
        </w:rPr>
        <w:t>נטייה ה</w:t>
      </w:r>
      <w:r w:rsidR="00882BF4" w:rsidRPr="00BD10C2">
        <w:rPr>
          <w:rFonts w:ascii="David" w:hAnsi="David" w:cs="David" w:hint="cs"/>
          <w:sz w:val="24"/>
          <w:szCs w:val="24"/>
          <w:rtl/>
          <w:lang w:val="en-GB"/>
        </w:rPr>
        <w:t>סיבתית</w:t>
      </w:r>
      <w:r w:rsidRPr="00BD10C2">
        <w:rPr>
          <w:rFonts w:ascii="David" w:hAnsi="David" w:cs="David" w:hint="cs"/>
          <w:sz w:val="24"/>
          <w:szCs w:val="24"/>
          <w:rtl/>
          <w:lang w:val="en-GB"/>
        </w:rPr>
        <w:t>")</w:t>
      </w:r>
      <w:r w:rsidR="00882BF4" w:rsidRPr="00BD10C2">
        <w:rPr>
          <w:rFonts w:ascii="David" w:hAnsi="David" w:cs="David" w:hint="cs"/>
          <w:sz w:val="24"/>
          <w:szCs w:val="24"/>
          <w:rtl/>
          <w:lang w:val="en-GB"/>
        </w:rPr>
        <w:t xml:space="preserve"> </w:t>
      </w:r>
      <w:r w:rsidR="00882BF4" w:rsidRPr="00BD10C2">
        <w:rPr>
          <w:rFonts w:ascii="David" w:hAnsi="David" w:cs="David"/>
          <w:sz w:val="24"/>
          <w:szCs w:val="24"/>
          <w:rtl/>
          <w:lang w:val="en-GB"/>
        </w:rPr>
        <w:t>–</w:t>
      </w:r>
      <w:r w:rsidR="00882BF4" w:rsidRPr="00BD10C2">
        <w:rPr>
          <w:rFonts w:ascii="David" w:hAnsi="David" w:cs="David" w:hint="cs"/>
          <w:sz w:val="24"/>
          <w:szCs w:val="24"/>
          <w:rtl/>
          <w:lang w:val="en-GB"/>
        </w:rPr>
        <w:t xml:space="preserve"> האם</w:t>
      </w:r>
      <w:r w:rsidR="0061005F" w:rsidRPr="00BD10C2">
        <w:rPr>
          <w:rFonts w:ascii="David" w:hAnsi="David" w:cs="David" w:hint="cs"/>
          <w:sz w:val="24"/>
          <w:szCs w:val="24"/>
          <w:rtl/>
          <w:lang w:val="en-GB"/>
        </w:rPr>
        <w:t xml:space="preserve"> לפי</w:t>
      </w:r>
      <w:r w:rsidR="00882BF4" w:rsidRPr="00BD10C2">
        <w:rPr>
          <w:rFonts w:ascii="David" w:hAnsi="David" w:cs="David" w:hint="cs"/>
          <w:sz w:val="24"/>
          <w:szCs w:val="24"/>
          <w:rtl/>
          <w:lang w:val="en-GB"/>
        </w:rPr>
        <w:t xml:space="preserve"> ניסיון החיים היומיומי היה הגיוני שיתרחש הנזק שהתרחש בעקבות התנהגותו של פלוני. אינטואיציה מה הגיוני. המבחן פחות מקובל ולא יופעל מפני עצמו, אלא בשילוב של מבחן הצפיות/הסיכון. </w:t>
      </w:r>
    </w:p>
    <w:p w14:paraId="0279D9B7" w14:textId="1AC6305D" w:rsidR="0096062F" w:rsidRPr="00BD10C2" w:rsidRDefault="0096062F"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מבחן הצפיות</w:t>
      </w:r>
      <w:r w:rsidRPr="00BD10C2">
        <w:rPr>
          <w:rFonts w:ascii="David" w:hAnsi="David" w:cs="David" w:hint="cs"/>
          <w:sz w:val="24"/>
          <w:szCs w:val="24"/>
          <w:rtl/>
          <w:lang w:val="en-GB"/>
        </w:rPr>
        <w:t xml:space="preserve"> (לגבי אירוע הנזק, סוג הנזק והניזוק)</w:t>
      </w:r>
      <w:r w:rsidR="00EE3022" w:rsidRPr="00BD10C2">
        <w:rPr>
          <w:rFonts w:ascii="David" w:hAnsi="David" w:cs="David" w:hint="cs"/>
          <w:sz w:val="24"/>
          <w:szCs w:val="24"/>
          <w:rtl/>
          <w:lang w:val="en-GB"/>
        </w:rPr>
        <w:t xml:space="preserve"> </w:t>
      </w:r>
      <w:r w:rsidR="00EE3022" w:rsidRPr="00BD10C2">
        <w:rPr>
          <w:rFonts w:ascii="David" w:hAnsi="David" w:cs="David"/>
          <w:sz w:val="24"/>
          <w:szCs w:val="24"/>
          <w:rtl/>
          <w:lang w:val="en-GB"/>
        </w:rPr>
        <w:t>–</w:t>
      </w:r>
      <w:r w:rsidR="00EE3022" w:rsidRPr="00BD10C2">
        <w:rPr>
          <w:rFonts w:ascii="David" w:hAnsi="David" w:cs="David" w:hint="cs"/>
          <w:sz w:val="24"/>
          <w:szCs w:val="24"/>
          <w:rtl/>
          <w:lang w:val="en-GB"/>
        </w:rPr>
        <w:t xml:space="preserve"> הנתבע נדרש להראות שמתקיים קש"ס נוגע לצפיות, הנתבע </w:t>
      </w:r>
      <w:r w:rsidR="00B076BB" w:rsidRPr="00BD10C2">
        <w:rPr>
          <w:rFonts w:ascii="David" w:hAnsi="David" w:cs="David" w:hint="cs"/>
          <w:sz w:val="24"/>
          <w:szCs w:val="24"/>
          <w:rtl/>
          <w:lang w:val="en-GB"/>
        </w:rPr>
        <w:t>צריך</w:t>
      </w:r>
      <w:r w:rsidR="00EE3022" w:rsidRPr="00BD10C2">
        <w:rPr>
          <w:rFonts w:ascii="David" w:hAnsi="David" w:cs="David" w:hint="cs"/>
          <w:sz w:val="24"/>
          <w:szCs w:val="24"/>
          <w:rtl/>
          <w:lang w:val="en-GB"/>
        </w:rPr>
        <w:t xml:space="preserve"> היה לצפות.</w:t>
      </w:r>
    </w:p>
    <w:p w14:paraId="633D9796" w14:textId="48B8F4F1" w:rsidR="0096062F" w:rsidRPr="00BD10C2" w:rsidRDefault="0096062F"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מבחן הסיכון</w:t>
      </w:r>
      <w:r w:rsidRPr="00BD10C2">
        <w:rPr>
          <w:rFonts w:ascii="David" w:hAnsi="David" w:cs="David" w:hint="cs"/>
          <w:sz w:val="24"/>
          <w:szCs w:val="24"/>
          <w:rtl/>
          <w:lang w:val="en-GB"/>
        </w:rPr>
        <w:t xml:space="preserve"> (מופיע במפורש ב</w:t>
      </w:r>
      <w:r w:rsidRPr="00BD10C2">
        <w:rPr>
          <w:rFonts w:ascii="David" w:hAnsi="David" w:cs="David" w:hint="cs"/>
          <w:b/>
          <w:bCs/>
          <w:sz w:val="24"/>
          <w:szCs w:val="24"/>
          <w:rtl/>
          <w:lang w:val="en-GB"/>
        </w:rPr>
        <w:t>ס' 63</w:t>
      </w:r>
      <w:r w:rsidRPr="00BD10C2">
        <w:rPr>
          <w:rFonts w:ascii="David" w:hAnsi="David" w:cs="David" w:hint="cs"/>
          <w:sz w:val="24"/>
          <w:szCs w:val="24"/>
          <w:rtl/>
          <w:lang w:val="en-GB"/>
        </w:rPr>
        <w:t>)</w:t>
      </w:r>
      <w:r w:rsidR="00EE3022" w:rsidRPr="00BD10C2">
        <w:rPr>
          <w:rFonts w:ascii="David" w:hAnsi="David" w:cs="David" w:hint="cs"/>
          <w:sz w:val="24"/>
          <w:szCs w:val="24"/>
          <w:rtl/>
          <w:lang w:val="en-GB"/>
        </w:rPr>
        <w:t xml:space="preserve"> </w:t>
      </w:r>
      <w:r w:rsidR="005B3BB5" w:rsidRPr="00BD10C2">
        <w:rPr>
          <w:rFonts w:ascii="David" w:hAnsi="David" w:cs="David"/>
          <w:sz w:val="24"/>
          <w:szCs w:val="24"/>
          <w:rtl/>
          <w:lang w:val="en-GB"/>
        </w:rPr>
        <w:t>–</w:t>
      </w:r>
      <w:r w:rsidR="00EE3022" w:rsidRPr="00BD10C2">
        <w:rPr>
          <w:rFonts w:ascii="David" w:hAnsi="David" w:cs="David" w:hint="cs"/>
          <w:sz w:val="24"/>
          <w:szCs w:val="24"/>
          <w:rtl/>
          <w:lang w:val="en-GB"/>
        </w:rPr>
        <w:t xml:space="preserve"> </w:t>
      </w:r>
      <w:r w:rsidR="005B3BB5" w:rsidRPr="00BD10C2">
        <w:rPr>
          <w:rFonts w:ascii="David" w:hAnsi="David" w:cs="David" w:hint="cs"/>
          <w:sz w:val="24"/>
          <w:szCs w:val="24"/>
          <w:rtl/>
          <w:lang w:val="en-GB"/>
        </w:rPr>
        <w:t xml:space="preserve">האם הנזק הוא מהסוג שאותו התכוון המחוקק למנוע? הוא דומה למבחן אם הנזק שהתממש הוא מסוג הנזקים שאליו התכוון החיקוק (מבחן 3). הזהות בין המבחנים הוא כי יש קשר ישיר בין נזק לסיכון. </w:t>
      </w:r>
      <w:r w:rsidR="00BC0F02" w:rsidRPr="00BD10C2">
        <w:rPr>
          <w:rFonts w:ascii="David" w:hAnsi="David" w:cs="David"/>
          <w:sz w:val="24"/>
          <w:szCs w:val="24"/>
          <w:lang w:val="en-GB"/>
        </w:rPr>
        <w:sym w:font="Wingdings" w:char="F0E0"/>
      </w:r>
      <w:r w:rsidR="00BC0F02" w:rsidRPr="00BD10C2">
        <w:rPr>
          <w:rFonts w:ascii="David" w:hAnsi="David" w:cs="David" w:hint="cs"/>
          <w:sz w:val="24"/>
          <w:szCs w:val="24"/>
          <w:rtl/>
          <w:lang w:val="en-GB"/>
        </w:rPr>
        <w:t xml:space="preserve"> במבחן עצמו ניתן יהיה לרשום: ראה דיון לעיל (במבחן 3), כיוון שיש מגבלת מילים. </w:t>
      </w:r>
    </w:p>
    <w:p w14:paraId="6B609BA9" w14:textId="62424D21" w:rsidR="0096062F" w:rsidRPr="00BD10C2" w:rsidRDefault="0096062F" w:rsidP="0096062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*יש להתייחס לשלושתם! מבחן הסיכון הוא הדומיננטי מבניהם כי הוא נזכר בצורה מפורשת בס' עצמו. </w:t>
      </w:r>
    </w:p>
    <w:p w14:paraId="310B9019" w14:textId="77777777" w:rsidR="009670CB" w:rsidRPr="00BD10C2" w:rsidRDefault="009670CB" w:rsidP="0096062F">
      <w:pPr>
        <w:bidi/>
        <w:spacing w:after="0" w:line="360" w:lineRule="auto"/>
        <w:jc w:val="both"/>
        <w:rPr>
          <w:rFonts w:ascii="David" w:hAnsi="David" w:cs="David"/>
          <w:sz w:val="24"/>
          <w:szCs w:val="24"/>
          <w:rtl/>
          <w:lang w:val="en-GB"/>
        </w:rPr>
      </w:pPr>
    </w:p>
    <w:p w14:paraId="2495DFBB" w14:textId="219EDC4D" w:rsidR="0096062F" w:rsidRPr="00BD10C2" w:rsidRDefault="009670CB" w:rsidP="009670C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דוגמה:</w:t>
      </w:r>
    </w:p>
    <w:p w14:paraId="3654E86A" w14:textId="446A4297" w:rsidR="009670CB" w:rsidRPr="00BD10C2" w:rsidRDefault="009670CB" w:rsidP="00AA018F">
      <w:pPr>
        <w:pStyle w:val="a7"/>
        <w:numPr>
          <w:ilvl w:val="0"/>
          <w:numId w:val="32"/>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פס"ד </w:t>
      </w:r>
      <w:r w:rsidRPr="00BD10C2">
        <w:rPr>
          <w:rFonts w:ascii="David" w:hAnsi="David" w:cs="David" w:hint="cs"/>
          <w:b/>
          <w:bCs/>
          <w:sz w:val="24"/>
          <w:szCs w:val="24"/>
          <w:u w:val="single"/>
          <w:lang w:val="en-GB"/>
        </w:rPr>
        <w:t>BERRY</w:t>
      </w:r>
      <w:r w:rsidRPr="00BD10C2">
        <w:rPr>
          <w:rFonts w:ascii="David" w:hAnsi="David" w:cs="David" w:hint="cs"/>
          <w:sz w:val="24"/>
          <w:szCs w:val="24"/>
          <w:rtl/>
          <w:lang w:val="en-GB"/>
        </w:rPr>
        <w:t>:</w:t>
      </w:r>
    </w:p>
    <w:p w14:paraId="3B8984BB" w14:textId="76B27C63" w:rsidR="009670CB" w:rsidRPr="00BD10C2" w:rsidRDefault="009670CB" w:rsidP="009670C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נסע במהירות ונפל עליו עץ וגרם לו לנזק רכוש. </w:t>
      </w:r>
    </w:p>
    <w:p w14:paraId="385AD5CE" w14:textId="4F46B384" w:rsidR="009670CB" w:rsidRPr="00BD10C2" w:rsidRDefault="009670CB" w:rsidP="009670CB">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יש קשר סיבתי עובדתי בין הנהיגה במהירות המופרזת לנזק שנגרם לו למכונית</w:t>
      </w:r>
      <w:r w:rsidRPr="00BD10C2">
        <w:rPr>
          <w:rFonts w:ascii="David" w:hAnsi="David" w:cs="David" w:hint="cs"/>
          <w:sz w:val="24"/>
          <w:szCs w:val="24"/>
          <w:rtl/>
          <w:lang w:val="en-GB"/>
        </w:rPr>
        <w:t>?</w:t>
      </w:r>
    </w:p>
    <w:p w14:paraId="6661A831" w14:textId="687FB804" w:rsidR="009670CB" w:rsidRPr="00BD10C2" w:rsidRDefault="00D57B21" w:rsidP="009670CB">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כן! </w:t>
      </w:r>
      <w:r w:rsidR="00D60425" w:rsidRPr="00BD10C2">
        <w:rPr>
          <w:rFonts w:ascii="David" w:hAnsi="David" w:cs="David" w:hint="cs"/>
          <w:sz w:val="24"/>
          <w:szCs w:val="24"/>
          <w:rtl/>
          <w:lang w:val="en-GB"/>
        </w:rPr>
        <w:t xml:space="preserve">אם הוא לא היה נוסע מהר או (מהר יותר) הנזק היה נמנע, הוא לא היה מגיע לאותה נק' באותה נ' זמן. אלמלא נסע במהירות שנסע הנזק לא היה קורה. </w:t>
      </w:r>
    </w:p>
    <w:p w14:paraId="06C34FF1" w14:textId="0DDE85E7" w:rsidR="00B7224C" w:rsidRPr="00BD10C2" w:rsidRDefault="00B7224C" w:rsidP="00B7224C">
      <w:pPr>
        <w:bidi/>
        <w:spacing w:after="0" w:line="360" w:lineRule="auto"/>
        <w:jc w:val="both"/>
        <w:rPr>
          <w:rFonts w:ascii="David" w:hAnsi="David" w:cs="David"/>
          <w:sz w:val="24"/>
          <w:szCs w:val="24"/>
          <w:rtl/>
          <w:lang w:val="en-GB"/>
        </w:rPr>
      </w:pPr>
    </w:p>
    <w:p w14:paraId="45F43124" w14:textId="0B08A242" w:rsidR="00B7224C" w:rsidRPr="00BD10C2" w:rsidRDefault="00B7224C" w:rsidP="00B7224C">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קשר סיבתי משפטי יש</w:t>
      </w:r>
      <w:r w:rsidRPr="00BD10C2">
        <w:rPr>
          <w:rFonts w:ascii="David" w:hAnsi="David" w:cs="David" w:hint="cs"/>
          <w:sz w:val="24"/>
          <w:szCs w:val="24"/>
          <w:rtl/>
          <w:lang w:val="en-GB"/>
        </w:rPr>
        <w:t>?</w:t>
      </w:r>
      <w:r w:rsidR="00882BF4" w:rsidRPr="00BD10C2">
        <w:rPr>
          <w:rFonts w:ascii="David" w:hAnsi="David" w:cs="David" w:hint="cs"/>
          <w:sz w:val="24"/>
          <w:szCs w:val="24"/>
          <w:rtl/>
          <w:lang w:val="en-GB"/>
        </w:rPr>
        <w:t xml:space="preserve"> </w:t>
      </w:r>
      <w:r w:rsidR="00882BF4" w:rsidRPr="00BD10C2">
        <w:rPr>
          <w:rFonts w:ascii="David" w:hAnsi="David" w:cs="David"/>
          <w:sz w:val="24"/>
          <w:szCs w:val="24"/>
          <w:rtl/>
          <w:lang w:val="en-GB"/>
        </w:rPr>
        <w:t>–</w:t>
      </w:r>
      <w:r w:rsidR="00882BF4" w:rsidRPr="00BD10C2">
        <w:rPr>
          <w:rFonts w:ascii="David" w:hAnsi="David" w:cs="David" w:hint="cs"/>
          <w:sz w:val="24"/>
          <w:szCs w:val="24"/>
          <w:rtl/>
          <w:lang w:val="en-GB"/>
        </w:rPr>
        <w:t xml:space="preserve"> נועדה לצמצם את גבולות האחריות בעוולה, כי לא ייתכן שאדם שגרם לנזק בעוולה יהיה בכל מקרה אחראי לנזק שגרם &gt; </w:t>
      </w:r>
    </w:p>
    <w:p w14:paraId="2CC3AEFC" w14:textId="018F3A2F" w:rsidR="00B7224C" w:rsidRPr="00BD10C2" w:rsidRDefault="00B7224C" w:rsidP="00B7224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lastRenderedPageBreak/>
        <w:t>לפי השכל הישר</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אין קשר בין השניים. במקרה לגמרי אותו נהג נסע במהירות כזו ולא אחרת. תוצאה אבסורדית.</w:t>
      </w:r>
    </w:p>
    <w:p w14:paraId="6EB7D98A" w14:textId="51F1AE84" w:rsidR="00B7224C" w:rsidRPr="00BD10C2" w:rsidRDefault="0005624B" w:rsidP="00B7224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מבחן הצפיות </w:t>
      </w:r>
      <w:r w:rsidRPr="00BD10C2">
        <w:rPr>
          <w:rFonts w:ascii="David" w:hAnsi="David" w:cs="David"/>
          <w:sz w:val="24"/>
          <w:szCs w:val="24"/>
          <w:rtl/>
          <w:lang w:val="en-GB"/>
        </w:rPr>
        <w:t>–</w:t>
      </w:r>
      <w:r w:rsidRPr="00BD10C2">
        <w:rPr>
          <w:rFonts w:ascii="David" w:hAnsi="David" w:cs="David" w:hint="cs"/>
          <w:sz w:val="24"/>
          <w:szCs w:val="24"/>
          <w:rtl/>
          <w:lang w:val="en-GB"/>
        </w:rPr>
        <w:t xml:space="preserve"> נהג </w:t>
      </w:r>
      <w:r w:rsidR="0058114B" w:rsidRPr="00BD10C2">
        <w:rPr>
          <w:rFonts w:ascii="David" w:hAnsi="David" w:cs="David" w:hint="cs"/>
          <w:sz w:val="24"/>
          <w:szCs w:val="24"/>
          <w:rtl/>
          <w:lang w:val="en-GB"/>
        </w:rPr>
        <w:t xml:space="preserve">צריך </w:t>
      </w:r>
      <w:r w:rsidRPr="00BD10C2">
        <w:rPr>
          <w:rFonts w:ascii="David" w:hAnsi="David" w:cs="David" w:hint="cs"/>
          <w:sz w:val="24"/>
          <w:szCs w:val="24"/>
          <w:rtl/>
          <w:lang w:val="en-GB"/>
        </w:rPr>
        <w:t xml:space="preserve">היה לצפות נזק כזה כשהוא נוסע במהירות מופרזת? לא, זה לא ייתכן. </w:t>
      </w:r>
    </w:p>
    <w:p w14:paraId="5524E687" w14:textId="3CE69703" w:rsidR="008C4B07" w:rsidRPr="00BD10C2" w:rsidRDefault="008C4B07" w:rsidP="008C4B0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מבחן הסיכון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האם זה </w:t>
      </w:r>
      <w:r w:rsidR="00882BF4" w:rsidRPr="00BD10C2">
        <w:rPr>
          <w:rFonts w:ascii="David" w:hAnsi="David" w:cs="David" w:hint="cs"/>
          <w:sz w:val="24"/>
          <w:szCs w:val="24"/>
          <w:rtl/>
          <w:lang w:val="en-GB"/>
        </w:rPr>
        <w:t xml:space="preserve">הנזק </w:t>
      </w:r>
      <w:r w:rsidRPr="00BD10C2">
        <w:rPr>
          <w:rFonts w:ascii="David" w:hAnsi="David" w:cs="David" w:hint="cs"/>
          <w:sz w:val="24"/>
          <w:szCs w:val="24"/>
          <w:rtl/>
          <w:lang w:val="en-GB"/>
        </w:rPr>
        <w:t xml:space="preserve">שראה המחוקק לנגד עיניו </w:t>
      </w:r>
      <w:r w:rsidR="00882BF4" w:rsidRPr="00BD10C2">
        <w:rPr>
          <w:rFonts w:ascii="David" w:hAnsi="David" w:cs="David" w:hint="cs"/>
          <w:sz w:val="24"/>
          <w:szCs w:val="24"/>
          <w:rtl/>
          <w:lang w:val="en-GB"/>
        </w:rPr>
        <w:t xml:space="preserve">וניסה למנוע </w:t>
      </w:r>
      <w:r w:rsidRPr="00BD10C2">
        <w:rPr>
          <w:rFonts w:ascii="David" w:hAnsi="David" w:cs="David" w:hint="cs"/>
          <w:sz w:val="24"/>
          <w:szCs w:val="24"/>
          <w:rtl/>
          <w:lang w:val="en-GB"/>
        </w:rPr>
        <w:t xml:space="preserve">כשהתקין את התקנה לגבי המהירות? לא. </w:t>
      </w:r>
    </w:p>
    <w:p w14:paraId="799D1547" w14:textId="19D420BC" w:rsidR="00882BF4" w:rsidRPr="00BD10C2" w:rsidRDefault="00882BF4" w:rsidP="00882BF4">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סיבתיות משפטית לא מתקיימת. </w:t>
      </w:r>
    </w:p>
    <w:p w14:paraId="24F337F0" w14:textId="77777777" w:rsidR="00730A77" w:rsidRPr="00BD10C2" w:rsidRDefault="00730A77" w:rsidP="00730A77">
      <w:pPr>
        <w:bidi/>
        <w:spacing w:after="0" w:line="360" w:lineRule="auto"/>
        <w:jc w:val="both"/>
        <w:rPr>
          <w:rFonts w:ascii="David" w:hAnsi="David" w:cs="David"/>
          <w:sz w:val="24"/>
          <w:szCs w:val="24"/>
          <w:u w:val="single"/>
          <w:rtl/>
          <w:lang w:val="en-GB"/>
        </w:rPr>
      </w:pPr>
    </w:p>
    <w:p w14:paraId="7BFA97DD" w14:textId="46FE953C" w:rsidR="00730A77" w:rsidRPr="00BD10C2" w:rsidRDefault="00730A77" w:rsidP="0095636F">
      <w:pPr>
        <w:pStyle w:val="a7"/>
        <w:numPr>
          <w:ilvl w:val="0"/>
          <w:numId w:val="116"/>
        </w:numPr>
        <w:bidi/>
        <w:spacing w:after="0" w:line="360" w:lineRule="auto"/>
        <w:jc w:val="both"/>
        <w:rPr>
          <w:rFonts w:ascii="David" w:hAnsi="David" w:cs="David"/>
          <w:sz w:val="24"/>
          <w:szCs w:val="24"/>
          <w:u w:val="single"/>
          <w:lang w:val="en-GB"/>
        </w:rPr>
      </w:pPr>
      <w:r w:rsidRPr="00BD10C2">
        <w:rPr>
          <w:rFonts w:ascii="David" w:hAnsi="David" w:cs="David" w:hint="cs"/>
          <w:sz w:val="24"/>
          <w:szCs w:val="24"/>
          <w:u w:val="single"/>
          <w:rtl/>
          <w:lang w:val="en-GB"/>
        </w:rPr>
        <w:t>"היסוד הנגטיבי"</w:t>
      </w:r>
      <w:r w:rsidR="00BF3162" w:rsidRPr="00BD10C2">
        <w:rPr>
          <w:rFonts w:ascii="David" w:hAnsi="David" w:cs="David" w:hint="cs"/>
          <w:sz w:val="24"/>
          <w:szCs w:val="24"/>
          <w:u w:val="single"/>
          <w:rtl/>
          <w:lang w:val="en-GB"/>
        </w:rPr>
        <w:t xml:space="preserve"> - החיקוק לא נועד למנוע את הפיצוי הנזיקי</w:t>
      </w:r>
      <w:r w:rsidRPr="00BD10C2">
        <w:rPr>
          <w:rFonts w:ascii="David" w:hAnsi="David" w:cs="David" w:hint="cs"/>
          <w:sz w:val="24"/>
          <w:szCs w:val="24"/>
          <w:rtl/>
          <w:lang w:val="en-GB"/>
        </w:rPr>
        <w:t>:</w:t>
      </w:r>
    </w:p>
    <w:p w14:paraId="758F0D02" w14:textId="078501A1" w:rsidR="00730A77" w:rsidRPr="00BD10C2" w:rsidRDefault="00730A77" w:rsidP="00730A77">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משמעות יסוד זה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לא ניתן לתבוע סעד נזיקי מכוח עוולת הפרת חובה חקוקה, אם החיקו</w:t>
      </w:r>
      <w:r w:rsidR="009A3187" w:rsidRPr="00BD10C2">
        <w:rPr>
          <w:rFonts w:ascii="David" w:hAnsi="David" w:cs="David" w:hint="cs"/>
          <w:sz w:val="24"/>
          <w:szCs w:val="24"/>
          <w:rtl/>
          <w:lang w:val="en-GB"/>
        </w:rPr>
        <w:t>ק</w:t>
      </w:r>
      <w:r w:rsidRPr="00BD10C2">
        <w:rPr>
          <w:rFonts w:ascii="David" w:hAnsi="David" w:cs="David" w:hint="cs"/>
          <w:sz w:val="24"/>
          <w:szCs w:val="24"/>
          <w:rtl/>
          <w:lang w:val="en-GB"/>
        </w:rPr>
        <w:t xml:space="preserve"> מונע סעד נזיקי.</w:t>
      </w:r>
    </w:p>
    <w:p w14:paraId="64BF3765" w14:textId="77777777" w:rsidR="00AA018F" w:rsidRPr="00BD10C2" w:rsidRDefault="00AA018F" w:rsidP="00AA018F">
      <w:pPr>
        <w:bidi/>
        <w:spacing w:after="0" w:line="360" w:lineRule="auto"/>
        <w:jc w:val="both"/>
        <w:rPr>
          <w:rFonts w:ascii="David" w:hAnsi="David" w:cs="David"/>
          <w:sz w:val="24"/>
          <w:szCs w:val="24"/>
          <w:rtl/>
          <w:lang w:val="en-GB"/>
        </w:rPr>
      </w:pPr>
    </w:p>
    <w:p w14:paraId="783FB942" w14:textId="5CED26FF" w:rsidR="00730A77" w:rsidRPr="00BD10C2" w:rsidRDefault="00730A77" w:rsidP="00730A77">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סולטאן</w:t>
      </w:r>
      <w:r w:rsidRPr="00BD10C2">
        <w:rPr>
          <w:rFonts w:ascii="David" w:hAnsi="David" w:cs="David" w:hint="cs"/>
          <w:sz w:val="24"/>
          <w:szCs w:val="24"/>
          <w:rtl/>
          <w:lang w:val="en-GB"/>
        </w:rPr>
        <w:t>:</w:t>
      </w:r>
    </w:p>
    <w:p w14:paraId="10FDE85F" w14:textId="1C9C0955" w:rsidR="00730A77" w:rsidRPr="00BD10C2" w:rsidRDefault="00730A77" w:rsidP="00730A7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איש מוסלמי, גירש את אשתו בעל כורחה ולא היה בידו פסק דין של בית הדין השערי שיחייב את להתרת הנישואין. זו עבירה פלילית </w:t>
      </w:r>
      <w:r w:rsidRPr="00BD10C2">
        <w:rPr>
          <w:rFonts w:ascii="David" w:hAnsi="David" w:cs="David" w:hint="cs"/>
          <w:b/>
          <w:bCs/>
          <w:sz w:val="24"/>
          <w:szCs w:val="24"/>
          <w:rtl/>
          <w:lang w:val="en-GB"/>
        </w:rPr>
        <w:t xml:space="preserve">ס' 181 </w:t>
      </w:r>
      <w:r w:rsidRPr="00BD10C2">
        <w:rPr>
          <w:rFonts w:ascii="David" w:hAnsi="David" w:cs="David" w:hint="cs"/>
          <w:sz w:val="24"/>
          <w:szCs w:val="24"/>
          <w:rtl/>
          <w:lang w:val="en-GB"/>
        </w:rPr>
        <w:t>לחוק העונשין.</w:t>
      </w:r>
    </w:p>
    <w:p w14:paraId="291ECD42" w14:textId="58AF295F" w:rsidR="00857DD7" w:rsidRPr="00BD10C2" w:rsidRDefault="00857DD7" w:rsidP="00857DD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הנזקים שלה</w:t>
      </w:r>
      <w:r w:rsidRPr="00BD10C2">
        <w:rPr>
          <w:rFonts w:ascii="David" w:hAnsi="David" w:cs="David" w:hint="cs"/>
          <w:sz w:val="24"/>
          <w:szCs w:val="24"/>
          <w:rtl/>
          <w:lang w:val="en-GB"/>
        </w:rPr>
        <w:t>: מזונות, סבל, מעמדה החברתי.</w:t>
      </w:r>
    </w:p>
    <w:p w14:paraId="1D3072DC" w14:textId="127487D5" w:rsidR="00730A77" w:rsidRPr="00BD10C2" w:rsidRDefault="00730A77" w:rsidP="00730A7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הס' נשוא המחלוקת</w:t>
      </w:r>
      <w:r w:rsidRPr="00BD10C2">
        <w:rPr>
          <w:rFonts w:ascii="David" w:hAnsi="David" w:cs="David" w:hint="cs"/>
          <w:sz w:val="24"/>
          <w:szCs w:val="24"/>
          <w:rtl/>
          <w:lang w:val="en-GB"/>
        </w:rPr>
        <w:t>: ענישה פלילית לא מצביעה בפני עצמה על כוונה לשלול תרופה נזיקית.</w:t>
      </w:r>
    </w:p>
    <w:p w14:paraId="25CDF5FE" w14:textId="6E718FFD" w:rsidR="00730A77" w:rsidRPr="00BD10C2" w:rsidRDefault="00857DD7" w:rsidP="00730A77">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006929F8" w:rsidRPr="00BD10C2">
        <w:rPr>
          <w:rFonts w:ascii="David" w:hAnsi="David" w:cs="David" w:hint="cs"/>
          <w:sz w:val="24"/>
          <w:szCs w:val="24"/>
          <w:rtl/>
          <w:lang w:val="en-GB"/>
        </w:rPr>
        <w:t>:</w:t>
      </w:r>
      <w:r w:rsidRPr="00BD10C2">
        <w:rPr>
          <w:rFonts w:ascii="David" w:hAnsi="David" w:cs="David" w:hint="cs"/>
          <w:sz w:val="24"/>
          <w:szCs w:val="24"/>
          <w:rtl/>
          <w:lang w:val="en-GB"/>
        </w:rPr>
        <w:t xml:space="preserve"> ענישה פלילית לא מצביעה על כוונה לשלול את התרופה האזרחית, זו שאלה של פרשנות ובתלות בס' העונשי המדובר. </w:t>
      </w:r>
    </w:p>
    <w:p w14:paraId="15ADC8F6" w14:textId="56C6EB93" w:rsidR="006929F8" w:rsidRPr="00BD10C2" w:rsidRDefault="00252E8A" w:rsidP="006929F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נטען ע"י הבעל</w:t>
      </w:r>
      <w:r w:rsidRPr="00BD10C2">
        <w:rPr>
          <w:rFonts w:ascii="David" w:hAnsi="David" w:cs="David" w:hint="cs"/>
          <w:sz w:val="24"/>
          <w:szCs w:val="24"/>
          <w:rtl/>
          <w:lang w:val="en-GB"/>
        </w:rPr>
        <w:t xml:space="preserve">: שהנזק של התובעת אינו מסוג הנזק עליו נועד להגן </w:t>
      </w:r>
      <w:r w:rsidRPr="00BD10C2">
        <w:rPr>
          <w:rFonts w:ascii="David" w:hAnsi="David" w:cs="David" w:hint="cs"/>
          <w:b/>
          <w:bCs/>
          <w:sz w:val="24"/>
          <w:szCs w:val="24"/>
          <w:rtl/>
          <w:lang w:val="en-GB"/>
        </w:rPr>
        <w:t>ס' 181</w:t>
      </w:r>
      <w:r w:rsidRPr="00BD10C2">
        <w:rPr>
          <w:rFonts w:ascii="David" w:hAnsi="David" w:cs="David" w:hint="cs"/>
          <w:sz w:val="24"/>
          <w:szCs w:val="24"/>
          <w:rtl/>
          <w:lang w:val="en-GB"/>
        </w:rPr>
        <w:t xml:space="preserve"> לחוק העונשין.</w:t>
      </w:r>
    </w:p>
    <w:p w14:paraId="06500825" w14:textId="68742F97" w:rsidR="00252E8A" w:rsidRPr="00BD10C2" w:rsidRDefault="00252E8A" w:rsidP="00252E8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xml:space="preserve">: </w:t>
      </w:r>
      <w:r w:rsidRPr="00BD10C2">
        <w:rPr>
          <w:rFonts w:ascii="David" w:hAnsi="David" w:cs="David" w:hint="cs"/>
          <w:sz w:val="24"/>
          <w:szCs w:val="24"/>
          <w:u w:val="single"/>
          <w:rtl/>
          <w:lang w:val="en-GB"/>
        </w:rPr>
        <w:t>מטרת החיקוק כפולה</w:t>
      </w:r>
      <w:r w:rsidRPr="00BD10C2">
        <w:rPr>
          <w:rFonts w:ascii="David" w:hAnsi="David" w:cs="David" w:hint="cs"/>
          <w:sz w:val="24"/>
          <w:szCs w:val="24"/>
          <w:rtl/>
          <w:lang w:val="en-GB"/>
        </w:rPr>
        <w:t xml:space="preserve"> &gt; הס' בחוק העונשין נועד להגן על אינטרס חברתי רחב לקדם את מעמד ציבור הנשים ולמנוע את אפלייתן וגם להבטיח את האינטרס הפרטי של כל אישה שעשויה להיפגע מהאפליה שאותה ביקש המחוקק לתקן (אין סתירה בין המטרות הללו). </w:t>
      </w:r>
    </w:p>
    <w:p w14:paraId="6B7AEF35" w14:textId="3D5DD68B" w:rsidR="00857DD7" w:rsidRPr="00BD10C2" w:rsidRDefault="00857DD7" w:rsidP="00857DD7">
      <w:pPr>
        <w:bidi/>
        <w:spacing w:after="0" w:line="360" w:lineRule="auto"/>
        <w:jc w:val="both"/>
        <w:rPr>
          <w:rFonts w:ascii="David" w:hAnsi="David" w:cs="David"/>
          <w:sz w:val="24"/>
          <w:szCs w:val="24"/>
          <w:rtl/>
          <w:lang w:val="en-GB"/>
        </w:rPr>
      </w:pPr>
    </w:p>
    <w:p w14:paraId="53FC6EBB" w14:textId="1C519AE3" w:rsidR="004F6A1B" w:rsidRPr="00BD10C2" w:rsidRDefault="00F44F86" w:rsidP="00F44F86">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דבוש</w:t>
      </w:r>
      <w:r w:rsidRPr="00BD10C2">
        <w:rPr>
          <w:rFonts w:ascii="David" w:hAnsi="David" w:cs="David" w:hint="cs"/>
          <w:sz w:val="24"/>
          <w:szCs w:val="24"/>
          <w:rtl/>
          <w:lang w:val="en-GB"/>
        </w:rPr>
        <w:t>:</w:t>
      </w:r>
    </w:p>
    <w:p w14:paraId="01AFB542" w14:textId="16E2B17A" w:rsidR="00F44F86" w:rsidRPr="00BD10C2" w:rsidRDefault="00F44F86" w:rsidP="00F44F86">
      <w:p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יוצר תחושה של ערפול בשאלה</w:t>
      </w:r>
      <w:r w:rsidRPr="00BD10C2">
        <w:rPr>
          <w:rFonts w:ascii="David" w:hAnsi="David" w:cs="David" w:hint="cs"/>
          <w:sz w:val="24"/>
          <w:szCs w:val="24"/>
          <w:rtl/>
          <w:lang w:val="en-GB"/>
        </w:rPr>
        <w:t xml:space="preserve">: </w:t>
      </w:r>
      <w:r w:rsidRPr="00BD10C2">
        <w:rPr>
          <w:rFonts w:ascii="David" w:hAnsi="David" w:cs="David" w:hint="cs"/>
          <w:i/>
          <w:iCs/>
          <w:sz w:val="24"/>
          <w:szCs w:val="24"/>
          <w:rtl/>
          <w:lang w:val="en-GB"/>
        </w:rPr>
        <w:t>האם ניתן להטיל אחריות נזיקית מכוח חיקוק פלילי</w:t>
      </w:r>
      <w:r w:rsidRPr="00BD10C2">
        <w:rPr>
          <w:rFonts w:ascii="David" w:hAnsi="David" w:cs="David" w:hint="cs"/>
          <w:sz w:val="24"/>
          <w:szCs w:val="24"/>
          <w:rtl/>
          <w:lang w:val="en-GB"/>
        </w:rPr>
        <w:t>?</w:t>
      </w:r>
    </w:p>
    <w:p w14:paraId="1C8C551B" w14:textId="774B3134" w:rsidR="00F44F86" w:rsidRPr="00BD10C2" w:rsidRDefault="00F44F86" w:rsidP="00F44F8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מזוז</w:t>
      </w:r>
      <w:r w:rsidRPr="00BD10C2">
        <w:rPr>
          <w:rFonts w:ascii="David" w:hAnsi="David" w:cs="David" w:hint="cs"/>
          <w:sz w:val="24"/>
          <w:szCs w:val="24"/>
          <w:rtl/>
          <w:lang w:val="en-GB"/>
        </w:rPr>
        <w:t xml:space="preserve">: הביע דעה שבאופן עקרוני המשפט הפלילי לא יכול להוות מקור נורמטיבי להפרת חובה חקוקה (כנגד דעתה החולקת של </w:t>
      </w:r>
      <w:r w:rsidRPr="00BD10C2">
        <w:rPr>
          <w:rFonts w:ascii="David" w:hAnsi="David" w:cs="David" w:hint="cs"/>
          <w:b/>
          <w:bCs/>
          <w:sz w:val="24"/>
          <w:szCs w:val="24"/>
          <w:rtl/>
          <w:lang w:val="en-GB"/>
        </w:rPr>
        <w:t>השופטת ברק ארז</w:t>
      </w:r>
      <w:r w:rsidRPr="00BD10C2">
        <w:rPr>
          <w:rFonts w:ascii="David" w:hAnsi="David" w:cs="David" w:hint="cs"/>
          <w:sz w:val="24"/>
          <w:szCs w:val="24"/>
          <w:rtl/>
          <w:lang w:val="en-GB"/>
        </w:rPr>
        <w:t>).</w:t>
      </w:r>
    </w:p>
    <w:p w14:paraId="1AAB93AD" w14:textId="05B7379E" w:rsidR="00F44F86" w:rsidRPr="00BD10C2" w:rsidRDefault="00F44F86" w:rsidP="00F44F86">
      <w:pPr>
        <w:bidi/>
        <w:spacing w:after="0" w:line="360" w:lineRule="auto"/>
        <w:jc w:val="both"/>
        <w:rPr>
          <w:rFonts w:ascii="David" w:hAnsi="David" w:cs="David"/>
          <w:sz w:val="24"/>
          <w:szCs w:val="24"/>
          <w:rtl/>
          <w:lang w:val="en-GB"/>
        </w:rPr>
      </w:pPr>
    </w:p>
    <w:p w14:paraId="608CA4B7" w14:textId="77777777" w:rsidR="0027100E" w:rsidRPr="00BD10C2" w:rsidRDefault="00E63F01" w:rsidP="0027100E">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סיבתיות עובדתית וסיבתיות משפטית</w:t>
      </w:r>
      <w:r w:rsidRPr="00BD10C2">
        <w:rPr>
          <w:rFonts w:ascii="David" w:hAnsi="David" w:cs="David" w:hint="cs"/>
          <w:sz w:val="24"/>
          <w:szCs w:val="24"/>
          <w:rtl/>
          <w:lang w:val="en-GB"/>
        </w:rPr>
        <w:t>:</w:t>
      </w:r>
      <w:r w:rsidR="0027100E" w:rsidRPr="00BD10C2">
        <w:rPr>
          <w:rFonts w:ascii="David" w:hAnsi="David" w:cs="David" w:hint="cs"/>
          <w:sz w:val="24"/>
          <w:szCs w:val="24"/>
          <w:rtl/>
          <w:lang w:val="en-GB"/>
        </w:rPr>
        <w:t xml:space="preserve"> </w:t>
      </w:r>
    </w:p>
    <w:p w14:paraId="360B3DFD" w14:textId="06B30991" w:rsidR="003158A0" w:rsidRPr="00BD10C2" w:rsidRDefault="0027100E" w:rsidP="0027100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יכול להיות מצב בעייתי, יש נזק וניזוק ויש למצוא את הקשר בין השניים כי אחרת התובע לא יקבל פיצוי. חובה להיות קשר וזה לא תמיד פשוט. הסיבתיות בדיני הנזיקין מחולקת לשני היבטים &gt; </w:t>
      </w:r>
    </w:p>
    <w:p w14:paraId="2B6AAF9E" w14:textId="36D16BD1" w:rsidR="00E63F01" w:rsidRPr="00BD10C2" w:rsidRDefault="00E63F01" w:rsidP="00E63F01">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היחס בין שני סוגי הסיבתיות</w:t>
      </w:r>
      <w:r w:rsidRPr="00BD10C2">
        <w:rPr>
          <w:rFonts w:ascii="David" w:hAnsi="David" w:cs="David" w:hint="cs"/>
          <w:sz w:val="24"/>
          <w:szCs w:val="24"/>
          <w:rtl/>
          <w:lang w:val="en-GB"/>
        </w:rPr>
        <w:t>:</w:t>
      </w:r>
    </w:p>
    <w:p w14:paraId="5A984472" w14:textId="6B487D43" w:rsidR="00E63F01" w:rsidRPr="00BD10C2" w:rsidRDefault="00E63F01" w:rsidP="00E63F01">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מבחן הסיבתיות העובדתית</w:t>
      </w:r>
      <w:r w:rsidRPr="00BD10C2">
        <w:rPr>
          <w:rFonts w:ascii="David" w:hAnsi="David" w:cs="David" w:hint="cs"/>
          <w:sz w:val="24"/>
          <w:szCs w:val="24"/>
          <w:rtl/>
          <w:lang w:val="en-GB"/>
        </w:rPr>
        <w:t xml:space="preserve"> (מבחן האלמלא) נועד למצוא את הקשר בין ההתנהגות העוולתית לבין התוצאה </w:t>
      </w:r>
      <w:r w:rsidRPr="00BD10C2">
        <w:rPr>
          <w:rFonts w:ascii="David" w:hAnsi="David" w:cs="David"/>
          <w:sz w:val="24"/>
          <w:szCs w:val="24"/>
          <w:rtl/>
          <w:lang w:val="en-GB"/>
        </w:rPr>
        <w:t>–</w:t>
      </w:r>
      <w:r w:rsidRPr="00BD10C2">
        <w:rPr>
          <w:rFonts w:ascii="David" w:hAnsi="David" w:cs="David" w:hint="cs"/>
          <w:sz w:val="24"/>
          <w:szCs w:val="24"/>
          <w:rtl/>
          <w:lang w:val="en-GB"/>
        </w:rPr>
        <w:t xml:space="preserve"> נודע כמבחן עובדתי טהור.</w:t>
      </w:r>
    </w:p>
    <w:p w14:paraId="56FA5F29" w14:textId="123F8026" w:rsidR="00E63F01" w:rsidRPr="00BD10C2" w:rsidRDefault="00E63F01" w:rsidP="00E63F01">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מבחני הסיבתיות המשפטית</w:t>
      </w:r>
      <w:r w:rsidRPr="00BD10C2">
        <w:rPr>
          <w:rFonts w:ascii="David" w:hAnsi="David" w:cs="David" w:hint="cs"/>
          <w:sz w:val="24"/>
          <w:szCs w:val="24"/>
          <w:rtl/>
          <w:lang w:val="en-GB"/>
        </w:rPr>
        <w:t xml:space="preserve"> נועדו להגדיר את גבולות הגזרה של האחריות שנטיל על הנתבע על הנזק שגרם לו. </w:t>
      </w:r>
    </w:p>
    <w:p w14:paraId="2923F431" w14:textId="5707847C" w:rsidR="0027100E" w:rsidRPr="00BD10C2" w:rsidRDefault="0027100E" w:rsidP="0027100E">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סיבתיות עובדתית</w:t>
      </w:r>
      <w:r w:rsidRPr="00BD10C2">
        <w:rPr>
          <w:rFonts w:ascii="David" w:hAnsi="David" w:cs="David" w:hint="cs"/>
          <w:sz w:val="24"/>
          <w:szCs w:val="24"/>
          <w:rtl/>
          <w:lang w:val="en-GB"/>
        </w:rPr>
        <w:t xml:space="preserve">: נבחנת באמצעות מבחן האלמלא </w:t>
      </w:r>
      <w:r w:rsidRPr="00BD10C2">
        <w:rPr>
          <w:rFonts w:ascii="David" w:hAnsi="David" w:cs="David"/>
          <w:sz w:val="24"/>
          <w:szCs w:val="24"/>
          <w:rtl/>
          <w:lang w:val="en-GB"/>
        </w:rPr>
        <w:t>–</w:t>
      </w:r>
      <w:r w:rsidRPr="00BD10C2">
        <w:rPr>
          <w:rFonts w:ascii="David" w:hAnsi="David" w:cs="David" w:hint="cs"/>
          <w:sz w:val="24"/>
          <w:szCs w:val="24"/>
          <w:rtl/>
          <w:lang w:val="en-GB"/>
        </w:rPr>
        <w:t xml:space="preserve"> האם הנזק היה קורה אלמלא העוולה? </w:t>
      </w:r>
    </w:p>
    <w:p w14:paraId="20744887" w14:textId="21C5C787" w:rsidR="0027100E" w:rsidRPr="00BD10C2" w:rsidRDefault="0027100E" w:rsidP="0027100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דוגמה: האם החולה היה נפטר אלמלא התרשלות הרופא (אילו הרופא היה פועל באופן סביר).</w:t>
      </w:r>
    </w:p>
    <w:p w14:paraId="3B843C71" w14:textId="2E9F9AD6" w:rsidR="0027100E" w:rsidRPr="00BD10C2" w:rsidRDefault="0027100E" w:rsidP="0027100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כן &gt; אין קש"ס בין ההתרשלות לנזק.</w:t>
      </w:r>
    </w:p>
    <w:p w14:paraId="3C03D6B0" w14:textId="1882B0D3" w:rsidR="0027100E" w:rsidRPr="00BD10C2" w:rsidRDefault="0027100E" w:rsidP="0027100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lastRenderedPageBreak/>
        <w:t>לא &gt; יש קשר סיבתי בין ההתרשלות לנזק.</w:t>
      </w:r>
    </w:p>
    <w:p w14:paraId="68C64439" w14:textId="34160806" w:rsidR="0027100E" w:rsidRPr="00BD10C2" w:rsidRDefault="0027100E"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הוכחת קש"ס צריכ</w:t>
      </w:r>
      <w:r w:rsidR="00E07088" w:rsidRPr="00BD10C2">
        <w:rPr>
          <w:rFonts w:ascii="David" w:hAnsi="David" w:cs="David" w:hint="cs"/>
          <w:sz w:val="24"/>
          <w:szCs w:val="24"/>
          <w:rtl/>
          <w:lang w:val="en-GB"/>
        </w:rPr>
        <w:t>ה</w:t>
      </w:r>
      <w:r w:rsidRPr="00BD10C2">
        <w:rPr>
          <w:rFonts w:ascii="David" w:hAnsi="David" w:cs="David" w:hint="cs"/>
          <w:sz w:val="24"/>
          <w:szCs w:val="24"/>
          <w:rtl/>
          <w:lang w:val="en-GB"/>
        </w:rPr>
        <w:t xml:space="preserve"> לעמוד במאזן ההסתברויות (יותר מ 50%</w:t>
      </w:r>
      <w:r w:rsidR="00040322" w:rsidRPr="00BD10C2">
        <w:rPr>
          <w:rFonts w:ascii="David" w:hAnsi="David" w:cs="David" w:hint="cs"/>
          <w:sz w:val="24"/>
          <w:szCs w:val="24"/>
          <w:rtl/>
          <w:lang w:val="en-GB"/>
        </w:rPr>
        <w:t xml:space="preserve"> יהיה פיצוי</w:t>
      </w:r>
      <w:r w:rsidRPr="00BD10C2">
        <w:rPr>
          <w:rFonts w:ascii="David" w:hAnsi="David" w:cs="David" w:hint="cs"/>
          <w:sz w:val="24"/>
          <w:szCs w:val="24"/>
          <w:rtl/>
          <w:lang w:val="en-GB"/>
        </w:rPr>
        <w:t>).</w:t>
      </w:r>
    </w:p>
    <w:p w14:paraId="6D4575F0" w14:textId="3F268E7F" w:rsidR="0027100E" w:rsidRPr="00BD10C2" w:rsidRDefault="0027100E"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"מה היה קורה אילו" </w:t>
      </w:r>
      <w:r w:rsidRPr="00BD10C2">
        <w:rPr>
          <w:rFonts w:ascii="David" w:hAnsi="David" w:cs="David"/>
          <w:sz w:val="24"/>
          <w:szCs w:val="24"/>
          <w:rtl/>
          <w:lang w:val="en-GB"/>
        </w:rPr>
        <w:t>–</w:t>
      </w:r>
      <w:r w:rsidRPr="00BD10C2">
        <w:rPr>
          <w:rFonts w:ascii="David" w:hAnsi="David" w:cs="David" w:hint="cs"/>
          <w:sz w:val="24"/>
          <w:szCs w:val="24"/>
          <w:rtl/>
          <w:lang w:val="en-GB"/>
        </w:rPr>
        <w:t xml:space="preserve"> מדובר בהיפותזה</w:t>
      </w:r>
      <w:r w:rsidR="00040322" w:rsidRPr="00BD10C2">
        <w:rPr>
          <w:rFonts w:ascii="David" w:hAnsi="David" w:cs="David" w:hint="cs"/>
          <w:sz w:val="24"/>
          <w:szCs w:val="24"/>
          <w:rtl/>
          <w:lang w:val="en-GB"/>
        </w:rPr>
        <w:t>.</w:t>
      </w:r>
    </w:p>
    <w:p w14:paraId="45357CEC" w14:textId="6C39F9B2" w:rsidR="00040322" w:rsidRPr="00BD10C2" w:rsidRDefault="00040322"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ההחלטה היא בינארית, תלויה בנתונים, כמה הוכחתי. </w:t>
      </w:r>
    </w:p>
    <w:p w14:paraId="072D132F" w14:textId="05E22553" w:rsidR="00040322" w:rsidRPr="00BD10C2" w:rsidRDefault="00040322" w:rsidP="00040322">
      <w:pPr>
        <w:bidi/>
        <w:spacing w:after="0" w:line="360" w:lineRule="auto"/>
        <w:jc w:val="both"/>
        <w:rPr>
          <w:rFonts w:ascii="David" w:hAnsi="David" w:cs="David"/>
          <w:sz w:val="24"/>
          <w:szCs w:val="24"/>
          <w:rtl/>
          <w:lang w:val="en-GB"/>
        </w:rPr>
      </w:pPr>
    </w:p>
    <w:p w14:paraId="4FBE8BF0" w14:textId="6DD589D8" w:rsidR="00040322" w:rsidRPr="00BD10C2" w:rsidRDefault="00040322" w:rsidP="00040322">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נעסוק ב3 היבטים של סיבתיות עובדתית</w:t>
      </w:r>
      <w:r w:rsidRPr="00BD10C2">
        <w:rPr>
          <w:rFonts w:ascii="David" w:hAnsi="David" w:cs="David" w:hint="cs"/>
          <w:sz w:val="24"/>
          <w:szCs w:val="24"/>
          <w:rtl/>
          <w:lang w:val="en-GB"/>
        </w:rPr>
        <w:t>:</w:t>
      </w:r>
    </w:p>
    <w:p w14:paraId="7B9E219E" w14:textId="5A9E1338" w:rsidR="00040322" w:rsidRPr="00BD10C2" w:rsidRDefault="00040322" w:rsidP="0095636F">
      <w:pPr>
        <w:pStyle w:val="a7"/>
        <w:numPr>
          <w:ilvl w:val="0"/>
          <w:numId w:val="11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דטרמינציה ביתר</w:t>
      </w:r>
    </w:p>
    <w:p w14:paraId="7D54427A" w14:textId="164D334B" w:rsidR="00040322" w:rsidRPr="00BD10C2" w:rsidRDefault="00040322" w:rsidP="0095636F">
      <w:pPr>
        <w:pStyle w:val="a7"/>
        <w:numPr>
          <w:ilvl w:val="0"/>
          <w:numId w:val="11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עמימות סיבתית</w:t>
      </w:r>
    </w:p>
    <w:p w14:paraId="2AB57A6C" w14:textId="0A30283A" w:rsidR="00040322" w:rsidRPr="00BD10C2" w:rsidRDefault="00040322" w:rsidP="0095636F">
      <w:pPr>
        <w:pStyle w:val="a7"/>
        <w:numPr>
          <w:ilvl w:val="0"/>
          <w:numId w:val="11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אובדן סיכויי החלמה</w:t>
      </w:r>
    </w:p>
    <w:p w14:paraId="6C3D9275" w14:textId="112872CA" w:rsidR="00040322" w:rsidRPr="00BD10C2" w:rsidRDefault="00040322" w:rsidP="00040322">
      <w:pPr>
        <w:bidi/>
        <w:spacing w:after="0" w:line="360" w:lineRule="auto"/>
        <w:jc w:val="both"/>
        <w:rPr>
          <w:rFonts w:ascii="David" w:hAnsi="David" w:cs="David"/>
          <w:sz w:val="24"/>
          <w:szCs w:val="24"/>
          <w:rtl/>
          <w:lang w:val="en-GB"/>
        </w:rPr>
      </w:pPr>
    </w:p>
    <w:p w14:paraId="57C87298" w14:textId="59EBA12B" w:rsidR="00040322" w:rsidRPr="00BD10C2" w:rsidRDefault="00CE590D" w:rsidP="0095636F">
      <w:pPr>
        <w:pStyle w:val="a7"/>
        <w:numPr>
          <w:ilvl w:val="0"/>
          <w:numId w:val="118"/>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 xml:space="preserve">דטרמינציה </w:t>
      </w:r>
      <w:r w:rsidR="00535CBE" w:rsidRPr="00BD10C2">
        <w:rPr>
          <w:rFonts w:ascii="David" w:hAnsi="David" w:cs="David" w:hint="cs"/>
          <w:sz w:val="24"/>
          <w:szCs w:val="24"/>
          <w:u w:val="single"/>
          <w:rtl/>
          <w:lang w:val="en-GB"/>
        </w:rPr>
        <w:t xml:space="preserve">(להחליט אם יש קשר סיבתי) </w:t>
      </w:r>
      <w:r w:rsidRPr="00BD10C2">
        <w:rPr>
          <w:rFonts w:ascii="David" w:hAnsi="David" w:cs="David" w:hint="cs"/>
          <w:sz w:val="24"/>
          <w:szCs w:val="24"/>
          <w:u w:val="single"/>
          <w:rtl/>
          <w:lang w:val="en-GB"/>
        </w:rPr>
        <w:t>ביתר</w:t>
      </w:r>
      <w:r w:rsidR="00535CBE" w:rsidRPr="00BD10C2">
        <w:rPr>
          <w:rFonts w:ascii="David" w:hAnsi="David" w:cs="David" w:hint="cs"/>
          <w:sz w:val="24"/>
          <w:szCs w:val="24"/>
          <w:u w:val="single"/>
          <w:rtl/>
          <w:lang w:val="en-GB"/>
        </w:rPr>
        <w:t xml:space="preserve"> (יש קביעה ביתר של קש"ס)</w:t>
      </w:r>
      <w:r w:rsidRPr="00BD10C2">
        <w:rPr>
          <w:rFonts w:ascii="David" w:hAnsi="David" w:cs="David" w:hint="cs"/>
          <w:sz w:val="24"/>
          <w:szCs w:val="24"/>
          <w:rtl/>
          <w:lang w:val="en-GB"/>
        </w:rPr>
        <w:t>:</w:t>
      </w:r>
    </w:p>
    <w:p w14:paraId="56D4BC62" w14:textId="21E19D7A" w:rsidR="00CE590D" w:rsidRPr="00BD10C2" w:rsidRDefault="00CE590D" w:rsidP="00CE590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דוגמה: שני ציידים הולכים לצוד בשטח שמותר לצוד בו ויורים באופן רשלני. האחד פוגע בראש אדם והשני בלב האדם, האדם נורה פעמיים ע"י שני ציידים רשלנים. 2 היריות יכלו להרוג אותו, הוא מת. הציידים עומדים מול השופט:</w:t>
      </w:r>
    </w:p>
    <w:p w14:paraId="67631F65" w14:textId="1EA153EB" w:rsidR="00CE590D" w:rsidRPr="00BD10C2" w:rsidRDefault="00CE590D" w:rsidP="00CE590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הצייד ה1 &gt; אלמלא אני הרגתי את המנוח, הוא היה מת בכל מקרה על ידי הצייד האחר וזאת אומר גם הצייד ה2. </w:t>
      </w:r>
    </w:p>
    <w:p w14:paraId="1A5B8970" w14:textId="00E4FE38" w:rsidR="00CE590D" w:rsidRPr="00BD10C2" w:rsidRDefault="00CE590D" w:rsidP="00CE590D">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לאיזו תוצאה מוביל מבחן האלמלא במקרה זו</w:t>
      </w:r>
      <w:r w:rsidRPr="00BD10C2">
        <w:rPr>
          <w:rFonts w:ascii="David" w:hAnsi="David" w:cs="David" w:hint="cs"/>
          <w:sz w:val="24"/>
          <w:szCs w:val="24"/>
          <w:rtl/>
          <w:lang w:val="en-GB"/>
        </w:rPr>
        <w:t xml:space="preserve">? </w:t>
      </w:r>
    </w:p>
    <w:p w14:paraId="16995BFB" w14:textId="476517A0" w:rsidR="00CE590D" w:rsidRPr="00BD10C2" w:rsidRDefault="00CE590D" w:rsidP="00CE590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דטרמינציה ביתר זו הבעיה = ניסו למצוא לה פתרונות שמגיעים מכיוונים פילוסופיים. יצרו מבחן שיעזור להתמודד עם הסוגייה הזו. </w:t>
      </w:r>
    </w:p>
    <w:p w14:paraId="0E9E80B0" w14:textId="5FFA4680" w:rsidR="00040322" w:rsidRPr="00BD10C2" w:rsidRDefault="00CE590D" w:rsidP="0004032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*גורם 1 &gt; נזק &lt; גורם שתיים. שניהם גרמו לנזק שיכול היה לגרום למוות כל אחד בפני עצמו. </w:t>
      </w:r>
    </w:p>
    <w:p w14:paraId="0397573C" w14:textId="77777777" w:rsidR="00CE590D" w:rsidRPr="00BD10C2" w:rsidRDefault="00CE590D" w:rsidP="00CE590D">
      <w:pPr>
        <w:bidi/>
        <w:spacing w:after="0" w:line="360" w:lineRule="auto"/>
        <w:jc w:val="both"/>
        <w:rPr>
          <w:rFonts w:ascii="David" w:hAnsi="David" w:cs="David"/>
          <w:sz w:val="24"/>
          <w:szCs w:val="24"/>
          <w:rtl/>
          <w:lang w:val="en-GB"/>
        </w:rPr>
      </w:pPr>
    </w:p>
    <w:p w14:paraId="7DB981AE" w14:textId="33B87E37" w:rsidR="00535CBE" w:rsidRPr="00BD10C2" w:rsidRDefault="00CE590D" w:rsidP="00370A0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"מבחן הדיות"</w:t>
      </w:r>
      <w:r w:rsidRPr="00BD10C2">
        <w:rPr>
          <w:rFonts w:ascii="David" w:hAnsi="David" w:cs="David" w:hint="cs"/>
          <w:sz w:val="24"/>
          <w:szCs w:val="24"/>
          <w:rtl/>
          <w:lang w:val="en-GB"/>
        </w:rPr>
        <w:t xml:space="preserve"> : מאפשר להכיר בהתנהגות עוולתית כסיבה, אם ההתנהגות מספיקה ("דיי בה") כדי לגרום את הנזק. </w:t>
      </w:r>
      <w:r w:rsidR="00370A0C" w:rsidRPr="00BD10C2">
        <w:rPr>
          <w:rFonts w:ascii="David" w:hAnsi="David" w:cs="David" w:hint="cs"/>
          <w:sz w:val="24"/>
          <w:szCs w:val="24"/>
          <w:rtl/>
          <w:lang w:val="en-GB"/>
        </w:rPr>
        <w:t>כלומר כל אחת מההתנהגויות יכול</w:t>
      </w:r>
      <w:r w:rsidR="003C5041" w:rsidRPr="00BD10C2">
        <w:rPr>
          <w:rFonts w:ascii="David" w:hAnsi="David" w:cs="David" w:hint="cs"/>
          <w:sz w:val="24"/>
          <w:szCs w:val="24"/>
          <w:rtl/>
          <w:lang w:val="en-GB"/>
        </w:rPr>
        <w:t>ה</w:t>
      </w:r>
      <w:r w:rsidR="00370A0C" w:rsidRPr="00BD10C2">
        <w:rPr>
          <w:rFonts w:ascii="David" w:hAnsi="David" w:cs="David" w:hint="cs"/>
          <w:sz w:val="24"/>
          <w:szCs w:val="24"/>
          <w:rtl/>
          <w:lang w:val="en-GB"/>
        </w:rPr>
        <w:t xml:space="preserve"> להיות סיבה.</w:t>
      </w:r>
    </w:p>
    <w:p w14:paraId="31B5385A" w14:textId="50B0FBBA" w:rsidR="00370A0C" w:rsidRPr="00BD10C2" w:rsidRDefault="00370A0C" w:rsidP="00535CB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אם כל אחד מהציידים אפשר לומר לגביו שההתנהגות שלו היא מספיקה בשביל לגרום לנזק אז אפשר לומר לגבי כל אחד מהם שהוא היה סיבה לתוצאה ולכן אפשר </w:t>
      </w:r>
      <w:r w:rsidRPr="00BD10C2">
        <w:rPr>
          <w:rFonts w:ascii="David" w:hAnsi="David" w:cs="David" w:hint="cs"/>
          <w:i/>
          <w:iCs/>
          <w:sz w:val="24"/>
          <w:szCs w:val="24"/>
          <w:rtl/>
          <w:lang w:val="en-GB"/>
        </w:rPr>
        <w:t>להטיל על כל אחד מהם אחריות לנזק שקרה</w:t>
      </w:r>
      <w:r w:rsidRPr="00BD10C2">
        <w:rPr>
          <w:rFonts w:ascii="David" w:hAnsi="David" w:cs="David" w:hint="cs"/>
          <w:sz w:val="24"/>
          <w:szCs w:val="24"/>
          <w:rtl/>
          <w:lang w:val="en-GB"/>
        </w:rPr>
        <w:t xml:space="preserve">. זה לא אומר שיתקבל פיצוי יותר ממה שקרה אלא הוא יתחלק ביניהם. </w:t>
      </w:r>
    </w:p>
    <w:p w14:paraId="745AAB6B" w14:textId="34F053FB" w:rsidR="00370A0C" w:rsidRPr="00BD10C2" w:rsidRDefault="00370A0C" w:rsidP="00370A0C">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היום בישראל לא פותרים את הבעיה באופן אידיאלי אלא באמצעות הדוקטרינה מעוולים יחד ולחוד</w:t>
      </w:r>
      <w:r w:rsidRPr="00BD10C2">
        <w:rPr>
          <w:rFonts w:ascii="David" w:hAnsi="David" w:cs="David" w:hint="cs"/>
          <w:sz w:val="24"/>
          <w:szCs w:val="24"/>
          <w:rtl/>
          <w:lang w:val="en-GB"/>
        </w:rPr>
        <w:t>. זו לא הדרך האידיאלית כי לא מדובר באנשים שגרמו לנזק יחד אלא כל אחד מהם בנפרד גרם לנזק ולכן הדרך הנכונה לפתור את הסוגי</w:t>
      </w:r>
      <w:r w:rsidR="00004007" w:rsidRPr="00BD10C2">
        <w:rPr>
          <w:rFonts w:ascii="David" w:hAnsi="David" w:cs="David" w:hint="cs"/>
          <w:sz w:val="24"/>
          <w:szCs w:val="24"/>
          <w:rtl/>
          <w:lang w:val="en-GB"/>
        </w:rPr>
        <w:t>י</w:t>
      </w:r>
      <w:r w:rsidRPr="00BD10C2">
        <w:rPr>
          <w:rFonts w:ascii="David" w:hAnsi="David" w:cs="David" w:hint="cs"/>
          <w:sz w:val="24"/>
          <w:szCs w:val="24"/>
          <w:rtl/>
          <w:lang w:val="en-GB"/>
        </w:rPr>
        <w:t xml:space="preserve">ה היא מבחן הדיות. </w:t>
      </w:r>
    </w:p>
    <w:p w14:paraId="60C02CE3" w14:textId="77777777" w:rsidR="003B277A" w:rsidRPr="00BD10C2" w:rsidRDefault="003B277A" w:rsidP="003B277A">
      <w:pPr>
        <w:bidi/>
        <w:spacing w:after="0" w:line="360" w:lineRule="auto"/>
        <w:jc w:val="both"/>
        <w:rPr>
          <w:rFonts w:ascii="David" w:hAnsi="David" w:cs="David"/>
          <w:sz w:val="24"/>
          <w:szCs w:val="24"/>
          <w:rtl/>
          <w:lang w:val="en-GB"/>
        </w:rPr>
      </w:pPr>
    </w:p>
    <w:p w14:paraId="4EE3C755" w14:textId="54D22D74" w:rsidR="00535CBE" w:rsidRPr="00BD10C2" w:rsidRDefault="00820015" w:rsidP="0095636F">
      <w:pPr>
        <w:pStyle w:val="a7"/>
        <w:numPr>
          <w:ilvl w:val="0"/>
          <w:numId w:val="118"/>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אובדן סיכויי החלמה</w:t>
      </w:r>
      <w:r w:rsidRPr="00BD10C2">
        <w:rPr>
          <w:rFonts w:ascii="David" w:hAnsi="David" w:cs="David" w:hint="cs"/>
          <w:sz w:val="24"/>
          <w:szCs w:val="24"/>
          <w:rtl/>
          <w:lang w:val="en-GB"/>
        </w:rPr>
        <w:t>:</w:t>
      </w:r>
    </w:p>
    <w:p w14:paraId="1E26907D" w14:textId="1B8E5017" w:rsidR="00F27F92" w:rsidRPr="00BD10C2" w:rsidRDefault="003B277A" w:rsidP="00F27F9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*הערה </w:t>
      </w:r>
      <w:r w:rsidRPr="00BD10C2">
        <w:rPr>
          <w:rFonts w:ascii="David" w:hAnsi="David" w:cs="David"/>
          <w:sz w:val="24"/>
          <w:szCs w:val="24"/>
          <w:rtl/>
          <w:lang w:val="en-GB"/>
        </w:rPr>
        <w:t>–</w:t>
      </w:r>
      <w:r w:rsidRPr="00BD10C2">
        <w:rPr>
          <w:rFonts w:ascii="David" w:hAnsi="David" w:cs="David" w:hint="cs"/>
          <w:sz w:val="24"/>
          <w:szCs w:val="24"/>
          <w:rtl/>
          <w:lang w:val="en-GB"/>
        </w:rPr>
        <w:t xml:space="preserve"> נתפס כחלק מנ</w:t>
      </w:r>
      <w:r w:rsidR="00835698" w:rsidRPr="00BD10C2">
        <w:rPr>
          <w:rFonts w:ascii="David" w:hAnsi="David" w:cs="David" w:hint="cs"/>
          <w:sz w:val="24"/>
          <w:szCs w:val="24"/>
          <w:rtl/>
          <w:lang w:val="en-GB"/>
        </w:rPr>
        <w:t>וש</w:t>
      </w:r>
      <w:r w:rsidRPr="00BD10C2">
        <w:rPr>
          <w:rFonts w:ascii="David" w:hAnsi="David" w:cs="David" w:hint="cs"/>
          <w:sz w:val="24"/>
          <w:szCs w:val="24"/>
          <w:rtl/>
          <w:lang w:val="en-GB"/>
        </w:rPr>
        <w:t>א העמימות הסיבתית אך הפסיקה נוהגת בחלק זה באופן שונה.</w:t>
      </w:r>
    </w:p>
    <w:p w14:paraId="32071A5C" w14:textId="620489BE" w:rsidR="003B277A" w:rsidRPr="00BD10C2" w:rsidRDefault="003B277A" w:rsidP="003B277A">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פתאח</w:t>
      </w:r>
      <w:r w:rsidRPr="00BD10C2">
        <w:rPr>
          <w:rFonts w:ascii="David" w:hAnsi="David" w:cs="David" w:hint="cs"/>
          <w:sz w:val="24"/>
          <w:szCs w:val="24"/>
          <w:rtl/>
          <w:lang w:val="en-GB"/>
        </w:rPr>
        <w:t xml:space="preserve">: </w:t>
      </w:r>
    </w:p>
    <w:p w14:paraId="63251E14" w14:textId="65BED75B" w:rsidR="003B277A" w:rsidRPr="00BD10C2" w:rsidRDefault="003B277A" w:rsidP="003B277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ניתוח באוזן שלא צלח והביא לפגיעה בעצב הפנים. הייתה שהייה רשלנית בזמן שבין שהיו צריכים לגלות את הנזק ולא הצליחו עד שגילו וניסו לתקן נגרם</w:t>
      </w:r>
      <w:r w:rsidR="003C5041" w:rsidRPr="00BD10C2">
        <w:rPr>
          <w:rFonts w:ascii="David" w:hAnsi="David" w:cs="David" w:hint="cs"/>
          <w:sz w:val="24"/>
          <w:szCs w:val="24"/>
          <w:rtl/>
          <w:lang w:val="en-GB"/>
        </w:rPr>
        <w:t xml:space="preserve"> </w:t>
      </w:r>
      <w:r w:rsidRPr="00BD10C2">
        <w:rPr>
          <w:rFonts w:ascii="David" w:hAnsi="David" w:cs="David" w:hint="cs"/>
          <w:sz w:val="24"/>
          <w:szCs w:val="24"/>
          <w:rtl/>
          <w:lang w:val="en-GB"/>
        </w:rPr>
        <w:t xml:space="preserve">נזק. תיקון הבעיה היא רשלני. לפי </w:t>
      </w:r>
      <w:r w:rsidRPr="00BD10C2">
        <w:rPr>
          <w:rFonts w:ascii="David" w:hAnsi="David" w:cs="David" w:hint="cs"/>
          <w:b/>
          <w:bCs/>
          <w:sz w:val="24"/>
          <w:szCs w:val="24"/>
          <w:rtl/>
          <w:lang w:val="en-GB"/>
        </w:rPr>
        <w:t xml:space="preserve">כלל מאזן </w:t>
      </w:r>
      <w:r w:rsidRPr="00BD10C2">
        <w:rPr>
          <w:rFonts w:ascii="David" w:hAnsi="David" w:cs="David" w:hint="cs"/>
          <w:b/>
          <w:bCs/>
          <w:sz w:val="24"/>
          <w:szCs w:val="24"/>
          <w:rtl/>
          <w:lang w:val="en-GB"/>
        </w:rPr>
        <w:lastRenderedPageBreak/>
        <w:t>ההסתברויות</w:t>
      </w:r>
      <w:r w:rsidRPr="00BD10C2">
        <w:rPr>
          <w:rFonts w:ascii="David" w:hAnsi="David" w:cs="David" w:hint="cs"/>
          <w:sz w:val="24"/>
          <w:szCs w:val="24"/>
          <w:rtl/>
          <w:lang w:val="en-GB"/>
        </w:rPr>
        <w:t xml:space="preserve"> כדי להוכיח קש"ס בין נזק להתרשלות שגרמה לו אנחנו צריכים להוכיח מעל 50% קשר בין עוולה (כאן התרשלות) לנזק שנגרם. מה אנחנו יודעים כאן? הצליח להוכיח</w:t>
      </w:r>
      <w:r w:rsidR="00256E73" w:rsidRPr="00BD10C2">
        <w:rPr>
          <w:rFonts w:ascii="David" w:hAnsi="David" w:cs="David" w:hint="cs"/>
          <w:sz w:val="24"/>
          <w:szCs w:val="24"/>
          <w:rtl/>
          <w:lang w:val="en-GB"/>
        </w:rPr>
        <w:t xml:space="preserve"> אובדן סיכויי ההחלמה ב</w:t>
      </w:r>
      <w:r w:rsidRPr="00BD10C2">
        <w:rPr>
          <w:rFonts w:ascii="David" w:hAnsi="David" w:cs="David" w:hint="cs"/>
          <w:sz w:val="24"/>
          <w:szCs w:val="24"/>
          <w:rtl/>
          <w:lang w:val="en-GB"/>
        </w:rPr>
        <w:t xml:space="preserve"> 30% בלבד. </w:t>
      </w:r>
    </w:p>
    <w:p w14:paraId="3A75FECA" w14:textId="39EF43D4" w:rsidR="003B277A" w:rsidRPr="00BD10C2" w:rsidRDefault="003B277A" w:rsidP="003B277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נטען</w:t>
      </w:r>
      <w:r w:rsidRPr="00BD10C2">
        <w:rPr>
          <w:rFonts w:ascii="David" w:hAnsi="David" w:cs="David" w:hint="cs"/>
          <w:sz w:val="24"/>
          <w:szCs w:val="24"/>
          <w:rtl/>
          <w:lang w:val="en-GB"/>
        </w:rPr>
        <w:t>: אילו היו מגלים את הנזק שנגרם במועד סביר, הנזק לא היה מחריף.</w:t>
      </w:r>
    </w:p>
    <w:p w14:paraId="2B09E8D2" w14:textId="23C712BF" w:rsidR="003B277A" w:rsidRPr="00BD10C2" w:rsidRDefault="003B277A" w:rsidP="003B277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המשפטית</w:t>
      </w:r>
      <w:r w:rsidRPr="00BD10C2">
        <w:rPr>
          <w:rFonts w:ascii="David" w:hAnsi="David" w:cs="David" w:hint="cs"/>
          <w:sz w:val="24"/>
          <w:szCs w:val="24"/>
          <w:rtl/>
          <w:lang w:val="en-GB"/>
        </w:rPr>
        <w:t>: האם ניתן לתבוע על אובדן סיכויי החלמה, הקטנים מ50%?</w:t>
      </w:r>
      <w:r w:rsidR="006330CF" w:rsidRPr="00BD10C2">
        <w:rPr>
          <w:rFonts w:ascii="David" w:hAnsi="David" w:cs="David" w:hint="cs"/>
          <w:sz w:val="24"/>
          <w:szCs w:val="24"/>
          <w:rtl/>
          <w:lang w:val="en-GB"/>
        </w:rPr>
        <w:t xml:space="preserve"> </w:t>
      </w:r>
    </w:p>
    <w:p w14:paraId="39100128" w14:textId="10372A6E" w:rsidR="00835698" w:rsidRPr="00BD10C2" w:rsidRDefault="003B277A" w:rsidP="0088175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003B2D00" w:rsidRPr="00BD10C2">
        <w:rPr>
          <w:rFonts w:ascii="David" w:hAnsi="David" w:cs="David" w:hint="cs"/>
          <w:sz w:val="24"/>
          <w:szCs w:val="24"/>
          <w:u w:val="single"/>
          <w:rtl/>
          <w:lang w:val="en-GB"/>
        </w:rPr>
        <w:t xml:space="preserve"> ע"י השופט לוין</w:t>
      </w:r>
      <w:r w:rsidRPr="00BD10C2">
        <w:rPr>
          <w:rFonts w:ascii="David" w:hAnsi="David" w:cs="David" w:hint="cs"/>
          <w:sz w:val="24"/>
          <w:szCs w:val="24"/>
          <w:rtl/>
          <w:lang w:val="en-GB"/>
        </w:rPr>
        <w:t xml:space="preserve">: לראשונה, מוכרת האפשרות לתבוע על </w:t>
      </w:r>
      <w:r w:rsidRPr="00BD10C2">
        <w:rPr>
          <w:rFonts w:ascii="David" w:hAnsi="David" w:cs="David" w:hint="cs"/>
          <w:sz w:val="24"/>
          <w:szCs w:val="24"/>
          <w:u w:val="single"/>
          <w:rtl/>
          <w:lang w:val="en-GB"/>
        </w:rPr>
        <w:t>אובדן סיכויי החלמה כראש נזק</w:t>
      </w:r>
      <w:r w:rsidRPr="00BD10C2">
        <w:rPr>
          <w:rFonts w:ascii="David" w:hAnsi="David" w:cs="David" w:hint="cs"/>
          <w:sz w:val="24"/>
          <w:szCs w:val="24"/>
          <w:rtl/>
          <w:lang w:val="en-GB"/>
        </w:rPr>
        <w:t xml:space="preserve"> (במילים אחרות, נקבעה הבחנה בהבדל בין הנזק שנגרם לעצב לבין הנזק שהוא אובדן סיכויי ההחלמה).</w:t>
      </w:r>
      <w:r w:rsidR="00256E73" w:rsidRPr="00BD10C2">
        <w:rPr>
          <w:rFonts w:ascii="David" w:hAnsi="David" w:cs="David" w:hint="cs"/>
          <w:sz w:val="24"/>
          <w:szCs w:val="24"/>
          <w:rtl/>
          <w:lang w:val="en-GB"/>
        </w:rPr>
        <w:t xml:space="preserve"> </w:t>
      </w:r>
    </w:p>
    <w:p w14:paraId="2F638A64" w14:textId="6CF6D3D3" w:rsidR="00F1554F" w:rsidRPr="00BD10C2" w:rsidRDefault="00F1554F"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לקחת ממני 30% סיכויי אובדן ההחלמה בשל הרשלנות? אני תובעת על הנזק של 30% ומקבלת על זה פיצוי! </w:t>
      </w:r>
    </w:p>
    <w:p w14:paraId="57A7E210" w14:textId="701E43A3" w:rsidR="00881756" w:rsidRPr="00BD10C2" w:rsidRDefault="0063756D" w:rsidP="00881756">
      <w:p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כלומר, נפתחת האפשרות להוכיח במאזן ההסתברויות את הנזק שנגרם</w:t>
      </w:r>
      <w:r w:rsidRPr="00BD10C2">
        <w:rPr>
          <w:rFonts w:ascii="David" w:hAnsi="David" w:cs="David" w:hint="cs"/>
          <w:sz w:val="24"/>
          <w:szCs w:val="24"/>
          <w:rtl/>
          <w:lang w:val="en-GB"/>
        </w:rPr>
        <w:t xml:space="preserve"> </w:t>
      </w:r>
      <w:r w:rsidRPr="00BD10C2">
        <w:rPr>
          <w:rFonts w:ascii="David" w:hAnsi="David" w:cs="David"/>
          <w:sz w:val="24"/>
          <w:szCs w:val="24"/>
          <w:rtl/>
          <w:lang w:val="en-GB"/>
        </w:rPr>
        <w:t>- למעשה, התובע יצטרך להוכיח ב51% את הנזק שהוא אובדן סיכויי ההחלמה, ואז יזכה לפיצוי שהוא אובדן סיכויים של 30% להחלמה</w:t>
      </w:r>
      <w:r w:rsidRPr="00BD10C2">
        <w:rPr>
          <w:rFonts w:ascii="David" w:hAnsi="David" w:cs="David" w:hint="cs"/>
          <w:sz w:val="24"/>
          <w:szCs w:val="24"/>
          <w:rtl/>
          <w:lang w:val="en-GB"/>
        </w:rPr>
        <w:t xml:space="preserve">. </w:t>
      </w:r>
    </w:p>
    <w:p w14:paraId="5415B7FA" w14:textId="6B11514A" w:rsidR="0063756D" w:rsidRPr="00BD10C2" w:rsidRDefault="00A96C34" w:rsidP="0063756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דוגמה: </w:t>
      </w:r>
      <w:r w:rsidRPr="00BD10C2">
        <w:rPr>
          <w:rFonts w:ascii="David" w:hAnsi="David" w:cs="David"/>
          <w:sz w:val="24"/>
          <w:szCs w:val="24"/>
          <w:rtl/>
          <w:lang w:val="en-GB"/>
        </w:rPr>
        <w:t>לכאורה, התובע בדוגמה שלי יישא ב70% מהנזק שנגרם לפנים שלו מפני שנזק זה לא היה באחריות הרופא המתרשל, והרופא יישא ב30% הנותרים כי אותם הוא הרס</w:t>
      </w:r>
      <w:r w:rsidRPr="00BD10C2">
        <w:rPr>
          <w:rFonts w:ascii="David" w:hAnsi="David" w:cs="David" w:hint="cs"/>
          <w:sz w:val="24"/>
          <w:szCs w:val="24"/>
          <w:rtl/>
          <w:lang w:val="en-GB"/>
        </w:rPr>
        <w:t xml:space="preserve">. </w:t>
      </w:r>
    </w:p>
    <w:p w14:paraId="59943BD7" w14:textId="4F8D9B7D" w:rsidR="0063756D" w:rsidRPr="00BD10C2" w:rsidRDefault="0063756D" w:rsidP="00A96C34">
      <w:pPr>
        <w:bidi/>
        <w:spacing w:after="0" w:line="360" w:lineRule="auto"/>
        <w:jc w:val="both"/>
        <w:rPr>
          <w:rFonts w:ascii="David" w:hAnsi="David" w:cs="David"/>
          <w:sz w:val="24"/>
          <w:szCs w:val="24"/>
          <w:rtl/>
          <w:lang w:val="en-GB"/>
        </w:rPr>
      </w:pPr>
    </w:p>
    <w:p w14:paraId="0692F915" w14:textId="5C081388" w:rsidR="00E07088" w:rsidRPr="00BD10C2" w:rsidRDefault="006330CF" w:rsidP="006330CF">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פרוטס צ'ירגייב</w:t>
      </w:r>
      <w:r w:rsidRPr="00BD10C2">
        <w:rPr>
          <w:rFonts w:ascii="David" w:hAnsi="David" w:cs="David" w:hint="cs"/>
          <w:sz w:val="24"/>
          <w:szCs w:val="24"/>
          <w:rtl/>
          <w:lang w:val="en-GB"/>
        </w:rPr>
        <w:t>:</w:t>
      </w:r>
    </w:p>
    <w:p w14:paraId="7B281B2F" w14:textId="0F05FCB6" w:rsidR="006330CF" w:rsidRPr="00BD10C2" w:rsidRDefault="006330CF" w:rsidP="006330C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אי גילוי סרטן שד, שהגביר את הסיכוי למות החולה. הרופאה אמרה שבמילא הייתה מתה גם בלעדיה.</w:t>
      </w:r>
    </w:p>
    <w:p w14:paraId="0DFB6AA3" w14:textId="28017EE6" w:rsidR="006330CF" w:rsidRPr="00BD10C2" w:rsidRDefault="006330CF" w:rsidP="006330C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לפני ההתרשלות </w:t>
      </w:r>
      <w:r w:rsidRPr="00BD10C2">
        <w:rPr>
          <w:rFonts w:ascii="David" w:hAnsi="David" w:cs="David"/>
          <w:sz w:val="24"/>
          <w:szCs w:val="24"/>
          <w:rtl/>
          <w:lang w:val="en-GB"/>
        </w:rPr>
        <w:t>–</w:t>
      </w:r>
      <w:r w:rsidRPr="00BD10C2">
        <w:rPr>
          <w:rFonts w:ascii="David" w:hAnsi="David" w:cs="David" w:hint="cs"/>
          <w:sz w:val="24"/>
          <w:szCs w:val="24"/>
          <w:rtl/>
          <w:lang w:val="en-GB"/>
        </w:rPr>
        <w:t xml:space="preserve"> סיכוי של 70% למות.</w:t>
      </w:r>
    </w:p>
    <w:p w14:paraId="182FA724" w14:textId="12F2C43B" w:rsidR="006330CF" w:rsidRPr="00BD10C2" w:rsidRDefault="006330CF" w:rsidP="006330C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בעקבות ההתרשלות </w:t>
      </w:r>
      <w:r w:rsidRPr="00BD10C2">
        <w:rPr>
          <w:rFonts w:ascii="David" w:hAnsi="David" w:cs="David"/>
          <w:sz w:val="24"/>
          <w:szCs w:val="24"/>
          <w:rtl/>
          <w:lang w:val="en-GB"/>
        </w:rPr>
        <w:t>–</w:t>
      </w:r>
      <w:r w:rsidRPr="00BD10C2">
        <w:rPr>
          <w:rFonts w:ascii="David" w:hAnsi="David" w:cs="David" w:hint="cs"/>
          <w:sz w:val="24"/>
          <w:szCs w:val="24"/>
          <w:rtl/>
          <w:lang w:val="en-GB"/>
        </w:rPr>
        <w:t xml:space="preserve"> סיכוי של 95% למות.</w:t>
      </w:r>
    </w:p>
    <w:p w14:paraId="69274025" w14:textId="6986C62B" w:rsidR="006330CF" w:rsidRPr="00BD10C2" w:rsidRDefault="006330CF" w:rsidP="006330C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המשפטית</w:t>
      </w:r>
      <w:r w:rsidRPr="00BD10C2">
        <w:rPr>
          <w:rFonts w:ascii="David" w:hAnsi="David" w:cs="David" w:hint="cs"/>
          <w:sz w:val="24"/>
          <w:szCs w:val="24"/>
          <w:rtl/>
          <w:lang w:val="en-GB"/>
        </w:rPr>
        <w:t xml:space="preserve">: כיצד מחשבים את אובדן סיכויי ההחלמה? </w:t>
      </w:r>
    </w:p>
    <w:p w14:paraId="4068E3AA" w14:textId="5BB9FDBC" w:rsidR="006330CF" w:rsidRPr="00BD10C2" w:rsidRDefault="006330CF" w:rsidP="006330C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 ריבלין מציג את הנוסחה</w:t>
      </w:r>
      <w:r w:rsidRPr="00BD10C2">
        <w:rPr>
          <w:rFonts w:ascii="David" w:hAnsi="David" w:cs="David" w:hint="cs"/>
          <w:sz w:val="24"/>
          <w:szCs w:val="24"/>
          <w:rtl/>
          <w:lang w:val="en-GB"/>
        </w:rPr>
        <w:t xml:space="preserve">: </w:t>
      </w:r>
      <w:r w:rsidRPr="00BD10C2">
        <w:rPr>
          <w:rFonts w:ascii="David" w:hAnsi="David" w:cs="David"/>
          <w:noProof/>
          <w:sz w:val="24"/>
          <w:szCs w:val="24"/>
          <w:rtl/>
          <w:lang w:val="he-IL"/>
        </w:rPr>
        <w:drawing>
          <wp:inline distT="0" distB="0" distL="0" distR="0" wp14:anchorId="1D1D0559" wp14:editId="3C63CCF1">
            <wp:extent cx="609653" cy="335309"/>
            <wp:effectExtent l="0" t="0" r="0" b="762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a:blip r:embed="rId56">
                      <a:extLst>
                        <a:ext uri="{28A0092B-C50C-407E-A947-70E740481C1C}">
                          <a14:useLocalDpi xmlns:a14="http://schemas.microsoft.com/office/drawing/2010/main" val="0"/>
                        </a:ext>
                      </a:extLst>
                    </a:blip>
                    <a:stretch>
                      <a:fillRect/>
                    </a:stretch>
                  </pic:blipFill>
                  <pic:spPr>
                    <a:xfrm>
                      <a:off x="0" y="0"/>
                      <a:ext cx="609653" cy="335309"/>
                    </a:xfrm>
                    <a:prstGeom prst="rect">
                      <a:avLst/>
                    </a:prstGeom>
                  </pic:spPr>
                </pic:pic>
              </a:graphicData>
            </a:graphic>
          </wp:inline>
        </w:drawing>
      </w:r>
    </w:p>
    <w:p w14:paraId="0947FA61" w14:textId="214D001E" w:rsidR="006330CF" w:rsidRPr="00BD10C2" w:rsidRDefault="006330CF" w:rsidP="006330CF">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220A3D9E" wp14:editId="6B9235F6">
            <wp:extent cx="5212532" cy="586791"/>
            <wp:effectExtent l="0" t="0" r="7620" b="381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57">
                      <a:extLst>
                        <a:ext uri="{28A0092B-C50C-407E-A947-70E740481C1C}">
                          <a14:useLocalDpi xmlns:a14="http://schemas.microsoft.com/office/drawing/2010/main" val="0"/>
                        </a:ext>
                      </a:extLst>
                    </a:blip>
                    <a:stretch>
                      <a:fillRect/>
                    </a:stretch>
                  </pic:blipFill>
                  <pic:spPr>
                    <a:xfrm>
                      <a:off x="0" y="0"/>
                      <a:ext cx="5212532" cy="586791"/>
                    </a:xfrm>
                    <a:prstGeom prst="rect">
                      <a:avLst/>
                    </a:prstGeom>
                  </pic:spPr>
                </pic:pic>
              </a:graphicData>
            </a:graphic>
          </wp:inline>
        </w:drawing>
      </w:r>
    </w:p>
    <w:p w14:paraId="0976199E" w14:textId="7475C983" w:rsidR="003B277A" w:rsidRPr="00BD10C2" w:rsidRDefault="006330CF" w:rsidP="003B277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ההיגיון מאחוריי הנוסחה &gt; מתוך הסיכוי למות של 95%, 70% היה נגרם בכל מקרה אבל 25% כן אפשר לייחס להתרשלות הרופאה ולכן הפיצוי על אובדן סיכוי ההחלמה יעמוד על 25% מתוך 95%. </w:t>
      </w:r>
    </w:p>
    <w:p w14:paraId="65C08D3D" w14:textId="0B028D03" w:rsidR="006330CF" w:rsidRPr="00BD10C2" w:rsidRDefault="006330CF" w:rsidP="006330CF">
      <w:pPr>
        <w:bidi/>
        <w:spacing w:after="0" w:line="360" w:lineRule="auto"/>
        <w:jc w:val="both"/>
        <w:rPr>
          <w:rFonts w:ascii="David" w:hAnsi="David" w:cs="David"/>
          <w:sz w:val="24"/>
          <w:szCs w:val="24"/>
          <w:rtl/>
          <w:lang w:val="en-GB"/>
        </w:rPr>
      </w:pPr>
    </w:p>
    <w:p w14:paraId="3705AACD" w14:textId="77777777" w:rsidR="00B94DFE" w:rsidRPr="00BD10C2" w:rsidRDefault="00D024A5" w:rsidP="0095636F">
      <w:pPr>
        <w:pStyle w:val="a7"/>
        <w:numPr>
          <w:ilvl w:val="0"/>
          <w:numId w:val="118"/>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עמימות סיבתית</w:t>
      </w:r>
      <w:r w:rsidRPr="00BD10C2">
        <w:rPr>
          <w:rFonts w:ascii="David" w:hAnsi="David" w:cs="David" w:hint="cs"/>
          <w:sz w:val="24"/>
          <w:szCs w:val="24"/>
          <w:rtl/>
          <w:lang w:val="en-GB"/>
        </w:rPr>
        <w:t>:</w:t>
      </w:r>
    </w:p>
    <w:p w14:paraId="1A883FFC" w14:textId="67EE2B72" w:rsidR="00D024A5" w:rsidRPr="00BD10C2" w:rsidRDefault="00D024A5" w:rsidP="00B94DFE">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הקושי &gt;</w:t>
      </w:r>
      <w:r w:rsidRPr="00BD10C2">
        <w:rPr>
          <w:rFonts w:ascii="David" w:hAnsi="David" w:cs="David" w:hint="cs"/>
          <w:sz w:val="24"/>
          <w:szCs w:val="24"/>
          <w:lang w:val="en-GB"/>
        </w:rPr>
        <w:t xml:space="preserve"> </w:t>
      </w:r>
    </w:p>
    <w:p w14:paraId="4181260C" w14:textId="7730327F" w:rsidR="00D024A5" w:rsidRPr="00BD10C2" w:rsidRDefault="00D024A5"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יש להבחין בין מצבים של </w:t>
      </w:r>
      <w:r w:rsidRPr="00BD10C2">
        <w:rPr>
          <w:rFonts w:ascii="David" w:hAnsi="David" w:cs="David" w:hint="cs"/>
          <w:sz w:val="24"/>
          <w:szCs w:val="24"/>
          <w:u w:val="single"/>
          <w:rtl/>
          <w:lang w:val="en-GB"/>
        </w:rPr>
        <w:t>עמימות סיבתית</w:t>
      </w:r>
      <w:r w:rsidRPr="00BD10C2">
        <w:rPr>
          <w:rFonts w:ascii="David" w:hAnsi="David" w:cs="David" w:hint="cs"/>
          <w:sz w:val="24"/>
          <w:szCs w:val="24"/>
          <w:rtl/>
          <w:lang w:val="en-GB"/>
        </w:rPr>
        <w:t xml:space="preserve"> </w:t>
      </w:r>
      <w:r w:rsidR="00230D3C" w:rsidRPr="00BD10C2">
        <w:rPr>
          <w:rFonts w:ascii="David" w:hAnsi="David" w:cs="David" w:hint="cs"/>
          <w:sz w:val="24"/>
          <w:szCs w:val="24"/>
          <w:rtl/>
          <w:lang w:val="en-GB"/>
        </w:rPr>
        <w:t>ל</w:t>
      </w:r>
      <w:r w:rsidRPr="00BD10C2">
        <w:rPr>
          <w:rFonts w:ascii="David" w:hAnsi="David" w:cs="David" w:hint="cs"/>
          <w:sz w:val="24"/>
          <w:szCs w:val="24"/>
          <w:rtl/>
          <w:lang w:val="en-GB"/>
        </w:rPr>
        <w:t xml:space="preserve">מצבים של </w:t>
      </w:r>
      <w:r w:rsidRPr="00BD10C2">
        <w:rPr>
          <w:rFonts w:ascii="David" w:hAnsi="David" w:cs="David" w:hint="cs"/>
          <w:sz w:val="24"/>
          <w:szCs w:val="24"/>
          <w:u w:val="single"/>
          <w:rtl/>
          <w:lang w:val="en-GB"/>
        </w:rPr>
        <w:t>אובדן סיכויי החלמה</w:t>
      </w:r>
      <w:r w:rsidRPr="00BD10C2">
        <w:rPr>
          <w:rFonts w:ascii="David" w:hAnsi="David" w:cs="David" w:hint="cs"/>
          <w:sz w:val="24"/>
          <w:szCs w:val="24"/>
          <w:rtl/>
          <w:lang w:val="en-GB"/>
        </w:rPr>
        <w:t>.</w:t>
      </w:r>
    </w:p>
    <w:p w14:paraId="0179EB0D" w14:textId="41717620" w:rsidR="00D024A5" w:rsidRPr="00BD10C2" w:rsidRDefault="00D024A5"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השאלה של עמימות סיבתית עוסקת במצבים שבהם לא ברור האם קיים קשר סיבתי בין העוולה לנזק. היא בוחנת האם בכל זאת קיימת אפשרות להטיל אחריות חלקית אם ניתן להוכיח קש"ס במידה הנמוכה מ50% ואם כן באילו תנאים?</w:t>
      </w:r>
    </w:p>
    <w:p w14:paraId="69BAA4D0" w14:textId="11A17CB8" w:rsidR="00D024A5" w:rsidRPr="00BD10C2" w:rsidRDefault="00D024A5"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נתמקד במצבים של עמימות סיבתית </w:t>
      </w:r>
      <w:r w:rsidRPr="00BD10C2">
        <w:rPr>
          <w:rFonts w:ascii="David" w:hAnsi="David" w:cs="David" w:hint="cs"/>
          <w:b/>
          <w:bCs/>
          <w:sz w:val="24"/>
          <w:szCs w:val="24"/>
          <w:rtl/>
          <w:lang w:val="en-GB"/>
        </w:rPr>
        <w:t>במצבים של נתבע ותובע יחידים</w:t>
      </w:r>
      <w:r w:rsidRPr="00BD10C2">
        <w:rPr>
          <w:rFonts w:ascii="David" w:hAnsi="David" w:cs="David" w:hint="cs"/>
          <w:sz w:val="24"/>
          <w:szCs w:val="24"/>
          <w:rtl/>
          <w:lang w:val="en-GB"/>
        </w:rPr>
        <w:t xml:space="preserve"> (לידיעה, קיימים מצבים נוספים של ריבוי תובעים/נתבעים/עמימות לגבי גודל הנזק</w:t>
      </w:r>
      <w:r w:rsidR="0083383E" w:rsidRPr="00BD10C2">
        <w:rPr>
          <w:rFonts w:ascii="David" w:hAnsi="David" w:cs="David" w:hint="cs"/>
          <w:sz w:val="24"/>
          <w:szCs w:val="24"/>
          <w:rtl/>
          <w:lang w:val="en-GB"/>
        </w:rPr>
        <w:t xml:space="preserve"> (לא יודעים מה האחוזים המדויקים שלו, איך לייצר את הקשר בין העוולה לגודל הנזק)</w:t>
      </w:r>
      <w:r w:rsidRPr="00BD10C2">
        <w:rPr>
          <w:rFonts w:ascii="David" w:hAnsi="David" w:cs="David" w:hint="cs"/>
          <w:sz w:val="24"/>
          <w:szCs w:val="24"/>
          <w:rtl/>
          <w:lang w:val="en-GB"/>
        </w:rPr>
        <w:t xml:space="preserve">; נזכיר חלק מאלה, אך לא נתמקד בהם). </w:t>
      </w:r>
    </w:p>
    <w:p w14:paraId="7B3A49C6" w14:textId="64C420A5" w:rsidR="0083383E" w:rsidRPr="00BD10C2" w:rsidRDefault="0083383E" w:rsidP="0083383E">
      <w:pPr>
        <w:bidi/>
        <w:spacing w:after="0" w:line="360" w:lineRule="auto"/>
        <w:jc w:val="both"/>
        <w:rPr>
          <w:rFonts w:ascii="David" w:hAnsi="David" w:cs="David"/>
          <w:sz w:val="24"/>
          <w:szCs w:val="24"/>
          <w:rtl/>
          <w:lang w:val="en-GB"/>
        </w:rPr>
      </w:pPr>
    </w:p>
    <w:p w14:paraId="53253AE6" w14:textId="362FD053" w:rsidR="0083383E" w:rsidRPr="00BD10C2" w:rsidRDefault="00F40979" w:rsidP="0083383E">
      <w:pPr>
        <w:bidi/>
        <w:spacing w:after="0" w:line="360" w:lineRule="auto"/>
        <w:jc w:val="both"/>
        <w:rPr>
          <w:rFonts w:ascii="David" w:hAnsi="David" w:cs="David"/>
          <w:i/>
          <w:iCs/>
          <w:sz w:val="24"/>
          <w:szCs w:val="24"/>
          <w:rtl/>
          <w:lang w:val="en-GB"/>
        </w:rPr>
      </w:pPr>
      <w:r w:rsidRPr="00BD10C2">
        <w:rPr>
          <w:rFonts w:ascii="David" w:hAnsi="David" w:cs="David" w:hint="cs"/>
          <w:i/>
          <w:iCs/>
          <w:sz w:val="24"/>
          <w:szCs w:val="24"/>
          <w:rtl/>
          <w:lang w:val="en-GB"/>
        </w:rPr>
        <w:lastRenderedPageBreak/>
        <w:t>האם אפשר בכל זאת לפצות את הניזוק על שיעור הנזק שכן הצלחתי להוכיח? גם אם לא הצלחתי להוכיח במעל ל50%?</w:t>
      </w:r>
    </w:p>
    <w:p w14:paraId="6357DF3C" w14:textId="3D1BEDE5" w:rsidR="00F40979" w:rsidRPr="00BD10C2" w:rsidRDefault="00F40979" w:rsidP="00F40979">
      <w:pPr>
        <w:bidi/>
        <w:spacing w:after="0" w:line="360" w:lineRule="auto"/>
        <w:jc w:val="both"/>
        <w:rPr>
          <w:rFonts w:ascii="David" w:hAnsi="David" w:cs="David"/>
          <w:i/>
          <w:iCs/>
          <w:sz w:val="24"/>
          <w:szCs w:val="24"/>
          <w:rtl/>
          <w:lang w:val="en-GB"/>
        </w:rPr>
      </w:pPr>
    </w:p>
    <w:p w14:paraId="73822FA6" w14:textId="5926ACCC" w:rsidR="00F40979" w:rsidRPr="00BD10C2" w:rsidRDefault="00F40979" w:rsidP="00F40979">
      <w:pPr>
        <w:pStyle w:val="a7"/>
        <w:numPr>
          <w:ilvl w:val="0"/>
          <w:numId w:val="32"/>
        </w:numPr>
        <w:bidi/>
        <w:spacing w:after="0" w:line="360" w:lineRule="auto"/>
        <w:jc w:val="both"/>
        <w:rPr>
          <w:rFonts w:ascii="David" w:hAnsi="David" w:cs="David"/>
          <w:b/>
          <w:bCs/>
          <w:sz w:val="24"/>
          <w:szCs w:val="24"/>
          <w:u w:val="single"/>
          <w:lang w:val="en-GB"/>
        </w:rPr>
      </w:pPr>
      <w:r w:rsidRPr="00BD10C2">
        <w:rPr>
          <w:rFonts w:ascii="David" w:hAnsi="David" w:cs="David" w:hint="cs"/>
          <w:b/>
          <w:bCs/>
          <w:sz w:val="24"/>
          <w:szCs w:val="24"/>
          <w:u w:val="single"/>
          <w:rtl/>
          <w:lang w:val="en-GB"/>
        </w:rPr>
        <w:t>פס"ד מלול:</w:t>
      </w:r>
    </w:p>
    <w:p w14:paraId="716476D5" w14:textId="4CFA30F0" w:rsidR="00F40979" w:rsidRPr="00BD10C2" w:rsidRDefault="00F40979" w:rsidP="00F4097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שני גורמים אפשריים לנזק שנגרם לתינוקת (שיתוק): 1) פגות; 2) התרשלות הרופאים (עיכוב הניתוח הקיסרי); מן העובדות עולה שהגורם הראשון הוא המשמעותי</w:t>
      </w:r>
      <w:r w:rsidR="00D50448" w:rsidRPr="00BD10C2">
        <w:rPr>
          <w:rFonts w:ascii="David" w:hAnsi="David" w:cs="David" w:hint="cs"/>
          <w:sz w:val="24"/>
          <w:szCs w:val="24"/>
          <w:rtl/>
          <w:lang w:val="en-GB"/>
        </w:rPr>
        <w:t xml:space="preserve"> (הפגות)</w:t>
      </w:r>
      <w:r w:rsidRPr="00BD10C2">
        <w:rPr>
          <w:rFonts w:ascii="David" w:hAnsi="David" w:cs="David" w:hint="cs"/>
          <w:sz w:val="24"/>
          <w:szCs w:val="24"/>
          <w:rtl/>
          <w:lang w:val="en-GB"/>
        </w:rPr>
        <w:t xml:space="preserve"> ועל כן לא עולה בידי הניזוקה להוכיח קשר סיבתי העולה על 50%.</w:t>
      </w:r>
    </w:p>
    <w:p w14:paraId="769CE437" w14:textId="1BF984F5" w:rsidR="00F40979" w:rsidRPr="00BD10C2" w:rsidRDefault="00F40979" w:rsidP="00F4097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 המשפטית</w:t>
      </w:r>
      <w:r w:rsidRPr="00BD10C2">
        <w:rPr>
          <w:rFonts w:ascii="David" w:hAnsi="David" w:cs="David" w:hint="cs"/>
          <w:sz w:val="24"/>
          <w:szCs w:val="24"/>
          <w:rtl/>
          <w:lang w:val="en-GB"/>
        </w:rPr>
        <w:t xml:space="preserve">: האם בכל זאת ניתן להטיל אחריות על בית החולים לפצות את הניזוקה, בשיעור יחסי התואם להסתברות שההתרשלות גרמה לנזק? </w:t>
      </w:r>
    </w:p>
    <w:p w14:paraId="4E6E5FFA" w14:textId="4AB6B27E" w:rsidR="00F40979" w:rsidRPr="00BD10C2" w:rsidRDefault="00D50448" w:rsidP="00F4097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השאלה </w:t>
      </w:r>
      <w:r w:rsidRPr="00BD10C2">
        <w:rPr>
          <w:rFonts w:ascii="David" w:hAnsi="David" w:cs="David"/>
          <w:sz w:val="24"/>
          <w:szCs w:val="24"/>
          <w:u w:val="single"/>
          <w:rtl/>
          <w:lang w:val="en-GB"/>
        </w:rPr>
        <w:t>–</w:t>
      </w:r>
      <w:r w:rsidRPr="00BD10C2">
        <w:rPr>
          <w:rFonts w:ascii="David" w:hAnsi="David" w:cs="David" w:hint="cs"/>
          <w:sz w:val="24"/>
          <w:szCs w:val="24"/>
          <w:u w:val="single"/>
          <w:rtl/>
          <w:lang w:val="en-GB"/>
        </w:rPr>
        <w:t xml:space="preserve"> האם ניתן להטיל אחריות לפי הסתברות הגרימה</w:t>
      </w:r>
      <w:r w:rsidRPr="00BD10C2">
        <w:rPr>
          <w:rFonts w:ascii="David" w:hAnsi="David" w:cs="David" w:hint="cs"/>
          <w:sz w:val="24"/>
          <w:szCs w:val="24"/>
          <w:rtl/>
          <w:lang w:val="en-GB"/>
        </w:rPr>
        <w:t xml:space="preserve">? הדעות בפסק הדין חלוקות; נזכיר את שתי העמדות המשמעותיות: </w:t>
      </w:r>
    </w:p>
    <w:p w14:paraId="22E1BCC2" w14:textId="38CD76CD" w:rsidR="003D340A" w:rsidRPr="00BD10C2" w:rsidRDefault="005F2217" w:rsidP="00230D3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השופטת נאור לפני הדיון הנוסף</w:t>
      </w:r>
      <w:r w:rsidR="0026351A" w:rsidRPr="00BD10C2">
        <w:rPr>
          <w:rFonts w:ascii="David" w:hAnsi="David" w:cs="David" w:hint="cs"/>
          <w:sz w:val="24"/>
          <w:szCs w:val="24"/>
          <w:u w:val="single"/>
          <w:rtl/>
          <w:lang w:val="en-GB"/>
        </w:rPr>
        <w:t xml:space="preserve"> (</w:t>
      </w:r>
      <w:r w:rsidRPr="00BD10C2">
        <w:rPr>
          <w:rFonts w:ascii="David" w:hAnsi="David" w:cs="David" w:hint="cs"/>
          <w:sz w:val="24"/>
          <w:szCs w:val="24"/>
          <w:u w:val="single"/>
          <w:rtl/>
          <w:lang w:val="en-GB"/>
        </w:rPr>
        <w:t>לא שינתה את דעתה אח"כ)</w:t>
      </w:r>
      <w:r w:rsidRPr="00BD10C2">
        <w:rPr>
          <w:rFonts w:ascii="David" w:hAnsi="David" w:cs="David" w:hint="cs"/>
          <w:sz w:val="24"/>
          <w:szCs w:val="24"/>
          <w:rtl/>
          <w:lang w:val="en-GB"/>
        </w:rPr>
        <w:t xml:space="preserve">: כאשר הניזוק לא יכול להוכיח את דרישת הקשר הסיבתי, במצבים כאלה אפשר כן לקבוע פיצוי יחסי דרך או תמיכה בראיות </w:t>
      </w:r>
      <w:r w:rsidR="00A96F9C" w:rsidRPr="00BD10C2">
        <w:rPr>
          <w:rFonts w:ascii="David" w:hAnsi="David" w:cs="David" w:hint="cs"/>
          <w:sz w:val="24"/>
          <w:szCs w:val="24"/>
          <w:rtl/>
          <w:lang w:val="en-GB"/>
        </w:rPr>
        <w:t>סטטיסטיות</w:t>
      </w:r>
      <w:r w:rsidRPr="00BD10C2">
        <w:rPr>
          <w:rFonts w:ascii="David" w:hAnsi="David" w:cs="David" w:hint="cs"/>
          <w:sz w:val="24"/>
          <w:szCs w:val="24"/>
          <w:rtl/>
          <w:lang w:val="en-GB"/>
        </w:rPr>
        <w:t xml:space="preserve"> באומדנה גם אם אנחנו לא עומדים בדרישה של יותר מ50%.</w:t>
      </w:r>
    </w:p>
    <w:p w14:paraId="1BC94A7C" w14:textId="3D5373C2" w:rsidR="00A96F9C" w:rsidRPr="00BD10C2" w:rsidRDefault="00D50448" w:rsidP="00230D3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ריבלין</w:t>
      </w:r>
      <w:r w:rsidRPr="00BD10C2">
        <w:rPr>
          <w:rFonts w:ascii="David" w:hAnsi="David" w:cs="David" w:hint="cs"/>
          <w:sz w:val="24"/>
          <w:szCs w:val="24"/>
          <w:rtl/>
          <w:lang w:val="en-GB"/>
        </w:rPr>
        <w:t xml:space="preserve">: </w:t>
      </w:r>
      <w:r w:rsidR="00A96F9C" w:rsidRPr="00BD10C2">
        <w:rPr>
          <w:rFonts w:ascii="David" w:hAnsi="David" w:cs="David"/>
          <w:sz w:val="24"/>
          <w:szCs w:val="24"/>
          <w:rtl/>
          <w:lang w:val="en-GB"/>
        </w:rPr>
        <w:t xml:space="preserve">פונה לכיוון שונה </w:t>
      </w:r>
      <w:r w:rsidR="00A96F9C" w:rsidRPr="00BD10C2">
        <w:rPr>
          <w:rFonts w:ascii="David" w:hAnsi="David" w:cs="David"/>
          <w:b/>
          <w:bCs/>
          <w:sz w:val="24"/>
          <w:szCs w:val="24"/>
          <w:rtl/>
          <w:lang w:val="en-GB"/>
        </w:rPr>
        <w:t>מנאור</w:t>
      </w:r>
      <w:r w:rsidR="00A96F9C" w:rsidRPr="00BD10C2">
        <w:rPr>
          <w:rFonts w:ascii="David" w:hAnsi="David" w:cs="David"/>
          <w:sz w:val="24"/>
          <w:szCs w:val="24"/>
          <w:rtl/>
          <w:lang w:val="en-GB"/>
        </w:rPr>
        <w:t>. ביהמ"ש לא יכול לסטות מכלל מאזן ההסתברויות, יש מדרון חלקלק שלא יודעים מה סופו. ישנן סיבות לכלל מאזן ההסתברויות וברור שביהמ"ש עושה טעויות משפטיות (כאשר היה צריך להכריע לטובת הניזוק והכריעו לטובת המזיק ולהפך). הכלל יוצר מצב של 50%-50% שבו הטעויות המשפטיות מתרחשות באופן שוויוני. בסופו של דבר, אם ביהמ"ש טועה, הוא טועה באופן שווה</w:t>
      </w:r>
      <w:r w:rsidR="00A96F9C" w:rsidRPr="00BD10C2">
        <w:rPr>
          <w:rFonts w:ascii="David" w:hAnsi="David" w:cs="David"/>
          <w:sz w:val="24"/>
          <w:szCs w:val="24"/>
          <w:lang w:val="en-GB"/>
        </w:rPr>
        <w:t>.</w:t>
      </w:r>
    </w:p>
    <w:p w14:paraId="4D7A5A6C" w14:textId="1A76DEFC" w:rsidR="00D50448" w:rsidRPr="00BD10C2" w:rsidRDefault="00D50448"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במקרים של מזיק יחיד וניזוק יחיד</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(המקרה בפס"ד) אין אפשרות של פיצויים הסתברותיים. החריג: מצבים של אובדן סיכויי החלמה, שעליהם דיברנו לעיל (</w:t>
      </w:r>
      <w:r w:rsidRPr="00BD10C2">
        <w:rPr>
          <w:rFonts w:ascii="David" w:hAnsi="David" w:cs="David" w:hint="cs"/>
          <w:b/>
          <w:bCs/>
          <w:sz w:val="24"/>
          <w:szCs w:val="24"/>
          <w:rtl/>
          <w:lang w:val="en-GB"/>
        </w:rPr>
        <w:t>הלכת פתאח</w:t>
      </w:r>
      <w:r w:rsidRPr="00BD10C2">
        <w:rPr>
          <w:rFonts w:ascii="David" w:hAnsi="David" w:cs="David" w:hint="cs"/>
          <w:sz w:val="24"/>
          <w:szCs w:val="24"/>
          <w:rtl/>
          <w:lang w:val="en-GB"/>
        </w:rPr>
        <w:t xml:space="preserve">). </w:t>
      </w:r>
      <w:r w:rsidR="006228DC" w:rsidRPr="00BD10C2">
        <w:rPr>
          <w:rFonts w:ascii="David" w:hAnsi="David" w:cs="David" w:hint="cs"/>
          <w:b/>
          <w:bCs/>
          <w:sz w:val="24"/>
          <w:szCs w:val="24"/>
          <w:rtl/>
          <w:lang w:val="en-GB"/>
        </w:rPr>
        <w:t>ריבלין</w:t>
      </w:r>
      <w:r w:rsidR="006228DC" w:rsidRPr="00BD10C2">
        <w:rPr>
          <w:rFonts w:ascii="David" w:hAnsi="David" w:cs="David" w:hint="cs"/>
          <w:sz w:val="24"/>
          <w:szCs w:val="24"/>
          <w:rtl/>
          <w:lang w:val="en-GB"/>
        </w:rPr>
        <w:t xml:space="preserve"> לא חושב שיש לאפשר זאת כשיש ניזוק ומזיק יחידים (נאור חושבת שאפשר</w:t>
      </w:r>
      <w:r w:rsidR="000064B3" w:rsidRPr="00BD10C2">
        <w:rPr>
          <w:rFonts w:ascii="David" w:hAnsi="David" w:cs="David" w:hint="cs"/>
          <w:sz w:val="24"/>
          <w:szCs w:val="24"/>
          <w:rtl/>
          <w:lang w:val="en-GB"/>
        </w:rPr>
        <w:t xml:space="preserve"> במקרים מסוימים</w:t>
      </w:r>
      <w:r w:rsidR="006228DC" w:rsidRPr="00BD10C2">
        <w:rPr>
          <w:rFonts w:ascii="David" w:hAnsi="David" w:cs="David" w:hint="cs"/>
          <w:sz w:val="24"/>
          <w:szCs w:val="24"/>
          <w:rtl/>
          <w:lang w:val="en-GB"/>
        </w:rPr>
        <w:t>).</w:t>
      </w:r>
    </w:p>
    <w:p w14:paraId="7239A59E" w14:textId="61086638" w:rsidR="00D50448" w:rsidRPr="00BD10C2" w:rsidRDefault="00D50448" w:rsidP="0095636F">
      <w:pPr>
        <w:pStyle w:val="a7"/>
        <w:numPr>
          <w:ilvl w:val="0"/>
          <w:numId w:val="115"/>
        </w:numPr>
        <w:bidi/>
        <w:spacing w:after="0" w:line="360" w:lineRule="auto"/>
        <w:jc w:val="both"/>
        <w:rPr>
          <w:rFonts w:ascii="David" w:hAnsi="David" w:cs="David"/>
          <w:b/>
          <w:bCs/>
          <w:sz w:val="24"/>
          <w:szCs w:val="24"/>
          <w:lang w:val="en-GB"/>
        </w:rPr>
      </w:pPr>
      <w:r w:rsidRPr="00BD10C2">
        <w:rPr>
          <w:rFonts w:ascii="David" w:hAnsi="David" w:cs="David" w:hint="cs"/>
          <w:sz w:val="24"/>
          <w:szCs w:val="24"/>
          <w:u w:val="single"/>
          <w:rtl/>
          <w:lang w:val="en-GB"/>
        </w:rPr>
        <w:t xml:space="preserve">במקרים של קבוצת ניזוקים ומזיק אחד </w:t>
      </w:r>
      <w:r w:rsidRPr="00BD10C2">
        <w:rPr>
          <w:rFonts w:ascii="David" w:hAnsi="David" w:cs="David"/>
          <w:sz w:val="24"/>
          <w:szCs w:val="24"/>
          <w:rtl/>
          <w:lang w:val="en-GB"/>
        </w:rPr>
        <w:t>–</w:t>
      </w:r>
      <w:r w:rsidRPr="00BD10C2">
        <w:rPr>
          <w:rFonts w:ascii="David" w:hAnsi="David" w:cs="David" w:hint="cs"/>
          <w:sz w:val="24"/>
          <w:szCs w:val="24"/>
          <w:rtl/>
          <w:lang w:val="en-GB"/>
        </w:rPr>
        <w:t xml:space="preserve"> ניתן לאפשר פיצוי הסתברותי כאשר מתקיימים התנאים כדלהלן (במצטבר): 1</w:t>
      </w:r>
      <w:r w:rsidRPr="00BD10C2">
        <w:rPr>
          <w:rFonts w:ascii="David" w:hAnsi="David" w:cs="David" w:hint="cs"/>
          <w:b/>
          <w:bCs/>
          <w:sz w:val="24"/>
          <w:szCs w:val="24"/>
          <w:rtl/>
          <w:lang w:val="en-GB"/>
        </w:rPr>
        <w:t>) מזיק 2) קבוצת ניזוקים 3) סיכון חוזר ומשותף לכל הניזוקים 4) הטיה עקבית בהחלת כלל עודף ההסתברויות</w:t>
      </w:r>
      <w:r w:rsidR="00DA4991" w:rsidRPr="00BD10C2">
        <w:rPr>
          <w:rFonts w:ascii="David" w:hAnsi="David" w:cs="David" w:hint="cs"/>
          <w:b/>
          <w:bCs/>
          <w:sz w:val="24"/>
          <w:szCs w:val="24"/>
          <w:rtl/>
          <w:lang w:val="en-GB"/>
        </w:rPr>
        <w:t xml:space="preserve"> (של מאזן ההסתברויות)</w:t>
      </w:r>
      <w:r w:rsidR="00B841C8" w:rsidRPr="00BD10C2">
        <w:rPr>
          <w:rFonts w:ascii="David" w:hAnsi="David" w:cs="David" w:hint="cs"/>
          <w:b/>
          <w:bCs/>
          <w:sz w:val="24"/>
          <w:szCs w:val="24"/>
          <w:rtl/>
          <w:lang w:val="en-GB"/>
        </w:rPr>
        <w:t xml:space="preserve"> [למשל: </w:t>
      </w:r>
      <w:r w:rsidR="00B841C8" w:rsidRPr="00BD10C2">
        <w:rPr>
          <w:rFonts w:ascii="David" w:hAnsi="David" w:cs="David"/>
          <w:b/>
          <w:bCs/>
          <w:sz w:val="24"/>
          <w:szCs w:val="24"/>
          <w:rtl/>
          <w:lang w:val="en-GB"/>
        </w:rPr>
        <w:t xml:space="preserve">באופן קבוע הנפגעים לא הצליחו להוכיח מעבר ל30% </w:t>
      </w:r>
      <w:r w:rsidR="00B841C8" w:rsidRPr="00BD10C2">
        <w:rPr>
          <w:rFonts w:ascii="David" w:hAnsi="David" w:cs="David" w:hint="cs"/>
          <w:b/>
          <w:bCs/>
          <w:sz w:val="24"/>
          <w:szCs w:val="24"/>
          <w:rtl/>
          <w:lang w:val="en-GB"/>
        </w:rPr>
        <w:t>זה מראה שיש</w:t>
      </w:r>
      <w:r w:rsidR="00B841C8" w:rsidRPr="00BD10C2">
        <w:rPr>
          <w:rFonts w:ascii="David" w:hAnsi="David" w:cs="David"/>
          <w:b/>
          <w:bCs/>
          <w:sz w:val="24"/>
          <w:szCs w:val="24"/>
          <w:rtl/>
          <w:lang w:val="en-GB"/>
        </w:rPr>
        <w:t xml:space="preserve"> מנצח באופן גורף ועקבי</w:t>
      </w:r>
      <w:r w:rsidR="00B841C8" w:rsidRPr="00BD10C2">
        <w:rPr>
          <w:rFonts w:ascii="David" w:hAnsi="David" w:cs="David" w:hint="cs"/>
          <w:b/>
          <w:bCs/>
          <w:sz w:val="24"/>
          <w:szCs w:val="24"/>
          <w:rtl/>
          <w:lang w:val="en-GB"/>
        </w:rPr>
        <w:t>]</w:t>
      </w:r>
      <w:r w:rsidRPr="00BD10C2">
        <w:rPr>
          <w:rFonts w:ascii="David" w:hAnsi="David" w:cs="David" w:hint="cs"/>
          <w:b/>
          <w:bCs/>
          <w:sz w:val="24"/>
          <w:szCs w:val="24"/>
          <w:rtl/>
          <w:lang w:val="en-GB"/>
        </w:rPr>
        <w:t>.</w:t>
      </w:r>
    </w:p>
    <w:p w14:paraId="0ECDAC66" w14:textId="77777777" w:rsidR="0026351A" w:rsidRPr="00BD10C2" w:rsidRDefault="00D50448" w:rsidP="0095636F">
      <w:pPr>
        <w:pStyle w:val="a7"/>
        <w:numPr>
          <w:ilvl w:val="0"/>
          <w:numId w:val="115"/>
        </w:numPr>
        <w:bidi/>
        <w:spacing w:after="0" w:line="360" w:lineRule="auto"/>
        <w:jc w:val="both"/>
        <w:rPr>
          <w:rFonts w:ascii="David" w:hAnsi="David" w:cs="David"/>
          <w:b/>
          <w:bCs/>
          <w:sz w:val="24"/>
          <w:szCs w:val="24"/>
          <w:lang w:val="en-GB"/>
        </w:rPr>
      </w:pPr>
      <w:r w:rsidRPr="00BD10C2">
        <w:rPr>
          <w:rFonts w:ascii="David" w:hAnsi="David" w:cs="David" w:hint="cs"/>
          <w:sz w:val="24"/>
          <w:szCs w:val="24"/>
          <w:rtl/>
          <w:lang w:val="en-GB"/>
        </w:rPr>
        <w:t>דוגמות: גורם שמפיץ זיהום סביבתי ומחצין סיכון &lt; 50% באופן שיטתי; גורם רפואי שמחצין סיכון &lt; 50% באופן שיטתי.</w:t>
      </w:r>
      <w:r w:rsidR="00DA4991" w:rsidRPr="00BD10C2">
        <w:rPr>
          <w:rFonts w:ascii="David" w:hAnsi="David" w:cs="David" w:hint="cs"/>
          <w:sz w:val="24"/>
          <w:szCs w:val="24"/>
          <w:rtl/>
          <w:lang w:val="en-GB"/>
        </w:rPr>
        <w:t xml:space="preserve"> אם נחליף את המפעל המזהם ונחשוב על מס' ניזוקים אצל רופא רשלן, באופן תדיר. יש אדם שפרקטית כל הזמן מתרשל ולא ניתן לתבוע אותו כי הוא חושף אנשים לסיכון של 20%, 30% ולכן קשה להוכיח את הקש"ס בין הנזק להתרשלות לעל 50%. זה יגרום לו להמשיך לעשות זאת כי הוא לא נפגע. כך למעשה נוצרת סיטואציה של הרתעה בחסר! המפעל, הרופא לא ישנו את ההתנהגות שלהם.</w:t>
      </w:r>
      <w:r w:rsidR="0026351A" w:rsidRPr="00BD10C2">
        <w:rPr>
          <w:rFonts w:ascii="David" w:hAnsi="David" w:cs="David" w:hint="cs"/>
          <w:b/>
          <w:bCs/>
          <w:sz w:val="24"/>
          <w:szCs w:val="24"/>
          <w:rtl/>
          <w:lang w:val="en-GB"/>
        </w:rPr>
        <w:t xml:space="preserve"> </w:t>
      </w:r>
    </w:p>
    <w:p w14:paraId="63C88B57" w14:textId="07FE6A40" w:rsidR="00D50448" w:rsidRPr="00BD10C2" w:rsidRDefault="0026351A" w:rsidP="0095636F">
      <w:pPr>
        <w:pStyle w:val="a7"/>
        <w:numPr>
          <w:ilvl w:val="0"/>
          <w:numId w:val="115"/>
        </w:num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ריבלין מכיר בתביעה כשיש כמות אנשים, פיצוי יחסי. אם הצלחתי להוכיח  עבור הניזוקים 20%, כל אחד מהם יקבל פיצוי של 20%. </w:t>
      </w:r>
      <w:r w:rsidRPr="00BD10C2">
        <w:rPr>
          <w:rFonts w:ascii="David" w:hAnsi="David" w:cs="David" w:hint="cs"/>
          <w:sz w:val="24"/>
          <w:szCs w:val="24"/>
          <w:rtl/>
          <w:lang w:val="en-GB"/>
        </w:rPr>
        <w:t xml:space="preserve">מדובר בקבוצה, יותר מ2 כנראה שאפילו יותר מ3. </w:t>
      </w:r>
    </w:p>
    <w:p w14:paraId="154A8F61" w14:textId="05247DF1" w:rsidR="00D50448" w:rsidRPr="00BD10C2" w:rsidRDefault="00D50448" w:rsidP="0095636F">
      <w:pPr>
        <w:pStyle w:val="a7"/>
        <w:numPr>
          <w:ilvl w:val="0"/>
          <w:numId w:val="115"/>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בראייתו של ריבלין, הטיה שיטתית מצד</w:t>
      </w:r>
      <w:r w:rsidR="00DA4991" w:rsidRPr="00BD10C2">
        <w:rPr>
          <w:rFonts w:ascii="David" w:hAnsi="David" w:cs="David" w:hint="cs"/>
          <w:b/>
          <w:bCs/>
          <w:sz w:val="24"/>
          <w:szCs w:val="24"/>
          <w:rtl/>
          <w:lang w:val="en-GB"/>
        </w:rPr>
        <w:t>י</w:t>
      </w:r>
      <w:r w:rsidRPr="00BD10C2">
        <w:rPr>
          <w:rFonts w:ascii="David" w:hAnsi="David" w:cs="David" w:hint="cs"/>
          <w:b/>
          <w:bCs/>
          <w:sz w:val="24"/>
          <w:szCs w:val="24"/>
          <w:rtl/>
          <w:lang w:val="en-GB"/>
        </w:rPr>
        <w:t>קה פיצוי יחסי גם אם הוכח קשר סיבתי במידה הגבוהה מ50% וקטנה מ100%</w:t>
      </w:r>
      <w:r w:rsidR="0026351A" w:rsidRPr="00BD10C2">
        <w:rPr>
          <w:rFonts w:ascii="David" w:hAnsi="David" w:cs="David" w:hint="cs"/>
          <w:sz w:val="24"/>
          <w:szCs w:val="24"/>
          <w:rtl/>
          <w:lang w:val="en-GB"/>
        </w:rPr>
        <w:t xml:space="preserve"> - בהקשר לניזוקים</w:t>
      </w:r>
      <w:r w:rsidR="006228DC" w:rsidRPr="00BD10C2">
        <w:rPr>
          <w:rFonts w:ascii="David" w:hAnsi="David" w:cs="David" w:hint="cs"/>
          <w:sz w:val="24"/>
          <w:szCs w:val="24"/>
          <w:rtl/>
          <w:lang w:val="en-GB"/>
        </w:rPr>
        <w:t xml:space="preserve"> (כלומר יישאו באחריות לפי כמה שהוכח בלבד). </w:t>
      </w:r>
    </w:p>
    <w:p w14:paraId="35D7342D" w14:textId="458CB8C9" w:rsidR="00F40979" w:rsidRPr="00BD10C2" w:rsidRDefault="00F40979" w:rsidP="00F40979">
      <w:pPr>
        <w:bidi/>
        <w:spacing w:after="0" w:line="360" w:lineRule="auto"/>
        <w:jc w:val="both"/>
        <w:rPr>
          <w:rFonts w:ascii="David" w:hAnsi="David" w:cs="David"/>
          <w:sz w:val="24"/>
          <w:szCs w:val="24"/>
          <w:rtl/>
          <w:lang w:val="en-GB"/>
        </w:rPr>
      </w:pPr>
    </w:p>
    <w:p w14:paraId="4299D2A8" w14:textId="77777777" w:rsidR="00230D3C" w:rsidRPr="00BD10C2" w:rsidRDefault="00230D3C" w:rsidP="00230D3C">
      <w:pPr>
        <w:bidi/>
        <w:spacing w:after="0" w:line="360" w:lineRule="auto"/>
        <w:jc w:val="both"/>
        <w:rPr>
          <w:rFonts w:ascii="David" w:hAnsi="David" w:cs="David"/>
          <w:sz w:val="24"/>
          <w:szCs w:val="24"/>
          <w:rtl/>
          <w:lang w:val="en-GB"/>
        </w:rPr>
      </w:pPr>
    </w:p>
    <w:p w14:paraId="752C2B9D" w14:textId="452C0C46" w:rsidR="000E6A11" w:rsidRPr="00BD10C2" w:rsidRDefault="000E6A11" w:rsidP="000E6A11">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lastRenderedPageBreak/>
        <w:t>השופטת נאור</w:t>
      </w:r>
      <w:r w:rsidRPr="00BD10C2">
        <w:rPr>
          <w:rFonts w:ascii="David" w:hAnsi="David" w:cs="David" w:hint="cs"/>
          <w:sz w:val="24"/>
          <w:szCs w:val="24"/>
          <w:rtl/>
          <w:lang w:val="en-GB"/>
        </w:rPr>
        <w:t>:</w:t>
      </w:r>
    </w:p>
    <w:p w14:paraId="45DFA0B0" w14:textId="29F928AD" w:rsidR="000E6A11" w:rsidRPr="00BD10C2" w:rsidRDefault="003D340A"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לעמדה, גישתו של ריבלין מצומצמת מידי</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נכונה למצבים של ריבוי ניזוקים, אולם אין זה מקרה הליבה שבו מדובר (עמימות לגבי הוכחת קיומו של קש"ס). היא נוטה להסכים, אולם לשיטתה, אין זה כלל המקרה הנדון </w:t>
      </w:r>
      <w:r w:rsidRPr="00BD10C2">
        <w:rPr>
          <w:rFonts w:ascii="David" w:hAnsi="David" w:cs="David" w:hint="cs"/>
          <w:b/>
          <w:bCs/>
          <w:sz w:val="24"/>
          <w:szCs w:val="24"/>
          <w:rtl/>
          <w:lang w:val="en-GB"/>
        </w:rPr>
        <w:t>בעניין מלול</w:t>
      </w:r>
      <w:r w:rsidRPr="00BD10C2">
        <w:rPr>
          <w:rFonts w:ascii="David" w:hAnsi="David" w:cs="David" w:hint="cs"/>
          <w:sz w:val="24"/>
          <w:szCs w:val="24"/>
          <w:rtl/>
          <w:lang w:val="en-GB"/>
        </w:rPr>
        <w:t>.</w:t>
      </w:r>
      <w:r w:rsidR="00E26EDC" w:rsidRPr="00BD10C2">
        <w:rPr>
          <w:rFonts w:ascii="David" w:hAnsi="David" w:cs="David" w:hint="cs"/>
          <w:sz w:val="24"/>
          <w:szCs w:val="24"/>
          <w:rtl/>
          <w:lang w:val="en-GB"/>
        </w:rPr>
        <w:t xml:space="preserve"> מוכנה להכיר גם במקרה של ניזוק יחיד ומזיק יחיד.  </w:t>
      </w:r>
    </w:p>
    <w:p w14:paraId="190EBF57" w14:textId="2689E2FC" w:rsidR="003D340A" w:rsidRPr="00BD10C2" w:rsidRDefault="003D340A"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 xml:space="preserve">יש לאפשר פיצוי יחסי לפי הסתברות גרימת הנזק במקרים יוצאי דופן שבהם הסיבתיות היא מובנת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נובעת ממגבלות המדע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ואי מתן פיצוי יחסי תסכל את מטרות הצדק המתקן ותאפשר הרתעה בחסר על יוצרי סיכון.</w:t>
      </w:r>
      <w:r w:rsidR="00E26EDC" w:rsidRPr="00BD10C2">
        <w:rPr>
          <w:rFonts w:ascii="David" w:hAnsi="David" w:cs="David" w:hint="cs"/>
          <w:sz w:val="24"/>
          <w:szCs w:val="24"/>
          <w:rtl/>
          <w:lang w:val="en-GB"/>
        </w:rPr>
        <w:t xml:space="preserve"> אם נכיר באחריות יחסים כמו במקרה של מלול נגשים צדק מתקן וניצור מניע</w:t>
      </w:r>
      <w:r w:rsidR="00230D3C" w:rsidRPr="00BD10C2">
        <w:rPr>
          <w:rFonts w:ascii="David" w:hAnsi="David" w:cs="David" w:hint="cs"/>
          <w:sz w:val="24"/>
          <w:szCs w:val="24"/>
          <w:rtl/>
          <w:lang w:val="en-GB"/>
        </w:rPr>
        <w:t>ה</w:t>
      </w:r>
      <w:r w:rsidR="00E26EDC" w:rsidRPr="00BD10C2">
        <w:rPr>
          <w:rFonts w:ascii="David" w:hAnsi="David" w:cs="David" w:hint="cs"/>
          <w:sz w:val="24"/>
          <w:szCs w:val="24"/>
          <w:rtl/>
          <w:lang w:val="en-GB"/>
        </w:rPr>
        <w:t xml:space="preserve"> של הרתעה בחסר גם כשהניזוק והמזיק הם מקרים בודדים. </w:t>
      </w:r>
    </w:p>
    <w:p w14:paraId="7FEAF77A" w14:textId="1491CC8C" w:rsidR="003D340A" w:rsidRPr="00BD10C2" w:rsidRDefault="003D340A"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על אף העמימות, על התובע להוכיח שהתרשלות הנתבע הייתה גורם משמעותי</w:t>
      </w:r>
      <w:r w:rsidRPr="00BD10C2">
        <w:rPr>
          <w:rFonts w:ascii="David" w:hAnsi="David" w:cs="David" w:hint="cs"/>
          <w:sz w:val="24"/>
          <w:szCs w:val="24"/>
          <w:rtl/>
          <w:lang w:val="en-GB"/>
        </w:rPr>
        <w:t>.</w:t>
      </w:r>
      <w:r w:rsidR="00E26EDC" w:rsidRPr="00BD10C2">
        <w:rPr>
          <w:rFonts w:ascii="David" w:hAnsi="David" w:cs="David" w:hint="cs"/>
          <w:sz w:val="24"/>
          <w:szCs w:val="24"/>
          <w:rtl/>
          <w:lang w:val="en-GB"/>
        </w:rPr>
        <w:t xml:space="preserve"> לא באופן מספרי כי זה הקושי.</w:t>
      </w:r>
    </w:p>
    <w:p w14:paraId="66ABD720" w14:textId="02C93171" w:rsidR="003D340A" w:rsidRPr="00BD10C2" w:rsidRDefault="003D340A" w:rsidP="0095636F">
      <w:pPr>
        <w:pStyle w:val="a7"/>
        <w:numPr>
          <w:ilvl w:val="0"/>
          <w:numId w:val="115"/>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אין לאפשר פיצוי יחסי אם הוכח קש"ס במידה הגבוה מ50% וקטנה מ100%</w:t>
      </w:r>
      <w:r w:rsidRPr="00BD10C2">
        <w:rPr>
          <w:rFonts w:ascii="David" w:hAnsi="David" w:cs="David" w:hint="cs"/>
          <w:sz w:val="24"/>
          <w:szCs w:val="24"/>
          <w:rtl/>
          <w:lang w:val="en-GB"/>
        </w:rPr>
        <w:t xml:space="preserve">. </w:t>
      </w:r>
      <w:r w:rsidR="00E26EDC" w:rsidRPr="00BD10C2">
        <w:rPr>
          <w:rFonts w:ascii="David" w:hAnsi="David" w:cs="David" w:hint="cs"/>
          <w:sz w:val="24"/>
          <w:szCs w:val="24"/>
          <w:rtl/>
          <w:lang w:val="en-GB"/>
        </w:rPr>
        <w:t xml:space="preserve">זו טענת הרוב למעשה (אולם </w:t>
      </w:r>
      <w:r w:rsidR="00E26EDC" w:rsidRPr="00BD10C2">
        <w:rPr>
          <w:rFonts w:ascii="David" w:hAnsi="David" w:cs="David" w:hint="cs"/>
          <w:b/>
          <w:bCs/>
          <w:sz w:val="24"/>
          <w:szCs w:val="24"/>
          <w:rtl/>
          <w:lang w:val="en-GB"/>
        </w:rPr>
        <w:t xml:space="preserve">נאור </w:t>
      </w:r>
      <w:r w:rsidR="00E26EDC" w:rsidRPr="00BD10C2">
        <w:rPr>
          <w:rFonts w:ascii="David" w:hAnsi="David" w:cs="David" w:hint="cs"/>
          <w:sz w:val="24"/>
          <w:szCs w:val="24"/>
          <w:rtl/>
          <w:lang w:val="en-GB"/>
        </w:rPr>
        <w:t xml:space="preserve">במיעוט). כיוון שהמזיק הוא המעוול, לכן </w:t>
      </w:r>
      <w:r w:rsidR="001D3548" w:rsidRPr="00BD10C2">
        <w:rPr>
          <w:rFonts w:ascii="David" w:hAnsi="David" w:cs="David" w:hint="cs"/>
          <w:sz w:val="24"/>
          <w:szCs w:val="24"/>
          <w:rtl/>
          <w:lang w:val="en-GB"/>
        </w:rPr>
        <w:t>ז</w:t>
      </w:r>
      <w:r w:rsidR="00E26EDC" w:rsidRPr="00BD10C2">
        <w:rPr>
          <w:rFonts w:ascii="David" w:hAnsi="David" w:cs="David" w:hint="cs"/>
          <w:sz w:val="24"/>
          <w:szCs w:val="24"/>
          <w:rtl/>
          <w:lang w:val="en-GB"/>
        </w:rPr>
        <w:t>ה לא הגיוני להגן עליו לעומת הצד התם.</w:t>
      </w:r>
    </w:p>
    <w:p w14:paraId="00E1939A" w14:textId="0758DFD3" w:rsidR="001D3548" w:rsidRPr="00BD10C2" w:rsidRDefault="001D3548" w:rsidP="001D3548">
      <w:pPr>
        <w:bidi/>
        <w:spacing w:after="0" w:line="360" w:lineRule="auto"/>
        <w:jc w:val="both"/>
        <w:rPr>
          <w:rFonts w:ascii="David" w:hAnsi="David" w:cs="David"/>
          <w:b/>
          <w:bCs/>
          <w:sz w:val="24"/>
          <w:szCs w:val="24"/>
          <w:rtl/>
          <w:lang w:val="en-GB"/>
        </w:rPr>
      </w:pPr>
    </w:p>
    <w:p w14:paraId="3B077E1B" w14:textId="3CC7C819" w:rsidR="003D340A" w:rsidRPr="00BD10C2" w:rsidRDefault="006228DC" w:rsidP="003D340A">
      <w:pPr>
        <w:bidi/>
        <w:spacing w:after="0" w:line="360" w:lineRule="auto"/>
        <w:jc w:val="both"/>
        <w:rPr>
          <w:rFonts w:ascii="David" w:hAnsi="David" w:cs="David"/>
          <w:b/>
          <w:bCs/>
          <w:sz w:val="24"/>
          <w:szCs w:val="24"/>
          <w:rtl/>
          <w:lang w:val="en-GB"/>
        </w:rPr>
      </w:pPr>
      <w:r w:rsidRPr="00BD10C2">
        <w:rPr>
          <w:rFonts w:ascii="David" w:hAnsi="David" w:cs="David" w:hint="cs"/>
          <w:sz w:val="24"/>
          <w:szCs w:val="24"/>
          <w:u w:val="single"/>
          <w:rtl/>
          <w:lang w:val="en-GB"/>
        </w:rPr>
        <w:t>איזה הלכה יוצאת מפסק הדין</w:t>
      </w:r>
      <w:r w:rsidRPr="00BD10C2">
        <w:rPr>
          <w:rFonts w:ascii="David" w:hAnsi="David" w:cs="David" w:hint="cs"/>
          <w:b/>
          <w:bCs/>
          <w:sz w:val="24"/>
          <w:szCs w:val="24"/>
          <w:rtl/>
          <w:lang w:val="en-GB"/>
        </w:rPr>
        <w:t>?</w:t>
      </w:r>
    </w:p>
    <w:p w14:paraId="7AF1A757" w14:textId="77777777" w:rsidR="006228DC" w:rsidRPr="00BD10C2" w:rsidRDefault="006228DC"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נכון להיום אי אפשר לתת פיצוי במצבים של עמימות סיבתית במצבים של מזיק וניזוק יחיד</w:t>
      </w:r>
      <w:r w:rsidRPr="00BD10C2">
        <w:rPr>
          <w:rFonts w:ascii="David" w:hAnsi="David" w:cs="David" w:hint="cs"/>
          <w:sz w:val="24"/>
          <w:szCs w:val="24"/>
          <w:rtl/>
          <w:lang w:val="en-GB"/>
        </w:rPr>
        <w:t xml:space="preserve">. </w:t>
      </w:r>
    </w:p>
    <w:p w14:paraId="5754347B" w14:textId="186CCFC9" w:rsidR="006228DC" w:rsidRPr="00BD10C2" w:rsidRDefault="006228DC"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ניתן לתת פיצוי הסתברותי במצבים של הטיה שיטתית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לפי התנאים שהציג </w:t>
      </w:r>
      <w:r w:rsidRPr="00BD10C2">
        <w:rPr>
          <w:rFonts w:ascii="David" w:hAnsi="David" w:cs="David" w:hint="cs"/>
          <w:b/>
          <w:bCs/>
          <w:sz w:val="24"/>
          <w:szCs w:val="24"/>
          <w:rtl/>
          <w:lang w:val="en-GB"/>
        </w:rPr>
        <w:t>ריבלין</w:t>
      </w:r>
      <w:r w:rsidRPr="00BD10C2">
        <w:rPr>
          <w:rFonts w:ascii="David" w:hAnsi="David" w:cs="David" w:hint="cs"/>
          <w:sz w:val="24"/>
          <w:szCs w:val="24"/>
          <w:rtl/>
          <w:lang w:val="en-GB"/>
        </w:rPr>
        <w:t xml:space="preserve">. </w:t>
      </w:r>
    </w:p>
    <w:p w14:paraId="2E9DF8A6" w14:textId="2251ACAF" w:rsidR="006228DC" w:rsidRPr="00BD10C2" w:rsidRDefault="006228DC"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"כלל אי הסימטריה"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בכל מקרה אם יינתן פיצוי יחסי הוא יתא</w:t>
      </w:r>
      <w:r w:rsidR="00230D3C" w:rsidRPr="00BD10C2">
        <w:rPr>
          <w:rFonts w:ascii="David" w:hAnsi="David" w:cs="David" w:hint="cs"/>
          <w:sz w:val="24"/>
          <w:szCs w:val="24"/>
          <w:rtl/>
          <w:lang w:val="en-GB"/>
        </w:rPr>
        <w:t>פ</w:t>
      </w:r>
      <w:r w:rsidRPr="00BD10C2">
        <w:rPr>
          <w:rFonts w:ascii="David" w:hAnsi="David" w:cs="David" w:hint="cs"/>
          <w:sz w:val="24"/>
          <w:szCs w:val="24"/>
          <w:rtl/>
          <w:lang w:val="en-GB"/>
        </w:rPr>
        <w:t xml:space="preserve">שר לטובת הניזוק, כלומר </w:t>
      </w:r>
      <w:r w:rsidR="00AD6E52" w:rsidRPr="00BD10C2">
        <w:rPr>
          <w:rFonts w:ascii="David" w:hAnsi="David" w:cs="David" w:hint="cs"/>
          <w:sz w:val="24"/>
          <w:szCs w:val="24"/>
          <w:rtl/>
          <w:lang w:val="en-GB"/>
        </w:rPr>
        <w:t>כ</w:t>
      </w:r>
      <w:r w:rsidRPr="00BD10C2">
        <w:rPr>
          <w:rFonts w:ascii="David" w:hAnsi="David" w:cs="David" w:hint="cs"/>
          <w:sz w:val="24"/>
          <w:szCs w:val="24"/>
          <w:rtl/>
          <w:lang w:val="en-GB"/>
        </w:rPr>
        <w:t xml:space="preserve">אשר הוא מאפשר פיצוי על הוכחת קשר סיבתי הנמוכה מ50%; לא יינתן פיצוי יחסי אם הוכח קש"ס במידה הגבוהה מ50% וקטנה מ100% (ראו </w:t>
      </w:r>
      <w:r w:rsidRPr="00BD10C2">
        <w:rPr>
          <w:rFonts w:ascii="David" w:hAnsi="David" w:cs="David" w:hint="cs"/>
          <w:b/>
          <w:bCs/>
          <w:sz w:val="24"/>
          <w:szCs w:val="24"/>
          <w:rtl/>
          <w:lang w:val="en-GB"/>
        </w:rPr>
        <w:t>פס"ד הילל יפה</w:t>
      </w:r>
      <w:r w:rsidRPr="00BD10C2">
        <w:rPr>
          <w:rFonts w:ascii="David" w:hAnsi="David" w:cs="David" w:hint="cs"/>
          <w:sz w:val="24"/>
          <w:szCs w:val="24"/>
          <w:rtl/>
          <w:lang w:val="en-GB"/>
        </w:rPr>
        <w:t xml:space="preserve"> לעניין אובדן סיכויי ההחלמה).</w:t>
      </w:r>
    </w:p>
    <w:p w14:paraId="031512BA" w14:textId="36B8ED32" w:rsidR="006228DC" w:rsidRPr="00BD10C2" w:rsidRDefault="006228DC" w:rsidP="0095636F">
      <w:pPr>
        <w:pStyle w:val="a7"/>
        <w:numPr>
          <w:ilvl w:val="0"/>
          <w:numId w:val="115"/>
        </w:num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חשוב</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לא להתבלבל, כאשר הניזוק מתקשה להוכיח קש"ס בשל אשמו של המזיק, יש פתרון &gt; דוקטרינת הנזק הראייתי (כלי שמאפשר לנו להפוך את נטל הראייה, השכנוע מהתובע לנתבע, כאשר באשמו של הנתבע המזיק, התובע לא יכול לעמוד בדרישת הקשר הסיבתי כי</w:t>
      </w:r>
      <w:r w:rsidR="00B469E6" w:rsidRPr="00BD10C2">
        <w:rPr>
          <w:rFonts w:ascii="David" w:hAnsi="David" w:cs="David" w:hint="cs"/>
          <w:sz w:val="24"/>
          <w:szCs w:val="24"/>
          <w:rtl/>
          <w:lang w:val="en-GB"/>
        </w:rPr>
        <w:t xml:space="preserve"> </w:t>
      </w:r>
      <w:r w:rsidRPr="00BD10C2">
        <w:rPr>
          <w:rFonts w:ascii="David" w:hAnsi="David" w:cs="David" w:hint="cs"/>
          <w:sz w:val="24"/>
          <w:szCs w:val="24"/>
          <w:rtl/>
          <w:lang w:val="en-GB"/>
        </w:rPr>
        <w:t>הנתבע הסתיר עובדות, התרשל ולא ערך רישום..).</w:t>
      </w:r>
    </w:p>
    <w:p w14:paraId="6F0CC681" w14:textId="5D551B13" w:rsidR="00E26EDC" w:rsidRPr="00BD10C2" w:rsidRDefault="00E26EDC" w:rsidP="00E26EDC">
      <w:pPr>
        <w:bidi/>
        <w:spacing w:after="0" w:line="360" w:lineRule="auto"/>
        <w:jc w:val="both"/>
        <w:rPr>
          <w:rFonts w:ascii="David" w:hAnsi="David" w:cs="David"/>
          <w:sz w:val="24"/>
          <w:szCs w:val="24"/>
          <w:rtl/>
          <w:lang w:val="en-GB"/>
        </w:rPr>
      </w:pPr>
    </w:p>
    <w:p w14:paraId="24FC8437" w14:textId="13E1AFAD" w:rsidR="000064B3" w:rsidRPr="00BD10C2" w:rsidRDefault="00305666" w:rsidP="000064B3">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סיבתיות משפטית</w:t>
      </w:r>
      <w:r w:rsidRPr="00BD10C2">
        <w:rPr>
          <w:rFonts w:ascii="David" w:hAnsi="David" w:cs="David" w:hint="cs"/>
          <w:sz w:val="24"/>
          <w:szCs w:val="24"/>
          <w:rtl/>
          <w:lang w:val="en-GB"/>
        </w:rPr>
        <w:t>:</w:t>
      </w:r>
    </w:p>
    <w:p w14:paraId="541D2DA1" w14:textId="0DD3A767" w:rsidR="00305666" w:rsidRPr="00BD10C2" w:rsidRDefault="00305666" w:rsidP="00305666">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יש לזכור</w:t>
      </w:r>
      <w:r w:rsidRPr="00BD10C2">
        <w:rPr>
          <w:rFonts w:ascii="David" w:hAnsi="David" w:cs="David" w:hint="cs"/>
          <w:sz w:val="24"/>
          <w:szCs w:val="24"/>
          <w:rtl/>
          <w:lang w:val="en-GB"/>
        </w:rPr>
        <w:t>:</w:t>
      </w:r>
    </w:p>
    <w:p w14:paraId="0BC9E56D" w14:textId="2E8D61DF" w:rsidR="00305666" w:rsidRPr="00BD10C2" w:rsidRDefault="00305666"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מבחני הסיבתיות המשפטית נועדו להגדיר את גבולות הגזרה של האחריות שנטיל על הנתבע על הנזק שגרם לו.</w:t>
      </w:r>
    </w:p>
    <w:p w14:paraId="7E222D5D" w14:textId="2A961B8F" w:rsidR="00305666" w:rsidRPr="00BD10C2" w:rsidRDefault="00305666"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בשונה מסיבתיות עובדתית, מדובר במבחנים משפטיים שפותחו לאורך השנים ונגזרים משיקולי מדיניות (זאת, להבדיל מסיבתיות במובנה המדעי).</w:t>
      </w:r>
    </w:p>
    <w:p w14:paraId="5BAC1331" w14:textId="6F705966" w:rsidR="00305666" w:rsidRPr="00BD10C2" w:rsidRDefault="002B06A4" w:rsidP="0030566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אנחנו לא נמצאים בזירה עובדתית טהורה, לא בכל מקרה זה ראוי שנתייחס רק למצב העובדתי, יש למשפט מטרות. </w:t>
      </w:r>
    </w:p>
    <w:p w14:paraId="44228DC6" w14:textId="77777777" w:rsidR="00B469E6" w:rsidRPr="00BD10C2" w:rsidRDefault="00B469E6" w:rsidP="00B469E6">
      <w:pPr>
        <w:bidi/>
        <w:spacing w:after="0" w:line="360" w:lineRule="auto"/>
        <w:jc w:val="both"/>
        <w:rPr>
          <w:rFonts w:ascii="David" w:hAnsi="David" w:cs="David"/>
          <w:sz w:val="24"/>
          <w:szCs w:val="24"/>
          <w:rtl/>
          <w:lang w:val="en-GB"/>
        </w:rPr>
      </w:pPr>
    </w:p>
    <w:p w14:paraId="4CDC78E6" w14:textId="63035C33" w:rsidR="002B06A4" w:rsidRPr="00BD10C2" w:rsidRDefault="002B06A4" w:rsidP="002B06A4">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3 מבחנים לסיבתיות משפטית</w:t>
      </w:r>
      <w:r w:rsidRPr="00BD10C2">
        <w:rPr>
          <w:rFonts w:ascii="David" w:hAnsi="David" w:cs="David" w:hint="cs"/>
          <w:sz w:val="24"/>
          <w:szCs w:val="24"/>
          <w:rtl/>
          <w:lang w:val="en-GB"/>
        </w:rPr>
        <w:t>:</w:t>
      </w:r>
    </w:p>
    <w:p w14:paraId="12F4F42F" w14:textId="2BE6A1A8" w:rsidR="002B06A4" w:rsidRPr="00BD10C2" w:rsidRDefault="002B06A4" w:rsidP="0095636F">
      <w:pPr>
        <w:pStyle w:val="a7"/>
        <w:numPr>
          <w:ilvl w:val="0"/>
          <w:numId w:val="10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השכל הישר/הנטייה הסיבתית </w:t>
      </w:r>
    </w:p>
    <w:p w14:paraId="49D46BE5" w14:textId="7B12D186" w:rsidR="002B06A4" w:rsidRPr="00BD10C2" w:rsidRDefault="002B06A4" w:rsidP="0095636F">
      <w:pPr>
        <w:pStyle w:val="a7"/>
        <w:numPr>
          <w:ilvl w:val="0"/>
          <w:numId w:val="10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מבחן הסיכון</w:t>
      </w:r>
    </w:p>
    <w:p w14:paraId="1BFCE8EF" w14:textId="5650FAC8" w:rsidR="002B06A4" w:rsidRPr="00BD10C2" w:rsidRDefault="002B06A4" w:rsidP="0095636F">
      <w:pPr>
        <w:pStyle w:val="a7"/>
        <w:numPr>
          <w:ilvl w:val="0"/>
          <w:numId w:val="101"/>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lastRenderedPageBreak/>
        <w:t xml:space="preserve">מבחן הצפיות </w:t>
      </w:r>
    </w:p>
    <w:p w14:paraId="7BB1AFE2" w14:textId="1A0751E0" w:rsidR="002B06A4" w:rsidRPr="00BD10C2" w:rsidRDefault="002B06A4" w:rsidP="002B06A4">
      <w:pPr>
        <w:bidi/>
        <w:spacing w:after="0" w:line="360" w:lineRule="auto"/>
        <w:jc w:val="both"/>
        <w:rPr>
          <w:rFonts w:ascii="David" w:hAnsi="David" w:cs="David"/>
          <w:sz w:val="24"/>
          <w:szCs w:val="24"/>
          <w:rtl/>
          <w:lang w:val="en-GB"/>
        </w:rPr>
      </w:pPr>
    </w:p>
    <w:p w14:paraId="25DCD0CC" w14:textId="07E2209C" w:rsidR="002B06A4" w:rsidRPr="00BD10C2" w:rsidRDefault="00571F96" w:rsidP="002B06A4">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מבחן הצפיות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לב הדיון בסיבתיות משפטית</w:t>
      </w:r>
      <w:r w:rsidRPr="00BD10C2">
        <w:rPr>
          <w:rFonts w:ascii="David" w:hAnsi="David" w:cs="David" w:hint="cs"/>
          <w:sz w:val="24"/>
          <w:szCs w:val="24"/>
          <w:rtl/>
          <w:lang w:val="en-GB"/>
        </w:rPr>
        <w:t>:</w:t>
      </w:r>
    </w:p>
    <w:p w14:paraId="03B0BB1A" w14:textId="64F89D3B" w:rsidR="00571F96" w:rsidRPr="00BD10C2" w:rsidRDefault="00571F96" w:rsidP="00571F9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נושאים בהם נדון </w:t>
      </w:r>
      <w:r w:rsidRPr="00BD10C2">
        <w:rPr>
          <w:rFonts w:ascii="David" w:hAnsi="David" w:cs="David"/>
          <w:sz w:val="24"/>
          <w:szCs w:val="24"/>
          <w:rtl/>
          <w:lang w:val="en-GB"/>
        </w:rPr>
        <w:t>–</w:t>
      </w:r>
    </w:p>
    <w:p w14:paraId="35E9309B" w14:textId="77777777" w:rsidR="00522EE6" w:rsidRPr="00BD10C2" w:rsidRDefault="00571F96" w:rsidP="00522EE6">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הצפיות הנורמטיבית </w:t>
      </w:r>
      <w:r w:rsidRPr="00BD10C2">
        <w:rPr>
          <w:rFonts w:ascii="David" w:hAnsi="David" w:cs="David"/>
          <w:sz w:val="24"/>
          <w:szCs w:val="24"/>
          <w:u w:val="single"/>
          <w:rtl/>
          <w:lang w:val="en-GB"/>
        </w:rPr>
        <w:t>–</w:t>
      </w:r>
      <w:r w:rsidRPr="00BD10C2">
        <w:rPr>
          <w:rFonts w:ascii="David" w:hAnsi="David" w:cs="David" w:hint="cs"/>
          <w:sz w:val="24"/>
          <w:szCs w:val="24"/>
          <w:u w:val="single"/>
          <w:rtl/>
          <w:lang w:val="en-GB"/>
        </w:rPr>
        <w:t xml:space="preserve"> מופיעה גם בחובת הזהירות וגם בסיבתיות המשפטית. האם יש כפילות</w:t>
      </w:r>
      <w:r w:rsidRPr="00BD10C2">
        <w:rPr>
          <w:rFonts w:ascii="David" w:hAnsi="David" w:cs="David" w:hint="cs"/>
          <w:sz w:val="24"/>
          <w:szCs w:val="24"/>
          <w:rtl/>
          <w:lang w:val="en-GB"/>
        </w:rPr>
        <w:t xml:space="preserve">? </w:t>
      </w:r>
    </w:p>
    <w:p w14:paraId="783CD752" w14:textId="12CF4DD2" w:rsidR="00522EE6" w:rsidRPr="00BD10C2" w:rsidRDefault="00522EE6" w:rsidP="00522EE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מדובר לפי חלק מהמלומדים בכפילות. </w:t>
      </w:r>
      <w:r w:rsidRPr="00BD10C2">
        <w:rPr>
          <w:rFonts w:ascii="David" w:hAnsi="David" w:cs="David" w:hint="cs"/>
          <w:b/>
          <w:bCs/>
          <w:sz w:val="24"/>
          <w:szCs w:val="24"/>
          <w:rtl/>
          <w:lang w:val="en-GB"/>
        </w:rPr>
        <w:t>אריאל פורת</w:t>
      </w:r>
      <w:r w:rsidRPr="00BD10C2">
        <w:rPr>
          <w:rFonts w:ascii="David" w:hAnsi="David" w:cs="David" w:hint="cs"/>
          <w:sz w:val="24"/>
          <w:szCs w:val="24"/>
          <w:rtl/>
          <w:lang w:val="en-GB"/>
        </w:rPr>
        <w:t xml:space="preserve"> מציין בצורה לקונית שזו כפילות. </w:t>
      </w:r>
    </w:p>
    <w:p w14:paraId="511D56D4" w14:textId="77777777" w:rsidR="00522EE6" w:rsidRPr="00BD10C2" w:rsidRDefault="00522EE6" w:rsidP="00522EE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מלומדים אחרים מציעים: </w:t>
      </w:r>
    </w:p>
    <w:p w14:paraId="6D98EE89" w14:textId="75ED5E42" w:rsidR="00522EE6" w:rsidRPr="00BD10C2" w:rsidRDefault="00522EE6" w:rsidP="0095636F">
      <w:pPr>
        <w:pStyle w:val="a7"/>
        <w:numPr>
          <w:ilvl w:val="0"/>
          <w:numId w:val="11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במשפט האנגלו-אמריקאי מקובל להבחין בין מבחן הצפיות שהוא מיושם בחובת זהירות ששם מקובל לומר שהצפיות נבחנת לגבי זהות הניזוק &gt; מה שמשנה, האם היה </w:t>
      </w:r>
      <w:r w:rsidR="00B469E6" w:rsidRPr="00BD10C2">
        <w:rPr>
          <w:rFonts w:ascii="David" w:hAnsi="David" w:cs="David" w:hint="cs"/>
          <w:sz w:val="24"/>
          <w:szCs w:val="24"/>
          <w:rtl/>
          <w:lang w:val="en-GB"/>
        </w:rPr>
        <w:t>צריך</w:t>
      </w:r>
      <w:r w:rsidRPr="00BD10C2">
        <w:rPr>
          <w:rFonts w:ascii="David" w:hAnsi="David" w:cs="David" w:hint="cs"/>
          <w:sz w:val="24"/>
          <w:szCs w:val="24"/>
          <w:rtl/>
          <w:lang w:val="en-GB"/>
        </w:rPr>
        <w:t xml:space="preserve"> לצפות את </w:t>
      </w:r>
      <w:r w:rsidRPr="00BD10C2">
        <w:rPr>
          <w:rFonts w:ascii="David" w:hAnsi="David" w:cs="David" w:hint="cs"/>
          <w:sz w:val="24"/>
          <w:szCs w:val="24"/>
          <w:u w:val="single"/>
          <w:rtl/>
          <w:lang w:val="en-GB"/>
        </w:rPr>
        <w:t>הניזוק המסוים</w:t>
      </w:r>
      <w:r w:rsidRPr="00BD10C2">
        <w:rPr>
          <w:rFonts w:ascii="David" w:hAnsi="David" w:cs="David" w:hint="cs"/>
          <w:sz w:val="24"/>
          <w:szCs w:val="24"/>
          <w:rtl/>
          <w:lang w:val="en-GB"/>
        </w:rPr>
        <w:t xml:space="preserve">. </w:t>
      </w:r>
    </w:p>
    <w:p w14:paraId="1F03F0B6" w14:textId="77777777" w:rsidR="00522EE6" w:rsidRPr="00BD10C2" w:rsidRDefault="00522EE6" w:rsidP="00522EE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כשמדברים על סיבתיות משפטית ניישם את מבחן הצפיות אם המזיק היה צריך לצפות את </w:t>
      </w:r>
      <w:r w:rsidRPr="00BD10C2">
        <w:rPr>
          <w:rFonts w:ascii="David" w:hAnsi="David" w:cs="David" w:hint="cs"/>
          <w:sz w:val="24"/>
          <w:szCs w:val="24"/>
          <w:u w:val="single"/>
          <w:rtl/>
          <w:lang w:val="en-GB"/>
        </w:rPr>
        <w:t>הנזק המסוים</w:t>
      </w:r>
      <w:r w:rsidRPr="00BD10C2">
        <w:rPr>
          <w:rFonts w:ascii="David" w:hAnsi="David" w:cs="David" w:hint="cs"/>
          <w:sz w:val="24"/>
          <w:szCs w:val="24"/>
          <w:rtl/>
          <w:lang w:val="en-GB"/>
        </w:rPr>
        <w:t xml:space="preserve">. </w:t>
      </w:r>
    </w:p>
    <w:p w14:paraId="7536422B" w14:textId="77777777" w:rsidR="00522EE6" w:rsidRPr="00BD10C2" w:rsidRDefault="00522EE6" w:rsidP="0095636F">
      <w:pPr>
        <w:pStyle w:val="a7"/>
        <w:numPr>
          <w:ilvl w:val="0"/>
          <w:numId w:val="119"/>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ראה ערך הדיון שלי במבחן הצפיות בצפיות נורמטיבית בחובת זהירות.</w:t>
      </w:r>
    </w:p>
    <w:p w14:paraId="3D955379" w14:textId="77777777" w:rsidR="00522EE6" w:rsidRPr="00BD10C2" w:rsidRDefault="00522EE6"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u w:val="single"/>
          <w:rtl/>
          <w:lang w:val="en-GB"/>
        </w:rPr>
        <w:t>שתי האפשרויות יתקבלו במבחן</w:t>
      </w:r>
      <w:r w:rsidRPr="00BD10C2">
        <w:rPr>
          <w:rFonts w:ascii="David" w:hAnsi="David" w:cs="David" w:hint="cs"/>
          <w:sz w:val="24"/>
          <w:szCs w:val="24"/>
          <w:rtl/>
          <w:lang w:val="en-GB"/>
        </w:rPr>
        <w:t xml:space="preserve">. </w:t>
      </w:r>
    </w:p>
    <w:p w14:paraId="11617432" w14:textId="24B01982" w:rsidR="00571F96" w:rsidRPr="00BD10C2" w:rsidRDefault="00571F96" w:rsidP="00571F96">
      <w:pPr>
        <w:bidi/>
        <w:spacing w:after="0" w:line="360" w:lineRule="auto"/>
        <w:jc w:val="both"/>
        <w:rPr>
          <w:rFonts w:ascii="David" w:hAnsi="David" w:cs="David"/>
          <w:sz w:val="24"/>
          <w:szCs w:val="24"/>
          <w:rtl/>
          <w:lang w:val="en-GB"/>
        </w:rPr>
      </w:pPr>
    </w:p>
    <w:p w14:paraId="56D2904E" w14:textId="214936AA" w:rsidR="00571F96" w:rsidRPr="00BD10C2" w:rsidRDefault="00571F96" w:rsidP="00571F96">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נתמקד בשאלה &gt; </w:t>
      </w:r>
      <w:r w:rsidRPr="00BD10C2">
        <w:rPr>
          <w:rFonts w:ascii="David" w:hAnsi="David" w:cs="David" w:hint="cs"/>
          <w:b/>
          <w:bCs/>
          <w:sz w:val="24"/>
          <w:szCs w:val="24"/>
          <w:rtl/>
          <w:lang w:val="en-GB"/>
        </w:rPr>
        <w:t>האם סוג הנזק היה צפוי</w:t>
      </w:r>
      <w:r w:rsidRPr="00BD10C2">
        <w:rPr>
          <w:rFonts w:ascii="David" w:hAnsi="David" w:cs="David" w:hint="cs"/>
          <w:sz w:val="24"/>
          <w:szCs w:val="24"/>
          <w:rtl/>
          <w:lang w:val="en-GB"/>
        </w:rPr>
        <w:t>:</w:t>
      </w:r>
    </w:p>
    <w:p w14:paraId="10C2E9CF" w14:textId="520195FC" w:rsidR="00571F96" w:rsidRPr="00BD10C2" w:rsidRDefault="00571F96" w:rsidP="00571F96">
      <w:pPr>
        <w:bidi/>
        <w:spacing w:after="0" w:line="360" w:lineRule="auto"/>
        <w:jc w:val="both"/>
        <w:rPr>
          <w:rFonts w:ascii="David" w:hAnsi="David" w:cs="David"/>
          <w:sz w:val="24"/>
          <w:szCs w:val="24"/>
          <w:rtl/>
          <w:lang w:val="en-GB"/>
        </w:rPr>
      </w:pPr>
      <w:r w:rsidRPr="00BD10C2">
        <w:rPr>
          <w:rFonts w:ascii="David" w:hAnsi="David" w:cs="David"/>
          <w:noProof/>
          <w:sz w:val="24"/>
          <w:szCs w:val="24"/>
          <w:lang w:val="en-GB"/>
        </w:rPr>
        <w:drawing>
          <wp:inline distT="0" distB="0" distL="0" distR="0" wp14:anchorId="1FE45FD9" wp14:editId="24D31CB8">
            <wp:extent cx="5396643" cy="1409700"/>
            <wp:effectExtent l="0" t="0" r="0" b="0"/>
            <wp:docPr id="56" name="תמונה 5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descr="תמונה שמכילה טקסט&#10;&#10;התיאור נוצר באופן אוטומטי"/>
                    <pic:cNvPicPr/>
                  </pic:nvPicPr>
                  <pic:blipFill>
                    <a:blip r:embed="rId58">
                      <a:extLst>
                        <a:ext uri="{28A0092B-C50C-407E-A947-70E740481C1C}">
                          <a14:useLocalDpi xmlns:a14="http://schemas.microsoft.com/office/drawing/2010/main" val="0"/>
                        </a:ext>
                      </a:extLst>
                    </a:blip>
                    <a:stretch>
                      <a:fillRect/>
                    </a:stretch>
                  </pic:blipFill>
                  <pic:spPr>
                    <a:xfrm>
                      <a:off x="0" y="0"/>
                      <a:ext cx="5403279" cy="1411433"/>
                    </a:xfrm>
                    <a:prstGeom prst="rect">
                      <a:avLst/>
                    </a:prstGeom>
                  </pic:spPr>
                </pic:pic>
              </a:graphicData>
            </a:graphic>
          </wp:inline>
        </w:drawing>
      </w:r>
    </w:p>
    <w:p w14:paraId="1FEFB624" w14:textId="6303CB9B" w:rsidR="00820015" w:rsidRPr="00BD10C2" w:rsidRDefault="00820015" w:rsidP="00820015">
      <w:pPr>
        <w:bidi/>
        <w:spacing w:after="0" w:line="360" w:lineRule="auto"/>
        <w:jc w:val="both"/>
        <w:rPr>
          <w:rFonts w:ascii="David" w:hAnsi="David" w:cs="David"/>
          <w:sz w:val="24"/>
          <w:szCs w:val="24"/>
          <w:rtl/>
          <w:lang w:val="en-GB"/>
        </w:rPr>
      </w:pPr>
    </w:p>
    <w:p w14:paraId="23A6F491" w14:textId="24E0A5C9" w:rsidR="00DD533C" w:rsidRPr="00BD10C2" w:rsidRDefault="00DD533C" w:rsidP="00DD533C">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מתי נזק אינו צפוי?</w:t>
      </w:r>
    </w:p>
    <w:p w14:paraId="5944DD92" w14:textId="498ECED9" w:rsidR="00DD533C" w:rsidRPr="00BD10C2" w:rsidRDefault="00DD533C" w:rsidP="00DD533C">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שמעון נ' ברדה</w:t>
      </w:r>
      <w:r w:rsidRPr="00BD10C2">
        <w:rPr>
          <w:rFonts w:ascii="David" w:hAnsi="David" w:cs="David" w:hint="cs"/>
          <w:sz w:val="24"/>
          <w:szCs w:val="24"/>
          <w:rtl/>
          <w:lang w:val="en-GB"/>
        </w:rPr>
        <w:t xml:space="preserve">: </w:t>
      </w:r>
    </w:p>
    <w:p w14:paraId="06A24742" w14:textId="243B55E2" w:rsidR="00DD533C" w:rsidRPr="00BD10C2" w:rsidRDefault="00DD533C" w:rsidP="00DD533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נערים פרצו למועדון גדנע שהחלון בו מקולקל ושיחקו בנשק. אחד מהם נפצע קשה בראשו מהירי.</w:t>
      </w:r>
    </w:p>
    <w:p w14:paraId="135A91E6" w14:textId="08587897" w:rsidR="00DD533C" w:rsidRPr="00BD10C2" w:rsidRDefault="00DD533C" w:rsidP="00DD533C">
      <w:pPr>
        <w:bidi/>
        <w:spacing w:after="0" w:line="360" w:lineRule="auto"/>
        <w:jc w:val="both"/>
        <w:rPr>
          <w:rFonts w:ascii="David" w:hAnsi="David" w:cs="David"/>
          <w:b/>
          <w:bCs/>
          <w:sz w:val="24"/>
          <w:szCs w:val="24"/>
          <w:rtl/>
          <w:lang w:val="en-GB"/>
        </w:rPr>
      </w:pPr>
      <w:r w:rsidRPr="00BD10C2">
        <w:rPr>
          <w:rFonts w:ascii="David" w:hAnsi="David" w:cs="David" w:hint="cs"/>
          <w:sz w:val="24"/>
          <w:szCs w:val="24"/>
          <w:u w:val="single"/>
          <w:rtl/>
          <w:lang w:val="en-GB"/>
        </w:rPr>
        <w:t>השאלה</w:t>
      </w:r>
      <w:r w:rsidRPr="00BD10C2">
        <w:rPr>
          <w:rFonts w:ascii="David" w:hAnsi="David" w:cs="David" w:hint="cs"/>
          <w:sz w:val="24"/>
          <w:szCs w:val="24"/>
          <w:rtl/>
          <w:lang w:val="en-GB"/>
        </w:rPr>
        <w:t xml:space="preserve">: האם נותק הקשר הסיבתי בין רשלנותו של ברדה לבין הנזק שנגרם לנער </w:t>
      </w:r>
      <w:r w:rsidRPr="00BD10C2">
        <w:rPr>
          <w:rFonts w:ascii="David" w:hAnsi="David" w:cs="David" w:hint="cs"/>
          <w:b/>
          <w:bCs/>
          <w:sz w:val="24"/>
          <w:szCs w:val="24"/>
          <w:rtl/>
          <w:lang w:val="en-GB"/>
        </w:rPr>
        <w:t>משום שהתנהגות הנערים הייתה כה בלתי צפויה שהיא בגדר גורם מתערב שמנתק את הקשר הסיבתי?</w:t>
      </w:r>
    </w:p>
    <w:p w14:paraId="4516F64C" w14:textId="2E45F127" w:rsidR="00DD533C" w:rsidRPr="00BD10C2" w:rsidRDefault="00DD533C" w:rsidP="00DD533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אין צורך לצפות כל פרט ב"התערבות" הגורם (משחק הנערים הבלתי אחראי); נדרשת צפיות ב"קווים כלליים", בלבד (די בכך שניתן לצפות שאם הנערים נכנסים למבנה וגונבים נשקים, הם עשויים לשחק משחק אסור בנשק).</w:t>
      </w:r>
      <w:r w:rsidR="00C46205" w:rsidRPr="00BD10C2">
        <w:rPr>
          <w:rFonts w:ascii="David" w:hAnsi="David" w:cs="David" w:hint="cs"/>
          <w:sz w:val="24"/>
          <w:szCs w:val="24"/>
          <w:rtl/>
          <w:lang w:val="en-GB"/>
        </w:rPr>
        <w:t xml:space="preserve"> </w:t>
      </w:r>
      <w:r w:rsidR="00C46205" w:rsidRPr="00BD10C2">
        <w:rPr>
          <w:rFonts w:ascii="David" w:hAnsi="David" w:cs="David"/>
          <w:sz w:val="24"/>
          <w:szCs w:val="24"/>
          <w:rtl/>
          <w:lang w:val="en-GB"/>
        </w:rPr>
        <w:t>סוג הנזק צריך להיות צפוי ולא הליך הגרימה</w:t>
      </w:r>
      <w:r w:rsidR="00B469E6" w:rsidRPr="00BD10C2">
        <w:rPr>
          <w:rFonts w:ascii="David" w:hAnsi="David" w:cs="David" w:hint="cs"/>
          <w:sz w:val="24"/>
          <w:szCs w:val="24"/>
          <w:rtl/>
          <w:lang w:val="en-GB"/>
        </w:rPr>
        <w:t>.</w:t>
      </w:r>
    </w:p>
    <w:p w14:paraId="30F90A62" w14:textId="77777777" w:rsidR="00B81ABF" w:rsidRPr="00BD10C2" w:rsidRDefault="00B81ABF" w:rsidP="00B81ABF">
      <w:pPr>
        <w:bidi/>
        <w:spacing w:after="0" w:line="360" w:lineRule="auto"/>
        <w:jc w:val="both"/>
        <w:rPr>
          <w:rFonts w:ascii="David" w:hAnsi="David" w:cs="David"/>
          <w:sz w:val="24"/>
          <w:szCs w:val="24"/>
          <w:rtl/>
          <w:lang w:val="en-GB"/>
        </w:rPr>
      </w:pPr>
    </w:p>
    <w:p w14:paraId="2A1406A3" w14:textId="3BD0FB18" w:rsidR="00DD533C" w:rsidRPr="00BD10C2" w:rsidRDefault="00DD533C" w:rsidP="00DD533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היקף הנזק, שרשרת סיבתית וריחוק הנזק</w:t>
      </w:r>
      <w:r w:rsidRPr="00BD10C2">
        <w:rPr>
          <w:rFonts w:ascii="David" w:hAnsi="David" w:cs="David" w:hint="cs"/>
          <w:sz w:val="24"/>
          <w:szCs w:val="24"/>
          <w:rtl/>
          <w:lang w:val="en-GB"/>
        </w:rPr>
        <w:t>:</w:t>
      </w:r>
    </w:p>
    <w:p w14:paraId="5B3DAA19" w14:textId="64C2C525" w:rsidR="00DD533C" w:rsidRPr="00BD10C2" w:rsidRDefault="00DD533C" w:rsidP="00DD533C">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ס' 76</w:t>
      </w:r>
      <w:r w:rsidRPr="00BD10C2">
        <w:rPr>
          <w:rFonts w:ascii="David" w:hAnsi="David" w:cs="David" w:hint="cs"/>
          <w:sz w:val="24"/>
          <w:szCs w:val="24"/>
          <w:u w:val="single"/>
          <w:rtl/>
          <w:lang w:val="en-GB"/>
        </w:rPr>
        <w:t xml:space="preserve"> לפקנ"ז</w:t>
      </w:r>
      <w:r w:rsidRPr="00BD10C2">
        <w:rPr>
          <w:rFonts w:ascii="David" w:hAnsi="David" w:cs="David" w:hint="cs"/>
          <w:sz w:val="24"/>
          <w:szCs w:val="24"/>
          <w:rtl/>
          <w:lang w:val="en-GB"/>
        </w:rPr>
        <w:t>:</w:t>
      </w:r>
    </w:p>
    <w:p w14:paraId="1F121B13" w14:textId="26CE7D2D" w:rsidR="00DD533C" w:rsidRPr="00BD10C2" w:rsidRDefault="00DD533C" w:rsidP="00DD533C">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2AA51E91" wp14:editId="21A3A3E8">
            <wp:extent cx="5200650" cy="820103"/>
            <wp:effectExtent l="0" t="0" r="0" b="0"/>
            <wp:docPr id="57" name="תמונה 5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descr="תמונה שמכילה טקסט&#10;&#10;התיאור נוצר באופן אוטומטי"/>
                    <pic:cNvPicPr/>
                  </pic:nvPicPr>
                  <pic:blipFill>
                    <a:blip r:embed="rId59">
                      <a:extLst>
                        <a:ext uri="{28A0092B-C50C-407E-A947-70E740481C1C}">
                          <a14:useLocalDpi xmlns:a14="http://schemas.microsoft.com/office/drawing/2010/main" val="0"/>
                        </a:ext>
                      </a:extLst>
                    </a:blip>
                    <a:stretch>
                      <a:fillRect/>
                    </a:stretch>
                  </pic:blipFill>
                  <pic:spPr>
                    <a:xfrm>
                      <a:off x="0" y="0"/>
                      <a:ext cx="5214277" cy="822252"/>
                    </a:xfrm>
                    <a:prstGeom prst="rect">
                      <a:avLst/>
                    </a:prstGeom>
                  </pic:spPr>
                </pic:pic>
              </a:graphicData>
            </a:graphic>
          </wp:inline>
        </w:drawing>
      </w:r>
    </w:p>
    <w:p w14:paraId="5AA4EB3B" w14:textId="09AB5E3A" w:rsidR="005A14C3" w:rsidRPr="00BD10C2" w:rsidRDefault="005A14C3" w:rsidP="005A14C3">
      <w:pPr>
        <w:bidi/>
        <w:spacing w:after="0" w:line="360" w:lineRule="auto"/>
        <w:jc w:val="both"/>
        <w:rPr>
          <w:rFonts w:ascii="David" w:hAnsi="David" w:cs="David"/>
          <w:sz w:val="24"/>
          <w:szCs w:val="24"/>
          <w:rtl/>
          <w:lang w:val="en-GB"/>
        </w:rPr>
      </w:pPr>
    </w:p>
    <w:p w14:paraId="5E3832CF" w14:textId="26F1A774" w:rsidR="00496CA0" w:rsidRPr="00BD10C2" w:rsidRDefault="00496CA0" w:rsidP="00496CA0">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רינגר נ' ליאון</w:t>
      </w:r>
      <w:r w:rsidRPr="00BD10C2">
        <w:rPr>
          <w:rFonts w:ascii="David" w:hAnsi="David" w:cs="David" w:hint="cs"/>
          <w:b/>
          <w:bCs/>
          <w:sz w:val="24"/>
          <w:szCs w:val="24"/>
          <w:rtl/>
          <w:lang w:val="en-GB"/>
        </w:rPr>
        <w:t xml:space="preserve"> </w:t>
      </w:r>
      <w:r w:rsidRPr="00BD10C2">
        <w:rPr>
          <w:rFonts w:ascii="David" w:hAnsi="David" w:cs="David" w:hint="cs"/>
          <w:sz w:val="24"/>
          <w:szCs w:val="24"/>
          <w:rtl/>
          <w:lang w:val="en-GB"/>
        </w:rPr>
        <w:t>(היקף הנזק חריג):</w:t>
      </w:r>
    </w:p>
    <w:p w14:paraId="1FB1DBEE" w14:textId="1473AF6B" w:rsidR="00496CA0" w:rsidRPr="00BD10C2" w:rsidRDefault="00496CA0" w:rsidP="00496CA0">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xml:space="preserve">: פגיעה רשלנית של נהגים בעובר אורח; פגיעה בעמוד השדרה גרמה לתוצאה נדירה של צמיחת גידול סרטני. ללא ספק הנזק התפתח כתוצאה מכך. </w:t>
      </w:r>
    </w:p>
    <w:p w14:paraId="166434EC" w14:textId="605EB48E" w:rsidR="00496CA0" w:rsidRPr="00BD10C2" w:rsidRDefault="00496CA0" w:rsidP="00496CA0">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w:t>
      </w:r>
      <w:r w:rsidRPr="00BD10C2">
        <w:rPr>
          <w:rFonts w:ascii="David" w:hAnsi="David" w:cs="David" w:hint="cs"/>
          <w:sz w:val="24"/>
          <w:szCs w:val="24"/>
          <w:rtl/>
          <w:lang w:val="en-GB"/>
        </w:rPr>
        <w:t xml:space="preserve"> האם האדם שהתרשל אחראי לגבי נזק נדיר שנגרם כתוצאה מהפגיעה באזור החבלה?</w:t>
      </w:r>
    </w:p>
    <w:p w14:paraId="2C41A499" w14:textId="45B14CA2" w:rsidR="00496CA0" w:rsidRPr="00BD10C2" w:rsidRDefault="00496CA0" w:rsidP="00496CA0">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xml:space="preserve">: השופט </w:t>
      </w:r>
      <w:r w:rsidRPr="00BD10C2">
        <w:rPr>
          <w:rFonts w:ascii="David" w:hAnsi="David" w:cs="David" w:hint="cs"/>
          <w:b/>
          <w:bCs/>
          <w:sz w:val="24"/>
          <w:szCs w:val="24"/>
          <w:rtl/>
          <w:lang w:val="en-GB"/>
        </w:rPr>
        <w:t xml:space="preserve">ברנזון </w:t>
      </w:r>
      <w:r w:rsidRPr="00BD10C2">
        <w:rPr>
          <w:rFonts w:ascii="David" w:hAnsi="David" w:cs="David"/>
          <w:sz w:val="24"/>
          <w:szCs w:val="24"/>
          <w:rtl/>
          <w:lang w:val="en-GB"/>
        </w:rPr>
        <w:t>–</w:t>
      </w:r>
      <w:r w:rsidRPr="00BD10C2">
        <w:rPr>
          <w:rFonts w:ascii="David" w:hAnsi="David" w:cs="David" w:hint="cs"/>
          <w:sz w:val="24"/>
          <w:szCs w:val="24"/>
          <w:rtl/>
          <w:lang w:val="en-GB"/>
        </w:rPr>
        <w:t xml:space="preserve"> קבע שעל המזיק לשאת בתוצאות ההתרשלות גם אם התוצאה הוחמרה במידה בלתי צפויה בגלל מצב מיוחד של הניזוק וזאת אם סוג הנזק שנגרם היה צפוי מראש.</w:t>
      </w:r>
      <w:r w:rsidR="00903F5A" w:rsidRPr="00BD10C2">
        <w:rPr>
          <w:rFonts w:ascii="David" w:hAnsi="David" w:cs="David" w:hint="cs"/>
          <w:sz w:val="24"/>
          <w:szCs w:val="24"/>
          <w:rtl/>
          <w:lang w:val="en-GB"/>
        </w:rPr>
        <w:t xml:space="preserve"> די בכך שסוג הנזק היה צפוי (גופני) כתוצאה מההתנהגות הרשלנית על הכביש, הם ידעו שיקרה נזק גופני, יכלו לצפות והיו צריכים מבחינה נורמטיבית! נכון שנזק הגוף הוא חריג אך סוג הנזק = גופני, היה ידוע ולכן גם אם היקפו חריג לא ניתן הגנה לניזוק ודי בכך שיכול היה לצפות את סוג הנזק.</w:t>
      </w:r>
    </w:p>
    <w:p w14:paraId="3EE95AF8" w14:textId="4E299614" w:rsidR="00496CA0" w:rsidRPr="00BD10C2" w:rsidRDefault="00496CA0" w:rsidP="00496CA0">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דעת המיעוט של השופט זילברג</w:t>
      </w:r>
      <w:r w:rsidR="00B469E6" w:rsidRPr="00BD10C2">
        <w:rPr>
          <w:rFonts w:ascii="David" w:hAnsi="David" w:cs="David" w:hint="cs"/>
          <w:sz w:val="24"/>
          <w:szCs w:val="24"/>
          <w:rtl/>
          <w:lang w:val="en-GB"/>
        </w:rPr>
        <w:t>:</w:t>
      </w:r>
      <w:r w:rsidRPr="00BD10C2">
        <w:rPr>
          <w:rFonts w:ascii="David" w:hAnsi="David" w:cs="David" w:hint="cs"/>
          <w:sz w:val="24"/>
          <w:szCs w:val="24"/>
          <w:rtl/>
          <w:lang w:val="en-GB"/>
        </w:rPr>
        <w:t xml:space="preserve"> מבקר את הרעיון שיש להטיל חבות גם במצבים שצפיותם חריגה כל כך.</w:t>
      </w:r>
    </w:p>
    <w:p w14:paraId="79329F14" w14:textId="4F5CAB3F" w:rsidR="00C46205" w:rsidRPr="00BD10C2" w:rsidRDefault="00C46205" w:rsidP="00C46205">
      <w:pPr>
        <w:bidi/>
        <w:spacing w:after="0" w:line="360" w:lineRule="auto"/>
        <w:jc w:val="both"/>
        <w:rPr>
          <w:rFonts w:ascii="David" w:hAnsi="David" w:cs="David"/>
          <w:b/>
          <w:bCs/>
          <w:sz w:val="24"/>
          <w:szCs w:val="24"/>
          <w:rtl/>
          <w:lang w:val="en-GB"/>
        </w:rPr>
      </w:pPr>
    </w:p>
    <w:p w14:paraId="312267C7" w14:textId="1A8282E8" w:rsidR="003F6E28" w:rsidRPr="00BD10C2" w:rsidRDefault="003F6E28" w:rsidP="003F6E28">
      <w:p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שורות תחתונות:</w:t>
      </w:r>
    </w:p>
    <w:p w14:paraId="260DC41E" w14:textId="49517151" w:rsidR="00C46205" w:rsidRPr="00BD10C2" w:rsidRDefault="00C46205" w:rsidP="0095636F">
      <w:pPr>
        <w:pStyle w:val="a7"/>
        <w:numPr>
          <w:ilvl w:val="0"/>
          <w:numId w:val="120"/>
        </w:num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רק סוג הנזק צריך להיות צפוי ולא הליך הגרימה </w:t>
      </w:r>
      <w:r w:rsidRPr="00BD10C2">
        <w:rPr>
          <w:rFonts w:ascii="David" w:hAnsi="David" w:cs="David"/>
          <w:b/>
          <w:bCs/>
          <w:sz w:val="24"/>
          <w:szCs w:val="24"/>
          <w:rtl/>
          <w:lang w:val="en-GB"/>
        </w:rPr>
        <w:t>–</w:t>
      </w:r>
      <w:r w:rsidRPr="00BD10C2">
        <w:rPr>
          <w:rFonts w:ascii="David" w:hAnsi="David" w:cs="David" w:hint="cs"/>
          <w:b/>
          <w:bCs/>
          <w:sz w:val="24"/>
          <w:szCs w:val="24"/>
          <w:rtl/>
          <w:lang w:val="en-GB"/>
        </w:rPr>
        <w:t xml:space="preserve"> </w:t>
      </w:r>
      <w:r w:rsidR="003F6E28" w:rsidRPr="00BD10C2">
        <w:rPr>
          <w:rFonts w:ascii="David" w:hAnsi="David" w:cs="David" w:hint="cs"/>
          <w:b/>
          <w:bCs/>
          <w:sz w:val="24"/>
          <w:szCs w:val="24"/>
          <w:rtl/>
          <w:lang w:val="en-GB"/>
        </w:rPr>
        <w:t xml:space="preserve">פס"ד </w:t>
      </w:r>
      <w:r w:rsidRPr="00BD10C2">
        <w:rPr>
          <w:rFonts w:ascii="David" w:hAnsi="David" w:cs="David" w:hint="cs"/>
          <w:b/>
          <w:bCs/>
          <w:sz w:val="24"/>
          <w:szCs w:val="24"/>
          <w:rtl/>
          <w:lang w:val="en-GB"/>
        </w:rPr>
        <w:t xml:space="preserve">ברדה. </w:t>
      </w:r>
    </w:p>
    <w:p w14:paraId="7929847E" w14:textId="1BE4ADCA" w:rsidR="00C46205" w:rsidRPr="00BD10C2" w:rsidRDefault="00C46205" w:rsidP="0095636F">
      <w:pPr>
        <w:pStyle w:val="a7"/>
        <w:numPr>
          <w:ilvl w:val="0"/>
          <w:numId w:val="120"/>
        </w:numPr>
        <w:bidi/>
        <w:spacing w:after="0" w:line="360" w:lineRule="auto"/>
        <w:jc w:val="both"/>
        <w:rPr>
          <w:rFonts w:ascii="David" w:hAnsi="David" w:cs="David"/>
          <w:b/>
          <w:bCs/>
          <w:sz w:val="24"/>
          <w:szCs w:val="24"/>
          <w:lang w:val="en-GB"/>
        </w:rPr>
      </w:pPr>
      <w:r w:rsidRPr="00BD10C2">
        <w:rPr>
          <w:rFonts w:ascii="David" w:hAnsi="David" w:cs="David" w:hint="cs"/>
          <w:b/>
          <w:bCs/>
          <w:sz w:val="24"/>
          <w:szCs w:val="24"/>
          <w:rtl/>
          <w:lang w:val="en-GB"/>
        </w:rPr>
        <w:t xml:space="preserve">סוג הנזק ולא היקפו </w:t>
      </w:r>
      <w:r w:rsidRPr="00BD10C2">
        <w:rPr>
          <w:rFonts w:ascii="David" w:hAnsi="David" w:cs="David"/>
          <w:b/>
          <w:bCs/>
          <w:sz w:val="24"/>
          <w:szCs w:val="24"/>
          <w:rtl/>
          <w:lang w:val="en-GB"/>
        </w:rPr>
        <w:t>–</w:t>
      </w:r>
      <w:r w:rsidR="003F6E28" w:rsidRPr="00BD10C2">
        <w:rPr>
          <w:rFonts w:ascii="David" w:hAnsi="David" w:cs="David" w:hint="cs"/>
          <w:b/>
          <w:bCs/>
          <w:sz w:val="24"/>
          <w:szCs w:val="24"/>
          <w:rtl/>
          <w:lang w:val="en-GB"/>
        </w:rPr>
        <w:t xml:space="preserve"> פס"ד</w:t>
      </w:r>
      <w:r w:rsidRPr="00BD10C2">
        <w:rPr>
          <w:rFonts w:ascii="David" w:hAnsi="David" w:cs="David" w:hint="cs"/>
          <w:b/>
          <w:bCs/>
          <w:sz w:val="24"/>
          <w:szCs w:val="24"/>
          <w:rtl/>
          <w:lang w:val="en-GB"/>
        </w:rPr>
        <w:t xml:space="preserve"> רינגר. </w:t>
      </w:r>
    </w:p>
    <w:p w14:paraId="2EEBD801" w14:textId="395625DF" w:rsidR="003F6E28" w:rsidRPr="00BD10C2" w:rsidRDefault="003F6E28" w:rsidP="0095636F">
      <w:pPr>
        <w:pStyle w:val="a7"/>
        <w:numPr>
          <w:ilvl w:val="0"/>
          <w:numId w:val="83"/>
        </w:numPr>
        <w:bidi/>
        <w:spacing w:after="0" w:line="360" w:lineRule="auto"/>
        <w:jc w:val="both"/>
        <w:rPr>
          <w:rFonts w:ascii="David" w:hAnsi="David" w:cs="David"/>
          <w:b/>
          <w:bCs/>
          <w:sz w:val="24"/>
          <w:szCs w:val="24"/>
          <w:rtl/>
          <w:lang w:val="en-GB"/>
        </w:rPr>
      </w:pPr>
      <w:r w:rsidRPr="00BD10C2">
        <w:rPr>
          <w:rFonts w:ascii="David" w:hAnsi="David" w:cs="David" w:hint="cs"/>
          <w:b/>
          <w:bCs/>
          <w:sz w:val="24"/>
          <w:szCs w:val="24"/>
          <w:rtl/>
          <w:lang w:val="en-GB"/>
        </w:rPr>
        <w:t xml:space="preserve">כמו כן שיקולי מדיניות, בעייתיות. </w:t>
      </w:r>
    </w:p>
    <w:p w14:paraId="4B642798" w14:textId="77777777" w:rsidR="00903F5A" w:rsidRPr="00BD10C2" w:rsidRDefault="00903F5A" w:rsidP="00496CA0">
      <w:pPr>
        <w:bidi/>
        <w:spacing w:after="0" w:line="360" w:lineRule="auto"/>
        <w:jc w:val="both"/>
        <w:rPr>
          <w:rFonts w:ascii="David" w:hAnsi="David" w:cs="David"/>
          <w:sz w:val="24"/>
          <w:szCs w:val="24"/>
          <w:rtl/>
          <w:lang w:val="en-GB"/>
        </w:rPr>
      </w:pPr>
    </w:p>
    <w:p w14:paraId="22E496C0" w14:textId="5B10BCAB" w:rsidR="00496CA0" w:rsidRPr="00BD10C2" w:rsidRDefault="00496CA0" w:rsidP="00903F5A">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*ניתן ליישב את תוצאות פסק הדין עם הפס"ד בעניין </w:t>
      </w:r>
      <w:r w:rsidRPr="00BD10C2">
        <w:rPr>
          <w:rFonts w:ascii="David" w:hAnsi="David" w:cs="David" w:hint="cs"/>
          <w:b/>
          <w:bCs/>
          <w:sz w:val="24"/>
          <w:szCs w:val="24"/>
          <w:rtl/>
          <w:lang w:val="en-GB"/>
        </w:rPr>
        <w:t>רביד נ' קליפורד</w:t>
      </w:r>
      <w:r w:rsidR="00C46205" w:rsidRPr="00BD10C2">
        <w:rPr>
          <w:rFonts w:ascii="David" w:hAnsi="David" w:cs="David" w:hint="cs"/>
          <w:sz w:val="24"/>
          <w:szCs w:val="24"/>
          <w:rtl/>
          <w:lang w:val="en-GB"/>
        </w:rPr>
        <w:t xml:space="preserve"> </w:t>
      </w:r>
      <w:r w:rsidR="00C46205" w:rsidRPr="00BD10C2">
        <w:rPr>
          <w:rFonts w:ascii="David" w:hAnsi="David" w:cs="David"/>
          <w:sz w:val="24"/>
          <w:szCs w:val="24"/>
          <w:rtl/>
          <w:lang w:val="en-GB"/>
        </w:rPr>
        <w:t>–</w:t>
      </w:r>
      <w:r w:rsidR="00C46205" w:rsidRPr="00BD10C2">
        <w:rPr>
          <w:rFonts w:ascii="David" w:hAnsi="David" w:cs="David" w:hint="cs"/>
          <w:sz w:val="24"/>
          <w:szCs w:val="24"/>
          <w:rtl/>
          <w:lang w:val="en-GB"/>
        </w:rPr>
        <w:t xml:space="preserve"> רופא שהזריק חומר הרדמה שהשתמש במזרק לא שואב במקום בשואב. חומר ההרדמה זרם למוח והביא את החולה לתרדמת. בדר"כ הנזק הכי חמור שתועד עקב שימוש במזרק לא שואב היה סחרחורת. הנזק היה יוצא דופן בהיקפו. </w:t>
      </w:r>
    </w:p>
    <w:p w14:paraId="2C22C07E" w14:textId="15F0E080" w:rsidR="00C46205" w:rsidRPr="00BD10C2" w:rsidRDefault="00C46205" w:rsidP="00C4620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אחת השאלות </w:t>
      </w:r>
      <w:r w:rsidRPr="00BD10C2">
        <w:rPr>
          <w:rFonts w:ascii="David" w:hAnsi="David" w:cs="David"/>
          <w:sz w:val="24"/>
          <w:szCs w:val="24"/>
          <w:rtl/>
          <w:lang w:val="en-GB"/>
        </w:rPr>
        <w:t>–</w:t>
      </w:r>
      <w:r w:rsidRPr="00BD10C2">
        <w:rPr>
          <w:rFonts w:ascii="David" w:hAnsi="David" w:cs="David" w:hint="cs"/>
          <w:sz w:val="24"/>
          <w:szCs w:val="24"/>
          <w:rtl/>
          <w:lang w:val="en-GB"/>
        </w:rPr>
        <w:t xml:space="preserve"> בהנחה שהרופא התרשל האם צריך להטיל אחריות אם היקף הנזק לא היה צפוי? כן </w:t>
      </w:r>
      <w:r w:rsidR="003F6E28" w:rsidRPr="00BD10C2">
        <w:rPr>
          <w:rFonts w:ascii="David" w:hAnsi="David" w:cs="David" w:hint="cs"/>
          <w:sz w:val="24"/>
          <w:szCs w:val="24"/>
          <w:rtl/>
          <w:lang w:val="en-GB"/>
        </w:rPr>
        <w:t xml:space="preserve">= מחזק את </w:t>
      </w:r>
      <w:r w:rsidR="003F6E28" w:rsidRPr="00BD10C2">
        <w:rPr>
          <w:rFonts w:ascii="David" w:hAnsi="David" w:cs="David" w:hint="cs"/>
          <w:b/>
          <w:bCs/>
          <w:sz w:val="24"/>
          <w:szCs w:val="24"/>
          <w:rtl/>
          <w:lang w:val="en-GB"/>
        </w:rPr>
        <w:t>הלכת רינגר</w:t>
      </w:r>
      <w:r w:rsidR="003F6E28" w:rsidRPr="00BD10C2">
        <w:rPr>
          <w:rFonts w:ascii="David" w:hAnsi="David" w:cs="David" w:hint="cs"/>
          <w:sz w:val="24"/>
          <w:szCs w:val="24"/>
          <w:rtl/>
          <w:lang w:val="en-GB"/>
        </w:rPr>
        <w:t xml:space="preserve">. </w:t>
      </w:r>
    </w:p>
    <w:p w14:paraId="54E14413" w14:textId="60FD61DF" w:rsidR="000C5865" w:rsidRPr="00BD10C2" w:rsidRDefault="000C5865" w:rsidP="000C5865">
      <w:pPr>
        <w:bidi/>
        <w:spacing w:after="0" w:line="360" w:lineRule="auto"/>
        <w:jc w:val="both"/>
        <w:rPr>
          <w:rFonts w:ascii="David" w:hAnsi="David" w:cs="David"/>
          <w:sz w:val="24"/>
          <w:szCs w:val="24"/>
          <w:rtl/>
          <w:lang w:val="en-GB"/>
        </w:rPr>
      </w:pPr>
    </w:p>
    <w:p w14:paraId="73A08119" w14:textId="4263CA77" w:rsidR="000C5865" w:rsidRPr="00BD10C2" w:rsidRDefault="00D87D32" w:rsidP="00D87D32">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בן ציון מגורי בת-ים</w:t>
      </w:r>
      <w:r w:rsidRPr="00BD10C2">
        <w:rPr>
          <w:rFonts w:ascii="David" w:hAnsi="David" w:cs="David" w:hint="cs"/>
          <w:sz w:val="24"/>
          <w:szCs w:val="24"/>
          <w:rtl/>
          <w:lang w:val="en-GB"/>
        </w:rPr>
        <w:t xml:space="preserve"> (נזק נוסף שנגרם כתוצאה מהנזק הראשון): עד מתי נזק שגרם לעוד נזק אני אחראית לגביו אם ביצעתי אותו בעוולה (נזקים הרי קורים תמיד, אם בעוולה אז אפשר לתבוע כמובן).</w:t>
      </w:r>
    </w:p>
    <w:p w14:paraId="17686B5A" w14:textId="09890B5B" w:rsidR="00D87D32" w:rsidRPr="00BD10C2" w:rsidRDefault="00D87D32" w:rsidP="00D87D32">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נפצע בשל רשלנות העיריה (מפגע על המדרכה) טוען שלא חזר לעצמו בתפקוד ביד והחליט לתבוע את העירייה. כעבור 6 שנים</w:t>
      </w:r>
      <w:r w:rsidR="00914848" w:rsidRPr="00BD10C2">
        <w:rPr>
          <w:rFonts w:ascii="David" w:hAnsi="David" w:cs="David" w:hint="cs"/>
          <w:sz w:val="24"/>
          <w:szCs w:val="24"/>
          <w:rtl/>
          <w:lang w:val="en-GB"/>
        </w:rPr>
        <w:t xml:space="preserve"> (בעוד תביעתו הראשונה עוד בתהליכים)</w:t>
      </w:r>
      <w:r w:rsidRPr="00BD10C2">
        <w:rPr>
          <w:rFonts w:ascii="David" w:hAnsi="David" w:cs="David" w:hint="cs"/>
          <w:sz w:val="24"/>
          <w:szCs w:val="24"/>
          <w:rtl/>
          <w:lang w:val="en-GB"/>
        </w:rPr>
        <w:t xml:space="preserve"> נפצע שוב משום שמעד עקב הכאב שנותר מפציעתו הראשונה ונגרמת לו פציעה שנייה, עולה על סולם ומנסה להסיט ענף כדי למנוע שריפה, אוחז בו כאב מהפציעה והוא נופל מהסולם ונפצע בברך (נזק נוסף). </w:t>
      </w:r>
      <w:r w:rsidR="00914848" w:rsidRPr="00BD10C2">
        <w:rPr>
          <w:rFonts w:ascii="David" w:hAnsi="David" w:cs="David" w:hint="cs"/>
          <w:sz w:val="24"/>
          <w:szCs w:val="24"/>
          <w:rtl/>
          <w:lang w:val="en-GB"/>
        </w:rPr>
        <w:t xml:space="preserve">מבקש לתקן את כתב התביעה (יש הליך כזה כשיש סיבה מוצדקת) והוסיף לתביעתו את הנזק לברך בנוסף למקורי שתבע עליו. </w:t>
      </w:r>
    </w:p>
    <w:p w14:paraId="453B36C9" w14:textId="5A73A71B" w:rsidR="00D87D32" w:rsidRPr="00BD10C2" w:rsidRDefault="00D87D32" w:rsidP="00D87D32">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w:t>
      </w:r>
      <w:r w:rsidRPr="00BD10C2">
        <w:rPr>
          <w:rFonts w:ascii="David" w:hAnsi="David" w:cs="David" w:hint="cs"/>
          <w:sz w:val="24"/>
          <w:szCs w:val="24"/>
          <w:rtl/>
          <w:lang w:val="en-GB"/>
        </w:rPr>
        <w:t>: האם ניתן להטיל אחריות גם על הנזק הנוסף</w:t>
      </w:r>
      <w:r w:rsidR="008D6DC1" w:rsidRPr="00BD10C2">
        <w:rPr>
          <w:rFonts w:ascii="David" w:hAnsi="David" w:cs="David" w:hint="cs"/>
          <w:sz w:val="24"/>
          <w:szCs w:val="24"/>
          <w:rtl/>
          <w:lang w:val="en-GB"/>
        </w:rPr>
        <w:t>?</w:t>
      </w:r>
    </w:p>
    <w:p w14:paraId="42F36CE7" w14:textId="410B5144" w:rsidR="00D87D32" w:rsidRPr="00BD10C2" w:rsidRDefault="00D87D32" w:rsidP="00D87D32">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xml:space="preserve">: יש לבחון אם הנזק השני קרה תוך כדי תקופת ההחלמה מהפציעה הראשונה וכן יש להתחשב </w:t>
      </w:r>
      <w:r w:rsidRPr="00BD10C2">
        <w:rPr>
          <w:rFonts w:ascii="David" w:hAnsi="David" w:cs="David" w:hint="cs"/>
          <w:b/>
          <w:bCs/>
          <w:sz w:val="24"/>
          <w:szCs w:val="24"/>
          <w:rtl/>
          <w:lang w:val="en-GB"/>
        </w:rPr>
        <w:t>במבחן הזמן</w:t>
      </w:r>
      <w:r w:rsidRPr="00BD10C2">
        <w:rPr>
          <w:rFonts w:ascii="David" w:hAnsi="David" w:cs="David" w:hint="cs"/>
          <w:sz w:val="24"/>
          <w:szCs w:val="24"/>
          <w:rtl/>
          <w:lang w:val="en-GB"/>
        </w:rPr>
        <w:t xml:space="preserve">. </w:t>
      </w:r>
      <w:r w:rsidR="00914848" w:rsidRPr="00BD10C2">
        <w:rPr>
          <w:rFonts w:ascii="David" w:hAnsi="David" w:cs="David" w:hint="cs"/>
          <w:sz w:val="24"/>
          <w:szCs w:val="24"/>
          <w:rtl/>
          <w:lang w:val="en-GB"/>
        </w:rPr>
        <w:t xml:space="preserve">יש נזק גוף שנגרם מאותו כאב שליווה את עורך הדין במהלך התקופה אמנם, בשביל להחליט אם הנזק לברך שקרה כתוצאה מהפגיעה הראשונה גם הוא צפוי להיות מזיק יש לבחון </w:t>
      </w:r>
      <w:r w:rsidR="00914848" w:rsidRPr="00BD10C2">
        <w:rPr>
          <w:rFonts w:ascii="David" w:hAnsi="David" w:cs="David" w:hint="cs"/>
          <w:sz w:val="24"/>
          <w:szCs w:val="24"/>
          <w:u w:val="single"/>
          <w:rtl/>
          <w:lang w:val="en-GB"/>
        </w:rPr>
        <w:t>שני דברים</w:t>
      </w:r>
      <w:r w:rsidR="00914848" w:rsidRPr="00BD10C2">
        <w:rPr>
          <w:rFonts w:ascii="David" w:hAnsi="David" w:cs="David" w:hint="cs"/>
          <w:sz w:val="24"/>
          <w:szCs w:val="24"/>
          <w:rtl/>
          <w:lang w:val="en-GB"/>
        </w:rPr>
        <w:t>:</w:t>
      </w:r>
    </w:p>
    <w:p w14:paraId="6A3978BE" w14:textId="45332CE8" w:rsidR="00914848" w:rsidRPr="00BD10C2" w:rsidRDefault="00914848" w:rsidP="00914848">
      <w:p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משך הזמן מהפציעה הראשונה לשנייה</w:t>
      </w:r>
      <w:r w:rsidRPr="00BD10C2">
        <w:rPr>
          <w:rFonts w:ascii="David" w:hAnsi="David" w:cs="David" w:hint="cs"/>
          <w:sz w:val="24"/>
          <w:szCs w:val="24"/>
          <w:rtl/>
          <w:lang w:val="en-GB"/>
        </w:rPr>
        <w:t xml:space="preserve"> + </w:t>
      </w:r>
      <w:r w:rsidRPr="00BD10C2">
        <w:rPr>
          <w:rFonts w:ascii="David" w:hAnsi="David" w:cs="David" w:hint="cs"/>
          <w:i/>
          <w:iCs/>
          <w:sz w:val="24"/>
          <w:szCs w:val="24"/>
          <w:rtl/>
          <w:lang w:val="en-GB"/>
        </w:rPr>
        <w:t>האם הפציעה השנייה הייתה תוך כדי תקופת ההחלמה מהראשונה</w:t>
      </w:r>
      <w:r w:rsidRPr="00BD10C2">
        <w:rPr>
          <w:rFonts w:ascii="David" w:hAnsi="David" w:cs="David" w:hint="cs"/>
          <w:sz w:val="24"/>
          <w:szCs w:val="24"/>
          <w:rtl/>
          <w:lang w:val="en-GB"/>
        </w:rPr>
        <w:t xml:space="preserve"> (כי אם התקופה חלפה, מצופה מניזוק להיות יותר זהיר כי הוא מכיר את יכולותיו כרגע). </w:t>
      </w:r>
    </w:p>
    <w:p w14:paraId="574E8C68" w14:textId="7484F6A4" w:rsidR="00D5028C" w:rsidRPr="00BD10C2" w:rsidRDefault="00D5028C" w:rsidP="00D5028C">
      <w:pPr>
        <w:bidi/>
        <w:spacing w:after="0" w:line="360" w:lineRule="auto"/>
        <w:jc w:val="both"/>
        <w:rPr>
          <w:rFonts w:ascii="David" w:hAnsi="David" w:cs="David"/>
          <w:sz w:val="24"/>
          <w:szCs w:val="24"/>
          <w:rtl/>
          <w:lang w:val="en-GB"/>
        </w:rPr>
      </w:pPr>
    </w:p>
    <w:p w14:paraId="2BF6EF02" w14:textId="2C0A1761" w:rsidR="00D5028C" w:rsidRPr="00BD10C2" w:rsidRDefault="00D5028C" w:rsidP="00D5028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שימו לב להבדלים בין </w:t>
      </w:r>
      <w:r w:rsidRPr="00BD10C2">
        <w:rPr>
          <w:rFonts w:ascii="David" w:hAnsi="David" w:cs="David" w:hint="cs"/>
          <w:b/>
          <w:bCs/>
          <w:sz w:val="24"/>
          <w:szCs w:val="24"/>
          <w:u w:val="single"/>
          <w:rtl/>
          <w:lang w:val="en-GB"/>
        </w:rPr>
        <w:t>פסקי דין רינגר ובן-ציון</w:t>
      </w:r>
      <w:r w:rsidRPr="00BD10C2">
        <w:rPr>
          <w:rFonts w:ascii="David" w:hAnsi="David" w:cs="David" w:hint="cs"/>
          <w:sz w:val="24"/>
          <w:szCs w:val="24"/>
          <w:rtl/>
          <w:lang w:val="en-GB"/>
        </w:rPr>
        <w:t>:</w:t>
      </w:r>
    </w:p>
    <w:p w14:paraId="1A2FAF2B" w14:textId="21DEA9C0" w:rsidR="00D5028C" w:rsidRPr="00BD10C2" w:rsidRDefault="00D5028C" w:rsidP="00D5028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פס"ד רינגר</w:t>
      </w:r>
      <w:r w:rsidRPr="00BD10C2">
        <w:rPr>
          <w:rFonts w:ascii="David" w:hAnsi="David" w:cs="David" w:hint="cs"/>
          <w:sz w:val="24"/>
          <w:szCs w:val="24"/>
          <w:rtl/>
          <w:lang w:val="en-GB"/>
        </w:rPr>
        <w:t xml:space="preserve"> = התרשלות -&gt; נזק (השאלה נגעה לחריגות הנזק/היקפו).</w:t>
      </w:r>
    </w:p>
    <w:p w14:paraId="6D05BD54" w14:textId="77777777" w:rsidR="00D5028C" w:rsidRPr="00BD10C2" w:rsidRDefault="00D5028C" w:rsidP="00D5028C">
      <w:pPr>
        <w:bidi/>
        <w:spacing w:after="0" w:line="360" w:lineRule="auto"/>
        <w:jc w:val="both"/>
        <w:rPr>
          <w:rFonts w:ascii="David" w:hAnsi="David" w:cs="David"/>
          <w:sz w:val="24"/>
          <w:szCs w:val="24"/>
          <w:rtl/>
          <w:lang w:val="en-GB"/>
        </w:rPr>
      </w:pPr>
    </w:p>
    <w:p w14:paraId="69C78E49" w14:textId="6D2EF5E9" w:rsidR="00D5028C" w:rsidRPr="00BD10C2" w:rsidRDefault="00D5028C" w:rsidP="00D5028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פס"ד בן-ציון</w:t>
      </w:r>
      <w:r w:rsidRPr="00BD10C2">
        <w:rPr>
          <w:rFonts w:ascii="David" w:hAnsi="David" w:cs="David" w:hint="cs"/>
          <w:sz w:val="24"/>
          <w:szCs w:val="24"/>
          <w:rtl/>
          <w:lang w:val="en-GB"/>
        </w:rPr>
        <w:t xml:space="preserve"> = התרשלות -&gt; נזק א -&gt; אירוע נוסף (יש לבחון אם התרחש בתוך תקופת ההחלמה/מרחק הזמן) -&gt; נזק </w:t>
      </w:r>
      <w:r w:rsidR="0010624A" w:rsidRPr="00BD10C2">
        <w:rPr>
          <w:rFonts w:ascii="David" w:hAnsi="David" w:cs="David" w:hint="cs"/>
          <w:sz w:val="24"/>
          <w:szCs w:val="24"/>
          <w:rtl/>
          <w:lang w:val="en-GB"/>
        </w:rPr>
        <w:t>ב</w:t>
      </w:r>
      <w:r w:rsidRPr="00BD10C2">
        <w:rPr>
          <w:rFonts w:ascii="David" w:hAnsi="David" w:cs="David" w:hint="cs"/>
          <w:sz w:val="24"/>
          <w:szCs w:val="24"/>
          <w:rtl/>
          <w:lang w:val="en-GB"/>
        </w:rPr>
        <w:t>.</w:t>
      </w:r>
      <w:r w:rsidR="0010624A" w:rsidRPr="00BD10C2">
        <w:rPr>
          <w:rFonts w:ascii="David" w:hAnsi="David" w:cs="David" w:hint="cs"/>
          <w:sz w:val="24"/>
          <w:szCs w:val="24"/>
          <w:rtl/>
          <w:lang w:val="en-GB"/>
        </w:rPr>
        <w:t xml:space="preserve"> </w:t>
      </w:r>
      <w:r w:rsidR="00B06206" w:rsidRPr="00BD10C2">
        <w:rPr>
          <w:rFonts w:ascii="David" w:hAnsi="David" w:cs="David" w:hint="cs"/>
          <w:sz w:val="24"/>
          <w:szCs w:val="24"/>
          <w:rtl/>
          <w:lang w:val="en-GB"/>
        </w:rPr>
        <w:t xml:space="preserve">(בהחלט אפשר לטעון גם על נזק נפשי אם היה). </w:t>
      </w:r>
      <w:r w:rsidRPr="00BD10C2">
        <w:rPr>
          <w:rFonts w:ascii="David" w:hAnsi="David" w:cs="David" w:hint="cs"/>
          <w:sz w:val="24"/>
          <w:szCs w:val="24"/>
          <w:rtl/>
          <w:lang w:val="en-GB"/>
        </w:rPr>
        <w:t xml:space="preserve"> </w:t>
      </w:r>
    </w:p>
    <w:p w14:paraId="1117F8DF" w14:textId="5FB34925" w:rsidR="003F6E28" w:rsidRPr="00BD10C2" w:rsidRDefault="003F6E28" w:rsidP="003F6E28">
      <w:pPr>
        <w:bidi/>
        <w:spacing w:after="0" w:line="360" w:lineRule="auto"/>
        <w:jc w:val="both"/>
        <w:rPr>
          <w:rFonts w:ascii="David" w:hAnsi="David" w:cs="David"/>
          <w:sz w:val="24"/>
          <w:szCs w:val="24"/>
          <w:rtl/>
          <w:lang w:val="en-GB"/>
        </w:rPr>
      </w:pPr>
    </w:p>
    <w:p w14:paraId="3C03B923" w14:textId="75E965BC" w:rsidR="00496CA0" w:rsidRPr="00BD10C2" w:rsidRDefault="00B81ABF" w:rsidP="00496CA0">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אשמו של אחר הוא סיבה מכרעת וניתוק סיבתי</w:t>
      </w:r>
      <w:r w:rsidRPr="00BD10C2">
        <w:rPr>
          <w:rFonts w:ascii="David" w:hAnsi="David" w:cs="David" w:hint="cs"/>
          <w:sz w:val="24"/>
          <w:szCs w:val="24"/>
          <w:rtl/>
          <w:lang w:val="en-GB"/>
        </w:rPr>
        <w:t>:</w:t>
      </w:r>
      <w:r w:rsidR="000C5865" w:rsidRPr="00BD10C2">
        <w:rPr>
          <w:rFonts w:ascii="David" w:hAnsi="David" w:cs="David" w:hint="cs"/>
          <w:sz w:val="24"/>
          <w:szCs w:val="24"/>
          <w:rtl/>
          <w:lang w:val="en-GB"/>
        </w:rPr>
        <w:t xml:space="preserve"> </w:t>
      </w:r>
    </w:p>
    <w:p w14:paraId="30F2CAB3" w14:textId="6534F94E" w:rsidR="00B81ABF" w:rsidRPr="00BD10C2" w:rsidRDefault="004C7A5C" w:rsidP="00B81AB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מקרה שבו הוחלט על בסיס ס' 64 לפקנ"ז:</w:t>
      </w:r>
    </w:p>
    <w:p w14:paraId="3C4D1548" w14:textId="08533C1C"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noProof/>
          <w:sz w:val="24"/>
          <w:szCs w:val="24"/>
          <w:rtl/>
          <w:lang w:val="he-IL"/>
        </w:rPr>
        <w:drawing>
          <wp:inline distT="0" distB="0" distL="0" distR="0" wp14:anchorId="6610CB4B" wp14:editId="073145E6">
            <wp:extent cx="5943600" cy="930275"/>
            <wp:effectExtent l="0" t="0" r="0" b="3175"/>
            <wp:docPr id="58" name="תמונה 5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descr="תמונה שמכילה טקסט&#10;&#10;התיאור נוצר באופן אוטומטי"/>
                    <pic:cNvPicPr/>
                  </pic:nvPicPr>
                  <pic:blipFill>
                    <a:blip r:embed="rId60">
                      <a:extLst>
                        <a:ext uri="{28A0092B-C50C-407E-A947-70E740481C1C}">
                          <a14:useLocalDpi xmlns:a14="http://schemas.microsoft.com/office/drawing/2010/main" val="0"/>
                        </a:ext>
                      </a:extLst>
                    </a:blip>
                    <a:stretch>
                      <a:fillRect/>
                    </a:stretch>
                  </pic:blipFill>
                  <pic:spPr>
                    <a:xfrm>
                      <a:off x="0" y="0"/>
                      <a:ext cx="5943600" cy="930275"/>
                    </a:xfrm>
                    <a:prstGeom prst="rect">
                      <a:avLst/>
                    </a:prstGeom>
                  </pic:spPr>
                </pic:pic>
              </a:graphicData>
            </a:graphic>
          </wp:inline>
        </w:drawing>
      </w:r>
    </w:p>
    <w:p w14:paraId="7C35B072" w14:textId="2CE37F1A" w:rsidR="004C7A5C" w:rsidRPr="00BD10C2" w:rsidRDefault="004C7A5C" w:rsidP="004C7A5C">
      <w:pPr>
        <w:bidi/>
        <w:spacing w:after="0" w:line="360" w:lineRule="auto"/>
        <w:jc w:val="both"/>
        <w:rPr>
          <w:rFonts w:ascii="David" w:hAnsi="David" w:cs="David"/>
          <w:sz w:val="24"/>
          <w:szCs w:val="24"/>
          <w:rtl/>
          <w:lang w:val="en-GB"/>
        </w:rPr>
      </w:pPr>
    </w:p>
    <w:p w14:paraId="2E8FC597" w14:textId="2C8C88DB"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דוגמה </w:t>
      </w:r>
      <w:r w:rsidRPr="00BD10C2">
        <w:rPr>
          <w:rFonts w:ascii="David" w:hAnsi="David" w:cs="David" w:hint="cs"/>
          <w:b/>
          <w:bCs/>
          <w:sz w:val="24"/>
          <w:szCs w:val="24"/>
          <w:rtl/>
          <w:lang w:val="en-GB"/>
        </w:rPr>
        <w:t>לניתוק סיבתי</w:t>
      </w:r>
      <w:r w:rsidRPr="00BD10C2">
        <w:rPr>
          <w:rFonts w:ascii="David" w:hAnsi="David" w:cs="David" w:hint="cs"/>
          <w:sz w:val="24"/>
          <w:szCs w:val="24"/>
          <w:rtl/>
          <w:lang w:val="en-GB"/>
        </w:rPr>
        <w:t>:</w:t>
      </w:r>
    </w:p>
    <w:p w14:paraId="266AF2A8" w14:textId="1E909A64" w:rsidR="004C7A5C" w:rsidRPr="00BD10C2" w:rsidRDefault="004C7A5C" w:rsidP="004C7A5C">
      <w:pPr>
        <w:pStyle w:val="a7"/>
        <w:numPr>
          <w:ilvl w:val="0"/>
          <w:numId w:val="32"/>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פס"ד כיתן נ' וויס</w:t>
      </w:r>
      <w:r w:rsidRPr="00BD10C2">
        <w:rPr>
          <w:rFonts w:ascii="David" w:hAnsi="David" w:cs="David" w:hint="cs"/>
          <w:sz w:val="24"/>
          <w:szCs w:val="24"/>
          <w:rtl/>
          <w:lang w:val="en-GB"/>
        </w:rPr>
        <w:t>:</w:t>
      </w:r>
    </w:p>
    <w:p w14:paraId="2C7FBE21" w14:textId="5E4B74B0"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xml:space="preserve">: שומר שעובד אצל הנתבעת רצח את עורך הדין שלו תוך שימוש בנשק שקיבל מהנתבעת (כיתן). </w:t>
      </w:r>
    </w:p>
    <w:p w14:paraId="0FC87BE7" w14:textId="01D4BA1C" w:rsidR="00A10B08" w:rsidRPr="00BD10C2" w:rsidRDefault="00A10B08" w:rsidP="0095636F">
      <w:pPr>
        <w:pStyle w:val="a7"/>
        <w:numPr>
          <w:ilvl w:val="0"/>
          <w:numId w:val="123"/>
        </w:num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התרשלה שהעמידה לו נשק בגלל מצבו הנפשי הירוד והתמכרות לאלכוהול</w:t>
      </w:r>
      <w:r w:rsidR="00590895" w:rsidRPr="00BD10C2">
        <w:rPr>
          <w:rFonts w:ascii="David" w:hAnsi="David" w:cs="David" w:hint="cs"/>
          <w:sz w:val="24"/>
          <w:szCs w:val="24"/>
          <w:rtl/>
          <w:lang w:val="en-GB"/>
        </w:rPr>
        <w:t xml:space="preserve"> </w:t>
      </w:r>
      <w:r w:rsidRPr="00BD10C2">
        <w:rPr>
          <w:rFonts w:ascii="David" w:hAnsi="David" w:cs="David"/>
          <w:sz w:val="24"/>
          <w:szCs w:val="24"/>
          <w:rtl/>
          <w:lang w:val="en-GB"/>
        </w:rPr>
        <w:t>-</w:t>
      </w:r>
      <w:r w:rsidR="00590895" w:rsidRPr="00BD10C2">
        <w:rPr>
          <w:rFonts w:ascii="David" w:hAnsi="David" w:cs="David" w:hint="cs"/>
          <w:sz w:val="24"/>
          <w:szCs w:val="24"/>
          <w:rtl/>
          <w:lang w:val="en-GB"/>
        </w:rPr>
        <w:t xml:space="preserve"> </w:t>
      </w:r>
      <w:r w:rsidRPr="00BD10C2">
        <w:rPr>
          <w:rFonts w:ascii="David" w:hAnsi="David" w:cs="David"/>
          <w:sz w:val="24"/>
          <w:szCs w:val="24"/>
          <w:rtl/>
          <w:lang w:val="en-GB"/>
        </w:rPr>
        <w:t>טענה זו לא התקבלה</w:t>
      </w:r>
      <w:r w:rsidRPr="00BD10C2">
        <w:rPr>
          <w:rFonts w:ascii="David" w:hAnsi="David" w:cs="David" w:hint="cs"/>
          <w:sz w:val="24"/>
          <w:szCs w:val="24"/>
          <w:rtl/>
          <w:lang w:val="en-GB"/>
        </w:rPr>
        <w:t>.</w:t>
      </w:r>
    </w:p>
    <w:p w14:paraId="5E348B76" w14:textId="3131A101" w:rsidR="00A10B08" w:rsidRPr="00BD10C2" w:rsidRDefault="00A10B08" w:rsidP="0095636F">
      <w:pPr>
        <w:pStyle w:val="a7"/>
        <w:numPr>
          <w:ilvl w:val="0"/>
          <w:numId w:val="123"/>
        </w:numPr>
        <w:bidi/>
        <w:spacing w:after="0" w:line="360" w:lineRule="auto"/>
        <w:jc w:val="both"/>
        <w:rPr>
          <w:rFonts w:ascii="David" w:hAnsi="David" w:cs="David"/>
          <w:sz w:val="24"/>
          <w:szCs w:val="24"/>
          <w:rtl/>
          <w:lang w:val="en-GB"/>
        </w:rPr>
      </w:pPr>
      <w:r w:rsidRPr="00BD10C2">
        <w:rPr>
          <w:rFonts w:ascii="David" w:hAnsi="David" w:cs="David"/>
          <w:sz w:val="24"/>
          <w:szCs w:val="24"/>
          <w:rtl/>
          <w:lang w:val="en-GB"/>
        </w:rPr>
        <w:t>התרשלה שלא נקטה באמצעי הזהירות הנדרשים כדי למנוע את יציאת הנשק מהמתחם</w:t>
      </w:r>
      <w:r w:rsidR="00590895" w:rsidRPr="00BD10C2">
        <w:rPr>
          <w:rFonts w:ascii="David" w:hAnsi="David" w:cs="David" w:hint="cs"/>
          <w:sz w:val="24"/>
          <w:szCs w:val="24"/>
          <w:rtl/>
          <w:lang w:val="en-GB"/>
        </w:rPr>
        <w:t xml:space="preserve"> </w:t>
      </w:r>
      <w:r w:rsidR="00590895" w:rsidRPr="00BD10C2">
        <w:rPr>
          <w:rFonts w:ascii="David" w:hAnsi="David" w:cs="David"/>
          <w:sz w:val="24"/>
          <w:szCs w:val="24"/>
          <w:rtl/>
          <w:lang w:val="en-GB"/>
        </w:rPr>
        <w:t>–</w:t>
      </w:r>
      <w:r w:rsidR="00590895" w:rsidRPr="00BD10C2">
        <w:rPr>
          <w:rFonts w:ascii="David" w:hAnsi="David" w:cs="David" w:hint="cs"/>
          <w:sz w:val="24"/>
          <w:szCs w:val="24"/>
          <w:rtl/>
          <w:lang w:val="en-GB"/>
        </w:rPr>
        <w:t xml:space="preserve"> התקבלה הטענה</w:t>
      </w:r>
      <w:r w:rsidRPr="00BD10C2">
        <w:rPr>
          <w:rFonts w:ascii="David" w:hAnsi="David" w:cs="David" w:hint="cs"/>
          <w:sz w:val="24"/>
          <w:szCs w:val="24"/>
          <w:rtl/>
          <w:lang w:val="en-GB"/>
        </w:rPr>
        <w:t>.</w:t>
      </w:r>
    </w:p>
    <w:p w14:paraId="2D05BA92" w14:textId="4D899064"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w:t>
      </w:r>
      <w:r w:rsidRPr="00BD10C2">
        <w:rPr>
          <w:rFonts w:ascii="David" w:hAnsi="David" w:cs="David" w:hint="cs"/>
          <w:sz w:val="24"/>
          <w:szCs w:val="24"/>
          <w:rtl/>
          <w:lang w:val="en-GB"/>
        </w:rPr>
        <w:t>: הייתה התרשלות בכך שהנתבעת נתנה לעובד לצאת עם הנשק, אך האם ניתן להטיל אחריות על הנתבעת?</w:t>
      </w:r>
    </w:p>
    <w:p w14:paraId="3175287E" w14:textId="7D112D0B"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התנהגותו של המעוול הייתה בלתי צפויה (לא ידעה שיש לו נטייה להשתכרות, לא ידעה שיש לו בעיות ולא ידעה ש</w:t>
      </w:r>
      <w:r w:rsidR="00316F60" w:rsidRPr="00BD10C2">
        <w:rPr>
          <w:rFonts w:ascii="David" w:hAnsi="David" w:cs="David" w:hint="cs"/>
          <w:sz w:val="24"/>
          <w:szCs w:val="24"/>
          <w:rtl/>
          <w:lang w:val="en-GB"/>
        </w:rPr>
        <w:t>י</w:t>
      </w:r>
      <w:r w:rsidRPr="00BD10C2">
        <w:rPr>
          <w:rFonts w:ascii="David" w:hAnsi="David" w:cs="David" w:hint="cs"/>
          <w:sz w:val="24"/>
          <w:szCs w:val="24"/>
          <w:rtl/>
          <w:lang w:val="en-GB"/>
        </w:rPr>
        <w:t xml:space="preserve">שתמש בנזק כדי לרצוח) במידה שמנתקת את הקש"ס בין ההתרשלות לבין הנזק שנגרם לתובע. </w:t>
      </w:r>
    </w:p>
    <w:p w14:paraId="05F97794" w14:textId="646C2EAA"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 xml:space="preserve">פה </w:t>
      </w:r>
      <w:r w:rsidRPr="00BD10C2">
        <w:rPr>
          <w:rFonts w:ascii="David" w:hAnsi="David" w:cs="David" w:hint="cs"/>
          <w:b/>
          <w:bCs/>
          <w:sz w:val="24"/>
          <w:szCs w:val="24"/>
          <w:u w:val="single"/>
          <w:rtl/>
          <w:lang w:val="en-GB"/>
        </w:rPr>
        <w:t>ביהמ"ש</w:t>
      </w:r>
      <w:r w:rsidRPr="00BD10C2">
        <w:rPr>
          <w:rFonts w:ascii="David" w:hAnsi="David" w:cs="David" w:hint="cs"/>
          <w:sz w:val="24"/>
          <w:szCs w:val="24"/>
          <w:u w:val="single"/>
          <w:rtl/>
          <w:lang w:val="en-GB"/>
        </w:rPr>
        <w:t xml:space="preserve"> אומר</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יש פה התנהגות שאי אפשר לצפות מהמתרשלת, ניתק את הצפיות, ניתק את הקש"ס. </w:t>
      </w:r>
    </w:p>
    <w:p w14:paraId="575CDDB0" w14:textId="77777777" w:rsidR="00A10B08" w:rsidRPr="00BD10C2" w:rsidRDefault="00A10B08" w:rsidP="00A10B08">
      <w:pPr>
        <w:bidi/>
        <w:spacing w:after="0" w:line="360" w:lineRule="auto"/>
        <w:jc w:val="both"/>
        <w:rPr>
          <w:rFonts w:ascii="David" w:hAnsi="David" w:cs="David"/>
          <w:sz w:val="24"/>
          <w:szCs w:val="24"/>
          <w:rtl/>
          <w:lang w:val="en-GB"/>
        </w:rPr>
      </w:pPr>
    </w:p>
    <w:p w14:paraId="44152CAF" w14:textId="5AF80A15"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בברדה היה משחק תמים בכיתן כוונה לפגוע = יש הבדלים בין המקרים</w:t>
      </w:r>
      <w:r w:rsidRPr="00BD10C2">
        <w:rPr>
          <w:rFonts w:ascii="David" w:hAnsi="David" w:cs="David" w:hint="cs"/>
          <w:sz w:val="24"/>
          <w:szCs w:val="24"/>
          <w:rtl/>
          <w:lang w:val="en-GB"/>
        </w:rPr>
        <w:t>:</w:t>
      </w:r>
    </w:p>
    <w:p w14:paraId="2FD02EC8" w14:textId="593A6A96"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לא מדובר במדדים לגמרי תמימים, עשו מעשים מכוונים. </w:t>
      </w:r>
      <w:r w:rsidRPr="00BD10C2">
        <w:rPr>
          <w:rFonts w:ascii="David" w:hAnsi="David" w:cs="David" w:hint="cs"/>
          <w:b/>
          <w:bCs/>
          <w:sz w:val="24"/>
          <w:szCs w:val="24"/>
          <w:rtl/>
          <w:lang w:val="en-GB"/>
        </w:rPr>
        <w:t>בברדה</w:t>
      </w:r>
      <w:r w:rsidRPr="00BD10C2">
        <w:rPr>
          <w:rFonts w:ascii="David" w:hAnsi="David" w:cs="David" w:hint="cs"/>
          <w:sz w:val="24"/>
          <w:szCs w:val="24"/>
          <w:rtl/>
          <w:lang w:val="en-GB"/>
        </w:rPr>
        <w:t xml:space="preserve"> אמנם התכוונו לפרוץ ולשחק בנשקים אך לא רצו לפגוע באף אחד ולכן ניסו לטעון לניתוק קש"ס. </w:t>
      </w:r>
      <w:r w:rsidRPr="00BD10C2">
        <w:rPr>
          <w:rFonts w:ascii="David" w:hAnsi="David" w:cs="David" w:hint="cs"/>
          <w:b/>
          <w:bCs/>
          <w:sz w:val="24"/>
          <w:szCs w:val="24"/>
          <w:rtl/>
          <w:lang w:val="en-GB"/>
        </w:rPr>
        <w:t>בכיתן</w:t>
      </w:r>
      <w:r w:rsidRPr="00BD10C2">
        <w:rPr>
          <w:rFonts w:ascii="David" w:hAnsi="David" w:cs="David" w:hint="cs"/>
          <w:sz w:val="24"/>
          <w:szCs w:val="24"/>
          <w:rtl/>
          <w:lang w:val="en-GB"/>
        </w:rPr>
        <w:t xml:space="preserve"> הייתה כוונה ממש לרצוח. </w:t>
      </w:r>
    </w:p>
    <w:p w14:paraId="3117F02F" w14:textId="7E65FFEE" w:rsidR="004C7A5C" w:rsidRPr="00BD10C2" w:rsidRDefault="004C7A5C" w:rsidP="004C7A5C">
      <w:pPr>
        <w:bidi/>
        <w:spacing w:after="0" w:line="360" w:lineRule="auto"/>
        <w:jc w:val="both"/>
        <w:rPr>
          <w:rFonts w:ascii="David" w:hAnsi="David" w:cs="David"/>
          <w:sz w:val="24"/>
          <w:szCs w:val="24"/>
          <w:rtl/>
          <w:lang w:val="en-GB"/>
        </w:rPr>
      </w:pPr>
    </w:p>
    <w:p w14:paraId="2A184AE4" w14:textId="65541FE4" w:rsidR="004C7A5C" w:rsidRPr="00BD10C2" w:rsidRDefault="004C7A5C" w:rsidP="0095636F">
      <w:pPr>
        <w:pStyle w:val="a7"/>
        <w:numPr>
          <w:ilvl w:val="0"/>
          <w:numId w:val="12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יש להחיל את מבחן הצפיות לפי הנסיבות.</w:t>
      </w:r>
    </w:p>
    <w:p w14:paraId="67585381" w14:textId="091060F3" w:rsidR="004C7A5C" w:rsidRPr="00BD10C2" w:rsidRDefault="004C7A5C" w:rsidP="0095636F">
      <w:pPr>
        <w:pStyle w:val="a7"/>
        <w:numPr>
          <w:ilvl w:val="0"/>
          <w:numId w:val="121"/>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אם יש כוונה להזיק, סביר להניח שינותק הקש"ס (קשה יותר לצפייה)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Pr="00BD10C2">
        <w:rPr>
          <w:rFonts w:ascii="David" w:hAnsi="David" w:cs="David" w:hint="cs"/>
          <w:b/>
          <w:bCs/>
          <w:sz w:val="24"/>
          <w:szCs w:val="24"/>
          <w:rtl/>
          <w:lang w:val="en-GB"/>
        </w:rPr>
        <w:t>כיתן</w:t>
      </w:r>
      <w:r w:rsidRPr="00BD10C2">
        <w:rPr>
          <w:rFonts w:ascii="David" w:hAnsi="David" w:cs="David" w:hint="cs"/>
          <w:sz w:val="24"/>
          <w:szCs w:val="24"/>
          <w:rtl/>
          <w:lang w:val="en-GB"/>
        </w:rPr>
        <w:t>.</w:t>
      </w:r>
    </w:p>
    <w:p w14:paraId="5463FD14" w14:textId="469AA044" w:rsidR="004C7A5C" w:rsidRPr="00BD10C2" w:rsidRDefault="004C7A5C" w:rsidP="004C7A5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בהקשר זה יש להבחין בין כוונה לגרום נזק (</w:t>
      </w:r>
      <w:r w:rsidRPr="00BD10C2">
        <w:rPr>
          <w:rFonts w:ascii="David" w:hAnsi="David" w:cs="David" w:hint="cs"/>
          <w:b/>
          <w:bCs/>
          <w:sz w:val="24"/>
          <w:szCs w:val="24"/>
          <w:rtl/>
          <w:lang w:val="en-GB"/>
        </w:rPr>
        <w:t>כיתן</w:t>
      </w:r>
      <w:r w:rsidRPr="00BD10C2">
        <w:rPr>
          <w:rFonts w:ascii="David" w:hAnsi="David" w:cs="David" w:hint="cs"/>
          <w:sz w:val="24"/>
          <w:szCs w:val="24"/>
          <w:rtl/>
          <w:lang w:val="en-GB"/>
        </w:rPr>
        <w:t>) לבין כוונה שקשורה למעשה לא אחראי אך לא לגרימת נזק (</w:t>
      </w:r>
      <w:r w:rsidRPr="00BD10C2">
        <w:rPr>
          <w:rFonts w:ascii="David" w:hAnsi="David" w:cs="David" w:hint="cs"/>
          <w:b/>
          <w:bCs/>
          <w:sz w:val="24"/>
          <w:szCs w:val="24"/>
          <w:rtl/>
          <w:lang w:val="en-GB"/>
        </w:rPr>
        <w:t>שמעון נ' ברדה</w:t>
      </w:r>
      <w:r w:rsidRPr="00BD10C2">
        <w:rPr>
          <w:rFonts w:ascii="David" w:hAnsi="David" w:cs="David" w:hint="cs"/>
          <w:sz w:val="24"/>
          <w:szCs w:val="24"/>
          <w:rtl/>
          <w:lang w:val="en-GB"/>
        </w:rPr>
        <w:t>).</w:t>
      </w:r>
    </w:p>
    <w:p w14:paraId="350324B3" w14:textId="3D7E236E" w:rsidR="004C7A5C" w:rsidRPr="00BD10C2" w:rsidRDefault="004C7A5C" w:rsidP="0095636F">
      <w:pPr>
        <w:pStyle w:val="a7"/>
        <w:numPr>
          <w:ilvl w:val="0"/>
          <w:numId w:val="122"/>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לעיתים "ההיגיון של מבחן האלמלא" יסייע בידינו גם עם מבחן הצפיות (</w:t>
      </w:r>
      <w:r w:rsidRPr="00BD10C2">
        <w:rPr>
          <w:rFonts w:ascii="David" w:hAnsi="David" w:cs="David" w:hint="cs"/>
          <w:b/>
          <w:bCs/>
          <w:sz w:val="24"/>
          <w:szCs w:val="24"/>
          <w:rtl/>
          <w:lang w:val="en-GB"/>
        </w:rPr>
        <w:t>כיתן</w:t>
      </w:r>
      <w:r w:rsidRPr="00BD10C2">
        <w:rPr>
          <w:rFonts w:ascii="David" w:hAnsi="David" w:cs="David" w:hint="cs"/>
          <w:sz w:val="24"/>
          <w:szCs w:val="24"/>
          <w:rtl/>
          <w:lang w:val="en-GB"/>
        </w:rPr>
        <w:t xml:space="preserve">). </w:t>
      </w:r>
    </w:p>
    <w:p w14:paraId="6CC9A769" w14:textId="61F5A5E8" w:rsidR="004C7A5C" w:rsidRPr="00BD10C2" w:rsidRDefault="004C7A5C" w:rsidP="004C7A5C">
      <w:pPr>
        <w:bidi/>
        <w:spacing w:after="0" w:line="360" w:lineRule="auto"/>
        <w:jc w:val="both"/>
        <w:rPr>
          <w:rFonts w:ascii="David" w:hAnsi="David" w:cs="David"/>
          <w:sz w:val="24"/>
          <w:szCs w:val="24"/>
          <w:rtl/>
          <w:lang w:val="en-GB"/>
        </w:rPr>
      </w:pPr>
    </w:p>
    <w:p w14:paraId="27EAB137" w14:textId="474CD0E8" w:rsidR="00BF2B4D" w:rsidRPr="00BD10C2" w:rsidRDefault="008A510B" w:rsidP="00BF2B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w:t>
      </w:r>
      <w:r w:rsidR="00BF2B4D" w:rsidRPr="00BD10C2">
        <w:rPr>
          <w:rFonts w:ascii="David" w:hAnsi="David" w:cs="David" w:hint="cs"/>
          <w:sz w:val="24"/>
          <w:szCs w:val="24"/>
          <w:rtl/>
          <w:lang w:val="en-GB"/>
        </w:rPr>
        <w:t>הכל מתכנס לעניין של כוונה וזו המסכנה המבחינה בין שני המקרים.</w:t>
      </w:r>
    </w:p>
    <w:p w14:paraId="76DCECCD" w14:textId="561C0999" w:rsidR="00BF2B4D" w:rsidRPr="00BD10C2" w:rsidRDefault="00BF2B4D" w:rsidP="00BF2B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כמובן שמבחן האלמלא מתקיים</w:t>
      </w:r>
      <w:r w:rsidRPr="00BD10C2">
        <w:rPr>
          <w:rFonts w:ascii="David" w:hAnsi="David" w:cs="David" w:hint="cs"/>
          <w:sz w:val="24"/>
          <w:szCs w:val="24"/>
          <w:lang w:val="en-GB"/>
        </w:rPr>
        <w:t xml:space="preserve"> </w:t>
      </w:r>
      <w:r w:rsidRPr="00BD10C2">
        <w:rPr>
          <w:rFonts w:ascii="David" w:hAnsi="David" w:cs="David" w:hint="cs"/>
          <w:sz w:val="24"/>
          <w:szCs w:val="24"/>
          <w:rtl/>
          <w:lang w:val="en-GB"/>
        </w:rPr>
        <w:t xml:space="preserve">(לולא הנשק לא היה רוצח), אך איך נשתמש במבחן ההיגיון? </w:t>
      </w:r>
    </w:p>
    <w:p w14:paraId="79D09177" w14:textId="467FF0A1" w:rsidR="00BF2B4D" w:rsidRPr="00BD10C2" w:rsidRDefault="00BF2B4D" w:rsidP="00BF2B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יכולים אולי לטעון שבגלל שהכוונה הייתה לייצר את הנזק, אולי במקרה הזה אפשר לטעון שכשהכוונה לגרום לנזק עצמו, ההיגיון של מבחן האלמלא יכול להוביל אותנו לתשובה הפוכה. </w:t>
      </w:r>
    </w:p>
    <w:p w14:paraId="353F3D36" w14:textId="0CA90947" w:rsidR="00BF2B4D" w:rsidRPr="00BD10C2" w:rsidRDefault="00BF2B4D" w:rsidP="00BF2B4D">
      <w:pPr>
        <w:bidi/>
        <w:spacing w:after="0" w:line="360" w:lineRule="auto"/>
        <w:jc w:val="both"/>
        <w:rPr>
          <w:rFonts w:ascii="David" w:hAnsi="David" w:cs="David"/>
          <w:sz w:val="24"/>
          <w:szCs w:val="24"/>
          <w:rtl/>
          <w:lang w:val="en-GB"/>
        </w:rPr>
      </w:pPr>
    </w:p>
    <w:p w14:paraId="4BD5A256" w14:textId="309B0C1F" w:rsidR="00BF2B4D" w:rsidRPr="00BD10C2" w:rsidRDefault="004062A9" w:rsidP="00BF2B4D">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נזק יכול לגרום לנזק! </w:t>
      </w:r>
      <w:r w:rsidR="00942957" w:rsidRPr="00BD10C2">
        <w:rPr>
          <w:rFonts w:ascii="David" w:hAnsi="David" w:cs="David" w:hint="cs"/>
          <w:sz w:val="24"/>
          <w:szCs w:val="24"/>
          <w:rtl/>
          <w:lang w:val="en-GB"/>
        </w:rPr>
        <w:t xml:space="preserve">אין דבר כזה פיצוי על נזק עתידי אמנם יש רעיונות יוצאי דופן, אך זה כרגע נושא תיאורטי. </w:t>
      </w:r>
    </w:p>
    <w:p w14:paraId="24D9B359" w14:textId="29B58DD1" w:rsidR="004062A9" w:rsidRPr="00BD10C2" w:rsidRDefault="004062A9" w:rsidP="004062A9">
      <w:pPr>
        <w:bidi/>
        <w:spacing w:after="0" w:line="360" w:lineRule="auto"/>
        <w:jc w:val="both"/>
        <w:rPr>
          <w:rFonts w:ascii="David" w:hAnsi="David" w:cs="David"/>
          <w:sz w:val="24"/>
          <w:szCs w:val="24"/>
          <w:rtl/>
          <w:lang w:val="en-GB"/>
        </w:rPr>
      </w:pPr>
    </w:p>
    <w:p w14:paraId="4F23F5D7" w14:textId="77777777" w:rsidR="003431FA" w:rsidRPr="00BD10C2" w:rsidRDefault="00304462" w:rsidP="003431F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מה קורה כשאנחנו לא יודעים מי גרם נזק יותר גדול</w:t>
      </w:r>
      <w:r w:rsidRPr="00BD10C2">
        <w:rPr>
          <w:rFonts w:ascii="David" w:hAnsi="David" w:cs="David" w:hint="cs"/>
          <w:sz w:val="24"/>
          <w:szCs w:val="24"/>
          <w:rtl/>
          <w:lang w:val="en-GB"/>
        </w:rPr>
        <w:t>?</w:t>
      </w:r>
    </w:p>
    <w:p w14:paraId="4D877715" w14:textId="7A19E99C" w:rsidR="003431FA" w:rsidRPr="00BD10C2" w:rsidRDefault="00304462" w:rsidP="003431FA">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 xml:space="preserve"> </w:t>
      </w:r>
      <w:r w:rsidR="003431FA" w:rsidRPr="00BD10C2">
        <w:rPr>
          <w:rFonts w:ascii="David" w:hAnsi="David" w:cs="David" w:hint="cs"/>
          <w:b/>
          <w:bCs/>
          <w:sz w:val="24"/>
          <w:szCs w:val="24"/>
          <w:u w:val="single"/>
          <w:rtl/>
          <w:lang w:val="en-GB"/>
        </w:rPr>
        <w:t>מעוולים ביחד</w:t>
      </w:r>
      <w:r w:rsidR="003431FA" w:rsidRPr="00BD10C2">
        <w:rPr>
          <w:rFonts w:ascii="David" w:hAnsi="David" w:cs="David" w:hint="cs"/>
          <w:sz w:val="24"/>
          <w:szCs w:val="24"/>
          <w:rtl/>
          <w:lang w:val="en-GB"/>
        </w:rPr>
        <w:t>:</w:t>
      </w:r>
    </w:p>
    <w:p w14:paraId="5BAE4752" w14:textId="319B0FCC" w:rsidR="00304462" w:rsidRPr="00BD10C2" w:rsidRDefault="003431FA" w:rsidP="00304462">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מקודם דיברנו על סיבתיות עובדתית ואמרנו שנדבר על מצבים מצומצמים של ניזוק יחיד ומזיק יחיד. מצב אחד שהוא שונה מהם זה דוקטרינת המעולים יחד. </w:t>
      </w:r>
    </w:p>
    <w:p w14:paraId="24B9E505" w14:textId="0A93B77A" w:rsidR="003431FA" w:rsidRPr="00BD10C2" w:rsidRDefault="003431FA" w:rsidP="003431FA">
      <w:pPr>
        <w:bidi/>
        <w:spacing w:after="0" w:line="360" w:lineRule="auto"/>
        <w:jc w:val="both"/>
        <w:rPr>
          <w:rFonts w:ascii="David" w:hAnsi="David" w:cs="David"/>
          <w:sz w:val="24"/>
          <w:szCs w:val="24"/>
          <w:rtl/>
          <w:lang w:val="en-GB"/>
        </w:rPr>
      </w:pPr>
    </w:p>
    <w:p w14:paraId="5FF281CF" w14:textId="5FD37D5B" w:rsidR="003431FA" w:rsidRPr="00BD10C2" w:rsidRDefault="003431FA" w:rsidP="003431F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 xml:space="preserve">ס' 11 </w:t>
      </w:r>
      <w:r w:rsidRPr="00BD10C2">
        <w:rPr>
          <w:rFonts w:ascii="David" w:hAnsi="David" w:cs="David" w:hint="cs"/>
          <w:sz w:val="24"/>
          <w:szCs w:val="24"/>
          <w:rtl/>
          <w:lang w:val="en-GB"/>
        </w:rPr>
        <w:t>לפקנ"ז</w:t>
      </w:r>
      <w:r w:rsidR="00316F60" w:rsidRPr="00BD10C2">
        <w:rPr>
          <w:rFonts w:ascii="David" w:hAnsi="David" w:cs="David" w:hint="cs"/>
          <w:sz w:val="24"/>
          <w:szCs w:val="24"/>
          <w:rtl/>
          <w:lang w:val="en-GB"/>
        </w:rPr>
        <w:t xml:space="preserve">: </w:t>
      </w:r>
      <w:r w:rsidRPr="00BD10C2">
        <w:rPr>
          <w:rFonts w:ascii="David" w:hAnsi="David" w:cs="David"/>
          <w:sz w:val="24"/>
          <w:szCs w:val="24"/>
          <w:rtl/>
          <w:lang w:val="en-GB"/>
        </w:rPr>
        <w:t>היה כל אחד משני בני-אדם או יותר חבים לפי הוראות פקודה זו, על מעשה פלוני, והמעשה הוא עוולה, יהיו חבים יחד על אותו מעשה כמעולים יחד וניתנים להיתבע עליה יחד ולחוד.</w:t>
      </w:r>
    </w:p>
    <w:p w14:paraId="16B6F0BD" w14:textId="77777777" w:rsidR="003431FA" w:rsidRPr="00BD10C2" w:rsidRDefault="003431FA" w:rsidP="003431FA">
      <w:pPr>
        <w:bidi/>
        <w:spacing w:after="0" w:line="360" w:lineRule="auto"/>
        <w:jc w:val="both"/>
        <w:rPr>
          <w:rFonts w:ascii="David" w:hAnsi="David" w:cs="David"/>
          <w:sz w:val="24"/>
          <w:szCs w:val="24"/>
          <w:rtl/>
          <w:lang w:val="en-GB"/>
        </w:rPr>
      </w:pPr>
    </w:p>
    <w:p w14:paraId="1E5174E9" w14:textId="772AC7E6" w:rsidR="003431FA" w:rsidRPr="00BD10C2" w:rsidRDefault="003431FA" w:rsidP="003431F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83(א)</w:t>
      </w:r>
      <w:r w:rsidRPr="00BD10C2">
        <w:rPr>
          <w:rFonts w:ascii="David" w:hAnsi="David" w:cs="David" w:hint="cs"/>
          <w:sz w:val="24"/>
          <w:szCs w:val="24"/>
          <w:rtl/>
          <w:lang w:val="en-GB"/>
        </w:rPr>
        <w:t xml:space="preserve">  לפקנ"ז:</w:t>
      </w:r>
      <w:r w:rsidRPr="00BD10C2">
        <w:rPr>
          <w:rFonts w:ascii="David" w:hAnsi="David" w:cs="David"/>
          <w:sz w:val="24"/>
          <w:szCs w:val="24"/>
          <w:rtl/>
          <w:lang w:val="en-GB"/>
        </w:rPr>
        <w:t xml:space="preserve"> (א) סבל אדם נזק עקב עוולה – אין פסק הדין שניתן נגד מעוול החב על אותו נזק חוסם בעד הגשת תובענה נגד אדם אחר שאילו נתבע לדין היה חב על אותו נזק כמעו</w:t>
      </w:r>
      <w:r w:rsidR="00F14408" w:rsidRPr="00BD10C2">
        <w:rPr>
          <w:rFonts w:ascii="David" w:hAnsi="David" w:cs="David" w:hint="cs"/>
          <w:sz w:val="24"/>
          <w:szCs w:val="24"/>
          <w:rtl/>
          <w:lang w:val="en-GB"/>
        </w:rPr>
        <w:t>ו</w:t>
      </w:r>
      <w:r w:rsidRPr="00BD10C2">
        <w:rPr>
          <w:rFonts w:ascii="David" w:hAnsi="David" w:cs="David"/>
          <w:sz w:val="24"/>
          <w:szCs w:val="24"/>
          <w:rtl/>
          <w:lang w:val="en-GB"/>
        </w:rPr>
        <w:t>ל יחד.</w:t>
      </w:r>
    </w:p>
    <w:p w14:paraId="2760AF26" w14:textId="77777777" w:rsidR="003431FA" w:rsidRPr="00BD10C2" w:rsidRDefault="003431FA" w:rsidP="003431FA">
      <w:pPr>
        <w:bidi/>
        <w:spacing w:after="0" w:line="360" w:lineRule="auto"/>
        <w:jc w:val="both"/>
        <w:rPr>
          <w:rFonts w:ascii="David" w:hAnsi="David" w:cs="David"/>
          <w:sz w:val="24"/>
          <w:szCs w:val="24"/>
          <w:rtl/>
          <w:lang w:val="en-GB"/>
        </w:rPr>
      </w:pPr>
    </w:p>
    <w:p w14:paraId="0AD7BF4C" w14:textId="4C370E42" w:rsidR="003431FA" w:rsidRPr="00BD10C2" w:rsidRDefault="003431FA" w:rsidP="003431FA">
      <w:pPr>
        <w:bidi/>
        <w:spacing w:after="0" w:line="360" w:lineRule="auto"/>
        <w:jc w:val="both"/>
        <w:rPr>
          <w:rFonts w:ascii="David" w:hAnsi="David" w:cs="David"/>
          <w:sz w:val="24"/>
          <w:szCs w:val="24"/>
          <w:rtl/>
          <w:lang w:val="en-GB"/>
        </w:rPr>
      </w:pPr>
      <w:r w:rsidRPr="00BD10C2">
        <w:rPr>
          <w:rFonts w:ascii="David" w:hAnsi="David" w:cs="David" w:hint="cs"/>
          <w:b/>
          <w:bCs/>
          <w:sz w:val="24"/>
          <w:szCs w:val="24"/>
          <w:rtl/>
          <w:lang w:val="en-GB"/>
        </w:rPr>
        <w:t>ס' 84(א)</w:t>
      </w:r>
      <w:r w:rsidRPr="00BD10C2">
        <w:rPr>
          <w:rFonts w:ascii="David" w:hAnsi="David" w:cs="David" w:hint="cs"/>
          <w:sz w:val="24"/>
          <w:szCs w:val="24"/>
          <w:rtl/>
          <w:lang w:val="en-GB"/>
        </w:rPr>
        <w:t xml:space="preserve"> לפקנ"ז:</w:t>
      </w:r>
      <w:r w:rsidRPr="00BD10C2">
        <w:rPr>
          <w:rtl/>
        </w:rPr>
        <w:t xml:space="preserve"> </w:t>
      </w:r>
      <w:r w:rsidRPr="00BD10C2">
        <w:rPr>
          <w:rFonts w:ascii="David" w:hAnsi="David" w:cs="David"/>
          <w:sz w:val="24"/>
          <w:szCs w:val="24"/>
          <w:rtl/>
          <w:lang w:val="en-GB"/>
        </w:rPr>
        <w:t>(א) כל מעוול החב על הנזק רשאי להיפרע דמי השתתפות מכל מעוול אחר החב, או שאילו נתבע היה חב, על אותו נזק, אם כמע</w:t>
      </w:r>
      <w:r w:rsidR="00F14408" w:rsidRPr="00BD10C2">
        <w:rPr>
          <w:rFonts w:ascii="David" w:hAnsi="David" w:cs="David" w:hint="cs"/>
          <w:sz w:val="24"/>
          <w:szCs w:val="24"/>
          <w:rtl/>
          <w:lang w:val="en-GB"/>
        </w:rPr>
        <w:t>ו</w:t>
      </w:r>
      <w:r w:rsidRPr="00BD10C2">
        <w:rPr>
          <w:rFonts w:ascii="David" w:hAnsi="David" w:cs="David"/>
          <w:sz w:val="24"/>
          <w:szCs w:val="24"/>
          <w:rtl/>
          <w:lang w:val="en-GB"/>
        </w:rPr>
        <w:t>ול יחד ואם באופן אחר, אלא ששום אדם לא יהא זכאי להיפרע דמי השתתפות לפי סעיף קטן זה ממי שזכאי לשיפוי ממנו בשל החבות שבגללה נתבעת ההשתתפות.</w:t>
      </w:r>
    </w:p>
    <w:p w14:paraId="3C342922" w14:textId="77777777" w:rsidR="007073A9" w:rsidRPr="00BD10C2" w:rsidRDefault="007073A9" w:rsidP="007073A9">
      <w:pPr>
        <w:bidi/>
        <w:spacing w:after="0" w:line="360" w:lineRule="auto"/>
        <w:jc w:val="both"/>
        <w:rPr>
          <w:rFonts w:ascii="David" w:hAnsi="David" w:cs="David"/>
          <w:sz w:val="24"/>
          <w:szCs w:val="24"/>
          <w:rtl/>
          <w:lang w:val="en-GB"/>
        </w:rPr>
      </w:pPr>
    </w:p>
    <w:p w14:paraId="381AD89D" w14:textId="2DE00058" w:rsidR="007073A9" w:rsidRPr="00BD10C2" w:rsidRDefault="007073A9" w:rsidP="007073A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במצבים אלו לניזוק יש זכות לקבל את הפיצוי ביחד ולחוד מכל אחד מההמעוולים. הסדר של שיפוי בין המעולים עצמם</w:t>
      </w:r>
      <w:r w:rsidRPr="00BD10C2">
        <w:rPr>
          <w:rFonts w:ascii="David" w:hAnsi="David" w:cs="David" w:hint="cs"/>
          <w:sz w:val="24"/>
          <w:szCs w:val="24"/>
          <w:lang w:val="en-GB"/>
        </w:rPr>
        <w:t xml:space="preserve"> </w:t>
      </w:r>
      <w:r w:rsidRPr="00BD10C2">
        <w:rPr>
          <w:rFonts w:ascii="David" w:hAnsi="David" w:cs="David" w:hint="cs"/>
          <w:sz w:val="24"/>
          <w:szCs w:val="24"/>
          <w:rtl/>
          <w:lang w:val="en-GB"/>
        </w:rPr>
        <w:t>(מעוול אחד לא ישלם עבור כולם, אלא אח"כ יקבל החזר מהמע</w:t>
      </w:r>
      <w:r w:rsidR="00E02D90" w:rsidRPr="00BD10C2">
        <w:rPr>
          <w:rFonts w:ascii="David" w:hAnsi="David" w:cs="David" w:hint="cs"/>
          <w:sz w:val="24"/>
          <w:szCs w:val="24"/>
          <w:rtl/>
          <w:lang w:val="en-GB"/>
        </w:rPr>
        <w:t>ו</w:t>
      </w:r>
      <w:r w:rsidRPr="00BD10C2">
        <w:rPr>
          <w:rFonts w:ascii="David" w:hAnsi="David" w:cs="David" w:hint="cs"/>
          <w:sz w:val="24"/>
          <w:szCs w:val="24"/>
          <w:rtl/>
          <w:lang w:val="en-GB"/>
        </w:rPr>
        <w:t xml:space="preserve">ולים האחרים). </w:t>
      </w:r>
    </w:p>
    <w:p w14:paraId="658F8B44" w14:textId="77777777" w:rsidR="007073A9" w:rsidRPr="00BD10C2" w:rsidRDefault="007073A9" w:rsidP="007073A9">
      <w:pPr>
        <w:bidi/>
        <w:spacing w:after="0" w:line="360" w:lineRule="auto"/>
        <w:jc w:val="both"/>
        <w:rPr>
          <w:rFonts w:ascii="David" w:hAnsi="David" w:cs="David"/>
          <w:sz w:val="24"/>
          <w:szCs w:val="24"/>
          <w:rtl/>
          <w:lang w:val="en-GB"/>
        </w:rPr>
      </w:pPr>
    </w:p>
    <w:p w14:paraId="227D9619" w14:textId="7701D13C" w:rsidR="003431FA" w:rsidRPr="00BD10C2" w:rsidRDefault="003431FA" w:rsidP="003431F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מצב ששני מעוולים</w:t>
      </w:r>
      <w:r w:rsidRPr="00BD10C2">
        <w:rPr>
          <w:rFonts w:ascii="David" w:hAnsi="David" w:cs="David" w:hint="cs"/>
          <w:sz w:val="24"/>
          <w:szCs w:val="24"/>
          <w:rtl/>
          <w:lang w:val="en-GB"/>
        </w:rPr>
        <w:t xml:space="preserve"> (או יותר):</w:t>
      </w:r>
    </w:p>
    <w:p w14:paraId="1BC4D246" w14:textId="759A269E" w:rsidR="003431FA" w:rsidRPr="00BD10C2" w:rsidRDefault="003431FA" w:rsidP="0095636F">
      <w:pPr>
        <w:pStyle w:val="a7"/>
        <w:numPr>
          <w:ilvl w:val="0"/>
          <w:numId w:val="12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מס' גורמים.</w:t>
      </w:r>
    </w:p>
    <w:p w14:paraId="35C87336" w14:textId="3303DFA0" w:rsidR="003431FA" w:rsidRPr="00BD10C2" w:rsidRDefault="003431FA" w:rsidP="0095636F">
      <w:pPr>
        <w:pStyle w:val="a7"/>
        <w:numPr>
          <w:ilvl w:val="0"/>
          <w:numId w:val="12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עוולתים.</w:t>
      </w:r>
    </w:p>
    <w:p w14:paraId="36A6DE28" w14:textId="0F53B2F2" w:rsidR="003431FA" w:rsidRPr="00BD10C2" w:rsidRDefault="003431FA" w:rsidP="0095636F">
      <w:pPr>
        <w:pStyle w:val="a7"/>
        <w:numPr>
          <w:ilvl w:val="0"/>
          <w:numId w:val="124"/>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לנזק אחד.</w:t>
      </w:r>
    </w:p>
    <w:p w14:paraId="1904982D" w14:textId="4663B816" w:rsidR="003431FA" w:rsidRPr="00BD10C2" w:rsidRDefault="003431FA" w:rsidP="003431FA">
      <w:pPr>
        <w:bidi/>
        <w:spacing w:after="0" w:line="360" w:lineRule="auto"/>
        <w:ind w:left="360"/>
        <w:jc w:val="both"/>
        <w:rPr>
          <w:rFonts w:ascii="David" w:hAnsi="David" w:cs="David"/>
          <w:sz w:val="24"/>
          <w:szCs w:val="24"/>
          <w:rtl/>
          <w:lang w:val="en-GB"/>
        </w:rPr>
      </w:pPr>
    </w:p>
    <w:p w14:paraId="7A9A10EF" w14:textId="3F43BF29" w:rsidR="003431FA" w:rsidRPr="00BD10C2" w:rsidRDefault="003431FA" w:rsidP="003431F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מעו</w:t>
      </w:r>
      <w:r w:rsidR="00F14408" w:rsidRPr="00BD10C2">
        <w:rPr>
          <w:rFonts w:ascii="David" w:hAnsi="David" w:cs="David" w:hint="cs"/>
          <w:sz w:val="24"/>
          <w:szCs w:val="24"/>
          <w:u w:val="single"/>
          <w:rtl/>
          <w:lang w:val="en-GB"/>
        </w:rPr>
        <w:t>ו</w:t>
      </w:r>
      <w:r w:rsidRPr="00BD10C2">
        <w:rPr>
          <w:rFonts w:ascii="David" w:hAnsi="David" w:cs="David" w:hint="cs"/>
          <w:sz w:val="24"/>
          <w:szCs w:val="24"/>
          <w:u w:val="single"/>
          <w:rtl/>
          <w:lang w:val="en-GB"/>
        </w:rPr>
        <w:t>לים שגרמו לנזק אחד</w:t>
      </w:r>
      <w:r w:rsidRPr="00BD10C2">
        <w:rPr>
          <w:rFonts w:ascii="David" w:hAnsi="David" w:cs="David" w:hint="cs"/>
          <w:sz w:val="24"/>
          <w:szCs w:val="24"/>
          <w:rtl/>
          <w:lang w:val="en-GB"/>
        </w:rPr>
        <w:t>:</w:t>
      </w:r>
    </w:p>
    <w:p w14:paraId="0AA215DB" w14:textId="42D4C979" w:rsidR="003431FA" w:rsidRPr="00BD10C2" w:rsidRDefault="003431FA"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 xml:space="preserve">נזק שניתן לחלוקה </w:t>
      </w:r>
      <w:r w:rsidRPr="00BD10C2">
        <w:rPr>
          <w:rFonts w:ascii="David" w:hAnsi="David" w:cs="David"/>
          <w:sz w:val="24"/>
          <w:szCs w:val="24"/>
          <w:rtl/>
          <w:lang w:val="en-GB"/>
        </w:rPr>
        <w:t>–</w:t>
      </w:r>
      <w:r w:rsidRPr="00BD10C2">
        <w:rPr>
          <w:rFonts w:ascii="David" w:hAnsi="David" w:cs="David" w:hint="cs"/>
          <w:sz w:val="24"/>
          <w:szCs w:val="24"/>
          <w:rtl/>
          <w:lang w:val="en-GB"/>
        </w:rPr>
        <w:t xml:space="preserve"> "המקרה הקל" שבו כל מעוול יחו</w:t>
      </w:r>
      <w:r w:rsidR="00E02D90" w:rsidRPr="00BD10C2">
        <w:rPr>
          <w:rFonts w:ascii="David" w:hAnsi="David" w:cs="David" w:hint="cs"/>
          <w:sz w:val="24"/>
          <w:szCs w:val="24"/>
          <w:rtl/>
          <w:lang w:val="en-GB"/>
        </w:rPr>
        <w:t>י</w:t>
      </w:r>
      <w:r w:rsidRPr="00BD10C2">
        <w:rPr>
          <w:rFonts w:ascii="David" w:hAnsi="David" w:cs="David" w:hint="cs"/>
          <w:sz w:val="24"/>
          <w:szCs w:val="24"/>
          <w:rtl/>
          <w:lang w:val="en-GB"/>
        </w:rPr>
        <w:t>ב על החלק שגרם לו</w:t>
      </w:r>
      <w:r w:rsidR="00F14408" w:rsidRPr="00BD10C2">
        <w:rPr>
          <w:rFonts w:ascii="David" w:hAnsi="David" w:cs="David" w:hint="cs"/>
          <w:sz w:val="24"/>
          <w:szCs w:val="24"/>
          <w:rtl/>
          <w:lang w:val="en-GB"/>
        </w:rPr>
        <w:t>: יודע על איזה נזק לתבוע כל מעוול, יודע את מי לתבוע על כל נזק ספציפי ויכול להפריד את תביעתו עבור כל אחד מהם ולכן ההסדר</w:t>
      </w:r>
      <w:r w:rsidR="00B076BB" w:rsidRPr="00BD10C2">
        <w:rPr>
          <w:rFonts w:ascii="David" w:hAnsi="David" w:cs="David" w:hint="cs"/>
          <w:sz w:val="24"/>
          <w:szCs w:val="24"/>
          <w:rtl/>
          <w:lang w:val="en-GB"/>
        </w:rPr>
        <w:t>ים</w:t>
      </w:r>
      <w:r w:rsidR="00F14408" w:rsidRPr="00BD10C2">
        <w:rPr>
          <w:rFonts w:ascii="David" w:hAnsi="David" w:cs="David" w:hint="cs"/>
          <w:sz w:val="24"/>
          <w:szCs w:val="24"/>
          <w:rtl/>
          <w:lang w:val="en-GB"/>
        </w:rPr>
        <w:t xml:space="preserve"> המקל</w:t>
      </w:r>
      <w:r w:rsidR="00B076BB" w:rsidRPr="00BD10C2">
        <w:rPr>
          <w:rFonts w:ascii="David" w:hAnsi="David" w:cs="David" w:hint="cs"/>
          <w:sz w:val="24"/>
          <w:szCs w:val="24"/>
          <w:rtl/>
          <w:lang w:val="en-GB"/>
        </w:rPr>
        <w:t>ים</w:t>
      </w:r>
      <w:r w:rsidR="00F14408" w:rsidRPr="00BD10C2">
        <w:rPr>
          <w:rFonts w:ascii="David" w:hAnsi="David" w:cs="David" w:hint="cs"/>
          <w:sz w:val="24"/>
          <w:szCs w:val="24"/>
          <w:rtl/>
          <w:lang w:val="en-GB"/>
        </w:rPr>
        <w:t xml:space="preserve"> שבס' לעיל לא יחולו, אין צורך בהם. </w:t>
      </w:r>
    </w:p>
    <w:p w14:paraId="7B37BA68" w14:textId="24E8DF34" w:rsidR="003431FA" w:rsidRPr="00BD10C2" w:rsidRDefault="003431FA" w:rsidP="0095636F">
      <w:pPr>
        <w:pStyle w:val="a7"/>
        <w:numPr>
          <w:ilvl w:val="0"/>
          <w:numId w:val="115"/>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נזק שבלתי ניתן לחלוקה</w:t>
      </w:r>
      <w:r w:rsidR="00F14408" w:rsidRPr="00BD10C2">
        <w:rPr>
          <w:rFonts w:ascii="David" w:hAnsi="David" w:cs="David" w:hint="cs"/>
          <w:sz w:val="24"/>
          <w:szCs w:val="24"/>
          <w:rtl/>
          <w:lang w:val="en-GB"/>
        </w:rPr>
        <w:t xml:space="preserve"> </w:t>
      </w:r>
      <w:r w:rsidR="007073A9" w:rsidRPr="00BD10C2">
        <w:rPr>
          <w:rFonts w:ascii="David" w:hAnsi="David" w:cs="David"/>
          <w:sz w:val="24"/>
          <w:szCs w:val="24"/>
          <w:rtl/>
          <w:lang w:val="en-GB"/>
        </w:rPr>
        <w:t>–</w:t>
      </w:r>
      <w:r w:rsidR="00F14408" w:rsidRPr="00BD10C2">
        <w:rPr>
          <w:rFonts w:ascii="David" w:hAnsi="David" w:cs="David" w:hint="cs"/>
          <w:sz w:val="24"/>
          <w:szCs w:val="24"/>
          <w:rtl/>
          <w:lang w:val="en-GB"/>
        </w:rPr>
        <w:t xml:space="preserve"> </w:t>
      </w:r>
      <w:r w:rsidR="007073A9" w:rsidRPr="00BD10C2">
        <w:rPr>
          <w:rFonts w:ascii="David" w:hAnsi="David" w:cs="David" w:hint="cs"/>
          <w:sz w:val="24"/>
          <w:szCs w:val="24"/>
          <w:rtl/>
          <w:lang w:val="en-GB"/>
        </w:rPr>
        <w:t>נזדקק להסדרים המקלים שלעיל</w:t>
      </w:r>
      <w:r w:rsidRPr="00BD10C2">
        <w:rPr>
          <w:rFonts w:ascii="David" w:hAnsi="David" w:cs="David" w:hint="cs"/>
          <w:sz w:val="24"/>
          <w:szCs w:val="24"/>
          <w:rtl/>
          <w:lang w:val="en-GB"/>
        </w:rPr>
        <w:t xml:space="preserve">. </w:t>
      </w:r>
    </w:p>
    <w:p w14:paraId="14C797B3" w14:textId="306B9853" w:rsidR="007073A9" w:rsidRPr="00BD10C2" w:rsidRDefault="007073A9" w:rsidP="007073A9">
      <w:pPr>
        <w:bidi/>
        <w:spacing w:after="0" w:line="360" w:lineRule="auto"/>
        <w:jc w:val="both"/>
        <w:rPr>
          <w:rFonts w:ascii="David" w:hAnsi="David" w:cs="David"/>
          <w:sz w:val="24"/>
          <w:szCs w:val="24"/>
          <w:rtl/>
          <w:lang w:val="en-GB"/>
        </w:rPr>
      </w:pPr>
    </w:p>
    <w:p w14:paraId="2ABF8118" w14:textId="136300E0" w:rsidR="007073A9" w:rsidRPr="00BD10C2" w:rsidRDefault="007073A9" w:rsidP="007073A9">
      <w:pPr>
        <w:pStyle w:val="a7"/>
        <w:numPr>
          <w:ilvl w:val="0"/>
          <w:numId w:val="32"/>
        </w:num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פס"ד מלך נ' קורנהיזר</w:t>
      </w:r>
      <w:r w:rsidRPr="00BD10C2">
        <w:rPr>
          <w:rFonts w:ascii="David" w:hAnsi="David" w:cs="David" w:hint="cs"/>
          <w:sz w:val="24"/>
          <w:szCs w:val="24"/>
          <w:rtl/>
          <w:lang w:val="en-GB"/>
        </w:rPr>
        <w:t xml:space="preserve"> (מקרה של נזק גוף):</w:t>
      </w:r>
    </w:p>
    <w:p w14:paraId="582550B0" w14:textId="195A5BC0" w:rsidR="007073A9" w:rsidRPr="00BD10C2" w:rsidRDefault="007073A9" w:rsidP="007073A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עובדות</w:t>
      </w:r>
      <w:r w:rsidRPr="00BD10C2">
        <w:rPr>
          <w:rFonts w:ascii="David" w:hAnsi="David" w:cs="David" w:hint="cs"/>
          <w:sz w:val="24"/>
          <w:szCs w:val="24"/>
          <w:rtl/>
          <w:lang w:val="en-GB"/>
        </w:rPr>
        <w:t xml:space="preserve">: אדם הולך ברחוב ותוקפים אותו 3 כלבים, נגרמים לו נזק גופני ונפשי. שניים מהכלבים שייכים לזוג קורנהיזר והשלישי כלב רחוב. </w:t>
      </w:r>
    </w:p>
    <w:p w14:paraId="68F89CF1" w14:textId="77777777" w:rsidR="00614E49" w:rsidRPr="00BD10C2" w:rsidRDefault="007073A9" w:rsidP="00614E4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השאלה</w:t>
      </w:r>
      <w:r w:rsidRPr="00BD10C2">
        <w:rPr>
          <w:rFonts w:ascii="David" w:hAnsi="David" w:cs="David" w:hint="cs"/>
          <w:sz w:val="24"/>
          <w:szCs w:val="24"/>
          <w:rtl/>
          <w:lang w:val="en-GB"/>
        </w:rPr>
        <w:t xml:space="preserve">: כיצד יש להטיל על הזוג אחריות מלאה? </w:t>
      </w:r>
    </w:p>
    <w:p w14:paraId="34C5A003" w14:textId="1C0FD71A" w:rsidR="007073A9" w:rsidRPr="00BD10C2" w:rsidRDefault="00614E49" w:rsidP="00614E4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הפס"ד הראשון בעליון</w:t>
      </w:r>
      <w:r w:rsidRPr="00BD10C2">
        <w:rPr>
          <w:rFonts w:ascii="David" w:hAnsi="David" w:cs="David" w:hint="cs"/>
          <w:sz w:val="24"/>
          <w:szCs w:val="24"/>
          <w:rtl/>
          <w:lang w:val="en-GB"/>
        </w:rPr>
        <w:t xml:space="preserve">: אפשר אחריות על סמך רעיון של מעוולים יחד וחייב את הזוג בפיצוי של שני שליש בלבד. </w:t>
      </w:r>
      <w:r w:rsidR="007073A9" w:rsidRPr="00BD10C2">
        <w:rPr>
          <w:rFonts w:ascii="David" w:hAnsi="David" w:cs="David" w:hint="cs"/>
          <w:sz w:val="24"/>
          <w:szCs w:val="24"/>
          <w:rtl/>
          <w:lang w:val="en-GB"/>
        </w:rPr>
        <w:t>האם 2/3 מהנזק? בדיון הנוסף בעליון עמדה זו לא התקבלה.</w:t>
      </w:r>
    </w:p>
    <w:p w14:paraId="0EFE1201" w14:textId="496167B1" w:rsidR="007073A9" w:rsidRPr="00BD10C2" w:rsidRDefault="007073A9" w:rsidP="007073A9">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ההלכה</w:t>
      </w:r>
      <w:r w:rsidRPr="00BD10C2">
        <w:rPr>
          <w:rFonts w:ascii="David" w:hAnsi="David" w:cs="David" w:hint="cs"/>
          <w:sz w:val="24"/>
          <w:szCs w:val="24"/>
          <w:rtl/>
          <w:lang w:val="en-GB"/>
        </w:rPr>
        <w:t xml:space="preserve">: לא לקבל את העמדה שצריך להבחן בין חלקי הנזק השונים בהקשר זה. נכון להיום כשיש נזק גוף שלא ניתן לייצר בו חלוקה, מתייחסים לכך כנזק שלא ניתן לחלוקה והמזיק יהיה אחראי ל100% על הנזק! </w:t>
      </w:r>
    </w:p>
    <w:p w14:paraId="30EE2CB3" w14:textId="26BBAE87" w:rsidR="007073A9" w:rsidRPr="00BD10C2" w:rsidRDefault="007073A9" w:rsidP="00614E4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נזקק את הבעיה (סוג של עמימות סיבתית)</w:t>
      </w:r>
      <w:r w:rsidRPr="00BD10C2">
        <w:rPr>
          <w:rFonts w:ascii="David" w:hAnsi="David" w:cs="David" w:hint="cs"/>
          <w:sz w:val="24"/>
          <w:szCs w:val="24"/>
          <w:rtl/>
          <w:lang w:val="en-GB"/>
        </w:rPr>
        <w:t xml:space="preserve">: ייתכן שהכלבים של הזוג גרמו לכל הנזק ויתכן שגרמו רק לחלק </w:t>
      </w:r>
      <w:r w:rsidRPr="00BD10C2">
        <w:rPr>
          <w:rFonts w:ascii="David" w:hAnsi="David" w:cs="David"/>
          <w:sz w:val="24"/>
          <w:szCs w:val="24"/>
          <w:rtl/>
          <w:lang w:val="en-GB"/>
        </w:rPr>
        <w:t>–</w:t>
      </w:r>
      <w:r w:rsidRPr="00BD10C2">
        <w:rPr>
          <w:rFonts w:ascii="David" w:hAnsi="David" w:cs="David" w:hint="cs"/>
          <w:sz w:val="24"/>
          <w:szCs w:val="24"/>
          <w:rtl/>
          <w:lang w:val="en-GB"/>
        </w:rPr>
        <w:t xml:space="preserve"> לא ניתן לדעת. </w:t>
      </w:r>
    </w:p>
    <w:p w14:paraId="09233FB9" w14:textId="2850450B" w:rsidR="00614E49" w:rsidRPr="00BD10C2" w:rsidRDefault="00614E49" w:rsidP="00614E49">
      <w:pPr>
        <w:bidi/>
        <w:spacing w:after="0" w:line="360" w:lineRule="auto"/>
        <w:jc w:val="both"/>
        <w:rPr>
          <w:rFonts w:ascii="David" w:hAnsi="David" w:cs="David"/>
          <w:sz w:val="24"/>
          <w:szCs w:val="24"/>
          <w:rtl/>
          <w:lang w:val="en-GB"/>
        </w:rPr>
      </w:pPr>
    </w:p>
    <w:p w14:paraId="2A75909D" w14:textId="5B4624F4" w:rsidR="00614E49" w:rsidRPr="00BD10C2" w:rsidRDefault="00614E49" w:rsidP="00614E49">
      <w:pPr>
        <w:pStyle w:val="a7"/>
        <w:numPr>
          <w:ilvl w:val="0"/>
          <w:numId w:val="32"/>
        </w:numPr>
        <w:bidi/>
        <w:spacing w:after="0" w:line="360" w:lineRule="auto"/>
        <w:jc w:val="both"/>
        <w:rPr>
          <w:rFonts w:ascii="David" w:hAnsi="David" w:cs="David"/>
          <w:sz w:val="24"/>
          <w:szCs w:val="24"/>
          <w:lang w:val="en-GB"/>
        </w:rPr>
      </w:pPr>
      <w:r w:rsidRPr="00BD10C2">
        <w:rPr>
          <w:rFonts w:ascii="David" w:hAnsi="David" w:cs="David" w:hint="cs"/>
          <w:b/>
          <w:bCs/>
          <w:sz w:val="24"/>
          <w:szCs w:val="24"/>
          <w:u w:val="single"/>
          <w:rtl/>
          <w:lang w:val="en-GB"/>
        </w:rPr>
        <w:t>פס"ד גינוסר נ' דחאברה</w:t>
      </w:r>
      <w:r w:rsidRPr="00BD10C2">
        <w:rPr>
          <w:rFonts w:ascii="David" w:hAnsi="David" w:cs="David" w:hint="cs"/>
          <w:sz w:val="24"/>
          <w:szCs w:val="24"/>
          <w:rtl/>
          <w:lang w:val="en-GB"/>
        </w:rPr>
        <w:t>:</w:t>
      </w:r>
    </w:p>
    <w:p w14:paraId="2D048CA4" w14:textId="09A586E1" w:rsidR="00614E49" w:rsidRPr="00BD10C2" w:rsidRDefault="00614E49" w:rsidP="00614E4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העובדות</w:t>
      </w:r>
      <w:r w:rsidRPr="00BD10C2">
        <w:rPr>
          <w:rFonts w:ascii="David" w:hAnsi="David" w:cs="David" w:hint="cs"/>
          <w:sz w:val="24"/>
          <w:szCs w:val="24"/>
          <w:rtl/>
          <w:lang w:val="en-GB"/>
        </w:rPr>
        <w:t>: נגרם נזק ליבול של התובע ע"י עדרים שפלשו לשדות במשך 3 ימים. העדר של הנתבע פלש לשדה רק באחד מבין שלושת הימים. העדרים פלשו בשני הימים האחרים.</w:t>
      </w:r>
    </w:p>
    <w:p w14:paraId="2E342A60" w14:textId="3C6D916E" w:rsidR="00614E49" w:rsidRPr="00BD10C2" w:rsidRDefault="00614E49" w:rsidP="00614E49">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הבעיה דומה לבעיה בקורנהיזר: לא ברור לאיזה נזק כל עדר גרם.</w:t>
      </w:r>
    </w:p>
    <w:p w14:paraId="5270FC6E" w14:textId="28C2E27A" w:rsidR="00614E49" w:rsidRPr="00BD10C2" w:rsidRDefault="00614E49" w:rsidP="00614E49">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נקבע</w:t>
      </w:r>
      <w:r w:rsidRPr="00BD10C2">
        <w:rPr>
          <w:rFonts w:ascii="David" w:hAnsi="David" w:cs="David" w:hint="cs"/>
          <w:sz w:val="24"/>
          <w:szCs w:val="24"/>
          <w:rtl/>
          <w:lang w:val="en-GB"/>
        </w:rPr>
        <w:t>: הנתבע אחראי לפי היחס בין הסיכון שהוא יצר כלפי התובע לבין הסיכון שהעדרים האחרים יצרו כלפי התובע. אם אין מידע נוסף, יש לחוב יחד ולחוד באופן שווה בין כולם והנתבע אחראי לשלם פיצוי על שליש מהנזק.</w:t>
      </w:r>
    </w:p>
    <w:p w14:paraId="4838D8F8" w14:textId="77777777" w:rsidR="00614E49" w:rsidRPr="00BD10C2" w:rsidRDefault="00614E49" w:rsidP="00614E49">
      <w:pPr>
        <w:bidi/>
        <w:spacing w:after="0" w:line="360" w:lineRule="auto"/>
        <w:jc w:val="both"/>
        <w:rPr>
          <w:rFonts w:ascii="David" w:hAnsi="David" w:cs="David"/>
          <w:sz w:val="24"/>
          <w:szCs w:val="24"/>
          <w:rtl/>
          <w:lang w:val="en-GB"/>
        </w:rPr>
      </w:pPr>
    </w:p>
    <w:p w14:paraId="053479A6" w14:textId="40966F99" w:rsidR="006C4155" w:rsidRPr="00BD10C2" w:rsidRDefault="00614E49" w:rsidP="006C4155">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ההבדל בין גינוסר לקורנהיזר</w:t>
      </w:r>
      <w:r w:rsidRPr="00BD10C2">
        <w:rPr>
          <w:rFonts w:ascii="David" w:hAnsi="David" w:cs="David" w:hint="cs"/>
          <w:sz w:val="24"/>
          <w:szCs w:val="24"/>
          <w:rtl/>
          <w:lang w:val="en-GB"/>
        </w:rPr>
        <w:t xml:space="preserve">: התייחסו לנזק כניתן לחלוקה; נזק רכוש ולא נזק גוף. </w:t>
      </w:r>
      <w:r w:rsidRPr="00BD10C2">
        <w:rPr>
          <w:rFonts w:ascii="David" w:hAnsi="David" w:cs="David" w:hint="cs"/>
          <w:b/>
          <w:bCs/>
          <w:sz w:val="24"/>
          <w:szCs w:val="24"/>
          <w:rtl/>
          <w:lang w:val="en-GB"/>
        </w:rPr>
        <w:t>בעניין מלך</w:t>
      </w:r>
      <w:r w:rsidRPr="00BD10C2">
        <w:rPr>
          <w:rFonts w:ascii="David" w:hAnsi="David" w:cs="David" w:hint="cs"/>
          <w:sz w:val="24"/>
          <w:szCs w:val="24"/>
          <w:rtl/>
          <w:lang w:val="en-GB"/>
        </w:rPr>
        <w:t xml:space="preserve">, ניתן לטעון כי "השלם עולה על סך חלקיו": כלומר תקיפה של כל כלב בנפרד לא זהה לאירוע תקיפה של מס' כלבים יחד מבחינת החומרה. זה נזק מסוג אחר, שלא ניתן להבחינו ולחלק לפי חלקו של כל כלב בנפרד, בשונה </w:t>
      </w:r>
      <w:r w:rsidRPr="00BD10C2">
        <w:rPr>
          <w:rFonts w:ascii="David" w:hAnsi="David" w:cs="David" w:hint="cs"/>
          <w:b/>
          <w:bCs/>
          <w:sz w:val="24"/>
          <w:szCs w:val="24"/>
          <w:rtl/>
          <w:lang w:val="en-GB"/>
        </w:rPr>
        <w:t>מעניין גינוסר</w:t>
      </w:r>
      <w:r w:rsidRPr="00BD10C2">
        <w:rPr>
          <w:rFonts w:ascii="David" w:hAnsi="David" w:cs="David" w:hint="cs"/>
          <w:sz w:val="24"/>
          <w:szCs w:val="24"/>
          <w:rtl/>
          <w:lang w:val="en-GB"/>
        </w:rPr>
        <w:t xml:space="preserve">. </w:t>
      </w:r>
    </w:p>
    <w:p w14:paraId="6644261C" w14:textId="63EBCE56" w:rsidR="001718D5" w:rsidRPr="00BD10C2" w:rsidRDefault="001718D5" w:rsidP="001718D5">
      <w:pPr>
        <w:bidi/>
        <w:spacing w:after="0" w:line="360" w:lineRule="auto"/>
        <w:jc w:val="both"/>
        <w:rPr>
          <w:rFonts w:ascii="David" w:hAnsi="David" w:cs="David"/>
          <w:sz w:val="24"/>
          <w:szCs w:val="24"/>
          <w:rtl/>
          <w:lang w:val="en-GB"/>
        </w:rPr>
      </w:pPr>
    </w:p>
    <w:p w14:paraId="6857B6BF" w14:textId="080AA0BF" w:rsidR="00B421E7" w:rsidRPr="00BD10C2" w:rsidRDefault="00B421E7" w:rsidP="00B421E7">
      <w:pPr>
        <w:bidi/>
        <w:spacing w:after="0" w:line="360" w:lineRule="auto"/>
        <w:jc w:val="both"/>
        <w:rPr>
          <w:rFonts w:ascii="David" w:hAnsi="David" w:cs="David"/>
          <w:sz w:val="24"/>
          <w:szCs w:val="24"/>
          <w:rtl/>
          <w:lang w:val="en-GB"/>
        </w:rPr>
      </w:pPr>
    </w:p>
    <w:p w14:paraId="1AC56D52" w14:textId="22FFA387" w:rsidR="00B421E7" w:rsidRPr="00BD10C2" w:rsidRDefault="00B421E7" w:rsidP="00B421E7">
      <w:pPr>
        <w:bidi/>
        <w:spacing w:after="0" w:line="360" w:lineRule="auto"/>
        <w:jc w:val="both"/>
        <w:rPr>
          <w:rFonts w:ascii="David" w:hAnsi="David" w:cs="David"/>
          <w:sz w:val="24"/>
          <w:szCs w:val="24"/>
          <w:rtl/>
          <w:lang w:val="en-GB"/>
        </w:rPr>
      </w:pPr>
    </w:p>
    <w:p w14:paraId="4431497C" w14:textId="31DCF2EA" w:rsidR="00B421E7" w:rsidRPr="00BD10C2" w:rsidRDefault="00B421E7" w:rsidP="00B421E7">
      <w:pPr>
        <w:bidi/>
        <w:spacing w:after="0" w:line="360" w:lineRule="auto"/>
        <w:jc w:val="both"/>
        <w:rPr>
          <w:rFonts w:ascii="David" w:hAnsi="David" w:cs="David"/>
          <w:sz w:val="24"/>
          <w:szCs w:val="24"/>
          <w:rtl/>
          <w:lang w:val="en-GB"/>
        </w:rPr>
      </w:pPr>
    </w:p>
    <w:p w14:paraId="045FBED2" w14:textId="68284086" w:rsidR="00B421E7" w:rsidRPr="00BD10C2" w:rsidRDefault="00B421E7" w:rsidP="00B421E7">
      <w:pPr>
        <w:bidi/>
        <w:spacing w:after="0" w:line="360" w:lineRule="auto"/>
        <w:jc w:val="both"/>
        <w:rPr>
          <w:rFonts w:ascii="David" w:hAnsi="David" w:cs="David"/>
          <w:sz w:val="24"/>
          <w:szCs w:val="24"/>
          <w:rtl/>
          <w:lang w:val="en-GB"/>
        </w:rPr>
      </w:pPr>
    </w:p>
    <w:p w14:paraId="6B404465" w14:textId="1B8CD03A" w:rsidR="00B421E7" w:rsidRPr="00BD10C2" w:rsidRDefault="00B421E7" w:rsidP="00B421E7">
      <w:pPr>
        <w:bidi/>
        <w:spacing w:after="0" w:line="360" w:lineRule="auto"/>
        <w:jc w:val="both"/>
        <w:rPr>
          <w:rFonts w:ascii="David" w:hAnsi="David" w:cs="David"/>
          <w:sz w:val="24"/>
          <w:szCs w:val="24"/>
          <w:rtl/>
          <w:lang w:val="en-GB"/>
        </w:rPr>
      </w:pPr>
    </w:p>
    <w:p w14:paraId="041D0C87" w14:textId="69764725" w:rsidR="00B421E7" w:rsidRPr="00BD10C2" w:rsidRDefault="00B421E7" w:rsidP="00B421E7">
      <w:pPr>
        <w:bidi/>
        <w:spacing w:after="0" w:line="360" w:lineRule="auto"/>
        <w:jc w:val="both"/>
        <w:rPr>
          <w:rFonts w:ascii="David" w:hAnsi="David" w:cs="David"/>
          <w:sz w:val="24"/>
          <w:szCs w:val="24"/>
          <w:rtl/>
          <w:lang w:val="en-GB"/>
        </w:rPr>
      </w:pPr>
    </w:p>
    <w:p w14:paraId="799447CE" w14:textId="7841FE78" w:rsidR="00B421E7" w:rsidRPr="00BD10C2" w:rsidRDefault="00B421E7" w:rsidP="00B421E7">
      <w:pPr>
        <w:bidi/>
        <w:spacing w:after="0" w:line="360" w:lineRule="auto"/>
        <w:jc w:val="both"/>
        <w:rPr>
          <w:rFonts w:ascii="David" w:hAnsi="David" w:cs="David"/>
          <w:sz w:val="24"/>
          <w:szCs w:val="24"/>
          <w:rtl/>
          <w:lang w:val="en-GB"/>
        </w:rPr>
      </w:pPr>
    </w:p>
    <w:p w14:paraId="16CC47CB" w14:textId="35EAF683" w:rsidR="00B076BB" w:rsidRPr="00BD10C2" w:rsidRDefault="00B076BB" w:rsidP="00B076BB">
      <w:pPr>
        <w:bidi/>
        <w:spacing w:after="0" w:line="360" w:lineRule="auto"/>
        <w:jc w:val="both"/>
        <w:rPr>
          <w:rFonts w:ascii="David" w:hAnsi="David" w:cs="David"/>
          <w:sz w:val="24"/>
          <w:szCs w:val="24"/>
          <w:rtl/>
          <w:lang w:val="en-GB"/>
        </w:rPr>
      </w:pPr>
    </w:p>
    <w:p w14:paraId="11FFC92C" w14:textId="1CD55EB3" w:rsidR="00B076BB" w:rsidRPr="00BD10C2" w:rsidRDefault="00B076BB" w:rsidP="00B076BB">
      <w:pPr>
        <w:bidi/>
        <w:spacing w:after="0" w:line="360" w:lineRule="auto"/>
        <w:jc w:val="both"/>
        <w:rPr>
          <w:rFonts w:ascii="David" w:hAnsi="David" w:cs="David"/>
          <w:sz w:val="24"/>
          <w:szCs w:val="24"/>
          <w:rtl/>
          <w:lang w:val="en-GB"/>
        </w:rPr>
      </w:pPr>
    </w:p>
    <w:p w14:paraId="409EB7F8" w14:textId="24046EC0" w:rsidR="00B076BB" w:rsidRPr="00BD10C2" w:rsidRDefault="00B076BB" w:rsidP="00B076BB">
      <w:pPr>
        <w:bidi/>
        <w:spacing w:after="0" w:line="360" w:lineRule="auto"/>
        <w:jc w:val="both"/>
        <w:rPr>
          <w:rFonts w:ascii="David" w:hAnsi="David" w:cs="David"/>
          <w:sz w:val="24"/>
          <w:szCs w:val="24"/>
          <w:rtl/>
          <w:lang w:val="en-GB"/>
        </w:rPr>
      </w:pPr>
    </w:p>
    <w:p w14:paraId="5919846E" w14:textId="77777777" w:rsidR="00B076BB" w:rsidRPr="00BD10C2" w:rsidRDefault="00B076BB" w:rsidP="00B076BB">
      <w:pPr>
        <w:bidi/>
        <w:spacing w:after="0" w:line="360" w:lineRule="auto"/>
        <w:jc w:val="both"/>
        <w:rPr>
          <w:rFonts w:ascii="David" w:hAnsi="David" w:cs="David"/>
          <w:sz w:val="24"/>
          <w:szCs w:val="24"/>
          <w:rtl/>
          <w:lang w:val="en-GB"/>
        </w:rPr>
      </w:pPr>
    </w:p>
    <w:p w14:paraId="6E4B8E9D" w14:textId="09B41438" w:rsidR="001718D5" w:rsidRPr="00BD10C2" w:rsidRDefault="008A4A7C" w:rsidP="001718D5">
      <w:pPr>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lastRenderedPageBreak/>
        <w:t>הכנה למבחן</w:t>
      </w:r>
      <w:r w:rsidR="00B421E7" w:rsidRPr="00BD10C2">
        <w:rPr>
          <w:rFonts w:ascii="David" w:hAnsi="David" w:cs="David" w:hint="cs"/>
          <w:sz w:val="24"/>
          <w:szCs w:val="24"/>
          <w:rtl/>
          <w:lang w:val="en-GB"/>
        </w:rPr>
        <w:t xml:space="preserve"> </w:t>
      </w:r>
      <w:r w:rsidR="00B421E7" w:rsidRPr="00BD10C2">
        <w:rPr>
          <w:rFonts w:ascii="David" w:hAnsi="David" w:cs="David"/>
          <w:sz w:val="24"/>
          <w:szCs w:val="24"/>
          <w:rtl/>
          <w:lang w:val="en-GB"/>
        </w:rPr>
        <w:t>–</w:t>
      </w:r>
      <w:r w:rsidR="00B421E7" w:rsidRPr="00BD10C2">
        <w:rPr>
          <w:rFonts w:ascii="David" w:hAnsi="David" w:cs="David" w:hint="cs"/>
          <w:sz w:val="24"/>
          <w:szCs w:val="24"/>
          <w:rtl/>
          <w:lang w:val="en-GB"/>
        </w:rPr>
        <w:t xml:space="preserve"> </w:t>
      </w:r>
      <w:r w:rsidR="00B421E7" w:rsidRPr="00BD10C2">
        <w:rPr>
          <w:rFonts w:ascii="David" w:hAnsi="David" w:cs="David" w:hint="cs"/>
          <w:b/>
          <w:bCs/>
          <w:sz w:val="24"/>
          <w:szCs w:val="24"/>
          <w:u w:val="single"/>
          <w:rtl/>
          <w:lang w:val="en-GB"/>
        </w:rPr>
        <w:t>שיעור אחרון</w:t>
      </w:r>
      <w:r w:rsidRPr="00BD10C2">
        <w:rPr>
          <w:rFonts w:ascii="David" w:hAnsi="David" w:cs="David" w:hint="cs"/>
          <w:sz w:val="24"/>
          <w:szCs w:val="24"/>
          <w:rtl/>
          <w:lang w:val="en-GB"/>
        </w:rPr>
        <w:t>:</w:t>
      </w:r>
    </w:p>
    <w:p w14:paraId="0178CF49" w14:textId="475D2584" w:rsidR="008A4A7C" w:rsidRPr="00BD10C2" w:rsidRDefault="00ED43CC" w:rsidP="008A4A7C">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דיני נזיקין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כשאנשים זכאים וחייבים אחד כלפי השני בעל כורחם (בשונה מחוזים). מישהו לרוב לא בכוונה פוגע באחר וגורם נזק וכך יש לנו מישהו זכאי ומישהו חייב (דיני חיובים = יוצרים חיוב בעל כורחם). </w:t>
      </w:r>
    </w:p>
    <w:p w14:paraId="5B752539" w14:textId="3821E79B" w:rsidR="007C7438" w:rsidRPr="00BD10C2" w:rsidRDefault="007C7438" w:rsidP="007C7438">
      <w:pPr>
        <w:bidi/>
        <w:spacing w:after="0" w:line="360" w:lineRule="auto"/>
        <w:jc w:val="both"/>
        <w:rPr>
          <w:rFonts w:ascii="David" w:hAnsi="David" w:cs="David"/>
          <w:sz w:val="24"/>
          <w:szCs w:val="24"/>
          <w:rtl/>
          <w:lang w:val="en-GB"/>
        </w:rPr>
      </w:pPr>
    </w:p>
    <w:p w14:paraId="07BEEE5E" w14:textId="47ADF063" w:rsidR="007C7438" w:rsidRPr="00BD10C2" w:rsidRDefault="007C7438" w:rsidP="007C7438">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תיאוריה של דיני הנזיקין</w:t>
      </w:r>
      <w:r w:rsidRPr="00BD10C2">
        <w:rPr>
          <w:rFonts w:ascii="David" w:hAnsi="David" w:cs="David" w:hint="cs"/>
          <w:sz w:val="24"/>
          <w:szCs w:val="24"/>
          <w:rtl/>
          <w:lang w:val="en-GB"/>
        </w:rPr>
        <w:t>:</w:t>
      </w:r>
    </w:p>
    <w:p w14:paraId="76EBD323" w14:textId="3D082AF0" w:rsidR="007C7438" w:rsidRPr="00BD10C2" w:rsidRDefault="007C7438"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צדק מתקן</w:t>
      </w:r>
      <w:r w:rsidR="00F62F5B" w:rsidRPr="00BD10C2">
        <w:rPr>
          <w:rFonts w:ascii="David" w:hAnsi="David" w:cs="David" w:hint="cs"/>
          <w:sz w:val="24"/>
          <w:szCs w:val="24"/>
          <w:rtl/>
          <w:lang w:val="en-GB"/>
        </w:rPr>
        <w:t xml:space="preserve">: פיצוי, הרעיון של פיצוי הוא השבת מצב התובע לקדמותו. </w:t>
      </w:r>
    </w:p>
    <w:p w14:paraId="584947F2" w14:textId="55575B00" w:rsidR="007C7438" w:rsidRPr="00BD10C2" w:rsidRDefault="007C7438"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צדק מחלק</w:t>
      </w:r>
      <w:r w:rsidR="000C263D" w:rsidRPr="00BD10C2">
        <w:rPr>
          <w:rFonts w:ascii="David" w:hAnsi="David" w:cs="David" w:hint="cs"/>
          <w:sz w:val="24"/>
          <w:szCs w:val="24"/>
          <w:rtl/>
          <w:lang w:val="en-GB"/>
        </w:rPr>
        <w:t xml:space="preserve">: שיקולי שמובילים שקשורים להבנה של שוויון ברמת הקטגוריה, הקבוצתית. למשל: פס"ד אבו חנא. </w:t>
      </w:r>
    </w:p>
    <w:p w14:paraId="22C4214F" w14:textId="053B6CCB" w:rsidR="007C7438" w:rsidRPr="00BD10C2" w:rsidRDefault="007C7438"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תיאוריה כלכלית של נזיקין</w:t>
      </w:r>
      <w:r w:rsidR="000C263D" w:rsidRPr="00BD10C2">
        <w:rPr>
          <w:rFonts w:ascii="David" w:hAnsi="David" w:cs="David" w:hint="cs"/>
          <w:sz w:val="24"/>
          <w:szCs w:val="24"/>
          <w:rtl/>
          <w:lang w:val="en-GB"/>
        </w:rPr>
        <w:t>:</w:t>
      </w:r>
      <w:r w:rsidR="004A218A" w:rsidRPr="00BD10C2">
        <w:rPr>
          <w:rFonts w:ascii="David" w:hAnsi="David" w:cs="David" w:hint="cs"/>
          <w:sz w:val="24"/>
          <w:szCs w:val="24"/>
          <w:rtl/>
          <w:lang w:val="en-GB"/>
        </w:rPr>
        <w:t xml:space="preserve"> פיזור הנזק. </w:t>
      </w:r>
    </w:p>
    <w:p w14:paraId="38400438" w14:textId="39C211F3" w:rsidR="008A4A7C" w:rsidRPr="00BD10C2" w:rsidRDefault="007C7438" w:rsidP="008A4A7C">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צריך להבין שבעצם זה רעיון החקיקה, בתי המשפט רוצים לשאוף למה שלפי התיאוריה היה כוונת המחוקק. </w:t>
      </w:r>
    </w:p>
    <w:p w14:paraId="6537570A" w14:textId="25AB7D89" w:rsidR="007C7438" w:rsidRPr="00BD10C2" w:rsidRDefault="00F62F5B" w:rsidP="007C7438">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יש פאזל שמכיל רעיונות של יעלות כלכלית, צדק מתקן, צדק מחלק וההנחה שהחקיקה למעשה תוביל אותנו למצב יעיל כדי לקדם הרתעה יעילה (לא ביתר). את הפאזל הזה לוקחים בחשבון השופטים כשיש סוגייה לפניהם.</w:t>
      </w:r>
    </w:p>
    <w:p w14:paraId="51820669" w14:textId="53C953F4" w:rsidR="00F053FE" w:rsidRPr="00BD10C2" w:rsidRDefault="00F053FE" w:rsidP="00F053FE">
      <w:pPr>
        <w:bidi/>
        <w:spacing w:after="0" w:line="360" w:lineRule="auto"/>
        <w:jc w:val="both"/>
        <w:rPr>
          <w:rFonts w:ascii="David" w:hAnsi="David" w:cs="David"/>
          <w:sz w:val="24"/>
          <w:szCs w:val="24"/>
          <w:rtl/>
          <w:lang w:val="en-GB"/>
        </w:rPr>
      </w:pPr>
    </w:p>
    <w:p w14:paraId="6DA697EC" w14:textId="33F91F2D" w:rsidR="004A218A" w:rsidRPr="00BD10C2" w:rsidRDefault="004A218A" w:rsidP="004A218A">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משטרים שונים של נזיקין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Pr="00BD10C2">
        <w:rPr>
          <w:rFonts w:ascii="David" w:hAnsi="David" w:cs="David" w:hint="cs"/>
          <w:sz w:val="24"/>
          <w:szCs w:val="24"/>
          <w:u w:val="single"/>
          <w:rtl/>
          <w:lang w:val="en-GB"/>
        </w:rPr>
        <w:t>לפי אשמו של המזיק</w:t>
      </w:r>
      <w:r w:rsidRPr="00BD10C2">
        <w:rPr>
          <w:rFonts w:ascii="David" w:hAnsi="David" w:cs="David" w:hint="cs"/>
          <w:sz w:val="24"/>
          <w:szCs w:val="24"/>
          <w:rtl/>
          <w:lang w:val="en-GB"/>
        </w:rPr>
        <w:t>:</w:t>
      </w:r>
    </w:p>
    <w:p w14:paraId="772DD7E3" w14:textId="5A661BE7" w:rsidR="004A218A" w:rsidRPr="00BD10C2" w:rsidRDefault="004A218A"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עוולות כוונה</w:t>
      </w:r>
      <w:r w:rsidR="00B4447E" w:rsidRPr="00BD10C2">
        <w:rPr>
          <w:rFonts w:ascii="David" w:hAnsi="David" w:cs="David" w:hint="cs"/>
          <w:sz w:val="24"/>
          <w:szCs w:val="24"/>
          <w:rtl/>
          <w:lang w:val="en-GB"/>
        </w:rPr>
        <w:t xml:space="preserve"> </w:t>
      </w:r>
      <w:r w:rsidR="00B4447E" w:rsidRPr="00BD10C2">
        <w:rPr>
          <w:rFonts w:ascii="David" w:hAnsi="David" w:cs="David"/>
          <w:sz w:val="24"/>
          <w:szCs w:val="24"/>
          <w:rtl/>
          <w:lang w:val="en-GB"/>
        </w:rPr>
        <w:t>–</w:t>
      </w:r>
      <w:r w:rsidR="00B4447E" w:rsidRPr="00BD10C2">
        <w:rPr>
          <w:rFonts w:ascii="David" w:hAnsi="David" w:cs="David" w:hint="cs"/>
          <w:sz w:val="24"/>
          <w:szCs w:val="24"/>
          <w:rtl/>
          <w:lang w:val="en-GB"/>
        </w:rPr>
        <w:t xml:space="preserve"> עוולת הנ</w:t>
      </w:r>
      <w:r w:rsidR="002D6500" w:rsidRPr="00BD10C2">
        <w:rPr>
          <w:rFonts w:ascii="David" w:hAnsi="David" w:cs="David" w:hint="cs"/>
          <w:sz w:val="24"/>
          <w:szCs w:val="24"/>
          <w:rtl/>
          <w:lang w:val="en-GB"/>
        </w:rPr>
        <w:t>גישה</w:t>
      </w:r>
      <w:r w:rsidR="00B4447E" w:rsidRPr="00BD10C2">
        <w:rPr>
          <w:rFonts w:ascii="David" w:hAnsi="David" w:cs="David" w:hint="cs"/>
          <w:sz w:val="24"/>
          <w:szCs w:val="24"/>
          <w:rtl/>
          <w:lang w:val="en-GB"/>
        </w:rPr>
        <w:t xml:space="preserve">, עוולת התקיפה. </w:t>
      </w:r>
    </w:p>
    <w:p w14:paraId="565C49DC" w14:textId="1C717EAA" w:rsidR="004A218A" w:rsidRPr="00BD10C2" w:rsidRDefault="004A218A"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אחריות מוחלטת</w:t>
      </w:r>
      <w:r w:rsidR="00B4447E" w:rsidRPr="00BD10C2">
        <w:rPr>
          <w:rFonts w:ascii="David" w:hAnsi="David" w:cs="David" w:hint="cs"/>
          <w:sz w:val="24"/>
          <w:szCs w:val="24"/>
          <w:rtl/>
          <w:lang w:val="en-GB"/>
        </w:rPr>
        <w:t xml:space="preserve"> </w:t>
      </w:r>
      <w:r w:rsidR="008C2908"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8C2908" w:rsidRPr="00BD10C2">
        <w:rPr>
          <w:rFonts w:ascii="David" w:hAnsi="David" w:cs="David" w:hint="cs"/>
          <w:sz w:val="24"/>
          <w:szCs w:val="24"/>
          <w:rtl/>
          <w:lang w:val="en-GB"/>
        </w:rPr>
        <w:t xml:space="preserve">(אין התבייתות על שאלת האשם, אם יש או לא) </w:t>
      </w:r>
      <w:r w:rsidRPr="00BD10C2">
        <w:rPr>
          <w:rFonts w:ascii="David" w:hAnsi="David" w:cs="David" w:hint="cs"/>
          <w:sz w:val="24"/>
          <w:szCs w:val="24"/>
          <w:rtl/>
          <w:lang w:val="en-GB"/>
        </w:rPr>
        <w:t>תחול אחריות בנזיקין עם קרות הנזק; ראינו שאין באמת אחריות מוחלטת אבסולוטית</w:t>
      </w:r>
      <w:r w:rsidR="008C2908" w:rsidRPr="00BD10C2">
        <w:rPr>
          <w:rFonts w:ascii="David" w:hAnsi="David" w:cs="David" w:hint="cs"/>
          <w:sz w:val="24"/>
          <w:szCs w:val="24"/>
          <w:rtl/>
          <w:lang w:val="en-GB"/>
        </w:rPr>
        <w:t xml:space="preserve"> </w:t>
      </w:r>
      <w:r w:rsidR="008C2908" w:rsidRPr="00BD10C2">
        <w:rPr>
          <w:rFonts w:ascii="David" w:hAnsi="David" w:cs="David"/>
          <w:sz w:val="24"/>
          <w:szCs w:val="24"/>
          <w:rtl/>
          <w:lang w:val="en-GB"/>
        </w:rPr>
        <w:t>–</w:t>
      </w:r>
      <w:r w:rsidR="008C2908" w:rsidRPr="00BD10C2">
        <w:rPr>
          <w:rFonts w:ascii="David" w:hAnsi="David" w:cs="David" w:hint="cs"/>
          <w:sz w:val="24"/>
          <w:szCs w:val="24"/>
          <w:rtl/>
          <w:lang w:val="en-GB"/>
        </w:rPr>
        <w:t xml:space="preserve"> כמו בס' על הכלב. ב עבירות של אחריות מוחלטת יש הגנות ספציפיות (איים קטנים). </w:t>
      </w:r>
    </w:p>
    <w:p w14:paraId="1C403E80" w14:textId="57450E66" w:rsidR="004A218A" w:rsidRPr="00BD10C2" w:rsidRDefault="004A218A"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אחריות מוגברת</w:t>
      </w:r>
      <w:r w:rsidR="008C2908" w:rsidRPr="00BD10C2">
        <w:rPr>
          <w:rFonts w:ascii="David" w:hAnsi="David" w:cs="David" w:hint="cs"/>
          <w:b/>
          <w:bCs/>
          <w:sz w:val="24"/>
          <w:szCs w:val="24"/>
          <w:rtl/>
          <w:lang w:val="en-GB"/>
        </w:rPr>
        <w:t>/חמורה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זהה לאחריות מוחלטת מבחינת המאפיינים, למעט שאלת האשם התורם של הניזוק.</w:t>
      </w:r>
      <w:r w:rsidR="008C2908" w:rsidRPr="00BD10C2">
        <w:rPr>
          <w:rFonts w:ascii="David" w:hAnsi="David" w:cs="David" w:hint="cs"/>
          <w:sz w:val="24"/>
          <w:szCs w:val="24"/>
          <w:rtl/>
          <w:lang w:val="en-GB"/>
        </w:rPr>
        <w:t xml:space="preserve"> למשל: מי שהסיג גבול, ביצע עוולה, לא משנה אם בטעות, אמנם נוכל לדבר במונחים של אשתם תורם &gt; לא רואים שזה מקרקעין פרטי, לא גידרת לא ככה.</w:t>
      </w:r>
    </w:p>
    <w:p w14:paraId="7B772E18" w14:textId="7C8E993F" w:rsidR="004A218A" w:rsidRPr="00BD10C2" w:rsidRDefault="004A218A"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משטר הרשלנות</w:t>
      </w:r>
      <w:r w:rsidR="008C2908" w:rsidRPr="00BD10C2">
        <w:rPr>
          <w:rFonts w:ascii="David" w:hAnsi="David" w:cs="David" w:hint="cs"/>
          <w:sz w:val="24"/>
          <w:szCs w:val="24"/>
          <w:rtl/>
          <w:lang w:val="en-GB"/>
        </w:rPr>
        <w:t xml:space="preserve"> </w:t>
      </w:r>
      <w:r w:rsidR="00CA0E05" w:rsidRPr="00BD10C2">
        <w:rPr>
          <w:rFonts w:ascii="David" w:hAnsi="David" w:cs="David"/>
          <w:sz w:val="24"/>
          <w:szCs w:val="24"/>
          <w:rtl/>
          <w:lang w:val="en-GB"/>
        </w:rPr>
        <w:t>–</w:t>
      </w:r>
      <w:r w:rsidR="008C2908" w:rsidRPr="00BD10C2">
        <w:rPr>
          <w:rFonts w:ascii="David" w:hAnsi="David" w:cs="David" w:hint="cs"/>
          <w:sz w:val="24"/>
          <w:szCs w:val="24"/>
          <w:rtl/>
          <w:lang w:val="en-GB"/>
        </w:rPr>
        <w:t xml:space="preserve"> </w:t>
      </w:r>
      <w:r w:rsidR="00CA0E05" w:rsidRPr="00BD10C2">
        <w:rPr>
          <w:rFonts w:ascii="David" w:hAnsi="David" w:cs="David" w:hint="cs"/>
          <w:sz w:val="24"/>
          <w:szCs w:val="24"/>
          <w:rtl/>
          <w:lang w:val="en-GB"/>
        </w:rPr>
        <w:t xml:space="preserve">פרקטיקה מקובלת, מה החברה חושבת שסביר לעשות בסיטואציה מסוימת. </w:t>
      </w:r>
    </w:p>
    <w:p w14:paraId="36DADA2D" w14:textId="7EE27AE9" w:rsidR="004A218A" w:rsidRPr="00BD10C2" w:rsidRDefault="004A218A"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הזכרנו </w:t>
      </w:r>
      <w:r w:rsidR="00B4447E" w:rsidRPr="00BD10C2">
        <w:rPr>
          <w:rFonts w:ascii="David" w:hAnsi="David" w:cs="David" w:hint="cs"/>
          <w:b/>
          <w:bCs/>
          <w:sz w:val="24"/>
          <w:szCs w:val="24"/>
          <w:rtl/>
          <w:lang w:val="en-GB"/>
        </w:rPr>
        <w:t>חסיונות</w:t>
      </w:r>
      <w:r w:rsidRPr="00BD10C2">
        <w:rPr>
          <w:rFonts w:ascii="David" w:hAnsi="David" w:cs="David" w:hint="cs"/>
          <w:b/>
          <w:bCs/>
          <w:sz w:val="24"/>
          <w:szCs w:val="24"/>
          <w:rtl/>
          <w:lang w:val="en-GB"/>
        </w:rPr>
        <w:t xml:space="preserve"> </w:t>
      </w:r>
      <w:r w:rsidR="00CA0E05" w:rsidRPr="00BD10C2">
        <w:rPr>
          <w:rFonts w:ascii="David" w:hAnsi="David" w:cs="David" w:hint="cs"/>
          <w:sz w:val="24"/>
          <w:szCs w:val="24"/>
          <w:rtl/>
          <w:lang w:val="en-GB"/>
        </w:rPr>
        <w:t>(לא מתקיים לגבי אשם תורם)</w:t>
      </w:r>
      <w:r w:rsidR="00CA0E05" w:rsidRPr="00BD10C2">
        <w:rPr>
          <w:rFonts w:ascii="David" w:hAnsi="David" w:cs="David" w:hint="cs"/>
          <w:b/>
          <w:bCs/>
          <w:sz w:val="24"/>
          <w:szCs w:val="24"/>
          <w:rtl/>
          <w:lang w:val="en-GB"/>
        </w:rPr>
        <w:t xml:space="preserve"> </w:t>
      </w:r>
      <w:r w:rsidRPr="00BD10C2">
        <w:rPr>
          <w:rFonts w:ascii="David" w:hAnsi="David" w:cs="David" w:hint="cs"/>
          <w:sz w:val="24"/>
          <w:szCs w:val="24"/>
          <w:rtl/>
          <w:lang w:val="en-GB"/>
        </w:rPr>
        <w:t>בפרק המבוא (למשל</w:t>
      </w:r>
      <w:r w:rsidR="00CA0E05" w:rsidRPr="00BD10C2">
        <w:rPr>
          <w:rFonts w:ascii="David" w:hAnsi="David" w:cs="David" w:hint="cs"/>
          <w:sz w:val="24"/>
          <w:szCs w:val="24"/>
          <w:rtl/>
          <w:lang w:val="en-GB"/>
        </w:rPr>
        <w:t>:</w:t>
      </w:r>
      <w:r w:rsidRPr="00BD10C2">
        <w:rPr>
          <w:rFonts w:ascii="David" w:hAnsi="David" w:cs="David" w:hint="cs"/>
          <w:sz w:val="24"/>
          <w:szCs w:val="24"/>
          <w:rtl/>
          <w:lang w:val="en-GB"/>
        </w:rPr>
        <w:t xml:space="preserve"> לילדים מתחת לגיל 12).</w:t>
      </w:r>
    </w:p>
    <w:p w14:paraId="77508F32" w14:textId="66D10750" w:rsidR="004A218A" w:rsidRPr="00BD10C2" w:rsidRDefault="004A218A"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הפרת חובה חקוקה</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סיווגה לפי משטרים היא שאלה מעניינת (בארה"ב נחשבת למעין רשלנות). </w:t>
      </w:r>
      <w:r w:rsidR="00CA0E05" w:rsidRPr="00BD10C2">
        <w:rPr>
          <w:rFonts w:ascii="David" w:hAnsi="David" w:cs="David" w:hint="cs"/>
          <w:sz w:val="24"/>
          <w:szCs w:val="24"/>
          <w:rtl/>
          <w:lang w:val="en-GB"/>
        </w:rPr>
        <w:t>זו עוולת סל כמו רשלנות, שואבת כוחה מכל חיקוק שמאפשר לנו להפעיל את העוולה דרך פקודת הנזיקין. למשל: חוק הכשרות המשפטית והאפוטרופסו</w:t>
      </w:r>
      <w:r w:rsidR="00CA0E05" w:rsidRPr="00BD10C2">
        <w:rPr>
          <w:rFonts w:ascii="David" w:hAnsi="David" w:cs="David" w:hint="eastAsia"/>
          <w:sz w:val="24"/>
          <w:szCs w:val="24"/>
          <w:rtl/>
          <w:lang w:val="en-GB"/>
        </w:rPr>
        <w:t>ת</w:t>
      </w:r>
      <w:r w:rsidR="00CA0E05" w:rsidRPr="00BD10C2">
        <w:rPr>
          <w:rFonts w:ascii="David" w:hAnsi="David" w:cs="David" w:hint="cs"/>
          <w:sz w:val="24"/>
          <w:szCs w:val="24"/>
          <w:rtl/>
          <w:lang w:val="en-GB"/>
        </w:rPr>
        <w:t xml:space="preserve">. מציג סטנדרט, חיוב. </w:t>
      </w:r>
    </w:p>
    <w:p w14:paraId="7C12742E" w14:textId="40114BB0" w:rsidR="00CA0E05" w:rsidRPr="00BD10C2" w:rsidRDefault="00CA0E05" w:rsidP="00CA0E05">
      <w:pPr>
        <w:bidi/>
        <w:spacing w:after="0" w:line="360" w:lineRule="auto"/>
        <w:jc w:val="both"/>
        <w:rPr>
          <w:rFonts w:ascii="David" w:hAnsi="David" w:cs="David"/>
          <w:sz w:val="24"/>
          <w:szCs w:val="24"/>
          <w:rtl/>
          <w:lang w:val="en-GB"/>
        </w:rPr>
      </w:pPr>
    </w:p>
    <w:p w14:paraId="729179D3" w14:textId="11A69890" w:rsidR="00CA0E05" w:rsidRPr="00BD10C2" w:rsidRDefault="00CA0E05" w:rsidP="00CA0E05">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עוולת הרשלנות</w:t>
      </w:r>
      <w:r w:rsidRPr="00BD10C2">
        <w:rPr>
          <w:rFonts w:ascii="David" w:hAnsi="David" w:cs="David" w:hint="cs"/>
          <w:sz w:val="24"/>
          <w:szCs w:val="24"/>
          <w:rtl/>
          <w:lang w:val="en-GB"/>
        </w:rPr>
        <w:t>:</w:t>
      </w:r>
    </w:p>
    <w:p w14:paraId="3F3793B8" w14:textId="0235A965" w:rsidR="008A04F0" w:rsidRPr="00BD10C2" w:rsidRDefault="008A04F0" w:rsidP="0095636F">
      <w:pPr>
        <w:pStyle w:val="a7"/>
        <w:numPr>
          <w:ilvl w:val="0"/>
          <w:numId w:val="83"/>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סיכון שאינו סביר? אפשר לדבר במונחי רשלנות =&gt; לכן היא עוולת סל. כשנזק מתממש אפשר לטעון שהתממש מסיכון לא סביר. </w:t>
      </w:r>
      <w:r w:rsidR="00404FAA" w:rsidRPr="00BD10C2">
        <w:rPr>
          <w:rFonts w:ascii="David" w:hAnsi="David" w:cs="David" w:hint="cs"/>
          <w:sz w:val="24"/>
          <w:szCs w:val="24"/>
          <w:rtl/>
          <w:lang w:val="en-GB"/>
        </w:rPr>
        <w:t xml:space="preserve">זה לא אומר שהיא תמיד רלוונטית או היחידה שרלוונטית. </w:t>
      </w:r>
    </w:p>
    <w:p w14:paraId="1122E0E1" w14:textId="0CDCDA7F" w:rsidR="00CA0E05" w:rsidRPr="00BD10C2" w:rsidRDefault="00404FAA" w:rsidP="0095636F">
      <w:pPr>
        <w:pStyle w:val="a7"/>
        <w:numPr>
          <w:ilvl w:val="0"/>
          <w:numId w:val="83"/>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לגבי כל אחד מהיסודות: תובע צריך להוכיח אותו במידה שעולה מעל 50% = מאזן ההסתברויות.</w:t>
      </w:r>
    </w:p>
    <w:p w14:paraId="2807CB4D" w14:textId="740EB36A" w:rsidR="00CA0E05" w:rsidRPr="00BD10C2" w:rsidRDefault="00CA0E05" w:rsidP="0095636F">
      <w:pPr>
        <w:pStyle w:val="a7"/>
        <w:numPr>
          <w:ilvl w:val="0"/>
          <w:numId w:val="125"/>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על התובע (הניזוק) להוכיח את התקיימות כל יסוד מיסודות העוולה (כל עוולה, כולל רשלנות) ע"פ כלל </w:t>
      </w:r>
      <w:r w:rsidRPr="00BD10C2">
        <w:rPr>
          <w:rFonts w:ascii="David" w:hAnsi="David" w:cs="David" w:hint="cs"/>
          <w:sz w:val="24"/>
          <w:szCs w:val="24"/>
          <w:u w:val="single"/>
          <w:rtl/>
          <w:lang w:val="en-GB"/>
        </w:rPr>
        <w:t>מאזן ההסתברויות</w:t>
      </w:r>
      <w:r w:rsidRPr="00BD10C2">
        <w:rPr>
          <w:rFonts w:ascii="David" w:hAnsi="David" w:cs="David" w:hint="cs"/>
          <w:sz w:val="24"/>
          <w:szCs w:val="24"/>
          <w:rtl/>
          <w:lang w:val="en-GB"/>
        </w:rPr>
        <w:t xml:space="preserve">. </w:t>
      </w:r>
    </w:p>
    <w:p w14:paraId="7305E882" w14:textId="44B5BEEF" w:rsidR="00CA0E05" w:rsidRPr="00BD10C2" w:rsidRDefault="00CA0E05" w:rsidP="00CA0E05">
      <w:pPr>
        <w:bidi/>
        <w:spacing w:after="0" w:line="360" w:lineRule="auto"/>
        <w:jc w:val="both"/>
        <w:rPr>
          <w:rFonts w:ascii="David" w:hAnsi="David" w:cs="David"/>
          <w:sz w:val="24"/>
          <w:szCs w:val="24"/>
          <w:rtl/>
          <w:lang w:val="en-GB"/>
        </w:rPr>
      </w:pPr>
    </w:p>
    <w:p w14:paraId="5F927C93" w14:textId="77DD7FF0" w:rsidR="0079511F" w:rsidRPr="00BD10C2" w:rsidRDefault="00CA0E05" w:rsidP="0095636F">
      <w:pPr>
        <w:pStyle w:val="a7"/>
        <w:numPr>
          <w:ilvl w:val="0"/>
          <w:numId w:val="125"/>
        </w:num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למרות זאת, הקדשנו פרק לכללים שבהם נטל השכנוע, יתהפך אל כתפי המזיק. בהקשר זה דיברנו על </w:t>
      </w:r>
      <w:r w:rsidRPr="00BD10C2">
        <w:rPr>
          <w:rFonts w:ascii="David" w:hAnsi="David" w:cs="David" w:hint="cs"/>
          <w:sz w:val="24"/>
          <w:szCs w:val="24"/>
          <w:u w:val="single"/>
          <w:rtl/>
          <w:lang w:val="en-GB"/>
        </w:rPr>
        <w:t>ס' 38-41</w:t>
      </w:r>
      <w:r w:rsidRPr="00BD10C2">
        <w:rPr>
          <w:rFonts w:ascii="David" w:hAnsi="David" w:cs="David" w:hint="cs"/>
          <w:sz w:val="24"/>
          <w:szCs w:val="24"/>
          <w:rtl/>
          <w:lang w:val="en-GB"/>
        </w:rPr>
        <w:t xml:space="preserve"> לפקנ"ז. בנוסף, הזכרנו את </w:t>
      </w:r>
      <w:r w:rsidRPr="00BD10C2">
        <w:rPr>
          <w:rFonts w:ascii="David" w:hAnsi="David" w:cs="David" w:hint="cs"/>
          <w:sz w:val="24"/>
          <w:szCs w:val="24"/>
          <w:u w:val="single"/>
          <w:rtl/>
          <w:lang w:val="en-GB"/>
        </w:rPr>
        <w:t>דוקטרינת הנזק הראייתי</w:t>
      </w:r>
      <w:r w:rsidRPr="00BD10C2">
        <w:rPr>
          <w:rFonts w:ascii="David" w:hAnsi="David" w:cs="David" w:hint="cs"/>
          <w:sz w:val="24"/>
          <w:szCs w:val="24"/>
          <w:rtl/>
          <w:lang w:val="en-GB"/>
        </w:rPr>
        <w:t xml:space="preserve">. </w:t>
      </w:r>
    </w:p>
    <w:p w14:paraId="4BB450F4" w14:textId="61465C50" w:rsidR="0079511F" w:rsidRPr="00BD10C2" w:rsidRDefault="0079511F" w:rsidP="0079511F">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lastRenderedPageBreak/>
        <w:t>יסודות העוולה</w:t>
      </w:r>
      <w:r w:rsidRPr="00BD10C2">
        <w:rPr>
          <w:rFonts w:ascii="David" w:hAnsi="David" w:cs="David" w:hint="cs"/>
          <w:sz w:val="24"/>
          <w:szCs w:val="24"/>
          <w:rtl/>
          <w:lang w:val="en-GB"/>
        </w:rPr>
        <w:t>:</w:t>
      </w:r>
    </w:p>
    <w:p w14:paraId="35CB8D0A" w14:textId="77777777" w:rsidR="002A626D" w:rsidRPr="00BD10C2" w:rsidRDefault="0079511F" w:rsidP="0095636F">
      <w:pPr>
        <w:pStyle w:val="a7"/>
        <w:numPr>
          <w:ilvl w:val="0"/>
          <w:numId w:val="126"/>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התרשלות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p>
    <w:p w14:paraId="635064FE" w14:textId="099F0D3D" w:rsidR="0079511F" w:rsidRPr="00BD10C2" w:rsidRDefault="0079511F" w:rsidP="002A626D">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 התנהגות רשלנית &gt; החצנת סיכון לא סביר. נבחן לפי האדם הסביר. </w:t>
      </w:r>
    </w:p>
    <w:p w14:paraId="3DB60C92" w14:textId="6609A44B" w:rsidR="0079511F" w:rsidRPr="00BD10C2" w:rsidRDefault="0079511F" w:rsidP="0079511F">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פרקטיקות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מהי פרקטיקה סבירה.</w:t>
      </w:r>
    </w:p>
    <w:p w14:paraId="1AF0C22A" w14:textId="77777777" w:rsidR="0079511F" w:rsidRPr="00BD10C2" w:rsidRDefault="0079511F" w:rsidP="0079511F">
      <w:pPr>
        <w:bidi/>
        <w:spacing w:after="0" w:line="360" w:lineRule="auto"/>
        <w:jc w:val="both"/>
        <w:rPr>
          <w:rFonts w:ascii="David" w:hAnsi="David" w:cs="David"/>
          <w:sz w:val="24"/>
          <w:szCs w:val="24"/>
          <w:rtl/>
          <w:lang w:val="en-GB"/>
        </w:rPr>
      </w:pPr>
    </w:p>
    <w:p w14:paraId="01B18F52" w14:textId="01480BF2" w:rsidR="0079511F" w:rsidRPr="00BD10C2" w:rsidRDefault="0079511F" w:rsidP="0079511F">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נוסחת לרנד הנד</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ההיגיון של הנוסחה: האדם הסביר הוא כזה שלא ישקיע במניעת נזק אם עלות המניעה גבוהה מתוחלת הנזק הצפוי, יכול היה למנוע את הנזק בעלות נמוכה מהתוחלת שלו. כלומר: </w:t>
      </w:r>
      <w:r w:rsidRPr="00BD10C2">
        <w:rPr>
          <w:rFonts w:ascii="David" w:hAnsi="David" w:cs="David"/>
          <w:noProof/>
          <w:sz w:val="24"/>
          <w:szCs w:val="24"/>
          <w:lang w:val="en-GB"/>
        </w:rPr>
        <w:drawing>
          <wp:inline distT="0" distB="0" distL="0" distR="0" wp14:anchorId="5583BE0A" wp14:editId="3DFF01DC">
            <wp:extent cx="1239830" cy="132533"/>
            <wp:effectExtent l="0" t="0" r="0" b="127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r:embed="rId61">
                      <a:extLst>
                        <a:ext uri="{28A0092B-C50C-407E-A947-70E740481C1C}">
                          <a14:useLocalDpi xmlns:a14="http://schemas.microsoft.com/office/drawing/2010/main" val="0"/>
                        </a:ext>
                      </a:extLst>
                    </a:blip>
                    <a:stretch>
                      <a:fillRect/>
                    </a:stretch>
                  </pic:blipFill>
                  <pic:spPr>
                    <a:xfrm>
                      <a:off x="0" y="0"/>
                      <a:ext cx="1302347" cy="139216"/>
                    </a:xfrm>
                    <a:prstGeom prst="rect">
                      <a:avLst/>
                    </a:prstGeom>
                  </pic:spPr>
                </pic:pic>
              </a:graphicData>
            </a:graphic>
          </wp:inline>
        </w:drawing>
      </w:r>
      <w:r w:rsidRPr="00BD10C2">
        <w:rPr>
          <w:rFonts w:ascii="David" w:hAnsi="David" w:cs="David" w:hint="cs"/>
          <w:sz w:val="24"/>
          <w:szCs w:val="24"/>
          <w:rtl/>
          <w:lang w:val="en-GB"/>
        </w:rPr>
        <w:t xml:space="preserve">. </w:t>
      </w:r>
    </w:p>
    <w:p w14:paraId="6B3B8578" w14:textId="77777777" w:rsidR="0079511F" w:rsidRPr="00BD10C2" w:rsidRDefault="0079511F" w:rsidP="0079511F">
      <w:pPr>
        <w:bidi/>
        <w:spacing w:after="0" w:line="360" w:lineRule="auto"/>
        <w:jc w:val="both"/>
        <w:rPr>
          <w:rFonts w:ascii="David" w:hAnsi="David" w:cs="David"/>
          <w:sz w:val="24"/>
          <w:szCs w:val="24"/>
          <w:rtl/>
          <w:lang w:val="en-GB"/>
        </w:rPr>
      </w:pPr>
    </w:p>
    <w:p w14:paraId="6AE8F34F" w14:textId="0DA9B4F2" w:rsidR="0079511F" w:rsidRPr="00BD10C2" w:rsidRDefault="0079511F" w:rsidP="0079511F">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מונע הנזק הזול</w:t>
      </w:r>
      <w:r w:rsidRPr="00BD10C2">
        <w:rPr>
          <w:rFonts w:ascii="David" w:hAnsi="David" w:cs="David" w:hint="cs"/>
          <w:sz w:val="24"/>
          <w:szCs w:val="24"/>
          <w:rtl/>
          <w:lang w:val="en-GB"/>
        </w:rPr>
        <w:t xml:space="preserve"> </w:t>
      </w:r>
      <w:r w:rsidR="00395CE8" w:rsidRPr="00BD10C2">
        <w:rPr>
          <w:rFonts w:ascii="David" w:hAnsi="David" w:cs="David" w:hint="cs"/>
          <w:sz w:val="24"/>
          <w:szCs w:val="24"/>
          <w:rtl/>
          <w:lang w:val="en-GB"/>
        </w:rPr>
        <w:t>(</w:t>
      </w:r>
      <w:r w:rsidRPr="00BD10C2">
        <w:rPr>
          <w:rFonts w:ascii="David" w:hAnsi="David" w:cs="David" w:hint="cs"/>
          <w:sz w:val="24"/>
          <w:szCs w:val="24"/>
          <w:rtl/>
          <w:lang w:val="en-GB"/>
        </w:rPr>
        <w:t>משכלל את הרעיון</w:t>
      </w:r>
      <w:r w:rsidR="00395CE8" w:rsidRPr="00BD10C2">
        <w:rPr>
          <w:rFonts w:ascii="David" w:hAnsi="David" w:cs="David" w:hint="cs"/>
          <w:sz w:val="24"/>
          <w:szCs w:val="24"/>
          <w:rtl/>
          <w:lang w:val="en-GB"/>
        </w:rPr>
        <w:t>)</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מי שתוטל עליו אחריות הוא הצד שעלויות מניעת הנזק שלו קטנות יותר (</w:t>
      </w:r>
      <w:r w:rsidRPr="00BD10C2">
        <w:rPr>
          <w:rFonts w:ascii="David" w:hAnsi="David" w:cs="David" w:hint="cs"/>
          <w:sz w:val="24"/>
          <w:szCs w:val="24"/>
          <w:lang w:val="en-GB"/>
        </w:rPr>
        <w:t>B</w:t>
      </w:r>
      <w:r w:rsidRPr="00BD10C2">
        <w:rPr>
          <w:rFonts w:ascii="David" w:hAnsi="David" w:cs="David"/>
          <w:sz w:val="24"/>
          <w:szCs w:val="24"/>
        </w:rPr>
        <w:t>min</w:t>
      </w:r>
      <w:r w:rsidRPr="00BD10C2">
        <w:rPr>
          <w:rFonts w:ascii="David" w:hAnsi="David" w:cs="David" w:hint="cs"/>
          <w:sz w:val="24"/>
          <w:szCs w:val="24"/>
          <w:rtl/>
          <w:lang w:val="en-GB"/>
        </w:rPr>
        <w:t>).</w:t>
      </w:r>
      <w:r w:rsidRPr="00BD10C2">
        <w:rPr>
          <w:rFonts w:ascii="David" w:hAnsi="David" w:cs="David" w:hint="cs"/>
          <w:sz w:val="24"/>
          <w:szCs w:val="24"/>
          <w:lang w:val="en-GB"/>
        </w:rPr>
        <w:t xml:space="preserve"> </w:t>
      </w:r>
      <w:r w:rsidRPr="00BD10C2">
        <w:rPr>
          <w:rFonts w:ascii="David" w:hAnsi="David" w:cs="David" w:hint="cs"/>
          <w:sz w:val="24"/>
          <w:szCs w:val="24"/>
          <w:rtl/>
          <w:lang w:val="en-GB"/>
        </w:rPr>
        <w:t xml:space="preserve"> אם הניזוק יכול היה למנוע את הנזק יותר בזול אפילו מהמזיק, אפשר לומר שלא נרצה להטיל אחריות על המזיק במקרה זה</w:t>
      </w:r>
      <w:r w:rsidR="00805370" w:rsidRPr="00BD10C2">
        <w:rPr>
          <w:rFonts w:ascii="David" w:hAnsi="David" w:cs="David" w:hint="cs"/>
          <w:sz w:val="24"/>
          <w:szCs w:val="24"/>
          <w:rtl/>
          <w:lang w:val="en-GB"/>
        </w:rPr>
        <w:t xml:space="preserve"> (כלומר יכול היה למנוע נזק של 100 בכך שישלם 90)</w:t>
      </w:r>
      <w:r w:rsidRPr="00BD10C2">
        <w:rPr>
          <w:rFonts w:ascii="David" w:hAnsi="David" w:cs="David" w:hint="cs"/>
          <w:sz w:val="24"/>
          <w:szCs w:val="24"/>
          <w:rtl/>
          <w:lang w:val="en-GB"/>
        </w:rPr>
        <w:t>.</w:t>
      </w:r>
    </w:p>
    <w:p w14:paraId="70964C38" w14:textId="50F6FE26" w:rsidR="005617D8" w:rsidRPr="00BD10C2" w:rsidRDefault="005617D8" w:rsidP="005617D8">
      <w:pPr>
        <w:bidi/>
        <w:spacing w:after="0" w:line="360" w:lineRule="auto"/>
        <w:jc w:val="both"/>
        <w:rPr>
          <w:rFonts w:ascii="David" w:hAnsi="David" w:cs="David"/>
          <w:sz w:val="24"/>
          <w:szCs w:val="24"/>
          <w:rtl/>
          <w:lang w:val="en-GB"/>
        </w:rPr>
      </w:pPr>
    </w:p>
    <w:p w14:paraId="2E80D0BF" w14:textId="43EDF217" w:rsidR="005617D8" w:rsidRPr="00BD10C2" w:rsidRDefault="005617D8" w:rsidP="005617D8">
      <w:pPr>
        <w:bidi/>
        <w:spacing w:after="0" w:line="360" w:lineRule="auto"/>
        <w:jc w:val="both"/>
        <w:rPr>
          <w:rFonts w:ascii="David" w:hAnsi="David" w:cs="David"/>
          <w:sz w:val="24"/>
          <w:szCs w:val="24"/>
          <w:rtl/>
          <w:lang w:val="en-GB"/>
        </w:rPr>
      </w:pPr>
      <w:r w:rsidRPr="00BD10C2">
        <w:rPr>
          <w:rFonts w:ascii="David" w:hAnsi="David" w:cs="David" w:hint="cs"/>
          <w:i/>
          <w:iCs/>
          <w:sz w:val="24"/>
          <w:szCs w:val="24"/>
          <w:rtl/>
          <w:lang w:val="en-GB"/>
        </w:rPr>
        <w:t>שוקל הנזק הטוב ביותר</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אם הניזוק לא יודע שהוא מונע הנזק הזול? הזכרנו בקצרה, הצד שיש לו את הידע והיכולת לממש אותו כי להגיע למצב שהנזק נמנע בצורה הטובה ביותר. </w:t>
      </w:r>
    </w:p>
    <w:p w14:paraId="1D44C422" w14:textId="77777777" w:rsidR="0079511F" w:rsidRPr="00BD10C2" w:rsidRDefault="0079511F" w:rsidP="0079511F">
      <w:pPr>
        <w:bidi/>
        <w:spacing w:after="0" w:line="360" w:lineRule="auto"/>
        <w:jc w:val="both"/>
        <w:rPr>
          <w:rFonts w:ascii="David" w:hAnsi="David" w:cs="David"/>
          <w:sz w:val="24"/>
          <w:szCs w:val="24"/>
          <w:rtl/>
          <w:lang w:val="en-GB"/>
        </w:rPr>
      </w:pPr>
    </w:p>
    <w:p w14:paraId="6E03316C" w14:textId="47219AB4" w:rsidR="0079511F" w:rsidRPr="00BD10C2" w:rsidRDefault="0079511F" w:rsidP="0095636F">
      <w:pPr>
        <w:pStyle w:val="a7"/>
        <w:numPr>
          <w:ilvl w:val="0"/>
          <w:numId w:val="126"/>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חובת זהירות</w:t>
      </w:r>
      <w:r w:rsidR="00194D83" w:rsidRPr="00BD10C2">
        <w:rPr>
          <w:rFonts w:ascii="David" w:hAnsi="David" w:cs="David" w:hint="cs"/>
          <w:sz w:val="24"/>
          <w:szCs w:val="24"/>
          <w:rtl/>
          <w:lang w:val="en-GB"/>
        </w:rPr>
        <w:t xml:space="preserve"> </w:t>
      </w:r>
      <w:r w:rsidR="002A626D" w:rsidRPr="00BD10C2">
        <w:rPr>
          <w:rFonts w:ascii="David" w:hAnsi="David" w:cs="David"/>
          <w:sz w:val="24"/>
          <w:szCs w:val="24"/>
          <w:rtl/>
          <w:lang w:val="en-GB"/>
        </w:rPr>
        <w:t>–</w:t>
      </w:r>
      <w:r w:rsidR="00194D83" w:rsidRPr="00BD10C2">
        <w:rPr>
          <w:rFonts w:ascii="David" w:hAnsi="David" w:cs="David" w:hint="cs"/>
          <w:sz w:val="24"/>
          <w:szCs w:val="24"/>
          <w:rtl/>
          <w:lang w:val="en-GB"/>
        </w:rPr>
        <w:t xml:space="preserve"> </w:t>
      </w:r>
    </w:p>
    <w:p w14:paraId="0CCF64E7" w14:textId="540CC99A" w:rsidR="002A626D" w:rsidRPr="00BD10C2" w:rsidRDefault="002A626D" w:rsidP="0095636F">
      <w:pPr>
        <w:pStyle w:val="a7"/>
        <w:numPr>
          <w:ilvl w:val="0"/>
          <w:numId w:val="127"/>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צפיות טכנית</w:t>
      </w:r>
      <w:r w:rsidRPr="00BD10C2">
        <w:rPr>
          <w:rFonts w:ascii="David" w:hAnsi="David" w:cs="David" w:hint="cs"/>
          <w:sz w:val="24"/>
          <w:szCs w:val="24"/>
          <w:rtl/>
          <w:lang w:val="en-GB"/>
        </w:rPr>
        <w:t xml:space="preserve"> (חובת זהירות קונקרטית) </w:t>
      </w:r>
      <w:r w:rsidRPr="00BD10C2">
        <w:rPr>
          <w:rFonts w:ascii="David" w:hAnsi="David" w:cs="David"/>
          <w:sz w:val="24"/>
          <w:szCs w:val="24"/>
          <w:rtl/>
          <w:lang w:val="en-GB"/>
        </w:rPr>
        <w:t>–</w:t>
      </w:r>
      <w:r w:rsidRPr="00BD10C2">
        <w:rPr>
          <w:rFonts w:ascii="David" w:hAnsi="David" w:cs="David" w:hint="cs"/>
          <w:sz w:val="24"/>
          <w:szCs w:val="24"/>
          <w:rtl/>
          <w:lang w:val="en-GB"/>
        </w:rPr>
        <w:t xml:space="preserve"> האם בנסיבות העניין המזיק </w:t>
      </w:r>
      <w:r w:rsidRPr="00BD10C2">
        <w:rPr>
          <w:rFonts w:ascii="David" w:hAnsi="David" w:cs="David" w:hint="cs"/>
          <w:b/>
          <w:bCs/>
          <w:sz w:val="24"/>
          <w:szCs w:val="24"/>
          <w:rtl/>
          <w:lang w:val="en-GB"/>
        </w:rPr>
        <w:t xml:space="preserve">יכול </w:t>
      </w:r>
      <w:r w:rsidRPr="00BD10C2">
        <w:rPr>
          <w:rFonts w:ascii="David" w:hAnsi="David" w:cs="David" w:hint="cs"/>
          <w:sz w:val="24"/>
          <w:szCs w:val="24"/>
          <w:rtl/>
          <w:lang w:val="en-GB"/>
        </w:rPr>
        <w:t xml:space="preserve">לצפות את הניזוק, אירוע הנזק, הנזק? </w:t>
      </w:r>
    </w:p>
    <w:p w14:paraId="5C4AB724" w14:textId="45EAD21C" w:rsidR="002A626D" w:rsidRPr="00BD10C2" w:rsidRDefault="002A626D" w:rsidP="0095636F">
      <w:pPr>
        <w:pStyle w:val="a7"/>
        <w:numPr>
          <w:ilvl w:val="0"/>
          <w:numId w:val="127"/>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צפיות נורמטיבית</w:t>
      </w:r>
      <w:r w:rsidRPr="00BD10C2">
        <w:rPr>
          <w:rFonts w:ascii="David" w:hAnsi="David" w:cs="David" w:hint="cs"/>
          <w:sz w:val="24"/>
          <w:szCs w:val="24"/>
          <w:rtl/>
          <w:lang w:val="en-GB"/>
        </w:rPr>
        <w:t xml:space="preserve"> (חובת זהירות מושגית) </w:t>
      </w:r>
      <w:r w:rsidRPr="00BD10C2">
        <w:rPr>
          <w:rFonts w:ascii="David" w:hAnsi="David" w:cs="David"/>
          <w:sz w:val="24"/>
          <w:szCs w:val="24"/>
          <w:rtl/>
          <w:lang w:val="en-GB"/>
        </w:rPr>
        <w:t>–</w:t>
      </w:r>
      <w:r w:rsidRPr="00BD10C2">
        <w:rPr>
          <w:rFonts w:ascii="David" w:hAnsi="David" w:cs="David" w:hint="cs"/>
          <w:sz w:val="24"/>
          <w:szCs w:val="24"/>
          <w:rtl/>
          <w:lang w:val="en-GB"/>
        </w:rPr>
        <w:t xml:space="preserve"> האם בנסיבות העניין המזיק היה </w:t>
      </w:r>
      <w:r w:rsidRPr="00BD10C2">
        <w:rPr>
          <w:rFonts w:ascii="David" w:hAnsi="David" w:cs="David" w:hint="cs"/>
          <w:b/>
          <w:bCs/>
          <w:sz w:val="24"/>
          <w:szCs w:val="24"/>
          <w:rtl/>
          <w:lang w:val="en-GB"/>
        </w:rPr>
        <w:t>צריך</w:t>
      </w:r>
      <w:r w:rsidRPr="00BD10C2">
        <w:rPr>
          <w:rFonts w:ascii="David" w:hAnsi="David" w:cs="David" w:hint="cs"/>
          <w:sz w:val="24"/>
          <w:szCs w:val="24"/>
          <w:rtl/>
          <w:lang w:val="en-GB"/>
        </w:rPr>
        <w:t xml:space="preserve"> לצפות? (שיקולי מדיניות ולא עובדתיים: הרתעה למשל, עלות). </w:t>
      </w:r>
    </w:p>
    <w:p w14:paraId="5C8B5EC7" w14:textId="040BB8FD" w:rsidR="002A626D" w:rsidRPr="00BD10C2" w:rsidRDefault="002A626D" w:rsidP="002A626D">
      <w:pPr>
        <w:pStyle w:val="a7"/>
        <w:bidi/>
        <w:spacing w:after="0" w:line="360" w:lineRule="auto"/>
        <w:ind w:left="360"/>
        <w:jc w:val="both"/>
        <w:rPr>
          <w:rFonts w:ascii="David" w:hAnsi="David" w:cs="David"/>
          <w:sz w:val="24"/>
          <w:szCs w:val="24"/>
          <w:rtl/>
          <w:lang w:val="en-GB"/>
        </w:rPr>
      </w:pPr>
    </w:p>
    <w:p w14:paraId="50C46666" w14:textId="2A164A3C" w:rsidR="00877DFF" w:rsidRPr="00BD10C2" w:rsidRDefault="00877DFF" w:rsidP="00877DFF">
      <w:pPr>
        <w:pStyle w:val="a7"/>
        <w:bidi/>
        <w:spacing w:after="0" w:line="360" w:lineRule="auto"/>
        <w:ind w:left="360"/>
        <w:jc w:val="both"/>
        <w:rPr>
          <w:rFonts w:ascii="David" w:hAnsi="David" w:cs="David"/>
          <w:sz w:val="24"/>
          <w:szCs w:val="24"/>
          <w:lang w:val="en-GB"/>
        </w:rPr>
      </w:pPr>
      <w:r w:rsidRPr="00BD10C2">
        <w:rPr>
          <w:rFonts w:ascii="David" w:hAnsi="David" w:cs="David" w:hint="cs"/>
          <w:i/>
          <w:iCs/>
          <w:sz w:val="24"/>
          <w:szCs w:val="24"/>
          <w:rtl/>
          <w:lang w:val="en-GB"/>
        </w:rPr>
        <w:t>גבולות עוולת הרשלנות</w:t>
      </w:r>
      <w:r w:rsidRPr="00BD10C2">
        <w:rPr>
          <w:rFonts w:ascii="David" w:hAnsi="David" w:cs="David" w:hint="cs"/>
          <w:sz w:val="24"/>
          <w:szCs w:val="24"/>
          <w:rtl/>
          <w:lang w:val="en-GB"/>
        </w:rPr>
        <w:t xml:space="preserve">: </w:t>
      </w:r>
    </w:p>
    <w:p w14:paraId="381B2DE9" w14:textId="7737E3A9" w:rsidR="002A626D" w:rsidRPr="00BD10C2" w:rsidRDefault="002A626D" w:rsidP="0095636F">
      <w:pPr>
        <w:pStyle w:val="a7"/>
        <w:numPr>
          <w:ilvl w:val="0"/>
          <w:numId w:val="127"/>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בהמשך לרעיון של חובת זהירות כמסננת לעוולת הרשלנות, דיברנו על </w:t>
      </w:r>
      <w:r w:rsidRPr="00BD10C2">
        <w:rPr>
          <w:rFonts w:ascii="David" w:hAnsi="David" w:cs="David" w:hint="cs"/>
          <w:b/>
          <w:bCs/>
          <w:sz w:val="24"/>
          <w:szCs w:val="24"/>
          <w:rtl/>
          <w:lang w:val="en-GB"/>
        </w:rPr>
        <w:t>הרחבת עוולת הרשלנות</w:t>
      </w:r>
      <w:r w:rsidRPr="00BD10C2">
        <w:rPr>
          <w:rFonts w:ascii="David" w:hAnsi="David" w:cs="David" w:hint="cs"/>
          <w:sz w:val="24"/>
          <w:szCs w:val="24"/>
          <w:rtl/>
          <w:lang w:val="en-GB"/>
        </w:rPr>
        <w:t xml:space="preserve"> דרך הכרה במצבים של </w:t>
      </w:r>
      <w:r w:rsidRPr="00BD10C2">
        <w:rPr>
          <w:rFonts w:ascii="David" w:hAnsi="David" w:cs="David" w:hint="cs"/>
          <w:color w:val="FF0000"/>
          <w:sz w:val="24"/>
          <w:szCs w:val="24"/>
          <w:rtl/>
          <w:lang w:val="en-GB"/>
        </w:rPr>
        <w:t>מחדל טהור</w:t>
      </w:r>
      <w:r w:rsidRPr="00BD10C2">
        <w:rPr>
          <w:rFonts w:ascii="David" w:hAnsi="David" w:cs="David" w:hint="cs"/>
          <w:sz w:val="24"/>
          <w:szCs w:val="24"/>
          <w:rtl/>
          <w:lang w:val="en-GB"/>
        </w:rPr>
        <w:t xml:space="preserve">, </w:t>
      </w:r>
      <w:r w:rsidRPr="00BD10C2">
        <w:rPr>
          <w:rFonts w:ascii="David" w:hAnsi="David" w:cs="David" w:hint="cs"/>
          <w:color w:val="FF0000"/>
          <w:sz w:val="24"/>
          <w:szCs w:val="24"/>
          <w:rtl/>
          <w:lang w:val="en-GB"/>
        </w:rPr>
        <w:t>נזקים כלכליים טהורים</w:t>
      </w:r>
      <w:r w:rsidR="00877DFF" w:rsidRPr="00BD10C2">
        <w:rPr>
          <w:rFonts w:ascii="David" w:hAnsi="David" w:cs="David" w:hint="cs"/>
          <w:sz w:val="24"/>
          <w:szCs w:val="24"/>
          <w:rtl/>
          <w:lang w:val="en-GB"/>
        </w:rPr>
        <w:t xml:space="preserve"> (שלוש דוגמות מרכזיות במחברת),</w:t>
      </w:r>
      <w:r w:rsidRPr="00BD10C2">
        <w:rPr>
          <w:rFonts w:ascii="David" w:hAnsi="David" w:cs="David" w:hint="cs"/>
          <w:sz w:val="24"/>
          <w:szCs w:val="24"/>
          <w:rtl/>
          <w:lang w:val="en-GB"/>
        </w:rPr>
        <w:t xml:space="preserve"> </w:t>
      </w:r>
      <w:r w:rsidRPr="00BD10C2">
        <w:rPr>
          <w:rFonts w:ascii="David" w:hAnsi="David" w:cs="David" w:hint="cs"/>
          <w:color w:val="FF0000"/>
          <w:sz w:val="24"/>
          <w:szCs w:val="24"/>
          <w:rtl/>
          <w:lang w:val="en-GB"/>
        </w:rPr>
        <w:t xml:space="preserve">נזקים נפשיים </w:t>
      </w:r>
      <w:r w:rsidRPr="00BD10C2">
        <w:rPr>
          <w:rFonts w:ascii="David" w:hAnsi="David" w:cs="David" w:hint="cs"/>
          <w:sz w:val="24"/>
          <w:szCs w:val="24"/>
          <w:rtl/>
          <w:lang w:val="en-GB"/>
        </w:rPr>
        <w:t>(הכרנו את הרעיון של ניזוקים עקיפים</w:t>
      </w:r>
      <w:r w:rsidR="00015CD4" w:rsidRPr="00BD10C2">
        <w:rPr>
          <w:rFonts w:ascii="David" w:hAnsi="David" w:cs="David" w:hint="cs"/>
          <w:sz w:val="24"/>
          <w:szCs w:val="24"/>
          <w:rtl/>
          <w:lang w:val="en-GB"/>
        </w:rPr>
        <w:t xml:space="preserve"> [כמו באלסוחה]</w:t>
      </w:r>
      <w:r w:rsidRPr="00BD10C2">
        <w:rPr>
          <w:rFonts w:ascii="David" w:hAnsi="David" w:cs="David" w:hint="cs"/>
          <w:sz w:val="24"/>
          <w:szCs w:val="24"/>
          <w:rtl/>
          <w:lang w:val="en-GB"/>
        </w:rPr>
        <w:t xml:space="preserve"> ונזק לאוטונומיה) </w:t>
      </w:r>
      <w:r w:rsidRPr="00BD10C2">
        <w:rPr>
          <w:rFonts w:ascii="David" w:hAnsi="David" w:cs="David" w:hint="cs"/>
          <w:color w:val="FF0000"/>
          <w:sz w:val="24"/>
          <w:szCs w:val="24"/>
          <w:rtl/>
          <w:lang w:val="en-GB"/>
        </w:rPr>
        <w:t>והולדה בעוולה</w:t>
      </w:r>
      <w:r w:rsidR="00015CD4" w:rsidRPr="00BD10C2">
        <w:rPr>
          <w:rFonts w:ascii="David" w:hAnsi="David" w:cs="David" w:hint="cs"/>
          <w:color w:val="FF0000"/>
          <w:sz w:val="24"/>
          <w:szCs w:val="24"/>
          <w:rtl/>
          <w:lang w:val="en-GB"/>
        </w:rPr>
        <w:t xml:space="preserve"> </w:t>
      </w:r>
      <w:r w:rsidR="00015CD4" w:rsidRPr="00BD10C2">
        <w:rPr>
          <w:rFonts w:ascii="David" w:hAnsi="David" w:cs="David" w:hint="cs"/>
          <w:sz w:val="24"/>
          <w:szCs w:val="24"/>
          <w:rtl/>
          <w:lang w:val="en-GB"/>
        </w:rPr>
        <w:t>[ההורים תובעים]</w:t>
      </w:r>
      <w:r w:rsidRPr="00BD10C2">
        <w:rPr>
          <w:rFonts w:ascii="David" w:hAnsi="David" w:cs="David" w:hint="cs"/>
          <w:sz w:val="24"/>
          <w:szCs w:val="24"/>
          <w:rtl/>
          <w:lang w:val="en-GB"/>
        </w:rPr>
        <w:t xml:space="preserve">. </w:t>
      </w:r>
    </w:p>
    <w:p w14:paraId="3F7873AF" w14:textId="77777777" w:rsidR="002A626D" w:rsidRPr="00BD10C2" w:rsidRDefault="002A626D" w:rsidP="002A626D">
      <w:pPr>
        <w:bidi/>
        <w:spacing w:after="0" w:line="360" w:lineRule="auto"/>
        <w:jc w:val="both"/>
        <w:rPr>
          <w:rFonts w:ascii="David" w:hAnsi="David" w:cs="David"/>
          <w:sz w:val="24"/>
          <w:szCs w:val="24"/>
          <w:lang w:val="en-GB"/>
        </w:rPr>
      </w:pPr>
    </w:p>
    <w:p w14:paraId="7C6F2833" w14:textId="7B74C266" w:rsidR="0079511F" w:rsidRPr="00BD10C2" w:rsidRDefault="0079511F" w:rsidP="0095636F">
      <w:pPr>
        <w:pStyle w:val="a7"/>
        <w:numPr>
          <w:ilvl w:val="0"/>
          <w:numId w:val="126"/>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הוכחת נזק</w:t>
      </w:r>
      <w:r w:rsidR="00194D83" w:rsidRPr="00BD10C2">
        <w:rPr>
          <w:rFonts w:ascii="David" w:hAnsi="David" w:cs="David" w:hint="cs"/>
          <w:sz w:val="24"/>
          <w:szCs w:val="24"/>
          <w:rtl/>
          <w:lang w:val="en-GB"/>
        </w:rPr>
        <w:t xml:space="preserve"> </w:t>
      </w:r>
      <w:r w:rsidR="006F55AA" w:rsidRPr="00BD10C2">
        <w:rPr>
          <w:rFonts w:ascii="David" w:hAnsi="David" w:cs="David"/>
          <w:sz w:val="24"/>
          <w:szCs w:val="24"/>
          <w:rtl/>
          <w:lang w:val="en-GB"/>
        </w:rPr>
        <w:t>–</w:t>
      </w:r>
      <w:r w:rsidR="006F55AA" w:rsidRPr="00BD10C2">
        <w:rPr>
          <w:rFonts w:ascii="David" w:hAnsi="David" w:cs="David" w:hint="cs"/>
          <w:sz w:val="24"/>
          <w:szCs w:val="24"/>
          <w:rtl/>
          <w:lang w:val="en-GB"/>
        </w:rPr>
        <w:t xml:space="preserve"> </w:t>
      </w:r>
      <w:r w:rsidR="00236A1E" w:rsidRPr="00BD10C2">
        <w:rPr>
          <w:rFonts w:ascii="David" w:hAnsi="David" w:cs="David" w:hint="cs"/>
          <w:sz w:val="24"/>
          <w:szCs w:val="24"/>
          <w:rtl/>
          <w:lang w:val="en-GB"/>
        </w:rPr>
        <w:t>באופן עקרוני יסוד הנזק לא מפותח מספיק. הוא די ברור לרוב, אך זה לא פשוט. לא נצופה לדבר על יסוד הנזק מעבר לנזקים עליהם דיברנו: כמו נפשיים (איך מזהים), גופניים, נזק ממוני טהור.</w:t>
      </w:r>
      <w:r w:rsidR="000947EA" w:rsidRPr="00BD10C2">
        <w:rPr>
          <w:rFonts w:ascii="David" w:hAnsi="David" w:cs="David" w:hint="cs"/>
          <w:sz w:val="24"/>
          <w:szCs w:val="24"/>
          <w:rtl/>
          <w:lang w:val="en-GB"/>
        </w:rPr>
        <w:t xml:space="preserve"> יש מקרים שאפילו ללא הוכחה רואים נזק למשל: הסגת גבול. </w:t>
      </w:r>
    </w:p>
    <w:p w14:paraId="1C846739" w14:textId="77777777" w:rsidR="006F55AA" w:rsidRPr="00BD10C2" w:rsidRDefault="006F55AA" w:rsidP="006F55AA">
      <w:pPr>
        <w:bidi/>
        <w:spacing w:after="0" w:line="360" w:lineRule="auto"/>
        <w:jc w:val="both"/>
        <w:rPr>
          <w:rFonts w:ascii="David" w:hAnsi="David" w:cs="David"/>
          <w:sz w:val="24"/>
          <w:szCs w:val="24"/>
          <w:lang w:val="en-GB"/>
        </w:rPr>
      </w:pPr>
    </w:p>
    <w:p w14:paraId="276836E3" w14:textId="77777777" w:rsidR="00236A1E" w:rsidRPr="00BD10C2" w:rsidRDefault="0079511F" w:rsidP="0095636F">
      <w:pPr>
        <w:pStyle w:val="a7"/>
        <w:numPr>
          <w:ilvl w:val="0"/>
          <w:numId w:val="126"/>
        </w:numPr>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הוכחת קש"ס</w:t>
      </w:r>
      <w:r w:rsidR="00194D83" w:rsidRPr="00BD10C2">
        <w:rPr>
          <w:rFonts w:ascii="David" w:hAnsi="David" w:cs="David" w:hint="cs"/>
          <w:sz w:val="24"/>
          <w:szCs w:val="24"/>
          <w:rtl/>
          <w:lang w:val="en-GB"/>
        </w:rPr>
        <w:t xml:space="preserve"> </w:t>
      </w:r>
      <w:r w:rsidR="00236A1E" w:rsidRPr="00BD10C2">
        <w:rPr>
          <w:rFonts w:ascii="David" w:hAnsi="David" w:cs="David"/>
          <w:sz w:val="24"/>
          <w:szCs w:val="24"/>
          <w:rtl/>
          <w:lang w:val="en-GB"/>
        </w:rPr>
        <w:t>–</w:t>
      </w:r>
      <w:r w:rsidR="00194D83" w:rsidRPr="00BD10C2">
        <w:rPr>
          <w:rFonts w:ascii="David" w:hAnsi="David" w:cs="David" w:hint="cs"/>
          <w:sz w:val="24"/>
          <w:szCs w:val="24"/>
          <w:rtl/>
          <w:lang w:val="en-GB"/>
        </w:rPr>
        <w:t xml:space="preserve"> </w:t>
      </w:r>
    </w:p>
    <w:p w14:paraId="5B7E9D11" w14:textId="455D4D38" w:rsidR="0079511F" w:rsidRPr="00BD10C2" w:rsidRDefault="00236A1E" w:rsidP="00236A1E">
      <w:p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קש"ס בין ההתנהגות העוולתית לנזק &gt; </w:t>
      </w:r>
    </w:p>
    <w:p w14:paraId="223C0627" w14:textId="40697194" w:rsidR="00236A1E" w:rsidRPr="00BD10C2" w:rsidRDefault="00236A1E" w:rsidP="0095636F">
      <w:pPr>
        <w:pStyle w:val="a7"/>
        <w:numPr>
          <w:ilvl w:val="0"/>
          <w:numId w:val="127"/>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סיבתיות עובדתית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"מבחן האלמלא"</w:t>
      </w:r>
      <w:r w:rsidR="000947EA" w:rsidRPr="00BD10C2">
        <w:rPr>
          <w:rFonts w:ascii="David" w:hAnsi="David" w:cs="David" w:hint="cs"/>
          <w:sz w:val="24"/>
          <w:szCs w:val="24"/>
          <w:rtl/>
          <w:lang w:val="en-GB"/>
        </w:rPr>
        <w:t xml:space="preserve"> </w:t>
      </w:r>
      <w:r w:rsidR="000947EA" w:rsidRPr="00BD10C2">
        <w:rPr>
          <w:rFonts w:ascii="David" w:hAnsi="David" w:cs="David"/>
          <w:sz w:val="24"/>
          <w:szCs w:val="24"/>
          <w:rtl/>
          <w:lang w:val="en-GB"/>
        </w:rPr>
        <w:t>–</w:t>
      </w:r>
      <w:r w:rsidR="000947EA" w:rsidRPr="00BD10C2">
        <w:rPr>
          <w:rFonts w:ascii="David" w:hAnsi="David" w:cs="David" w:hint="cs"/>
          <w:sz w:val="24"/>
          <w:szCs w:val="24"/>
          <w:rtl/>
          <w:lang w:val="en-GB"/>
        </w:rPr>
        <w:t xml:space="preserve"> לולא ההתנהגות שלו לא היה קורה הנזק. </w:t>
      </w:r>
      <w:r w:rsidR="007E6A35" w:rsidRPr="00BD10C2">
        <w:rPr>
          <w:rFonts w:ascii="David" w:hAnsi="David" w:cs="David" w:hint="cs"/>
          <w:sz w:val="24"/>
          <w:szCs w:val="24"/>
          <w:rtl/>
          <w:lang w:val="en-GB"/>
        </w:rPr>
        <w:t xml:space="preserve">בהרבה מצבים זה מספיק. </w:t>
      </w:r>
    </w:p>
    <w:p w14:paraId="7F251A37" w14:textId="11B7093D" w:rsidR="007E6A35" w:rsidRPr="00BD10C2" w:rsidRDefault="00236A1E" w:rsidP="0095636F">
      <w:pPr>
        <w:pStyle w:val="a7"/>
        <w:numPr>
          <w:ilvl w:val="0"/>
          <w:numId w:val="127"/>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lastRenderedPageBreak/>
        <w:t>סיבתיות משפטית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7E6A35" w:rsidRPr="00BD10C2">
        <w:rPr>
          <w:rFonts w:ascii="David" w:hAnsi="David" w:cs="David" w:hint="cs"/>
          <w:sz w:val="24"/>
          <w:szCs w:val="24"/>
          <w:rtl/>
          <w:lang w:val="en-GB"/>
        </w:rPr>
        <w:t>נועדה לתחם את גבולות הנזק שנגרם.</w:t>
      </w:r>
    </w:p>
    <w:p w14:paraId="03825721" w14:textId="2C3B98E4" w:rsidR="007E6A35" w:rsidRPr="00BD10C2" w:rsidRDefault="00236A1E" w:rsidP="007E6A3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דרך </w:t>
      </w:r>
      <w:r w:rsidR="007E6A35" w:rsidRPr="00BD10C2">
        <w:rPr>
          <w:rFonts w:ascii="David" w:hAnsi="David" w:cs="David" w:hint="cs"/>
          <w:sz w:val="24"/>
          <w:szCs w:val="24"/>
          <w:rtl/>
          <w:lang w:val="en-GB"/>
        </w:rPr>
        <w:t xml:space="preserve">3 מבחנים מרכזיים &gt; </w:t>
      </w:r>
      <w:r w:rsidRPr="00BD10C2">
        <w:rPr>
          <w:rFonts w:ascii="David" w:hAnsi="David" w:cs="David" w:hint="cs"/>
          <w:sz w:val="24"/>
          <w:szCs w:val="24"/>
          <w:rtl/>
          <w:lang w:val="en-GB"/>
        </w:rPr>
        <w:t xml:space="preserve">מבחן השכל הישר, הסיכון והצפיות. </w:t>
      </w:r>
    </w:p>
    <w:p w14:paraId="0565363A" w14:textId="16DE08EB" w:rsidR="007E6A35" w:rsidRPr="00BD10C2" w:rsidRDefault="007E6A35" w:rsidP="007E6A35">
      <w:pPr>
        <w:bidi/>
        <w:spacing w:after="0" w:line="360" w:lineRule="auto"/>
        <w:jc w:val="both"/>
        <w:rPr>
          <w:rFonts w:ascii="David" w:hAnsi="David" w:cs="David"/>
          <w:sz w:val="24"/>
          <w:szCs w:val="24"/>
          <w:rtl/>
          <w:lang w:val="en-GB"/>
        </w:rPr>
      </w:pPr>
    </w:p>
    <w:p w14:paraId="5F08DB89" w14:textId="6F931C30" w:rsidR="007E6A35" w:rsidRPr="00BD10C2" w:rsidRDefault="007E6A35" w:rsidP="007E6A35">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סיבתיות עובדתית</w:t>
      </w:r>
      <w:r w:rsidRPr="00BD10C2">
        <w:rPr>
          <w:rFonts w:ascii="David" w:hAnsi="David" w:cs="David" w:hint="cs"/>
          <w:sz w:val="24"/>
          <w:szCs w:val="24"/>
          <w:rtl/>
          <w:lang w:val="en-GB"/>
        </w:rPr>
        <w:t>:</w:t>
      </w:r>
    </w:p>
    <w:p w14:paraId="79AD6162" w14:textId="349AD10B" w:rsidR="007E6A35" w:rsidRPr="00BD10C2" w:rsidRDefault="007E6A35" w:rsidP="007E6A35">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בעיות מרכזיות &gt; </w:t>
      </w:r>
    </w:p>
    <w:p w14:paraId="325265B8" w14:textId="1CBFB50B" w:rsidR="007E6A35" w:rsidRPr="00BD10C2" w:rsidRDefault="002C4C5C" w:rsidP="0095636F">
      <w:pPr>
        <w:pStyle w:val="a7"/>
        <w:numPr>
          <w:ilvl w:val="0"/>
          <w:numId w:val="128"/>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דטרמינציה</w:t>
      </w:r>
      <w:r w:rsidR="007E6A35" w:rsidRPr="00BD10C2">
        <w:rPr>
          <w:rFonts w:ascii="David" w:hAnsi="David" w:cs="David" w:hint="cs"/>
          <w:i/>
          <w:iCs/>
          <w:sz w:val="24"/>
          <w:szCs w:val="24"/>
          <w:rtl/>
          <w:lang w:val="en-GB"/>
        </w:rPr>
        <w:t xml:space="preserve"> ביתר</w:t>
      </w:r>
      <w:r w:rsidR="007E6A35" w:rsidRPr="00BD10C2">
        <w:rPr>
          <w:rFonts w:ascii="David" w:hAnsi="David" w:cs="David" w:hint="cs"/>
          <w:sz w:val="24"/>
          <w:szCs w:val="24"/>
          <w:rtl/>
          <w:lang w:val="en-GB"/>
        </w:rPr>
        <w:t xml:space="preserve"> &gt; פתרון: הדיות.</w:t>
      </w:r>
    </w:p>
    <w:p w14:paraId="1F052704" w14:textId="08EFF7A3" w:rsidR="007E6A35" w:rsidRPr="00BD10C2" w:rsidRDefault="007E6A35" w:rsidP="0095636F">
      <w:pPr>
        <w:pStyle w:val="a7"/>
        <w:numPr>
          <w:ilvl w:val="0"/>
          <w:numId w:val="128"/>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אובדן סיכויי החלמה</w:t>
      </w:r>
      <w:r w:rsidRPr="00BD10C2">
        <w:rPr>
          <w:rFonts w:ascii="David" w:hAnsi="David" w:cs="David" w:hint="cs"/>
          <w:sz w:val="24"/>
          <w:szCs w:val="24"/>
          <w:rtl/>
          <w:lang w:val="en-GB"/>
        </w:rPr>
        <w:t>.</w:t>
      </w:r>
    </w:p>
    <w:p w14:paraId="78FBEBB9" w14:textId="73DA06E0" w:rsidR="007E6A35" w:rsidRPr="00BD10C2" w:rsidRDefault="007E6A35" w:rsidP="0095636F">
      <w:pPr>
        <w:pStyle w:val="a7"/>
        <w:numPr>
          <w:ilvl w:val="0"/>
          <w:numId w:val="128"/>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עמימות סיבתית</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ניזוק ומזיק יחידים ומעוולים יחד (זכרו: אשם תורם הוא מקרה פרטי של מעוולים יחד).</w:t>
      </w:r>
    </w:p>
    <w:p w14:paraId="0E46B876" w14:textId="7FEB6C12" w:rsidR="007E6A35" w:rsidRPr="00BD10C2" w:rsidRDefault="007E6A35" w:rsidP="0095636F">
      <w:pPr>
        <w:pStyle w:val="a7"/>
        <w:numPr>
          <w:ilvl w:val="0"/>
          <w:numId w:val="128"/>
        </w:numPr>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הזכרנו את </w:t>
      </w:r>
      <w:r w:rsidRPr="00BD10C2">
        <w:rPr>
          <w:rFonts w:ascii="David" w:hAnsi="David" w:cs="David" w:hint="cs"/>
          <w:i/>
          <w:iCs/>
          <w:sz w:val="24"/>
          <w:szCs w:val="24"/>
          <w:rtl/>
          <w:lang w:val="en-GB"/>
        </w:rPr>
        <w:t>דוקטרינת הנזק הראייתי</w:t>
      </w:r>
      <w:r w:rsidRPr="00BD10C2">
        <w:rPr>
          <w:rFonts w:ascii="David" w:hAnsi="David" w:cs="David" w:hint="cs"/>
          <w:sz w:val="24"/>
          <w:szCs w:val="24"/>
          <w:rtl/>
          <w:lang w:val="en-GB"/>
        </w:rPr>
        <w:t xml:space="preserve"> שנועדה להתמודד עם עמימות גם לגבי הוכחת קש"ס עובדתי, כאשר העמימות נגרמה כתוצאה מאשמו של המזיק. </w:t>
      </w:r>
    </w:p>
    <w:p w14:paraId="059DFD22" w14:textId="7FC52BA2" w:rsidR="007E6A35" w:rsidRPr="00BD10C2" w:rsidRDefault="007E6A35" w:rsidP="007E6A35">
      <w:pPr>
        <w:bidi/>
        <w:spacing w:after="0" w:line="360" w:lineRule="auto"/>
        <w:jc w:val="both"/>
        <w:rPr>
          <w:rFonts w:ascii="David" w:hAnsi="David" w:cs="David"/>
          <w:sz w:val="24"/>
          <w:szCs w:val="24"/>
          <w:rtl/>
          <w:lang w:val="en-GB"/>
        </w:rPr>
      </w:pPr>
    </w:p>
    <w:p w14:paraId="4A27EF45" w14:textId="59E249A4" w:rsidR="00FF6950" w:rsidRPr="00BD10C2" w:rsidRDefault="00FF6950" w:rsidP="00FF6950">
      <w:pPr>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סיבתיות משפטית</w:t>
      </w:r>
      <w:r w:rsidRPr="00BD10C2">
        <w:rPr>
          <w:rFonts w:ascii="David" w:hAnsi="David" w:cs="David" w:hint="cs"/>
          <w:sz w:val="24"/>
          <w:szCs w:val="24"/>
          <w:rtl/>
          <w:lang w:val="en-GB"/>
        </w:rPr>
        <w:t>:</w:t>
      </w:r>
    </w:p>
    <w:p w14:paraId="592FFD0E" w14:textId="02E94B0A" w:rsidR="00FF6950" w:rsidRPr="00BD10C2" w:rsidRDefault="00FF6950" w:rsidP="00FF6950">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3 מבחנים &gt; </w:t>
      </w:r>
    </w:p>
    <w:p w14:paraId="4AF07AF3" w14:textId="4EBB2632" w:rsidR="00FF6950" w:rsidRPr="00BD10C2" w:rsidRDefault="00FF6950" w:rsidP="0095636F">
      <w:pPr>
        <w:pStyle w:val="a7"/>
        <w:numPr>
          <w:ilvl w:val="0"/>
          <w:numId w:val="129"/>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מבחן השכל הישר</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מבחן אינטואיטיבי, עובד על בסיס 'הנטייה הסיבתית', ניסיון יומיומי. </w:t>
      </w:r>
    </w:p>
    <w:p w14:paraId="6C0B5C24" w14:textId="2ED349B0" w:rsidR="00FF6950" w:rsidRPr="00BD10C2" w:rsidRDefault="00FF6950" w:rsidP="0095636F">
      <w:pPr>
        <w:pStyle w:val="a7"/>
        <w:numPr>
          <w:ilvl w:val="0"/>
          <w:numId w:val="129"/>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מבחן הסיכון</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w:t>
      </w:r>
      <w:r w:rsidR="00935BFF" w:rsidRPr="00BD10C2">
        <w:rPr>
          <w:rFonts w:ascii="David" w:hAnsi="David" w:cs="David" w:hint="cs"/>
          <w:sz w:val="24"/>
          <w:szCs w:val="24"/>
          <w:rtl/>
          <w:lang w:val="en-GB"/>
        </w:rPr>
        <w:t xml:space="preserve">הרעיון שאנחנו בוחנים האם הנזק שהתממש הוא מהסיכון שהמחוקק ניסה למנוע. למשל: ניתוח קיסרי נועד למנוע סיכונים שונים אך שמה שהתממש זה אחר לגמרי ממה שהמחוקק ניסה למנוע = ההתנהגות לא סבירה ולכן מבחן הסיכון לא מתקיים. </w:t>
      </w:r>
    </w:p>
    <w:p w14:paraId="11296F16" w14:textId="77777777" w:rsidR="00935BFF" w:rsidRPr="00BD10C2" w:rsidRDefault="00FF6950" w:rsidP="0095636F">
      <w:pPr>
        <w:pStyle w:val="a7"/>
        <w:numPr>
          <w:ilvl w:val="0"/>
          <w:numId w:val="129"/>
        </w:numPr>
        <w:bidi/>
        <w:spacing w:after="0" w:line="360" w:lineRule="auto"/>
        <w:jc w:val="both"/>
        <w:rPr>
          <w:rFonts w:ascii="David" w:hAnsi="David" w:cs="David"/>
          <w:sz w:val="24"/>
          <w:szCs w:val="24"/>
          <w:lang w:val="en-GB"/>
        </w:rPr>
      </w:pPr>
      <w:r w:rsidRPr="00BD10C2">
        <w:rPr>
          <w:rFonts w:ascii="David" w:hAnsi="David" w:cs="David" w:hint="cs"/>
          <w:i/>
          <w:iCs/>
          <w:sz w:val="24"/>
          <w:szCs w:val="24"/>
          <w:rtl/>
          <w:lang w:val="en-GB"/>
        </w:rPr>
        <w:t>מבחן הצפיות</w:t>
      </w:r>
      <w:r w:rsidRPr="00BD10C2">
        <w:rPr>
          <w:rFonts w:ascii="David" w:hAnsi="David" w:cs="David" w:hint="cs"/>
          <w:sz w:val="24"/>
          <w:szCs w:val="24"/>
          <w:rtl/>
          <w:lang w:val="en-GB"/>
        </w:rPr>
        <w:t xml:space="preserve"> </w:t>
      </w:r>
      <w:r w:rsidR="00935BFF" w:rsidRPr="00BD10C2">
        <w:rPr>
          <w:rFonts w:ascii="David" w:hAnsi="David" w:cs="David"/>
          <w:sz w:val="24"/>
          <w:szCs w:val="24"/>
          <w:rtl/>
          <w:lang w:val="en-GB"/>
        </w:rPr>
        <w:t>–</w:t>
      </w:r>
    </w:p>
    <w:p w14:paraId="6FACB7D5" w14:textId="6DF820A5" w:rsidR="00FF6950" w:rsidRPr="00BD10C2" w:rsidRDefault="00935BFF" w:rsidP="00935BF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אפשרות ראשונה: אם התייחסתם למבחן הצפיות (צפיות הניזוק וצפיות הנזק) כאשר נדרשתם ליסוד חובת הזהירות (בבוחנכם צפיות נורמטיבית). אז כאשר אתם מנתחים סיבתיות משפטית, תתמקדו במבחן הסיכון ותפנו למבחן הצפיות בניתוח שלכם לגבי </w:t>
      </w:r>
      <w:r w:rsidRPr="00BD10C2">
        <w:rPr>
          <w:rFonts w:ascii="David" w:hAnsi="David" w:cs="David" w:hint="cs"/>
          <w:sz w:val="24"/>
          <w:szCs w:val="24"/>
          <w:u w:val="single"/>
          <w:rtl/>
          <w:lang w:val="en-GB"/>
        </w:rPr>
        <w:t>חובת הזהירות</w:t>
      </w:r>
      <w:r w:rsidRPr="00BD10C2">
        <w:rPr>
          <w:rFonts w:ascii="David" w:hAnsi="David" w:cs="David" w:hint="cs"/>
          <w:sz w:val="24"/>
          <w:szCs w:val="24"/>
          <w:rtl/>
          <w:lang w:val="en-GB"/>
        </w:rPr>
        <w:t>.</w:t>
      </w:r>
    </w:p>
    <w:p w14:paraId="630948C2" w14:textId="77777777" w:rsidR="00935BFF" w:rsidRPr="00BD10C2" w:rsidRDefault="00935BFF" w:rsidP="00935BFF">
      <w:pPr>
        <w:bidi/>
        <w:spacing w:after="0" w:line="360" w:lineRule="auto"/>
        <w:jc w:val="both"/>
        <w:rPr>
          <w:rFonts w:ascii="David" w:hAnsi="David" w:cs="David"/>
          <w:sz w:val="24"/>
          <w:szCs w:val="24"/>
          <w:lang w:val="en-GB"/>
        </w:rPr>
      </w:pPr>
    </w:p>
    <w:p w14:paraId="2607EA2F" w14:textId="798A77A8" w:rsidR="00935BFF" w:rsidRPr="00BD10C2" w:rsidRDefault="00935BFF" w:rsidP="00935BF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אפשרות שנייה: להתייחס למבחן הצפיות בחלק של יסוד חובת הזהירות (בבוחנכם צפיות נורמטיבית), תוך התמקדות </w:t>
      </w:r>
      <w:r w:rsidRPr="00BD10C2">
        <w:rPr>
          <w:rFonts w:ascii="David" w:hAnsi="David" w:cs="David" w:hint="cs"/>
          <w:sz w:val="24"/>
          <w:szCs w:val="24"/>
          <w:u w:val="single"/>
          <w:rtl/>
          <w:lang w:val="en-GB"/>
        </w:rPr>
        <w:t>בצפיות הניזוק</w:t>
      </w:r>
      <w:r w:rsidRPr="00BD10C2">
        <w:rPr>
          <w:rFonts w:ascii="David" w:hAnsi="David" w:cs="David" w:hint="cs"/>
          <w:sz w:val="24"/>
          <w:szCs w:val="24"/>
          <w:rtl/>
          <w:lang w:val="en-GB"/>
        </w:rPr>
        <w:t xml:space="preserve"> וכאשר אתם מגיעים לסיבתיות משפטית, להתייחס למבחן הסיכון וגם למבחן הצפיות לגבי </w:t>
      </w:r>
      <w:r w:rsidRPr="00BD10C2">
        <w:rPr>
          <w:rFonts w:ascii="David" w:hAnsi="David" w:cs="David" w:hint="cs"/>
          <w:sz w:val="24"/>
          <w:szCs w:val="24"/>
          <w:u w:val="single"/>
          <w:rtl/>
          <w:lang w:val="en-GB"/>
        </w:rPr>
        <w:t>סוג הנזק</w:t>
      </w:r>
      <w:r w:rsidRPr="00BD10C2">
        <w:rPr>
          <w:rFonts w:ascii="David" w:hAnsi="David" w:cs="David" w:hint="cs"/>
          <w:sz w:val="24"/>
          <w:szCs w:val="24"/>
          <w:rtl/>
          <w:lang w:val="en-GB"/>
        </w:rPr>
        <w:t xml:space="preserve">. </w:t>
      </w:r>
    </w:p>
    <w:p w14:paraId="0CF1E047" w14:textId="76392D30" w:rsidR="007E6A35" w:rsidRPr="00BD10C2" w:rsidRDefault="007E6A35" w:rsidP="007E6A35">
      <w:pPr>
        <w:bidi/>
        <w:spacing w:after="0" w:line="360" w:lineRule="auto"/>
        <w:jc w:val="both"/>
        <w:rPr>
          <w:rFonts w:ascii="David" w:hAnsi="David" w:cs="David"/>
          <w:sz w:val="24"/>
          <w:szCs w:val="24"/>
          <w:rtl/>
          <w:lang w:val="en-GB"/>
        </w:rPr>
      </w:pPr>
    </w:p>
    <w:p w14:paraId="0A878E2A" w14:textId="248EEC8C" w:rsidR="00935BFF" w:rsidRPr="00BD10C2" w:rsidRDefault="00935BFF" w:rsidP="00935BFF">
      <w:pPr>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*הכפילות קשורה לצפיות נורמטיבית בלבד (להבדיל מצפיות טכנית). כלומר לשיקולי מדיניות ולשאלה מתי יש לבחנם.</w:t>
      </w:r>
    </w:p>
    <w:p w14:paraId="6210D57B" w14:textId="3ADABD9B" w:rsidR="00935BFF" w:rsidRPr="00BD10C2" w:rsidRDefault="00935BFF" w:rsidP="00935BFF">
      <w:pPr>
        <w:bidi/>
        <w:spacing w:after="0" w:line="360" w:lineRule="auto"/>
        <w:jc w:val="both"/>
        <w:rPr>
          <w:rFonts w:ascii="David" w:hAnsi="David" w:cs="David"/>
          <w:sz w:val="24"/>
          <w:szCs w:val="24"/>
          <w:rtl/>
          <w:lang w:val="en-GB"/>
        </w:rPr>
      </w:pPr>
    </w:p>
    <w:p w14:paraId="74A8A8B0" w14:textId="400AE01B" w:rsidR="00935BFF" w:rsidRPr="00BD10C2" w:rsidRDefault="00935BFF" w:rsidP="00935BFF">
      <w:pPr>
        <w:tabs>
          <w:tab w:val="left" w:pos="947"/>
        </w:tabs>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הגנות</w:t>
      </w:r>
      <w:r w:rsidRPr="00BD10C2">
        <w:rPr>
          <w:rFonts w:ascii="David" w:hAnsi="David" w:cs="David" w:hint="cs"/>
          <w:sz w:val="24"/>
          <w:szCs w:val="24"/>
          <w:rtl/>
          <w:lang w:val="en-GB"/>
        </w:rPr>
        <w:t>:</w:t>
      </w:r>
    </w:p>
    <w:p w14:paraId="58E42084" w14:textId="4E4BE873" w:rsidR="00935BFF" w:rsidRPr="00BD10C2" w:rsidRDefault="00935BFF" w:rsidP="00935BFF">
      <w:pPr>
        <w:tabs>
          <w:tab w:val="left" w:pos="947"/>
        </w:tabs>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אשם תורם </w:t>
      </w:r>
      <w:r w:rsidRPr="00BD10C2">
        <w:rPr>
          <w:rFonts w:ascii="David" w:hAnsi="David" w:cs="David"/>
          <w:sz w:val="24"/>
          <w:szCs w:val="24"/>
          <w:rtl/>
          <w:lang w:val="en-GB"/>
        </w:rPr>
        <w:t>–</w:t>
      </w:r>
      <w:r w:rsidRPr="00BD10C2">
        <w:rPr>
          <w:rFonts w:ascii="David" w:hAnsi="David" w:cs="David" w:hint="cs"/>
          <w:sz w:val="24"/>
          <w:szCs w:val="24"/>
          <w:rtl/>
          <w:lang w:val="en-GB"/>
        </w:rPr>
        <w:t xml:space="preserve"> לפני קרות הנזק.</w:t>
      </w:r>
    </w:p>
    <w:p w14:paraId="51216170" w14:textId="71529E6E" w:rsidR="00935BFF" w:rsidRPr="00BD10C2" w:rsidRDefault="00935BFF" w:rsidP="00935BFF">
      <w:pPr>
        <w:tabs>
          <w:tab w:val="left" w:pos="947"/>
        </w:tabs>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הקטנת נזק </w:t>
      </w:r>
      <w:r w:rsidRPr="00BD10C2">
        <w:rPr>
          <w:rFonts w:ascii="David" w:hAnsi="David" w:cs="David"/>
          <w:sz w:val="24"/>
          <w:szCs w:val="24"/>
          <w:rtl/>
          <w:lang w:val="en-GB"/>
        </w:rPr>
        <w:t>–</w:t>
      </w:r>
      <w:r w:rsidRPr="00BD10C2">
        <w:rPr>
          <w:rFonts w:ascii="David" w:hAnsi="David" w:cs="David" w:hint="cs"/>
          <w:sz w:val="24"/>
          <w:szCs w:val="24"/>
          <w:rtl/>
          <w:lang w:val="en-GB"/>
        </w:rPr>
        <w:t xml:space="preserve"> אחרי קרות הנזק. </w:t>
      </w:r>
    </w:p>
    <w:p w14:paraId="0994C4F2" w14:textId="04E8B715" w:rsidR="00935BFF" w:rsidRPr="00BD10C2" w:rsidRDefault="00935BFF" w:rsidP="00935BFF">
      <w:pPr>
        <w:tabs>
          <w:tab w:val="left" w:pos="947"/>
        </w:tabs>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 xml:space="preserve">צמצום אחריותו של הנתבע, המזיק. </w:t>
      </w:r>
    </w:p>
    <w:p w14:paraId="44AE2D53" w14:textId="77777777" w:rsidR="00EF0DCC" w:rsidRPr="00BD10C2" w:rsidRDefault="00EF0DCC" w:rsidP="00EF0DCC">
      <w:pPr>
        <w:tabs>
          <w:tab w:val="left" w:pos="947"/>
        </w:tabs>
        <w:bidi/>
        <w:spacing w:after="0" w:line="360" w:lineRule="auto"/>
        <w:jc w:val="both"/>
        <w:rPr>
          <w:rFonts w:ascii="David" w:hAnsi="David" w:cs="David"/>
          <w:sz w:val="24"/>
          <w:szCs w:val="24"/>
          <w:rtl/>
          <w:lang w:val="en-GB"/>
        </w:rPr>
      </w:pPr>
    </w:p>
    <w:p w14:paraId="2CB0B28A" w14:textId="1169CAA8" w:rsidR="00EF0DCC" w:rsidRPr="00BD10C2" w:rsidRDefault="00EF0DCC" w:rsidP="00EF0DCC">
      <w:pPr>
        <w:tabs>
          <w:tab w:val="left" w:pos="947"/>
        </w:tabs>
        <w:bidi/>
        <w:spacing w:after="0" w:line="360" w:lineRule="auto"/>
        <w:jc w:val="both"/>
        <w:rPr>
          <w:rFonts w:ascii="David" w:hAnsi="David" w:cs="David"/>
          <w:sz w:val="24"/>
          <w:szCs w:val="24"/>
          <w:rtl/>
          <w:lang w:val="en-GB"/>
        </w:rPr>
      </w:pPr>
      <w:r w:rsidRPr="00BD10C2">
        <w:rPr>
          <w:rFonts w:ascii="David" w:hAnsi="David" w:cs="David" w:hint="cs"/>
          <w:b/>
          <w:bCs/>
          <w:sz w:val="24"/>
          <w:szCs w:val="24"/>
          <w:u w:val="single"/>
          <w:rtl/>
          <w:lang w:val="en-GB"/>
        </w:rPr>
        <w:t>המבחן עצמו</w:t>
      </w:r>
      <w:r w:rsidRPr="00BD10C2">
        <w:rPr>
          <w:rFonts w:ascii="David" w:hAnsi="David" w:cs="David" w:hint="cs"/>
          <w:sz w:val="24"/>
          <w:szCs w:val="24"/>
          <w:rtl/>
          <w:lang w:val="en-GB"/>
        </w:rPr>
        <w:t>:</w:t>
      </w:r>
    </w:p>
    <w:p w14:paraId="083C3672" w14:textId="4E5E4259" w:rsidR="00EF0DCC" w:rsidRPr="00BD10C2" w:rsidRDefault="00EF0DCC" w:rsidP="00EF0DCC">
      <w:pPr>
        <w:tabs>
          <w:tab w:val="left" w:pos="947"/>
        </w:tabs>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lastRenderedPageBreak/>
        <w:t>3 שעות</w:t>
      </w:r>
      <w:r w:rsidR="00ED730D" w:rsidRPr="00BD10C2">
        <w:rPr>
          <w:rFonts w:ascii="David" w:hAnsi="David" w:cs="David" w:hint="cs"/>
          <w:sz w:val="24"/>
          <w:szCs w:val="24"/>
          <w:rtl/>
          <w:lang w:val="en-GB"/>
        </w:rPr>
        <w:t xml:space="preserve"> (לפי דעתה זה אפילו יותר זמן ממה שצריך)</w:t>
      </w:r>
      <w:r w:rsidRPr="00BD10C2">
        <w:rPr>
          <w:rFonts w:ascii="David" w:hAnsi="David" w:cs="David" w:hint="cs"/>
          <w:sz w:val="24"/>
          <w:szCs w:val="24"/>
          <w:rtl/>
          <w:lang w:val="en-GB"/>
        </w:rPr>
        <w:t xml:space="preserve">, חמש שאלות נקודתיות (ניקוד לפי נפח השאלה), הורידה מהמבחן חומרים שלא דיברנו עליהם בכיתה וקראנו לעבודות. </w:t>
      </w:r>
    </w:p>
    <w:p w14:paraId="772C0492" w14:textId="112D6820" w:rsidR="00EF0DCC" w:rsidRPr="00BD10C2" w:rsidRDefault="00EF0DCC" w:rsidP="00EF0DCC">
      <w:pPr>
        <w:tabs>
          <w:tab w:val="left" w:pos="947"/>
        </w:tabs>
        <w:bidi/>
        <w:spacing w:after="0" w:line="360" w:lineRule="auto"/>
        <w:jc w:val="both"/>
        <w:rPr>
          <w:rFonts w:ascii="David" w:hAnsi="David" w:cs="David"/>
          <w:sz w:val="24"/>
          <w:szCs w:val="24"/>
          <w:rtl/>
          <w:lang w:val="en-GB"/>
        </w:rPr>
      </w:pPr>
      <w:r w:rsidRPr="00BD10C2">
        <w:rPr>
          <w:rFonts w:ascii="David" w:hAnsi="David" w:cs="David" w:hint="cs"/>
          <w:sz w:val="24"/>
          <w:szCs w:val="24"/>
          <w:rtl/>
          <w:lang w:val="en-GB"/>
        </w:rPr>
        <w:t>נספחים למבחן &gt; חקיקה רלבנטית בלבד</w:t>
      </w:r>
      <w:r w:rsidR="00B9143F" w:rsidRPr="00BD10C2">
        <w:rPr>
          <w:rFonts w:ascii="David" w:hAnsi="David" w:cs="David" w:hint="cs"/>
          <w:sz w:val="24"/>
          <w:szCs w:val="24"/>
          <w:rtl/>
          <w:lang w:val="en-GB"/>
        </w:rPr>
        <w:t xml:space="preserve"> (תצרף את החקיקה הרלבנטית)</w:t>
      </w:r>
      <w:r w:rsidRPr="00BD10C2">
        <w:rPr>
          <w:rFonts w:ascii="David" w:hAnsi="David" w:cs="David" w:hint="cs"/>
          <w:sz w:val="24"/>
          <w:szCs w:val="24"/>
          <w:rtl/>
          <w:lang w:val="en-GB"/>
        </w:rPr>
        <w:t xml:space="preserve"> וכן המבחן עצמו כקובץ (למי שנוח). </w:t>
      </w:r>
    </w:p>
    <w:p w14:paraId="16005304" w14:textId="7E54FEBF" w:rsidR="00B9143F" w:rsidRPr="00BD10C2" w:rsidRDefault="008914D2" w:rsidP="0095636F">
      <w:pPr>
        <w:pStyle w:val="a7"/>
        <w:numPr>
          <w:ilvl w:val="0"/>
          <w:numId w:val="83"/>
        </w:numPr>
        <w:tabs>
          <w:tab w:val="left" w:pos="947"/>
        </w:tabs>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טיוטה יהיה משהו, או דף או שאלה שלא תיבדק. </w:t>
      </w:r>
    </w:p>
    <w:p w14:paraId="1DBDD016" w14:textId="211F8B1B" w:rsidR="001B5487" w:rsidRPr="00BD10C2" w:rsidRDefault="001B5487" w:rsidP="001B5487">
      <w:pPr>
        <w:tabs>
          <w:tab w:val="left" w:pos="947"/>
        </w:tabs>
        <w:bidi/>
        <w:spacing w:after="0" w:line="360" w:lineRule="auto"/>
        <w:jc w:val="both"/>
        <w:rPr>
          <w:rFonts w:ascii="David" w:hAnsi="David" w:cs="David"/>
          <w:sz w:val="24"/>
          <w:szCs w:val="24"/>
          <w:rtl/>
          <w:lang w:val="en-GB"/>
        </w:rPr>
      </w:pPr>
    </w:p>
    <w:p w14:paraId="5228585C" w14:textId="24BFFEA4" w:rsidR="001B5487" w:rsidRPr="00BD10C2" w:rsidRDefault="00FB3278" w:rsidP="001B5487">
      <w:pPr>
        <w:tabs>
          <w:tab w:val="left" w:pos="947"/>
        </w:tabs>
        <w:bidi/>
        <w:spacing w:after="0" w:line="360" w:lineRule="auto"/>
        <w:jc w:val="both"/>
        <w:rPr>
          <w:rFonts w:ascii="David" w:hAnsi="David" w:cs="David"/>
          <w:sz w:val="24"/>
          <w:szCs w:val="24"/>
          <w:rtl/>
          <w:lang w:val="en-GB"/>
        </w:rPr>
      </w:pPr>
      <w:r w:rsidRPr="00BD10C2">
        <w:rPr>
          <w:rFonts w:ascii="David" w:hAnsi="David" w:cs="David" w:hint="cs"/>
          <w:sz w:val="24"/>
          <w:szCs w:val="24"/>
          <w:u w:val="single"/>
          <w:rtl/>
          <w:lang w:val="en-GB"/>
        </w:rPr>
        <w:t>טיפים</w:t>
      </w:r>
      <w:r w:rsidRPr="00BD10C2">
        <w:rPr>
          <w:rFonts w:ascii="David" w:hAnsi="David" w:cs="David" w:hint="cs"/>
          <w:sz w:val="24"/>
          <w:szCs w:val="24"/>
          <w:rtl/>
          <w:lang w:val="en-GB"/>
        </w:rPr>
        <w:t>:</w:t>
      </w:r>
    </w:p>
    <w:p w14:paraId="64DDFE14" w14:textId="77777777" w:rsidR="00343636" w:rsidRPr="00BD10C2" w:rsidRDefault="00862547" w:rsidP="0095636F">
      <w:pPr>
        <w:pStyle w:val="a7"/>
        <w:numPr>
          <w:ilvl w:val="0"/>
          <w:numId w:val="130"/>
        </w:numPr>
        <w:tabs>
          <w:tab w:val="left" w:pos="947"/>
        </w:tabs>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חומר סגור</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לכתוב סיכום בכתב יד. </w:t>
      </w:r>
    </w:p>
    <w:p w14:paraId="74989225" w14:textId="616B1A54" w:rsidR="00FB3278" w:rsidRPr="00BD10C2" w:rsidRDefault="00862547" w:rsidP="0095636F">
      <w:pPr>
        <w:pStyle w:val="a7"/>
        <w:numPr>
          <w:ilvl w:val="0"/>
          <w:numId w:val="130"/>
        </w:numPr>
        <w:tabs>
          <w:tab w:val="left" w:pos="947"/>
        </w:tabs>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לספר למישהו את החומר. </w:t>
      </w:r>
    </w:p>
    <w:p w14:paraId="62D280DE" w14:textId="77777777" w:rsidR="00343636" w:rsidRPr="00BD10C2" w:rsidRDefault="00862547" w:rsidP="0095636F">
      <w:pPr>
        <w:pStyle w:val="a7"/>
        <w:numPr>
          <w:ilvl w:val="0"/>
          <w:numId w:val="130"/>
        </w:numPr>
        <w:tabs>
          <w:tab w:val="left" w:pos="947"/>
        </w:tabs>
        <w:bidi/>
        <w:spacing w:after="0" w:line="360" w:lineRule="auto"/>
        <w:jc w:val="both"/>
        <w:rPr>
          <w:rFonts w:ascii="David" w:hAnsi="David" w:cs="David"/>
          <w:sz w:val="24"/>
          <w:szCs w:val="24"/>
          <w:lang w:val="en-GB"/>
        </w:rPr>
      </w:pPr>
      <w:r w:rsidRPr="00BD10C2">
        <w:rPr>
          <w:rFonts w:ascii="David" w:hAnsi="David" w:cs="David" w:hint="cs"/>
          <w:b/>
          <w:bCs/>
          <w:sz w:val="24"/>
          <w:szCs w:val="24"/>
          <w:rtl/>
          <w:lang w:val="en-GB"/>
        </w:rPr>
        <w:t>באופן כללי</w:t>
      </w:r>
      <w:r w:rsidRPr="00BD10C2">
        <w:rPr>
          <w:rFonts w:ascii="David" w:hAnsi="David" w:cs="David" w:hint="cs"/>
          <w:sz w:val="24"/>
          <w:szCs w:val="24"/>
          <w:rtl/>
          <w:lang w:val="en-GB"/>
        </w:rPr>
        <w:t xml:space="preserve"> </w:t>
      </w:r>
      <w:r w:rsidRPr="00BD10C2">
        <w:rPr>
          <w:rFonts w:ascii="David" w:hAnsi="David" w:cs="David"/>
          <w:sz w:val="24"/>
          <w:szCs w:val="24"/>
          <w:rtl/>
          <w:lang w:val="en-GB"/>
        </w:rPr>
        <w:t>–</w:t>
      </w:r>
      <w:r w:rsidRPr="00BD10C2">
        <w:rPr>
          <w:rFonts w:ascii="David" w:hAnsi="David" w:cs="David" w:hint="cs"/>
          <w:sz w:val="24"/>
          <w:szCs w:val="24"/>
          <w:rtl/>
          <w:lang w:val="en-GB"/>
        </w:rPr>
        <w:t xml:space="preserve"> לקרוא את המחברת לפחות פעמיים. </w:t>
      </w:r>
    </w:p>
    <w:p w14:paraId="005D510F" w14:textId="77777777" w:rsidR="00343636" w:rsidRPr="00BD10C2" w:rsidRDefault="00862547" w:rsidP="0095636F">
      <w:pPr>
        <w:pStyle w:val="a7"/>
        <w:numPr>
          <w:ilvl w:val="0"/>
          <w:numId w:val="130"/>
        </w:numPr>
        <w:tabs>
          <w:tab w:val="left" w:pos="947"/>
        </w:tabs>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לכתוב ראשי פרקים, איך לזכור משהו. </w:t>
      </w:r>
      <w:r w:rsidR="00B93B1A" w:rsidRPr="00BD10C2">
        <w:rPr>
          <w:rFonts w:ascii="David" w:hAnsi="David" w:cs="David" w:hint="cs"/>
          <w:sz w:val="24"/>
          <w:szCs w:val="24"/>
          <w:rtl/>
          <w:lang w:val="en-GB"/>
        </w:rPr>
        <w:t xml:space="preserve">בסוף אפתח את המחברת ואזכור הכל. </w:t>
      </w:r>
      <w:r w:rsidR="00057B26" w:rsidRPr="00BD10C2">
        <w:rPr>
          <w:rFonts w:ascii="David" w:hAnsi="David" w:cs="David" w:hint="cs"/>
          <w:sz w:val="24"/>
          <w:szCs w:val="24"/>
          <w:rtl/>
          <w:lang w:val="en-GB"/>
        </w:rPr>
        <w:t xml:space="preserve">במבחני לשכה נזכור ככה פרטי פרטים. </w:t>
      </w:r>
    </w:p>
    <w:p w14:paraId="195C875B" w14:textId="16FB6D7D" w:rsidR="00D87D66" w:rsidRPr="00BD10C2" w:rsidRDefault="00D87D66" w:rsidP="0095636F">
      <w:pPr>
        <w:pStyle w:val="a7"/>
        <w:numPr>
          <w:ilvl w:val="0"/>
          <w:numId w:val="130"/>
        </w:numPr>
        <w:tabs>
          <w:tab w:val="left" w:pos="947"/>
        </w:tabs>
        <w:bidi/>
        <w:spacing w:after="0" w:line="360" w:lineRule="auto"/>
        <w:jc w:val="both"/>
        <w:rPr>
          <w:rFonts w:ascii="David" w:hAnsi="David" w:cs="David"/>
          <w:sz w:val="24"/>
          <w:szCs w:val="24"/>
          <w:lang w:val="en-GB"/>
        </w:rPr>
      </w:pPr>
      <w:r w:rsidRPr="00BD10C2">
        <w:rPr>
          <w:rFonts w:ascii="David" w:hAnsi="David" w:cs="David" w:hint="cs"/>
          <w:sz w:val="24"/>
          <w:szCs w:val="24"/>
          <w:rtl/>
          <w:lang w:val="en-GB"/>
        </w:rPr>
        <w:t xml:space="preserve">בדף טיוטה לרשום מה שקופץ לי ישר. </w:t>
      </w:r>
    </w:p>
    <w:p w14:paraId="262A66E8" w14:textId="77777777" w:rsidR="00343636" w:rsidRPr="00343636" w:rsidRDefault="00343636" w:rsidP="00343636">
      <w:pPr>
        <w:tabs>
          <w:tab w:val="left" w:pos="947"/>
        </w:tabs>
        <w:bidi/>
        <w:spacing w:after="0" w:line="360" w:lineRule="auto"/>
        <w:jc w:val="both"/>
        <w:rPr>
          <w:rFonts w:ascii="David" w:hAnsi="David" w:cs="David"/>
          <w:sz w:val="24"/>
          <w:szCs w:val="24"/>
          <w:lang w:val="en-GB"/>
        </w:rPr>
      </w:pPr>
    </w:p>
    <w:sectPr w:rsidR="00343636" w:rsidRPr="00343636">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6251" w14:textId="77777777" w:rsidR="00C512D2" w:rsidRDefault="00C512D2" w:rsidP="00DE12B8">
      <w:pPr>
        <w:spacing w:after="0" w:line="240" w:lineRule="auto"/>
      </w:pPr>
      <w:r>
        <w:separator/>
      </w:r>
    </w:p>
  </w:endnote>
  <w:endnote w:type="continuationSeparator" w:id="0">
    <w:p w14:paraId="2F653677" w14:textId="77777777" w:rsidR="00C512D2" w:rsidRDefault="00C512D2" w:rsidP="00DE1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562705"/>
      <w:docPartObj>
        <w:docPartGallery w:val="Page Numbers (Bottom of Page)"/>
        <w:docPartUnique/>
      </w:docPartObj>
    </w:sdtPr>
    <w:sdtEndPr>
      <w:rPr>
        <w:noProof/>
      </w:rPr>
    </w:sdtEndPr>
    <w:sdtContent>
      <w:p w14:paraId="3330C2DB" w14:textId="2C68D767" w:rsidR="005457A2" w:rsidRDefault="005457A2">
        <w:pPr>
          <w:pStyle w:val="a5"/>
          <w:jc w:val="center"/>
        </w:pPr>
        <w:r>
          <w:fldChar w:fldCharType="begin"/>
        </w:r>
        <w:r>
          <w:instrText xml:space="preserve"> PAGE   \* MERGEFORMAT </w:instrText>
        </w:r>
        <w:r>
          <w:fldChar w:fldCharType="separate"/>
        </w:r>
        <w:r>
          <w:rPr>
            <w:noProof/>
          </w:rPr>
          <w:t>1</w:t>
        </w:r>
        <w:r>
          <w:rPr>
            <w:noProof/>
          </w:rPr>
          <w:fldChar w:fldCharType="end"/>
        </w:r>
      </w:p>
    </w:sdtContent>
  </w:sdt>
  <w:p w14:paraId="008DE301" w14:textId="77777777" w:rsidR="005457A2" w:rsidRDefault="005457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4AEA8" w14:textId="77777777" w:rsidR="00C512D2" w:rsidRDefault="00C512D2" w:rsidP="00DE12B8">
      <w:pPr>
        <w:spacing w:after="0" w:line="240" w:lineRule="auto"/>
      </w:pPr>
      <w:r>
        <w:separator/>
      </w:r>
    </w:p>
  </w:footnote>
  <w:footnote w:type="continuationSeparator" w:id="0">
    <w:p w14:paraId="3B2AF3EF" w14:textId="77777777" w:rsidR="00C512D2" w:rsidRDefault="00C512D2" w:rsidP="00DE1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b/>
        <w:bCs/>
        <w:sz w:val="24"/>
        <w:szCs w:val="24"/>
      </w:rPr>
      <w:alias w:val="Title"/>
      <w:id w:val="77547040"/>
      <w:placeholder>
        <w:docPart w:val="69BA27B0F0684A359A4C3AEDDD65E99C"/>
      </w:placeholder>
      <w:dataBinding w:prefixMappings="xmlns:ns0='http://schemas.openxmlformats.org/package/2006/metadata/core-properties' xmlns:ns1='http://purl.org/dc/elements/1.1/'" w:xpath="/ns0:coreProperties[1]/ns1:title[1]" w:storeItemID="{6C3C8BC8-F283-45AE-878A-BAB7291924A1}"/>
      <w:text/>
    </w:sdtPr>
    <w:sdtEndPr/>
    <w:sdtContent>
      <w:p w14:paraId="5320DD33" w14:textId="796F3B23" w:rsidR="005457A2" w:rsidRPr="00092C3B" w:rsidRDefault="005457A2" w:rsidP="00DE12B8">
        <w:pPr>
          <w:pStyle w:val="a3"/>
          <w:pBdr>
            <w:between w:val="single" w:sz="4" w:space="1" w:color="4F81BD" w:themeColor="accent1"/>
          </w:pBdr>
          <w:spacing w:line="276" w:lineRule="auto"/>
          <w:jc w:val="center"/>
          <w:rPr>
            <w:rFonts w:ascii="David" w:hAnsi="David" w:cs="David"/>
            <w:b/>
            <w:bCs/>
            <w:sz w:val="24"/>
            <w:szCs w:val="24"/>
          </w:rPr>
        </w:pPr>
        <w:r w:rsidRPr="00092C3B">
          <w:rPr>
            <w:rFonts w:ascii="David" w:hAnsi="David" w:cs="David"/>
            <w:b/>
            <w:bCs/>
            <w:sz w:val="24"/>
            <w:szCs w:val="24"/>
            <w:rtl/>
          </w:rPr>
          <w:t>מחברת דיני נזיקין</w:t>
        </w:r>
        <w:r w:rsidRPr="00092C3B">
          <w:rPr>
            <w:rFonts w:ascii="David" w:hAnsi="David" w:cs="David" w:hint="cs"/>
            <w:b/>
            <w:bCs/>
            <w:sz w:val="24"/>
            <w:szCs w:val="24"/>
            <w:rtl/>
          </w:rPr>
          <w:t>, ד"ר גלבוע מיטל</w:t>
        </w:r>
        <w:r w:rsidRPr="00092C3B">
          <w:rPr>
            <w:rFonts w:ascii="David" w:hAnsi="David" w:cs="David"/>
            <w:b/>
            <w:bCs/>
            <w:sz w:val="24"/>
            <w:szCs w:val="24"/>
            <w:rtl/>
          </w:rPr>
          <w:t xml:space="preserve"> – סיון מצוב      2021</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094"/>
    <w:multiLevelType w:val="hybridMultilevel"/>
    <w:tmpl w:val="479E01BC"/>
    <w:lvl w:ilvl="0" w:tplc="ACE44C7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0FD20AD"/>
    <w:multiLevelType w:val="hybridMultilevel"/>
    <w:tmpl w:val="1CE86F6A"/>
    <w:lvl w:ilvl="0" w:tplc="A7EC91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B7ED7"/>
    <w:multiLevelType w:val="hybridMultilevel"/>
    <w:tmpl w:val="C0B8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C0CAB"/>
    <w:multiLevelType w:val="hybridMultilevel"/>
    <w:tmpl w:val="240C21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31C5A"/>
    <w:multiLevelType w:val="hybridMultilevel"/>
    <w:tmpl w:val="2C703E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C1D38"/>
    <w:multiLevelType w:val="hybridMultilevel"/>
    <w:tmpl w:val="3E082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0B1579"/>
    <w:multiLevelType w:val="hybridMultilevel"/>
    <w:tmpl w:val="6E728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0679E"/>
    <w:multiLevelType w:val="hybridMultilevel"/>
    <w:tmpl w:val="7DD86E46"/>
    <w:lvl w:ilvl="0" w:tplc="4E2C40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8C23E4"/>
    <w:multiLevelType w:val="hybridMultilevel"/>
    <w:tmpl w:val="7DF6EEE2"/>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B732E9"/>
    <w:multiLevelType w:val="hybridMultilevel"/>
    <w:tmpl w:val="F4AC34E0"/>
    <w:lvl w:ilvl="0" w:tplc="365CCF3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BF46F0"/>
    <w:multiLevelType w:val="hybridMultilevel"/>
    <w:tmpl w:val="6040E7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F949B5"/>
    <w:multiLevelType w:val="hybridMultilevel"/>
    <w:tmpl w:val="AB5A24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8D6432"/>
    <w:multiLevelType w:val="hybridMultilevel"/>
    <w:tmpl w:val="162CF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FE37C4"/>
    <w:multiLevelType w:val="hybridMultilevel"/>
    <w:tmpl w:val="DBD6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2D3F3A"/>
    <w:multiLevelType w:val="hybridMultilevel"/>
    <w:tmpl w:val="63DEB55A"/>
    <w:lvl w:ilvl="0" w:tplc="D2E2C17C">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911B2F"/>
    <w:multiLevelType w:val="hybridMultilevel"/>
    <w:tmpl w:val="A88693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DE23967"/>
    <w:multiLevelType w:val="hybridMultilevel"/>
    <w:tmpl w:val="280223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0C14CD"/>
    <w:multiLevelType w:val="hybridMultilevel"/>
    <w:tmpl w:val="66DA37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EBC67E8"/>
    <w:multiLevelType w:val="hybridMultilevel"/>
    <w:tmpl w:val="AF7A7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F0D1AC9"/>
    <w:multiLevelType w:val="hybridMultilevel"/>
    <w:tmpl w:val="AEC06C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C53963"/>
    <w:multiLevelType w:val="hybridMultilevel"/>
    <w:tmpl w:val="3080E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6F01C5D"/>
    <w:multiLevelType w:val="hybridMultilevel"/>
    <w:tmpl w:val="1C74E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4C5209"/>
    <w:multiLevelType w:val="hybridMultilevel"/>
    <w:tmpl w:val="ABD476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A52B3C"/>
    <w:multiLevelType w:val="hybridMultilevel"/>
    <w:tmpl w:val="7DAA6B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7813C3"/>
    <w:multiLevelType w:val="hybridMultilevel"/>
    <w:tmpl w:val="2EFA7D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9F6FC2"/>
    <w:multiLevelType w:val="hybridMultilevel"/>
    <w:tmpl w:val="80D63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AC69AF"/>
    <w:multiLevelType w:val="hybridMultilevel"/>
    <w:tmpl w:val="E9AE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FC6BB4"/>
    <w:multiLevelType w:val="hybridMultilevel"/>
    <w:tmpl w:val="46C6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0B17A4"/>
    <w:multiLevelType w:val="hybridMultilevel"/>
    <w:tmpl w:val="C1A69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CE93F10"/>
    <w:multiLevelType w:val="hybridMultilevel"/>
    <w:tmpl w:val="37B6D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EF210F"/>
    <w:multiLevelType w:val="hybridMultilevel"/>
    <w:tmpl w:val="F59E7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DB26FF0"/>
    <w:multiLevelType w:val="hybridMultilevel"/>
    <w:tmpl w:val="208E2A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1DF16A2A"/>
    <w:multiLevelType w:val="hybridMultilevel"/>
    <w:tmpl w:val="503454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085F0A"/>
    <w:multiLevelType w:val="hybridMultilevel"/>
    <w:tmpl w:val="AF0E2630"/>
    <w:lvl w:ilvl="0" w:tplc="FCF6207E">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B831F6"/>
    <w:multiLevelType w:val="hybridMultilevel"/>
    <w:tmpl w:val="EB2813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F2176CE"/>
    <w:multiLevelType w:val="hybridMultilevel"/>
    <w:tmpl w:val="2A10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0A5803"/>
    <w:multiLevelType w:val="hybridMultilevel"/>
    <w:tmpl w:val="E72ACD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617ED7"/>
    <w:multiLevelType w:val="hybridMultilevel"/>
    <w:tmpl w:val="015A42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3F3522C"/>
    <w:multiLevelType w:val="hybridMultilevel"/>
    <w:tmpl w:val="97C2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4A5587"/>
    <w:multiLevelType w:val="hybridMultilevel"/>
    <w:tmpl w:val="14DA4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58724E"/>
    <w:multiLevelType w:val="hybridMultilevel"/>
    <w:tmpl w:val="10563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EE4EB9"/>
    <w:multiLevelType w:val="hybridMultilevel"/>
    <w:tmpl w:val="359CF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5D0A47"/>
    <w:multiLevelType w:val="hybridMultilevel"/>
    <w:tmpl w:val="F48C33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A437AD3"/>
    <w:multiLevelType w:val="hybridMultilevel"/>
    <w:tmpl w:val="8BD2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2A456454"/>
    <w:multiLevelType w:val="hybridMultilevel"/>
    <w:tmpl w:val="871810A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77207A"/>
    <w:multiLevelType w:val="hybridMultilevel"/>
    <w:tmpl w:val="C74AFF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DF24F30"/>
    <w:multiLevelType w:val="hybridMultilevel"/>
    <w:tmpl w:val="B1660892"/>
    <w:lvl w:ilvl="0" w:tplc="F8707116">
      <w:start w:val="1"/>
      <w:numFmt w:val="bullet"/>
      <w:lvlText w:val=""/>
      <w:lvlJc w:val="left"/>
      <w:pPr>
        <w:ind w:left="360" w:hanging="360"/>
      </w:pPr>
      <w:rPr>
        <w:rFonts w:ascii="Wingdings" w:eastAsiaTheme="minorHAnsi" w:hAnsi="Wingdings" w:cs="David"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DF973A1"/>
    <w:multiLevelType w:val="hybridMultilevel"/>
    <w:tmpl w:val="7E506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301C9F"/>
    <w:multiLevelType w:val="hybridMultilevel"/>
    <w:tmpl w:val="25467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3A24BF"/>
    <w:multiLevelType w:val="hybridMultilevel"/>
    <w:tmpl w:val="3544DC8C"/>
    <w:lvl w:ilvl="0" w:tplc="72C6A310">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FE77A49"/>
    <w:multiLevelType w:val="hybridMultilevel"/>
    <w:tmpl w:val="9E326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5F57D2"/>
    <w:multiLevelType w:val="hybridMultilevel"/>
    <w:tmpl w:val="B2863B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95695E"/>
    <w:multiLevelType w:val="hybridMultilevel"/>
    <w:tmpl w:val="EE468E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19C6373"/>
    <w:multiLevelType w:val="hybridMultilevel"/>
    <w:tmpl w:val="15AAA35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EC752F"/>
    <w:multiLevelType w:val="hybridMultilevel"/>
    <w:tmpl w:val="B4A471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43043BF"/>
    <w:multiLevelType w:val="hybridMultilevel"/>
    <w:tmpl w:val="B55AD4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5C61EEF"/>
    <w:multiLevelType w:val="hybridMultilevel"/>
    <w:tmpl w:val="CC64C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5FB138D"/>
    <w:multiLevelType w:val="hybridMultilevel"/>
    <w:tmpl w:val="00342D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6A93125"/>
    <w:multiLevelType w:val="hybridMultilevel"/>
    <w:tmpl w:val="C8A848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7196CA1"/>
    <w:multiLevelType w:val="hybridMultilevel"/>
    <w:tmpl w:val="23A6131E"/>
    <w:lvl w:ilvl="0" w:tplc="4A54F10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9B34085"/>
    <w:multiLevelType w:val="hybridMultilevel"/>
    <w:tmpl w:val="39526D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D3218F"/>
    <w:multiLevelType w:val="hybridMultilevel"/>
    <w:tmpl w:val="3298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F47565"/>
    <w:multiLevelType w:val="hybridMultilevel"/>
    <w:tmpl w:val="D32AA6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B2825CB"/>
    <w:multiLevelType w:val="hybridMultilevel"/>
    <w:tmpl w:val="F0A8F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C066AB4"/>
    <w:multiLevelType w:val="hybridMultilevel"/>
    <w:tmpl w:val="377CF2C8"/>
    <w:lvl w:ilvl="0" w:tplc="8A72C91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793CB3"/>
    <w:multiLevelType w:val="hybridMultilevel"/>
    <w:tmpl w:val="9EAEE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0E11CF"/>
    <w:multiLevelType w:val="hybridMultilevel"/>
    <w:tmpl w:val="2562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0867D4"/>
    <w:multiLevelType w:val="hybridMultilevel"/>
    <w:tmpl w:val="61849E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E93410"/>
    <w:multiLevelType w:val="hybridMultilevel"/>
    <w:tmpl w:val="33C2EF9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15:restartNumberingAfterBreak="0">
    <w:nsid w:val="41342188"/>
    <w:multiLevelType w:val="hybridMultilevel"/>
    <w:tmpl w:val="F9ACFB7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29103B0"/>
    <w:multiLevelType w:val="hybridMultilevel"/>
    <w:tmpl w:val="5AC8FD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4C87B98"/>
    <w:multiLevelType w:val="hybridMultilevel"/>
    <w:tmpl w:val="EA5C90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7D032AB"/>
    <w:multiLevelType w:val="hybridMultilevel"/>
    <w:tmpl w:val="C9CC0A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A9C7B55"/>
    <w:multiLevelType w:val="hybridMultilevel"/>
    <w:tmpl w:val="5F0E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646F87"/>
    <w:multiLevelType w:val="hybridMultilevel"/>
    <w:tmpl w:val="0770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7B019C"/>
    <w:multiLevelType w:val="hybridMultilevel"/>
    <w:tmpl w:val="71D8DF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814760"/>
    <w:multiLevelType w:val="hybridMultilevel"/>
    <w:tmpl w:val="E44E3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CFE7E15"/>
    <w:multiLevelType w:val="hybridMultilevel"/>
    <w:tmpl w:val="8084B14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8" w15:restartNumberingAfterBreak="0">
    <w:nsid w:val="4D8F3D5A"/>
    <w:multiLevelType w:val="hybridMultilevel"/>
    <w:tmpl w:val="2FE24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DAD22C8"/>
    <w:multiLevelType w:val="hybridMultilevel"/>
    <w:tmpl w:val="785C0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EB044F"/>
    <w:multiLevelType w:val="hybridMultilevel"/>
    <w:tmpl w:val="69D695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EFF556D"/>
    <w:multiLevelType w:val="hybridMultilevel"/>
    <w:tmpl w:val="F2F07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1208E9"/>
    <w:multiLevelType w:val="hybridMultilevel"/>
    <w:tmpl w:val="E35E4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0410C95"/>
    <w:multiLevelType w:val="hybridMultilevel"/>
    <w:tmpl w:val="10D871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0660F82"/>
    <w:multiLevelType w:val="hybridMultilevel"/>
    <w:tmpl w:val="24FAD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50702103"/>
    <w:multiLevelType w:val="hybridMultilevel"/>
    <w:tmpl w:val="992CC6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09F259D"/>
    <w:multiLevelType w:val="hybridMultilevel"/>
    <w:tmpl w:val="941EE4DE"/>
    <w:lvl w:ilvl="0" w:tplc="FCF6207E">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A75F2C"/>
    <w:multiLevelType w:val="hybridMultilevel"/>
    <w:tmpl w:val="C58883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F50E60"/>
    <w:multiLevelType w:val="hybridMultilevel"/>
    <w:tmpl w:val="22C68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19D3043"/>
    <w:multiLevelType w:val="hybridMultilevel"/>
    <w:tmpl w:val="67B05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325028F"/>
    <w:multiLevelType w:val="hybridMultilevel"/>
    <w:tmpl w:val="9A56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4080068"/>
    <w:multiLevelType w:val="hybridMultilevel"/>
    <w:tmpl w:val="5802A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85369B"/>
    <w:multiLevelType w:val="hybridMultilevel"/>
    <w:tmpl w:val="5AAE45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3" w15:restartNumberingAfterBreak="0">
    <w:nsid w:val="55D34A84"/>
    <w:multiLevelType w:val="hybridMultilevel"/>
    <w:tmpl w:val="BFF26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60A0DBA"/>
    <w:multiLevelType w:val="hybridMultilevel"/>
    <w:tmpl w:val="9538E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C313A8"/>
    <w:multiLevelType w:val="hybridMultilevel"/>
    <w:tmpl w:val="CE8C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C56F31"/>
    <w:multiLevelType w:val="hybridMultilevel"/>
    <w:tmpl w:val="F9A86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C183E40"/>
    <w:multiLevelType w:val="hybridMultilevel"/>
    <w:tmpl w:val="A63E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E10C30"/>
    <w:multiLevelType w:val="hybridMultilevel"/>
    <w:tmpl w:val="861E8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23A136D"/>
    <w:multiLevelType w:val="hybridMultilevel"/>
    <w:tmpl w:val="CC12810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40F70F9"/>
    <w:multiLevelType w:val="hybridMultilevel"/>
    <w:tmpl w:val="2D00A8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9628EF"/>
    <w:multiLevelType w:val="hybridMultilevel"/>
    <w:tmpl w:val="3B688D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4986D24"/>
    <w:multiLevelType w:val="hybridMultilevel"/>
    <w:tmpl w:val="BB50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9F695E"/>
    <w:multiLevelType w:val="hybridMultilevel"/>
    <w:tmpl w:val="1A023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5D60241"/>
    <w:multiLevelType w:val="hybridMultilevel"/>
    <w:tmpl w:val="15780312"/>
    <w:lvl w:ilvl="0" w:tplc="34924C64">
      <w:start w:val="1"/>
      <w:numFmt w:val="decimal"/>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5" w15:restartNumberingAfterBreak="0">
    <w:nsid w:val="66675655"/>
    <w:multiLevelType w:val="hybridMultilevel"/>
    <w:tmpl w:val="7C008CA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6" w15:restartNumberingAfterBreak="0">
    <w:nsid w:val="69202F8E"/>
    <w:multiLevelType w:val="hybridMultilevel"/>
    <w:tmpl w:val="21C864E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7" w15:restartNumberingAfterBreak="0">
    <w:nsid w:val="693C0028"/>
    <w:multiLevelType w:val="hybridMultilevel"/>
    <w:tmpl w:val="3D706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69912DA2"/>
    <w:multiLevelType w:val="hybridMultilevel"/>
    <w:tmpl w:val="2AF45F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9DA210C"/>
    <w:multiLevelType w:val="hybridMultilevel"/>
    <w:tmpl w:val="2738E9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A093A3B"/>
    <w:multiLevelType w:val="hybridMultilevel"/>
    <w:tmpl w:val="7E82C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B030DAB"/>
    <w:multiLevelType w:val="hybridMultilevel"/>
    <w:tmpl w:val="0B007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B5A23D6"/>
    <w:multiLevelType w:val="hybridMultilevel"/>
    <w:tmpl w:val="654220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D1874C7"/>
    <w:multiLevelType w:val="hybridMultilevel"/>
    <w:tmpl w:val="8F6485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D7D1587"/>
    <w:multiLevelType w:val="hybridMultilevel"/>
    <w:tmpl w:val="975AE092"/>
    <w:lvl w:ilvl="0" w:tplc="CE60D6EC">
      <w:start w:val="1"/>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DB50148"/>
    <w:multiLevelType w:val="hybridMultilevel"/>
    <w:tmpl w:val="D4F69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1B26D1"/>
    <w:multiLevelType w:val="hybridMultilevel"/>
    <w:tmpl w:val="35D47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235699"/>
    <w:multiLevelType w:val="hybridMultilevel"/>
    <w:tmpl w:val="E47863F0"/>
    <w:lvl w:ilvl="0" w:tplc="55E81054">
      <w:start w:val="1"/>
      <w:numFmt w:val="decimal"/>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F8F04BA"/>
    <w:multiLevelType w:val="hybridMultilevel"/>
    <w:tmpl w:val="D66C98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F9E456B"/>
    <w:multiLevelType w:val="hybridMultilevel"/>
    <w:tmpl w:val="EA9E6D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FDD3717"/>
    <w:multiLevelType w:val="hybridMultilevel"/>
    <w:tmpl w:val="96E4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EE7723"/>
    <w:multiLevelType w:val="hybridMultilevel"/>
    <w:tmpl w:val="8E26B7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4B762F3"/>
    <w:multiLevelType w:val="hybridMultilevel"/>
    <w:tmpl w:val="A9F0DF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5B31280"/>
    <w:multiLevelType w:val="hybridMultilevel"/>
    <w:tmpl w:val="060C73C8"/>
    <w:lvl w:ilvl="0" w:tplc="4AB2F89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6CA0671"/>
    <w:multiLevelType w:val="hybridMultilevel"/>
    <w:tmpl w:val="6536314E"/>
    <w:lvl w:ilvl="0" w:tplc="F43E9B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76D5FE5"/>
    <w:multiLevelType w:val="hybridMultilevel"/>
    <w:tmpl w:val="25940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7F0049B"/>
    <w:multiLevelType w:val="hybridMultilevel"/>
    <w:tmpl w:val="AE52EE3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7" w15:restartNumberingAfterBreak="0">
    <w:nsid w:val="79E05298"/>
    <w:multiLevelType w:val="hybridMultilevel"/>
    <w:tmpl w:val="E834B2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29427D"/>
    <w:multiLevelType w:val="hybridMultilevel"/>
    <w:tmpl w:val="F39A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6968B5"/>
    <w:multiLevelType w:val="hybridMultilevel"/>
    <w:tmpl w:val="661A6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C4B2074"/>
    <w:multiLevelType w:val="hybridMultilevel"/>
    <w:tmpl w:val="29807B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C6C1931"/>
    <w:multiLevelType w:val="hybridMultilevel"/>
    <w:tmpl w:val="0D745A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D03204E"/>
    <w:multiLevelType w:val="hybridMultilevel"/>
    <w:tmpl w:val="159A1FA0"/>
    <w:lvl w:ilvl="0" w:tplc="A26EE0A2">
      <w:start w:val="1"/>
      <w:numFmt w:val="decimal"/>
      <w:lvlText w:val="%1)"/>
      <w:lvlJc w:val="left"/>
      <w:pPr>
        <w:ind w:left="504" w:hanging="360"/>
      </w:pPr>
      <w:rPr>
        <w:rFonts w:hint="default"/>
        <w:b w:val="0"/>
        <w:bCs w:val="0"/>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3" w15:restartNumberingAfterBreak="0">
    <w:nsid w:val="7D3A7887"/>
    <w:multiLevelType w:val="hybridMultilevel"/>
    <w:tmpl w:val="6C009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F1772E7"/>
    <w:multiLevelType w:val="hybridMultilevel"/>
    <w:tmpl w:val="B28E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CA3078"/>
    <w:multiLevelType w:val="hybridMultilevel"/>
    <w:tmpl w:val="D6540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47"/>
  </w:num>
  <w:num w:numId="3">
    <w:abstractNumId w:val="6"/>
  </w:num>
  <w:num w:numId="4">
    <w:abstractNumId w:val="61"/>
  </w:num>
  <w:num w:numId="5">
    <w:abstractNumId w:val="96"/>
  </w:num>
  <w:num w:numId="6">
    <w:abstractNumId w:val="76"/>
  </w:num>
  <w:num w:numId="7">
    <w:abstractNumId w:val="30"/>
  </w:num>
  <w:num w:numId="8">
    <w:abstractNumId w:val="102"/>
  </w:num>
  <w:num w:numId="9">
    <w:abstractNumId w:val="74"/>
  </w:num>
  <w:num w:numId="10">
    <w:abstractNumId w:val="18"/>
  </w:num>
  <w:num w:numId="11">
    <w:abstractNumId w:val="45"/>
  </w:num>
  <w:num w:numId="12">
    <w:abstractNumId w:val="14"/>
  </w:num>
  <w:num w:numId="13">
    <w:abstractNumId w:val="91"/>
  </w:num>
  <w:num w:numId="14">
    <w:abstractNumId w:val="95"/>
  </w:num>
  <w:num w:numId="15">
    <w:abstractNumId w:val="3"/>
  </w:num>
  <w:num w:numId="16">
    <w:abstractNumId w:val="19"/>
  </w:num>
  <w:num w:numId="17">
    <w:abstractNumId w:val="111"/>
  </w:num>
  <w:num w:numId="18">
    <w:abstractNumId w:val="127"/>
  </w:num>
  <w:num w:numId="19">
    <w:abstractNumId w:val="108"/>
  </w:num>
  <w:num w:numId="20">
    <w:abstractNumId w:val="51"/>
  </w:num>
  <w:num w:numId="21">
    <w:abstractNumId w:val="32"/>
  </w:num>
  <w:num w:numId="22">
    <w:abstractNumId w:val="1"/>
  </w:num>
  <w:num w:numId="23">
    <w:abstractNumId w:val="7"/>
  </w:num>
  <w:num w:numId="24">
    <w:abstractNumId w:val="80"/>
  </w:num>
  <w:num w:numId="25">
    <w:abstractNumId w:val="39"/>
  </w:num>
  <w:num w:numId="26">
    <w:abstractNumId w:val="112"/>
  </w:num>
  <w:num w:numId="27">
    <w:abstractNumId w:val="57"/>
  </w:num>
  <w:num w:numId="28">
    <w:abstractNumId w:val="130"/>
  </w:num>
  <w:num w:numId="29">
    <w:abstractNumId w:val="104"/>
  </w:num>
  <w:num w:numId="30">
    <w:abstractNumId w:val="105"/>
  </w:num>
  <w:num w:numId="31">
    <w:abstractNumId w:val="31"/>
  </w:num>
  <w:num w:numId="32">
    <w:abstractNumId w:val="24"/>
  </w:num>
  <w:num w:numId="33">
    <w:abstractNumId w:val="60"/>
  </w:num>
  <w:num w:numId="34">
    <w:abstractNumId w:val="126"/>
  </w:num>
  <w:num w:numId="35">
    <w:abstractNumId w:val="110"/>
  </w:num>
  <w:num w:numId="36">
    <w:abstractNumId w:val="12"/>
  </w:num>
  <w:num w:numId="37">
    <w:abstractNumId w:val="107"/>
  </w:num>
  <w:num w:numId="38">
    <w:abstractNumId w:val="13"/>
  </w:num>
  <w:num w:numId="39">
    <w:abstractNumId w:val="35"/>
  </w:num>
  <w:num w:numId="40">
    <w:abstractNumId w:val="97"/>
  </w:num>
  <w:num w:numId="41">
    <w:abstractNumId w:val="38"/>
  </w:num>
  <w:num w:numId="42">
    <w:abstractNumId w:val="132"/>
  </w:num>
  <w:num w:numId="43">
    <w:abstractNumId w:val="73"/>
  </w:num>
  <w:num w:numId="44">
    <w:abstractNumId w:val="134"/>
  </w:num>
  <w:num w:numId="45">
    <w:abstractNumId w:val="128"/>
  </w:num>
  <w:num w:numId="46">
    <w:abstractNumId w:val="106"/>
  </w:num>
  <w:num w:numId="47">
    <w:abstractNumId w:val="93"/>
  </w:num>
  <w:num w:numId="48">
    <w:abstractNumId w:val="5"/>
  </w:num>
  <w:num w:numId="49">
    <w:abstractNumId w:val="89"/>
  </w:num>
  <w:num w:numId="50">
    <w:abstractNumId w:val="120"/>
  </w:num>
  <w:num w:numId="51">
    <w:abstractNumId w:val="43"/>
  </w:num>
  <w:num w:numId="52">
    <w:abstractNumId w:val="84"/>
  </w:num>
  <w:num w:numId="53">
    <w:abstractNumId w:val="63"/>
  </w:num>
  <w:num w:numId="54">
    <w:abstractNumId w:val="2"/>
  </w:num>
  <w:num w:numId="55">
    <w:abstractNumId w:val="125"/>
  </w:num>
  <w:num w:numId="56">
    <w:abstractNumId w:val="0"/>
  </w:num>
  <w:num w:numId="57">
    <w:abstractNumId w:val="20"/>
  </w:num>
  <w:num w:numId="58">
    <w:abstractNumId w:val="16"/>
  </w:num>
  <w:num w:numId="59">
    <w:abstractNumId w:val="53"/>
  </w:num>
  <w:num w:numId="60">
    <w:abstractNumId w:val="79"/>
  </w:num>
  <w:num w:numId="61">
    <w:abstractNumId w:val="78"/>
  </w:num>
  <w:num w:numId="62">
    <w:abstractNumId w:val="8"/>
  </w:num>
  <w:num w:numId="63">
    <w:abstractNumId w:val="50"/>
  </w:num>
  <w:num w:numId="64">
    <w:abstractNumId w:val="40"/>
  </w:num>
  <w:num w:numId="65">
    <w:abstractNumId w:val="64"/>
  </w:num>
  <w:num w:numId="66">
    <w:abstractNumId w:val="90"/>
  </w:num>
  <w:num w:numId="67">
    <w:abstractNumId w:val="118"/>
  </w:num>
  <w:num w:numId="68">
    <w:abstractNumId w:val="100"/>
  </w:num>
  <w:num w:numId="69">
    <w:abstractNumId w:val="94"/>
  </w:num>
  <w:num w:numId="70">
    <w:abstractNumId w:val="133"/>
  </w:num>
  <w:num w:numId="71">
    <w:abstractNumId w:val="26"/>
  </w:num>
  <w:num w:numId="72">
    <w:abstractNumId w:val="29"/>
  </w:num>
  <w:num w:numId="73">
    <w:abstractNumId w:val="87"/>
  </w:num>
  <w:num w:numId="74">
    <w:abstractNumId w:val="103"/>
  </w:num>
  <w:num w:numId="75">
    <w:abstractNumId w:val="9"/>
  </w:num>
  <w:num w:numId="76">
    <w:abstractNumId w:val="92"/>
  </w:num>
  <w:num w:numId="77">
    <w:abstractNumId w:val="22"/>
  </w:num>
  <w:num w:numId="78">
    <w:abstractNumId w:val="21"/>
  </w:num>
  <w:num w:numId="79">
    <w:abstractNumId w:val="17"/>
  </w:num>
  <w:num w:numId="80">
    <w:abstractNumId w:val="82"/>
  </w:num>
  <w:num w:numId="81">
    <w:abstractNumId w:val="75"/>
  </w:num>
  <w:num w:numId="82">
    <w:abstractNumId w:val="11"/>
  </w:num>
  <w:num w:numId="83">
    <w:abstractNumId w:val="33"/>
  </w:num>
  <w:num w:numId="84">
    <w:abstractNumId w:val="86"/>
  </w:num>
  <w:num w:numId="85">
    <w:abstractNumId w:val="4"/>
  </w:num>
  <w:num w:numId="86">
    <w:abstractNumId w:val="65"/>
  </w:num>
  <w:num w:numId="87">
    <w:abstractNumId w:val="48"/>
  </w:num>
  <w:num w:numId="88">
    <w:abstractNumId w:val="70"/>
  </w:num>
  <w:num w:numId="89">
    <w:abstractNumId w:val="67"/>
  </w:num>
  <w:num w:numId="90">
    <w:abstractNumId w:val="10"/>
  </w:num>
  <w:num w:numId="91">
    <w:abstractNumId w:val="54"/>
  </w:num>
  <w:num w:numId="92">
    <w:abstractNumId w:val="23"/>
  </w:num>
  <w:num w:numId="93">
    <w:abstractNumId w:val="68"/>
  </w:num>
  <w:num w:numId="94">
    <w:abstractNumId w:val="98"/>
  </w:num>
  <w:num w:numId="95">
    <w:abstractNumId w:val="116"/>
  </w:num>
  <w:num w:numId="96">
    <w:abstractNumId w:val="37"/>
  </w:num>
  <w:num w:numId="97">
    <w:abstractNumId w:val="36"/>
  </w:num>
  <w:num w:numId="98">
    <w:abstractNumId w:val="119"/>
  </w:num>
  <w:num w:numId="99">
    <w:abstractNumId w:val="88"/>
  </w:num>
  <w:num w:numId="100">
    <w:abstractNumId w:val="62"/>
  </w:num>
  <w:num w:numId="101">
    <w:abstractNumId w:val="129"/>
  </w:num>
  <w:num w:numId="102">
    <w:abstractNumId w:val="109"/>
  </w:num>
  <w:num w:numId="103">
    <w:abstractNumId w:val="34"/>
  </w:num>
  <w:num w:numId="104">
    <w:abstractNumId w:val="122"/>
  </w:num>
  <w:num w:numId="105">
    <w:abstractNumId w:val="121"/>
  </w:num>
  <w:num w:numId="106">
    <w:abstractNumId w:val="55"/>
  </w:num>
  <w:num w:numId="107">
    <w:abstractNumId w:val="131"/>
  </w:num>
  <w:num w:numId="108">
    <w:abstractNumId w:val="71"/>
  </w:num>
  <w:num w:numId="109">
    <w:abstractNumId w:val="44"/>
  </w:num>
  <w:num w:numId="110">
    <w:abstractNumId w:val="99"/>
  </w:num>
  <w:num w:numId="111">
    <w:abstractNumId w:val="49"/>
  </w:num>
  <w:num w:numId="112">
    <w:abstractNumId w:val="135"/>
  </w:num>
  <w:num w:numId="113">
    <w:abstractNumId w:val="27"/>
  </w:num>
  <w:num w:numId="114">
    <w:abstractNumId w:val="69"/>
  </w:num>
  <w:num w:numId="115">
    <w:abstractNumId w:val="46"/>
  </w:num>
  <w:num w:numId="116">
    <w:abstractNumId w:val="114"/>
  </w:num>
  <w:num w:numId="117">
    <w:abstractNumId w:val="58"/>
  </w:num>
  <w:num w:numId="118">
    <w:abstractNumId w:val="42"/>
  </w:num>
  <w:num w:numId="119">
    <w:abstractNumId w:val="83"/>
  </w:num>
  <w:num w:numId="120">
    <w:abstractNumId w:val="66"/>
  </w:num>
  <w:num w:numId="121">
    <w:abstractNumId w:val="72"/>
  </w:num>
  <w:num w:numId="122">
    <w:abstractNumId w:val="52"/>
  </w:num>
  <w:num w:numId="123">
    <w:abstractNumId w:val="123"/>
  </w:num>
  <w:num w:numId="124">
    <w:abstractNumId w:val="28"/>
  </w:num>
  <w:num w:numId="125">
    <w:abstractNumId w:val="77"/>
  </w:num>
  <w:num w:numId="126">
    <w:abstractNumId w:val="15"/>
  </w:num>
  <w:num w:numId="127">
    <w:abstractNumId w:val="115"/>
  </w:num>
  <w:num w:numId="128">
    <w:abstractNumId w:val="113"/>
  </w:num>
  <w:num w:numId="129">
    <w:abstractNumId w:val="85"/>
  </w:num>
  <w:num w:numId="130">
    <w:abstractNumId w:val="56"/>
  </w:num>
  <w:num w:numId="131">
    <w:abstractNumId w:val="41"/>
  </w:num>
  <w:num w:numId="132">
    <w:abstractNumId w:val="25"/>
  </w:num>
  <w:num w:numId="133">
    <w:abstractNumId w:val="124"/>
  </w:num>
  <w:num w:numId="134">
    <w:abstractNumId w:val="81"/>
  </w:num>
  <w:num w:numId="135">
    <w:abstractNumId w:val="117"/>
  </w:num>
  <w:num w:numId="136">
    <w:abstractNumId w:val="10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B8"/>
    <w:rsid w:val="0000382C"/>
    <w:rsid w:val="00003F82"/>
    <w:rsid w:val="00004007"/>
    <w:rsid w:val="000064B3"/>
    <w:rsid w:val="00007BC3"/>
    <w:rsid w:val="00012119"/>
    <w:rsid w:val="00014676"/>
    <w:rsid w:val="00015CD4"/>
    <w:rsid w:val="0002691C"/>
    <w:rsid w:val="00027EEA"/>
    <w:rsid w:val="0003290F"/>
    <w:rsid w:val="00032CF1"/>
    <w:rsid w:val="00034D98"/>
    <w:rsid w:val="000373D2"/>
    <w:rsid w:val="00040322"/>
    <w:rsid w:val="00043CC3"/>
    <w:rsid w:val="00044C3C"/>
    <w:rsid w:val="00046184"/>
    <w:rsid w:val="000467AD"/>
    <w:rsid w:val="00046B20"/>
    <w:rsid w:val="00046E16"/>
    <w:rsid w:val="000478AD"/>
    <w:rsid w:val="000500ED"/>
    <w:rsid w:val="00054983"/>
    <w:rsid w:val="0005624B"/>
    <w:rsid w:val="00056402"/>
    <w:rsid w:val="00057B26"/>
    <w:rsid w:val="000607C3"/>
    <w:rsid w:val="00062686"/>
    <w:rsid w:val="00062BE6"/>
    <w:rsid w:val="000722C5"/>
    <w:rsid w:val="0007370E"/>
    <w:rsid w:val="000806FB"/>
    <w:rsid w:val="00080B11"/>
    <w:rsid w:val="0008484E"/>
    <w:rsid w:val="000858FF"/>
    <w:rsid w:val="00085E0B"/>
    <w:rsid w:val="000906BE"/>
    <w:rsid w:val="00092B2A"/>
    <w:rsid w:val="00092C3B"/>
    <w:rsid w:val="00094010"/>
    <w:rsid w:val="00094175"/>
    <w:rsid w:val="000947EA"/>
    <w:rsid w:val="00094C58"/>
    <w:rsid w:val="00096C24"/>
    <w:rsid w:val="000A1C7B"/>
    <w:rsid w:val="000A46F6"/>
    <w:rsid w:val="000A6303"/>
    <w:rsid w:val="000B03AE"/>
    <w:rsid w:val="000B13BA"/>
    <w:rsid w:val="000B2C43"/>
    <w:rsid w:val="000B30A2"/>
    <w:rsid w:val="000C1BA8"/>
    <w:rsid w:val="000C263D"/>
    <w:rsid w:val="000C5865"/>
    <w:rsid w:val="000C7229"/>
    <w:rsid w:val="000D12B2"/>
    <w:rsid w:val="000D3BC9"/>
    <w:rsid w:val="000E1E78"/>
    <w:rsid w:val="000E4A78"/>
    <w:rsid w:val="000E6A11"/>
    <w:rsid w:val="000F2B93"/>
    <w:rsid w:val="000F3B9E"/>
    <w:rsid w:val="000F4514"/>
    <w:rsid w:val="000F56C4"/>
    <w:rsid w:val="0010624A"/>
    <w:rsid w:val="00106A31"/>
    <w:rsid w:val="00111B8C"/>
    <w:rsid w:val="001121C5"/>
    <w:rsid w:val="00112BBB"/>
    <w:rsid w:val="00115B7C"/>
    <w:rsid w:val="00116901"/>
    <w:rsid w:val="0012278D"/>
    <w:rsid w:val="00122D3F"/>
    <w:rsid w:val="00124E64"/>
    <w:rsid w:val="00126491"/>
    <w:rsid w:val="001317F4"/>
    <w:rsid w:val="00135BC7"/>
    <w:rsid w:val="00136025"/>
    <w:rsid w:val="00140974"/>
    <w:rsid w:val="00141605"/>
    <w:rsid w:val="00142166"/>
    <w:rsid w:val="00144084"/>
    <w:rsid w:val="0014415A"/>
    <w:rsid w:val="00146C2F"/>
    <w:rsid w:val="00150C74"/>
    <w:rsid w:val="00152C84"/>
    <w:rsid w:val="00153232"/>
    <w:rsid w:val="00153235"/>
    <w:rsid w:val="00153FB3"/>
    <w:rsid w:val="00154E68"/>
    <w:rsid w:val="001563C6"/>
    <w:rsid w:val="00157A31"/>
    <w:rsid w:val="00157AF3"/>
    <w:rsid w:val="00160C09"/>
    <w:rsid w:val="001718D5"/>
    <w:rsid w:val="0017272F"/>
    <w:rsid w:val="001735B4"/>
    <w:rsid w:val="0017516D"/>
    <w:rsid w:val="00175532"/>
    <w:rsid w:val="00175D6D"/>
    <w:rsid w:val="001773BC"/>
    <w:rsid w:val="00182F6D"/>
    <w:rsid w:val="00183881"/>
    <w:rsid w:val="00183972"/>
    <w:rsid w:val="00184507"/>
    <w:rsid w:val="0018614B"/>
    <w:rsid w:val="00187D34"/>
    <w:rsid w:val="001912A4"/>
    <w:rsid w:val="001914F7"/>
    <w:rsid w:val="001924EC"/>
    <w:rsid w:val="00193286"/>
    <w:rsid w:val="0019357A"/>
    <w:rsid w:val="00193A20"/>
    <w:rsid w:val="00194D83"/>
    <w:rsid w:val="001963B1"/>
    <w:rsid w:val="001A0870"/>
    <w:rsid w:val="001A12E6"/>
    <w:rsid w:val="001A3A4E"/>
    <w:rsid w:val="001A3E49"/>
    <w:rsid w:val="001A426B"/>
    <w:rsid w:val="001B0A47"/>
    <w:rsid w:val="001B1A69"/>
    <w:rsid w:val="001B26F9"/>
    <w:rsid w:val="001B28C6"/>
    <w:rsid w:val="001B5487"/>
    <w:rsid w:val="001B6A5B"/>
    <w:rsid w:val="001B6AC2"/>
    <w:rsid w:val="001B7311"/>
    <w:rsid w:val="001B7376"/>
    <w:rsid w:val="001B769F"/>
    <w:rsid w:val="001C0C22"/>
    <w:rsid w:val="001C2820"/>
    <w:rsid w:val="001C78EB"/>
    <w:rsid w:val="001C7E02"/>
    <w:rsid w:val="001D3083"/>
    <w:rsid w:val="001D3548"/>
    <w:rsid w:val="001D6C8A"/>
    <w:rsid w:val="001D6F4E"/>
    <w:rsid w:val="001D75CA"/>
    <w:rsid w:val="001E390F"/>
    <w:rsid w:val="001E588F"/>
    <w:rsid w:val="001F7BBA"/>
    <w:rsid w:val="00202699"/>
    <w:rsid w:val="002073EF"/>
    <w:rsid w:val="00207836"/>
    <w:rsid w:val="002200C8"/>
    <w:rsid w:val="002221B4"/>
    <w:rsid w:val="00222B39"/>
    <w:rsid w:val="00224E49"/>
    <w:rsid w:val="0022512D"/>
    <w:rsid w:val="002252C3"/>
    <w:rsid w:val="00227B9B"/>
    <w:rsid w:val="00230C1A"/>
    <w:rsid w:val="00230D3C"/>
    <w:rsid w:val="0023388F"/>
    <w:rsid w:val="00233F38"/>
    <w:rsid w:val="00236A1E"/>
    <w:rsid w:val="0024076B"/>
    <w:rsid w:val="00243FAF"/>
    <w:rsid w:val="00244E7A"/>
    <w:rsid w:val="0024522D"/>
    <w:rsid w:val="00245D4E"/>
    <w:rsid w:val="00245EB0"/>
    <w:rsid w:val="00252E8A"/>
    <w:rsid w:val="00255510"/>
    <w:rsid w:val="00256E73"/>
    <w:rsid w:val="00256FF4"/>
    <w:rsid w:val="00261845"/>
    <w:rsid w:val="00261F8B"/>
    <w:rsid w:val="00262B7F"/>
    <w:rsid w:val="0026351A"/>
    <w:rsid w:val="002637BD"/>
    <w:rsid w:val="00264883"/>
    <w:rsid w:val="00264DAB"/>
    <w:rsid w:val="00264FC6"/>
    <w:rsid w:val="00266CB9"/>
    <w:rsid w:val="0027100E"/>
    <w:rsid w:val="002717BB"/>
    <w:rsid w:val="00275282"/>
    <w:rsid w:val="0027658E"/>
    <w:rsid w:val="00282DAC"/>
    <w:rsid w:val="00292C69"/>
    <w:rsid w:val="00296C79"/>
    <w:rsid w:val="002A310E"/>
    <w:rsid w:val="002A3965"/>
    <w:rsid w:val="002A40BF"/>
    <w:rsid w:val="002A47EB"/>
    <w:rsid w:val="002A626D"/>
    <w:rsid w:val="002B03D0"/>
    <w:rsid w:val="002B06A4"/>
    <w:rsid w:val="002B1F91"/>
    <w:rsid w:val="002B7B74"/>
    <w:rsid w:val="002C42DC"/>
    <w:rsid w:val="002C4C5C"/>
    <w:rsid w:val="002C6190"/>
    <w:rsid w:val="002C7081"/>
    <w:rsid w:val="002D2633"/>
    <w:rsid w:val="002D3F12"/>
    <w:rsid w:val="002D3F92"/>
    <w:rsid w:val="002D6500"/>
    <w:rsid w:val="002D6644"/>
    <w:rsid w:val="002E3445"/>
    <w:rsid w:val="002E7D20"/>
    <w:rsid w:val="002F2FE8"/>
    <w:rsid w:val="002F49EC"/>
    <w:rsid w:val="002F5B12"/>
    <w:rsid w:val="003006B7"/>
    <w:rsid w:val="0030341B"/>
    <w:rsid w:val="00304462"/>
    <w:rsid w:val="00304AED"/>
    <w:rsid w:val="00305666"/>
    <w:rsid w:val="00313840"/>
    <w:rsid w:val="00314990"/>
    <w:rsid w:val="003150CA"/>
    <w:rsid w:val="003150E5"/>
    <w:rsid w:val="003158A0"/>
    <w:rsid w:val="00316699"/>
    <w:rsid w:val="00316F60"/>
    <w:rsid w:val="00317416"/>
    <w:rsid w:val="003211C7"/>
    <w:rsid w:val="00321903"/>
    <w:rsid w:val="003226CB"/>
    <w:rsid w:val="003238E8"/>
    <w:rsid w:val="00325480"/>
    <w:rsid w:val="00326429"/>
    <w:rsid w:val="00331E43"/>
    <w:rsid w:val="003347B0"/>
    <w:rsid w:val="00336497"/>
    <w:rsid w:val="003431FA"/>
    <w:rsid w:val="00343636"/>
    <w:rsid w:val="00343AA7"/>
    <w:rsid w:val="00352840"/>
    <w:rsid w:val="003531A8"/>
    <w:rsid w:val="00355D37"/>
    <w:rsid w:val="00357F06"/>
    <w:rsid w:val="00366855"/>
    <w:rsid w:val="00370A0C"/>
    <w:rsid w:val="00372470"/>
    <w:rsid w:val="003767BA"/>
    <w:rsid w:val="00376FF1"/>
    <w:rsid w:val="00395CE8"/>
    <w:rsid w:val="00396679"/>
    <w:rsid w:val="003A3C06"/>
    <w:rsid w:val="003A622F"/>
    <w:rsid w:val="003A7748"/>
    <w:rsid w:val="003B277A"/>
    <w:rsid w:val="003B2D00"/>
    <w:rsid w:val="003B2F24"/>
    <w:rsid w:val="003B4667"/>
    <w:rsid w:val="003B4CCD"/>
    <w:rsid w:val="003C0AA7"/>
    <w:rsid w:val="003C1560"/>
    <w:rsid w:val="003C351A"/>
    <w:rsid w:val="003C5041"/>
    <w:rsid w:val="003D11DE"/>
    <w:rsid w:val="003D1245"/>
    <w:rsid w:val="003D340A"/>
    <w:rsid w:val="003E3347"/>
    <w:rsid w:val="003E3811"/>
    <w:rsid w:val="003F074A"/>
    <w:rsid w:val="003F1098"/>
    <w:rsid w:val="003F1595"/>
    <w:rsid w:val="003F22B6"/>
    <w:rsid w:val="003F3684"/>
    <w:rsid w:val="003F4D8E"/>
    <w:rsid w:val="003F6D7B"/>
    <w:rsid w:val="003F6E28"/>
    <w:rsid w:val="003F704E"/>
    <w:rsid w:val="004013AF"/>
    <w:rsid w:val="0040386F"/>
    <w:rsid w:val="004044D3"/>
    <w:rsid w:val="00404FAA"/>
    <w:rsid w:val="004062A9"/>
    <w:rsid w:val="00407F8D"/>
    <w:rsid w:val="0041008B"/>
    <w:rsid w:val="00411421"/>
    <w:rsid w:val="00412552"/>
    <w:rsid w:val="00416EB8"/>
    <w:rsid w:val="0041710A"/>
    <w:rsid w:val="00424E7E"/>
    <w:rsid w:val="0043020A"/>
    <w:rsid w:val="00432718"/>
    <w:rsid w:val="00432F17"/>
    <w:rsid w:val="00436471"/>
    <w:rsid w:val="004368CD"/>
    <w:rsid w:val="00437333"/>
    <w:rsid w:val="004411BC"/>
    <w:rsid w:val="00452CFE"/>
    <w:rsid w:val="004531DF"/>
    <w:rsid w:val="00453C31"/>
    <w:rsid w:val="00456459"/>
    <w:rsid w:val="00460AA4"/>
    <w:rsid w:val="00465FDD"/>
    <w:rsid w:val="00470926"/>
    <w:rsid w:val="00470E24"/>
    <w:rsid w:val="00473467"/>
    <w:rsid w:val="004744EB"/>
    <w:rsid w:val="00475E7A"/>
    <w:rsid w:val="00477F36"/>
    <w:rsid w:val="00483CD6"/>
    <w:rsid w:val="0048655D"/>
    <w:rsid w:val="0048724C"/>
    <w:rsid w:val="00487AD9"/>
    <w:rsid w:val="00487BFA"/>
    <w:rsid w:val="0049614C"/>
    <w:rsid w:val="004961CB"/>
    <w:rsid w:val="00496CA0"/>
    <w:rsid w:val="0049735B"/>
    <w:rsid w:val="004A1353"/>
    <w:rsid w:val="004A218A"/>
    <w:rsid w:val="004A3DCF"/>
    <w:rsid w:val="004A5E3D"/>
    <w:rsid w:val="004B0117"/>
    <w:rsid w:val="004B0A73"/>
    <w:rsid w:val="004B3F84"/>
    <w:rsid w:val="004B60B2"/>
    <w:rsid w:val="004C2D9B"/>
    <w:rsid w:val="004C7A5C"/>
    <w:rsid w:val="004D1301"/>
    <w:rsid w:val="004D5122"/>
    <w:rsid w:val="004D76E3"/>
    <w:rsid w:val="004E0649"/>
    <w:rsid w:val="004E39CE"/>
    <w:rsid w:val="004E41E2"/>
    <w:rsid w:val="004E5A01"/>
    <w:rsid w:val="004E5F50"/>
    <w:rsid w:val="004E72DF"/>
    <w:rsid w:val="004F0710"/>
    <w:rsid w:val="004F206C"/>
    <w:rsid w:val="004F6A1B"/>
    <w:rsid w:val="004F6DD5"/>
    <w:rsid w:val="004F7653"/>
    <w:rsid w:val="00500EB1"/>
    <w:rsid w:val="00505845"/>
    <w:rsid w:val="005061B0"/>
    <w:rsid w:val="005124BC"/>
    <w:rsid w:val="00513007"/>
    <w:rsid w:val="005164CD"/>
    <w:rsid w:val="00516752"/>
    <w:rsid w:val="0052228C"/>
    <w:rsid w:val="00522EE6"/>
    <w:rsid w:val="00533C17"/>
    <w:rsid w:val="005340E4"/>
    <w:rsid w:val="00534B29"/>
    <w:rsid w:val="00535CBE"/>
    <w:rsid w:val="00536BDB"/>
    <w:rsid w:val="00537B36"/>
    <w:rsid w:val="00543B90"/>
    <w:rsid w:val="005457A2"/>
    <w:rsid w:val="0055255A"/>
    <w:rsid w:val="00553411"/>
    <w:rsid w:val="00560237"/>
    <w:rsid w:val="005617D8"/>
    <w:rsid w:val="005627F2"/>
    <w:rsid w:val="00564E11"/>
    <w:rsid w:val="005675EB"/>
    <w:rsid w:val="00570D00"/>
    <w:rsid w:val="00571009"/>
    <w:rsid w:val="00571C37"/>
    <w:rsid w:val="00571F96"/>
    <w:rsid w:val="00573346"/>
    <w:rsid w:val="005741A2"/>
    <w:rsid w:val="00576B8F"/>
    <w:rsid w:val="0057752C"/>
    <w:rsid w:val="00577FE0"/>
    <w:rsid w:val="005806B4"/>
    <w:rsid w:val="0058114B"/>
    <w:rsid w:val="005812F4"/>
    <w:rsid w:val="00581E96"/>
    <w:rsid w:val="00582ED4"/>
    <w:rsid w:val="00584CAD"/>
    <w:rsid w:val="00590137"/>
    <w:rsid w:val="00590895"/>
    <w:rsid w:val="005A0FAC"/>
    <w:rsid w:val="005A14C3"/>
    <w:rsid w:val="005A1644"/>
    <w:rsid w:val="005A352E"/>
    <w:rsid w:val="005A4C94"/>
    <w:rsid w:val="005A6B14"/>
    <w:rsid w:val="005A75DC"/>
    <w:rsid w:val="005B0B3C"/>
    <w:rsid w:val="005B11C2"/>
    <w:rsid w:val="005B206B"/>
    <w:rsid w:val="005B3BB5"/>
    <w:rsid w:val="005B57B4"/>
    <w:rsid w:val="005B5AA6"/>
    <w:rsid w:val="005B7448"/>
    <w:rsid w:val="005B74D3"/>
    <w:rsid w:val="005C07B4"/>
    <w:rsid w:val="005C3BB2"/>
    <w:rsid w:val="005C4131"/>
    <w:rsid w:val="005C48CB"/>
    <w:rsid w:val="005D50DF"/>
    <w:rsid w:val="005D55D4"/>
    <w:rsid w:val="005D65C1"/>
    <w:rsid w:val="005D787A"/>
    <w:rsid w:val="005E5277"/>
    <w:rsid w:val="005E5438"/>
    <w:rsid w:val="005E5657"/>
    <w:rsid w:val="005F0467"/>
    <w:rsid w:val="005F10C6"/>
    <w:rsid w:val="005F2217"/>
    <w:rsid w:val="005F3227"/>
    <w:rsid w:val="005F4CCC"/>
    <w:rsid w:val="005F58EF"/>
    <w:rsid w:val="005F6EBE"/>
    <w:rsid w:val="005F797C"/>
    <w:rsid w:val="005F7A96"/>
    <w:rsid w:val="0060026A"/>
    <w:rsid w:val="00600CB9"/>
    <w:rsid w:val="0060324E"/>
    <w:rsid w:val="00603B7B"/>
    <w:rsid w:val="00605041"/>
    <w:rsid w:val="006059CA"/>
    <w:rsid w:val="006077D3"/>
    <w:rsid w:val="0061005F"/>
    <w:rsid w:val="00612DD8"/>
    <w:rsid w:val="00614E49"/>
    <w:rsid w:val="006228DC"/>
    <w:rsid w:val="006240C2"/>
    <w:rsid w:val="0063148D"/>
    <w:rsid w:val="006330CF"/>
    <w:rsid w:val="0063756D"/>
    <w:rsid w:val="00641A7E"/>
    <w:rsid w:val="006428CC"/>
    <w:rsid w:val="00644014"/>
    <w:rsid w:val="00646FA8"/>
    <w:rsid w:val="00653D63"/>
    <w:rsid w:val="006557A8"/>
    <w:rsid w:val="006602AF"/>
    <w:rsid w:val="00660301"/>
    <w:rsid w:val="00667D0A"/>
    <w:rsid w:val="006740D0"/>
    <w:rsid w:val="00674D93"/>
    <w:rsid w:val="0067603C"/>
    <w:rsid w:val="006762DC"/>
    <w:rsid w:val="0068141D"/>
    <w:rsid w:val="00682777"/>
    <w:rsid w:val="00684125"/>
    <w:rsid w:val="00685889"/>
    <w:rsid w:val="00687EE7"/>
    <w:rsid w:val="0069080E"/>
    <w:rsid w:val="0069138E"/>
    <w:rsid w:val="006916A5"/>
    <w:rsid w:val="006929F8"/>
    <w:rsid w:val="006969E9"/>
    <w:rsid w:val="00696D22"/>
    <w:rsid w:val="006978D5"/>
    <w:rsid w:val="006978EA"/>
    <w:rsid w:val="006A0280"/>
    <w:rsid w:val="006A03F1"/>
    <w:rsid w:val="006A260F"/>
    <w:rsid w:val="006A3698"/>
    <w:rsid w:val="006A4B1C"/>
    <w:rsid w:val="006A6707"/>
    <w:rsid w:val="006B40D3"/>
    <w:rsid w:val="006B6DE6"/>
    <w:rsid w:val="006C18A8"/>
    <w:rsid w:val="006C3065"/>
    <w:rsid w:val="006C4155"/>
    <w:rsid w:val="006C6C57"/>
    <w:rsid w:val="006D51DC"/>
    <w:rsid w:val="006E02C4"/>
    <w:rsid w:val="006E0904"/>
    <w:rsid w:val="006E1E83"/>
    <w:rsid w:val="006E27D2"/>
    <w:rsid w:val="006E3E52"/>
    <w:rsid w:val="006E77A9"/>
    <w:rsid w:val="006F4C0F"/>
    <w:rsid w:val="006F4E27"/>
    <w:rsid w:val="006F4F1E"/>
    <w:rsid w:val="006F55AA"/>
    <w:rsid w:val="00700ECF"/>
    <w:rsid w:val="00701702"/>
    <w:rsid w:val="0070314F"/>
    <w:rsid w:val="00704FEB"/>
    <w:rsid w:val="00706977"/>
    <w:rsid w:val="007073A9"/>
    <w:rsid w:val="00710671"/>
    <w:rsid w:val="00711117"/>
    <w:rsid w:val="00712C3F"/>
    <w:rsid w:val="00712DC1"/>
    <w:rsid w:val="0071334E"/>
    <w:rsid w:val="00713352"/>
    <w:rsid w:val="00714326"/>
    <w:rsid w:val="00714686"/>
    <w:rsid w:val="00716A2F"/>
    <w:rsid w:val="007204CE"/>
    <w:rsid w:val="007212A2"/>
    <w:rsid w:val="0072223B"/>
    <w:rsid w:val="00725513"/>
    <w:rsid w:val="00725800"/>
    <w:rsid w:val="00727FF3"/>
    <w:rsid w:val="00730A77"/>
    <w:rsid w:val="00731AC1"/>
    <w:rsid w:val="0073236C"/>
    <w:rsid w:val="007374DE"/>
    <w:rsid w:val="00740F5E"/>
    <w:rsid w:val="00746933"/>
    <w:rsid w:val="00750709"/>
    <w:rsid w:val="00750D44"/>
    <w:rsid w:val="007515F2"/>
    <w:rsid w:val="00752B8E"/>
    <w:rsid w:val="00752D79"/>
    <w:rsid w:val="007538D4"/>
    <w:rsid w:val="007564E2"/>
    <w:rsid w:val="00756DCC"/>
    <w:rsid w:val="0076080C"/>
    <w:rsid w:val="00764F15"/>
    <w:rsid w:val="007652BC"/>
    <w:rsid w:val="00765F2E"/>
    <w:rsid w:val="007665DE"/>
    <w:rsid w:val="007674E4"/>
    <w:rsid w:val="00772433"/>
    <w:rsid w:val="00773F9A"/>
    <w:rsid w:val="00775AB0"/>
    <w:rsid w:val="00781620"/>
    <w:rsid w:val="0078164F"/>
    <w:rsid w:val="007827FF"/>
    <w:rsid w:val="00784246"/>
    <w:rsid w:val="00784D9D"/>
    <w:rsid w:val="007922E5"/>
    <w:rsid w:val="007924B4"/>
    <w:rsid w:val="007946CE"/>
    <w:rsid w:val="0079511F"/>
    <w:rsid w:val="00797F67"/>
    <w:rsid w:val="007A4D39"/>
    <w:rsid w:val="007A54C0"/>
    <w:rsid w:val="007A5C4C"/>
    <w:rsid w:val="007A6C24"/>
    <w:rsid w:val="007B533C"/>
    <w:rsid w:val="007C2AFB"/>
    <w:rsid w:val="007C3332"/>
    <w:rsid w:val="007C42ED"/>
    <w:rsid w:val="007C6685"/>
    <w:rsid w:val="007C7438"/>
    <w:rsid w:val="007C7ADB"/>
    <w:rsid w:val="007C7BDE"/>
    <w:rsid w:val="007D289C"/>
    <w:rsid w:val="007D3035"/>
    <w:rsid w:val="007D3472"/>
    <w:rsid w:val="007D3C06"/>
    <w:rsid w:val="007D632B"/>
    <w:rsid w:val="007D6606"/>
    <w:rsid w:val="007D6BF0"/>
    <w:rsid w:val="007D79FC"/>
    <w:rsid w:val="007E1464"/>
    <w:rsid w:val="007E2135"/>
    <w:rsid w:val="007E6A35"/>
    <w:rsid w:val="007F316F"/>
    <w:rsid w:val="00803404"/>
    <w:rsid w:val="00805370"/>
    <w:rsid w:val="00810F93"/>
    <w:rsid w:val="0081277E"/>
    <w:rsid w:val="00812BFB"/>
    <w:rsid w:val="00813422"/>
    <w:rsid w:val="00820015"/>
    <w:rsid w:val="008204E5"/>
    <w:rsid w:val="00822D27"/>
    <w:rsid w:val="008236B6"/>
    <w:rsid w:val="00823E6E"/>
    <w:rsid w:val="00825320"/>
    <w:rsid w:val="008278E6"/>
    <w:rsid w:val="00830CDE"/>
    <w:rsid w:val="00832841"/>
    <w:rsid w:val="00832FDA"/>
    <w:rsid w:val="0083383E"/>
    <w:rsid w:val="00834962"/>
    <w:rsid w:val="00835698"/>
    <w:rsid w:val="0084078E"/>
    <w:rsid w:val="00841049"/>
    <w:rsid w:val="00844C2E"/>
    <w:rsid w:val="00844C98"/>
    <w:rsid w:val="00845138"/>
    <w:rsid w:val="0084639A"/>
    <w:rsid w:val="00850E57"/>
    <w:rsid w:val="008564CC"/>
    <w:rsid w:val="00856EAD"/>
    <w:rsid w:val="00857DD7"/>
    <w:rsid w:val="00860720"/>
    <w:rsid w:val="0086131E"/>
    <w:rsid w:val="00862547"/>
    <w:rsid w:val="00863612"/>
    <w:rsid w:val="00863DE9"/>
    <w:rsid w:val="008677B5"/>
    <w:rsid w:val="00870960"/>
    <w:rsid w:val="00870AF3"/>
    <w:rsid w:val="0087144E"/>
    <w:rsid w:val="00871FB7"/>
    <w:rsid w:val="00873A73"/>
    <w:rsid w:val="0087513A"/>
    <w:rsid w:val="00875E58"/>
    <w:rsid w:val="00877DFF"/>
    <w:rsid w:val="00880DF5"/>
    <w:rsid w:val="00881756"/>
    <w:rsid w:val="00882BF4"/>
    <w:rsid w:val="008833BC"/>
    <w:rsid w:val="00883A9E"/>
    <w:rsid w:val="00885B16"/>
    <w:rsid w:val="008914D2"/>
    <w:rsid w:val="008921A6"/>
    <w:rsid w:val="0089299D"/>
    <w:rsid w:val="008931EB"/>
    <w:rsid w:val="0089387B"/>
    <w:rsid w:val="00893E17"/>
    <w:rsid w:val="00894ACE"/>
    <w:rsid w:val="00894AE3"/>
    <w:rsid w:val="008A04F0"/>
    <w:rsid w:val="008A2137"/>
    <w:rsid w:val="008A4A7C"/>
    <w:rsid w:val="008A4E01"/>
    <w:rsid w:val="008A510B"/>
    <w:rsid w:val="008A52B4"/>
    <w:rsid w:val="008A5B13"/>
    <w:rsid w:val="008A6D14"/>
    <w:rsid w:val="008A78EA"/>
    <w:rsid w:val="008B168A"/>
    <w:rsid w:val="008B25C3"/>
    <w:rsid w:val="008B2BC0"/>
    <w:rsid w:val="008B5798"/>
    <w:rsid w:val="008B74AB"/>
    <w:rsid w:val="008C113A"/>
    <w:rsid w:val="008C17D9"/>
    <w:rsid w:val="008C2908"/>
    <w:rsid w:val="008C48F8"/>
    <w:rsid w:val="008C4B07"/>
    <w:rsid w:val="008C6792"/>
    <w:rsid w:val="008C73DC"/>
    <w:rsid w:val="008D006C"/>
    <w:rsid w:val="008D3158"/>
    <w:rsid w:val="008D5884"/>
    <w:rsid w:val="008D609A"/>
    <w:rsid w:val="008D655F"/>
    <w:rsid w:val="008D6DC1"/>
    <w:rsid w:val="008D6F67"/>
    <w:rsid w:val="008E2C6A"/>
    <w:rsid w:val="008E56BE"/>
    <w:rsid w:val="008F3031"/>
    <w:rsid w:val="008F569D"/>
    <w:rsid w:val="008F7CE2"/>
    <w:rsid w:val="00903279"/>
    <w:rsid w:val="00903F5A"/>
    <w:rsid w:val="009105CA"/>
    <w:rsid w:val="00911E18"/>
    <w:rsid w:val="00912474"/>
    <w:rsid w:val="00914314"/>
    <w:rsid w:val="00914848"/>
    <w:rsid w:val="009167AE"/>
    <w:rsid w:val="009224EC"/>
    <w:rsid w:val="00924DF0"/>
    <w:rsid w:val="00925EF7"/>
    <w:rsid w:val="009264AD"/>
    <w:rsid w:val="009336C1"/>
    <w:rsid w:val="009344D8"/>
    <w:rsid w:val="0093490C"/>
    <w:rsid w:val="009352DF"/>
    <w:rsid w:val="00935BFF"/>
    <w:rsid w:val="00942957"/>
    <w:rsid w:val="00943A94"/>
    <w:rsid w:val="0094461F"/>
    <w:rsid w:val="0095636F"/>
    <w:rsid w:val="009575D2"/>
    <w:rsid w:val="0096062F"/>
    <w:rsid w:val="00962DD3"/>
    <w:rsid w:val="00963BD1"/>
    <w:rsid w:val="00964652"/>
    <w:rsid w:val="0096522F"/>
    <w:rsid w:val="00965A6F"/>
    <w:rsid w:val="009667AD"/>
    <w:rsid w:val="009670CB"/>
    <w:rsid w:val="00967E88"/>
    <w:rsid w:val="0097051A"/>
    <w:rsid w:val="009725D8"/>
    <w:rsid w:val="0097433A"/>
    <w:rsid w:val="0098500F"/>
    <w:rsid w:val="0099141B"/>
    <w:rsid w:val="009917B3"/>
    <w:rsid w:val="00992E6D"/>
    <w:rsid w:val="009948C7"/>
    <w:rsid w:val="0099636D"/>
    <w:rsid w:val="009975CC"/>
    <w:rsid w:val="009A0B7D"/>
    <w:rsid w:val="009A3187"/>
    <w:rsid w:val="009A43E4"/>
    <w:rsid w:val="009A6D35"/>
    <w:rsid w:val="009B199A"/>
    <w:rsid w:val="009B2A52"/>
    <w:rsid w:val="009B475D"/>
    <w:rsid w:val="009B4CBC"/>
    <w:rsid w:val="009B509D"/>
    <w:rsid w:val="009B6CD6"/>
    <w:rsid w:val="009B7F07"/>
    <w:rsid w:val="009C1419"/>
    <w:rsid w:val="009C21A3"/>
    <w:rsid w:val="009C2AFD"/>
    <w:rsid w:val="009D0D99"/>
    <w:rsid w:val="009D3C14"/>
    <w:rsid w:val="009D4403"/>
    <w:rsid w:val="009D53D7"/>
    <w:rsid w:val="009E1FD2"/>
    <w:rsid w:val="009E3FB0"/>
    <w:rsid w:val="009E4CF4"/>
    <w:rsid w:val="009E54CB"/>
    <w:rsid w:val="009E5E07"/>
    <w:rsid w:val="009F17FF"/>
    <w:rsid w:val="009F34C5"/>
    <w:rsid w:val="009F6EDC"/>
    <w:rsid w:val="00A0115C"/>
    <w:rsid w:val="00A016EE"/>
    <w:rsid w:val="00A018AA"/>
    <w:rsid w:val="00A0286B"/>
    <w:rsid w:val="00A06178"/>
    <w:rsid w:val="00A10B08"/>
    <w:rsid w:val="00A112C8"/>
    <w:rsid w:val="00A11E14"/>
    <w:rsid w:val="00A1255D"/>
    <w:rsid w:val="00A13987"/>
    <w:rsid w:val="00A151FC"/>
    <w:rsid w:val="00A2026F"/>
    <w:rsid w:val="00A277F7"/>
    <w:rsid w:val="00A305CA"/>
    <w:rsid w:val="00A30842"/>
    <w:rsid w:val="00A33B13"/>
    <w:rsid w:val="00A358AD"/>
    <w:rsid w:val="00A42B51"/>
    <w:rsid w:val="00A46961"/>
    <w:rsid w:val="00A46D9A"/>
    <w:rsid w:val="00A55E6E"/>
    <w:rsid w:val="00A561A6"/>
    <w:rsid w:val="00A56249"/>
    <w:rsid w:val="00A65373"/>
    <w:rsid w:val="00A65AA1"/>
    <w:rsid w:val="00A6718D"/>
    <w:rsid w:val="00A74406"/>
    <w:rsid w:val="00A76063"/>
    <w:rsid w:val="00A76B98"/>
    <w:rsid w:val="00A775B3"/>
    <w:rsid w:val="00A77973"/>
    <w:rsid w:val="00A81229"/>
    <w:rsid w:val="00A81D78"/>
    <w:rsid w:val="00A81DB7"/>
    <w:rsid w:val="00A826D1"/>
    <w:rsid w:val="00A906AB"/>
    <w:rsid w:val="00A90B08"/>
    <w:rsid w:val="00A95120"/>
    <w:rsid w:val="00A96C34"/>
    <w:rsid w:val="00A96F25"/>
    <w:rsid w:val="00A96F9C"/>
    <w:rsid w:val="00AA018F"/>
    <w:rsid w:val="00AA161D"/>
    <w:rsid w:val="00AA49C4"/>
    <w:rsid w:val="00AB0FA8"/>
    <w:rsid w:val="00AB1D22"/>
    <w:rsid w:val="00AB3114"/>
    <w:rsid w:val="00AB3B76"/>
    <w:rsid w:val="00AB5230"/>
    <w:rsid w:val="00AB6568"/>
    <w:rsid w:val="00AC5562"/>
    <w:rsid w:val="00AC6247"/>
    <w:rsid w:val="00AC6660"/>
    <w:rsid w:val="00AD606D"/>
    <w:rsid w:val="00AD62B2"/>
    <w:rsid w:val="00AD678D"/>
    <w:rsid w:val="00AD6E52"/>
    <w:rsid w:val="00AD6F1C"/>
    <w:rsid w:val="00AD709E"/>
    <w:rsid w:val="00AE23B1"/>
    <w:rsid w:val="00AE2CE9"/>
    <w:rsid w:val="00AE5377"/>
    <w:rsid w:val="00AE5619"/>
    <w:rsid w:val="00AE776C"/>
    <w:rsid w:val="00AF0918"/>
    <w:rsid w:val="00AF3387"/>
    <w:rsid w:val="00AF48C9"/>
    <w:rsid w:val="00AF4F4E"/>
    <w:rsid w:val="00B03149"/>
    <w:rsid w:val="00B05375"/>
    <w:rsid w:val="00B06206"/>
    <w:rsid w:val="00B06510"/>
    <w:rsid w:val="00B074BF"/>
    <w:rsid w:val="00B076BB"/>
    <w:rsid w:val="00B07A66"/>
    <w:rsid w:val="00B163D0"/>
    <w:rsid w:val="00B179FC"/>
    <w:rsid w:val="00B215FC"/>
    <w:rsid w:val="00B244E8"/>
    <w:rsid w:val="00B269DA"/>
    <w:rsid w:val="00B31720"/>
    <w:rsid w:val="00B32A29"/>
    <w:rsid w:val="00B36918"/>
    <w:rsid w:val="00B37C30"/>
    <w:rsid w:val="00B37E34"/>
    <w:rsid w:val="00B4047E"/>
    <w:rsid w:val="00B421E7"/>
    <w:rsid w:val="00B42878"/>
    <w:rsid w:val="00B42C8F"/>
    <w:rsid w:val="00B4447E"/>
    <w:rsid w:val="00B4455C"/>
    <w:rsid w:val="00B451FB"/>
    <w:rsid w:val="00B45934"/>
    <w:rsid w:val="00B469E6"/>
    <w:rsid w:val="00B51755"/>
    <w:rsid w:val="00B52827"/>
    <w:rsid w:val="00B56BB8"/>
    <w:rsid w:val="00B5727E"/>
    <w:rsid w:val="00B57A3B"/>
    <w:rsid w:val="00B62169"/>
    <w:rsid w:val="00B64C13"/>
    <w:rsid w:val="00B6546E"/>
    <w:rsid w:val="00B66134"/>
    <w:rsid w:val="00B70E99"/>
    <w:rsid w:val="00B7141B"/>
    <w:rsid w:val="00B71D22"/>
    <w:rsid w:val="00B7224C"/>
    <w:rsid w:val="00B74B99"/>
    <w:rsid w:val="00B75B20"/>
    <w:rsid w:val="00B7625B"/>
    <w:rsid w:val="00B76482"/>
    <w:rsid w:val="00B81ABF"/>
    <w:rsid w:val="00B837EF"/>
    <w:rsid w:val="00B841C8"/>
    <w:rsid w:val="00B84779"/>
    <w:rsid w:val="00B8532B"/>
    <w:rsid w:val="00B9143F"/>
    <w:rsid w:val="00B93B1A"/>
    <w:rsid w:val="00B93D55"/>
    <w:rsid w:val="00B94DFE"/>
    <w:rsid w:val="00B969B4"/>
    <w:rsid w:val="00BA0642"/>
    <w:rsid w:val="00BA4261"/>
    <w:rsid w:val="00BA514D"/>
    <w:rsid w:val="00BA5BE2"/>
    <w:rsid w:val="00BB6AC8"/>
    <w:rsid w:val="00BB7F26"/>
    <w:rsid w:val="00BC07A3"/>
    <w:rsid w:val="00BC0F02"/>
    <w:rsid w:val="00BC146B"/>
    <w:rsid w:val="00BC19E8"/>
    <w:rsid w:val="00BC3579"/>
    <w:rsid w:val="00BD10C2"/>
    <w:rsid w:val="00BD182B"/>
    <w:rsid w:val="00BD7B6D"/>
    <w:rsid w:val="00BE06A8"/>
    <w:rsid w:val="00BE4A3F"/>
    <w:rsid w:val="00BE51AF"/>
    <w:rsid w:val="00BE6076"/>
    <w:rsid w:val="00BE65FE"/>
    <w:rsid w:val="00BE7F8A"/>
    <w:rsid w:val="00BF16A4"/>
    <w:rsid w:val="00BF2B4D"/>
    <w:rsid w:val="00BF3162"/>
    <w:rsid w:val="00BF5BF9"/>
    <w:rsid w:val="00C01434"/>
    <w:rsid w:val="00C01DBD"/>
    <w:rsid w:val="00C02464"/>
    <w:rsid w:val="00C02F6E"/>
    <w:rsid w:val="00C066B0"/>
    <w:rsid w:val="00C137B2"/>
    <w:rsid w:val="00C15FF2"/>
    <w:rsid w:val="00C23A47"/>
    <w:rsid w:val="00C254A5"/>
    <w:rsid w:val="00C278E5"/>
    <w:rsid w:val="00C3485C"/>
    <w:rsid w:val="00C348AF"/>
    <w:rsid w:val="00C358FA"/>
    <w:rsid w:val="00C40625"/>
    <w:rsid w:val="00C45576"/>
    <w:rsid w:val="00C46205"/>
    <w:rsid w:val="00C512D2"/>
    <w:rsid w:val="00C53D80"/>
    <w:rsid w:val="00C53F57"/>
    <w:rsid w:val="00C55281"/>
    <w:rsid w:val="00C5541D"/>
    <w:rsid w:val="00C55621"/>
    <w:rsid w:val="00C56E3E"/>
    <w:rsid w:val="00C62D28"/>
    <w:rsid w:val="00C67347"/>
    <w:rsid w:val="00C705A3"/>
    <w:rsid w:val="00C812AB"/>
    <w:rsid w:val="00C82D40"/>
    <w:rsid w:val="00C83900"/>
    <w:rsid w:val="00C950EC"/>
    <w:rsid w:val="00C959B2"/>
    <w:rsid w:val="00C965BD"/>
    <w:rsid w:val="00CA0947"/>
    <w:rsid w:val="00CA0E05"/>
    <w:rsid w:val="00CA5B27"/>
    <w:rsid w:val="00CA6C6A"/>
    <w:rsid w:val="00CB053E"/>
    <w:rsid w:val="00CB0C44"/>
    <w:rsid w:val="00CB5373"/>
    <w:rsid w:val="00CB5853"/>
    <w:rsid w:val="00CC0CFE"/>
    <w:rsid w:val="00CC21D9"/>
    <w:rsid w:val="00CC39B1"/>
    <w:rsid w:val="00CD14C3"/>
    <w:rsid w:val="00CD16FF"/>
    <w:rsid w:val="00CD2EF0"/>
    <w:rsid w:val="00CD358E"/>
    <w:rsid w:val="00CD5884"/>
    <w:rsid w:val="00CD7F85"/>
    <w:rsid w:val="00CE1088"/>
    <w:rsid w:val="00CE1708"/>
    <w:rsid w:val="00CE4D8B"/>
    <w:rsid w:val="00CE590D"/>
    <w:rsid w:val="00CE6217"/>
    <w:rsid w:val="00CF0CEF"/>
    <w:rsid w:val="00CF159F"/>
    <w:rsid w:val="00CF29F8"/>
    <w:rsid w:val="00CF36F3"/>
    <w:rsid w:val="00CF6662"/>
    <w:rsid w:val="00CF761A"/>
    <w:rsid w:val="00D0039B"/>
    <w:rsid w:val="00D00DA6"/>
    <w:rsid w:val="00D021DE"/>
    <w:rsid w:val="00D024A5"/>
    <w:rsid w:val="00D04C2D"/>
    <w:rsid w:val="00D053DA"/>
    <w:rsid w:val="00D063D2"/>
    <w:rsid w:val="00D071DD"/>
    <w:rsid w:val="00D12DA3"/>
    <w:rsid w:val="00D1365E"/>
    <w:rsid w:val="00D13B39"/>
    <w:rsid w:val="00D17F0E"/>
    <w:rsid w:val="00D203F5"/>
    <w:rsid w:val="00D2258E"/>
    <w:rsid w:val="00D22C85"/>
    <w:rsid w:val="00D268C9"/>
    <w:rsid w:val="00D301E3"/>
    <w:rsid w:val="00D350FC"/>
    <w:rsid w:val="00D4166B"/>
    <w:rsid w:val="00D4324B"/>
    <w:rsid w:val="00D43CDB"/>
    <w:rsid w:val="00D44FBC"/>
    <w:rsid w:val="00D4576E"/>
    <w:rsid w:val="00D474F4"/>
    <w:rsid w:val="00D5001C"/>
    <w:rsid w:val="00D5028C"/>
    <w:rsid w:val="00D50448"/>
    <w:rsid w:val="00D50880"/>
    <w:rsid w:val="00D5152B"/>
    <w:rsid w:val="00D5584A"/>
    <w:rsid w:val="00D5585C"/>
    <w:rsid w:val="00D57253"/>
    <w:rsid w:val="00D57B21"/>
    <w:rsid w:val="00D60425"/>
    <w:rsid w:val="00D61792"/>
    <w:rsid w:val="00D65E49"/>
    <w:rsid w:val="00D66286"/>
    <w:rsid w:val="00D675D2"/>
    <w:rsid w:val="00D70886"/>
    <w:rsid w:val="00D70D7A"/>
    <w:rsid w:val="00D717BE"/>
    <w:rsid w:val="00D72688"/>
    <w:rsid w:val="00D736BA"/>
    <w:rsid w:val="00D7466F"/>
    <w:rsid w:val="00D77416"/>
    <w:rsid w:val="00D77BC9"/>
    <w:rsid w:val="00D87768"/>
    <w:rsid w:val="00D87D32"/>
    <w:rsid w:val="00D87D66"/>
    <w:rsid w:val="00D921BE"/>
    <w:rsid w:val="00D92F7C"/>
    <w:rsid w:val="00DA0C5A"/>
    <w:rsid w:val="00DA20CB"/>
    <w:rsid w:val="00DA3425"/>
    <w:rsid w:val="00DA41F2"/>
    <w:rsid w:val="00DA4991"/>
    <w:rsid w:val="00DA5C0B"/>
    <w:rsid w:val="00DB1FE1"/>
    <w:rsid w:val="00DB327C"/>
    <w:rsid w:val="00DB651C"/>
    <w:rsid w:val="00DB7AEC"/>
    <w:rsid w:val="00DC0157"/>
    <w:rsid w:val="00DC0FF1"/>
    <w:rsid w:val="00DC2630"/>
    <w:rsid w:val="00DC368C"/>
    <w:rsid w:val="00DD22AE"/>
    <w:rsid w:val="00DD2D8E"/>
    <w:rsid w:val="00DD3288"/>
    <w:rsid w:val="00DD533C"/>
    <w:rsid w:val="00DD6500"/>
    <w:rsid w:val="00DD719A"/>
    <w:rsid w:val="00DD7653"/>
    <w:rsid w:val="00DE0AFC"/>
    <w:rsid w:val="00DE12B8"/>
    <w:rsid w:val="00DE55F5"/>
    <w:rsid w:val="00DE62A6"/>
    <w:rsid w:val="00DF5A21"/>
    <w:rsid w:val="00E01C03"/>
    <w:rsid w:val="00E02D90"/>
    <w:rsid w:val="00E04002"/>
    <w:rsid w:val="00E05204"/>
    <w:rsid w:val="00E07088"/>
    <w:rsid w:val="00E109BD"/>
    <w:rsid w:val="00E14571"/>
    <w:rsid w:val="00E14AC9"/>
    <w:rsid w:val="00E16BF6"/>
    <w:rsid w:val="00E16C27"/>
    <w:rsid w:val="00E22A4F"/>
    <w:rsid w:val="00E25B6D"/>
    <w:rsid w:val="00E26C35"/>
    <w:rsid w:val="00E26EDC"/>
    <w:rsid w:val="00E31F69"/>
    <w:rsid w:val="00E359BC"/>
    <w:rsid w:val="00E37B58"/>
    <w:rsid w:val="00E43B92"/>
    <w:rsid w:val="00E43E61"/>
    <w:rsid w:val="00E44C10"/>
    <w:rsid w:val="00E45BEE"/>
    <w:rsid w:val="00E45DC1"/>
    <w:rsid w:val="00E46B45"/>
    <w:rsid w:val="00E50129"/>
    <w:rsid w:val="00E50A16"/>
    <w:rsid w:val="00E5209A"/>
    <w:rsid w:val="00E57581"/>
    <w:rsid w:val="00E610C8"/>
    <w:rsid w:val="00E63F01"/>
    <w:rsid w:val="00E64922"/>
    <w:rsid w:val="00E70758"/>
    <w:rsid w:val="00E70BD1"/>
    <w:rsid w:val="00E73E9F"/>
    <w:rsid w:val="00E740DB"/>
    <w:rsid w:val="00E74B08"/>
    <w:rsid w:val="00E819F2"/>
    <w:rsid w:val="00E820BD"/>
    <w:rsid w:val="00E83106"/>
    <w:rsid w:val="00E841D5"/>
    <w:rsid w:val="00E848D3"/>
    <w:rsid w:val="00E86E5C"/>
    <w:rsid w:val="00E9315D"/>
    <w:rsid w:val="00E935C4"/>
    <w:rsid w:val="00E954C4"/>
    <w:rsid w:val="00E956C8"/>
    <w:rsid w:val="00E97891"/>
    <w:rsid w:val="00E9792E"/>
    <w:rsid w:val="00E97B08"/>
    <w:rsid w:val="00EA3F38"/>
    <w:rsid w:val="00EA60EC"/>
    <w:rsid w:val="00EA61FF"/>
    <w:rsid w:val="00EA7CE7"/>
    <w:rsid w:val="00EB3D24"/>
    <w:rsid w:val="00EB5617"/>
    <w:rsid w:val="00EB5C25"/>
    <w:rsid w:val="00EB77B0"/>
    <w:rsid w:val="00EC13D0"/>
    <w:rsid w:val="00EC329C"/>
    <w:rsid w:val="00EC3F0D"/>
    <w:rsid w:val="00EC7E82"/>
    <w:rsid w:val="00ED2E4B"/>
    <w:rsid w:val="00ED43CC"/>
    <w:rsid w:val="00ED6C8B"/>
    <w:rsid w:val="00ED730D"/>
    <w:rsid w:val="00EE0163"/>
    <w:rsid w:val="00EE03DD"/>
    <w:rsid w:val="00EE11C3"/>
    <w:rsid w:val="00EE167F"/>
    <w:rsid w:val="00EE3022"/>
    <w:rsid w:val="00EE3B33"/>
    <w:rsid w:val="00EF0DCC"/>
    <w:rsid w:val="00F001AB"/>
    <w:rsid w:val="00F0236B"/>
    <w:rsid w:val="00F045A9"/>
    <w:rsid w:val="00F053FE"/>
    <w:rsid w:val="00F104AB"/>
    <w:rsid w:val="00F11DDD"/>
    <w:rsid w:val="00F13803"/>
    <w:rsid w:val="00F1399C"/>
    <w:rsid w:val="00F14408"/>
    <w:rsid w:val="00F1554F"/>
    <w:rsid w:val="00F15B87"/>
    <w:rsid w:val="00F2290E"/>
    <w:rsid w:val="00F253F4"/>
    <w:rsid w:val="00F27F92"/>
    <w:rsid w:val="00F32460"/>
    <w:rsid w:val="00F3344F"/>
    <w:rsid w:val="00F3556C"/>
    <w:rsid w:val="00F36A4D"/>
    <w:rsid w:val="00F37A01"/>
    <w:rsid w:val="00F40979"/>
    <w:rsid w:val="00F4125C"/>
    <w:rsid w:val="00F41D9E"/>
    <w:rsid w:val="00F4268C"/>
    <w:rsid w:val="00F44F86"/>
    <w:rsid w:val="00F45FC5"/>
    <w:rsid w:val="00F47A0A"/>
    <w:rsid w:val="00F47D2A"/>
    <w:rsid w:val="00F47D96"/>
    <w:rsid w:val="00F52A2B"/>
    <w:rsid w:val="00F54437"/>
    <w:rsid w:val="00F552CB"/>
    <w:rsid w:val="00F562E7"/>
    <w:rsid w:val="00F5666D"/>
    <w:rsid w:val="00F5707A"/>
    <w:rsid w:val="00F612C4"/>
    <w:rsid w:val="00F615FF"/>
    <w:rsid w:val="00F62F5B"/>
    <w:rsid w:val="00F67DB7"/>
    <w:rsid w:val="00F817F8"/>
    <w:rsid w:val="00F847E3"/>
    <w:rsid w:val="00F84B4E"/>
    <w:rsid w:val="00F86E5F"/>
    <w:rsid w:val="00F901DA"/>
    <w:rsid w:val="00F909E7"/>
    <w:rsid w:val="00F922C2"/>
    <w:rsid w:val="00F931F0"/>
    <w:rsid w:val="00F93781"/>
    <w:rsid w:val="00FA0415"/>
    <w:rsid w:val="00FA2098"/>
    <w:rsid w:val="00FA5417"/>
    <w:rsid w:val="00FA6893"/>
    <w:rsid w:val="00FA6EB4"/>
    <w:rsid w:val="00FB311A"/>
    <w:rsid w:val="00FB3278"/>
    <w:rsid w:val="00FB71D5"/>
    <w:rsid w:val="00FC2172"/>
    <w:rsid w:val="00FC4B10"/>
    <w:rsid w:val="00FC4B76"/>
    <w:rsid w:val="00FC68F8"/>
    <w:rsid w:val="00FD21F5"/>
    <w:rsid w:val="00FD5898"/>
    <w:rsid w:val="00FE03CB"/>
    <w:rsid w:val="00FE0FC6"/>
    <w:rsid w:val="00FE490B"/>
    <w:rsid w:val="00FE6605"/>
    <w:rsid w:val="00FE750B"/>
    <w:rsid w:val="00FE7803"/>
    <w:rsid w:val="00FE7FA1"/>
    <w:rsid w:val="00FF1E5B"/>
    <w:rsid w:val="00FF20C2"/>
    <w:rsid w:val="00FF4F60"/>
    <w:rsid w:val="00FF66C8"/>
    <w:rsid w:val="00FF6950"/>
    <w:rsid w:val="00FF70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06C6C"/>
  <w15:chartTrackingRefBased/>
  <w15:docId w15:val="{802E868A-73FF-4916-B0B8-7CF3825A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2B8"/>
    <w:pPr>
      <w:tabs>
        <w:tab w:val="center" w:pos="4680"/>
        <w:tab w:val="right" w:pos="9360"/>
      </w:tabs>
      <w:spacing w:after="0" w:line="240" w:lineRule="auto"/>
    </w:pPr>
  </w:style>
  <w:style w:type="character" w:customStyle="1" w:styleId="a4">
    <w:name w:val="כותרת עליונה תו"/>
    <w:basedOn w:val="a0"/>
    <w:link w:val="a3"/>
    <w:uiPriority w:val="99"/>
    <w:rsid w:val="00DE12B8"/>
  </w:style>
  <w:style w:type="paragraph" w:styleId="a5">
    <w:name w:val="footer"/>
    <w:basedOn w:val="a"/>
    <w:link w:val="a6"/>
    <w:uiPriority w:val="99"/>
    <w:unhideWhenUsed/>
    <w:rsid w:val="00DE12B8"/>
    <w:pPr>
      <w:tabs>
        <w:tab w:val="center" w:pos="4680"/>
        <w:tab w:val="right" w:pos="9360"/>
      </w:tabs>
      <w:spacing w:after="0" w:line="240" w:lineRule="auto"/>
    </w:pPr>
  </w:style>
  <w:style w:type="character" w:customStyle="1" w:styleId="a6">
    <w:name w:val="כותרת תחתונה תו"/>
    <w:basedOn w:val="a0"/>
    <w:link w:val="a5"/>
    <w:uiPriority w:val="99"/>
    <w:rsid w:val="00DE12B8"/>
  </w:style>
  <w:style w:type="paragraph" w:styleId="a7">
    <w:name w:val="List Paragraph"/>
    <w:basedOn w:val="a"/>
    <w:uiPriority w:val="34"/>
    <w:qFormat/>
    <w:rsid w:val="00570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BA27B0F0684A359A4C3AEDDD65E99C"/>
        <w:category>
          <w:name w:val="כללי"/>
          <w:gallery w:val="placeholder"/>
        </w:category>
        <w:types>
          <w:type w:val="bbPlcHdr"/>
        </w:types>
        <w:behaviors>
          <w:behavior w:val="content"/>
        </w:behaviors>
        <w:guid w:val="{ED7BE1C7-E959-473E-B99C-E47BBB817226}"/>
      </w:docPartPr>
      <w:docPartBody>
        <w:p w:rsidR="0075026F" w:rsidRDefault="000D74D3" w:rsidP="000D74D3">
          <w:pPr>
            <w:pStyle w:val="69BA27B0F0684A359A4C3AEDDD65E99C"/>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4D3"/>
    <w:rsid w:val="00016C7D"/>
    <w:rsid w:val="000C7F91"/>
    <w:rsid w:val="000D74D3"/>
    <w:rsid w:val="0017079E"/>
    <w:rsid w:val="001B4C63"/>
    <w:rsid w:val="001C7369"/>
    <w:rsid w:val="00266961"/>
    <w:rsid w:val="002E189C"/>
    <w:rsid w:val="00305041"/>
    <w:rsid w:val="0037629A"/>
    <w:rsid w:val="00381A48"/>
    <w:rsid w:val="003C4A80"/>
    <w:rsid w:val="003E316C"/>
    <w:rsid w:val="003E364E"/>
    <w:rsid w:val="00413B4D"/>
    <w:rsid w:val="00420E4E"/>
    <w:rsid w:val="00451EDE"/>
    <w:rsid w:val="004B5BF0"/>
    <w:rsid w:val="004F2B14"/>
    <w:rsid w:val="00511C4B"/>
    <w:rsid w:val="005603A6"/>
    <w:rsid w:val="00562A5C"/>
    <w:rsid w:val="005B6BD9"/>
    <w:rsid w:val="005D3814"/>
    <w:rsid w:val="006B1578"/>
    <w:rsid w:val="0075026F"/>
    <w:rsid w:val="00765D6F"/>
    <w:rsid w:val="00825FF4"/>
    <w:rsid w:val="0087598F"/>
    <w:rsid w:val="00917305"/>
    <w:rsid w:val="00984559"/>
    <w:rsid w:val="009B30CE"/>
    <w:rsid w:val="009F0449"/>
    <w:rsid w:val="00A1520C"/>
    <w:rsid w:val="00A62B75"/>
    <w:rsid w:val="00A7593A"/>
    <w:rsid w:val="00AD0AB4"/>
    <w:rsid w:val="00B075C7"/>
    <w:rsid w:val="00B169B3"/>
    <w:rsid w:val="00B41746"/>
    <w:rsid w:val="00B52E69"/>
    <w:rsid w:val="00B8219E"/>
    <w:rsid w:val="00C26844"/>
    <w:rsid w:val="00C963BC"/>
    <w:rsid w:val="00D012A9"/>
    <w:rsid w:val="00D17388"/>
    <w:rsid w:val="00D2142A"/>
    <w:rsid w:val="00D21CC3"/>
    <w:rsid w:val="00E3118C"/>
    <w:rsid w:val="00E87335"/>
    <w:rsid w:val="00EC76FA"/>
    <w:rsid w:val="00ED6706"/>
    <w:rsid w:val="00EF1AEF"/>
    <w:rsid w:val="00F218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9BA27B0F0684A359A4C3AEDDD65E99C">
    <w:name w:val="69BA27B0F0684A359A4C3AEDDD65E99C"/>
    <w:rsid w:val="000D74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5511</TotalTime>
  <Pages>1</Pages>
  <Words>19418</Words>
  <Characters>110687</Characters>
  <Application>Microsoft Office Word</Application>
  <DocSecurity>0</DocSecurity>
  <Lines>922</Lines>
  <Paragraphs>259</Paragraphs>
  <ScaleCrop>false</ScaleCrop>
  <HeadingPairs>
    <vt:vector size="2" baseType="variant">
      <vt:variant>
        <vt:lpstr>שם</vt:lpstr>
      </vt:variant>
      <vt:variant>
        <vt:i4>1</vt:i4>
      </vt:variant>
    </vt:vector>
  </HeadingPairs>
  <TitlesOfParts>
    <vt:vector size="1" baseType="lpstr">
      <vt:lpstr>מחברת דיני נזיקין, ד"ר גלבוע מיטל – סיון מצוב      2021</vt:lpstr>
    </vt:vector>
  </TitlesOfParts>
  <Company/>
  <LinksUpToDate>false</LinksUpToDate>
  <CharactersWithSpaces>129846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מחברת דיני נזיקין, ד"ר גלבוע מיטל – סיון מצוב      2021</dc:title>
  <dc:subject/>
  <dc:creator>Sivan Matzov</dc:creator>
  <cp:keywords/>
  <dc:description/>
  <cp:lastModifiedBy>Sivan</cp:lastModifiedBy>
  <cp:revision>1013</cp:revision>
  <dcterms:created xsi:type="dcterms:W3CDTF">2021-03-08T09:13:00Z</dcterms:created>
  <dcterms:modified xsi:type="dcterms:W3CDTF">2021-09-12T11:31:00Z</dcterms:modified>
</cp:coreProperties>
</file>