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9C423" w14:textId="78D74F99" w:rsidR="007B26A7" w:rsidRPr="000C034F" w:rsidRDefault="003B62CD" w:rsidP="00B352E1">
      <w:pPr>
        <w:spacing w:after="0" w:line="360" w:lineRule="auto"/>
        <w:rPr>
          <w:rFonts w:ascii="David" w:hAnsi="David" w:cs="David"/>
          <w:sz w:val="24"/>
          <w:szCs w:val="24"/>
          <w:rtl/>
        </w:rPr>
      </w:pPr>
      <w:r>
        <w:rPr>
          <w:rFonts w:ascii="David" w:hAnsi="David" w:cs="David" w:hint="cs"/>
          <w:b/>
          <w:bCs/>
          <w:sz w:val="24"/>
          <w:szCs w:val="24"/>
          <w:u w:val="single"/>
          <w:rtl/>
        </w:rPr>
        <w:t>סוגיית הפרדת המריבה-</w:t>
      </w:r>
      <w:r w:rsidR="007B26A7" w:rsidRPr="00B17E60">
        <w:rPr>
          <w:rFonts w:ascii="David" w:hAnsi="David" w:cs="David" w:hint="cs"/>
          <w:sz w:val="24"/>
          <w:szCs w:val="24"/>
          <w:u w:val="single"/>
          <w:rtl/>
        </w:rPr>
        <w:t xml:space="preserve"> </w:t>
      </w:r>
      <w:r w:rsidR="00615AF6">
        <w:rPr>
          <w:rFonts w:ascii="David" w:hAnsi="David" w:cs="David" w:hint="cs"/>
          <w:sz w:val="24"/>
          <w:szCs w:val="24"/>
          <w:u w:val="single"/>
          <w:rtl/>
        </w:rPr>
        <w:t xml:space="preserve">מבחן האדם הסביר (מדד </w:t>
      </w:r>
      <w:commentRangeStart w:id="0"/>
      <w:r w:rsidR="00615AF6">
        <w:rPr>
          <w:rFonts w:ascii="David" w:hAnsi="David" w:cs="David" w:hint="cs"/>
          <w:sz w:val="24"/>
          <w:szCs w:val="24"/>
          <w:u w:val="single"/>
          <w:rtl/>
        </w:rPr>
        <w:t>אובייקטיבי</w:t>
      </w:r>
      <w:commentRangeEnd w:id="0"/>
      <w:r w:rsidR="00914616">
        <w:rPr>
          <w:rStyle w:val="a7"/>
          <w:rtl/>
        </w:rPr>
        <w:commentReference w:id="0"/>
      </w:r>
      <w:r w:rsidR="00615AF6">
        <w:rPr>
          <w:rFonts w:ascii="David" w:hAnsi="David" w:cs="David" w:hint="cs"/>
          <w:sz w:val="24"/>
          <w:szCs w:val="24"/>
          <w:u w:val="single"/>
          <w:rtl/>
        </w:rPr>
        <w:t>)-</w:t>
      </w:r>
      <w:r w:rsidR="00615AF6">
        <w:rPr>
          <w:rFonts w:ascii="David" w:hAnsi="David" w:cs="David" w:hint="cs"/>
          <w:sz w:val="24"/>
          <w:szCs w:val="24"/>
          <w:rtl/>
        </w:rPr>
        <w:t xml:space="preserve"> ניתן לטעון </w:t>
      </w:r>
      <w:r w:rsidR="002466F2">
        <w:rPr>
          <w:rFonts w:ascii="David" w:hAnsi="David" w:cs="David" w:hint="cs"/>
          <w:sz w:val="24"/>
          <w:szCs w:val="24"/>
          <w:rtl/>
        </w:rPr>
        <w:t>ש</w:t>
      </w:r>
      <w:r w:rsidR="00615AF6">
        <w:rPr>
          <w:rFonts w:ascii="David" w:hAnsi="David" w:cs="David" w:hint="cs"/>
          <w:sz w:val="24"/>
          <w:szCs w:val="24"/>
          <w:rtl/>
        </w:rPr>
        <w:t xml:space="preserve">האדם הסביר לא מתערב באירועי אלימות שאינם קשורים אילו ומכיוון שכך </w:t>
      </w:r>
      <w:proofErr w:type="spellStart"/>
      <w:r w:rsidR="00615AF6">
        <w:rPr>
          <w:rFonts w:ascii="David" w:hAnsi="David" w:cs="David" w:hint="cs"/>
          <w:sz w:val="24"/>
          <w:szCs w:val="24"/>
          <w:rtl/>
        </w:rPr>
        <w:t>אדל</w:t>
      </w:r>
      <w:proofErr w:type="spellEnd"/>
      <w:r w:rsidR="00615AF6">
        <w:rPr>
          <w:rFonts w:ascii="David" w:hAnsi="David" w:cs="David" w:hint="cs"/>
          <w:sz w:val="24"/>
          <w:szCs w:val="24"/>
          <w:rtl/>
        </w:rPr>
        <w:t xml:space="preserve"> לא הייתה אמורה להתערב במריבה. מנגד, ניתן לטעון </w:t>
      </w:r>
      <w:r w:rsidR="002466F2">
        <w:rPr>
          <w:rFonts w:ascii="David" w:hAnsi="David" w:cs="David" w:hint="cs"/>
          <w:sz w:val="24"/>
          <w:szCs w:val="24"/>
          <w:rtl/>
        </w:rPr>
        <w:t>ש</w:t>
      </w:r>
      <w:r w:rsidR="00615AF6">
        <w:rPr>
          <w:rFonts w:ascii="David" w:hAnsi="David" w:cs="David" w:hint="cs"/>
          <w:sz w:val="24"/>
          <w:szCs w:val="24"/>
          <w:rtl/>
        </w:rPr>
        <w:t>בשל האינטרס החברתי</w:t>
      </w:r>
      <w:r w:rsidR="00597C4B">
        <w:rPr>
          <w:rFonts w:ascii="David" w:hAnsi="David" w:cs="David" w:hint="cs"/>
          <w:sz w:val="24"/>
          <w:szCs w:val="24"/>
          <w:rtl/>
        </w:rPr>
        <w:t xml:space="preserve"> (</w:t>
      </w:r>
      <w:r w:rsidR="00597C4B" w:rsidRPr="00597C4B">
        <w:rPr>
          <w:rFonts w:ascii="David" w:hAnsi="David" w:cs="David" w:hint="cs"/>
          <w:b/>
          <w:bCs/>
          <w:sz w:val="24"/>
          <w:szCs w:val="24"/>
          <w:rtl/>
        </w:rPr>
        <w:t>פס"ד</w:t>
      </w:r>
      <w:r w:rsidR="00597C4B">
        <w:rPr>
          <w:rFonts w:ascii="David" w:hAnsi="David" w:cs="David" w:hint="cs"/>
          <w:sz w:val="24"/>
          <w:szCs w:val="24"/>
          <w:rtl/>
        </w:rPr>
        <w:t xml:space="preserve"> חמד, ברק)</w:t>
      </w:r>
      <w:r w:rsidR="00615AF6">
        <w:rPr>
          <w:rFonts w:ascii="David" w:hAnsi="David" w:cs="David" w:hint="cs"/>
          <w:sz w:val="24"/>
          <w:szCs w:val="24"/>
          <w:rtl/>
        </w:rPr>
        <w:t xml:space="preserve"> </w:t>
      </w:r>
      <w:proofErr w:type="spellStart"/>
      <w:r w:rsidR="00615AF6">
        <w:rPr>
          <w:rFonts w:ascii="David" w:hAnsi="David" w:cs="David" w:hint="cs"/>
          <w:sz w:val="24"/>
          <w:szCs w:val="24"/>
          <w:rtl/>
        </w:rPr>
        <w:t>אדל</w:t>
      </w:r>
      <w:proofErr w:type="spellEnd"/>
      <w:r w:rsidR="00615AF6">
        <w:rPr>
          <w:rFonts w:ascii="David" w:hAnsi="David" w:cs="David" w:hint="cs"/>
          <w:sz w:val="24"/>
          <w:szCs w:val="24"/>
          <w:rtl/>
        </w:rPr>
        <w:t xml:space="preserve"> כן הייתה צריכה להתערב, שכן במקרה זה אע"פ שאינו קשור אליה ישירות, התעלמות ממנו תביא לפגיעה </w:t>
      </w:r>
      <w:r w:rsidR="00093DD5">
        <w:rPr>
          <w:rFonts w:ascii="David" w:hAnsi="David" w:cs="David" w:hint="cs"/>
          <w:sz w:val="24"/>
          <w:szCs w:val="24"/>
          <w:rtl/>
        </w:rPr>
        <w:t>באינטרס חברתי</w:t>
      </w:r>
      <w:r w:rsidR="00B352E1">
        <w:rPr>
          <w:rFonts w:ascii="David" w:hAnsi="David" w:cs="David" w:hint="cs"/>
          <w:sz w:val="24"/>
          <w:szCs w:val="24"/>
          <w:rtl/>
        </w:rPr>
        <w:t xml:space="preserve"> (פורת)</w:t>
      </w:r>
      <w:r w:rsidR="00615AF6">
        <w:rPr>
          <w:rFonts w:ascii="David" w:hAnsi="David" w:cs="David" w:hint="cs"/>
          <w:sz w:val="24"/>
          <w:szCs w:val="24"/>
          <w:rtl/>
        </w:rPr>
        <w:t xml:space="preserve">, בתגובה לכך ניתן להשיב </w:t>
      </w:r>
      <w:r w:rsidR="002466F2">
        <w:rPr>
          <w:rFonts w:ascii="David" w:hAnsi="David" w:cs="David" w:hint="cs"/>
          <w:sz w:val="24"/>
          <w:szCs w:val="24"/>
          <w:rtl/>
        </w:rPr>
        <w:t>ש</w:t>
      </w:r>
      <w:r w:rsidR="00615AF6">
        <w:rPr>
          <w:rFonts w:ascii="David" w:hAnsi="David" w:cs="David" w:hint="cs"/>
          <w:sz w:val="24"/>
          <w:szCs w:val="24"/>
          <w:rtl/>
        </w:rPr>
        <w:t xml:space="preserve">אכן ישנה פגיעה בחברה אך </w:t>
      </w:r>
      <w:proofErr w:type="spellStart"/>
      <w:r w:rsidR="00615AF6">
        <w:rPr>
          <w:rFonts w:ascii="David" w:hAnsi="David" w:cs="David" w:hint="cs"/>
          <w:sz w:val="24"/>
          <w:szCs w:val="24"/>
          <w:rtl/>
        </w:rPr>
        <w:t>אדל</w:t>
      </w:r>
      <w:proofErr w:type="spellEnd"/>
      <w:r w:rsidR="00615AF6">
        <w:rPr>
          <w:rFonts w:ascii="David" w:hAnsi="David" w:cs="David" w:hint="cs"/>
          <w:sz w:val="24"/>
          <w:szCs w:val="24"/>
          <w:rtl/>
        </w:rPr>
        <w:t xml:space="preserve"> איננה מוסמכת לפתור בעיות מאין אלו ו</w:t>
      </w:r>
      <w:r w:rsidR="00BE1A0A">
        <w:rPr>
          <w:rFonts w:ascii="David" w:hAnsi="David" w:cs="David" w:hint="cs"/>
          <w:sz w:val="24"/>
          <w:szCs w:val="24"/>
          <w:rtl/>
        </w:rPr>
        <w:t>לכ</w:t>
      </w:r>
      <w:r w:rsidR="00615AF6">
        <w:rPr>
          <w:rFonts w:ascii="David" w:hAnsi="David" w:cs="David" w:hint="cs"/>
          <w:sz w:val="24"/>
          <w:szCs w:val="24"/>
          <w:rtl/>
        </w:rPr>
        <w:t xml:space="preserve">ן ההתערבות הרצויה מצדה היא לקרוא לגורם מוסמך שיטפל </w:t>
      </w:r>
      <w:commentRangeStart w:id="1"/>
      <w:r w:rsidR="00615AF6">
        <w:rPr>
          <w:rFonts w:ascii="David" w:hAnsi="David" w:cs="David" w:hint="cs"/>
          <w:sz w:val="24"/>
          <w:szCs w:val="24"/>
          <w:rtl/>
        </w:rPr>
        <w:t>בבעיה</w:t>
      </w:r>
      <w:commentRangeEnd w:id="1"/>
      <w:r w:rsidR="004A60F4">
        <w:rPr>
          <w:rStyle w:val="a7"/>
          <w:rtl/>
        </w:rPr>
        <w:commentReference w:id="1"/>
      </w:r>
      <w:r w:rsidR="00615AF6">
        <w:rPr>
          <w:rFonts w:ascii="David" w:hAnsi="David" w:cs="David" w:hint="cs"/>
          <w:sz w:val="24"/>
          <w:szCs w:val="24"/>
          <w:rtl/>
        </w:rPr>
        <w:t>.</w:t>
      </w:r>
      <w:r w:rsidR="000C034F">
        <w:rPr>
          <w:rFonts w:ascii="David" w:hAnsi="David" w:cs="David" w:hint="cs"/>
          <w:sz w:val="24"/>
          <w:szCs w:val="24"/>
          <w:rtl/>
        </w:rPr>
        <w:t xml:space="preserve"> </w:t>
      </w:r>
      <w:r w:rsidR="000C034F">
        <w:rPr>
          <w:rFonts w:ascii="David" w:hAnsi="David" w:cs="David" w:hint="cs"/>
          <w:sz w:val="24"/>
          <w:szCs w:val="24"/>
          <w:u w:val="single"/>
          <w:rtl/>
        </w:rPr>
        <w:t>מבחן לרנד הנד-</w:t>
      </w:r>
      <w:r w:rsidR="000C034F">
        <w:rPr>
          <w:rFonts w:ascii="David" w:hAnsi="David" w:cs="David" w:hint="cs"/>
          <w:sz w:val="24"/>
          <w:szCs w:val="24"/>
          <w:rtl/>
        </w:rPr>
        <w:t xml:space="preserve"> עלות מניעת הנזק- </w:t>
      </w:r>
      <w:proofErr w:type="spellStart"/>
      <w:r w:rsidR="000C034F">
        <w:rPr>
          <w:rFonts w:ascii="David" w:hAnsi="David" w:cs="David" w:hint="cs"/>
          <w:sz w:val="24"/>
          <w:szCs w:val="24"/>
          <w:rtl/>
        </w:rPr>
        <w:t>ההפרדת</w:t>
      </w:r>
      <w:proofErr w:type="spellEnd"/>
      <w:r w:rsidR="000C034F">
        <w:rPr>
          <w:rFonts w:ascii="David" w:hAnsi="David" w:cs="David" w:hint="cs"/>
          <w:sz w:val="24"/>
          <w:szCs w:val="24"/>
          <w:rtl/>
        </w:rPr>
        <w:t xml:space="preserve"> המריבה, קטנה יותר מתוחלת הנזק- אם </w:t>
      </w:r>
      <w:proofErr w:type="spellStart"/>
      <w:r w:rsidR="000C034F">
        <w:rPr>
          <w:rFonts w:ascii="David" w:hAnsi="David" w:cs="David" w:hint="cs"/>
          <w:sz w:val="24"/>
          <w:szCs w:val="24"/>
          <w:rtl/>
        </w:rPr>
        <w:t>אדל</w:t>
      </w:r>
      <w:proofErr w:type="spellEnd"/>
      <w:r w:rsidR="000C034F">
        <w:rPr>
          <w:rFonts w:ascii="David" w:hAnsi="David" w:cs="David" w:hint="cs"/>
          <w:sz w:val="24"/>
          <w:szCs w:val="24"/>
          <w:rtl/>
        </w:rPr>
        <w:t xml:space="preserve"> לא הייתה מפרידה ישנה סבירות גבוה </w:t>
      </w:r>
      <w:r w:rsidR="00093DD5">
        <w:rPr>
          <w:rFonts w:ascii="David" w:hAnsi="David" w:cs="David" w:hint="cs"/>
          <w:sz w:val="24"/>
          <w:szCs w:val="24"/>
          <w:rtl/>
        </w:rPr>
        <w:t>ש</w:t>
      </w:r>
      <w:r w:rsidR="000C034F">
        <w:rPr>
          <w:rFonts w:ascii="David" w:hAnsi="David" w:cs="David" w:hint="cs"/>
          <w:sz w:val="24"/>
          <w:szCs w:val="24"/>
          <w:rtl/>
        </w:rPr>
        <w:t xml:space="preserve">שני הילדים היו נפגעים באופן קשה. </w:t>
      </w:r>
      <w:proofErr w:type="spellStart"/>
      <w:r w:rsidR="000C034F">
        <w:rPr>
          <w:rFonts w:ascii="David" w:hAnsi="David" w:cs="David" w:hint="cs"/>
          <w:sz w:val="24"/>
          <w:szCs w:val="24"/>
          <w:rtl/>
        </w:rPr>
        <w:t>אדל</w:t>
      </w:r>
      <w:proofErr w:type="spellEnd"/>
      <w:r w:rsidR="000C034F">
        <w:rPr>
          <w:rFonts w:ascii="David" w:hAnsi="David" w:cs="David" w:hint="cs"/>
          <w:sz w:val="24"/>
          <w:szCs w:val="24"/>
          <w:rtl/>
        </w:rPr>
        <w:t xml:space="preserve"> תטען שבשל נסיבות המקרה היא פעלה באופן סביר. מנגד ניתן לטעון </w:t>
      </w:r>
      <w:r w:rsidR="00093DD5">
        <w:rPr>
          <w:rFonts w:ascii="David" w:hAnsi="David" w:cs="David" w:hint="cs"/>
          <w:sz w:val="24"/>
          <w:szCs w:val="24"/>
          <w:rtl/>
        </w:rPr>
        <w:t>ש</w:t>
      </w:r>
      <w:r w:rsidR="000C034F">
        <w:rPr>
          <w:rFonts w:ascii="David" w:hAnsi="David" w:cs="David" w:hint="cs"/>
          <w:sz w:val="24"/>
          <w:szCs w:val="24"/>
          <w:rtl/>
        </w:rPr>
        <w:t xml:space="preserve">מדובר בילדים ולכן פציעה חמורה איננה סבירה ובנוסף ניתן לטעון </w:t>
      </w:r>
      <w:proofErr w:type="spellStart"/>
      <w:r w:rsidR="00093DD5">
        <w:rPr>
          <w:rFonts w:ascii="David" w:hAnsi="David" w:cs="David" w:hint="cs"/>
          <w:sz w:val="24"/>
          <w:szCs w:val="24"/>
          <w:rtl/>
        </w:rPr>
        <w:t>ש</w:t>
      </w:r>
      <w:r w:rsidR="000C034F">
        <w:rPr>
          <w:rFonts w:ascii="David" w:hAnsi="David" w:cs="David" w:hint="cs"/>
          <w:sz w:val="24"/>
          <w:szCs w:val="24"/>
          <w:rtl/>
        </w:rPr>
        <w:t>בדר"כ</w:t>
      </w:r>
      <w:proofErr w:type="spellEnd"/>
      <w:r w:rsidR="000C034F">
        <w:rPr>
          <w:rFonts w:ascii="David" w:hAnsi="David" w:cs="David" w:hint="cs"/>
          <w:sz w:val="24"/>
          <w:szCs w:val="24"/>
          <w:rtl/>
        </w:rPr>
        <w:t xml:space="preserve"> אין להתחשב בנוסחת הנד (</w:t>
      </w:r>
      <w:r w:rsidR="000C034F" w:rsidRPr="00597C4B">
        <w:rPr>
          <w:rFonts w:ascii="David" w:hAnsi="David" w:cs="David" w:hint="cs"/>
          <w:b/>
          <w:bCs/>
          <w:sz w:val="24"/>
          <w:szCs w:val="24"/>
          <w:rtl/>
        </w:rPr>
        <w:t>פס"ד</w:t>
      </w:r>
      <w:r w:rsidR="000C034F">
        <w:rPr>
          <w:rFonts w:ascii="David" w:hAnsi="David" w:cs="David" w:hint="cs"/>
          <w:sz w:val="24"/>
          <w:szCs w:val="24"/>
          <w:rtl/>
        </w:rPr>
        <w:t xml:space="preserve"> חמד, ברק).</w:t>
      </w:r>
    </w:p>
    <w:p w14:paraId="2E8B5202" w14:textId="210B2E82" w:rsidR="000C034F" w:rsidRPr="00E73DFB" w:rsidRDefault="003B62CD" w:rsidP="00E73DFB">
      <w:pPr>
        <w:spacing w:after="0" w:line="360" w:lineRule="auto"/>
        <w:rPr>
          <w:rFonts w:ascii="David" w:hAnsi="David" w:cs="David"/>
          <w:sz w:val="24"/>
          <w:szCs w:val="24"/>
          <w:rtl/>
        </w:rPr>
      </w:pPr>
      <w:r>
        <w:rPr>
          <w:rFonts w:ascii="David" w:hAnsi="David" w:cs="David" w:hint="cs"/>
          <w:b/>
          <w:bCs/>
          <w:sz w:val="24"/>
          <w:szCs w:val="24"/>
          <w:u w:val="single"/>
          <w:rtl/>
        </w:rPr>
        <w:t>סוגיית הנהיגה במהירות מופרזת-</w:t>
      </w:r>
      <w:r w:rsidR="00906A0F">
        <w:rPr>
          <w:rFonts w:ascii="David" w:hAnsi="David" w:cs="David" w:hint="cs"/>
          <w:b/>
          <w:bCs/>
          <w:sz w:val="24"/>
          <w:szCs w:val="24"/>
          <w:u w:val="single"/>
          <w:rtl/>
        </w:rPr>
        <w:t xml:space="preserve"> </w:t>
      </w:r>
      <w:r w:rsidR="00B17E60">
        <w:rPr>
          <w:rFonts w:ascii="David" w:hAnsi="David" w:cs="David" w:hint="cs"/>
          <w:sz w:val="24"/>
          <w:szCs w:val="24"/>
          <w:u w:val="single"/>
          <w:rtl/>
        </w:rPr>
        <w:t>מבחן האדם הסביר-</w:t>
      </w:r>
      <w:r w:rsidR="00DC4B87">
        <w:rPr>
          <w:rFonts w:ascii="David" w:hAnsi="David" w:cs="David" w:hint="cs"/>
          <w:sz w:val="24"/>
          <w:szCs w:val="24"/>
          <w:rtl/>
        </w:rPr>
        <w:t xml:space="preserve"> מצד אחד ניתן לטעון </w:t>
      </w:r>
      <w:r w:rsidR="002466F2">
        <w:rPr>
          <w:rFonts w:ascii="David" w:hAnsi="David" w:cs="David" w:hint="cs"/>
          <w:sz w:val="24"/>
          <w:szCs w:val="24"/>
          <w:rtl/>
        </w:rPr>
        <w:t>ש</w:t>
      </w:r>
      <w:r w:rsidR="00DC4B87">
        <w:rPr>
          <w:rFonts w:ascii="David" w:hAnsi="David" w:cs="David" w:hint="cs"/>
          <w:sz w:val="24"/>
          <w:szCs w:val="24"/>
          <w:rtl/>
        </w:rPr>
        <w:t>על האדם הסביר חל איסור לנסוע במהירות שעולה על המהירות המותרת ועל כן התנהגות זאת אינה סבירה. מ</w:t>
      </w:r>
      <w:r w:rsidR="00093DD5">
        <w:rPr>
          <w:rFonts w:ascii="David" w:hAnsi="David" w:cs="David" w:hint="cs"/>
          <w:sz w:val="24"/>
          <w:szCs w:val="24"/>
          <w:rtl/>
        </w:rPr>
        <w:t>נגד</w:t>
      </w:r>
      <w:r w:rsidR="00DC4B87">
        <w:rPr>
          <w:rFonts w:ascii="David" w:hAnsi="David" w:cs="David" w:hint="cs"/>
          <w:sz w:val="24"/>
          <w:szCs w:val="24"/>
          <w:rtl/>
        </w:rPr>
        <w:t xml:space="preserve"> ניתן לטעון </w:t>
      </w:r>
      <w:r w:rsidR="002466F2">
        <w:rPr>
          <w:rFonts w:ascii="David" w:hAnsi="David" w:cs="David" w:hint="cs"/>
          <w:sz w:val="24"/>
          <w:szCs w:val="24"/>
          <w:rtl/>
        </w:rPr>
        <w:t>ש</w:t>
      </w:r>
      <w:r w:rsidR="00DC4B87">
        <w:rPr>
          <w:rFonts w:ascii="David" w:hAnsi="David" w:cs="David" w:hint="cs"/>
          <w:sz w:val="24"/>
          <w:szCs w:val="24"/>
          <w:rtl/>
        </w:rPr>
        <w:t>בנסיבות המקרה, כאשר אדם מסיע נוסע פצוע שעיכוב הבאתו לבי"ח עלול להחמיר את מצבו, נסיעה במהירות המותרת אינה בראש מעיניו, במקרה זה אינטרס הניזוק עולה על האינטרס לפגיעה באדם שלישי</w:t>
      </w:r>
      <w:r w:rsidR="00B352E1">
        <w:rPr>
          <w:rFonts w:ascii="David" w:hAnsi="David" w:cs="David" w:hint="cs"/>
          <w:sz w:val="24"/>
          <w:szCs w:val="24"/>
          <w:rtl/>
        </w:rPr>
        <w:t xml:space="preserve"> (פורת)</w:t>
      </w:r>
      <w:r w:rsidR="00DC4B87">
        <w:rPr>
          <w:rFonts w:ascii="David" w:hAnsi="David" w:cs="David" w:hint="cs"/>
          <w:sz w:val="24"/>
          <w:szCs w:val="24"/>
          <w:rtl/>
        </w:rPr>
        <w:t xml:space="preserve">, אע"פ שנסיעה במהירות מופרזת היא אסורה, במקרה הנ"ל ניתן לומר </w:t>
      </w:r>
      <w:r w:rsidR="00093DD5">
        <w:rPr>
          <w:rFonts w:ascii="David" w:hAnsi="David" w:cs="David" w:hint="cs"/>
          <w:sz w:val="24"/>
          <w:szCs w:val="24"/>
          <w:rtl/>
        </w:rPr>
        <w:t>ש</w:t>
      </w:r>
      <w:r w:rsidR="00DC4B87">
        <w:rPr>
          <w:rFonts w:ascii="David" w:hAnsi="David" w:cs="David" w:hint="cs"/>
          <w:sz w:val="24"/>
          <w:szCs w:val="24"/>
          <w:rtl/>
        </w:rPr>
        <w:t xml:space="preserve">מדובר בהתנהגות שהאדם הסביר היה נוקט </w:t>
      </w:r>
      <w:commentRangeStart w:id="2"/>
      <w:r w:rsidR="00DC4B87">
        <w:rPr>
          <w:rFonts w:ascii="David" w:hAnsi="David" w:cs="David" w:hint="cs"/>
          <w:sz w:val="24"/>
          <w:szCs w:val="24"/>
          <w:rtl/>
        </w:rPr>
        <w:t>בה</w:t>
      </w:r>
      <w:commentRangeEnd w:id="2"/>
      <w:r w:rsidR="004A60F4">
        <w:rPr>
          <w:rStyle w:val="a7"/>
          <w:rtl/>
        </w:rPr>
        <w:commentReference w:id="2"/>
      </w:r>
      <w:r w:rsidR="00DC4B87">
        <w:rPr>
          <w:rFonts w:ascii="David" w:hAnsi="David" w:cs="David" w:hint="cs"/>
          <w:sz w:val="24"/>
          <w:szCs w:val="24"/>
          <w:rtl/>
        </w:rPr>
        <w:t xml:space="preserve">. </w:t>
      </w:r>
      <w:r w:rsidR="00DC4B87">
        <w:rPr>
          <w:rFonts w:ascii="David" w:hAnsi="David" w:cs="David" w:hint="cs"/>
          <w:sz w:val="24"/>
          <w:szCs w:val="24"/>
          <w:u w:val="single"/>
          <w:rtl/>
        </w:rPr>
        <w:t>מבחן לרנד הנד-</w:t>
      </w:r>
      <w:r w:rsidR="00DC4B87">
        <w:rPr>
          <w:rFonts w:ascii="David" w:hAnsi="David" w:cs="David" w:hint="cs"/>
          <w:sz w:val="24"/>
          <w:szCs w:val="24"/>
          <w:rtl/>
        </w:rPr>
        <w:t xml:space="preserve"> מצד אחד ניתן לומר </w:t>
      </w:r>
      <w:r w:rsidR="00093DD5">
        <w:rPr>
          <w:rFonts w:ascii="David" w:hAnsi="David" w:cs="David" w:hint="cs"/>
          <w:sz w:val="24"/>
          <w:szCs w:val="24"/>
          <w:rtl/>
        </w:rPr>
        <w:t>ש</w:t>
      </w:r>
      <w:r w:rsidR="00DC4B87">
        <w:rPr>
          <w:rFonts w:ascii="David" w:hAnsi="David" w:cs="David" w:hint="cs"/>
          <w:sz w:val="24"/>
          <w:szCs w:val="24"/>
          <w:rtl/>
        </w:rPr>
        <w:t>עלות מניעת הנזק- נסיעה במהירות המותרת</w:t>
      </w:r>
      <w:r w:rsidR="00597C4B">
        <w:rPr>
          <w:rFonts w:ascii="David" w:hAnsi="David" w:cs="David" w:hint="cs"/>
          <w:sz w:val="24"/>
          <w:szCs w:val="24"/>
          <w:rtl/>
        </w:rPr>
        <w:t>, כך שתמנע תאונה</w:t>
      </w:r>
      <w:r w:rsidR="00DC4B87">
        <w:rPr>
          <w:rFonts w:ascii="David" w:hAnsi="David" w:cs="David" w:hint="cs"/>
          <w:sz w:val="24"/>
          <w:szCs w:val="24"/>
          <w:rtl/>
        </w:rPr>
        <w:t xml:space="preserve">, גדולה מעלות מתוחלת הנזק- החמרה במצבו של </w:t>
      </w:r>
      <w:proofErr w:type="spellStart"/>
      <w:r w:rsidR="00DC4B87">
        <w:rPr>
          <w:rFonts w:ascii="David" w:hAnsi="David" w:cs="David" w:hint="cs"/>
          <w:sz w:val="24"/>
          <w:szCs w:val="24"/>
          <w:rtl/>
        </w:rPr>
        <w:t>חאטם</w:t>
      </w:r>
      <w:proofErr w:type="spellEnd"/>
      <w:r w:rsidR="00DC4B87">
        <w:rPr>
          <w:rFonts w:ascii="David" w:hAnsi="David" w:cs="David" w:hint="cs"/>
          <w:sz w:val="24"/>
          <w:szCs w:val="24"/>
          <w:rtl/>
        </w:rPr>
        <w:t xml:space="preserve">, ועל כן נסיעה במהירות המותרת תחשב לדבר לא סביר. מצד שני ניתן לומר </w:t>
      </w:r>
      <w:r w:rsidR="002466F2">
        <w:rPr>
          <w:rFonts w:ascii="David" w:hAnsi="David" w:cs="David" w:hint="cs"/>
          <w:sz w:val="24"/>
          <w:szCs w:val="24"/>
          <w:rtl/>
        </w:rPr>
        <w:t>ש</w:t>
      </w:r>
      <w:r w:rsidR="00DC4B87">
        <w:rPr>
          <w:rFonts w:ascii="David" w:hAnsi="David" w:cs="David" w:hint="cs"/>
          <w:sz w:val="24"/>
          <w:szCs w:val="24"/>
          <w:rtl/>
        </w:rPr>
        <w:t xml:space="preserve">עלות מניעת הנזק דווקא קטנה </w:t>
      </w:r>
      <w:r w:rsidR="00E73DFB">
        <w:rPr>
          <w:rFonts w:ascii="David" w:hAnsi="David" w:cs="David" w:hint="cs"/>
          <w:sz w:val="24"/>
          <w:szCs w:val="24"/>
          <w:rtl/>
        </w:rPr>
        <w:t xml:space="preserve">מעלות תוחלת הנזק, שכן פציעתו של </w:t>
      </w:r>
      <w:proofErr w:type="spellStart"/>
      <w:r w:rsidR="00E73DFB">
        <w:rPr>
          <w:rFonts w:ascii="David" w:hAnsi="David" w:cs="David" w:hint="cs"/>
          <w:sz w:val="24"/>
          <w:szCs w:val="24"/>
          <w:rtl/>
        </w:rPr>
        <w:t>חאטם</w:t>
      </w:r>
      <w:proofErr w:type="spellEnd"/>
      <w:r w:rsidR="00E73DFB">
        <w:rPr>
          <w:rFonts w:ascii="David" w:hAnsi="David" w:cs="David" w:hint="cs"/>
          <w:sz w:val="24"/>
          <w:szCs w:val="24"/>
          <w:rtl/>
        </w:rPr>
        <w:t xml:space="preserve"> היא ודאית ואילו תאונה בשל נהיגה במהירות מופרזת אינה ודאית (ולפי הנתונים אכן לא התחרשה תאונה) ו</w:t>
      </w:r>
      <w:r w:rsidR="00093DD5">
        <w:rPr>
          <w:rFonts w:ascii="David" w:hAnsi="David" w:cs="David" w:hint="cs"/>
          <w:sz w:val="24"/>
          <w:szCs w:val="24"/>
          <w:rtl/>
        </w:rPr>
        <w:t>לכן</w:t>
      </w:r>
      <w:r w:rsidR="00E73DFB">
        <w:rPr>
          <w:rFonts w:ascii="David" w:hAnsi="David" w:cs="David" w:hint="cs"/>
          <w:sz w:val="24"/>
          <w:szCs w:val="24"/>
          <w:rtl/>
        </w:rPr>
        <w:t xml:space="preserve"> האדם הסביר היה נוסע במהירות גובהה מן המהירות המותרת </w:t>
      </w:r>
      <w:commentRangeStart w:id="3"/>
      <w:r w:rsidR="00E73DFB">
        <w:rPr>
          <w:rFonts w:ascii="David" w:hAnsi="David" w:cs="David" w:hint="cs"/>
          <w:sz w:val="24"/>
          <w:szCs w:val="24"/>
          <w:rtl/>
        </w:rPr>
        <w:t>בחוק</w:t>
      </w:r>
      <w:commentRangeEnd w:id="3"/>
      <w:r w:rsidR="004A60F4">
        <w:rPr>
          <w:rStyle w:val="a7"/>
          <w:rtl/>
        </w:rPr>
        <w:commentReference w:id="3"/>
      </w:r>
      <w:r w:rsidR="00E73DFB">
        <w:rPr>
          <w:rFonts w:ascii="David" w:hAnsi="David" w:cs="David" w:hint="cs"/>
          <w:sz w:val="24"/>
          <w:szCs w:val="24"/>
          <w:rtl/>
        </w:rPr>
        <w:t xml:space="preserve">. </w:t>
      </w:r>
    </w:p>
    <w:p w14:paraId="74366CF9" w14:textId="1A6C4F2D" w:rsidR="00E73DFB" w:rsidRPr="00F21583" w:rsidRDefault="003B62CD" w:rsidP="00F21583">
      <w:pPr>
        <w:spacing w:after="0" w:line="360" w:lineRule="auto"/>
        <w:rPr>
          <w:rFonts w:ascii="David" w:hAnsi="David" w:cs="David"/>
          <w:sz w:val="24"/>
          <w:szCs w:val="24"/>
          <w:rtl/>
        </w:rPr>
      </w:pPr>
      <w:r>
        <w:rPr>
          <w:rFonts w:ascii="David" w:hAnsi="David" w:cs="David" w:hint="cs"/>
          <w:b/>
          <w:bCs/>
          <w:sz w:val="24"/>
          <w:szCs w:val="24"/>
          <w:u w:val="single"/>
          <w:rtl/>
        </w:rPr>
        <w:t>סוגיית התארכות הבדיקות-</w:t>
      </w:r>
      <w:r w:rsidR="00E73DFB">
        <w:rPr>
          <w:rFonts w:ascii="David" w:hAnsi="David" w:cs="David" w:hint="cs"/>
          <w:sz w:val="24"/>
          <w:szCs w:val="24"/>
          <w:u w:val="single"/>
          <w:rtl/>
        </w:rPr>
        <w:t xml:space="preserve"> מבחן האדם הסביר-</w:t>
      </w:r>
      <w:r w:rsidR="00E73DFB">
        <w:rPr>
          <w:rFonts w:ascii="David" w:hAnsi="David" w:cs="David" w:hint="cs"/>
          <w:sz w:val="24"/>
          <w:szCs w:val="24"/>
          <w:rtl/>
        </w:rPr>
        <w:t xml:space="preserve"> </w:t>
      </w:r>
      <w:r w:rsidR="0038524B">
        <w:rPr>
          <w:rFonts w:ascii="David" w:hAnsi="David" w:cs="David" w:hint="cs"/>
          <w:sz w:val="24"/>
          <w:szCs w:val="24"/>
          <w:rtl/>
        </w:rPr>
        <w:t>ניתן לטעון כי אלי לא נהג כרופא הס</w:t>
      </w:r>
      <w:r w:rsidR="00341390">
        <w:rPr>
          <w:rFonts w:ascii="David" w:hAnsi="David" w:cs="David" w:hint="cs"/>
          <w:sz w:val="24"/>
          <w:szCs w:val="24"/>
          <w:rtl/>
        </w:rPr>
        <w:t xml:space="preserve">ביר, שכן </w:t>
      </w:r>
      <w:r w:rsidR="00504B3E">
        <w:rPr>
          <w:rFonts w:ascii="David" w:hAnsi="David" w:cs="David" w:hint="cs"/>
          <w:sz w:val="24"/>
          <w:szCs w:val="24"/>
          <w:rtl/>
        </w:rPr>
        <w:t xml:space="preserve">יש להניח </w:t>
      </w:r>
      <w:r w:rsidR="002466F2">
        <w:rPr>
          <w:rFonts w:ascii="David" w:hAnsi="David" w:cs="David" w:hint="cs"/>
          <w:sz w:val="24"/>
          <w:szCs w:val="24"/>
          <w:rtl/>
        </w:rPr>
        <w:t>ש</w:t>
      </w:r>
      <w:r w:rsidR="00341390">
        <w:rPr>
          <w:rFonts w:ascii="David" w:hAnsi="David" w:cs="David" w:hint="cs"/>
          <w:sz w:val="24"/>
          <w:szCs w:val="24"/>
          <w:rtl/>
        </w:rPr>
        <w:t>רופא מתחיל שאינו יודע כיצד לפעול, יפנה לרופא בכיר ממנו לבקש</w:t>
      </w:r>
      <w:r w:rsidR="00597C4B">
        <w:rPr>
          <w:rFonts w:ascii="David" w:hAnsi="David" w:cs="David" w:hint="cs"/>
          <w:sz w:val="24"/>
          <w:szCs w:val="24"/>
          <w:rtl/>
        </w:rPr>
        <w:t>ת</w:t>
      </w:r>
      <w:r w:rsidR="00341390">
        <w:rPr>
          <w:rFonts w:ascii="David" w:hAnsi="David" w:cs="David" w:hint="cs"/>
          <w:sz w:val="24"/>
          <w:szCs w:val="24"/>
          <w:rtl/>
        </w:rPr>
        <w:t xml:space="preserve"> הנחיות</w:t>
      </w:r>
      <w:r w:rsidR="00EB31BB">
        <w:rPr>
          <w:rFonts w:ascii="David" w:hAnsi="David" w:cs="David" w:hint="cs"/>
          <w:sz w:val="24"/>
          <w:szCs w:val="24"/>
          <w:rtl/>
        </w:rPr>
        <w:t xml:space="preserve"> ומכיוון שלא עשה זאת יש כאן למעשה העדפה של האינטרס שלו (המזיק)- אי </w:t>
      </w:r>
      <w:r w:rsidR="00B153B3">
        <w:rPr>
          <w:rFonts w:ascii="David" w:hAnsi="David" w:cs="David" w:hint="cs"/>
          <w:sz w:val="24"/>
          <w:szCs w:val="24"/>
          <w:rtl/>
        </w:rPr>
        <w:t>הפגנת חוסר ידע</w:t>
      </w:r>
      <w:r w:rsidR="00EB31BB">
        <w:rPr>
          <w:rFonts w:ascii="David" w:hAnsi="David" w:cs="David" w:hint="cs"/>
          <w:sz w:val="24"/>
          <w:szCs w:val="24"/>
          <w:rtl/>
        </w:rPr>
        <w:t xml:space="preserve">, לעומת האינטרס של </w:t>
      </w:r>
      <w:proofErr w:type="spellStart"/>
      <w:r w:rsidR="00EB31BB">
        <w:rPr>
          <w:rFonts w:ascii="David" w:hAnsi="David" w:cs="David" w:hint="cs"/>
          <w:sz w:val="24"/>
          <w:szCs w:val="24"/>
          <w:rtl/>
        </w:rPr>
        <w:t>חאטם</w:t>
      </w:r>
      <w:proofErr w:type="spellEnd"/>
      <w:r w:rsidR="00EB31BB">
        <w:rPr>
          <w:rFonts w:ascii="David" w:hAnsi="David" w:cs="David" w:hint="cs"/>
          <w:sz w:val="24"/>
          <w:szCs w:val="24"/>
          <w:rtl/>
        </w:rPr>
        <w:t xml:space="preserve"> (הניזוק)- קבלת טיפול ראוי ומקצועי</w:t>
      </w:r>
      <w:r w:rsidR="00093DD5">
        <w:rPr>
          <w:rFonts w:ascii="David" w:hAnsi="David" w:cs="David" w:hint="cs"/>
          <w:sz w:val="24"/>
          <w:szCs w:val="24"/>
          <w:rtl/>
        </w:rPr>
        <w:t xml:space="preserve"> (פורת)</w:t>
      </w:r>
      <w:r w:rsidR="00504B3E">
        <w:rPr>
          <w:rFonts w:ascii="David" w:hAnsi="David" w:cs="David" w:hint="cs"/>
          <w:sz w:val="24"/>
          <w:szCs w:val="24"/>
          <w:rtl/>
        </w:rPr>
        <w:t xml:space="preserve">. מנגד ניתן לטעון </w:t>
      </w:r>
      <w:r w:rsidR="00847D86">
        <w:rPr>
          <w:rFonts w:ascii="David" w:hAnsi="David" w:cs="David" w:hint="cs"/>
          <w:sz w:val="24"/>
          <w:szCs w:val="24"/>
          <w:rtl/>
        </w:rPr>
        <w:t>ש</w:t>
      </w:r>
      <w:r w:rsidR="00504B3E">
        <w:rPr>
          <w:rFonts w:ascii="David" w:hAnsi="David" w:cs="David" w:hint="cs"/>
          <w:sz w:val="24"/>
          <w:szCs w:val="24"/>
          <w:rtl/>
        </w:rPr>
        <w:t xml:space="preserve">דווקא הבדיקה המקיפה שעשה אלי היא ההתנהגות הסבירה, שכן הוא אינו רצה לטעות ועל כן פעל בצורה זו. בין כך ובין כך, על פי הפסיקה, יש לאזן בין רף זהירות גבוה מספיק לבין הכבדת יתר על גופים שבמהלך פעילותם עלול </w:t>
      </w:r>
      <w:proofErr w:type="spellStart"/>
      <w:r w:rsidR="00504B3E">
        <w:rPr>
          <w:rFonts w:ascii="David" w:hAnsi="David" w:cs="David" w:hint="cs"/>
          <w:sz w:val="24"/>
          <w:szCs w:val="24"/>
          <w:rtl/>
        </w:rPr>
        <w:t>להגרם</w:t>
      </w:r>
      <w:proofErr w:type="spellEnd"/>
      <w:r w:rsidR="00504B3E">
        <w:rPr>
          <w:rFonts w:ascii="David" w:hAnsi="David" w:cs="David" w:hint="cs"/>
          <w:sz w:val="24"/>
          <w:szCs w:val="24"/>
          <w:rtl/>
        </w:rPr>
        <w:t xml:space="preserve"> נזק- שכן דבר זה עלול להוליד "רפואה מתגוננת" (</w:t>
      </w:r>
      <w:r w:rsidR="00504B3E" w:rsidRPr="00597C4B">
        <w:rPr>
          <w:rFonts w:ascii="David" w:hAnsi="David" w:cs="David" w:hint="cs"/>
          <w:b/>
          <w:bCs/>
          <w:sz w:val="24"/>
          <w:szCs w:val="24"/>
          <w:rtl/>
        </w:rPr>
        <w:t>פס"ד</w:t>
      </w:r>
      <w:r w:rsidR="00504B3E">
        <w:rPr>
          <w:rFonts w:ascii="David" w:hAnsi="David" w:cs="David" w:hint="cs"/>
          <w:sz w:val="24"/>
          <w:szCs w:val="24"/>
          <w:rtl/>
        </w:rPr>
        <w:t xml:space="preserve"> שטרן, </w:t>
      </w:r>
      <w:commentRangeStart w:id="4"/>
      <w:proofErr w:type="spellStart"/>
      <w:r w:rsidR="00504B3E">
        <w:rPr>
          <w:rFonts w:ascii="David" w:hAnsi="David" w:cs="David" w:hint="cs"/>
          <w:sz w:val="24"/>
          <w:szCs w:val="24"/>
          <w:rtl/>
        </w:rPr>
        <w:t>דורנר</w:t>
      </w:r>
      <w:commentRangeEnd w:id="4"/>
      <w:proofErr w:type="spellEnd"/>
      <w:r w:rsidR="004A60F4">
        <w:rPr>
          <w:rStyle w:val="a7"/>
          <w:rtl/>
        </w:rPr>
        <w:commentReference w:id="4"/>
      </w:r>
      <w:r w:rsidR="00504B3E">
        <w:rPr>
          <w:rFonts w:ascii="David" w:hAnsi="David" w:cs="David" w:hint="cs"/>
          <w:sz w:val="24"/>
          <w:szCs w:val="24"/>
          <w:rtl/>
        </w:rPr>
        <w:t>). בדיוק כמו במקרה שלפנינו ש</w:t>
      </w:r>
      <w:r w:rsidR="000130A4">
        <w:rPr>
          <w:rFonts w:ascii="David" w:hAnsi="David" w:cs="David" w:hint="cs"/>
          <w:sz w:val="24"/>
          <w:szCs w:val="24"/>
          <w:rtl/>
        </w:rPr>
        <w:t>הרצון של אלי לא לטעות פגע</w:t>
      </w:r>
      <w:r w:rsidR="00504B3E">
        <w:rPr>
          <w:rFonts w:ascii="David" w:hAnsi="David" w:cs="David" w:hint="cs"/>
          <w:sz w:val="24"/>
          <w:szCs w:val="24"/>
          <w:rtl/>
        </w:rPr>
        <w:t xml:space="preserve"> </w:t>
      </w:r>
      <w:r w:rsidR="000130A4">
        <w:rPr>
          <w:rFonts w:ascii="David" w:hAnsi="David" w:cs="David" w:hint="cs"/>
          <w:sz w:val="24"/>
          <w:szCs w:val="24"/>
          <w:rtl/>
        </w:rPr>
        <w:t xml:space="preserve">באיכות טיפולו הרפואי. </w:t>
      </w:r>
      <w:r w:rsidR="000130A4">
        <w:rPr>
          <w:rFonts w:ascii="David" w:hAnsi="David" w:cs="David" w:hint="cs"/>
          <w:sz w:val="24"/>
          <w:szCs w:val="24"/>
          <w:u w:val="single"/>
          <w:rtl/>
        </w:rPr>
        <w:t>מבחן לרנד הנד-</w:t>
      </w:r>
      <w:r w:rsidR="00F21583">
        <w:rPr>
          <w:rFonts w:ascii="David" w:hAnsi="David" w:cs="David" w:hint="cs"/>
          <w:sz w:val="24"/>
          <w:szCs w:val="24"/>
          <w:rtl/>
        </w:rPr>
        <w:t xml:space="preserve"> עלות מניעת הנזק- אי ביצוע בדיקות מקיפות, קטנה מתחולת הנזק- החמרה במצבו של </w:t>
      </w:r>
      <w:proofErr w:type="spellStart"/>
      <w:r w:rsidR="00F21583">
        <w:rPr>
          <w:rFonts w:ascii="David" w:hAnsi="David" w:cs="David" w:hint="cs"/>
          <w:sz w:val="24"/>
          <w:szCs w:val="24"/>
          <w:rtl/>
        </w:rPr>
        <w:t>חאטם</w:t>
      </w:r>
      <w:proofErr w:type="spellEnd"/>
      <w:r w:rsidR="00F21583">
        <w:rPr>
          <w:rFonts w:ascii="David" w:hAnsi="David" w:cs="David" w:hint="cs"/>
          <w:sz w:val="24"/>
          <w:szCs w:val="24"/>
          <w:rtl/>
        </w:rPr>
        <w:t xml:space="preserve">, ומכיוון שעקב הקורונה תהליך הבדיקות לקח זמן רב, החמרת מצבו של </w:t>
      </w:r>
      <w:proofErr w:type="spellStart"/>
      <w:r w:rsidR="00F21583">
        <w:rPr>
          <w:rFonts w:ascii="David" w:hAnsi="David" w:cs="David" w:hint="cs"/>
          <w:sz w:val="24"/>
          <w:szCs w:val="24"/>
          <w:rtl/>
        </w:rPr>
        <w:t>חאטם</w:t>
      </w:r>
      <w:proofErr w:type="spellEnd"/>
      <w:r w:rsidR="00F21583">
        <w:rPr>
          <w:rFonts w:ascii="David" w:hAnsi="David" w:cs="David" w:hint="cs"/>
          <w:sz w:val="24"/>
          <w:szCs w:val="24"/>
          <w:rtl/>
        </w:rPr>
        <w:t xml:space="preserve">- כלומר הנזק- היה </w:t>
      </w:r>
      <w:commentRangeStart w:id="5"/>
      <w:r w:rsidR="00F21583">
        <w:rPr>
          <w:rFonts w:ascii="David" w:hAnsi="David" w:cs="David" w:hint="cs"/>
          <w:sz w:val="24"/>
          <w:szCs w:val="24"/>
          <w:rtl/>
        </w:rPr>
        <w:t>צפוי</w:t>
      </w:r>
      <w:commentRangeEnd w:id="5"/>
      <w:r w:rsidR="004A60F4">
        <w:rPr>
          <w:rStyle w:val="a7"/>
          <w:rtl/>
        </w:rPr>
        <w:commentReference w:id="5"/>
      </w:r>
      <w:r w:rsidR="00F21583">
        <w:rPr>
          <w:rFonts w:ascii="David" w:hAnsi="David" w:cs="David" w:hint="cs"/>
          <w:sz w:val="24"/>
          <w:szCs w:val="24"/>
          <w:rtl/>
        </w:rPr>
        <w:t xml:space="preserve">. מנגד ניתן לטעון כי </w:t>
      </w:r>
      <w:proofErr w:type="spellStart"/>
      <w:r w:rsidR="00F21583">
        <w:rPr>
          <w:rFonts w:ascii="David" w:hAnsi="David" w:cs="David" w:hint="cs"/>
          <w:sz w:val="24"/>
          <w:szCs w:val="24"/>
          <w:rtl/>
        </w:rPr>
        <w:t>בדר"כ</w:t>
      </w:r>
      <w:proofErr w:type="spellEnd"/>
      <w:r w:rsidR="00F21583">
        <w:rPr>
          <w:rFonts w:ascii="David" w:hAnsi="David" w:cs="David" w:hint="cs"/>
          <w:sz w:val="24"/>
          <w:szCs w:val="24"/>
          <w:rtl/>
        </w:rPr>
        <w:t xml:space="preserve"> אין להתחשב בנוסחת הנד (ראי לעיל).</w:t>
      </w:r>
    </w:p>
    <w:p w14:paraId="5262F3D5" w14:textId="68C03675" w:rsidR="00F21583" w:rsidRPr="00567B2C" w:rsidRDefault="003B62CD" w:rsidP="00567B2C">
      <w:pPr>
        <w:spacing w:after="0" w:line="360" w:lineRule="auto"/>
        <w:rPr>
          <w:rFonts w:ascii="David" w:hAnsi="David" w:cs="David"/>
          <w:sz w:val="24"/>
          <w:szCs w:val="24"/>
          <w:rtl/>
        </w:rPr>
      </w:pPr>
      <w:r>
        <w:rPr>
          <w:rFonts w:ascii="David" w:hAnsi="David" w:cs="David" w:hint="cs"/>
          <w:b/>
          <w:bCs/>
          <w:sz w:val="24"/>
          <w:szCs w:val="24"/>
          <w:u w:val="single"/>
          <w:rtl/>
        </w:rPr>
        <w:t>סוגיית הניתוח-</w:t>
      </w:r>
      <w:r w:rsidR="00E73DFB">
        <w:rPr>
          <w:rFonts w:ascii="David" w:hAnsi="David" w:cs="David" w:hint="cs"/>
          <w:sz w:val="24"/>
          <w:szCs w:val="24"/>
          <w:u w:val="single"/>
          <w:rtl/>
        </w:rPr>
        <w:t xml:space="preserve"> מבחן האדם הסביר-</w:t>
      </w:r>
      <w:r w:rsidR="00FE6930">
        <w:rPr>
          <w:rFonts w:ascii="David" w:hAnsi="David" w:cs="David" w:hint="cs"/>
          <w:sz w:val="24"/>
          <w:szCs w:val="24"/>
          <w:rtl/>
        </w:rPr>
        <w:t xml:space="preserve"> מצד אחד ניתן לטעון </w:t>
      </w:r>
      <w:r w:rsidR="00847D86">
        <w:rPr>
          <w:rFonts w:ascii="David" w:hAnsi="David" w:cs="David" w:hint="cs"/>
          <w:sz w:val="24"/>
          <w:szCs w:val="24"/>
          <w:rtl/>
        </w:rPr>
        <w:t>ש</w:t>
      </w:r>
      <w:r w:rsidR="00FE6930">
        <w:rPr>
          <w:rFonts w:ascii="David" w:hAnsi="David" w:cs="David" w:hint="cs"/>
          <w:sz w:val="24"/>
          <w:szCs w:val="24"/>
          <w:rtl/>
        </w:rPr>
        <w:t>אליס לא נהגה באופן סביר, שכן לרוב היא משתמשת בשיטה החדשנית ובה כלול סיכון נמוך יותר וכן מקום בו הפרקטיקה החדשה היא הרווחת, צפוי כי נקיטתה של פרקטיקה ישנה תוביל לנזק (</w:t>
      </w:r>
      <w:r w:rsidR="00FE6930" w:rsidRPr="00597C4B">
        <w:rPr>
          <w:rFonts w:ascii="David" w:hAnsi="David" w:cs="David" w:hint="cs"/>
          <w:b/>
          <w:bCs/>
          <w:sz w:val="24"/>
          <w:szCs w:val="24"/>
          <w:rtl/>
        </w:rPr>
        <w:t>פס"ד</w:t>
      </w:r>
      <w:r w:rsidR="00FE6930">
        <w:rPr>
          <w:rFonts w:ascii="David" w:hAnsi="David" w:cs="David" w:hint="cs"/>
          <w:sz w:val="24"/>
          <w:szCs w:val="24"/>
          <w:rtl/>
        </w:rPr>
        <w:t xml:space="preserve"> שטרן, </w:t>
      </w:r>
      <w:proofErr w:type="spellStart"/>
      <w:r w:rsidR="00FE6930">
        <w:rPr>
          <w:rFonts w:ascii="David" w:hAnsi="David" w:cs="David" w:hint="cs"/>
          <w:sz w:val="24"/>
          <w:szCs w:val="24"/>
          <w:rtl/>
        </w:rPr>
        <w:t>דורנר</w:t>
      </w:r>
      <w:proofErr w:type="spellEnd"/>
      <w:r w:rsidR="00FE6930">
        <w:rPr>
          <w:rFonts w:ascii="David" w:hAnsi="David" w:cs="David" w:hint="cs"/>
          <w:sz w:val="24"/>
          <w:szCs w:val="24"/>
          <w:rtl/>
        </w:rPr>
        <w:t xml:space="preserve">). מנגד, ניתן לטעון </w:t>
      </w:r>
      <w:r w:rsidR="00847D86">
        <w:rPr>
          <w:rFonts w:ascii="David" w:hAnsi="David" w:cs="David" w:hint="cs"/>
          <w:sz w:val="24"/>
          <w:szCs w:val="24"/>
          <w:rtl/>
        </w:rPr>
        <w:t>ש</w:t>
      </w:r>
      <w:r w:rsidR="00FE6930">
        <w:rPr>
          <w:rFonts w:ascii="David" w:hAnsi="David" w:cs="David" w:hint="cs"/>
          <w:sz w:val="24"/>
          <w:szCs w:val="24"/>
          <w:rtl/>
        </w:rPr>
        <w:t xml:space="preserve">התנהגות של רופא </w:t>
      </w:r>
      <w:r w:rsidR="00847D86">
        <w:rPr>
          <w:rFonts w:ascii="David" w:hAnsi="David" w:cs="David" w:hint="cs"/>
          <w:sz w:val="24"/>
          <w:szCs w:val="24"/>
          <w:rtl/>
        </w:rPr>
        <w:t>נבחנת</w:t>
      </w:r>
      <w:r w:rsidR="00FE6930">
        <w:rPr>
          <w:rFonts w:ascii="David" w:hAnsi="David" w:cs="David" w:hint="cs"/>
          <w:sz w:val="24"/>
          <w:szCs w:val="24"/>
          <w:rtl/>
        </w:rPr>
        <w:t xml:space="preserve"> ע"פ המקובל ולא לפי קנה מידה של עילוי (</w:t>
      </w:r>
      <w:r w:rsidR="00FE6930" w:rsidRPr="00597C4B">
        <w:rPr>
          <w:rFonts w:ascii="David" w:hAnsi="David" w:cs="David" w:hint="cs"/>
          <w:b/>
          <w:bCs/>
          <w:sz w:val="24"/>
          <w:szCs w:val="24"/>
          <w:rtl/>
        </w:rPr>
        <w:t>פס"ד</w:t>
      </w:r>
      <w:r w:rsidR="00FE6930">
        <w:rPr>
          <w:rFonts w:ascii="David" w:hAnsi="David" w:cs="David" w:hint="cs"/>
          <w:sz w:val="24"/>
          <w:szCs w:val="24"/>
          <w:rtl/>
        </w:rPr>
        <w:t xml:space="preserve"> פולר, </w:t>
      </w:r>
      <w:proofErr w:type="spellStart"/>
      <w:r w:rsidR="00FE6930">
        <w:rPr>
          <w:rFonts w:ascii="David" w:hAnsi="David" w:cs="David" w:hint="cs"/>
          <w:sz w:val="24"/>
          <w:szCs w:val="24"/>
          <w:rtl/>
        </w:rPr>
        <w:t>דצינגר</w:t>
      </w:r>
      <w:proofErr w:type="spellEnd"/>
      <w:r w:rsidR="00FE6930">
        <w:rPr>
          <w:rFonts w:ascii="David" w:hAnsi="David" w:cs="David" w:hint="cs"/>
          <w:sz w:val="24"/>
          <w:szCs w:val="24"/>
          <w:rtl/>
        </w:rPr>
        <w:t xml:space="preserve">), ומכיוון שאליס פעלה לפי הפרקטיקה המקובלת </w:t>
      </w:r>
      <w:r w:rsidR="00597C4B">
        <w:rPr>
          <w:rFonts w:ascii="David" w:hAnsi="David" w:cs="David" w:hint="cs"/>
          <w:sz w:val="24"/>
          <w:szCs w:val="24"/>
          <w:rtl/>
        </w:rPr>
        <w:t>ב</w:t>
      </w:r>
      <w:r w:rsidR="00FE6930">
        <w:rPr>
          <w:rFonts w:ascii="David" w:hAnsi="David" w:cs="David" w:hint="cs"/>
          <w:sz w:val="24"/>
          <w:szCs w:val="24"/>
          <w:rtl/>
        </w:rPr>
        <w:t>רוב בתי החולים יש לומר שהיא</w:t>
      </w:r>
      <w:r w:rsidR="00847D86">
        <w:rPr>
          <w:rFonts w:ascii="David" w:hAnsi="David" w:cs="David" w:hint="cs"/>
          <w:sz w:val="24"/>
          <w:szCs w:val="24"/>
          <w:rtl/>
        </w:rPr>
        <w:t xml:space="preserve"> איננה</w:t>
      </w:r>
      <w:r w:rsidR="00FE6930">
        <w:rPr>
          <w:rFonts w:ascii="David" w:hAnsi="David" w:cs="David" w:hint="cs"/>
          <w:sz w:val="24"/>
          <w:szCs w:val="24"/>
          <w:rtl/>
        </w:rPr>
        <w:t xml:space="preserve"> פעלה בהתרשלות.</w:t>
      </w:r>
      <w:r w:rsidR="000104D2">
        <w:rPr>
          <w:rFonts w:ascii="David" w:hAnsi="David" w:cs="David" w:hint="cs"/>
          <w:sz w:val="24"/>
          <w:szCs w:val="24"/>
          <w:rtl/>
        </w:rPr>
        <w:t xml:space="preserve"> בבחירת סוג הניתוח אליס התחשבה אך ורק באינטרסים של </w:t>
      </w:r>
      <w:proofErr w:type="spellStart"/>
      <w:r w:rsidR="000104D2">
        <w:rPr>
          <w:rFonts w:ascii="David" w:hAnsi="David" w:cs="David" w:hint="cs"/>
          <w:sz w:val="24"/>
          <w:szCs w:val="24"/>
          <w:rtl/>
        </w:rPr>
        <w:t>חאטם</w:t>
      </w:r>
      <w:proofErr w:type="spellEnd"/>
      <w:r w:rsidR="000104D2">
        <w:rPr>
          <w:rFonts w:ascii="David" w:hAnsi="David" w:cs="David" w:hint="cs"/>
          <w:sz w:val="24"/>
          <w:szCs w:val="24"/>
          <w:rtl/>
        </w:rPr>
        <w:t xml:space="preserve"> (הניזוק) שכן לה עצמה אין </w:t>
      </w:r>
      <w:r w:rsidR="000104D2">
        <w:rPr>
          <w:rFonts w:ascii="David" w:hAnsi="David" w:cs="David" w:hint="cs"/>
          <w:sz w:val="24"/>
          <w:szCs w:val="24"/>
          <w:rtl/>
        </w:rPr>
        <w:lastRenderedPageBreak/>
        <w:t>העדפה לסוג ניתוח מסוים</w:t>
      </w:r>
      <w:r w:rsidR="00093DD5">
        <w:rPr>
          <w:rFonts w:ascii="David" w:hAnsi="David" w:cs="David" w:hint="cs"/>
          <w:sz w:val="24"/>
          <w:szCs w:val="24"/>
          <w:rtl/>
        </w:rPr>
        <w:t xml:space="preserve"> (</w:t>
      </w:r>
      <w:commentRangeStart w:id="6"/>
      <w:r w:rsidR="00093DD5">
        <w:rPr>
          <w:rFonts w:ascii="David" w:hAnsi="David" w:cs="David" w:hint="cs"/>
          <w:sz w:val="24"/>
          <w:szCs w:val="24"/>
          <w:rtl/>
        </w:rPr>
        <w:t>פורת</w:t>
      </w:r>
      <w:commentRangeEnd w:id="6"/>
      <w:r w:rsidR="004A60F4">
        <w:rPr>
          <w:rStyle w:val="a7"/>
          <w:rtl/>
        </w:rPr>
        <w:commentReference w:id="6"/>
      </w:r>
      <w:r w:rsidR="00093DD5">
        <w:rPr>
          <w:rFonts w:ascii="David" w:hAnsi="David" w:cs="David" w:hint="cs"/>
          <w:sz w:val="24"/>
          <w:szCs w:val="24"/>
          <w:rtl/>
        </w:rPr>
        <w:t>).</w:t>
      </w:r>
      <w:r w:rsidR="00FE6930">
        <w:rPr>
          <w:rFonts w:ascii="David" w:hAnsi="David" w:cs="David" w:hint="cs"/>
          <w:sz w:val="24"/>
          <w:szCs w:val="24"/>
          <w:rtl/>
        </w:rPr>
        <w:t xml:space="preserve"> </w:t>
      </w:r>
      <w:r w:rsidR="00FE6930">
        <w:rPr>
          <w:rFonts w:ascii="David" w:hAnsi="David" w:cs="David" w:hint="cs"/>
          <w:sz w:val="24"/>
          <w:szCs w:val="24"/>
          <w:u w:val="single"/>
          <w:rtl/>
        </w:rPr>
        <w:t>מבחן לרנד הנד-</w:t>
      </w:r>
      <w:r w:rsidR="00FE6930">
        <w:rPr>
          <w:rFonts w:ascii="David" w:hAnsi="David" w:cs="David" w:hint="cs"/>
          <w:sz w:val="24"/>
          <w:szCs w:val="24"/>
          <w:rtl/>
        </w:rPr>
        <w:t xml:space="preserve"> עלות מניעת הנזק- ביצוע ניתוח ע"פ שיטתה החדשנית של אליס, קטנה מתוחלת הנזק- פגיעה אפשרית ברשתית של </w:t>
      </w:r>
      <w:proofErr w:type="spellStart"/>
      <w:r w:rsidR="00FE6930">
        <w:rPr>
          <w:rFonts w:ascii="David" w:hAnsi="David" w:cs="David" w:hint="cs"/>
          <w:sz w:val="24"/>
          <w:szCs w:val="24"/>
          <w:rtl/>
        </w:rPr>
        <w:t>חאטם</w:t>
      </w:r>
      <w:proofErr w:type="spellEnd"/>
      <w:r w:rsidR="00FE6930">
        <w:rPr>
          <w:rFonts w:ascii="David" w:hAnsi="David" w:cs="David" w:hint="cs"/>
          <w:sz w:val="24"/>
          <w:szCs w:val="24"/>
          <w:rtl/>
        </w:rPr>
        <w:t xml:space="preserve">. מכאן ניתן לטעון כי אליס לא נהגה באופן סביר. מנגד תטען אליס </w:t>
      </w:r>
      <w:proofErr w:type="spellStart"/>
      <w:r w:rsidR="00567B2C">
        <w:rPr>
          <w:rFonts w:ascii="David" w:hAnsi="David" w:cs="David" w:hint="cs"/>
          <w:sz w:val="24"/>
          <w:szCs w:val="24"/>
          <w:rtl/>
        </w:rPr>
        <w:t>שבדר"כ</w:t>
      </w:r>
      <w:proofErr w:type="spellEnd"/>
      <w:r w:rsidR="00567B2C">
        <w:rPr>
          <w:rFonts w:ascii="David" w:hAnsi="David" w:cs="David" w:hint="cs"/>
          <w:sz w:val="24"/>
          <w:szCs w:val="24"/>
          <w:rtl/>
        </w:rPr>
        <w:t xml:space="preserve"> אין להתחשב בנוסחת הנד</w:t>
      </w:r>
      <w:r w:rsidR="00E9294D">
        <w:rPr>
          <w:rFonts w:ascii="David" w:hAnsi="David" w:cs="David" w:hint="cs"/>
          <w:sz w:val="24"/>
          <w:szCs w:val="24"/>
          <w:rtl/>
        </w:rPr>
        <w:t>.</w:t>
      </w:r>
    </w:p>
    <w:p w14:paraId="6338850C" w14:textId="447A4D4C" w:rsidR="00567B2C" w:rsidRPr="005A595F" w:rsidRDefault="003B62CD" w:rsidP="005A595F">
      <w:pPr>
        <w:spacing w:after="0" w:line="360" w:lineRule="auto"/>
        <w:rPr>
          <w:rFonts w:ascii="David" w:hAnsi="David" w:cs="David"/>
          <w:sz w:val="24"/>
          <w:szCs w:val="24"/>
          <w:rtl/>
        </w:rPr>
      </w:pPr>
      <w:r>
        <w:rPr>
          <w:rFonts w:ascii="David" w:hAnsi="David" w:cs="David" w:hint="cs"/>
          <w:b/>
          <w:bCs/>
          <w:sz w:val="24"/>
          <w:szCs w:val="24"/>
          <w:u w:val="single"/>
          <w:rtl/>
        </w:rPr>
        <w:t>סוגיית הציוד המסוכן-</w:t>
      </w:r>
      <w:r w:rsidR="00E73DFB">
        <w:rPr>
          <w:rFonts w:ascii="David" w:hAnsi="David" w:cs="David" w:hint="cs"/>
          <w:sz w:val="24"/>
          <w:szCs w:val="24"/>
          <w:u w:val="single"/>
          <w:rtl/>
        </w:rPr>
        <w:t xml:space="preserve"> מבחן האדם הסביר-</w:t>
      </w:r>
      <w:r w:rsidR="00DA50B6">
        <w:rPr>
          <w:rFonts w:ascii="David" w:hAnsi="David" w:cs="David" w:hint="cs"/>
          <w:b/>
          <w:bCs/>
          <w:sz w:val="24"/>
          <w:szCs w:val="24"/>
          <w:u w:val="single"/>
          <w:rtl/>
        </w:rPr>
        <w:t xml:space="preserve"> </w:t>
      </w:r>
      <w:r w:rsidR="00BD0EE7">
        <w:rPr>
          <w:rFonts w:ascii="David" w:hAnsi="David" w:cs="David" w:hint="cs"/>
          <w:sz w:val="24"/>
          <w:szCs w:val="24"/>
          <w:rtl/>
        </w:rPr>
        <w:t xml:space="preserve">מצד אחד ניתן לטעון </w:t>
      </w:r>
      <w:r w:rsidR="00847D86">
        <w:rPr>
          <w:rFonts w:ascii="David" w:hAnsi="David" w:cs="David" w:hint="cs"/>
          <w:sz w:val="24"/>
          <w:szCs w:val="24"/>
          <w:rtl/>
        </w:rPr>
        <w:t>ש</w:t>
      </w:r>
      <w:r w:rsidR="00BD0EE7">
        <w:rPr>
          <w:rFonts w:ascii="David" w:hAnsi="David" w:cs="David" w:hint="cs"/>
          <w:sz w:val="24"/>
          <w:szCs w:val="24"/>
          <w:rtl/>
        </w:rPr>
        <w:t>אליס נהגה באופן סביר, שכן השארת מטופל בחדר למספר דקות ללא רופא זה דבר מקובל, ומלבד זאת ילד, אע"פ כושר שיפוטו המוגבל חייב להראות זהירות ראויה בשמירה על ביטחונו (</w:t>
      </w:r>
      <w:r w:rsidR="00BD0EE7" w:rsidRPr="00597C4B">
        <w:rPr>
          <w:rFonts w:ascii="David" w:hAnsi="David" w:cs="David" w:hint="cs"/>
          <w:b/>
          <w:bCs/>
          <w:sz w:val="24"/>
          <w:szCs w:val="24"/>
          <w:rtl/>
        </w:rPr>
        <w:t>פס"ד</w:t>
      </w:r>
      <w:r w:rsidR="00BD0EE7">
        <w:rPr>
          <w:rFonts w:ascii="David" w:hAnsi="David" w:cs="David" w:hint="cs"/>
          <w:sz w:val="24"/>
          <w:szCs w:val="24"/>
          <w:rtl/>
        </w:rPr>
        <w:t xml:space="preserve"> אייגר, גולדברג)</w:t>
      </w:r>
      <w:r w:rsidR="0076691E">
        <w:rPr>
          <w:rFonts w:ascii="David" w:hAnsi="David" w:cs="David" w:hint="cs"/>
          <w:sz w:val="24"/>
          <w:szCs w:val="24"/>
          <w:rtl/>
        </w:rPr>
        <w:t xml:space="preserve"> ומכל מקום מעצם כך </w:t>
      </w:r>
      <w:proofErr w:type="spellStart"/>
      <w:r w:rsidR="0076691E">
        <w:rPr>
          <w:rFonts w:ascii="David" w:hAnsi="David" w:cs="David" w:hint="cs"/>
          <w:sz w:val="24"/>
          <w:szCs w:val="24"/>
          <w:rtl/>
        </w:rPr>
        <w:t>שחאטם</w:t>
      </w:r>
      <w:proofErr w:type="spellEnd"/>
      <w:r w:rsidR="0076691E">
        <w:rPr>
          <w:rFonts w:ascii="David" w:hAnsi="David" w:cs="David" w:hint="cs"/>
          <w:sz w:val="24"/>
          <w:szCs w:val="24"/>
          <w:rtl/>
        </w:rPr>
        <w:t xml:space="preserve"> הוא זה שגרם </w:t>
      </w:r>
      <w:proofErr w:type="spellStart"/>
      <w:r w:rsidR="0076691E">
        <w:rPr>
          <w:rFonts w:ascii="David" w:hAnsi="David" w:cs="David" w:hint="cs"/>
          <w:sz w:val="24"/>
          <w:szCs w:val="24"/>
          <w:rtl/>
        </w:rPr>
        <w:t>לפיצעתו</w:t>
      </w:r>
      <w:proofErr w:type="spellEnd"/>
      <w:r w:rsidR="0076691E">
        <w:rPr>
          <w:rFonts w:ascii="David" w:hAnsi="David" w:cs="David" w:hint="cs"/>
          <w:sz w:val="24"/>
          <w:szCs w:val="24"/>
          <w:rtl/>
        </w:rPr>
        <w:t xml:space="preserve"> שלו יש לראות בו אשם תורם</w:t>
      </w:r>
      <w:r w:rsidR="00BD0EE7">
        <w:rPr>
          <w:rFonts w:ascii="David" w:hAnsi="David" w:cs="David" w:hint="cs"/>
          <w:sz w:val="24"/>
          <w:szCs w:val="24"/>
          <w:rtl/>
        </w:rPr>
        <w:t xml:space="preserve">. מנגד ניתן לטעון כי אליס אינה נהגה באופן סביר, שכן היא ידעה על חיבתו יוצאת הדופן של </w:t>
      </w:r>
      <w:proofErr w:type="spellStart"/>
      <w:r w:rsidR="00BD0EE7">
        <w:rPr>
          <w:rFonts w:ascii="David" w:hAnsi="David" w:cs="David" w:hint="cs"/>
          <w:sz w:val="24"/>
          <w:szCs w:val="24"/>
          <w:rtl/>
        </w:rPr>
        <w:t>חאטם</w:t>
      </w:r>
      <w:proofErr w:type="spellEnd"/>
      <w:r w:rsidR="00BD0EE7">
        <w:rPr>
          <w:rFonts w:ascii="David" w:hAnsi="David" w:cs="David" w:hint="cs"/>
          <w:sz w:val="24"/>
          <w:szCs w:val="24"/>
          <w:rtl/>
        </w:rPr>
        <w:t xml:space="preserve"> להיפגע בדרכים כאלה ואחרות ולכן יש מקום להתחשב בסובייקטיביו</w:t>
      </w:r>
      <w:r w:rsidR="00BD0EE7">
        <w:rPr>
          <w:rFonts w:ascii="David" w:hAnsi="David" w:cs="David" w:hint="eastAsia"/>
          <w:sz w:val="24"/>
          <w:szCs w:val="24"/>
          <w:rtl/>
        </w:rPr>
        <w:t>ת</w:t>
      </w:r>
      <w:r w:rsidR="00BD0EE7">
        <w:rPr>
          <w:rFonts w:ascii="David" w:hAnsi="David" w:cs="David" w:hint="cs"/>
          <w:sz w:val="24"/>
          <w:szCs w:val="24"/>
          <w:rtl/>
        </w:rPr>
        <w:t xml:space="preserve">, כלומר </w:t>
      </w:r>
      <w:r w:rsidR="00093DD5">
        <w:rPr>
          <w:rFonts w:ascii="David" w:hAnsi="David" w:cs="David" w:hint="cs"/>
          <w:sz w:val="24"/>
          <w:szCs w:val="24"/>
          <w:rtl/>
        </w:rPr>
        <w:t>ב</w:t>
      </w:r>
      <w:r w:rsidR="00BD0EE7">
        <w:rPr>
          <w:rFonts w:ascii="David" w:hAnsi="David" w:cs="David" w:hint="cs"/>
          <w:sz w:val="24"/>
          <w:szCs w:val="24"/>
          <w:rtl/>
        </w:rPr>
        <w:t>תכונותיו של האדם כחלק מכלל נסיבות העניין (</w:t>
      </w:r>
      <w:r w:rsidR="00BD0EE7" w:rsidRPr="00597C4B">
        <w:rPr>
          <w:rFonts w:ascii="David" w:hAnsi="David" w:cs="David" w:hint="cs"/>
          <w:b/>
          <w:bCs/>
          <w:sz w:val="24"/>
          <w:szCs w:val="24"/>
          <w:rtl/>
        </w:rPr>
        <w:t>פס"ד</w:t>
      </w:r>
      <w:r w:rsidR="00BD0EE7">
        <w:rPr>
          <w:rFonts w:ascii="David" w:hAnsi="David" w:cs="David" w:hint="cs"/>
          <w:sz w:val="24"/>
          <w:szCs w:val="24"/>
          <w:rtl/>
        </w:rPr>
        <w:t xml:space="preserve"> אייגר, גולדברג) ולכן השארתו של </w:t>
      </w:r>
      <w:proofErr w:type="spellStart"/>
      <w:r w:rsidR="00BD0EE7">
        <w:rPr>
          <w:rFonts w:ascii="David" w:hAnsi="David" w:cs="David" w:hint="cs"/>
          <w:sz w:val="24"/>
          <w:szCs w:val="24"/>
          <w:rtl/>
        </w:rPr>
        <w:t>חאטם</w:t>
      </w:r>
      <w:proofErr w:type="spellEnd"/>
      <w:r w:rsidR="00BD0EE7">
        <w:rPr>
          <w:rFonts w:ascii="David" w:hAnsi="David" w:cs="David" w:hint="cs"/>
          <w:sz w:val="24"/>
          <w:szCs w:val="24"/>
          <w:rtl/>
        </w:rPr>
        <w:t xml:space="preserve"> לבדו עם מכשור מסוכן איננה מעשה </w:t>
      </w:r>
      <w:commentRangeStart w:id="7"/>
      <w:r w:rsidR="00BD0EE7">
        <w:rPr>
          <w:rFonts w:ascii="David" w:hAnsi="David" w:cs="David" w:hint="cs"/>
          <w:sz w:val="24"/>
          <w:szCs w:val="24"/>
          <w:rtl/>
        </w:rPr>
        <w:t>סביר</w:t>
      </w:r>
      <w:commentRangeEnd w:id="7"/>
      <w:r w:rsidR="004A60F4">
        <w:rPr>
          <w:rStyle w:val="a7"/>
          <w:rtl/>
        </w:rPr>
        <w:commentReference w:id="7"/>
      </w:r>
      <w:r w:rsidR="00BD0EE7">
        <w:rPr>
          <w:rFonts w:ascii="David" w:hAnsi="David" w:cs="David" w:hint="cs"/>
          <w:sz w:val="24"/>
          <w:szCs w:val="24"/>
          <w:rtl/>
        </w:rPr>
        <w:t>.</w:t>
      </w:r>
      <w:r w:rsidR="000104D2">
        <w:rPr>
          <w:rFonts w:ascii="David" w:hAnsi="David" w:cs="David" w:hint="cs"/>
          <w:sz w:val="24"/>
          <w:szCs w:val="24"/>
          <w:rtl/>
        </w:rPr>
        <w:t xml:space="preserve"> בעצם כך שאליס לא נקטה אמצעי זהירות היא התחשבה רק באינטרס שלה (המזיק) ולא של הניזוק (</w:t>
      </w:r>
      <w:proofErr w:type="spellStart"/>
      <w:r w:rsidR="000104D2">
        <w:rPr>
          <w:rFonts w:ascii="David" w:hAnsi="David" w:cs="David" w:hint="cs"/>
          <w:sz w:val="24"/>
          <w:szCs w:val="24"/>
          <w:rtl/>
        </w:rPr>
        <w:t>חאטם</w:t>
      </w:r>
      <w:proofErr w:type="spellEnd"/>
      <w:r w:rsidR="000104D2">
        <w:rPr>
          <w:rFonts w:ascii="David" w:hAnsi="David" w:cs="David" w:hint="cs"/>
          <w:sz w:val="24"/>
          <w:szCs w:val="24"/>
          <w:rtl/>
        </w:rPr>
        <w:t>)</w:t>
      </w:r>
      <w:r w:rsidR="00093DD5">
        <w:rPr>
          <w:rFonts w:ascii="David" w:hAnsi="David" w:cs="David" w:hint="cs"/>
          <w:sz w:val="24"/>
          <w:szCs w:val="24"/>
          <w:rtl/>
        </w:rPr>
        <w:t xml:space="preserve"> (פורת)</w:t>
      </w:r>
      <w:r w:rsidR="000104D2">
        <w:rPr>
          <w:rFonts w:ascii="David" w:hAnsi="David" w:cs="David" w:hint="cs"/>
          <w:sz w:val="24"/>
          <w:szCs w:val="24"/>
          <w:rtl/>
        </w:rPr>
        <w:t>.</w:t>
      </w:r>
      <w:r w:rsidR="00BD0EE7">
        <w:rPr>
          <w:rFonts w:ascii="David" w:hAnsi="David" w:cs="David" w:hint="cs"/>
          <w:sz w:val="24"/>
          <w:szCs w:val="24"/>
          <w:rtl/>
        </w:rPr>
        <w:t xml:space="preserve"> </w:t>
      </w:r>
      <w:r w:rsidR="00BD0EE7">
        <w:rPr>
          <w:rFonts w:ascii="David" w:hAnsi="David" w:cs="David" w:hint="cs"/>
          <w:sz w:val="24"/>
          <w:szCs w:val="24"/>
          <w:u w:val="single"/>
          <w:rtl/>
        </w:rPr>
        <w:t>מבחן לרנד הנד-</w:t>
      </w:r>
      <w:r w:rsidR="00BD0EE7">
        <w:rPr>
          <w:rFonts w:ascii="David" w:hAnsi="David" w:cs="David" w:hint="cs"/>
          <w:sz w:val="24"/>
          <w:szCs w:val="24"/>
          <w:rtl/>
        </w:rPr>
        <w:t xml:space="preserve"> במקרה זה עלות מניעת הנזק- אי השארתו של </w:t>
      </w:r>
      <w:proofErr w:type="spellStart"/>
      <w:r w:rsidR="00BD0EE7">
        <w:rPr>
          <w:rFonts w:ascii="David" w:hAnsi="David" w:cs="David" w:hint="cs"/>
          <w:sz w:val="24"/>
          <w:szCs w:val="24"/>
          <w:rtl/>
        </w:rPr>
        <w:t>חאטם</w:t>
      </w:r>
      <w:proofErr w:type="spellEnd"/>
      <w:r w:rsidR="00BD0EE7">
        <w:rPr>
          <w:rFonts w:ascii="David" w:hAnsi="David" w:cs="David" w:hint="cs"/>
          <w:sz w:val="24"/>
          <w:szCs w:val="24"/>
          <w:rtl/>
        </w:rPr>
        <w:t xml:space="preserve"> לבד עם מכשור מסוכן, קטנה מתוחלת הנזק- פציעתו של </w:t>
      </w:r>
      <w:proofErr w:type="spellStart"/>
      <w:r w:rsidR="00BD0EE7">
        <w:rPr>
          <w:rFonts w:ascii="David" w:hAnsi="David" w:cs="David" w:hint="cs"/>
          <w:sz w:val="24"/>
          <w:szCs w:val="24"/>
          <w:rtl/>
        </w:rPr>
        <w:t>חאטם</w:t>
      </w:r>
      <w:proofErr w:type="spellEnd"/>
      <w:r w:rsidR="005E2082">
        <w:rPr>
          <w:rFonts w:ascii="David" w:hAnsi="David" w:cs="David" w:hint="cs"/>
          <w:sz w:val="24"/>
          <w:szCs w:val="24"/>
          <w:rtl/>
        </w:rPr>
        <w:t xml:space="preserve"> ועל כן התנהגותה של אליס אינה סבירה. מנגד יכולה אליס לטעון </w:t>
      </w:r>
      <w:r w:rsidR="00847D86">
        <w:rPr>
          <w:rFonts w:ascii="David" w:hAnsi="David" w:cs="David" w:hint="cs"/>
          <w:sz w:val="24"/>
          <w:szCs w:val="24"/>
          <w:rtl/>
        </w:rPr>
        <w:t>ש</w:t>
      </w:r>
      <w:r w:rsidR="005E2082">
        <w:rPr>
          <w:rFonts w:ascii="David" w:hAnsi="David" w:cs="David" w:hint="cs"/>
          <w:sz w:val="24"/>
          <w:szCs w:val="24"/>
          <w:rtl/>
        </w:rPr>
        <w:t>ההסתברות שמטופל יפצע את עצמו היא נמוכה ביותר ולכן היא פעלה באופן סביר ובנוסף היא יכולה לטעון שלרוב אין להשתמש בנוסחת הנד</w:t>
      </w:r>
      <w:r w:rsidR="00E9294D">
        <w:rPr>
          <w:rFonts w:ascii="David" w:hAnsi="David" w:cs="David" w:hint="cs"/>
          <w:sz w:val="24"/>
          <w:szCs w:val="24"/>
          <w:rtl/>
        </w:rPr>
        <w:t>.</w:t>
      </w:r>
    </w:p>
    <w:p w14:paraId="3125FB3E" w14:textId="71FCB5FD" w:rsidR="005A595F" w:rsidRPr="00E9294D" w:rsidRDefault="003B62CD" w:rsidP="00E9294D">
      <w:pPr>
        <w:spacing w:after="0" w:line="360" w:lineRule="auto"/>
        <w:rPr>
          <w:rFonts w:ascii="David" w:hAnsi="David" w:cs="David"/>
          <w:sz w:val="24"/>
          <w:szCs w:val="24"/>
          <w:rtl/>
        </w:rPr>
      </w:pPr>
      <w:r>
        <w:rPr>
          <w:rFonts w:ascii="David" w:hAnsi="David" w:cs="David" w:hint="cs"/>
          <w:b/>
          <w:bCs/>
          <w:sz w:val="24"/>
          <w:szCs w:val="24"/>
          <w:u w:val="single"/>
          <w:rtl/>
        </w:rPr>
        <w:t>סוגיית המשחה לעומת התפרים-</w:t>
      </w:r>
      <w:r w:rsidR="00E73DFB">
        <w:rPr>
          <w:rFonts w:ascii="David" w:hAnsi="David" w:cs="David" w:hint="cs"/>
          <w:sz w:val="24"/>
          <w:szCs w:val="24"/>
          <w:u w:val="single"/>
          <w:rtl/>
        </w:rPr>
        <w:t xml:space="preserve"> מבחן האדם הסביר-</w:t>
      </w:r>
      <w:r w:rsidR="00A554E8">
        <w:rPr>
          <w:rFonts w:ascii="David" w:hAnsi="David" w:cs="David" w:hint="cs"/>
          <w:b/>
          <w:bCs/>
          <w:sz w:val="24"/>
          <w:szCs w:val="24"/>
          <w:u w:val="single"/>
          <w:rtl/>
        </w:rPr>
        <w:t xml:space="preserve"> </w:t>
      </w:r>
      <w:r w:rsidR="00A554E8">
        <w:rPr>
          <w:rFonts w:ascii="David" w:hAnsi="David" w:cs="David" w:hint="cs"/>
          <w:sz w:val="24"/>
          <w:szCs w:val="24"/>
          <w:rtl/>
        </w:rPr>
        <w:t xml:space="preserve">ניתן לטעון </w:t>
      </w:r>
      <w:r w:rsidR="00847D86">
        <w:rPr>
          <w:rFonts w:ascii="David" w:hAnsi="David" w:cs="David" w:hint="cs"/>
          <w:sz w:val="24"/>
          <w:szCs w:val="24"/>
          <w:rtl/>
        </w:rPr>
        <w:t>ש</w:t>
      </w:r>
      <w:r w:rsidR="00A554E8">
        <w:rPr>
          <w:rFonts w:ascii="David" w:hAnsi="David" w:cs="David" w:hint="cs"/>
          <w:sz w:val="24"/>
          <w:szCs w:val="24"/>
          <w:rtl/>
        </w:rPr>
        <w:t>יעל פעלה באופן סביר כי אין הוראה חד משמעית ע"פ הפרקטיקה הרפואית כיצד יש לסגור חתך ולכן אין ליחס את הנזק להחלטה רשלנית (</w:t>
      </w:r>
      <w:r w:rsidR="00A554E8" w:rsidRPr="00597C4B">
        <w:rPr>
          <w:rFonts w:ascii="David" w:hAnsi="David" w:cs="David" w:hint="cs"/>
          <w:b/>
          <w:bCs/>
          <w:sz w:val="24"/>
          <w:szCs w:val="24"/>
          <w:rtl/>
        </w:rPr>
        <w:t>פס"ד</w:t>
      </w:r>
      <w:r w:rsidR="00A554E8">
        <w:rPr>
          <w:rFonts w:ascii="David" w:hAnsi="David" w:cs="David" w:hint="cs"/>
          <w:sz w:val="24"/>
          <w:szCs w:val="24"/>
          <w:rtl/>
        </w:rPr>
        <w:t xml:space="preserve"> שטרן, </w:t>
      </w:r>
      <w:proofErr w:type="spellStart"/>
      <w:r w:rsidR="00A554E8">
        <w:rPr>
          <w:rFonts w:ascii="David" w:hAnsi="David" w:cs="David" w:hint="cs"/>
          <w:sz w:val="24"/>
          <w:szCs w:val="24"/>
          <w:rtl/>
        </w:rPr>
        <w:t>דורנר</w:t>
      </w:r>
      <w:proofErr w:type="spellEnd"/>
      <w:r w:rsidR="00A554E8">
        <w:rPr>
          <w:rFonts w:ascii="David" w:hAnsi="David" w:cs="David" w:hint="cs"/>
          <w:sz w:val="24"/>
          <w:szCs w:val="24"/>
          <w:rtl/>
        </w:rPr>
        <w:t xml:space="preserve">). מנגד, ניתן לטעון </w:t>
      </w:r>
      <w:r w:rsidR="00211D8E">
        <w:rPr>
          <w:rFonts w:ascii="David" w:hAnsi="David" w:cs="David" w:hint="cs"/>
          <w:sz w:val="24"/>
          <w:szCs w:val="24"/>
          <w:rtl/>
        </w:rPr>
        <w:t>ש</w:t>
      </w:r>
      <w:r w:rsidR="00A554E8">
        <w:rPr>
          <w:rFonts w:ascii="David" w:hAnsi="David" w:cs="David" w:hint="cs"/>
          <w:sz w:val="24"/>
          <w:szCs w:val="24"/>
          <w:rtl/>
        </w:rPr>
        <w:t>יעל פעלה ברשלנות מכיוון ששיקולי רופא צריכים להיות שיקולים סבירים וברמה המקובלת (</w:t>
      </w:r>
      <w:r w:rsidR="002466F2">
        <w:rPr>
          <w:rFonts w:ascii="David" w:hAnsi="David" w:cs="David" w:hint="cs"/>
          <w:b/>
          <w:bCs/>
          <w:sz w:val="24"/>
          <w:szCs w:val="24"/>
          <w:rtl/>
        </w:rPr>
        <w:t>פס"ד</w:t>
      </w:r>
      <w:r w:rsidR="002466F2">
        <w:rPr>
          <w:rFonts w:ascii="David" w:hAnsi="David" w:cs="David" w:hint="cs"/>
          <w:sz w:val="24"/>
          <w:szCs w:val="24"/>
          <w:rtl/>
        </w:rPr>
        <w:t xml:space="preserve"> </w:t>
      </w:r>
      <w:r w:rsidR="00A554E8">
        <w:rPr>
          <w:rFonts w:ascii="David" w:hAnsi="David" w:cs="David" w:hint="cs"/>
          <w:sz w:val="24"/>
          <w:szCs w:val="24"/>
          <w:rtl/>
        </w:rPr>
        <w:t>שטרן, לוי) ומכיוון שהשיקול שעמד לנגד עיניה של יעל ה</w:t>
      </w:r>
      <w:r w:rsidR="00211D8E">
        <w:rPr>
          <w:rFonts w:ascii="David" w:hAnsi="David" w:cs="David" w:hint="cs"/>
          <w:sz w:val="24"/>
          <w:szCs w:val="24"/>
          <w:rtl/>
        </w:rPr>
        <w:t>יה</w:t>
      </w:r>
      <w:r w:rsidR="00A554E8">
        <w:rPr>
          <w:rFonts w:ascii="David" w:hAnsi="David" w:cs="David" w:hint="cs"/>
          <w:sz w:val="24"/>
          <w:szCs w:val="24"/>
          <w:rtl/>
        </w:rPr>
        <w:t xml:space="preserve"> הזדרזות לבדוק מטופלים אחרים אין לראות בכך שיקול סביר ויש לראות בפעולתה של יעל התרשלות.</w:t>
      </w:r>
      <w:r w:rsidR="00A4047E">
        <w:rPr>
          <w:rFonts w:ascii="David" w:hAnsi="David" w:cs="David" w:hint="cs"/>
          <w:sz w:val="24"/>
          <w:szCs w:val="24"/>
          <w:rtl/>
        </w:rPr>
        <w:t xml:space="preserve"> מכאן שהאינטרסים שבהם התחשבה יעל היו האינטרס של </w:t>
      </w:r>
      <w:proofErr w:type="spellStart"/>
      <w:r w:rsidR="00A4047E">
        <w:rPr>
          <w:rFonts w:ascii="David" w:hAnsi="David" w:cs="David" w:hint="cs"/>
          <w:sz w:val="24"/>
          <w:szCs w:val="24"/>
          <w:rtl/>
        </w:rPr>
        <w:t>חאטם</w:t>
      </w:r>
      <w:proofErr w:type="spellEnd"/>
      <w:r w:rsidR="00A4047E">
        <w:rPr>
          <w:rFonts w:ascii="David" w:hAnsi="David" w:cs="David" w:hint="cs"/>
          <w:sz w:val="24"/>
          <w:szCs w:val="24"/>
          <w:rtl/>
        </w:rPr>
        <w:t xml:space="preserve"> (הניזוק) ואינטרס </w:t>
      </w:r>
      <w:r w:rsidR="000E0350">
        <w:rPr>
          <w:rFonts w:ascii="David" w:hAnsi="David" w:cs="David" w:hint="cs"/>
          <w:sz w:val="24"/>
          <w:szCs w:val="24"/>
          <w:rtl/>
        </w:rPr>
        <w:t>של צד שלישי</w:t>
      </w:r>
      <w:r w:rsidR="00A4047E">
        <w:rPr>
          <w:rFonts w:ascii="David" w:hAnsi="David" w:cs="David" w:hint="cs"/>
          <w:sz w:val="24"/>
          <w:szCs w:val="24"/>
          <w:rtl/>
        </w:rPr>
        <w:t xml:space="preserve"> (הממתינים בתור) ויעל העדיפה את אינטרס </w:t>
      </w:r>
      <w:r w:rsidR="000E0350">
        <w:rPr>
          <w:rFonts w:ascii="David" w:hAnsi="David" w:cs="David" w:hint="cs"/>
          <w:sz w:val="24"/>
          <w:szCs w:val="24"/>
          <w:rtl/>
        </w:rPr>
        <w:t>הצד השלישי</w:t>
      </w:r>
      <w:r w:rsidR="002466F2">
        <w:rPr>
          <w:rFonts w:ascii="David" w:hAnsi="David" w:cs="David" w:hint="cs"/>
          <w:sz w:val="24"/>
          <w:szCs w:val="24"/>
          <w:rtl/>
        </w:rPr>
        <w:t xml:space="preserve"> (</w:t>
      </w:r>
      <w:commentRangeStart w:id="8"/>
      <w:r w:rsidR="002466F2">
        <w:rPr>
          <w:rFonts w:ascii="David" w:hAnsi="David" w:cs="David" w:hint="cs"/>
          <w:sz w:val="24"/>
          <w:szCs w:val="24"/>
          <w:rtl/>
        </w:rPr>
        <w:t>פורת</w:t>
      </w:r>
      <w:commentRangeEnd w:id="8"/>
      <w:r w:rsidR="004A60F4">
        <w:rPr>
          <w:rStyle w:val="a7"/>
          <w:rtl/>
        </w:rPr>
        <w:commentReference w:id="8"/>
      </w:r>
      <w:r w:rsidR="002466F2">
        <w:rPr>
          <w:rFonts w:ascii="David" w:hAnsi="David" w:cs="David" w:hint="cs"/>
          <w:sz w:val="24"/>
          <w:szCs w:val="24"/>
          <w:rtl/>
        </w:rPr>
        <w:t>)</w:t>
      </w:r>
      <w:r w:rsidR="00A4047E">
        <w:rPr>
          <w:rFonts w:ascii="David" w:hAnsi="David" w:cs="David" w:hint="cs"/>
          <w:sz w:val="24"/>
          <w:szCs w:val="24"/>
          <w:rtl/>
        </w:rPr>
        <w:t>.</w:t>
      </w:r>
      <w:r w:rsidR="00A554E8">
        <w:rPr>
          <w:rFonts w:ascii="David" w:hAnsi="David" w:cs="David" w:hint="cs"/>
          <w:sz w:val="24"/>
          <w:szCs w:val="24"/>
          <w:rtl/>
        </w:rPr>
        <w:t xml:space="preserve"> </w:t>
      </w:r>
      <w:r w:rsidR="00A554E8">
        <w:rPr>
          <w:rFonts w:ascii="David" w:hAnsi="David" w:cs="David" w:hint="cs"/>
          <w:sz w:val="24"/>
          <w:szCs w:val="24"/>
          <w:u w:val="single"/>
          <w:rtl/>
        </w:rPr>
        <w:t>מבחן לרנד הנד-</w:t>
      </w:r>
      <w:r w:rsidR="00A554E8">
        <w:rPr>
          <w:rFonts w:ascii="David" w:hAnsi="David" w:cs="David" w:hint="cs"/>
          <w:sz w:val="24"/>
          <w:szCs w:val="24"/>
          <w:rtl/>
        </w:rPr>
        <w:t xml:space="preserve"> </w:t>
      </w:r>
      <w:r w:rsidR="00E9294D">
        <w:rPr>
          <w:rFonts w:ascii="David" w:hAnsi="David" w:cs="David" w:hint="cs"/>
          <w:sz w:val="24"/>
          <w:szCs w:val="24"/>
          <w:rtl/>
        </w:rPr>
        <w:t>ניתן לטעון ש</w:t>
      </w:r>
      <w:r w:rsidR="00A554E8">
        <w:rPr>
          <w:rFonts w:ascii="David" w:hAnsi="David" w:cs="David" w:hint="cs"/>
          <w:sz w:val="24"/>
          <w:szCs w:val="24"/>
          <w:rtl/>
        </w:rPr>
        <w:t xml:space="preserve">עלות מניעת הנזק- </w:t>
      </w:r>
      <w:r w:rsidR="00E9294D">
        <w:rPr>
          <w:rFonts w:ascii="David" w:hAnsi="David" w:cs="David" w:hint="cs"/>
          <w:sz w:val="24"/>
          <w:szCs w:val="24"/>
          <w:rtl/>
        </w:rPr>
        <w:t xml:space="preserve">תפירת החתך במקום מריחת המשחה, קטן מתחולת הנזק- השארות צלקת על ידו של </w:t>
      </w:r>
      <w:proofErr w:type="spellStart"/>
      <w:r w:rsidR="00E9294D">
        <w:rPr>
          <w:rFonts w:ascii="David" w:hAnsi="David" w:cs="David" w:hint="cs"/>
          <w:sz w:val="24"/>
          <w:szCs w:val="24"/>
          <w:rtl/>
        </w:rPr>
        <w:t>חאטם</w:t>
      </w:r>
      <w:proofErr w:type="spellEnd"/>
      <w:r w:rsidR="00E9294D">
        <w:rPr>
          <w:rFonts w:ascii="David" w:hAnsi="David" w:cs="David" w:hint="cs"/>
          <w:sz w:val="24"/>
          <w:szCs w:val="24"/>
          <w:rtl/>
        </w:rPr>
        <w:t xml:space="preserve">. מנגד ניתן לטעון </w:t>
      </w:r>
      <w:r w:rsidR="00211D8E">
        <w:rPr>
          <w:rFonts w:ascii="David" w:hAnsi="David" w:cs="David" w:hint="cs"/>
          <w:sz w:val="24"/>
          <w:szCs w:val="24"/>
          <w:rtl/>
        </w:rPr>
        <w:t>ש</w:t>
      </w:r>
      <w:r w:rsidR="00E9294D">
        <w:rPr>
          <w:rFonts w:ascii="David" w:hAnsi="David" w:cs="David" w:hint="cs"/>
          <w:sz w:val="24"/>
          <w:szCs w:val="24"/>
          <w:rtl/>
        </w:rPr>
        <w:t xml:space="preserve">למרות שתפירה נחשבת לשיטה מקובלת יותר יעל לא הייתה מודעת לכך שהמשחה תשאיר צלקת ולכן לא יכלה להתחשב בהסתברות לנזק. בנוסף יכולה יעל לטעון כי </w:t>
      </w:r>
      <w:proofErr w:type="spellStart"/>
      <w:r w:rsidR="00E9294D">
        <w:rPr>
          <w:rFonts w:ascii="David" w:hAnsi="David" w:cs="David" w:hint="cs"/>
          <w:sz w:val="24"/>
          <w:szCs w:val="24"/>
          <w:rtl/>
        </w:rPr>
        <w:t>בדר"כ</w:t>
      </w:r>
      <w:proofErr w:type="spellEnd"/>
      <w:r w:rsidR="00E9294D">
        <w:rPr>
          <w:rFonts w:ascii="David" w:hAnsi="David" w:cs="David" w:hint="cs"/>
          <w:sz w:val="24"/>
          <w:szCs w:val="24"/>
          <w:rtl/>
        </w:rPr>
        <w:t xml:space="preserve"> אין להשתמש בנוסחת </w:t>
      </w:r>
      <w:commentRangeStart w:id="9"/>
      <w:r w:rsidR="00E9294D">
        <w:rPr>
          <w:rFonts w:ascii="David" w:hAnsi="David" w:cs="David" w:hint="cs"/>
          <w:sz w:val="24"/>
          <w:szCs w:val="24"/>
          <w:rtl/>
        </w:rPr>
        <w:t>הנד</w:t>
      </w:r>
      <w:commentRangeEnd w:id="9"/>
      <w:r w:rsidR="004A60F4">
        <w:rPr>
          <w:rStyle w:val="a7"/>
          <w:rtl/>
        </w:rPr>
        <w:commentReference w:id="9"/>
      </w:r>
      <w:r w:rsidR="00E9294D">
        <w:rPr>
          <w:rFonts w:ascii="David" w:hAnsi="David" w:cs="David" w:hint="cs"/>
          <w:sz w:val="24"/>
          <w:szCs w:val="24"/>
          <w:rtl/>
        </w:rPr>
        <w:t>.</w:t>
      </w:r>
    </w:p>
    <w:p w14:paraId="1FBFBDEB" w14:textId="4752FBAC" w:rsidR="00597C4B" w:rsidRPr="00B00FAE" w:rsidRDefault="003B62CD" w:rsidP="00597C4B">
      <w:pPr>
        <w:spacing w:after="0" w:line="360" w:lineRule="auto"/>
        <w:rPr>
          <w:rFonts w:ascii="David" w:hAnsi="David" w:cs="David"/>
          <w:sz w:val="24"/>
          <w:szCs w:val="24"/>
          <w:rtl/>
        </w:rPr>
      </w:pPr>
      <w:r>
        <w:rPr>
          <w:rFonts w:ascii="David" w:hAnsi="David" w:cs="David" w:hint="cs"/>
          <w:b/>
          <w:bCs/>
          <w:sz w:val="24"/>
          <w:szCs w:val="24"/>
          <w:u w:val="single"/>
          <w:rtl/>
        </w:rPr>
        <w:t>סוגיית החיסון והמחט השבורה-</w:t>
      </w:r>
      <w:r w:rsidR="00E73DFB">
        <w:rPr>
          <w:rFonts w:ascii="David" w:hAnsi="David" w:cs="David" w:hint="cs"/>
          <w:sz w:val="24"/>
          <w:szCs w:val="24"/>
          <w:u w:val="single"/>
          <w:rtl/>
        </w:rPr>
        <w:t xml:space="preserve"> מבחן האדם הסביר-</w:t>
      </w:r>
      <w:r w:rsidR="00E9294D">
        <w:rPr>
          <w:rFonts w:ascii="David" w:hAnsi="David" w:cs="David" w:hint="cs"/>
          <w:b/>
          <w:bCs/>
          <w:sz w:val="24"/>
          <w:szCs w:val="24"/>
          <w:u w:val="single"/>
          <w:rtl/>
        </w:rPr>
        <w:t xml:space="preserve"> </w:t>
      </w:r>
      <w:r w:rsidR="00B00FAE">
        <w:rPr>
          <w:rFonts w:ascii="David" w:hAnsi="David" w:cs="David" w:hint="cs"/>
          <w:sz w:val="24"/>
          <w:szCs w:val="24"/>
          <w:rtl/>
        </w:rPr>
        <w:t>מצד אחד ניתן לטעון כי צ'רלי לא פעל באופן סביר, שכן החלטותיו של רופא צריכות להיות מבוססות על שיקולים סבירים ע"פ ה</w:t>
      </w:r>
      <w:r w:rsidR="00211D8E">
        <w:rPr>
          <w:rFonts w:ascii="David" w:hAnsi="David" w:cs="David" w:hint="cs"/>
          <w:sz w:val="24"/>
          <w:szCs w:val="24"/>
          <w:rtl/>
        </w:rPr>
        <w:t>נורמה</w:t>
      </w:r>
      <w:r w:rsidR="00B00FAE">
        <w:rPr>
          <w:rFonts w:ascii="David" w:hAnsi="David" w:cs="David" w:hint="cs"/>
          <w:sz w:val="24"/>
          <w:szCs w:val="24"/>
          <w:rtl/>
        </w:rPr>
        <w:t xml:space="preserve"> הרפואית וניסיון קודם (</w:t>
      </w:r>
      <w:r w:rsidR="00B00FAE" w:rsidRPr="00597C4B">
        <w:rPr>
          <w:rFonts w:ascii="David" w:hAnsi="David" w:cs="David" w:hint="cs"/>
          <w:b/>
          <w:bCs/>
          <w:sz w:val="24"/>
          <w:szCs w:val="24"/>
          <w:rtl/>
        </w:rPr>
        <w:t>פס"ד</w:t>
      </w:r>
      <w:r w:rsidR="00B00FAE">
        <w:rPr>
          <w:rFonts w:ascii="David" w:hAnsi="David" w:cs="David" w:hint="cs"/>
          <w:sz w:val="24"/>
          <w:szCs w:val="24"/>
          <w:rtl/>
        </w:rPr>
        <w:t xml:space="preserve"> שטרן, </w:t>
      </w:r>
      <w:commentRangeStart w:id="10"/>
      <w:r w:rsidR="00B00FAE">
        <w:rPr>
          <w:rFonts w:ascii="David" w:hAnsi="David" w:cs="David" w:hint="cs"/>
          <w:sz w:val="24"/>
          <w:szCs w:val="24"/>
          <w:rtl/>
        </w:rPr>
        <w:t>לוי</w:t>
      </w:r>
      <w:commentRangeEnd w:id="10"/>
      <w:r w:rsidR="004A60F4">
        <w:rPr>
          <w:rStyle w:val="a7"/>
          <w:rtl/>
        </w:rPr>
        <w:commentReference w:id="10"/>
      </w:r>
      <w:r w:rsidR="00B00FAE">
        <w:rPr>
          <w:rFonts w:ascii="David" w:hAnsi="David" w:cs="David" w:hint="cs"/>
          <w:sz w:val="24"/>
          <w:szCs w:val="24"/>
          <w:rtl/>
        </w:rPr>
        <w:t>). במקרה הנ"ל צ'רלי חסר ניסיון בנתינת זריקות ובנוסף לפי הנורמה הרפואית תפקידן של האחיות הוא לבצע זריקות ולא של הרופאים</w:t>
      </w:r>
      <w:r w:rsidR="00093DD5">
        <w:rPr>
          <w:rFonts w:ascii="David" w:hAnsi="David" w:cs="David" w:hint="cs"/>
          <w:sz w:val="24"/>
          <w:szCs w:val="24"/>
          <w:rtl/>
        </w:rPr>
        <w:t xml:space="preserve">, בכך נתן צ'רלי עדיפות לאינטרס שלו (להתנסות במתן זריקה) על פני האינטרס של </w:t>
      </w:r>
      <w:proofErr w:type="spellStart"/>
      <w:r w:rsidR="00093DD5">
        <w:rPr>
          <w:rFonts w:ascii="David" w:hAnsi="David" w:cs="David" w:hint="cs"/>
          <w:sz w:val="24"/>
          <w:szCs w:val="24"/>
          <w:rtl/>
        </w:rPr>
        <w:t>חאטם</w:t>
      </w:r>
      <w:proofErr w:type="spellEnd"/>
      <w:r w:rsidR="00093DD5">
        <w:rPr>
          <w:rFonts w:ascii="David" w:hAnsi="David" w:cs="David" w:hint="cs"/>
          <w:sz w:val="24"/>
          <w:szCs w:val="24"/>
          <w:rtl/>
        </w:rPr>
        <w:t xml:space="preserve"> (הניזוק) לקבל זריקה ע"י מי שמוסמך לכך</w:t>
      </w:r>
      <w:r w:rsidR="00B00FAE">
        <w:rPr>
          <w:rFonts w:ascii="David" w:hAnsi="David" w:cs="David" w:hint="cs"/>
          <w:sz w:val="24"/>
          <w:szCs w:val="24"/>
          <w:rtl/>
        </w:rPr>
        <w:t>. מנגד, ניתן לטעון כי צ'רלי נהג באופן סביר, שכן הכשרת</w:t>
      </w:r>
      <w:r w:rsidR="002466F2">
        <w:rPr>
          <w:rFonts w:ascii="David" w:hAnsi="David" w:cs="David" w:hint="cs"/>
          <w:sz w:val="24"/>
          <w:szCs w:val="24"/>
          <w:rtl/>
        </w:rPr>
        <w:t>ם</w:t>
      </w:r>
      <w:r w:rsidR="00B00FAE">
        <w:rPr>
          <w:rFonts w:ascii="David" w:hAnsi="David" w:cs="David" w:hint="cs"/>
          <w:sz w:val="24"/>
          <w:szCs w:val="24"/>
          <w:rtl/>
        </w:rPr>
        <w:t xml:space="preserve"> של רופאים מקיפה יותר משל אחיות ובנוסף גרימת נזק בלתי צפוי לחלוטין אינה בבחינת אשמה מוסרית (</w:t>
      </w:r>
      <w:r w:rsidR="00B00FAE" w:rsidRPr="00597C4B">
        <w:rPr>
          <w:rFonts w:ascii="David" w:hAnsi="David" w:cs="David" w:hint="cs"/>
          <w:b/>
          <w:bCs/>
          <w:sz w:val="24"/>
          <w:szCs w:val="24"/>
          <w:rtl/>
        </w:rPr>
        <w:t>פס"ד</w:t>
      </w:r>
      <w:r w:rsidR="00B00FAE">
        <w:rPr>
          <w:rFonts w:ascii="David" w:hAnsi="David" w:cs="David" w:hint="cs"/>
          <w:sz w:val="24"/>
          <w:szCs w:val="24"/>
          <w:rtl/>
        </w:rPr>
        <w:t xml:space="preserve"> קליפורד, </w:t>
      </w:r>
      <w:proofErr w:type="spellStart"/>
      <w:r w:rsidR="00B00FAE">
        <w:rPr>
          <w:rFonts w:ascii="David" w:hAnsi="David" w:cs="David" w:hint="cs"/>
          <w:sz w:val="24"/>
          <w:szCs w:val="24"/>
          <w:rtl/>
        </w:rPr>
        <w:t>אנגלרד</w:t>
      </w:r>
      <w:proofErr w:type="spellEnd"/>
      <w:r w:rsidR="00B00FAE">
        <w:rPr>
          <w:rFonts w:ascii="David" w:hAnsi="David" w:cs="David" w:hint="cs"/>
          <w:sz w:val="24"/>
          <w:szCs w:val="24"/>
          <w:rtl/>
        </w:rPr>
        <w:t xml:space="preserve">), ומכיוון שצ'רלי לא </w:t>
      </w:r>
      <w:proofErr w:type="spellStart"/>
      <w:r w:rsidR="00B00FAE">
        <w:rPr>
          <w:rFonts w:ascii="David" w:hAnsi="David" w:cs="David" w:hint="cs"/>
          <w:sz w:val="24"/>
          <w:szCs w:val="24"/>
          <w:rtl/>
        </w:rPr>
        <w:t>יכל</w:t>
      </w:r>
      <w:proofErr w:type="spellEnd"/>
      <w:r w:rsidR="00B00FAE">
        <w:rPr>
          <w:rFonts w:ascii="David" w:hAnsi="David" w:cs="David" w:hint="cs"/>
          <w:sz w:val="24"/>
          <w:szCs w:val="24"/>
          <w:rtl/>
        </w:rPr>
        <w:t xml:space="preserve"> לצפות את הנזק (כמות המחטים שנשברים בעת זריקה היא מזערית) לא ניתן לומר כי נהג בהתרשלות. </w:t>
      </w:r>
      <w:r w:rsidR="00B00FAE">
        <w:rPr>
          <w:rFonts w:ascii="David" w:hAnsi="David" w:cs="David" w:hint="cs"/>
          <w:sz w:val="24"/>
          <w:szCs w:val="24"/>
          <w:u w:val="single"/>
          <w:rtl/>
        </w:rPr>
        <w:t xml:space="preserve">מבחן לרנד הנד- </w:t>
      </w:r>
      <w:r w:rsidR="00B00FAE">
        <w:rPr>
          <w:rFonts w:ascii="David" w:hAnsi="David" w:cs="David" w:hint="cs"/>
          <w:sz w:val="24"/>
          <w:szCs w:val="24"/>
          <w:rtl/>
        </w:rPr>
        <w:t xml:space="preserve">עלות מניעת הנזק- שליחת </w:t>
      </w:r>
      <w:proofErr w:type="spellStart"/>
      <w:r w:rsidR="00B00FAE">
        <w:rPr>
          <w:rFonts w:ascii="David" w:hAnsi="David" w:cs="David" w:hint="cs"/>
          <w:sz w:val="24"/>
          <w:szCs w:val="24"/>
          <w:rtl/>
        </w:rPr>
        <w:t>חאטם</w:t>
      </w:r>
      <w:proofErr w:type="spellEnd"/>
      <w:r w:rsidR="00B00FAE">
        <w:rPr>
          <w:rFonts w:ascii="David" w:hAnsi="David" w:cs="David" w:hint="cs"/>
          <w:sz w:val="24"/>
          <w:szCs w:val="24"/>
          <w:rtl/>
        </w:rPr>
        <w:t xml:space="preserve"> לחדר האחיות ע"מ לקבל זריקה, קטנה מתוחלת הנזק- שבירת </w:t>
      </w:r>
      <w:commentRangeStart w:id="11"/>
      <w:r w:rsidR="00B00FAE">
        <w:rPr>
          <w:rFonts w:ascii="David" w:hAnsi="David" w:cs="David" w:hint="cs"/>
          <w:sz w:val="24"/>
          <w:szCs w:val="24"/>
          <w:rtl/>
        </w:rPr>
        <w:t>המחט</w:t>
      </w:r>
      <w:commentRangeEnd w:id="11"/>
      <w:r w:rsidR="004A60F4">
        <w:rPr>
          <w:rStyle w:val="a7"/>
          <w:rtl/>
        </w:rPr>
        <w:commentReference w:id="11"/>
      </w:r>
      <w:r w:rsidR="00B00FAE">
        <w:rPr>
          <w:rFonts w:ascii="David" w:hAnsi="David" w:cs="David" w:hint="cs"/>
          <w:sz w:val="24"/>
          <w:szCs w:val="24"/>
          <w:rtl/>
        </w:rPr>
        <w:t xml:space="preserve">. מנגד יכול צ'רלי לטעון כי לא </w:t>
      </w:r>
      <w:proofErr w:type="spellStart"/>
      <w:r w:rsidR="00B00FAE">
        <w:rPr>
          <w:rFonts w:ascii="David" w:hAnsi="David" w:cs="David" w:hint="cs"/>
          <w:sz w:val="24"/>
          <w:szCs w:val="24"/>
          <w:rtl/>
        </w:rPr>
        <w:t>יכל</w:t>
      </w:r>
      <w:proofErr w:type="spellEnd"/>
      <w:r w:rsidR="00B00FAE">
        <w:rPr>
          <w:rFonts w:ascii="David" w:hAnsi="David" w:cs="David" w:hint="cs"/>
          <w:sz w:val="24"/>
          <w:szCs w:val="24"/>
          <w:rtl/>
        </w:rPr>
        <w:t xml:space="preserve"> לצפות את גרימת הנזק שכן ההסתברות שדבר כזה יקרה היא אפסית. בנוסף יכול צ'רלי לטעון כי </w:t>
      </w:r>
      <w:proofErr w:type="spellStart"/>
      <w:r w:rsidR="00B00FAE">
        <w:rPr>
          <w:rFonts w:ascii="David" w:hAnsi="David" w:cs="David" w:hint="cs"/>
          <w:sz w:val="24"/>
          <w:szCs w:val="24"/>
          <w:rtl/>
        </w:rPr>
        <w:t>בדר"כ</w:t>
      </w:r>
      <w:proofErr w:type="spellEnd"/>
      <w:r w:rsidR="00B00FAE">
        <w:rPr>
          <w:rFonts w:ascii="David" w:hAnsi="David" w:cs="David" w:hint="cs"/>
          <w:sz w:val="24"/>
          <w:szCs w:val="24"/>
          <w:rtl/>
        </w:rPr>
        <w:t xml:space="preserve"> אין להשתמש בנוסחת </w:t>
      </w:r>
      <w:commentRangeStart w:id="12"/>
      <w:r w:rsidR="00B00FAE">
        <w:rPr>
          <w:rFonts w:ascii="David" w:hAnsi="David" w:cs="David" w:hint="cs"/>
          <w:sz w:val="24"/>
          <w:szCs w:val="24"/>
          <w:rtl/>
        </w:rPr>
        <w:t>הנד</w:t>
      </w:r>
      <w:commentRangeEnd w:id="12"/>
      <w:r w:rsidR="004A60F4">
        <w:rPr>
          <w:rStyle w:val="a7"/>
          <w:rtl/>
        </w:rPr>
        <w:commentReference w:id="12"/>
      </w:r>
      <w:r w:rsidR="00B00FAE">
        <w:rPr>
          <w:rFonts w:ascii="David" w:hAnsi="David" w:cs="David" w:hint="cs"/>
          <w:sz w:val="24"/>
          <w:szCs w:val="24"/>
          <w:rtl/>
        </w:rPr>
        <w:t>.</w:t>
      </w:r>
    </w:p>
    <w:sectPr w:rsidR="00597C4B" w:rsidRPr="00B00FAE" w:rsidSect="002466F2">
      <w:headerReference w:type="default" r:id="rId12"/>
      <w:footerReference w:type="default" r:id="rId13"/>
      <w:headerReference w:type="first" r:id="rId14"/>
      <w:pgSz w:w="11906" w:h="16838"/>
      <w:pgMar w:top="1701" w:right="1701" w:bottom="1701" w:left="1701" w:header="709" w:footer="709" w:gutter="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ספיר יזרלביץ" w:date="2021-04-21T03:03:00Z" w:initials="סי">
    <w:p w14:paraId="44AE63AA" w14:textId="77777777" w:rsidR="00914616" w:rsidRPr="00914616" w:rsidRDefault="00914616" w:rsidP="00914616">
      <w:pPr>
        <w:pStyle w:val="a8"/>
        <w:jc w:val="both"/>
        <w:rPr>
          <w:rFonts w:ascii="David" w:hAnsi="David" w:cs="David" w:hint="cs"/>
          <w:rtl/>
        </w:rPr>
      </w:pPr>
      <w:r>
        <w:rPr>
          <w:rStyle w:val="a7"/>
        </w:rPr>
        <w:annotationRef/>
      </w:r>
      <w:r w:rsidRPr="00914616">
        <w:rPr>
          <w:rFonts w:ascii="David" w:hAnsi="David" w:cs="David" w:hint="cs"/>
          <w:rtl/>
        </w:rPr>
        <w:t>הערה כללית (לא הורד ניקוד):</w:t>
      </w:r>
    </w:p>
    <w:p w14:paraId="6BF4DF70" w14:textId="676123E4" w:rsidR="00914616" w:rsidRDefault="00914616" w:rsidP="00914616">
      <w:pPr>
        <w:pStyle w:val="a8"/>
        <w:jc w:val="both"/>
      </w:pPr>
      <w:r w:rsidRPr="00914616">
        <w:rPr>
          <w:rFonts w:ascii="David" w:hAnsi="David" w:cs="David" w:hint="cs"/>
          <w:rtl/>
        </w:rPr>
        <w:t>להבא, יש להגיש את העבודה כשהיא מיושרת לשני הצדדים בהתאם לכללי ההגשה הטכניים.</w:t>
      </w:r>
      <w:r>
        <w:rPr>
          <w:rFonts w:hint="cs"/>
          <w:rtl/>
        </w:rPr>
        <w:t xml:space="preserve"> </w:t>
      </w:r>
    </w:p>
  </w:comment>
  <w:comment w:id="1" w:author="ספיר יזרלביץ" w:date="2021-04-16T03:24:00Z" w:initials="סי">
    <w:p w14:paraId="3CD347B5" w14:textId="1124D6C6" w:rsidR="004A60F4" w:rsidRPr="004A60F4" w:rsidRDefault="004A60F4" w:rsidP="004A60F4">
      <w:pPr>
        <w:pStyle w:val="a8"/>
        <w:jc w:val="both"/>
        <w:rPr>
          <w:rFonts w:ascii="David" w:hAnsi="David" w:cs="David"/>
        </w:rPr>
      </w:pPr>
      <w:r>
        <w:rPr>
          <w:rStyle w:val="a7"/>
        </w:rPr>
        <w:annotationRef/>
      </w:r>
      <w:r>
        <w:rPr>
          <w:rFonts w:ascii="David" w:hAnsi="David" w:cs="David" w:hint="cs"/>
          <w:rtl/>
        </w:rPr>
        <w:t xml:space="preserve">יפה. אך </w:t>
      </w:r>
      <w:r w:rsidRPr="00012F21">
        <w:rPr>
          <w:rFonts w:ascii="David" w:hAnsi="David" w:cs="David" w:hint="cs"/>
          <w:rtl/>
        </w:rPr>
        <w:t>היה מקום להזכיר את פסק הדין האמריקאי המפורסם העוסק בדחיית תביעה של ניזוק שנפצע תוך שהמזיק ניסה להפריד בין כלבים ניצים (פורת עמ' 179).</w:t>
      </w:r>
    </w:p>
  </w:comment>
  <w:comment w:id="2" w:author="ספיר יזרלביץ" w:date="2021-04-16T03:25:00Z" w:initials="סי">
    <w:p w14:paraId="6E72377F" w14:textId="4582BE49"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חסרה התייחסות לכך </w:t>
      </w:r>
      <w:proofErr w:type="spellStart"/>
      <w:r w:rsidRPr="00914616">
        <w:rPr>
          <w:rFonts w:ascii="David" w:hAnsi="David" w:cs="David" w:hint="cs"/>
          <w:rtl/>
        </w:rPr>
        <w:t>שאדל</w:t>
      </w:r>
      <w:proofErr w:type="spellEnd"/>
      <w:r w:rsidRPr="00914616">
        <w:rPr>
          <w:rFonts w:ascii="David" w:hAnsi="David" w:cs="David" w:hint="cs"/>
          <w:rtl/>
        </w:rPr>
        <w:t xml:space="preserve"> חושפת לסיכון לא רק את </w:t>
      </w:r>
      <w:proofErr w:type="spellStart"/>
      <w:r w:rsidRPr="00914616">
        <w:rPr>
          <w:rFonts w:ascii="David" w:hAnsi="David" w:cs="David" w:hint="cs"/>
          <w:rtl/>
        </w:rPr>
        <w:t>חאטם</w:t>
      </w:r>
      <w:proofErr w:type="spellEnd"/>
      <w:r w:rsidRPr="00914616">
        <w:rPr>
          <w:rFonts w:ascii="David" w:hAnsi="David" w:cs="David" w:hint="cs"/>
          <w:rtl/>
        </w:rPr>
        <w:t xml:space="preserve"> או צדדים שלישיים אלא גם את עצמה (עמ' 181-182 לספר של פורת).</w:t>
      </w:r>
    </w:p>
  </w:comment>
  <w:comment w:id="3" w:author="ספיר יזרלביץ" w:date="2021-04-16T03:25:00Z" w:initials="סי">
    <w:p w14:paraId="4D502F63" w14:textId="596E103F"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יפה מאוד. </w:t>
      </w:r>
    </w:p>
  </w:comment>
  <w:comment w:id="4" w:author="ספיר יזרלביץ" w:date="2021-04-16T03:26:00Z" w:initials="סי">
    <w:p w14:paraId="43CADA40" w14:textId="13F1AB92"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מצוין. </w:t>
      </w:r>
    </w:p>
  </w:comment>
  <w:comment w:id="5" w:author="ספיר יזרלביץ" w:date="2021-04-16T03:27:00Z" w:initials="סי">
    <w:p w14:paraId="1DBFCFC1" w14:textId="681D3E85" w:rsidR="004A60F4" w:rsidRPr="00914616" w:rsidRDefault="004A60F4" w:rsidP="004A60F4">
      <w:pPr>
        <w:pStyle w:val="a8"/>
        <w:jc w:val="both"/>
        <w:rPr>
          <w:rFonts w:ascii="David" w:hAnsi="David" w:cs="David" w:hint="cs"/>
        </w:rPr>
      </w:pPr>
      <w:r>
        <w:rPr>
          <w:rStyle w:val="a7"/>
        </w:rPr>
        <w:annotationRef/>
      </w:r>
      <w:r w:rsidR="00914616" w:rsidRPr="00914616">
        <w:rPr>
          <w:rFonts w:ascii="David" w:hAnsi="David" w:cs="David" w:hint="cs"/>
          <w:rtl/>
        </w:rPr>
        <w:t>חסר דיון בהתאם</w:t>
      </w:r>
      <w:r w:rsidRPr="00914616">
        <w:rPr>
          <w:rFonts w:ascii="David" w:hAnsi="David" w:cs="David" w:hint="cs"/>
          <w:rtl/>
        </w:rPr>
        <w:t xml:space="preserve"> לפס"ד פולר</w:t>
      </w:r>
      <w:r w:rsidR="00914616" w:rsidRPr="00914616">
        <w:rPr>
          <w:rFonts w:ascii="David" w:hAnsi="David" w:cs="David" w:hint="cs"/>
          <w:rtl/>
        </w:rPr>
        <w:t xml:space="preserve"> כי</w:t>
      </w:r>
      <w:r w:rsidRPr="00914616">
        <w:rPr>
          <w:rFonts w:ascii="David" w:hAnsi="David" w:cs="David" w:hint="cs"/>
          <w:rtl/>
        </w:rPr>
        <w:t xml:space="preserve"> התנהגותם של רופאים תיבחן לפי הידוע והמקובל בעת הרלוונטיות לטיפול שניתן. נראה כי בתקופת מגפה, "הרופא הסביר" אינו זמין לביצוע בדיקות מהירות כמו בד"כ.</w:t>
      </w:r>
    </w:p>
  </w:comment>
  <w:comment w:id="6" w:author="ספיר יזרלביץ" w:date="2021-04-16T03:28:00Z" w:initials="סי">
    <w:p w14:paraId="0BB7C815" w14:textId="689BE8F3"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יפה מאוד. </w:t>
      </w:r>
    </w:p>
  </w:comment>
  <w:comment w:id="7" w:author="ספיר יזרלביץ" w:date="2021-04-16T03:29:00Z" w:initials="סי">
    <w:p w14:paraId="433D10A5" w14:textId="34D2784D"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יפה. </w:t>
      </w:r>
    </w:p>
  </w:comment>
  <w:comment w:id="8" w:author="ספיר יזרלביץ" w:date="2021-04-16T03:30:00Z" w:initials="סי">
    <w:p w14:paraId="307C34A8" w14:textId="049105AB"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יפה מאוד. </w:t>
      </w:r>
    </w:p>
  </w:comment>
  <w:comment w:id="9" w:author="ספיר יזרלביץ" w:date="2021-04-16T03:30:00Z" w:initials="סי">
    <w:p w14:paraId="4A9317DC" w14:textId="7872ECD7" w:rsidR="004A60F4" w:rsidRPr="00914616" w:rsidRDefault="004A60F4" w:rsidP="00914616">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חסר: בהתאם לפסיקתם של השופטת בייניש והשופט אור בעניין קליפורד </w:t>
      </w:r>
      <w:r w:rsidR="00914616">
        <w:rPr>
          <w:rFonts w:ascii="David" w:hAnsi="David" w:cs="David"/>
          <w:rtl/>
        </w:rPr>
        <w:t>–</w:t>
      </w:r>
      <w:r w:rsidRPr="00914616">
        <w:rPr>
          <w:rFonts w:ascii="David" w:hAnsi="David" w:cs="David" w:hint="cs"/>
          <w:rtl/>
        </w:rPr>
        <w:t xml:space="preserve"> מצד אחד, בחירה בחלופת טיפול מהירה אינה מעידה בהכרח על התרשלות. מצד שני, ניתן לומר כי יעל התרשלה, שהרי למרות ששימוש במשחה היא פרקטיקה מקובלת, השימוש בה אינה מהווה הגנה מהתרשלות. </w:t>
      </w:r>
    </w:p>
  </w:comment>
  <w:comment w:id="10" w:author="ספיר יזרלביץ" w:date="2021-04-16T03:31:00Z" w:initials="סי">
    <w:p w14:paraId="3B864AF6" w14:textId="3DDE2061"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 xml:space="preserve">יפה. </w:t>
      </w:r>
    </w:p>
  </w:comment>
  <w:comment w:id="11" w:author="ספיר יזרלביץ" w:date="2021-04-16T03:31:00Z" w:initials="סי">
    <w:p w14:paraId="582B3E80" w14:textId="6AE470BC" w:rsidR="004A60F4" w:rsidRPr="00914616" w:rsidRDefault="004A60F4">
      <w:pPr>
        <w:pStyle w:val="a8"/>
        <w:rPr>
          <w:rFonts w:ascii="David" w:hAnsi="David" w:cs="David" w:hint="cs"/>
        </w:rPr>
      </w:pPr>
      <w:r w:rsidRPr="00914616">
        <w:rPr>
          <w:rStyle w:val="a7"/>
          <w:rFonts w:ascii="David" w:hAnsi="David" w:cs="David" w:hint="cs"/>
          <w:sz w:val="20"/>
          <w:szCs w:val="20"/>
        </w:rPr>
        <w:annotationRef/>
      </w:r>
      <w:r w:rsidRPr="00914616">
        <w:rPr>
          <w:rFonts w:ascii="David" w:hAnsi="David" w:cs="David" w:hint="cs"/>
          <w:rtl/>
        </w:rPr>
        <w:t>יפה מאוד!</w:t>
      </w:r>
    </w:p>
  </w:comment>
  <w:comment w:id="12" w:author="ספיר יזרלביץ" w:date="2021-04-16T03:33:00Z" w:initials="סי">
    <w:p w14:paraId="6C2B9581" w14:textId="77777777" w:rsidR="004A60F4" w:rsidRPr="00914616" w:rsidRDefault="004A60F4">
      <w:pPr>
        <w:pStyle w:val="a8"/>
        <w:rPr>
          <w:rFonts w:ascii="David" w:hAnsi="David" w:cs="David" w:hint="cs"/>
          <w:rtl/>
        </w:rPr>
      </w:pPr>
      <w:r>
        <w:rPr>
          <w:rStyle w:val="a7"/>
        </w:rPr>
        <w:annotationRef/>
      </w:r>
      <w:r w:rsidRPr="00914616">
        <w:rPr>
          <w:rFonts w:ascii="David" w:hAnsi="David" w:cs="David" w:hint="cs"/>
          <w:rtl/>
        </w:rPr>
        <w:t xml:space="preserve">ציון: 98. </w:t>
      </w:r>
    </w:p>
    <w:p w14:paraId="0E177FFD" w14:textId="16926657" w:rsidR="004A60F4" w:rsidRDefault="004A60F4">
      <w:pPr>
        <w:pStyle w:val="a8"/>
      </w:pPr>
      <w:r w:rsidRPr="00914616">
        <w:rPr>
          <w:rFonts w:ascii="David" w:hAnsi="David" w:cs="David" w:hint="cs"/>
          <w:rtl/>
        </w:rPr>
        <w:t xml:space="preserve">עבודה טובה מאוד. ראה/י הערות לחידוד.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F4DF70" w15:done="0"/>
  <w15:commentEx w15:paraId="3CD347B5" w15:done="0"/>
  <w15:commentEx w15:paraId="6E72377F" w15:done="0"/>
  <w15:commentEx w15:paraId="4D502F63" w15:done="0"/>
  <w15:commentEx w15:paraId="43CADA40" w15:done="0"/>
  <w15:commentEx w15:paraId="1DBFCFC1" w15:done="0"/>
  <w15:commentEx w15:paraId="0BB7C815" w15:done="0"/>
  <w15:commentEx w15:paraId="433D10A5" w15:done="0"/>
  <w15:commentEx w15:paraId="307C34A8" w15:done="0"/>
  <w15:commentEx w15:paraId="4A9317DC" w15:done="0"/>
  <w15:commentEx w15:paraId="3B864AF6" w15:done="0"/>
  <w15:commentEx w15:paraId="582B3E80" w15:done="0"/>
  <w15:commentEx w15:paraId="0E177F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148B" w16cex:dateUtc="2021-04-21T00:03:00Z"/>
  <w16cex:commentExtensible w16cex:durableId="242381EC" w16cex:dateUtc="2021-04-16T00:24:00Z"/>
  <w16cex:commentExtensible w16cex:durableId="24238236" w16cex:dateUtc="2021-04-16T00:25:00Z"/>
  <w16cex:commentExtensible w16cex:durableId="24238228" w16cex:dateUtc="2021-04-16T00:25:00Z"/>
  <w16cex:commentExtensible w16cex:durableId="24238275" w16cex:dateUtc="2021-04-16T00:26:00Z"/>
  <w16cex:commentExtensible w16cex:durableId="242382B1" w16cex:dateUtc="2021-04-16T00:27:00Z"/>
  <w16cex:commentExtensible w16cex:durableId="242382C3" w16cex:dateUtc="2021-04-16T00:28:00Z"/>
  <w16cex:commentExtensible w16cex:durableId="24238326" w16cex:dateUtc="2021-04-16T00:29:00Z"/>
  <w16cex:commentExtensible w16cex:durableId="2423834D" w16cex:dateUtc="2021-04-16T00:30:00Z"/>
  <w16cex:commentExtensible w16cex:durableId="24238356" w16cex:dateUtc="2021-04-16T00:30:00Z"/>
  <w16cex:commentExtensible w16cex:durableId="2423837F" w16cex:dateUtc="2021-04-16T00:31:00Z"/>
  <w16cex:commentExtensible w16cex:durableId="24238397" w16cex:dateUtc="2021-04-16T00:31:00Z"/>
  <w16cex:commentExtensible w16cex:durableId="242383FF" w16cex:dateUtc="2021-04-16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4DF70" w16cid:durableId="242A148B"/>
  <w16cid:commentId w16cid:paraId="3CD347B5" w16cid:durableId="242381EC"/>
  <w16cid:commentId w16cid:paraId="6E72377F" w16cid:durableId="24238236"/>
  <w16cid:commentId w16cid:paraId="4D502F63" w16cid:durableId="24238228"/>
  <w16cid:commentId w16cid:paraId="43CADA40" w16cid:durableId="24238275"/>
  <w16cid:commentId w16cid:paraId="1DBFCFC1" w16cid:durableId="242382B1"/>
  <w16cid:commentId w16cid:paraId="0BB7C815" w16cid:durableId="242382C3"/>
  <w16cid:commentId w16cid:paraId="433D10A5" w16cid:durableId="24238326"/>
  <w16cid:commentId w16cid:paraId="307C34A8" w16cid:durableId="2423834D"/>
  <w16cid:commentId w16cid:paraId="4A9317DC" w16cid:durableId="24238356"/>
  <w16cid:commentId w16cid:paraId="3B864AF6" w16cid:durableId="2423837F"/>
  <w16cid:commentId w16cid:paraId="582B3E80" w16cid:durableId="24238397"/>
  <w16cid:commentId w16cid:paraId="0E177FFD" w16cid:durableId="24238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58B8" w14:textId="77777777" w:rsidR="008F227A" w:rsidRDefault="008F227A" w:rsidP="00FF5AC1">
      <w:pPr>
        <w:spacing w:after="0" w:line="240" w:lineRule="auto"/>
      </w:pPr>
      <w:r>
        <w:separator/>
      </w:r>
    </w:p>
  </w:endnote>
  <w:endnote w:type="continuationSeparator" w:id="0">
    <w:p w14:paraId="181650B5" w14:textId="77777777" w:rsidR="008F227A" w:rsidRDefault="008F227A" w:rsidP="00FF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86767304"/>
      <w:docPartObj>
        <w:docPartGallery w:val="Page Numbers (Bottom of Page)"/>
        <w:docPartUnique/>
      </w:docPartObj>
    </w:sdtPr>
    <w:sdtEndPr/>
    <w:sdtContent>
      <w:p w14:paraId="50F1F21C" w14:textId="3531710C" w:rsidR="008C2733" w:rsidRDefault="008C2733">
        <w:pPr>
          <w:pStyle w:val="af1"/>
          <w:jc w:val="center"/>
        </w:pPr>
        <w:r>
          <w:fldChar w:fldCharType="begin"/>
        </w:r>
        <w:r>
          <w:instrText>PAGE   \* MERGEFORMAT</w:instrText>
        </w:r>
        <w:r>
          <w:fldChar w:fldCharType="separate"/>
        </w:r>
        <w:r>
          <w:rPr>
            <w:rtl/>
            <w:lang w:val="he-IL"/>
          </w:rPr>
          <w:t>2</w:t>
        </w:r>
        <w:r>
          <w:fldChar w:fldCharType="end"/>
        </w:r>
      </w:p>
    </w:sdtContent>
  </w:sdt>
  <w:p w14:paraId="52565053" w14:textId="77777777" w:rsidR="00DF28C2" w:rsidRDefault="00DF28C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D2E2" w14:textId="77777777" w:rsidR="008F227A" w:rsidRDefault="008F227A" w:rsidP="00FF5AC1">
      <w:pPr>
        <w:spacing w:after="0" w:line="240" w:lineRule="auto"/>
      </w:pPr>
      <w:r>
        <w:separator/>
      </w:r>
    </w:p>
  </w:footnote>
  <w:footnote w:type="continuationSeparator" w:id="0">
    <w:p w14:paraId="20A48655" w14:textId="77777777" w:rsidR="008F227A" w:rsidRDefault="008F227A" w:rsidP="00FF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975E" w14:textId="3D3E3FA0" w:rsidR="002466F2" w:rsidRDefault="002466F2">
    <w:pPr>
      <w:pStyle w:val="af"/>
    </w:pPr>
  </w:p>
  <w:p w14:paraId="2511908F" w14:textId="77777777" w:rsidR="002466F2" w:rsidRDefault="002466F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A4F0" w14:textId="7CC78888" w:rsidR="002466F2" w:rsidRPr="002466F2" w:rsidRDefault="002466F2" w:rsidP="002466F2">
    <w:pPr>
      <w:spacing w:after="0" w:line="360" w:lineRule="auto"/>
      <w:rPr>
        <w:rFonts w:ascii="David" w:hAnsi="David" w:cs="David"/>
        <w:sz w:val="24"/>
        <w:szCs w:val="24"/>
      </w:rPr>
    </w:pPr>
    <w:r>
      <w:rPr>
        <w:rFonts w:ascii="David" w:hAnsi="David" w:cs="David"/>
        <w:b/>
        <w:bCs/>
        <w:sz w:val="24"/>
        <w:szCs w:val="24"/>
        <w:u w:val="single"/>
        <w:rtl/>
      </w:rPr>
      <w:t>מרצה:</w:t>
    </w:r>
    <w:r>
      <w:rPr>
        <w:rFonts w:ascii="David" w:hAnsi="David" w:cs="David"/>
        <w:sz w:val="24"/>
        <w:szCs w:val="24"/>
        <w:rtl/>
      </w:rPr>
      <w:t xml:space="preserve"> </w:t>
    </w:r>
    <w:r>
      <w:rPr>
        <w:rFonts w:ascii="David" w:hAnsi="David" w:cs="David" w:hint="cs"/>
        <w:sz w:val="24"/>
        <w:szCs w:val="24"/>
        <w:rtl/>
      </w:rPr>
      <w:t>ד"ר מיטל גלבוע</w:t>
    </w:r>
    <w:r>
      <w:rPr>
        <w:rFonts w:ascii="David" w:hAnsi="David" w:cs="David"/>
        <w:sz w:val="24"/>
        <w:szCs w:val="24"/>
        <w:rtl/>
      </w:rPr>
      <w:t xml:space="preserve"> </w:t>
    </w:r>
    <w:r>
      <w:rPr>
        <w:rFonts w:ascii="David" w:hAnsi="David" w:cs="David"/>
        <w:b/>
        <w:bCs/>
        <w:sz w:val="24"/>
        <w:szCs w:val="24"/>
        <w:u w:val="single"/>
        <w:rtl/>
      </w:rPr>
      <w:t>מגיש:</w:t>
    </w:r>
    <w:r>
      <w:rPr>
        <w:rFonts w:ascii="David" w:hAnsi="David" w:cs="David"/>
        <w:sz w:val="24"/>
        <w:szCs w:val="24"/>
        <w:rtl/>
      </w:rPr>
      <w:t xml:space="preserve"> שילה דב תומר </w:t>
    </w:r>
    <w:r>
      <w:rPr>
        <w:rFonts w:ascii="David" w:hAnsi="David" w:cs="David"/>
        <w:b/>
        <w:bCs/>
        <w:sz w:val="24"/>
        <w:szCs w:val="24"/>
        <w:u w:val="single"/>
        <w:rtl/>
      </w:rPr>
      <w:t>ת.ז.:</w:t>
    </w:r>
    <w:r>
      <w:rPr>
        <w:rFonts w:ascii="David" w:hAnsi="David" w:cs="David"/>
        <w:sz w:val="24"/>
        <w:szCs w:val="24"/>
        <w:rtl/>
      </w:rPr>
      <w:t xml:space="preserve"> 208668681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3BE2"/>
    <w:multiLevelType w:val="hybridMultilevel"/>
    <w:tmpl w:val="BB4E1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B05F7C"/>
    <w:multiLevelType w:val="multilevel"/>
    <w:tmpl w:val="87A8CE60"/>
    <w:lvl w:ilvl="0">
      <w:start w:val="1"/>
      <w:numFmt w:val="decimal"/>
      <w:lvlText w:val="%1."/>
      <w:lvlJc w:val="left"/>
      <w:pPr>
        <w:ind w:left="360" w:hanging="360"/>
      </w:pPr>
      <w:rPr>
        <w:rFonts w:hint="default"/>
        <w:b w:val="0"/>
        <w:bCs w:val="0"/>
      </w:rPr>
    </w:lvl>
    <w:lvl w:ilvl="1">
      <w:start w:val="1"/>
      <w:numFmt w:val="decimal"/>
      <w:lvlText w:val="%1.%2."/>
      <w:lvlJc w:val="left"/>
      <w:pPr>
        <w:ind w:left="999"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79550E"/>
    <w:multiLevelType w:val="hybridMultilevel"/>
    <w:tmpl w:val="F1C6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063DA"/>
    <w:multiLevelType w:val="hybridMultilevel"/>
    <w:tmpl w:val="7A487D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DF5E2E"/>
    <w:multiLevelType w:val="hybridMultilevel"/>
    <w:tmpl w:val="6900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226F4"/>
    <w:multiLevelType w:val="hybridMultilevel"/>
    <w:tmpl w:val="5E7879E4"/>
    <w:lvl w:ilvl="0" w:tplc="10090011">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ספיר יזרלביץ">
    <w15:presenceInfo w15:providerId="Windows Live" w15:userId="76d75cb2e4588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E6"/>
    <w:rsid w:val="000104D2"/>
    <w:rsid w:val="000130A4"/>
    <w:rsid w:val="00076E19"/>
    <w:rsid w:val="000901CC"/>
    <w:rsid w:val="00090571"/>
    <w:rsid w:val="00090D0B"/>
    <w:rsid w:val="000918DC"/>
    <w:rsid w:val="00093DD5"/>
    <w:rsid w:val="000A231C"/>
    <w:rsid w:val="000A4022"/>
    <w:rsid w:val="000A4F05"/>
    <w:rsid w:val="000C034F"/>
    <w:rsid w:val="000D42F7"/>
    <w:rsid w:val="000D5A5F"/>
    <w:rsid w:val="000E0350"/>
    <w:rsid w:val="001024E4"/>
    <w:rsid w:val="00126859"/>
    <w:rsid w:val="0013581D"/>
    <w:rsid w:val="00140D82"/>
    <w:rsid w:val="00144EAD"/>
    <w:rsid w:val="00150017"/>
    <w:rsid w:val="00154430"/>
    <w:rsid w:val="00156D2D"/>
    <w:rsid w:val="00157579"/>
    <w:rsid w:val="00172AEF"/>
    <w:rsid w:val="0017340A"/>
    <w:rsid w:val="00173D38"/>
    <w:rsid w:val="00186BF9"/>
    <w:rsid w:val="001907F7"/>
    <w:rsid w:val="001A1A5A"/>
    <w:rsid w:val="001D2977"/>
    <w:rsid w:val="001D50BB"/>
    <w:rsid w:val="001E1198"/>
    <w:rsid w:val="001E2282"/>
    <w:rsid w:val="001F08C9"/>
    <w:rsid w:val="001F26FF"/>
    <w:rsid w:val="00205725"/>
    <w:rsid w:val="0020729A"/>
    <w:rsid w:val="00211D8E"/>
    <w:rsid w:val="00224BB1"/>
    <w:rsid w:val="002339C3"/>
    <w:rsid w:val="00237BE7"/>
    <w:rsid w:val="00241C21"/>
    <w:rsid w:val="00243040"/>
    <w:rsid w:val="002466F2"/>
    <w:rsid w:val="00251F7D"/>
    <w:rsid w:val="002528D1"/>
    <w:rsid w:val="002601BC"/>
    <w:rsid w:val="00260924"/>
    <w:rsid w:val="00265076"/>
    <w:rsid w:val="00277607"/>
    <w:rsid w:val="00290757"/>
    <w:rsid w:val="002A4B41"/>
    <w:rsid w:val="002B2DEA"/>
    <w:rsid w:val="002B770B"/>
    <w:rsid w:val="002B7736"/>
    <w:rsid w:val="002C0F6F"/>
    <w:rsid w:val="002C34A0"/>
    <w:rsid w:val="002E6190"/>
    <w:rsid w:val="0030486B"/>
    <w:rsid w:val="00324FFF"/>
    <w:rsid w:val="00334177"/>
    <w:rsid w:val="00341390"/>
    <w:rsid w:val="00346E2A"/>
    <w:rsid w:val="00350DA2"/>
    <w:rsid w:val="00354CFB"/>
    <w:rsid w:val="00360FB6"/>
    <w:rsid w:val="003732CC"/>
    <w:rsid w:val="003739AC"/>
    <w:rsid w:val="00377A0E"/>
    <w:rsid w:val="00377E8A"/>
    <w:rsid w:val="0038524B"/>
    <w:rsid w:val="00386448"/>
    <w:rsid w:val="00386ECD"/>
    <w:rsid w:val="00394280"/>
    <w:rsid w:val="003A29E5"/>
    <w:rsid w:val="003B62CD"/>
    <w:rsid w:val="003D181B"/>
    <w:rsid w:val="003D324E"/>
    <w:rsid w:val="003E397D"/>
    <w:rsid w:val="003E6C11"/>
    <w:rsid w:val="003F1AFD"/>
    <w:rsid w:val="003F1B59"/>
    <w:rsid w:val="003F33A2"/>
    <w:rsid w:val="003F522C"/>
    <w:rsid w:val="003F7BE5"/>
    <w:rsid w:val="004079B6"/>
    <w:rsid w:val="004242BD"/>
    <w:rsid w:val="0042511F"/>
    <w:rsid w:val="00431222"/>
    <w:rsid w:val="004332A4"/>
    <w:rsid w:val="00437DCC"/>
    <w:rsid w:val="00447C64"/>
    <w:rsid w:val="00450B1A"/>
    <w:rsid w:val="00454FC8"/>
    <w:rsid w:val="00460AA0"/>
    <w:rsid w:val="004647D6"/>
    <w:rsid w:val="004751DF"/>
    <w:rsid w:val="00482A92"/>
    <w:rsid w:val="004A60F4"/>
    <w:rsid w:val="004B733F"/>
    <w:rsid w:val="004D76AF"/>
    <w:rsid w:val="004F0F6B"/>
    <w:rsid w:val="004F5B8B"/>
    <w:rsid w:val="005040F6"/>
    <w:rsid w:val="00504B3E"/>
    <w:rsid w:val="00507D3D"/>
    <w:rsid w:val="005332D9"/>
    <w:rsid w:val="00541F03"/>
    <w:rsid w:val="00545515"/>
    <w:rsid w:val="00551A4F"/>
    <w:rsid w:val="00567B2C"/>
    <w:rsid w:val="00596E88"/>
    <w:rsid w:val="00596F94"/>
    <w:rsid w:val="00597C4B"/>
    <w:rsid w:val="005A595F"/>
    <w:rsid w:val="005B557A"/>
    <w:rsid w:val="005E0824"/>
    <w:rsid w:val="005E2082"/>
    <w:rsid w:val="00605B1D"/>
    <w:rsid w:val="00615AF6"/>
    <w:rsid w:val="00621DC7"/>
    <w:rsid w:val="00623B8C"/>
    <w:rsid w:val="006257D9"/>
    <w:rsid w:val="00634C32"/>
    <w:rsid w:val="00634E84"/>
    <w:rsid w:val="00637DD4"/>
    <w:rsid w:val="006431EF"/>
    <w:rsid w:val="00675228"/>
    <w:rsid w:val="00675FB0"/>
    <w:rsid w:val="006829FE"/>
    <w:rsid w:val="006850F3"/>
    <w:rsid w:val="00696786"/>
    <w:rsid w:val="006A1869"/>
    <w:rsid w:val="006A1EBD"/>
    <w:rsid w:val="006A789F"/>
    <w:rsid w:val="006B4D6E"/>
    <w:rsid w:val="006D499B"/>
    <w:rsid w:val="006E2C79"/>
    <w:rsid w:val="006E7ABF"/>
    <w:rsid w:val="007153B0"/>
    <w:rsid w:val="00731978"/>
    <w:rsid w:val="00736147"/>
    <w:rsid w:val="00745616"/>
    <w:rsid w:val="00752354"/>
    <w:rsid w:val="0075551B"/>
    <w:rsid w:val="00755BB9"/>
    <w:rsid w:val="00760B72"/>
    <w:rsid w:val="00763763"/>
    <w:rsid w:val="0076691E"/>
    <w:rsid w:val="007717B1"/>
    <w:rsid w:val="007805C1"/>
    <w:rsid w:val="007A04E6"/>
    <w:rsid w:val="007A1BE5"/>
    <w:rsid w:val="007A494B"/>
    <w:rsid w:val="007A5F90"/>
    <w:rsid w:val="007B26A7"/>
    <w:rsid w:val="007B594E"/>
    <w:rsid w:val="007E1F7F"/>
    <w:rsid w:val="007E573B"/>
    <w:rsid w:val="007F5432"/>
    <w:rsid w:val="00800FE6"/>
    <w:rsid w:val="00815BDE"/>
    <w:rsid w:val="00816D79"/>
    <w:rsid w:val="00834757"/>
    <w:rsid w:val="00840B36"/>
    <w:rsid w:val="00844232"/>
    <w:rsid w:val="008479FE"/>
    <w:rsid w:val="00847D86"/>
    <w:rsid w:val="00853452"/>
    <w:rsid w:val="00853B8C"/>
    <w:rsid w:val="00862281"/>
    <w:rsid w:val="008844BE"/>
    <w:rsid w:val="00895ED7"/>
    <w:rsid w:val="008B76DF"/>
    <w:rsid w:val="008C2733"/>
    <w:rsid w:val="008E2190"/>
    <w:rsid w:val="008E4BB0"/>
    <w:rsid w:val="008F227A"/>
    <w:rsid w:val="00906A0F"/>
    <w:rsid w:val="009120C0"/>
    <w:rsid w:val="00912C76"/>
    <w:rsid w:val="00914170"/>
    <w:rsid w:val="00914616"/>
    <w:rsid w:val="0092438E"/>
    <w:rsid w:val="00933BDE"/>
    <w:rsid w:val="00933D86"/>
    <w:rsid w:val="00934BA2"/>
    <w:rsid w:val="009358E1"/>
    <w:rsid w:val="00952830"/>
    <w:rsid w:val="009624C7"/>
    <w:rsid w:val="00964D18"/>
    <w:rsid w:val="00970872"/>
    <w:rsid w:val="009712E6"/>
    <w:rsid w:val="0097659A"/>
    <w:rsid w:val="009777EA"/>
    <w:rsid w:val="00987FDF"/>
    <w:rsid w:val="009B7F46"/>
    <w:rsid w:val="009C0B51"/>
    <w:rsid w:val="009E07D4"/>
    <w:rsid w:val="009E565A"/>
    <w:rsid w:val="009E76B4"/>
    <w:rsid w:val="00A12B53"/>
    <w:rsid w:val="00A369F8"/>
    <w:rsid w:val="00A4047E"/>
    <w:rsid w:val="00A47E9B"/>
    <w:rsid w:val="00A55240"/>
    <w:rsid w:val="00A554E8"/>
    <w:rsid w:val="00A60120"/>
    <w:rsid w:val="00A619D7"/>
    <w:rsid w:val="00A6571F"/>
    <w:rsid w:val="00A8035F"/>
    <w:rsid w:val="00A80C77"/>
    <w:rsid w:val="00A8226B"/>
    <w:rsid w:val="00A95A0F"/>
    <w:rsid w:val="00A97E7B"/>
    <w:rsid w:val="00AB3572"/>
    <w:rsid w:val="00AD1155"/>
    <w:rsid w:val="00AE4F75"/>
    <w:rsid w:val="00AF3CB5"/>
    <w:rsid w:val="00B00FAE"/>
    <w:rsid w:val="00B05228"/>
    <w:rsid w:val="00B05C5D"/>
    <w:rsid w:val="00B153B3"/>
    <w:rsid w:val="00B17E60"/>
    <w:rsid w:val="00B352E1"/>
    <w:rsid w:val="00B36E81"/>
    <w:rsid w:val="00B44F29"/>
    <w:rsid w:val="00B57296"/>
    <w:rsid w:val="00B779BE"/>
    <w:rsid w:val="00B82EB1"/>
    <w:rsid w:val="00B87531"/>
    <w:rsid w:val="00BA0544"/>
    <w:rsid w:val="00BB1BDD"/>
    <w:rsid w:val="00BB59DC"/>
    <w:rsid w:val="00BC16D5"/>
    <w:rsid w:val="00BC318C"/>
    <w:rsid w:val="00BD0EE7"/>
    <w:rsid w:val="00BD50D1"/>
    <w:rsid w:val="00BD676D"/>
    <w:rsid w:val="00BE1A0A"/>
    <w:rsid w:val="00BE41E2"/>
    <w:rsid w:val="00BF01EC"/>
    <w:rsid w:val="00BF1DBC"/>
    <w:rsid w:val="00BF445A"/>
    <w:rsid w:val="00BF470B"/>
    <w:rsid w:val="00BF5703"/>
    <w:rsid w:val="00BF6DA5"/>
    <w:rsid w:val="00C01826"/>
    <w:rsid w:val="00C22D28"/>
    <w:rsid w:val="00C3634C"/>
    <w:rsid w:val="00C3678E"/>
    <w:rsid w:val="00C44B55"/>
    <w:rsid w:val="00C574E5"/>
    <w:rsid w:val="00C831F6"/>
    <w:rsid w:val="00C87482"/>
    <w:rsid w:val="00C931D5"/>
    <w:rsid w:val="00C97441"/>
    <w:rsid w:val="00CB0F68"/>
    <w:rsid w:val="00CD4AF0"/>
    <w:rsid w:val="00CF0860"/>
    <w:rsid w:val="00D26C13"/>
    <w:rsid w:val="00D302DB"/>
    <w:rsid w:val="00D34B1B"/>
    <w:rsid w:val="00D3607C"/>
    <w:rsid w:val="00D574E0"/>
    <w:rsid w:val="00D72F7E"/>
    <w:rsid w:val="00DA50B6"/>
    <w:rsid w:val="00DB3665"/>
    <w:rsid w:val="00DC4B87"/>
    <w:rsid w:val="00DC6EE3"/>
    <w:rsid w:val="00DE287C"/>
    <w:rsid w:val="00DE7643"/>
    <w:rsid w:val="00DF28C2"/>
    <w:rsid w:val="00DF4C02"/>
    <w:rsid w:val="00E016EB"/>
    <w:rsid w:val="00E04070"/>
    <w:rsid w:val="00E64C79"/>
    <w:rsid w:val="00E7282E"/>
    <w:rsid w:val="00E73DFB"/>
    <w:rsid w:val="00E81540"/>
    <w:rsid w:val="00E818C2"/>
    <w:rsid w:val="00E92170"/>
    <w:rsid w:val="00E9294D"/>
    <w:rsid w:val="00E93259"/>
    <w:rsid w:val="00EB2501"/>
    <w:rsid w:val="00EB31BB"/>
    <w:rsid w:val="00EB54E5"/>
    <w:rsid w:val="00EB6800"/>
    <w:rsid w:val="00EC7F2C"/>
    <w:rsid w:val="00ED3B31"/>
    <w:rsid w:val="00ED5EF6"/>
    <w:rsid w:val="00ED6A44"/>
    <w:rsid w:val="00ED6C56"/>
    <w:rsid w:val="00EE6195"/>
    <w:rsid w:val="00EF16CE"/>
    <w:rsid w:val="00EF2C04"/>
    <w:rsid w:val="00EF6A33"/>
    <w:rsid w:val="00EF78E0"/>
    <w:rsid w:val="00F11D25"/>
    <w:rsid w:val="00F21583"/>
    <w:rsid w:val="00F22CAC"/>
    <w:rsid w:val="00F32078"/>
    <w:rsid w:val="00F321BE"/>
    <w:rsid w:val="00F40B35"/>
    <w:rsid w:val="00F536F3"/>
    <w:rsid w:val="00F659AE"/>
    <w:rsid w:val="00F71BE1"/>
    <w:rsid w:val="00F746C9"/>
    <w:rsid w:val="00F74C24"/>
    <w:rsid w:val="00F818FA"/>
    <w:rsid w:val="00FB3E75"/>
    <w:rsid w:val="00FC1A8A"/>
    <w:rsid w:val="00FD29F3"/>
    <w:rsid w:val="00FD3957"/>
    <w:rsid w:val="00FD41E7"/>
    <w:rsid w:val="00FD49A7"/>
    <w:rsid w:val="00FD7082"/>
    <w:rsid w:val="00FE6930"/>
    <w:rsid w:val="00FE6B06"/>
    <w:rsid w:val="00FF1D17"/>
    <w:rsid w:val="00FF5A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ABC6"/>
  <w15:docId w15:val="{2052DC2B-2FD6-49FE-8CDF-3B935A3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2E6"/>
    <w:pPr>
      <w:ind w:left="720"/>
      <w:contextualSpacing/>
    </w:pPr>
  </w:style>
  <w:style w:type="paragraph" w:styleId="a4">
    <w:name w:val="footnote text"/>
    <w:basedOn w:val="a"/>
    <w:link w:val="a5"/>
    <w:uiPriority w:val="99"/>
    <w:unhideWhenUsed/>
    <w:rsid w:val="00FF5AC1"/>
    <w:pPr>
      <w:spacing w:after="0" w:line="240" w:lineRule="auto"/>
    </w:pPr>
    <w:rPr>
      <w:sz w:val="20"/>
      <w:szCs w:val="20"/>
    </w:rPr>
  </w:style>
  <w:style w:type="character" w:customStyle="1" w:styleId="a5">
    <w:name w:val="טקסט הערת שוליים תו"/>
    <w:basedOn w:val="a0"/>
    <w:link w:val="a4"/>
    <w:uiPriority w:val="99"/>
    <w:rsid w:val="00FF5AC1"/>
    <w:rPr>
      <w:sz w:val="20"/>
      <w:szCs w:val="20"/>
    </w:rPr>
  </w:style>
  <w:style w:type="character" w:styleId="a6">
    <w:name w:val="footnote reference"/>
    <w:basedOn w:val="a0"/>
    <w:uiPriority w:val="99"/>
    <w:semiHidden/>
    <w:unhideWhenUsed/>
    <w:rsid w:val="00FF5AC1"/>
    <w:rPr>
      <w:vertAlign w:val="superscript"/>
    </w:rPr>
  </w:style>
  <w:style w:type="character" w:styleId="a7">
    <w:name w:val="annotation reference"/>
    <w:basedOn w:val="a0"/>
    <w:uiPriority w:val="99"/>
    <w:semiHidden/>
    <w:unhideWhenUsed/>
    <w:rsid w:val="001F08C9"/>
    <w:rPr>
      <w:sz w:val="16"/>
      <w:szCs w:val="16"/>
    </w:rPr>
  </w:style>
  <w:style w:type="paragraph" w:styleId="a8">
    <w:name w:val="annotation text"/>
    <w:basedOn w:val="a"/>
    <w:link w:val="a9"/>
    <w:uiPriority w:val="99"/>
    <w:unhideWhenUsed/>
    <w:rsid w:val="001F08C9"/>
    <w:pPr>
      <w:spacing w:line="240" w:lineRule="auto"/>
    </w:pPr>
    <w:rPr>
      <w:sz w:val="20"/>
      <w:szCs w:val="20"/>
    </w:rPr>
  </w:style>
  <w:style w:type="character" w:customStyle="1" w:styleId="a9">
    <w:name w:val="טקסט הערה תו"/>
    <w:basedOn w:val="a0"/>
    <w:link w:val="a8"/>
    <w:uiPriority w:val="99"/>
    <w:rsid w:val="001F08C9"/>
    <w:rPr>
      <w:sz w:val="20"/>
      <w:szCs w:val="20"/>
    </w:rPr>
  </w:style>
  <w:style w:type="paragraph" w:styleId="aa">
    <w:name w:val="annotation subject"/>
    <w:basedOn w:val="a8"/>
    <w:next w:val="a8"/>
    <w:link w:val="ab"/>
    <w:uiPriority w:val="99"/>
    <w:semiHidden/>
    <w:unhideWhenUsed/>
    <w:rsid w:val="001F08C9"/>
    <w:rPr>
      <w:b/>
      <w:bCs/>
    </w:rPr>
  </w:style>
  <w:style w:type="character" w:customStyle="1" w:styleId="ab">
    <w:name w:val="נושא הערה תו"/>
    <w:basedOn w:val="a9"/>
    <w:link w:val="aa"/>
    <w:uiPriority w:val="99"/>
    <w:semiHidden/>
    <w:rsid w:val="001F08C9"/>
    <w:rPr>
      <w:b/>
      <w:bCs/>
      <w:sz w:val="20"/>
      <w:szCs w:val="20"/>
    </w:rPr>
  </w:style>
  <w:style w:type="paragraph" w:styleId="ac">
    <w:name w:val="Revision"/>
    <w:hidden/>
    <w:uiPriority w:val="99"/>
    <w:semiHidden/>
    <w:rsid w:val="001F08C9"/>
    <w:pPr>
      <w:spacing w:after="0" w:line="240" w:lineRule="auto"/>
    </w:pPr>
  </w:style>
  <w:style w:type="paragraph" w:styleId="ad">
    <w:name w:val="Balloon Text"/>
    <w:basedOn w:val="a"/>
    <w:link w:val="ae"/>
    <w:uiPriority w:val="99"/>
    <w:semiHidden/>
    <w:unhideWhenUsed/>
    <w:rsid w:val="001F08C9"/>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1F08C9"/>
    <w:rPr>
      <w:rFonts w:ascii="Tahoma" w:hAnsi="Tahoma" w:cs="Tahoma"/>
      <w:sz w:val="16"/>
      <w:szCs w:val="16"/>
    </w:rPr>
  </w:style>
  <w:style w:type="paragraph" w:styleId="af">
    <w:name w:val="header"/>
    <w:basedOn w:val="a"/>
    <w:link w:val="af0"/>
    <w:uiPriority w:val="99"/>
    <w:unhideWhenUsed/>
    <w:rsid w:val="00DF28C2"/>
    <w:pPr>
      <w:tabs>
        <w:tab w:val="center" w:pos="4680"/>
        <w:tab w:val="right" w:pos="9360"/>
      </w:tabs>
      <w:spacing w:after="0" w:line="240" w:lineRule="auto"/>
    </w:pPr>
  </w:style>
  <w:style w:type="character" w:customStyle="1" w:styleId="af0">
    <w:name w:val="כותרת עליונה תו"/>
    <w:basedOn w:val="a0"/>
    <w:link w:val="af"/>
    <w:uiPriority w:val="99"/>
    <w:rsid w:val="00DF28C2"/>
  </w:style>
  <w:style w:type="paragraph" w:styleId="af1">
    <w:name w:val="footer"/>
    <w:basedOn w:val="a"/>
    <w:link w:val="af2"/>
    <w:uiPriority w:val="99"/>
    <w:unhideWhenUsed/>
    <w:rsid w:val="00DF28C2"/>
    <w:pPr>
      <w:tabs>
        <w:tab w:val="center" w:pos="4680"/>
        <w:tab w:val="right" w:pos="9360"/>
      </w:tabs>
      <w:spacing w:after="0" w:line="240" w:lineRule="auto"/>
    </w:pPr>
  </w:style>
  <w:style w:type="character" w:customStyle="1" w:styleId="af2">
    <w:name w:val="כותרת תחתונה תו"/>
    <w:basedOn w:val="a0"/>
    <w:link w:val="af1"/>
    <w:uiPriority w:val="99"/>
    <w:rsid w:val="00DF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18B4-DFE4-421B-A32F-1CB87E3F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1026</Words>
  <Characters>5130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ספיר יזרלביץ</cp:lastModifiedBy>
  <cp:revision>3</cp:revision>
  <dcterms:created xsi:type="dcterms:W3CDTF">2021-04-16T00:33:00Z</dcterms:created>
  <dcterms:modified xsi:type="dcterms:W3CDTF">2021-04-21T00:04:00Z</dcterms:modified>
</cp:coreProperties>
</file>