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56784" w14:textId="3A5A96AE" w:rsidR="00156F54" w:rsidRDefault="00710CB9" w:rsidP="00156F54">
      <w:pPr>
        <w:spacing w:line="360" w:lineRule="auto"/>
        <w:jc w:val="both"/>
        <w:rPr>
          <w:rFonts w:ascii="David" w:hAnsi="David" w:cs="David"/>
          <w:sz w:val="24"/>
          <w:szCs w:val="24"/>
          <w:rtl/>
        </w:rPr>
      </w:pPr>
      <w:r w:rsidRPr="00710CB9">
        <w:rPr>
          <w:rFonts w:ascii="David" w:hAnsi="David" w:cs="David" w:hint="cs"/>
          <w:b/>
          <w:bCs/>
          <w:sz w:val="24"/>
          <w:szCs w:val="24"/>
          <w:rtl/>
        </w:rPr>
        <w:t>א.</w:t>
      </w:r>
      <w:r w:rsidRPr="002E78B3">
        <w:rPr>
          <w:rFonts w:ascii="David" w:hAnsi="David" w:cs="David" w:hint="cs"/>
          <w:sz w:val="24"/>
          <w:szCs w:val="24"/>
          <w:rtl/>
        </w:rPr>
        <w:t xml:space="preserve"> </w:t>
      </w:r>
      <w:r w:rsidR="00361A2D" w:rsidRPr="00710CB9">
        <w:rPr>
          <w:rFonts w:ascii="David" w:hAnsi="David" w:cs="David" w:hint="cs"/>
          <w:sz w:val="24"/>
          <w:szCs w:val="24"/>
          <w:u w:val="single"/>
          <w:rtl/>
        </w:rPr>
        <w:t>פרשנות</w:t>
      </w:r>
      <w:r w:rsidR="00361A2D" w:rsidRPr="00710CB9">
        <w:rPr>
          <w:rFonts w:ascii="David" w:hAnsi="David" w:cs="David" w:hint="cs"/>
          <w:sz w:val="24"/>
          <w:szCs w:val="24"/>
          <w:rtl/>
        </w:rPr>
        <w:t xml:space="preserve">- </w:t>
      </w:r>
      <w:r w:rsidR="00635FE6" w:rsidRPr="00710CB9">
        <w:rPr>
          <w:rFonts w:ascii="David" w:hAnsi="David" w:cs="David" w:hint="cs"/>
          <w:sz w:val="24"/>
          <w:szCs w:val="24"/>
          <w:rtl/>
        </w:rPr>
        <w:t xml:space="preserve">בין הצדדים התעורר ספק פרשני </w:t>
      </w:r>
      <w:r w:rsidR="005C7C7E" w:rsidRPr="00710CB9">
        <w:rPr>
          <w:rFonts w:ascii="David" w:hAnsi="David" w:cs="David" w:hint="cs"/>
          <w:sz w:val="24"/>
          <w:szCs w:val="24"/>
          <w:rtl/>
        </w:rPr>
        <w:t>באשר לסעיף 19</w:t>
      </w:r>
      <w:r w:rsidR="00755232">
        <w:rPr>
          <w:rFonts w:ascii="David" w:hAnsi="David" w:cs="David" w:hint="cs"/>
          <w:sz w:val="24"/>
          <w:szCs w:val="24"/>
          <w:rtl/>
        </w:rPr>
        <w:t>.</w:t>
      </w:r>
      <w:r w:rsidR="0054599D">
        <w:rPr>
          <w:rFonts w:ascii="David" w:hAnsi="David" w:cs="David" w:hint="cs"/>
          <w:sz w:val="24"/>
          <w:szCs w:val="24"/>
          <w:rtl/>
        </w:rPr>
        <w:t>ג</w:t>
      </w:r>
      <w:r w:rsidR="009E718C">
        <w:rPr>
          <w:rFonts w:ascii="David" w:hAnsi="David" w:cs="David" w:hint="cs"/>
          <w:sz w:val="24"/>
          <w:szCs w:val="24"/>
          <w:rtl/>
        </w:rPr>
        <w:t>.</w:t>
      </w:r>
    </w:p>
    <w:p w14:paraId="6965A483" w14:textId="7A189623" w:rsidR="009E718C" w:rsidRDefault="006B5DC8" w:rsidP="00156F54">
      <w:pPr>
        <w:spacing w:line="360" w:lineRule="auto"/>
        <w:jc w:val="both"/>
        <w:rPr>
          <w:rFonts w:ascii="David" w:hAnsi="David" w:cs="David"/>
          <w:sz w:val="24"/>
          <w:szCs w:val="24"/>
          <w:rtl/>
        </w:rPr>
      </w:pPr>
      <w:r>
        <w:rPr>
          <w:rFonts w:ascii="David" w:hAnsi="David" w:cs="David" w:hint="cs"/>
          <w:sz w:val="24"/>
          <w:szCs w:val="24"/>
          <w:rtl/>
        </w:rPr>
        <w:t>אביב יטען ש</w:t>
      </w:r>
      <w:r w:rsidR="00EA42A1">
        <w:rPr>
          <w:rFonts w:ascii="David" w:hAnsi="David" w:cs="David" w:hint="cs"/>
          <w:sz w:val="24"/>
          <w:szCs w:val="24"/>
          <w:rtl/>
        </w:rPr>
        <w:t>מ</w:t>
      </w:r>
      <w:r w:rsidR="009E718C">
        <w:rPr>
          <w:rFonts w:ascii="David" w:hAnsi="David" w:cs="David" w:hint="cs"/>
          <w:sz w:val="24"/>
          <w:szCs w:val="24"/>
          <w:rtl/>
        </w:rPr>
        <w:t>לשון החוזה</w:t>
      </w:r>
      <w:r w:rsidR="00B476F0">
        <w:rPr>
          <w:rFonts w:ascii="David" w:hAnsi="David" w:cs="David" w:hint="cs"/>
          <w:sz w:val="24"/>
          <w:szCs w:val="24"/>
          <w:rtl/>
        </w:rPr>
        <w:t>(</w:t>
      </w:r>
      <w:r w:rsidR="00104E44">
        <w:rPr>
          <w:rFonts w:ascii="David" w:hAnsi="David" w:cs="David" w:hint="cs"/>
          <w:sz w:val="24"/>
          <w:szCs w:val="24"/>
          <w:rtl/>
        </w:rPr>
        <w:t>ס' 25</w:t>
      </w:r>
      <w:r w:rsidR="009C3681">
        <w:rPr>
          <w:rFonts w:ascii="David" w:hAnsi="David" w:cs="David" w:hint="cs"/>
          <w:sz w:val="24"/>
          <w:szCs w:val="24"/>
          <w:rtl/>
        </w:rPr>
        <w:t>א</w:t>
      </w:r>
      <w:r w:rsidR="00496803">
        <w:rPr>
          <w:rFonts w:ascii="David" w:hAnsi="David" w:cs="David" w:hint="cs"/>
          <w:sz w:val="24"/>
          <w:szCs w:val="24"/>
          <w:rtl/>
        </w:rPr>
        <w:t xml:space="preserve">) </w:t>
      </w:r>
      <w:r w:rsidR="009D2DD8">
        <w:rPr>
          <w:rFonts w:ascii="David" w:hAnsi="David" w:cs="David" w:hint="cs"/>
          <w:sz w:val="24"/>
          <w:szCs w:val="24"/>
          <w:rtl/>
        </w:rPr>
        <w:t>נלמד</w:t>
      </w:r>
      <w:r w:rsidR="009E718C">
        <w:rPr>
          <w:rFonts w:ascii="David" w:hAnsi="David" w:cs="David" w:hint="cs"/>
          <w:sz w:val="24"/>
          <w:szCs w:val="24"/>
          <w:rtl/>
        </w:rPr>
        <w:t xml:space="preserve"> </w:t>
      </w:r>
      <w:r w:rsidR="00301D05">
        <w:rPr>
          <w:rFonts w:ascii="David" w:hAnsi="David" w:cs="David" w:hint="cs"/>
          <w:sz w:val="24"/>
          <w:szCs w:val="24"/>
          <w:rtl/>
        </w:rPr>
        <w:t>שהחברה</w:t>
      </w:r>
      <w:r w:rsidR="00172EB9">
        <w:rPr>
          <w:rFonts w:ascii="David" w:hAnsi="David" w:cs="David" w:hint="cs"/>
          <w:sz w:val="24"/>
          <w:szCs w:val="24"/>
          <w:rtl/>
        </w:rPr>
        <w:t>,</w:t>
      </w:r>
      <w:r w:rsidR="00301D05">
        <w:rPr>
          <w:rFonts w:ascii="David" w:hAnsi="David" w:cs="David" w:hint="cs"/>
          <w:sz w:val="24"/>
          <w:szCs w:val="24"/>
          <w:rtl/>
        </w:rPr>
        <w:t xml:space="preserve">באמצעות </w:t>
      </w:r>
      <w:r w:rsidR="00F02DAA">
        <w:rPr>
          <w:rFonts w:ascii="David" w:hAnsi="David" w:cs="David" w:hint="cs"/>
          <w:sz w:val="24"/>
          <w:szCs w:val="24"/>
          <w:rtl/>
        </w:rPr>
        <w:t>בינה</w:t>
      </w:r>
      <w:r w:rsidR="003D279B">
        <w:rPr>
          <w:rFonts w:ascii="David" w:hAnsi="David" w:cs="David" w:hint="cs"/>
          <w:sz w:val="24"/>
          <w:szCs w:val="24"/>
          <w:rtl/>
        </w:rPr>
        <w:t>-</w:t>
      </w:r>
      <w:r w:rsidR="00F02DAA">
        <w:rPr>
          <w:rFonts w:ascii="David" w:hAnsi="David" w:cs="David" w:hint="cs"/>
          <w:sz w:val="24"/>
          <w:szCs w:val="24"/>
          <w:rtl/>
        </w:rPr>
        <w:t xml:space="preserve">התחייבה לתקן את התקלות </w:t>
      </w:r>
      <w:r w:rsidR="00755232">
        <w:rPr>
          <w:rFonts w:ascii="David" w:hAnsi="David" w:cs="David" w:hint="cs"/>
          <w:sz w:val="24"/>
          <w:szCs w:val="24"/>
          <w:rtl/>
        </w:rPr>
        <w:t>שהועלו</w:t>
      </w:r>
      <w:r w:rsidR="009D2DD8">
        <w:rPr>
          <w:rFonts w:ascii="David" w:hAnsi="David" w:cs="David" w:hint="cs"/>
          <w:sz w:val="24"/>
          <w:szCs w:val="24"/>
          <w:rtl/>
        </w:rPr>
        <w:t xml:space="preserve"> </w:t>
      </w:r>
      <w:r w:rsidR="00F02DAA">
        <w:rPr>
          <w:rFonts w:ascii="David" w:hAnsi="David" w:cs="David" w:hint="cs"/>
          <w:sz w:val="24"/>
          <w:szCs w:val="24"/>
          <w:rtl/>
        </w:rPr>
        <w:t xml:space="preserve">טרם החתימה על החוזה. </w:t>
      </w:r>
      <w:r w:rsidR="005D3246">
        <w:rPr>
          <w:rFonts w:ascii="David" w:hAnsi="David" w:cs="David" w:hint="cs"/>
          <w:sz w:val="24"/>
          <w:szCs w:val="24"/>
          <w:rtl/>
        </w:rPr>
        <w:t xml:space="preserve">אביב בדק את הדירה </w:t>
      </w:r>
      <w:r w:rsidR="00126026">
        <w:rPr>
          <w:rFonts w:ascii="David" w:hAnsi="David" w:cs="David" w:hint="cs"/>
          <w:sz w:val="24"/>
          <w:szCs w:val="24"/>
          <w:rtl/>
        </w:rPr>
        <w:t>כ</w:t>
      </w:r>
      <w:r w:rsidR="005D3246">
        <w:rPr>
          <w:rFonts w:ascii="David" w:hAnsi="David" w:cs="David" w:hint="cs"/>
          <w:sz w:val="24"/>
          <w:szCs w:val="24"/>
          <w:rtl/>
        </w:rPr>
        <w:t xml:space="preserve">נדרש </w:t>
      </w:r>
      <w:r w:rsidR="00457223">
        <w:rPr>
          <w:rFonts w:ascii="David" w:hAnsi="David" w:cs="David" w:hint="cs"/>
          <w:sz w:val="24"/>
          <w:szCs w:val="24"/>
          <w:rtl/>
        </w:rPr>
        <w:t>ב</w:t>
      </w:r>
      <w:r w:rsidR="005D3246">
        <w:rPr>
          <w:rFonts w:ascii="David" w:hAnsi="David" w:cs="David" w:hint="cs"/>
          <w:sz w:val="24"/>
          <w:szCs w:val="24"/>
          <w:rtl/>
        </w:rPr>
        <w:t>סעיף</w:t>
      </w:r>
      <w:r w:rsidR="00333750">
        <w:rPr>
          <w:rFonts w:ascii="David" w:hAnsi="David" w:cs="David" w:hint="cs"/>
          <w:sz w:val="24"/>
          <w:szCs w:val="24"/>
          <w:rtl/>
        </w:rPr>
        <w:t xml:space="preserve"> ו</w:t>
      </w:r>
      <w:r w:rsidR="009E718C">
        <w:rPr>
          <w:rFonts w:ascii="David" w:hAnsi="David" w:cs="David" w:hint="cs"/>
          <w:sz w:val="24"/>
          <w:szCs w:val="24"/>
          <w:rtl/>
        </w:rPr>
        <w:t>בינה הבטיחה להוסיף לר</w:t>
      </w:r>
      <w:r w:rsidR="00884331">
        <w:rPr>
          <w:rFonts w:ascii="David" w:hAnsi="David" w:cs="David" w:hint="cs"/>
          <w:sz w:val="24"/>
          <w:szCs w:val="24"/>
          <w:rtl/>
        </w:rPr>
        <w:t>ש</w:t>
      </w:r>
      <w:r w:rsidR="009E718C">
        <w:rPr>
          <w:rFonts w:ascii="David" w:hAnsi="David" w:cs="David" w:hint="cs"/>
          <w:sz w:val="24"/>
          <w:szCs w:val="24"/>
          <w:rtl/>
        </w:rPr>
        <w:t>ימה את התקלות שהעלה, ללא התנגדות</w:t>
      </w:r>
      <w:r w:rsidR="001A06CF">
        <w:rPr>
          <w:rFonts w:ascii="David" w:hAnsi="David" w:cs="David" w:hint="cs"/>
          <w:sz w:val="24"/>
          <w:szCs w:val="24"/>
          <w:rtl/>
        </w:rPr>
        <w:t>/</w:t>
      </w:r>
      <w:r w:rsidR="009E718C">
        <w:rPr>
          <w:rFonts w:ascii="David" w:hAnsi="David" w:cs="David" w:hint="cs"/>
          <w:sz w:val="24"/>
          <w:szCs w:val="24"/>
          <w:rtl/>
        </w:rPr>
        <w:t>מחלוקת</w:t>
      </w:r>
      <w:r w:rsidR="00345ACD">
        <w:rPr>
          <w:rFonts w:ascii="David" w:hAnsi="David" w:cs="David" w:hint="cs"/>
          <w:sz w:val="24"/>
          <w:szCs w:val="24"/>
          <w:rtl/>
        </w:rPr>
        <w:t>, ו</w:t>
      </w:r>
      <w:r w:rsidR="009E718C">
        <w:rPr>
          <w:rFonts w:ascii="David" w:hAnsi="David" w:cs="David" w:hint="cs"/>
          <w:sz w:val="24"/>
          <w:szCs w:val="24"/>
          <w:rtl/>
        </w:rPr>
        <w:t>אף אמרה</w:t>
      </w:r>
      <w:r w:rsidR="007C1045">
        <w:rPr>
          <w:rFonts w:ascii="David" w:hAnsi="David" w:cs="David" w:hint="cs"/>
          <w:sz w:val="24"/>
          <w:szCs w:val="24"/>
          <w:rtl/>
        </w:rPr>
        <w:t xml:space="preserve"> </w:t>
      </w:r>
      <w:r w:rsidR="009E718C">
        <w:rPr>
          <w:rFonts w:ascii="David" w:hAnsi="David" w:cs="David" w:hint="cs"/>
          <w:sz w:val="24"/>
          <w:szCs w:val="24"/>
          <w:rtl/>
        </w:rPr>
        <w:t xml:space="preserve">שאין </w:t>
      </w:r>
      <w:r w:rsidR="007C1045">
        <w:rPr>
          <w:rFonts w:ascii="David" w:hAnsi="David" w:cs="David" w:hint="cs"/>
          <w:sz w:val="24"/>
          <w:szCs w:val="24"/>
          <w:rtl/>
        </w:rPr>
        <w:t>בעיה לדון בתנאי</w:t>
      </w:r>
      <w:r w:rsidR="00457223">
        <w:rPr>
          <w:rFonts w:ascii="David" w:hAnsi="David" w:cs="David" w:hint="cs"/>
          <w:sz w:val="24"/>
          <w:szCs w:val="24"/>
          <w:rtl/>
        </w:rPr>
        <w:t xml:space="preserve">ם </w:t>
      </w:r>
      <w:r w:rsidR="001A06CF">
        <w:rPr>
          <w:rFonts w:ascii="David" w:hAnsi="David" w:cs="David" w:hint="cs"/>
          <w:sz w:val="24"/>
          <w:szCs w:val="24"/>
          <w:rtl/>
        </w:rPr>
        <w:t>ל</w:t>
      </w:r>
      <w:r w:rsidR="009A570E">
        <w:rPr>
          <w:rFonts w:ascii="David" w:hAnsi="David" w:cs="David" w:hint="cs"/>
          <w:sz w:val="24"/>
          <w:szCs w:val="24"/>
          <w:rtl/>
        </w:rPr>
        <w:t>אחר</w:t>
      </w:r>
      <w:r w:rsidR="007C1045">
        <w:rPr>
          <w:rFonts w:ascii="David" w:hAnsi="David" w:cs="David" w:hint="cs"/>
          <w:sz w:val="24"/>
          <w:szCs w:val="24"/>
          <w:rtl/>
        </w:rPr>
        <w:t xml:space="preserve"> החתימה,</w:t>
      </w:r>
      <w:r w:rsidR="0033723D">
        <w:rPr>
          <w:rFonts w:ascii="David" w:hAnsi="David" w:cs="David" w:hint="cs"/>
          <w:sz w:val="24"/>
          <w:szCs w:val="24"/>
          <w:rtl/>
        </w:rPr>
        <w:t xml:space="preserve"> </w:t>
      </w:r>
      <w:r w:rsidR="007C1045">
        <w:rPr>
          <w:rFonts w:ascii="David" w:hAnsi="David" w:cs="David" w:hint="cs"/>
          <w:sz w:val="24"/>
          <w:szCs w:val="24"/>
          <w:rtl/>
        </w:rPr>
        <w:t>ובפרט בס</w:t>
      </w:r>
      <w:r w:rsidR="003D279B">
        <w:rPr>
          <w:rFonts w:ascii="David" w:hAnsi="David" w:cs="David" w:hint="cs"/>
          <w:sz w:val="24"/>
          <w:szCs w:val="24"/>
          <w:rtl/>
        </w:rPr>
        <w:t>'</w:t>
      </w:r>
      <w:r w:rsidR="007C1045">
        <w:rPr>
          <w:rFonts w:ascii="David" w:hAnsi="David" w:cs="David" w:hint="cs"/>
          <w:sz w:val="24"/>
          <w:szCs w:val="24"/>
          <w:rtl/>
        </w:rPr>
        <w:t>19.</w:t>
      </w:r>
      <w:r w:rsidR="00457223">
        <w:rPr>
          <w:rFonts w:ascii="David" w:hAnsi="David" w:cs="David" w:hint="cs"/>
          <w:sz w:val="24"/>
          <w:szCs w:val="24"/>
          <w:rtl/>
        </w:rPr>
        <w:t xml:space="preserve"> </w:t>
      </w:r>
      <w:r w:rsidR="009A570E">
        <w:rPr>
          <w:rFonts w:ascii="David" w:hAnsi="David" w:cs="David" w:hint="cs"/>
          <w:sz w:val="24"/>
          <w:szCs w:val="24"/>
          <w:rtl/>
        </w:rPr>
        <w:t>למרות</w:t>
      </w:r>
      <w:r w:rsidR="00DE7FE7">
        <w:rPr>
          <w:rFonts w:ascii="David" w:hAnsi="David" w:cs="David" w:hint="cs"/>
          <w:sz w:val="24"/>
          <w:szCs w:val="24"/>
          <w:rtl/>
        </w:rPr>
        <w:t xml:space="preserve"> </w:t>
      </w:r>
      <w:r w:rsidR="009A570E">
        <w:rPr>
          <w:rFonts w:ascii="David" w:hAnsi="David" w:cs="David" w:hint="cs"/>
          <w:sz w:val="24"/>
          <w:szCs w:val="24"/>
          <w:rtl/>
        </w:rPr>
        <w:t xml:space="preserve">שהנספח </w:t>
      </w:r>
      <w:r w:rsidR="00DE7FE7">
        <w:rPr>
          <w:rFonts w:ascii="David" w:hAnsi="David" w:cs="David" w:hint="cs"/>
          <w:sz w:val="24"/>
          <w:szCs w:val="24"/>
          <w:rtl/>
        </w:rPr>
        <w:t>הושאר ריק,</w:t>
      </w:r>
      <w:r w:rsidR="00457223">
        <w:rPr>
          <w:rFonts w:ascii="David" w:hAnsi="David" w:cs="David" w:hint="cs"/>
          <w:sz w:val="24"/>
          <w:szCs w:val="24"/>
          <w:rtl/>
        </w:rPr>
        <w:t xml:space="preserve"> </w:t>
      </w:r>
      <w:r w:rsidR="002E442B">
        <w:rPr>
          <w:rFonts w:ascii="David" w:hAnsi="David" w:cs="David" w:hint="cs"/>
          <w:sz w:val="24"/>
          <w:szCs w:val="24"/>
          <w:rtl/>
        </w:rPr>
        <w:t>אומד-דעת הצדדים</w:t>
      </w:r>
      <w:r w:rsidR="009E718C">
        <w:rPr>
          <w:rFonts w:ascii="David" w:hAnsi="David" w:cs="David" w:hint="cs"/>
          <w:sz w:val="24"/>
          <w:szCs w:val="24"/>
          <w:rtl/>
        </w:rPr>
        <w:t>(ס'2</w:t>
      </w:r>
      <w:r w:rsidR="001A06CF">
        <w:rPr>
          <w:rFonts w:ascii="David" w:hAnsi="David" w:cs="David" w:hint="cs"/>
          <w:sz w:val="24"/>
          <w:szCs w:val="24"/>
          <w:rtl/>
        </w:rPr>
        <w:t>5</w:t>
      </w:r>
      <w:r w:rsidR="009E718C">
        <w:rPr>
          <w:rFonts w:ascii="David" w:hAnsi="David" w:cs="David" w:hint="cs"/>
          <w:sz w:val="24"/>
          <w:szCs w:val="24"/>
          <w:rtl/>
        </w:rPr>
        <w:t>א) הי</w:t>
      </w:r>
      <w:r w:rsidR="00DA4602">
        <w:rPr>
          <w:rFonts w:ascii="David" w:hAnsi="David" w:cs="David" w:hint="cs"/>
          <w:sz w:val="24"/>
          <w:szCs w:val="24"/>
          <w:rtl/>
        </w:rPr>
        <w:t>ה</w:t>
      </w:r>
      <w:r w:rsidR="009E718C">
        <w:rPr>
          <w:rFonts w:ascii="David" w:hAnsi="David" w:cs="David" w:hint="cs"/>
          <w:sz w:val="24"/>
          <w:szCs w:val="24"/>
          <w:rtl/>
        </w:rPr>
        <w:t xml:space="preserve"> </w:t>
      </w:r>
      <w:r w:rsidR="009A570E">
        <w:rPr>
          <w:rFonts w:ascii="David" w:hAnsi="David" w:cs="David" w:hint="cs"/>
          <w:sz w:val="24"/>
          <w:szCs w:val="24"/>
          <w:rtl/>
        </w:rPr>
        <w:t>הוספת</w:t>
      </w:r>
      <w:r w:rsidR="009E718C">
        <w:rPr>
          <w:rFonts w:ascii="David" w:hAnsi="David" w:cs="David" w:hint="cs"/>
          <w:sz w:val="24"/>
          <w:szCs w:val="24"/>
          <w:rtl/>
        </w:rPr>
        <w:t xml:space="preserve"> התקלות לנספח</w:t>
      </w:r>
      <w:r w:rsidR="009A570E">
        <w:rPr>
          <w:rFonts w:ascii="David" w:hAnsi="David" w:cs="David" w:hint="cs"/>
          <w:sz w:val="24"/>
          <w:szCs w:val="24"/>
          <w:rtl/>
        </w:rPr>
        <w:t>,</w:t>
      </w:r>
      <w:r w:rsidR="00C55ED2">
        <w:rPr>
          <w:rFonts w:ascii="David" w:hAnsi="David" w:cs="David" w:hint="cs"/>
          <w:sz w:val="24"/>
          <w:szCs w:val="24"/>
          <w:rtl/>
        </w:rPr>
        <w:t xml:space="preserve"> </w:t>
      </w:r>
      <w:r w:rsidR="009E718C">
        <w:rPr>
          <w:rFonts w:ascii="David" w:hAnsi="David" w:cs="David" w:hint="cs"/>
          <w:sz w:val="24"/>
          <w:szCs w:val="24"/>
          <w:rtl/>
        </w:rPr>
        <w:t xml:space="preserve">והתחייבותו של אביב לפי </w:t>
      </w:r>
      <w:r w:rsidR="00D97CE0">
        <w:rPr>
          <w:rFonts w:ascii="David" w:hAnsi="David" w:cs="David" w:hint="cs"/>
          <w:sz w:val="24"/>
          <w:szCs w:val="24"/>
          <w:rtl/>
        </w:rPr>
        <w:t>ס</w:t>
      </w:r>
      <w:r w:rsidR="009E718C">
        <w:rPr>
          <w:rFonts w:ascii="David" w:hAnsi="David" w:cs="David" w:hint="cs"/>
          <w:sz w:val="24"/>
          <w:szCs w:val="24"/>
          <w:rtl/>
        </w:rPr>
        <w:t xml:space="preserve">'19ג אינה </w:t>
      </w:r>
      <w:r w:rsidR="00864284">
        <w:rPr>
          <w:rFonts w:ascii="David" w:hAnsi="David" w:cs="David" w:hint="cs"/>
          <w:sz w:val="24"/>
          <w:szCs w:val="24"/>
          <w:rtl/>
        </w:rPr>
        <w:t>תקפה לגביהן</w:t>
      </w:r>
      <w:commentRangeStart w:id="0"/>
      <w:r w:rsidR="00965053">
        <w:rPr>
          <w:rFonts w:ascii="David" w:hAnsi="David" w:cs="David" w:hint="cs"/>
          <w:sz w:val="24"/>
          <w:szCs w:val="24"/>
          <w:rtl/>
        </w:rPr>
        <w:t>.</w:t>
      </w:r>
      <w:commentRangeEnd w:id="0"/>
      <w:r w:rsidR="00A26F60">
        <w:rPr>
          <w:rStyle w:val="a8"/>
          <w:rtl/>
        </w:rPr>
        <w:commentReference w:id="0"/>
      </w:r>
    </w:p>
    <w:p w14:paraId="7157A471" w14:textId="10BD7B67" w:rsidR="009E718C" w:rsidRDefault="009E718C" w:rsidP="00FB46C3">
      <w:pPr>
        <w:spacing w:line="360" w:lineRule="auto"/>
        <w:jc w:val="both"/>
        <w:rPr>
          <w:rFonts w:ascii="David" w:hAnsi="David" w:cs="David"/>
          <w:sz w:val="24"/>
          <w:szCs w:val="24"/>
          <w:rtl/>
        </w:rPr>
      </w:pPr>
      <w:r>
        <w:rPr>
          <w:rFonts w:ascii="David" w:hAnsi="David" w:cs="David" w:hint="cs"/>
          <w:sz w:val="24"/>
          <w:szCs w:val="24"/>
          <w:rtl/>
        </w:rPr>
        <w:t xml:space="preserve">החברה תטען </w:t>
      </w:r>
      <w:r w:rsidR="00755232">
        <w:rPr>
          <w:rFonts w:ascii="David" w:hAnsi="David" w:cs="David" w:hint="cs"/>
          <w:sz w:val="24"/>
          <w:szCs w:val="24"/>
          <w:rtl/>
        </w:rPr>
        <w:t>ש</w:t>
      </w:r>
      <w:r>
        <w:rPr>
          <w:rFonts w:ascii="David" w:hAnsi="David" w:cs="David" w:hint="cs"/>
          <w:sz w:val="24"/>
          <w:szCs w:val="24"/>
          <w:rtl/>
        </w:rPr>
        <w:t>לשון החוזה היא הכתוב בלבד</w:t>
      </w:r>
      <w:r w:rsidR="00EF7D24">
        <w:rPr>
          <w:rFonts w:ascii="David" w:hAnsi="David" w:cs="David" w:hint="cs"/>
          <w:sz w:val="24"/>
          <w:szCs w:val="24"/>
          <w:rtl/>
        </w:rPr>
        <w:t>-</w:t>
      </w:r>
      <w:r>
        <w:rPr>
          <w:rFonts w:ascii="David" w:hAnsi="David" w:cs="David" w:hint="cs"/>
          <w:sz w:val="24"/>
          <w:szCs w:val="24"/>
          <w:rtl/>
        </w:rPr>
        <w:t>והנספח</w:t>
      </w:r>
      <w:r w:rsidR="00EF7D24">
        <w:rPr>
          <w:rFonts w:ascii="David" w:hAnsi="David" w:cs="David" w:hint="cs"/>
          <w:sz w:val="24"/>
          <w:szCs w:val="24"/>
          <w:rtl/>
        </w:rPr>
        <w:t xml:space="preserve"> </w:t>
      </w:r>
      <w:r>
        <w:rPr>
          <w:rFonts w:ascii="David" w:hAnsi="David" w:cs="David" w:hint="cs"/>
          <w:sz w:val="24"/>
          <w:szCs w:val="24"/>
          <w:rtl/>
        </w:rPr>
        <w:t>ריק</w:t>
      </w:r>
      <w:r w:rsidR="00847159">
        <w:rPr>
          <w:rFonts w:ascii="David" w:hAnsi="David" w:cs="David" w:hint="cs"/>
          <w:sz w:val="24"/>
          <w:szCs w:val="24"/>
          <w:rtl/>
        </w:rPr>
        <w:t>,</w:t>
      </w:r>
      <w:r w:rsidR="009A570E">
        <w:rPr>
          <w:rFonts w:ascii="David" w:hAnsi="David" w:cs="David" w:hint="cs"/>
          <w:sz w:val="24"/>
          <w:szCs w:val="24"/>
          <w:rtl/>
        </w:rPr>
        <w:t xml:space="preserve"> </w:t>
      </w:r>
      <w:r>
        <w:rPr>
          <w:rFonts w:ascii="David" w:hAnsi="David" w:cs="David" w:hint="cs"/>
          <w:sz w:val="24"/>
          <w:szCs w:val="24"/>
          <w:rtl/>
        </w:rPr>
        <w:t>לכן אביב לא יכול לבוא בטענות לגבי התקלות</w:t>
      </w:r>
      <w:r w:rsidR="00EF7D24">
        <w:rPr>
          <w:rFonts w:ascii="David" w:hAnsi="David" w:cs="David" w:hint="cs"/>
          <w:sz w:val="24"/>
          <w:szCs w:val="24"/>
          <w:rtl/>
        </w:rPr>
        <w:t>-</w:t>
      </w:r>
      <w:r>
        <w:rPr>
          <w:rFonts w:ascii="David" w:hAnsi="David" w:cs="David" w:hint="cs"/>
          <w:sz w:val="24"/>
          <w:szCs w:val="24"/>
          <w:rtl/>
        </w:rPr>
        <w:t>כפי שהתחייב.</w:t>
      </w:r>
      <w:r w:rsidR="008A0AEA">
        <w:rPr>
          <w:rFonts w:ascii="David" w:hAnsi="David" w:cs="David" w:hint="cs"/>
          <w:sz w:val="24"/>
          <w:szCs w:val="24"/>
          <w:rtl/>
        </w:rPr>
        <w:t xml:space="preserve"> החברה </w:t>
      </w:r>
      <w:r w:rsidR="008B4685">
        <w:rPr>
          <w:rFonts w:ascii="David" w:hAnsi="David" w:cs="David" w:hint="cs"/>
          <w:sz w:val="24"/>
          <w:szCs w:val="24"/>
          <w:rtl/>
        </w:rPr>
        <w:t>תשתמש</w:t>
      </w:r>
      <w:r w:rsidR="008A0AEA">
        <w:rPr>
          <w:rFonts w:ascii="David" w:hAnsi="David" w:cs="David" w:hint="cs"/>
          <w:sz w:val="24"/>
          <w:szCs w:val="24"/>
          <w:rtl/>
        </w:rPr>
        <w:t xml:space="preserve"> בגישת השלבים</w:t>
      </w:r>
      <w:r w:rsidR="009A635D">
        <w:rPr>
          <w:rFonts w:ascii="David" w:hAnsi="David" w:cs="David" w:hint="cs"/>
          <w:sz w:val="24"/>
          <w:szCs w:val="24"/>
          <w:rtl/>
        </w:rPr>
        <w:t>(מצא</w:t>
      </w:r>
      <w:r w:rsidR="00B853A4">
        <w:rPr>
          <w:rFonts w:ascii="David" w:hAnsi="David" w:cs="David" w:hint="cs"/>
          <w:sz w:val="24"/>
          <w:szCs w:val="24"/>
          <w:rtl/>
        </w:rPr>
        <w:t xml:space="preserve"> </w:t>
      </w:r>
      <w:r w:rsidR="009A635D">
        <w:rPr>
          <w:rFonts w:ascii="David" w:hAnsi="David" w:cs="David" w:hint="cs"/>
          <w:sz w:val="24"/>
          <w:szCs w:val="24"/>
          <w:rtl/>
        </w:rPr>
        <w:t>באפרופים)</w:t>
      </w:r>
      <w:r w:rsidR="008A0AEA">
        <w:rPr>
          <w:rFonts w:ascii="David" w:hAnsi="David" w:cs="David" w:hint="cs"/>
          <w:sz w:val="24"/>
          <w:szCs w:val="24"/>
          <w:rtl/>
        </w:rPr>
        <w:t xml:space="preserve"> ותטען </w:t>
      </w:r>
      <w:r w:rsidR="00755232">
        <w:rPr>
          <w:rFonts w:ascii="David" w:hAnsi="David" w:cs="David" w:hint="cs"/>
          <w:sz w:val="24"/>
          <w:szCs w:val="24"/>
          <w:rtl/>
        </w:rPr>
        <w:t>ש</w:t>
      </w:r>
      <w:r w:rsidR="009A570E">
        <w:rPr>
          <w:rFonts w:ascii="David" w:hAnsi="David" w:cs="David" w:hint="cs"/>
          <w:sz w:val="24"/>
          <w:szCs w:val="24"/>
          <w:rtl/>
        </w:rPr>
        <w:t>ה</w:t>
      </w:r>
      <w:r w:rsidR="008A0AEA">
        <w:rPr>
          <w:rFonts w:ascii="David" w:hAnsi="David" w:cs="David" w:hint="cs"/>
          <w:sz w:val="24"/>
          <w:szCs w:val="24"/>
          <w:rtl/>
        </w:rPr>
        <w:t>לשון ברורה ואין צורך לבחון שלבים פרשניים נוספים. אם בית-המשפט יחליט שהלשון אינה ברורה</w:t>
      </w:r>
      <w:r w:rsidR="00EF7D24">
        <w:rPr>
          <w:rFonts w:ascii="David" w:hAnsi="David" w:cs="David" w:hint="cs"/>
          <w:sz w:val="24"/>
          <w:szCs w:val="24"/>
          <w:rtl/>
        </w:rPr>
        <w:t xml:space="preserve"> </w:t>
      </w:r>
      <w:r w:rsidR="007926AD">
        <w:rPr>
          <w:rFonts w:ascii="David" w:hAnsi="David" w:cs="David" w:hint="cs"/>
          <w:sz w:val="24"/>
          <w:szCs w:val="24"/>
          <w:rtl/>
        </w:rPr>
        <w:t>וימשיך</w:t>
      </w:r>
      <w:r w:rsidR="008A0AEA">
        <w:rPr>
          <w:rFonts w:ascii="David" w:hAnsi="David" w:cs="David" w:hint="cs"/>
          <w:sz w:val="24"/>
          <w:szCs w:val="24"/>
          <w:rtl/>
        </w:rPr>
        <w:t xml:space="preserve"> </w:t>
      </w:r>
      <w:r w:rsidR="007926AD">
        <w:rPr>
          <w:rFonts w:ascii="David" w:hAnsi="David" w:cs="David" w:hint="cs"/>
          <w:sz w:val="24"/>
          <w:szCs w:val="24"/>
          <w:rtl/>
        </w:rPr>
        <w:t>ל</w:t>
      </w:r>
      <w:r w:rsidR="008A0AEA">
        <w:rPr>
          <w:rFonts w:ascii="David" w:hAnsi="David" w:cs="David" w:hint="cs"/>
          <w:sz w:val="24"/>
          <w:szCs w:val="24"/>
          <w:rtl/>
        </w:rPr>
        <w:t>נסיבות</w:t>
      </w:r>
      <w:r w:rsidR="00B227EE">
        <w:rPr>
          <w:rFonts w:ascii="David" w:hAnsi="David" w:cs="David" w:hint="cs"/>
          <w:sz w:val="24"/>
          <w:szCs w:val="24"/>
          <w:rtl/>
        </w:rPr>
        <w:t xml:space="preserve">(ס' </w:t>
      </w:r>
      <w:r w:rsidR="00687EE0">
        <w:rPr>
          <w:rFonts w:ascii="David" w:hAnsi="David" w:cs="David" w:hint="cs"/>
          <w:sz w:val="24"/>
          <w:szCs w:val="24"/>
          <w:rtl/>
        </w:rPr>
        <w:t>26)</w:t>
      </w:r>
      <w:r w:rsidR="007926AD">
        <w:rPr>
          <w:rFonts w:ascii="David" w:hAnsi="David" w:cs="David" w:hint="cs"/>
          <w:sz w:val="24"/>
          <w:szCs w:val="24"/>
          <w:rtl/>
        </w:rPr>
        <w:t>, הן</w:t>
      </w:r>
      <w:r w:rsidR="008A0AEA">
        <w:rPr>
          <w:rFonts w:ascii="David" w:hAnsi="David" w:cs="David" w:hint="cs"/>
          <w:sz w:val="24"/>
          <w:szCs w:val="24"/>
          <w:rtl/>
        </w:rPr>
        <w:t xml:space="preserve"> מעידות שאביב התרשל </w:t>
      </w:r>
      <w:r w:rsidR="009A570E">
        <w:rPr>
          <w:rFonts w:ascii="David" w:hAnsi="David" w:cs="David" w:hint="cs"/>
          <w:sz w:val="24"/>
          <w:szCs w:val="24"/>
          <w:rtl/>
        </w:rPr>
        <w:t>כ</w:t>
      </w:r>
      <w:r w:rsidR="008A0AEA">
        <w:rPr>
          <w:rFonts w:ascii="David" w:hAnsi="David" w:cs="David" w:hint="cs"/>
          <w:sz w:val="24"/>
          <w:szCs w:val="24"/>
          <w:rtl/>
        </w:rPr>
        <w:t>שלא בדק את הנספח</w:t>
      </w:r>
      <w:r w:rsidR="0055740C">
        <w:rPr>
          <w:rFonts w:ascii="David" w:hAnsi="David" w:cs="David" w:hint="cs"/>
          <w:sz w:val="24"/>
          <w:szCs w:val="24"/>
          <w:rtl/>
        </w:rPr>
        <w:t>, ו</w:t>
      </w:r>
      <w:r w:rsidR="008A0AEA">
        <w:rPr>
          <w:rFonts w:ascii="David" w:hAnsi="David" w:cs="David" w:hint="cs"/>
          <w:sz w:val="24"/>
          <w:szCs w:val="24"/>
          <w:rtl/>
        </w:rPr>
        <w:t xml:space="preserve">חתימתו </w:t>
      </w:r>
      <w:r w:rsidR="00BB0486">
        <w:rPr>
          <w:rFonts w:ascii="David" w:hAnsi="David" w:cs="David" w:hint="cs"/>
          <w:sz w:val="24"/>
          <w:szCs w:val="24"/>
          <w:rtl/>
        </w:rPr>
        <w:t xml:space="preserve">מעידה </w:t>
      </w:r>
      <w:r w:rsidR="00D658F0">
        <w:rPr>
          <w:rFonts w:ascii="David" w:hAnsi="David" w:cs="David" w:hint="cs"/>
          <w:sz w:val="24"/>
          <w:szCs w:val="24"/>
          <w:rtl/>
        </w:rPr>
        <w:t>שהתחייב</w:t>
      </w:r>
      <w:r w:rsidR="00BB0486">
        <w:rPr>
          <w:rFonts w:ascii="David" w:hAnsi="David" w:cs="David" w:hint="cs"/>
          <w:sz w:val="24"/>
          <w:szCs w:val="24"/>
          <w:rtl/>
        </w:rPr>
        <w:t xml:space="preserve"> לחוזה כפי שהוא</w:t>
      </w:r>
      <w:r w:rsidR="00EF7D24">
        <w:rPr>
          <w:rFonts w:ascii="David" w:hAnsi="David" w:cs="David" w:hint="cs"/>
          <w:sz w:val="24"/>
          <w:szCs w:val="24"/>
          <w:rtl/>
        </w:rPr>
        <w:t>.</w:t>
      </w:r>
      <w:r w:rsidR="00C55ED2">
        <w:rPr>
          <w:rFonts w:ascii="David" w:hAnsi="David" w:cs="David" w:hint="cs"/>
          <w:sz w:val="24"/>
          <w:szCs w:val="24"/>
          <w:rtl/>
        </w:rPr>
        <w:t xml:space="preserve"> </w:t>
      </w:r>
      <w:r w:rsidR="00C044F1">
        <w:rPr>
          <w:rFonts w:ascii="David" w:hAnsi="David" w:cs="David" w:hint="cs"/>
          <w:sz w:val="24"/>
          <w:szCs w:val="24"/>
          <w:rtl/>
        </w:rPr>
        <w:t>אם נ</w:t>
      </w:r>
      <w:r w:rsidR="0055740C">
        <w:rPr>
          <w:rFonts w:ascii="David" w:hAnsi="David" w:cs="David" w:hint="cs"/>
          <w:sz w:val="24"/>
          <w:szCs w:val="24"/>
          <w:rtl/>
        </w:rPr>
        <w:t>ב</w:t>
      </w:r>
      <w:r w:rsidR="00EF7D24">
        <w:rPr>
          <w:rFonts w:ascii="David" w:hAnsi="David" w:cs="David" w:hint="cs"/>
          <w:sz w:val="24"/>
          <w:szCs w:val="24"/>
          <w:rtl/>
        </w:rPr>
        <w:t xml:space="preserve">חן </w:t>
      </w:r>
      <w:r w:rsidR="00D658F0">
        <w:rPr>
          <w:rFonts w:ascii="David" w:hAnsi="David" w:cs="David" w:hint="cs"/>
          <w:sz w:val="24"/>
          <w:szCs w:val="24"/>
          <w:rtl/>
        </w:rPr>
        <w:t>חוזים מאותו סוג</w:t>
      </w:r>
      <w:r w:rsidR="00CF1927">
        <w:rPr>
          <w:rFonts w:ascii="David" w:hAnsi="David" w:cs="David" w:hint="cs"/>
          <w:sz w:val="24"/>
          <w:szCs w:val="24"/>
          <w:rtl/>
        </w:rPr>
        <w:t>(ס' 26)</w:t>
      </w:r>
      <w:r w:rsidR="00D658F0">
        <w:rPr>
          <w:rFonts w:ascii="David" w:hAnsi="David" w:cs="David" w:hint="cs"/>
          <w:sz w:val="24"/>
          <w:szCs w:val="24"/>
          <w:rtl/>
        </w:rPr>
        <w:t>-</w:t>
      </w:r>
      <w:r w:rsidR="008346B4">
        <w:rPr>
          <w:rFonts w:ascii="David" w:hAnsi="David" w:cs="David" w:hint="cs"/>
          <w:sz w:val="24"/>
          <w:szCs w:val="24"/>
          <w:rtl/>
        </w:rPr>
        <w:t xml:space="preserve">בחוזה </w:t>
      </w:r>
      <w:r w:rsidR="005E6E75">
        <w:rPr>
          <w:rFonts w:ascii="David" w:hAnsi="David" w:cs="David" w:hint="cs"/>
          <w:sz w:val="24"/>
          <w:szCs w:val="24"/>
          <w:rtl/>
        </w:rPr>
        <w:t>ה</w:t>
      </w:r>
      <w:r w:rsidR="008346B4">
        <w:rPr>
          <w:rFonts w:ascii="David" w:hAnsi="David" w:cs="David" w:hint="cs"/>
          <w:sz w:val="24"/>
          <w:szCs w:val="24"/>
          <w:rtl/>
        </w:rPr>
        <w:t>מומלץ של עיריית ת"א</w:t>
      </w:r>
      <w:r w:rsidR="005E6E75">
        <w:rPr>
          <w:rFonts w:ascii="David" w:hAnsi="David" w:cs="David" w:hint="cs"/>
          <w:sz w:val="24"/>
          <w:szCs w:val="24"/>
          <w:rtl/>
        </w:rPr>
        <w:t>-יפו</w:t>
      </w:r>
      <w:r w:rsidR="00FB50EB">
        <w:rPr>
          <w:rFonts w:ascii="David" w:hAnsi="David" w:cs="David" w:hint="cs"/>
          <w:sz w:val="24"/>
          <w:szCs w:val="24"/>
          <w:rtl/>
        </w:rPr>
        <w:t>(ס'2.2.1) ההצהרה</w:t>
      </w:r>
      <w:r w:rsidR="005E6E75">
        <w:rPr>
          <w:rFonts w:ascii="David" w:hAnsi="David" w:cs="David" w:hint="cs"/>
          <w:sz w:val="24"/>
          <w:szCs w:val="24"/>
          <w:rtl/>
        </w:rPr>
        <w:t xml:space="preserve"> המקבילה</w:t>
      </w:r>
      <w:r w:rsidR="00FB50EB">
        <w:rPr>
          <w:rFonts w:ascii="David" w:hAnsi="David" w:cs="David" w:hint="cs"/>
          <w:sz w:val="24"/>
          <w:szCs w:val="24"/>
          <w:rtl/>
        </w:rPr>
        <w:t xml:space="preserve"> היא על מצב הדירה כמו שה</w:t>
      </w:r>
      <w:r w:rsidR="00BF4D1E">
        <w:rPr>
          <w:rFonts w:ascii="David" w:hAnsi="David" w:cs="David" w:hint="cs"/>
          <w:sz w:val="24"/>
          <w:szCs w:val="24"/>
          <w:rtl/>
        </w:rPr>
        <w:t>י</w:t>
      </w:r>
      <w:r w:rsidR="00FB50EB">
        <w:rPr>
          <w:rFonts w:ascii="David" w:hAnsi="David" w:cs="David" w:hint="cs"/>
          <w:sz w:val="24"/>
          <w:szCs w:val="24"/>
          <w:rtl/>
        </w:rPr>
        <w:t>א</w:t>
      </w:r>
      <w:r w:rsidR="007F2A12">
        <w:rPr>
          <w:rFonts w:ascii="David" w:hAnsi="David" w:cs="David" w:hint="cs"/>
          <w:sz w:val="24"/>
          <w:szCs w:val="24"/>
          <w:rtl/>
        </w:rPr>
        <w:t xml:space="preserve"> </w:t>
      </w:r>
      <w:r w:rsidR="00BF4D1E">
        <w:rPr>
          <w:rFonts w:ascii="David" w:hAnsi="David" w:cs="David" w:hint="cs"/>
          <w:sz w:val="24"/>
          <w:szCs w:val="24"/>
          <w:rtl/>
        </w:rPr>
        <w:t>ב</w:t>
      </w:r>
      <w:r w:rsidR="007F2A12">
        <w:rPr>
          <w:rFonts w:ascii="David" w:hAnsi="David" w:cs="David" w:hint="cs"/>
          <w:sz w:val="24"/>
          <w:szCs w:val="24"/>
          <w:rtl/>
        </w:rPr>
        <w:t>עת הבדיקה</w:t>
      </w:r>
      <w:commentRangeStart w:id="1"/>
      <w:r w:rsidR="007F2A12">
        <w:rPr>
          <w:rFonts w:ascii="David" w:hAnsi="David" w:cs="David" w:hint="cs"/>
          <w:sz w:val="24"/>
          <w:szCs w:val="24"/>
          <w:rtl/>
        </w:rPr>
        <w:t>.</w:t>
      </w:r>
      <w:commentRangeEnd w:id="1"/>
      <w:r w:rsidR="00A26F60">
        <w:rPr>
          <w:rStyle w:val="a8"/>
          <w:rtl/>
        </w:rPr>
        <w:commentReference w:id="1"/>
      </w:r>
    </w:p>
    <w:p w14:paraId="3491BFFF" w14:textId="07347929" w:rsidR="00EA1BA4" w:rsidRDefault="002E7286" w:rsidP="005F3351">
      <w:pPr>
        <w:spacing w:line="360" w:lineRule="auto"/>
        <w:jc w:val="both"/>
        <w:rPr>
          <w:rFonts w:ascii="David" w:hAnsi="David" w:cs="David"/>
          <w:sz w:val="24"/>
          <w:szCs w:val="24"/>
          <w:rtl/>
        </w:rPr>
      </w:pPr>
      <w:r>
        <w:rPr>
          <w:rFonts w:ascii="David" w:hAnsi="David" w:cs="David" w:hint="cs"/>
          <w:sz w:val="24"/>
          <w:szCs w:val="24"/>
          <w:rtl/>
        </w:rPr>
        <w:t xml:space="preserve">אביב </w:t>
      </w:r>
      <w:r w:rsidR="0056449D">
        <w:rPr>
          <w:rFonts w:ascii="David" w:hAnsi="David" w:cs="David" w:hint="cs"/>
          <w:sz w:val="24"/>
          <w:szCs w:val="24"/>
          <w:rtl/>
        </w:rPr>
        <w:t>יבקש</w:t>
      </w:r>
      <w:r>
        <w:rPr>
          <w:rFonts w:ascii="David" w:hAnsi="David" w:cs="David" w:hint="cs"/>
          <w:sz w:val="24"/>
          <w:szCs w:val="24"/>
          <w:rtl/>
        </w:rPr>
        <w:t xml:space="preserve"> להשתמש בגישת אפרופים </w:t>
      </w:r>
      <w:r w:rsidR="00565F94">
        <w:rPr>
          <w:rFonts w:ascii="David" w:hAnsi="David" w:cs="David" w:hint="cs"/>
          <w:sz w:val="24"/>
          <w:szCs w:val="24"/>
          <w:rtl/>
        </w:rPr>
        <w:t>ו</w:t>
      </w:r>
      <w:r w:rsidR="00FB4C4F">
        <w:rPr>
          <w:rFonts w:ascii="David" w:hAnsi="David" w:cs="David" w:hint="cs"/>
          <w:sz w:val="24"/>
          <w:szCs w:val="24"/>
          <w:rtl/>
        </w:rPr>
        <w:t xml:space="preserve">בכל האמצעים הפרשניים. גם אם הלשון היא הכתוב בלבד </w:t>
      </w:r>
      <w:r w:rsidR="00F455D6">
        <w:rPr>
          <w:rFonts w:ascii="David" w:hAnsi="David" w:cs="David" w:hint="cs"/>
          <w:sz w:val="24"/>
          <w:szCs w:val="24"/>
          <w:rtl/>
        </w:rPr>
        <w:t>ו</w:t>
      </w:r>
      <w:r w:rsidR="00FB4C4F">
        <w:rPr>
          <w:rFonts w:ascii="David" w:hAnsi="David" w:cs="David" w:hint="cs"/>
          <w:sz w:val="24"/>
          <w:szCs w:val="24"/>
          <w:rtl/>
        </w:rPr>
        <w:t>השיח שפירט נכלל בנסיבות</w:t>
      </w:r>
      <w:r w:rsidR="00F455D6">
        <w:rPr>
          <w:rFonts w:ascii="David" w:hAnsi="David" w:cs="David" w:hint="cs"/>
          <w:sz w:val="24"/>
          <w:szCs w:val="24"/>
          <w:rtl/>
        </w:rPr>
        <w:t>,</w:t>
      </w:r>
      <w:r w:rsidR="00FB4C4F">
        <w:rPr>
          <w:rFonts w:ascii="David" w:hAnsi="David" w:cs="David" w:hint="cs"/>
          <w:sz w:val="24"/>
          <w:szCs w:val="24"/>
          <w:rtl/>
        </w:rPr>
        <w:t xml:space="preserve"> ה</w:t>
      </w:r>
      <w:r w:rsidR="0056449D">
        <w:rPr>
          <w:rFonts w:ascii="David" w:hAnsi="David" w:cs="David" w:hint="cs"/>
          <w:sz w:val="24"/>
          <w:szCs w:val="24"/>
          <w:rtl/>
        </w:rPr>
        <w:t>וא</w:t>
      </w:r>
      <w:r w:rsidR="00FB4C4F">
        <w:rPr>
          <w:rFonts w:ascii="David" w:hAnsi="David" w:cs="David" w:hint="cs"/>
          <w:sz w:val="24"/>
          <w:szCs w:val="24"/>
          <w:rtl/>
        </w:rPr>
        <w:t xml:space="preserve"> מעיד על </w:t>
      </w:r>
      <w:r w:rsidR="003F7EB5">
        <w:rPr>
          <w:rFonts w:ascii="David" w:hAnsi="David" w:cs="David" w:hint="cs"/>
          <w:sz w:val="24"/>
          <w:szCs w:val="24"/>
          <w:rtl/>
        </w:rPr>
        <w:t>כוונת</w:t>
      </w:r>
      <w:r w:rsidR="0056449D">
        <w:rPr>
          <w:rFonts w:ascii="David" w:hAnsi="David" w:cs="David" w:hint="cs"/>
          <w:sz w:val="24"/>
          <w:szCs w:val="24"/>
          <w:rtl/>
        </w:rPr>
        <w:t>-</w:t>
      </w:r>
      <w:r w:rsidR="003F7EB5">
        <w:rPr>
          <w:rFonts w:ascii="David" w:hAnsi="David" w:cs="David" w:hint="cs"/>
          <w:sz w:val="24"/>
          <w:szCs w:val="24"/>
          <w:rtl/>
        </w:rPr>
        <w:t xml:space="preserve">הצדדים </w:t>
      </w:r>
      <w:r w:rsidR="00790D92">
        <w:rPr>
          <w:rFonts w:ascii="David" w:hAnsi="David" w:cs="David" w:hint="cs"/>
          <w:sz w:val="24"/>
          <w:szCs w:val="24"/>
          <w:rtl/>
        </w:rPr>
        <w:t>להתייחס</w:t>
      </w:r>
      <w:r w:rsidR="003F7EB5">
        <w:rPr>
          <w:rFonts w:ascii="David" w:hAnsi="David" w:cs="David" w:hint="cs"/>
          <w:sz w:val="24"/>
          <w:szCs w:val="24"/>
          <w:rtl/>
        </w:rPr>
        <w:t xml:space="preserve"> </w:t>
      </w:r>
      <w:r w:rsidR="00790D92">
        <w:rPr>
          <w:rFonts w:ascii="David" w:hAnsi="David" w:cs="David" w:hint="cs"/>
          <w:sz w:val="24"/>
          <w:szCs w:val="24"/>
          <w:rtl/>
        </w:rPr>
        <w:t>ל</w:t>
      </w:r>
      <w:r w:rsidR="003F7EB5">
        <w:rPr>
          <w:rFonts w:ascii="David" w:hAnsi="David" w:cs="David" w:hint="cs"/>
          <w:sz w:val="24"/>
          <w:szCs w:val="24"/>
          <w:rtl/>
        </w:rPr>
        <w:t xml:space="preserve">תיקונים שצוינו בע"פ. </w:t>
      </w:r>
      <w:r w:rsidR="00996B82">
        <w:rPr>
          <w:rFonts w:ascii="David" w:hAnsi="David" w:cs="David" w:hint="cs"/>
          <w:sz w:val="24"/>
          <w:szCs w:val="24"/>
          <w:rtl/>
        </w:rPr>
        <w:t xml:space="preserve">בנוסף, </w:t>
      </w:r>
      <w:r w:rsidR="00853AF2">
        <w:rPr>
          <w:rFonts w:ascii="David" w:hAnsi="David" w:cs="David" w:hint="cs"/>
          <w:sz w:val="24"/>
          <w:szCs w:val="24"/>
          <w:rtl/>
        </w:rPr>
        <w:t xml:space="preserve">סביר להניח </w:t>
      </w:r>
      <w:r w:rsidR="004C45C9">
        <w:rPr>
          <w:rFonts w:ascii="David" w:hAnsi="David" w:cs="David" w:hint="cs"/>
          <w:sz w:val="24"/>
          <w:szCs w:val="24"/>
          <w:rtl/>
        </w:rPr>
        <w:t xml:space="preserve">שלפי </w:t>
      </w:r>
      <w:r w:rsidR="001A515C">
        <w:rPr>
          <w:rFonts w:ascii="David" w:hAnsi="David" w:cs="David" w:hint="cs"/>
          <w:sz w:val="24"/>
          <w:szCs w:val="24"/>
          <w:rtl/>
        </w:rPr>
        <w:t>ההיגיון</w:t>
      </w:r>
      <w:r w:rsidR="00B6274D">
        <w:rPr>
          <w:rFonts w:ascii="David" w:hAnsi="David" w:cs="David" w:hint="cs"/>
          <w:sz w:val="24"/>
          <w:szCs w:val="24"/>
          <w:rtl/>
        </w:rPr>
        <w:t>-</w:t>
      </w:r>
      <w:r w:rsidR="001A515C">
        <w:rPr>
          <w:rFonts w:ascii="David" w:hAnsi="David" w:cs="David" w:hint="cs"/>
          <w:sz w:val="24"/>
          <w:szCs w:val="24"/>
          <w:rtl/>
        </w:rPr>
        <w:t xml:space="preserve">העסקי </w:t>
      </w:r>
      <w:r w:rsidR="00D75C18">
        <w:rPr>
          <w:rFonts w:ascii="David" w:hAnsi="David" w:cs="David" w:hint="cs"/>
          <w:sz w:val="24"/>
          <w:szCs w:val="24"/>
          <w:rtl/>
        </w:rPr>
        <w:t>אדם</w:t>
      </w:r>
      <w:r w:rsidR="00996B82">
        <w:rPr>
          <w:rFonts w:ascii="David" w:hAnsi="David" w:cs="David" w:hint="cs"/>
          <w:sz w:val="24"/>
          <w:szCs w:val="24"/>
          <w:rtl/>
        </w:rPr>
        <w:t xml:space="preserve"> שנקשר בחוזה שכירות</w:t>
      </w:r>
      <w:r w:rsidR="00B739B3">
        <w:rPr>
          <w:rFonts w:ascii="David" w:hAnsi="David" w:cs="David" w:hint="cs"/>
          <w:sz w:val="24"/>
          <w:szCs w:val="24"/>
          <w:rtl/>
        </w:rPr>
        <w:t xml:space="preserve"> </w:t>
      </w:r>
      <w:r w:rsidR="00853AF2">
        <w:rPr>
          <w:rFonts w:ascii="David" w:hAnsi="David" w:cs="David" w:hint="cs"/>
          <w:sz w:val="24"/>
          <w:szCs w:val="24"/>
          <w:rtl/>
        </w:rPr>
        <w:t>לא היה חותם על סעיף שמבטל טענות</w:t>
      </w:r>
      <w:r w:rsidR="006E76E4">
        <w:rPr>
          <w:rFonts w:ascii="David" w:hAnsi="David" w:cs="David" w:hint="cs"/>
          <w:sz w:val="24"/>
          <w:szCs w:val="24"/>
          <w:rtl/>
        </w:rPr>
        <w:t>יו</w:t>
      </w:r>
      <w:r w:rsidR="00853AF2">
        <w:rPr>
          <w:rFonts w:ascii="David" w:hAnsi="David" w:cs="David" w:hint="cs"/>
          <w:sz w:val="24"/>
          <w:szCs w:val="24"/>
          <w:rtl/>
        </w:rPr>
        <w:t xml:space="preserve"> על פגמים קיימים, לאחר </w:t>
      </w:r>
      <w:r w:rsidR="00BB4900">
        <w:rPr>
          <w:rFonts w:ascii="David" w:hAnsi="David" w:cs="David" w:hint="cs"/>
          <w:sz w:val="24"/>
          <w:szCs w:val="24"/>
          <w:rtl/>
        </w:rPr>
        <w:t>שמצא שהם ישנם</w:t>
      </w:r>
      <w:r w:rsidR="00996B82">
        <w:rPr>
          <w:rFonts w:ascii="David" w:hAnsi="David" w:cs="David" w:hint="cs"/>
          <w:sz w:val="24"/>
          <w:szCs w:val="24"/>
          <w:rtl/>
        </w:rPr>
        <w:t xml:space="preserve">. </w:t>
      </w:r>
      <w:r w:rsidR="00530BB2">
        <w:rPr>
          <w:rFonts w:ascii="David" w:hAnsi="David" w:cs="David" w:hint="cs"/>
          <w:sz w:val="24"/>
          <w:szCs w:val="24"/>
          <w:rtl/>
        </w:rPr>
        <w:t>גם עקרון תום-הלב לא מאפשר פגיעה כזו</w:t>
      </w:r>
      <w:r w:rsidR="00BB4900">
        <w:rPr>
          <w:rFonts w:ascii="David" w:hAnsi="David" w:cs="David" w:hint="cs"/>
          <w:sz w:val="24"/>
          <w:szCs w:val="24"/>
          <w:rtl/>
        </w:rPr>
        <w:t>-</w:t>
      </w:r>
      <w:r w:rsidR="00530BB2">
        <w:rPr>
          <w:rFonts w:ascii="David" w:hAnsi="David" w:cs="David" w:hint="cs"/>
          <w:sz w:val="24"/>
          <w:szCs w:val="24"/>
          <w:rtl/>
        </w:rPr>
        <w:t>לא סביר ש</w:t>
      </w:r>
      <w:r w:rsidR="004E3B56">
        <w:rPr>
          <w:rFonts w:ascii="David" w:hAnsi="David" w:cs="David" w:hint="cs"/>
          <w:sz w:val="24"/>
          <w:szCs w:val="24"/>
          <w:rtl/>
        </w:rPr>
        <w:t>אביב</w:t>
      </w:r>
      <w:r w:rsidR="00530BB2">
        <w:rPr>
          <w:rFonts w:ascii="David" w:hAnsi="David" w:cs="David" w:hint="cs"/>
          <w:sz w:val="24"/>
          <w:szCs w:val="24"/>
          <w:rtl/>
        </w:rPr>
        <w:t xml:space="preserve"> היה מקבל על עצמו אחריות לתיקון התקלות.</w:t>
      </w:r>
      <w:r w:rsidR="00C902F1">
        <w:rPr>
          <w:rFonts w:ascii="David" w:hAnsi="David" w:cs="David" w:hint="cs"/>
          <w:sz w:val="24"/>
          <w:szCs w:val="24"/>
          <w:rtl/>
        </w:rPr>
        <w:t xml:space="preserve"> </w:t>
      </w:r>
      <w:commentRangeStart w:id="2"/>
      <w:r w:rsidR="00C902F1">
        <w:rPr>
          <w:rFonts w:ascii="David" w:hAnsi="David" w:cs="David" w:hint="cs"/>
          <w:sz w:val="24"/>
          <w:szCs w:val="24"/>
          <w:rtl/>
        </w:rPr>
        <w:t>אביב יטען</w:t>
      </w:r>
      <w:r w:rsidR="00173B57">
        <w:rPr>
          <w:rFonts w:ascii="David" w:hAnsi="David" w:cs="David" w:hint="cs"/>
          <w:sz w:val="24"/>
          <w:szCs w:val="24"/>
          <w:rtl/>
        </w:rPr>
        <w:t xml:space="preserve"> גם</w:t>
      </w:r>
      <w:r w:rsidR="00C902F1">
        <w:rPr>
          <w:rFonts w:ascii="David" w:hAnsi="David" w:cs="David" w:hint="cs"/>
          <w:sz w:val="24"/>
          <w:szCs w:val="24"/>
          <w:rtl/>
        </w:rPr>
        <w:t xml:space="preserve"> שיש לפרש את החוזה כנגד </w:t>
      </w:r>
      <w:r w:rsidR="00982A12">
        <w:rPr>
          <w:rFonts w:ascii="David" w:hAnsi="David" w:cs="David" w:hint="cs"/>
          <w:sz w:val="24"/>
          <w:szCs w:val="24"/>
          <w:rtl/>
        </w:rPr>
        <w:t>החברה</w:t>
      </w:r>
      <w:r w:rsidR="00C902F1">
        <w:rPr>
          <w:rFonts w:ascii="David" w:hAnsi="David" w:cs="David" w:hint="cs"/>
          <w:sz w:val="24"/>
          <w:szCs w:val="24"/>
          <w:rtl/>
        </w:rPr>
        <w:t>(</w:t>
      </w:r>
      <w:r w:rsidR="00F92B54">
        <w:rPr>
          <w:rFonts w:ascii="David" w:hAnsi="David" w:cs="David" w:hint="cs"/>
          <w:sz w:val="24"/>
          <w:szCs w:val="24"/>
          <w:rtl/>
        </w:rPr>
        <w:t xml:space="preserve">ס' </w:t>
      </w:r>
      <w:r w:rsidR="00F871AD">
        <w:rPr>
          <w:rFonts w:ascii="David" w:hAnsi="David" w:cs="David" w:hint="cs"/>
          <w:sz w:val="24"/>
          <w:szCs w:val="24"/>
          <w:rtl/>
        </w:rPr>
        <w:t>25(ב1)), ש</w:t>
      </w:r>
      <w:r w:rsidR="00527C7D">
        <w:rPr>
          <w:rFonts w:ascii="David" w:hAnsi="David" w:cs="David" w:hint="cs"/>
          <w:sz w:val="24"/>
          <w:szCs w:val="24"/>
          <w:rtl/>
        </w:rPr>
        <w:t>ל</w:t>
      </w:r>
      <w:r w:rsidR="00982A12">
        <w:rPr>
          <w:rFonts w:ascii="David" w:hAnsi="David" w:cs="David" w:hint="cs"/>
          <w:sz w:val="24"/>
          <w:szCs w:val="24"/>
          <w:rtl/>
        </w:rPr>
        <w:t>ה</w:t>
      </w:r>
      <w:r w:rsidR="00F871AD">
        <w:rPr>
          <w:rFonts w:ascii="David" w:hAnsi="David" w:cs="David" w:hint="cs"/>
          <w:sz w:val="24"/>
          <w:szCs w:val="24"/>
          <w:rtl/>
        </w:rPr>
        <w:t xml:space="preserve"> </w:t>
      </w:r>
      <w:r w:rsidR="00527C7D">
        <w:rPr>
          <w:rFonts w:ascii="David" w:hAnsi="David" w:cs="David" w:hint="cs"/>
          <w:sz w:val="24"/>
          <w:szCs w:val="24"/>
          <w:rtl/>
        </w:rPr>
        <w:t xml:space="preserve">עדיפות </w:t>
      </w:r>
      <w:r w:rsidR="00CF5104">
        <w:rPr>
          <w:rFonts w:ascii="David" w:hAnsi="David" w:cs="David" w:hint="cs"/>
          <w:sz w:val="24"/>
          <w:szCs w:val="24"/>
          <w:rtl/>
        </w:rPr>
        <w:t>בניסוח</w:t>
      </w:r>
      <w:r w:rsidR="00070717">
        <w:rPr>
          <w:rFonts w:ascii="David" w:hAnsi="David" w:cs="David" w:hint="cs"/>
          <w:sz w:val="24"/>
          <w:szCs w:val="24"/>
          <w:rtl/>
        </w:rPr>
        <w:t xml:space="preserve"> תנא</w:t>
      </w:r>
      <w:r w:rsidR="003F64A4">
        <w:rPr>
          <w:rFonts w:ascii="David" w:hAnsi="David" w:cs="David" w:hint="cs"/>
          <w:sz w:val="24"/>
          <w:szCs w:val="24"/>
          <w:rtl/>
        </w:rPr>
        <w:t>יו</w:t>
      </w:r>
      <w:r w:rsidR="00723B0F">
        <w:rPr>
          <w:rFonts w:ascii="David" w:hAnsi="David" w:cs="David" w:hint="cs"/>
          <w:sz w:val="24"/>
          <w:szCs w:val="24"/>
          <w:rtl/>
        </w:rPr>
        <w:t>,</w:t>
      </w:r>
      <w:r w:rsidR="002858AD">
        <w:rPr>
          <w:rFonts w:ascii="David" w:hAnsi="David" w:cs="David" w:hint="cs"/>
          <w:sz w:val="24"/>
          <w:szCs w:val="24"/>
          <w:rtl/>
        </w:rPr>
        <w:t>ו</w:t>
      </w:r>
      <w:r w:rsidR="00F871AD">
        <w:rPr>
          <w:rFonts w:ascii="David" w:hAnsi="David" w:cs="David" w:hint="cs"/>
          <w:sz w:val="24"/>
          <w:szCs w:val="24"/>
          <w:rtl/>
        </w:rPr>
        <w:t>הוא</w:t>
      </w:r>
      <w:r w:rsidR="002858AD">
        <w:rPr>
          <w:rFonts w:ascii="David" w:hAnsi="David" w:cs="David" w:hint="cs"/>
          <w:sz w:val="24"/>
          <w:szCs w:val="24"/>
          <w:rtl/>
        </w:rPr>
        <w:t xml:space="preserve"> </w:t>
      </w:r>
      <w:r w:rsidR="00F871AD">
        <w:rPr>
          <w:rFonts w:ascii="David" w:hAnsi="David" w:cs="David" w:hint="cs"/>
          <w:sz w:val="24"/>
          <w:szCs w:val="24"/>
          <w:rtl/>
        </w:rPr>
        <w:t>חתם עליו</w:t>
      </w:r>
      <w:r w:rsidR="00711038">
        <w:rPr>
          <w:rFonts w:ascii="David" w:hAnsi="David" w:cs="David" w:hint="cs"/>
          <w:sz w:val="24"/>
          <w:szCs w:val="24"/>
          <w:rtl/>
        </w:rPr>
        <w:t xml:space="preserve"> </w:t>
      </w:r>
      <w:r w:rsidR="00236135">
        <w:rPr>
          <w:rFonts w:ascii="David" w:hAnsi="David" w:cs="David" w:hint="cs"/>
          <w:sz w:val="24"/>
          <w:szCs w:val="24"/>
          <w:rtl/>
        </w:rPr>
        <w:t>כמו שהוא</w:t>
      </w:r>
      <w:commentRangeEnd w:id="2"/>
      <w:r w:rsidR="00A26F60">
        <w:rPr>
          <w:rStyle w:val="a8"/>
          <w:rtl/>
        </w:rPr>
        <w:commentReference w:id="2"/>
      </w:r>
      <w:r w:rsidR="00236135">
        <w:rPr>
          <w:rFonts w:ascii="David" w:hAnsi="David" w:cs="David" w:hint="cs"/>
          <w:sz w:val="24"/>
          <w:szCs w:val="24"/>
          <w:rtl/>
        </w:rPr>
        <w:t>.</w:t>
      </w:r>
    </w:p>
    <w:p w14:paraId="13B2604A" w14:textId="53BCFA06" w:rsidR="005367D7" w:rsidRDefault="00D72606" w:rsidP="00755232">
      <w:pPr>
        <w:spacing w:line="360" w:lineRule="auto"/>
        <w:jc w:val="both"/>
        <w:rPr>
          <w:rFonts w:ascii="David" w:hAnsi="David" w:cs="David"/>
          <w:sz w:val="24"/>
          <w:szCs w:val="24"/>
          <w:rtl/>
        </w:rPr>
      </w:pPr>
      <w:r>
        <w:rPr>
          <w:rFonts w:ascii="David" w:hAnsi="David" w:cs="David" w:hint="cs"/>
          <w:sz w:val="24"/>
          <w:szCs w:val="24"/>
          <w:rtl/>
        </w:rPr>
        <w:t xml:space="preserve">החברה תאמר </w:t>
      </w:r>
      <w:r w:rsidR="00755232">
        <w:rPr>
          <w:rFonts w:ascii="David" w:hAnsi="David" w:cs="David" w:hint="cs"/>
          <w:sz w:val="24"/>
          <w:szCs w:val="24"/>
          <w:rtl/>
        </w:rPr>
        <w:t>ש</w:t>
      </w:r>
      <w:r w:rsidR="00A245C5">
        <w:rPr>
          <w:rFonts w:ascii="David" w:hAnsi="David" w:cs="David" w:hint="cs"/>
          <w:sz w:val="24"/>
          <w:szCs w:val="24"/>
          <w:rtl/>
        </w:rPr>
        <w:t>אביב יכול</w:t>
      </w:r>
      <w:r w:rsidR="00383C85">
        <w:rPr>
          <w:rFonts w:ascii="David" w:hAnsi="David" w:cs="David" w:hint="cs"/>
          <w:sz w:val="24"/>
          <w:szCs w:val="24"/>
          <w:rtl/>
        </w:rPr>
        <w:t>-</w:t>
      </w:r>
      <w:r w:rsidR="00A245C5">
        <w:rPr>
          <w:rFonts w:ascii="David" w:hAnsi="David" w:cs="David" w:hint="cs"/>
          <w:sz w:val="24"/>
          <w:szCs w:val="24"/>
          <w:rtl/>
        </w:rPr>
        <w:t xml:space="preserve">היה </w:t>
      </w:r>
      <w:r w:rsidR="008F62C9">
        <w:rPr>
          <w:rFonts w:ascii="David" w:hAnsi="David" w:cs="David" w:hint="cs"/>
          <w:sz w:val="24"/>
          <w:szCs w:val="24"/>
          <w:rtl/>
        </w:rPr>
        <w:t>לוודא את מילוי הנספח לפני חתימתו על החוזה</w:t>
      </w:r>
      <w:r w:rsidR="007863EE">
        <w:rPr>
          <w:rFonts w:ascii="David" w:hAnsi="David" w:cs="David" w:hint="cs"/>
          <w:sz w:val="24"/>
          <w:szCs w:val="24"/>
          <w:rtl/>
        </w:rPr>
        <w:t>,</w:t>
      </w:r>
      <w:r w:rsidR="008F62C9">
        <w:rPr>
          <w:rFonts w:ascii="David" w:hAnsi="David" w:cs="David" w:hint="cs"/>
          <w:sz w:val="24"/>
          <w:szCs w:val="24"/>
          <w:rtl/>
        </w:rPr>
        <w:t xml:space="preserve">אך הוא הסכים לחתום עליו כמו שהוא, </w:t>
      </w:r>
      <w:r w:rsidR="00D64165">
        <w:rPr>
          <w:rFonts w:ascii="David" w:hAnsi="David" w:cs="David" w:hint="cs"/>
          <w:sz w:val="24"/>
          <w:szCs w:val="24"/>
          <w:rtl/>
        </w:rPr>
        <w:t xml:space="preserve">הוא התרצה מהסברה של </w:t>
      </w:r>
      <w:r w:rsidR="00383C85">
        <w:rPr>
          <w:rFonts w:ascii="David" w:hAnsi="David" w:cs="David" w:hint="cs"/>
          <w:sz w:val="24"/>
          <w:szCs w:val="24"/>
          <w:rtl/>
        </w:rPr>
        <w:t>ב</w:t>
      </w:r>
      <w:r w:rsidR="00D64165">
        <w:rPr>
          <w:rFonts w:ascii="David" w:hAnsi="David" w:cs="David" w:hint="cs"/>
          <w:sz w:val="24"/>
          <w:szCs w:val="24"/>
          <w:rtl/>
        </w:rPr>
        <w:t>ינה ו</w:t>
      </w:r>
      <w:r w:rsidR="00BF1A85">
        <w:rPr>
          <w:rFonts w:ascii="David" w:hAnsi="David" w:cs="David" w:hint="cs"/>
          <w:sz w:val="24"/>
          <w:szCs w:val="24"/>
          <w:rtl/>
        </w:rPr>
        <w:t>לא ביקש לערוך את החוזה טרם החתימה</w:t>
      </w:r>
      <w:r w:rsidR="003F64A4">
        <w:rPr>
          <w:rFonts w:ascii="David" w:hAnsi="David" w:cs="David" w:hint="cs"/>
          <w:sz w:val="24"/>
          <w:szCs w:val="24"/>
          <w:rtl/>
        </w:rPr>
        <w:t xml:space="preserve"> ולא</w:t>
      </w:r>
      <w:r w:rsidR="00AF2A48">
        <w:rPr>
          <w:rFonts w:ascii="David" w:hAnsi="David" w:cs="David" w:hint="cs"/>
          <w:sz w:val="24"/>
          <w:szCs w:val="24"/>
          <w:rtl/>
        </w:rPr>
        <w:t xml:space="preserve"> הצביע על בעיה </w:t>
      </w:r>
      <w:r w:rsidR="005367D7">
        <w:rPr>
          <w:rFonts w:ascii="David" w:hAnsi="David" w:cs="David" w:hint="cs"/>
          <w:sz w:val="24"/>
          <w:szCs w:val="24"/>
          <w:rtl/>
        </w:rPr>
        <w:t>ספציפית בסעיף שביקש לשנות.</w:t>
      </w:r>
    </w:p>
    <w:p w14:paraId="016B1B5A" w14:textId="0DF1D46D" w:rsidR="00C902F1" w:rsidRDefault="00405C0A" w:rsidP="00C902F1">
      <w:pPr>
        <w:spacing w:line="360" w:lineRule="auto"/>
        <w:jc w:val="both"/>
        <w:rPr>
          <w:rFonts w:ascii="David" w:hAnsi="David" w:cs="David"/>
          <w:sz w:val="24"/>
          <w:szCs w:val="24"/>
          <w:rtl/>
        </w:rPr>
      </w:pPr>
      <w:r>
        <w:rPr>
          <w:rFonts w:ascii="David" w:hAnsi="David" w:cs="David" w:hint="cs"/>
          <w:sz w:val="24"/>
          <w:szCs w:val="24"/>
          <w:rtl/>
        </w:rPr>
        <w:t>א</w:t>
      </w:r>
      <w:r w:rsidR="00043ADE">
        <w:rPr>
          <w:rFonts w:ascii="David" w:hAnsi="David" w:cs="David" w:hint="cs"/>
          <w:sz w:val="24"/>
          <w:szCs w:val="24"/>
          <w:rtl/>
        </w:rPr>
        <w:t xml:space="preserve">ביב יטען </w:t>
      </w:r>
      <w:r w:rsidR="00755232">
        <w:rPr>
          <w:rFonts w:ascii="David" w:hAnsi="David" w:cs="David" w:hint="cs"/>
          <w:sz w:val="24"/>
          <w:szCs w:val="24"/>
          <w:rtl/>
        </w:rPr>
        <w:t>ש</w:t>
      </w:r>
      <w:r w:rsidR="00E06566">
        <w:rPr>
          <w:rFonts w:ascii="David" w:hAnsi="David" w:cs="David" w:hint="cs"/>
          <w:sz w:val="24"/>
          <w:szCs w:val="24"/>
          <w:rtl/>
        </w:rPr>
        <w:t xml:space="preserve">נפלה </w:t>
      </w:r>
      <w:r w:rsidR="00E06566" w:rsidRPr="00405C0A">
        <w:rPr>
          <w:rFonts w:ascii="David" w:hAnsi="David" w:cs="David" w:hint="cs"/>
          <w:sz w:val="24"/>
          <w:szCs w:val="24"/>
          <w:u w:val="single"/>
          <w:rtl/>
        </w:rPr>
        <w:t>טעות סופר</w:t>
      </w:r>
      <w:r w:rsidR="004C0036">
        <w:rPr>
          <w:rFonts w:ascii="David" w:hAnsi="David" w:cs="David" w:hint="cs"/>
          <w:sz w:val="24"/>
          <w:szCs w:val="24"/>
          <w:rtl/>
        </w:rPr>
        <w:t>(ס' 16)</w:t>
      </w:r>
      <w:r w:rsidR="001B3808">
        <w:rPr>
          <w:rFonts w:ascii="David" w:hAnsi="David" w:cs="David" w:hint="cs"/>
          <w:sz w:val="24"/>
          <w:szCs w:val="24"/>
          <w:rtl/>
        </w:rPr>
        <w:t xml:space="preserve"> בהשארת </w:t>
      </w:r>
      <w:r w:rsidR="009440CD">
        <w:rPr>
          <w:rFonts w:ascii="David" w:hAnsi="David" w:cs="David" w:hint="cs"/>
          <w:sz w:val="24"/>
          <w:szCs w:val="24"/>
          <w:rtl/>
        </w:rPr>
        <w:t>הנספח</w:t>
      </w:r>
      <w:r w:rsidR="003B7C99">
        <w:rPr>
          <w:rFonts w:ascii="David" w:hAnsi="David" w:cs="David" w:hint="cs"/>
          <w:sz w:val="24"/>
          <w:szCs w:val="24"/>
          <w:rtl/>
        </w:rPr>
        <w:t xml:space="preserve"> ריק</w:t>
      </w:r>
      <w:r w:rsidR="0047199B">
        <w:rPr>
          <w:rFonts w:ascii="David" w:hAnsi="David" w:cs="David" w:hint="cs"/>
          <w:sz w:val="24"/>
          <w:szCs w:val="24"/>
          <w:rtl/>
        </w:rPr>
        <w:t xml:space="preserve"> בעוד סעיף 19ג תקף</w:t>
      </w:r>
      <w:r w:rsidR="003B7C99">
        <w:rPr>
          <w:rFonts w:ascii="David" w:hAnsi="David" w:cs="David" w:hint="cs"/>
          <w:sz w:val="24"/>
          <w:szCs w:val="24"/>
          <w:rtl/>
        </w:rPr>
        <w:t xml:space="preserve">. </w:t>
      </w:r>
      <w:r w:rsidR="0047199B">
        <w:rPr>
          <w:rFonts w:ascii="David" w:hAnsi="David" w:cs="David" w:hint="cs"/>
          <w:sz w:val="24"/>
          <w:szCs w:val="24"/>
          <w:rtl/>
        </w:rPr>
        <w:t>מצב זה אינו משקף את כוונת</w:t>
      </w:r>
      <w:r w:rsidR="00CC78CD">
        <w:rPr>
          <w:rFonts w:ascii="David" w:hAnsi="David" w:cs="David" w:hint="cs"/>
          <w:sz w:val="24"/>
          <w:szCs w:val="24"/>
          <w:rtl/>
        </w:rPr>
        <w:t>-</w:t>
      </w:r>
      <w:r w:rsidR="0047199B">
        <w:rPr>
          <w:rFonts w:ascii="David" w:hAnsi="David" w:cs="David" w:hint="cs"/>
          <w:sz w:val="24"/>
          <w:szCs w:val="24"/>
          <w:rtl/>
        </w:rPr>
        <w:t>הצדדים</w:t>
      </w:r>
      <w:r w:rsidR="00991FA1">
        <w:rPr>
          <w:rFonts w:ascii="David" w:hAnsi="David" w:cs="David" w:hint="cs"/>
          <w:sz w:val="24"/>
          <w:szCs w:val="24"/>
          <w:rtl/>
        </w:rPr>
        <w:t>, ש</w:t>
      </w:r>
      <w:r w:rsidR="0047199B">
        <w:rPr>
          <w:rFonts w:ascii="David" w:hAnsi="David" w:cs="David" w:hint="cs"/>
          <w:sz w:val="24"/>
          <w:szCs w:val="24"/>
          <w:rtl/>
        </w:rPr>
        <w:t xml:space="preserve">כשלו בהבעתה בכתב. </w:t>
      </w:r>
      <w:r w:rsidR="00A71DD9">
        <w:rPr>
          <w:rFonts w:ascii="David" w:hAnsi="David" w:cs="David" w:hint="cs"/>
          <w:sz w:val="24"/>
          <w:szCs w:val="24"/>
          <w:rtl/>
        </w:rPr>
        <w:t>למרות שמדובר במסמך שלם ולא טעות מזערית</w:t>
      </w:r>
      <w:r w:rsidR="009448BC">
        <w:rPr>
          <w:rFonts w:ascii="David" w:hAnsi="David" w:cs="David" w:hint="cs"/>
          <w:sz w:val="24"/>
          <w:szCs w:val="24"/>
          <w:rtl/>
        </w:rPr>
        <w:t xml:space="preserve">, </w:t>
      </w:r>
      <w:r w:rsidR="002A2803">
        <w:rPr>
          <w:rFonts w:ascii="David" w:hAnsi="David" w:cs="David" w:hint="cs"/>
          <w:sz w:val="24"/>
          <w:szCs w:val="24"/>
          <w:rtl/>
        </w:rPr>
        <w:t>החוזה</w:t>
      </w:r>
      <w:r w:rsidR="003A6888">
        <w:rPr>
          <w:rFonts w:ascii="David" w:hAnsi="David" w:cs="David" w:hint="cs"/>
          <w:sz w:val="24"/>
          <w:szCs w:val="24"/>
          <w:rtl/>
        </w:rPr>
        <w:t xml:space="preserve"> </w:t>
      </w:r>
      <w:r w:rsidR="002A2803">
        <w:rPr>
          <w:rFonts w:ascii="David" w:hAnsi="David" w:cs="David" w:hint="cs"/>
          <w:sz w:val="24"/>
          <w:szCs w:val="24"/>
          <w:rtl/>
        </w:rPr>
        <w:t>הכתוב</w:t>
      </w:r>
      <w:r w:rsidR="009448BC">
        <w:rPr>
          <w:rFonts w:ascii="David" w:hAnsi="David" w:cs="David" w:hint="cs"/>
          <w:sz w:val="24"/>
          <w:szCs w:val="24"/>
          <w:rtl/>
        </w:rPr>
        <w:t xml:space="preserve"> </w:t>
      </w:r>
      <w:r w:rsidR="00BC05B1">
        <w:rPr>
          <w:rFonts w:ascii="David" w:hAnsi="David" w:cs="David" w:hint="cs"/>
          <w:sz w:val="24"/>
          <w:szCs w:val="24"/>
          <w:rtl/>
        </w:rPr>
        <w:t xml:space="preserve">אינו משקף את החוזה האמיתי בין הצדדים כל-עוד הנספח ריק(פרקש). </w:t>
      </w:r>
      <w:r w:rsidR="005B28F1">
        <w:rPr>
          <w:rFonts w:ascii="David" w:hAnsi="David" w:cs="David" w:hint="cs"/>
          <w:sz w:val="24"/>
          <w:szCs w:val="24"/>
          <w:rtl/>
        </w:rPr>
        <w:t>יש פער בינו לבין כוונתו של אביב</w:t>
      </w:r>
      <w:r w:rsidR="00FE5B47">
        <w:rPr>
          <w:rFonts w:ascii="David" w:hAnsi="David" w:cs="David" w:hint="cs"/>
          <w:sz w:val="24"/>
          <w:szCs w:val="24"/>
          <w:rtl/>
        </w:rPr>
        <w:t>,</w:t>
      </w:r>
      <w:r w:rsidR="004D73C1">
        <w:rPr>
          <w:rFonts w:ascii="David" w:hAnsi="David" w:cs="David" w:hint="cs"/>
          <w:sz w:val="24"/>
          <w:szCs w:val="24"/>
          <w:rtl/>
        </w:rPr>
        <w:t xml:space="preserve"> </w:t>
      </w:r>
      <w:r w:rsidR="00FE5B47">
        <w:rPr>
          <w:rFonts w:ascii="David" w:hAnsi="David" w:cs="David" w:hint="cs"/>
          <w:sz w:val="24"/>
          <w:szCs w:val="24"/>
          <w:rtl/>
        </w:rPr>
        <w:t>ש</w:t>
      </w:r>
      <w:r w:rsidR="004D73C1">
        <w:rPr>
          <w:rFonts w:ascii="David" w:hAnsi="David" w:cs="David" w:hint="cs"/>
          <w:sz w:val="24"/>
          <w:szCs w:val="24"/>
          <w:rtl/>
        </w:rPr>
        <w:t>גוברת על המסמך</w:t>
      </w:r>
      <w:commentRangeStart w:id="3"/>
      <w:r w:rsidR="00A67E3D">
        <w:rPr>
          <w:rFonts w:ascii="David" w:hAnsi="David" w:cs="David" w:hint="cs"/>
          <w:sz w:val="24"/>
          <w:szCs w:val="24"/>
          <w:rtl/>
        </w:rPr>
        <w:t>.</w:t>
      </w:r>
      <w:commentRangeEnd w:id="3"/>
      <w:r w:rsidR="00A26F60">
        <w:rPr>
          <w:rStyle w:val="a8"/>
          <w:rtl/>
        </w:rPr>
        <w:commentReference w:id="3"/>
      </w:r>
      <w:r w:rsidR="00A67E3D">
        <w:rPr>
          <w:rFonts w:ascii="David" w:hAnsi="David" w:cs="David" w:hint="cs"/>
          <w:sz w:val="24"/>
          <w:szCs w:val="24"/>
          <w:rtl/>
        </w:rPr>
        <w:t xml:space="preserve"> </w:t>
      </w:r>
      <w:r w:rsidR="00225312">
        <w:rPr>
          <w:rFonts w:ascii="David" w:hAnsi="David" w:cs="David" w:hint="cs"/>
          <w:sz w:val="24"/>
          <w:szCs w:val="24"/>
          <w:rtl/>
        </w:rPr>
        <w:t>הוא י</w:t>
      </w:r>
      <w:r w:rsidR="00BA3728">
        <w:rPr>
          <w:rFonts w:ascii="David" w:hAnsi="David" w:cs="David" w:hint="cs"/>
          <w:sz w:val="24"/>
          <w:szCs w:val="24"/>
          <w:rtl/>
        </w:rPr>
        <w:t>בקש סעד</w:t>
      </w:r>
      <w:r w:rsidR="00FE5B47">
        <w:rPr>
          <w:rFonts w:ascii="David" w:hAnsi="David" w:cs="David" w:hint="cs"/>
          <w:sz w:val="24"/>
          <w:szCs w:val="24"/>
          <w:rtl/>
        </w:rPr>
        <w:t>-</w:t>
      </w:r>
      <w:r w:rsidR="00BA3728">
        <w:rPr>
          <w:rFonts w:ascii="David" w:hAnsi="David" w:cs="David" w:hint="cs"/>
          <w:sz w:val="24"/>
          <w:szCs w:val="24"/>
          <w:rtl/>
        </w:rPr>
        <w:t>תיקון</w:t>
      </w:r>
      <w:r w:rsidR="00FE5B47">
        <w:rPr>
          <w:rFonts w:ascii="David" w:hAnsi="David" w:cs="David" w:hint="cs"/>
          <w:sz w:val="24"/>
          <w:szCs w:val="24"/>
          <w:rtl/>
        </w:rPr>
        <w:t>/</w:t>
      </w:r>
      <w:r w:rsidR="004F5E5E">
        <w:rPr>
          <w:rFonts w:ascii="David" w:hAnsi="David" w:cs="David" w:hint="cs"/>
          <w:sz w:val="24"/>
          <w:szCs w:val="24"/>
          <w:rtl/>
        </w:rPr>
        <w:t xml:space="preserve">ביטול </w:t>
      </w:r>
      <w:r w:rsidR="00BA3728">
        <w:rPr>
          <w:rFonts w:ascii="David" w:hAnsi="David" w:cs="David" w:hint="cs"/>
          <w:sz w:val="24"/>
          <w:szCs w:val="24"/>
          <w:rtl/>
        </w:rPr>
        <w:t>הסעיף</w:t>
      </w:r>
      <w:r w:rsidR="00B40B57">
        <w:rPr>
          <w:rFonts w:ascii="David" w:hAnsi="David" w:cs="David" w:hint="cs"/>
          <w:sz w:val="24"/>
          <w:szCs w:val="24"/>
          <w:rtl/>
        </w:rPr>
        <w:t>,</w:t>
      </w:r>
      <w:r w:rsidR="00AA103E">
        <w:rPr>
          <w:rFonts w:ascii="David" w:hAnsi="David" w:cs="David" w:hint="cs"/>
          <w:sz w:val="24"/>
          <w:szCs w:val="24"/>
          <w:rtl/>
        </w:rPr>
        <w:t xml:space="preserve"> </w:t>
      </w:r>
      <w:r w:rsidR="00BA3728">
        <w:rPr>
          <w:rFonts w:ascii="David" w:hAnsi="David" w:cs="David" w:hint="cs"/>
          <w:sz w:val="24"/>
          <w:szCs w:val="24"/>
          <w:rtl/>
        </w:rPr>
        <w:t>ומילוי הנספח</w:t>
      </w:r>
      <w:r w:rsidR="00AA103E">
        <w:rPr>
          <w:rFonts w:ascii="David" w:hAnsi="David" w:cs="David" w:hint="cs"/>
          <w:sz w:val="24"/>
          <w:szCs w:val="24"/>
          <w:rtl/>
        </w:rPr>
        <w:t xml:space="preserve"> לפי התקלות שהועלו בעת הכריתה </w:t>
      </w:r>
      <w:r w:rsidR="00951E1F">
        <w:rPr>
          <w:rFonts w:ascii="David" w:hAnsi="David" w:cs="David" w:hint="cs"/>
          <w:sz w:val="24"/>
          <w:szCs w:val="24"/>
          <w:rtl/>
        </w:rPr>
        <w:t>ומהוות השלמה לחוזה האמיתי</w:t>
      </w:r>
      <w:r w:rsidR="007863EE">
        <w:rPr>
          <w:rFonts w:ascii="David" w:hAnsi="David" w:cs="David" w:hint="cs"/>
          <w:sz w:val="24"/>
          <w:szCs w:val="24"/>
          <w:rtl/>
        </w:rPr>
        <w:t>(</w:t>
      </w:r>
      <w:r w:rsidR="00E22164">
        <w:rPr>
          <w:rFonts w:ascii="David" w:hAnsi="David" w:cs="David" w:hint="cs"/>
          <w:sz w:val="24"/>
          <w:szCs w:val="24"/>
          <w:rtl/>
        </w:rPr>
        <w:t>ס' 16).</w:t>
      </w:r>
    </w:p>
    <w:p w14:paraId="2B389CB0" w14:textId="6F5B7FCD" w:rsidR="00A6171B" w:rsidRDefault="00A6171B" w:rsidP="00C902F1">
      <w:pPr>
        <w:spacing w:line="360" w:lineRule="auto"/>
        <w:jc w:val="both"/>
        <w:rPr>
          <w:rFonts w:ascii="David" w:hAnsi="David" w:cs="David"/>
          <w:sz w:val="24"/>
          <w:szCs w:val="24"/>
          <w:rtl/>
        </w:rPr>
      </w:pPr>
      <w:commentRangeStart w:id="4"/>
      <w:r w:rsidRPr="00A6171B">
        <w:rPr>
          <w:rFonts w:ascii="David" w:hAnsi="David" w:cs="David" w:hint="cs"/>
          <w:sz w:val="24"/>
          <w:szCs w:val="24"/>
          <w:u w:val="single"/>
          <w:rtl/>
        </w:rPr>
        <w:t>תום-לב</w:t>
      </w:r>
      <w:commentRangeEnd w:id="4"/>
      <w:r w:rsidR="00B6351F">
        <w:rPr>
          <w:rStyle w:val="a8"/>
          <w:rtl/>
        </w:rPr>
        <w:commentReference w:id="4"/>
      </w:r>
      <w:r>
        <w:rPr>
          <w:rFonts w:ascii="David" w:hAnsi="David" w:cs="David" w:hint="cs"/>
          <w:sz w:val="24"/>
          <w:szCs w:val="24"/>
          <w:rtl/>
        </w:rPr>
        <w:t xml:space="preserve">- אביב יטען </w:t>
      </w:r>
      <w:r w:rsidR="00C61115">
        <w:rPr>
          <w:rFonts w:ascii="David" w:hAnsi="David" w:cs="David" w:hint="cs"/>
          <w:sz w:val="24"/>
          <w:szCs w:val="24"/>
          <w:rtl/>
        </w:rPr>
        <w:t>שב</w:t>
      </w:r>
      <w:r w:rsidR="00EB00AB">
        <w:rPr>
          <w:rFonts w:ascii="David" w:hAnsi="David" w:cs="David" w:hint="cs"/>
          <w:sz w:val="24"/>
          <w:szCs w:val="24"/>
          <w:rtl/>
        </w:rPr>
        <w:t>סירוב החברה ל</w:t>
      </w:r>
      <w:r w:rsidR="002113F8">
        <w:rPr>
          <w:rFonts w:ascii="David" w:hAnsi="David" w:cs="David" w:hint="cs"/>
          <w:sz w:val="24"/>
          <w:szCs w:val="24"/>
          <w:rtl/>
        </w:rPr>
        <w:t>ת</w:t>
      </w:r>
      <w:r w:rsidR="00AA6C07">
        <w:rPr>
          <w:rFonts w:ascii="David" w:hAnsi="David" w:cs="David" w:hint="cs"/>
          <w:sz w:val="24"/>
          <w:szCs w:val="24"/>
          <w:rtl/>
        </w:rPr>
        <w:t>יקון</w:t>
      </w:r>
      <w:r w:rsidR="002113F8">
        <w:rPr>
          <w:rFonts w:ascii="David" w:hAnsi="David" w:cs="David" w:hint="cs"/>
          <w:sz w:val="24"/>
          <w:szCs w:val="24"/>
          <w:rtl/>
        </w:rPr>
        <w:t xml:space="preserve"> התקלות היא נוהגת</w:t>
      </w:r>
      <w:r w:rsidR="007A3327">
        <w:rPr>
          <w:rFonts w:ascii="David" w:hAnsi="David" w:cs="David" w:hint="cs"/>
          <w:sz w:val="24"/>
          <w:szCs w:val="24"/>
          <w:rtl/>
        </w:rPr>
        <w:t xml:space="preserve"> בחוסר תו"ל</w:t>
      </w:r>
      <w:r w:rsidR="002113F8">
        <w:rPr>
          <w:rFonts w:ascii="David" w:hAnsi="David" w:cs="David" w:hint="cs"/>
          <w:sz w:val="24"/>
          <w:szCs w:val="24"/>
          <w:rtl/>
        </w:rPr>
        <w:t xml:space="preserve"> בקיום החוזה</w:t>
      </w:r>
      <w:r w:rsidR="00444811">
        <w:rPr>
          <w:rFonts w:ascii="David" w:hAnsi="David" w:cs="David" w:hint="cs"/>
          <w:sz w:val="24"/>
          <w:szCs w:val="24"/>
          <w:rtl/>
        </w:rPr>
        <w:t>(ס'3</w:t>
      </w:r>
      <w:r w:rsidR="00F54D0C">
        <w:rPr>
          <w:rFonts w:ascii="David" w:hAnsi="David" w:cs="David" w:hint="cs"/>
          <w:sz w:val="24"/>
          <w:szCs w:val="24"/>
          <w:rtl/>
        </w:rPr>
        <w:t>9</w:t>
      </w:r>
      <w:r w:rsidR="00444811">
        <w:rPr>
          <w:rFonts w:ascii="David" w:hAnsi="David" w:cs="David" w:hint="cs"/>
          <w:sz w:val="24"/>
          <w:szCs w:val="24"/>
          <w:rtl/>
        </w:rPr>
        <w:t>)</w:t>
      </w:r>
      <w:r w:rsidR="002113F8">
        <w:rPr>
          <w:rFonts w:ascii="David" w:hAnsi="David" w:cs="David" w:hint="cs"/>
          <w:sz w:val="24"/>
          <w:szCs w:val="24"/>
          <w:rtl/>
        </w:rPr>
        <w:t>,</w:t>
      </w:r>
      <w:r w:rsidR="009E1846">
        <w:rPr>
          <w:rFonts w:ascii="David" w:hAnsi="David" w:cs="David" w:hint="cs"/>
          <w:sz w:val="24"/>
          <w:szCs w:val="24"/>
          <w:rtl/>
        </w:rPr>
        <w:t xml:space="preserve"> ו</w:t>
      </w:r>
      <w:r w:rsidR="002113F8">
        <w:rPr>
          <w:rFonts w:ascii="David" w:hAnsi="David" w:cs="David" w:hint="cs"/>
          <w:sz w:val="24"/>
          <w:szCs w:val="24"/>
          <w:rtl/>
        </w:rPr>
        <w:t xml:space="preserve">הוא </w:t>
      </w:r>
      <w:r w:rsidR="000B74DF">
        <w:rPr>
          <w:rFonts w:ascii="David" w:hAnsi="David" w:cs="David" w:hint="cs"/>
          <w:sz w:val="24"/>
          <w:szCs w:val="24"/>
          <w:rtl/>
        </w:rPr>
        <w:t xml:space="preserve">יבקש </w:t>
      </w:r>
      <w:r w:rsidR="00F54D0C">
        <w:rPr>
          <w:rFonts w:ascii="David" w:hAnsi="David" w:cs="David" w:hint="cs"/>
          <w:sz w:val="24"/>
          <w:szCs w:val="24"/>
          <w:rtl/>
        </w:rPr>
        <w:t>א</w:t>
      </w:r>
      <w:r w:rsidR="009E1846">
        <w:rPr>
          <w:rFonts w:ascii="David" w:hAnsi="David" w:cs="David" w:hint="cs"/>
          <w:sz w:val="24"/>
          <w:szCs w:val="24"/>
          <w:rtl/>
        </w:rPr>
        <w:t>כיפת</w:t>
      </w:r>
      <w:r w:rsidR="00EB00AB">
        <w:rPr>
          <w:rFonts w:ascii="David" w:hAnsi="David" w:cs="David" w:hint="cs"/>
          <w:sz w:val="24"/>
          <w:szCs w:val="24"/>
          <w:rtl/>
        </w:rPr>
        <w:t xml:space="preserve"> התיקונים</w:t>
      </w:r>
      <w:r w:rsidR="00444811">
        <w:rPr>
          <w:rFonts w:ascii="David" w:hAnsi="David" w:cs="David" w:hint="cs"/>
          <w:sz w:val="24"/>
          <w:szCs w:val="24"/>
          <w:rtl/>
        </w:rPr>
        <w:t xml:space="preserve"> (לסרסון)</w:t>
      </w:r>
      <w:r w:rsidR="00EB00AB">
        <w:rPr>
          <w:rFonts w:ascii="David" w:hAnsi="David" w:cs="David" w:hint="cs"/>
          <w:sz w:val="24"/>
          <w:szCs w:val="24"/>
          <w:rtl/>
        </w:rPr>
        <w:t>.</w:t>
      </w:r>
      <w:r w:rsidR="00011E8F">
        <w:rPr>
          <w:rFonts w:ascii="David" w:hAnsi="David" w:cs="David" w:hint="cs"/>
          <w:sz w:val="24"/>
          <w:szCs w:val="24"/>
          <w:rtl/>
        </w:rPr>
        <w:t xml:space="preserve"> </w:t>
      </w:r>
      <w:r w:rsidR="00F54D0C">
        <w:rPr>
          <w:rFonts w:ascii="David" w:hAnsi="David" w:cs="David" w:hint="cs"/>
          <w:sz w:val="24"/>
          <w:szCs w:val="24"/>
          <w:rtl/>
        </w:rPr>
        <w:t>ב</w:t>
      </w:r>
      <w:r w:rsidR="00285B45">
        <w:rPr>
          <w:rFonts w:ascii="David" w:hAnsi="David" w:cs="David" w:hint="cs"/>
          <w:sz w:val="24"/>
          <w:szCs w:val="24"/>
          <w:rtl/>
        </w:rPr>
        <w:t>התעלמותה מהשיח בין אביב לבינה</w:t>
      </w:r>
      <w:r w:rsidR="000B74DF">
        <w:rPr>
          <w:rFonts w:ascii="David" w:hAnsi="David" w:cs="David" w:hint="cs"/>
          <w:sz w:val="24"/>
          <w:szCs w:val="24"/>
          <w:rtl/>
        </w:rPr>
        <w:t>,ש</w:t>
      </w:r>
      <w:r w:rsidR="00285B45">
        <w:rPr>
          <w:rFonts w:ascii="David" w:hAnsi="David" w:cs="David" w:hint="cs"/>
          <w:sz w:val="24"/>
          <w:szCs w:val="24"/>
          <w:rtl/>
        </w:rPr>
        <w:t>ה</w:t>
      </w:r>
      <w:r w:rsidR="000B74DF">
        <w:rPr>
          <w:rFonts w:ascii="David" w:hAnsi="David" w:cs="David" w:hint="cs"/>
          <w:sz w:val="24"/>
          <w:szCs w:val="24"/>
          <w:rtl/>
        </w:rPr>
        <w:t>בטיחה</w:t>
      </w:r>
      <w:r w:rsidR="00285B45">
        <w:rPr>
          <w:rFonts w:ascii="David" w:hAnsi="David" w:cs="David" w:hint="cs"/>
          <w:sz w:val="24"/>
          <w:szCs w:val="24"/>
          <w:rtl/>
        </w:rPr>
        <w:t xml:space="preserve"> לו ש</w:t>
      </w:r>
      <w:r w:rsidR="00D87DC5">
        <w:rPr>
          <w:rFonts w:ascii="David" w:hAnsi="David" w:cs="David" w:hint="cs"/>
          <w:sz w:val="24"/>
          <w:szCs w:val="24"/>
          <w:rtl/>
        </w:rPr>
        <w:t xml:space="preserve">ידונו </w:t>
      </w:r>
      <w:r w:rsidR="009B07C4">
        <w:rPr>
          <w:rFonts w:ascii="David" w:hAnsi="David" w:cs="David" w:hint="cs"/>
          <w:sz w:val="24"/>
          <w:szCs w:val="24"/>
          <w:rtl/>
        </w:rPr>
        <w:t>בתקלות</w:t>
      </w:r>
      <w:r w:rsidR="00D87DC5">
        <w:rPr>
          <w:rFonts w:ascii="David" w:hAnsi="David" w:cs="David" w:hint="cs"/>
          <w:sz w:val="24"/>
          <w:szCs w:val="24"/>
          <w:rtl/>
        </w:rPr>
        <w:t xml:space="preserve"> ויתגמשו בקיום החוזה</w:t>
      </w:r>
      <w:r w:rsidR="009B07C4">
        <w:rPr>
          <w:rFonts w:ascii="David" w:hAnsi="David" w:cs="David" w:hint="cs"/>
          <w:sz w:val="24"/>
          <w:szCs w:val="24"/>
          <w:rtl/>
        </w:rPr>
        <w:t>-</w:t>
      </w:r>
      <w:r w:rsidR="00D87DC5">
        <w:rPr>
          <w:rFonts w:ascii="David" w:hAnsi="David" w:cs="David" w:hint="cs"/>
          <w:sz w:val="24"/>
          <w:szCs w:val="24"/>
          <w:rtl/>
        </w:rPr>
        <w:t>ה</w:t>
      </w:r>
      <w:r w:rsidR="00F54D0C">
        <w:rPr>
          <w:rFonts w:ascii="David" w:hAnsi="David" w:cs="David" w:hint="cs"/>
          <w:sz w:val="24"/>
          <w:szCs w:val="24"/>
          <w:rtl/>
        </w:rPr>
        <w:t xml:space="preserve">חברה </w:t>
      </w:r>
      <w:r w:rsidR="00D87DC5">
        <w:rPr>
          <w:rFonts w:ascii="David" w:hAnsi="David" w:cs="David" w:hint="cs"/>
          <w:sz w:val="24"/>
          <w:szCs w:val="24"/>
          <w:rtl/>
        </w:rPr>
        <w:t>פועלת נגד רוח החוזה</w:t>
      </w:r>
      <w:r w:rsidR="004654D4">
        <w:rPr>
          <w:rFonts w:ascii="David" w:hAnsi="David" w:cs="David" w:hint="cs"/>
          <w:sz w:val="24"/>
          <w:szCs w:val="24"/>
          <w:rtl/>
        </w:rPr>
        <w:t>(בייסקי</w:t>
      </w:r>
      <w:r w:rsidR="000B74DF">
        <w:rPr>
          <w:rFonts w:ascii="David" w:hAnsi="David" w:cs="David" w:hint="cs"/>
          <w:sz w:val="24"/>
          <w:szCs w:val="24"/>
          <w:rtl/>
        </w:rPr>
        <w:t xml:space="preserve"> </w:t>
      </w:r>
      <w:r w:rsidR="004654D4">
        <w:rPr>
          <w:rFonts w:ascii="David" w:hAnsi="David" w:cs="David" w:hint="cs"/>
          <w:sz w:val="24"/>
          <w:szCs w:val="24"/>
          <w:rtl/>
        </w:rPr>
        <w:t>בלסרסון)</w:t>
      </w:r>
      <w:r w:rsidR="00D87DC5">
        <w:rPr>
          <w:rFonts w:ascii="David" w:hAnsi="David" w:cs="David" w:hint="cs"/>
          <w:sz w:val="24"/>
          <w:szCs w:val="24"/>
          <w:rtl/>
        </w:rPr>
        <w:t xml:space="preserve"> ומטרתו</w:t>
      </w:r>
      <w:r w:rsidR="004654D4">
        <w:rPr>
          <w:rFonts w:ascii="David" w:hAnsi="David" w:cs="David" w:hint="cs"/>
          <w:sz w:val="24"/>
          <w:szCs w:val="24"/>
          <w:rtl/>
        </w:rPr>
        <w:t>(טקסטיל)</w:t>
      </w:r>
      <w:r w:rsidR="00D87DC5">
        <w:rPr>
          <w:rFonts w:ascii="David" w:hAnsi="David" w:cs="David" w:hint="cs"/>
          <w:sz w:val="24"/>
          <w:szCs w:val="24"/>
          <w:rtl/>
        </w:rPr>
        <w:t>, שהיא רווחתם ו</w:t>
      </w:r>
      <w:r w:rsidR="00973CC9">
        <w:rPr>
          <w:rFonts w:ascii="David" w:hAnsi="David" w:cs="David" w:hint="cs"/>
          <w:sz w:val="24"/>
          <w:szCs w:val="24"/>
          <w:rtl/>
        </w:rPr>
        <w:t xml:space="preserve">שביעות-רצונם של הצדדים </w:t>
      </w:r>
      <w:r w:rsidR="000B74DF">
        <w:rPr>
          <w:rFonts w:ascii="David" w:hAnsi="David" w:cs="David" w:hint="cs"/>
          <w:sz w:val="24"/>
          <w:szCs w:val="24"/>
          <w:rtl/>
        </w:rPr>
        <w:t>מהשכירות</w:t>
      </w:r>
      <w:r w:rsidR="002A1F45">
        <w:rPr>
          <w:rFonts w:ascii="David" w:hAnsi="David" w:cs="David" w:hint="cs"/>
          <w:sz w:val="24"/>
          <w:szCs w:val="24"/>
          <w:rtl/>
        </w:rPr>
        <w:t xml:space="preserve">. היא </w:t>
      </w:r>
      <w:r w:rsidR="00973CC9">
        <w:rPr>
          <w:rFonts w:ascii="David" w:hAnsi="David" w:cs="David" w:hint="cs"/>
          <w:sz w:val="24"/>
          <w:szCs w:val="24"/>
          <w:rtl/>
        </w:rPr>
        <w:t>פועלת</w:t>
      </w:r>
      <w:r w:rsidR="002A1F45">
        <w:rPr>
          <w:rFonts w:ascii="David" w:hAnsi="David" w:cs="David" w:hint="cs"/>
          <w:sz w:val="24"/>
          <w:szCs w:val="24"/>
          <w:rtl/>
        </w:rPr>
        <w:t xml:space="preserve"> ב</w:t>
      </w:r>
      <w:r w:rsidR="00FB2288">
        <w:rPr>
          <w:rFonts w:ascii="David" w:hAnsi="David" w:cs="David" w:hint="cs"/>
          <w:sz w:val="24"/>
          <w:szCs w:val="24"/>
          <w:rtl/>
        </w:rPr>
        <w:t>דרך</w:t>
      </w:r>
      <w:r w:rsidR="002A1F45">
        <w:rPr>
          <w:rFonts w:ascii="David" w:hAnsi="David" w:cs="David" w:hint="cs"/>
          <w:sz w:val="24"/>
          <w:szCs w:val="24"/>
          <w:rtl/>
        </w:rPr>
        <w:t xml:space="preserve"> שאינה סבירה ומקובלת,</w:t>
      </w:r>
      <w:r w:rsidR="00973CC9">
        <w:rPr>
          <w:rFonts w:ascii="David" w:hAnsi="David" w:cs="David" w:hint="cs"/>
          <w:sz w:val="24"/>
          <w:szCs w:val="24"/>
          <w:rtl/>
        </w:rPr>
        <w:t xml:space="preserve"> </w:t>
      </w:r>
      <w:r w:rsidR="002A1F45">
        <w:rPr>
          <w:rFonts w:ascii="David" w:hAnsi="David" w:cs="David" w:hint="cs"/>
          <w:sz w:val="24"/>
          <w:szCs w:val="24"/>
          <w:rtl/>
        </w:rPr>
        <w:t>ו</w:t>
      </w:r>
      <w:r w:rsidR="00973CC9">
        <w:rPr>
          <w:rFonts w:ascii="David" w:hAnsi="David" w:cs="David" w:hint="cs"/>
          <w:sz w:val="24"/>
          <w:szCs w:val="24"/>
          <w:rtl/>
        </w:rPr>
        <w:t>כנגד האינטרסים הסבירים של אביב</w:t>
      </w:r>
      <w:r w:rsidR="00EE46FC">
        <w:rPr>
          <w:rFonts w:ascii="David" w:hAnsi="David" w:cs="David" w:hint="cs"/>
          <w:sz w:val="24"/>
          <w:szCs w:val="24"/>
          <w:rtl/>
        </w:rPr>
        <w:t>-</w:t>
      </w:r>
      <w:r w:rsidR="0091406A">
        <w:rPr>
          <w:rFonts w:ascii="David" w:hAnsi="David" w:cs="David" w:hint="cs"/>
          <w:sz w:val="24"/>
          <w:szCs w:val="24"/>
          <w:rtl/>
        </w:rPr>
        <w:t>כניסה</w:t>
      </w:r>
      <w:r w:rsidR="00973CC9">
        <w:rPr>
          <w:rFonts w:ascii="David" w:hAnsi="David" w:cs="David" w:hint="cs"/>
          <w:sz w:val="24"/>
          <w:szCs w:val="24"/>
          <w:rtl/>
        </w:rPr>
        <w:t xml:space="preserve"> לדירה ללא תקלות</w:t>
      </w:r>
      <w:r w:rsidR="006923C9">
        <w:rPr>
          <w:rFonts w:ascii="David" w:hAnsi="David" w:cs="David" w:hint="cs"/>
          <w:sz w:val="24"/>
          <w:szCs w:val="24"/>
          <w:rtl/>
        </w:rPr>
        <w:t>.</w:t>
      </w:r>
      <w:r w:rsidR="00E87713">
        <w:rPr>
          <w:rFonts w:ascii="David" w:hAnsi="David" w:cs="David" w:hint="cs"/>
          <w:sz w:val="24"/>
          <w:szCs w:val="24"/>
          <w:rtl/>
        </w:rPr>
        <w:t xml:space="preserve"> </w:t>
      </w:r>
      <w:r w:rsidR="004A785B">
        <w:rPr>
          <w:rFonts w:ascii="David" w:hAnsi="David" w:cs="David" w:hint="cs"/>
          <w:sz w:val="24"/>
          <w:szCs w:val="24"/>
          <w:rtl/>
        </w:rPr>
        <w:t>יש לחייב את החברה בתיקונים מכוח ס'39</w:t>
      </w:r>
      <w:r w:rsidR="00F728C4">
        <w:rPr>
          <w:rFonts w:ascii="David" w:hAnsi="David" w:cs="David" w:hint="cs"/>
          <w:sz w:val="24"/>
          <w:szCs w:val="24"/>
          <w:rtl/>
        </w:rPr>
        <w:t xml:space="preserve">, </w:t>
      </w:r>
      <w:r w:rsidR="007F2D5B">
        <w:rPr>
          <w:rFonts w:ascii="David" w:hAnsi="David" w:cs="David" w:hint="cs"/>
          <w:sz w:val="24"/>
          <w:szCs w:val="24"/>
          <w:rtl/>
        </w:rPr>
        <w:t>אף</w:t>
      </w:r>
      <w:r w:rsidR="00F728C4">
        <w:rPr>
          <w:rFonts w:ascii="David" w:hAnsi="David" w:cs="David" w:hint="cs"/>
          <w:sz w:val="24"/>
          <w:szCs w:val="24"/>
          <w:rtl/>
        </w:rPr>
        <w:t xml:space="preserve"> אם מדובר ב</w:t>
      </w:r>
      <w:r w:rsidR="006A5A5F">
        <w:rPr>
          <w:rFonts w:ascii="David" w:hAnsi="David" w:cs="David" w:hint="cs"/>
          <w:sz w:val="24"/>
          <w:szCs w:val="24"/>
          <w:rtl/>
        </w:rPr>
        <w:t xml:space="preserve">הקמת </w:t>
      </w:r>
      <w:r w:rsidR="00F728C4">
        <w:rPr>
          <w:rFonts w:ascii="David" w:hAnsi="David" w:cs="David" w:hint="cs"/>
          <w:sz w:val="24"/>
          <w:szCs w:val="24"/>
          <w:rtl/>
        </w:rPr>
        <w:t>חיוב חדש</w:t>
      </w:r>
      <w:r w:rsidR="006A5A5F">
        <w:rPr>
          <w:rFonts w:ascii="David" w:hAnsi="David" w:cs="David" w:hint="cs"/>
          <w:sz w:val="24"/>
          <w:szCs w:val="24"/>
          <w:rtl/>
        </w:rPr>
        <w:t>(ברק בשירותי</w:t>
      </w:r>
      <w:r w:rsidR="003C543F">
        <w:rPr>
          <w:rFonts w:ascii="David" w:hAnsi="David" w:cs="David" w:hint="cs"/>
          <w:sz w:val="24"/>
          <w:szCs w:val="24"/>
          <w:rtl/>
        </w:rPr>
        <w:t>-</w:t>
      </w:r>
      <w:r w:rsidR="006A5A5F">
        <w:rPr>
          <w:rFonts w:ascii="David" w:hAnsi="David" w:cs="David" w:hint="cs"/>
          <w:sz w:val="24"/>
          <w:szCs w:val="24"/>
          <w:rtl/>
        </w:rPr>
        <w:t>תחבורה).</w:t>
      </w:r>
    </w:p>
    <w:p w14:paraId="3CAF5466" w14:textId="767E983D" w:rsidR="000D532C" w:rsidRDefault="000D532C" w:rsidP="002361D6">
      <w:pPr>
        <w:spacing w:line="360" w:lineRule="auto"/>
        <w:jc w:val="both"/>
        <w:rPr>
          <w:rFonts w:ascii="David" w:hAnsi="David" w:cs="David"/>
          <w:sz w:val="24"/>
          <w:szCs w:val="24"/>
          <w:rtl/>
        </w:rPr>
      </w:pPr>
      <w:r>
        <w:rPr>
          <w:rFonts w:ascii="David" w:hAnsi="David" w:cs="David" w:hint="cs"/>
          <w:sz w:val="24"/>
          <w:szCs w:val="24"/>
          <w:rtl/>
        </w:rPr>
        <w:t xml:space="preserve">החברה תטען </w:t>
      </w:r>
      <w:r w:rsidR="00755232">
        <w:rPr>
          <w:rFonts w:ascii="David" w:hAnsi="David" w:cs="David" w:hint="cs"/>
          <w:sz w:val="24"/>
          <w:szCs w:val="24"/>
          <w:rtl/>
        </w:rPr>
        <w:t>ש</w:t>
      </w:r>
      <w:r w:rsidR="00B95F5B">
        <w:rPr>
          <w:rFonts w:ascii="David" w:hAnsi="David" w:cs="David" w:hint="cs"/>
          <w:sz w:val="24"/>
          <w:szCs w:val="24"/>
          <w:rtl/>
        </w:rPr>
        <w:t>ס</w:t>
      </w:r>
      <w:r w:rsidR="00CE3CD5">
        <w:rPr>
          <w:rFonts w:ascii="David" w:hAnsi="David" w:cs="David" w:hint="cs"/>
          <w:sz w:val="24"/>
          <w:szCs w:val="24"/>
          <w:rtl/>
        </w:rPr>
        <w:t>'</w:t>
      </w:r>
      <w:r w:rsidR="00B95F5B">
        <w:rPr>
          <w:rFonts w:ascii="David" w:hAnsi="David" w:cs="David" w:hint="cs"/>
          <w:sz w:val="24"/>
          <w:szCs w:val="24"/>
          <w:rtl/>
        </w:rPr>
        <w:t xml:space="preserve">39 לא יכול להקים חיוב חדש שאינו </w:t>
      </w:r>
      <w:r w:rsidR="00A343D7">
        <w:rPr>
          <w:rFonts w:ascii="David" w:hAnsi="David" w:cs="David" w:hint="cs"/>
          <w:sz w:val="24"/>
          <w:szCs w:val="24"/>
          <w:rtl/>
        </w:rPr>
        <w:t>בחוזה(אלון בלסרסון)</w:t>
      </w:r>
      <w:r w:rsidR="00D9326B">
        <w:rPr>
          <w:rFonts w:ascii="David" w:hAnsi="David" w:cs="David" w:hint="cs"/>
          <w:sz w:val="24"/>
          <w:szCs w:val="24"/>
          <w:rtl/>
        </w:rPr>
        <w:t xml:space="preserve"> ולא ניתן לחייבה בתיקון תקלות שאינן בנספח</w:t>
      </w:r>
      <w:r w:rsidR="003A1885">
        <w:rPr>
          <w:rFonts w:ascii="David" w:hAnsi="David" w:cs="David" w:hint="cs"/>
          <w:sz w:val="24"/>
          <w:szCs w:val="24"/>
          <w:rtl/>
        </w:rPr>
        <w:t xml:space="preserve">. </w:t>
      </w:r>
      <w:r w:rsidR="00FA3B9B">
        <w:rPr>
          <w:rFonts w:ascii="David" w:hAnsi="David" w:cs="David" w:hint="cs"/>
          <w:sz w:val="24"/>
          <w:szCs w:val="24"/>
          <w:rtl/>
        </w:rPr>
        <w:t>התעקשותו של אביב דווקנית(ג'רבי)</w:t>
      </w:r>
      <w:r w:rsidR="007B1E45">
        <w:rPr>
          <w:rFonts w:ascii="David" w:hAnsi="David" w:cs="David" w:hint="cs"/>
          <w:sz w:val="24"/>
          <w:szCs w:val="24"/>
          <w:rtl/>
        </w:rPr>
        <w:t>,</w:t>
      </w:r>
      <w:r w:rsidR="000439A9">
        <w:rPr>
          <w:rFonts w:ascii="David" w:hAnsi="David" w:cs="David" w:hint="cs"/>
          <w:sz w:val="24"/>
          <w:szCs w:val="24"/>
          <w:rtl/>
        </w:rPr>
        <w:t xml:space="preserve"> </w:t>
      </w:r>
      <w:r w:rsidR="00FA3B9B">
        <w:rPr>
          <w:rFonts w:ascii="David" w:hAnsi="David" w:cs="David" w:hint="cs"/>
          <w:sz w:val="24"/>
          <w:szCs w:val="24"/>
          <w:rtl/>
        </w:rPr>
        <w:t xml:space="preserve">מזיקה לחברה </w:t>
      </w:r>
      <w:r w:rsidR="007B1E45">
        <w:rPr>
          <w:rFonts w:ascii="David" w:hAnsi="David" w:cs="David" w:hint="cs"/>
          <w:sz w:val="24"/>
          <w:szCs w:val="24"/>
          <w:rtl/>
        </w:rPr>
        <w:t>תוך</w:t>
      </w:r>
      <w:r w:rsidR="008E186E">
        <w:rPr>
          <w:rFonts w:ascii="David" w:hAnsi="David" w:cs="David" w:hint="cs"/>
          <w:sz w:val="24"/>
          <w:szCs w:val="24"/>
          <w:rtl/>
        </w:rPr>
        <w:t xml:space="preserve"> </w:t>
      </w:r>
      <w:r w:rsidR="007B1E45">
        <w:rPr>
          <w:rFonts w:ascii="David" w:hAnsi="David" w:cs="David" w:hint="cs"/>
          <w:sz w:val="24"/>
          <w:szCs w:val="24"/>
          <w:rtl/>
        </w:rPr>
        <w:t>ש</w:t>
      </w:r>
      <w:r w:rsidR="008E186E">
        <w:rPr>
          <w:rFonts w:ascii="David" w:hAnsi="David" w:cs="David" w:hint="cs"/>
          <w:sz w:val="24"/>
          <w:szCs w:val="24"/>
          <w:rtl/>
        </w:rPr>
        <w:t xml:space="preserve">מועילה </w:t>
      </w:r>
      <w:r w:rsidR="008931FA">
        <w:rPr>
          <w:rFonts w:ascii="David" w:hAnsi="David" w:cs="David" w:hint="cs"/>
          <w:sz w:val="24"/>
          <w:szCs w:val="24"/>
          <w:rtl/>
        </w:rPr>
        <w:lastRenderedPageBreak/>
        <w:t>לו</w:t>
      </w:r>
      <w:r w:rsidR="00782A48">
        <w:rPr>
          <w:rFonts w:ascii="David" w:hAnsi="David" w:cs="David" w:hint="cs"/>
          <w:sz w:val="24"/>
          <w:szCs w:val="24"/>
          <w:rtl/>
        </w:rPr>
        <w:t>(גלפ</w:t>
      </w:r>
      <w:r w:rsidR="00177615">
        <w:rPr>
          <w:rFonts w:ascii="David" w:hAnsi="David" w:cs="David" w:hint="cs"/>
          <w:sz w:val="24"/>
          <w:szCs w:val="24"/>
          <w:rtl/>
        </w:rPr>
        <w:t>נ</w:t>
      </w:r>
      <w:r w:rsidR="00782A48">
        <w:rPr>
          <w:rFonts w:ascii="David" w:hAnsi="David" w:cs="David" w:hint="cs"/>
          <w:sz w:val="24"/>
          <w:szCs w:val="24"/>
          <w:rtl/>
        </w:rPr>
        <w:t>שטיין)</w:t>
      </w:r>
      <w:r w:rsidR="003969AF">
        <w:rPr>
          <w:rFonts w:ascii="David" w:hAnsi="David" w:cs="David" w:hint="cs"/>
          <w:sz w:val="24"/>
          <w:szCs w:val="24"/>
          <w:rtl/>
        </w:rPr>
        <w:t xml:space="preserve">- </w:t>
      </w:r>
      <w:r w:rsidR="00177615">
        <w:rPr>
          <w:rFonts w:ascii="David" w:hAnsi="David" w:cs="David" w:hint="cs"/>
          <w:sz w:val="24"/>
          <w:szCs w:val="24"/>
          <w:rtl/>
        </w:rPr>
        <w:t>שכן היא תצטרך להוציא סכו</w:t>
      </w:r>
      <w:r w:rsidR="00460E02">
        <w:rPr>
          <w:rFonts w:ascii="David" w:hAnsi="David" w:cs="David" w:hint="cs"/>
          <w:sz w:val="24"/>
          <w:szCs w:val="24"/>
          <w:rtl/>
        </w:rPr>
        <w:t xml:space="preserve">מים </w:t>
      </w:r>
      <w:r w:rsidR="00177615">
        <w:rPr>
          <w:rFonts w:ascii="David" w:hAnsi="David" w:cs="David" w:hint="cs"/>
          <w:sz w:val="24"/>
          <w:szCs w:val="24"/>
          <w:rtl/>
        </w:rPr>
        <w:t>גדולים</w:t>
      </w:r>
      <w:r w:rsidR="00C624FB">
        <w:rPr>
          <w:rFonts w:ascii="David" w:hAnsi="David" w:cs="David" w:hint="cs"/>
          <w:sz w:val="24"/>
          <w:szCs w:val="24"/>
          <w:rtl/>
        </w:rPr>
        <w:t xml:space="preserve"> על התיקונים</w:t>
      </w:r>
      <w:r w:rsidR="00CC78CD">
        <w:rPr>
          <w:rFonts w:ascii="David" w:hAnsi="David" w:cs="David" w:hint="cs"/>
          <w:sz w:val="24"/>
          <w:szCs w:val="24"/>
          <w:rtl/>
        </w:rPr>
        <w:t>,</w:t>
      </w:r>
      <w:r w:rsidR="002361D6">
        <w:rPr>
          <w:rFonts w:ascii="David" w:hAnsi="David" w:cs="David" w:hint="cs"/>
          <w:sz w:val="24"/>
          <w:szCs w:val="24"/>
          <w:rtl/>
        </w:rPr>
        <w:t xml:space="preserve"> </w:t>
      </w:r>
      <w:r w:rsidR="00CC78CD">
        <w:rPr>
          <w:rFonts w:ascii="David" w:hAnsi="David" w:cs="David" w:hint="cs"/>
          <w:sz w:val="24"/>
          <w:szCs w:val="24"/>
          <w:rtl/>
        </w:rPr>
        <w:t>ו</w:t>
      </w:r>
      <w:r w:rsidR="00560C14">
        <w:rPr>
          <w:rFonts w:ascii="David" w:hAnsi="David" w:cs="David" w:hint="cs"/>
          <w:sz w:val="24"/>
          <w:szCs w:val="24"/>
          <w:rtl/>
        </w:rPr>
        <w:t>אין בית-המשפט יכול לאכוף עליה את ביצו</w:t>
      </w:r>
      <w:r w:rsidR="007B1E45">
        <w:rPr>
          <w:rFonts w:ascii="David" w:hAnsi="David" w:cs="David" w:hint="cs"/>
          <w:sz w:val="24"/>
          <w:szCs w:val="24"/>
          <w:rtl/>
        </w:rPr>
        <w:t>עם</w:t>
      </w:r>
      <w:r w:rsidR="00560C14">
        <w:rPr>
          <w:rFonts w:ascii="David" w:hAnsi="David" w:cs="David" w:hint="cs"/>
          <w:sz w:val="24"/>
          <w:szCs w:val="24"/>
          <w:rtl/>
        </w:rPr>
        <w:t>.</w:t>
      </w:r>
    </w:p>
    <w:p w14:paraId="284DC9E7" w14:textId="7527600F" w:rsidR="00E56D7F" w:rsidRDefault="00E56D7F" w:rsidP="00C902F1">
      <w:pPr>
        <w:spacing w:line="360" w:lineRule="auto"/>
        <w:jc w:val="both"/>
        <w:rPr>
          <w:rFonts w:ascii="David" w:hAnsi="David" w:cs="David"/>
          <w:sz w:val="24"/>
          <w:szCs w:val="24"/>
          <w:rtl/>
        </w:rPr>
      </w:pPr>
      <w:commentRangeStart w:id="5"/>
      <w:r>
        <w:rPr>
          <w:rFonts w:ascii="David" w:hAnsi="David" w:cs="David" w:hint="cs"/>
          <w:sz w:val="24"/>
          <w:szCs w:val="24"/>
          <w:u w:val="single"/>
          <w:rtl/>
        </w:rPr>
        <w:t>תקנת</w:t>
      </w:r>
      <w:r w:rsidR="00AD7087">
        <w:rPr>
          <w:rFonts w:ascii="David" w:hAnsi="David" w:cs="David" w:hint="cs"/>
          <w:sz w:val="24"/>
          <w:szCs w:val="24"/>
          <w:u w:val="single"/>
          <w:rtl/>
        </w:rPr>
        <w:t>-</w:t>
      </w:r>
      <w:r>
        <w:rPr>
          <w:rFonts w:ascii="David" w:hAnsi="David" w:cs="David" w:hint="cs"/>
          <w:sz w:val="24"/>
          <w:szCs w:val="24"/>
          <w:u w:val="single"/>
          <w:rtl/>
        </w:rPr>
        <w:t>הציבור</w:t>
      </w:r>
      <w:commentRangeEnd w:id="5"/>
      <w:r w:rsidR="00B6351F">
        <w:rPr>
          <w:rStyle w:val="a8"/>
          <w:rtl/>
        </w:rPr>
        <w:commentReference w:id="5"/>
      </w:r>
      <w:r>
        <w:rPr>
          <w:rFonts w:ascii="David" w:hAnsi="David" w:cs="David" w:hint="cs"/>
          <w:sz w:val="24"/>
          <w:szCs w:val="24"/>
          <w:rtl/>
        </w:rPr>
        <w:t xml:space="preserve">- אביב יטען </w:t>
      </w:r>
      <w:r w:rsidR="002A1F45">
        <w:rPr>
          <w:rFonts w:ascii="David" w:hAnsi="David" w:cs="David" w:hint="cs"/>
          <w:sz w:val="24"/>
          <w:szCs w:val="24"/>
          <w:rtl/>
        </w:rPr>
        <w:t>שסירוב</w:t>
      </w:r>
      <w:r w:rsidR="00095D54">
        <w:rPr>
          <w:rFonts w:ascii="David" w:hAnsi="David" w:cs="David" w:hint="cs"/>
          <w:sz w:val="24"/>
          <w:szCs w:val="24"/>
          <w:rtl/>
        </w:rPr>
        <w:t xml:space="preserve"> החברה</w:t>
      </w:r>
      <w:r w:rsidR="002A1F45">
        <w:rPr>
          <w:rFonts w:ascii="David" w:hAnsi="David" w:cs="David" w:hint="cs"/>
          <w:sz w:val="24"/>
          <w:szCs w:val="24"/>
          <w:rtl/>
        </w:rPr>
        <w:t xml:space="preserve"> לת</w:t>
      </w:r>
      <w:r w:rsidR="00CF7796">
        <w:rPr>
          <w:rFonts w:ascii="David" w:hAnsi="David" w:cs="David" w:hint="cs"/>
          <w:sz w:val="24"/>
          <w:szCs w:val="24"/>
          <w:rtl/>
        </w:rPr>
        <w:t>י</w:t>
      </w:r>
      <w:r w:rsidR="002A1F45">
        <w:rPr>
          <w:rFonts w:ascii="David" w:hAnsi="David" w:cs="David" w:hint="cs"/>
          <w:sz w:val="24"/>
          <w:szCs w:val="24"/>
          <w:rtl/>
        </w:rPr>
        <w:t>ק</w:t>
      </w:r>
      <w:r w:rsidR="00CF7796">
        <w:rPr>
          <w:rFonts w:ascii="David" w:hAnsi="David" w:cs="David" w:hint="cs"/>
          <w:sz w:val="24"/>
          <w:szCs w:val="24"/>
          <w:rtl/>
        </w:rPr>
        <w:t>ו</w:t>
      </w:r>
      <w:r w:rsidR="002A1F45">
        <w:rPr>
          <w:rFonts w:ascii="David" w:hAnsi="David" w:cs="David" w:hint="cs"/>
          <w:sz w:val="24"/>
          <w:szCs w:val="24"/>
          <w:rtl/>
        </w:rPr>
        <w:t xml:space="preserve">ן </w:t>
      </w:r>
      <w:r w:rsidR="00CF7796">
        <w:rPr>
          <w:rFonts w:ascii="David" w:hAnsi="David" w:cs="David" w:hint="cs"/>
          <w:sz w:val="24"/>
          <w:szCs w:val="24"/>
          <w:rtl/>
        </w:rPr>
        <w:t>ה</w:t>
      </w:r>
      <w:r w:rsidR="002A1F45">
        <w:rPr>
          <w:rFonts w:ascii="David" w:hAnsi="David" w:cs="David" w:hint="cs"/>
          <w:sz w:val="24"/>
          <w:szCs w:val="24"/>
          <w:rtl/>
        </w:rPr>
        <w:t>תקלות אינ</w:t>
      </w:r>
      <w:r w:rsidR="00EA60CA">
        <w:rPr>
          <w:rFonts w:ascii="David" w:hAnsi="David" w:cs="David" w:hint="cs"/>
          <w:sz w:val="24"/>
          <w:szCs w:val="24"/>
          <w:rtl/>
        </w:rPr>
        <w:t>ה</w:t>
      </w:r>
      <w:r w:rsidR="002A1F45">
        <w:rPr>
          <w:rFonts w:ascii="David" w:hAnsi="David" w:cs="David" w:hint="cs"/>
          <w:sz w:val="24"/>
          <w:szCs w:val="24"/>
          <w:rtl/>
        </w:rPr>
        <w:t xml:space="preserve"> מוסרית ונוגדת את תקנת</w:t>
      </w:r>
      <w:r w:rsidR="00AD7087">
        <w:rPr>
          <w:rFonts w:ascii="David" w:hAnsi="David" w:cs="David" w:hint="cs"/>
          <w:sz w:val="24"/>
          <w:szCs w:val="24"/>
          <w:rtl/>
        </w:rPr>
        <w:t>-</w:t>
      </w:r>
      <w:r w:rsidR="002A1F45">
        <w:rPr>
          <w:rFonts w:ascii="David" w:hAnsi="David" w:cs="David" w:hint="cs"/>
          <w:sz w:val="24"/>
          <w:szCs w:val="24"/>
          <w:rtl/>
        </w:rPr>
        <w:t>הציבור</w:t>
      </w:r>
      <w:r w:rsidR="00B3254C">
        <w:rPr>
          <w:rFonts w:ascii="David" w:hAnsi="David" w:cs="David" w:hint="cs"/>
          <w:sz w:val="24"/>
          <w:szCs w:val="24"/>
          <w:rtl/>
        </w:rPr>
        <w:t xml:space="preserve">, ועל-כן </w:t>
      </w:r>
      <w:r w:rsidR="00276B14">
        <w:rPr>
          <w:rFonts w:ascii="David" w:hAnsi="David" w:cs="David" w:hint="cs"/>
          <w:sz w:val="24"/>
          <w:szCs w:val="24"/>
          <w:rtl/>
        </w:rPr>
        <w:t>יש להכריז על בטלות ס</w:t>
      </w:r>
      <w:r w:rsidR="00AD7087">
        <w:rPr>
          <w:rFonts w:ascii="David" w:hAnsi="David" w:cs="David" w:hint="cs"/>
          <w:sz w:val="24"/>
          <w:szCs w:val="24"/>
          <w:rtl/>
        </w:rPr>
        <w:t>'</w:t>
      </w:r>
      <w:r w:rsidR="00276B14">
        <w:rPr>
          <w:rFonts w:ascii="David" w:hAnsi="David" w:cs="David" w:hint="cs"/>
          <w:sz w:val="24"/>
          <w:szCs w:val="24"/>
          <w:rtl/>
        </w:rPr>
        <w:t>19ג</w:t>
      </w:r>
      <w:r w:rsidR="0027664B">
        <w:rPr>
          <w:rFonts w:ascii="David" w:hAnsi="David" w:cs="David" w:hint="cs"/>
          <w:sz w:val="24"/>
          <w:szCs w:val="24"/>
          <w:rtl/>
        </w:rPr>
        <w:t xml:space="preserve"> או לשנותו</w:t>
      </w:r>
      <w:r w:rsidR="00B3254C">
        <w:rPr>
          <w:rFonts w:ascii="David" w:hAnsi="David" w:cs="David" w:hint="cs"/>
          <w:sz w:val="24"/>
          <w:szCs w:val="24"/>
          <w:rtl/>
        </w:rPr>
        <w:t>(ס' 30)</w:t>
      </w:r>
      <w:r w:rsidR="002A1F45">
        <w:rPr>
          <w:rFonts w:ascii="David" w:hAnsi="David" w:cs="David" w:hint="cs"/>
          <w:sz w:val="24"/>
          <w:szCs w:val="24"/>
          <w:rtl/>
        </w:rPr>
        <w:t xml:space="preserve">. </w:t>
      </w:r>
      <w:r w:rsidR="00B3254C">
        <w:rPr>
          <w:rFonts w:ascii="David" w:hAnsi="David" w:cs="David" w:hint="cs"/>
          <w:sz w:val="24"/>
          <w:szCs w:val="24"/>
          <w:rtl/>
        </w:rPr>
        <w:t>התניה גורמת לאביב נזק רכושי וכספי(ישופה)</w:t>
      </w:r>
      <w:r w:rsidR="009346CB">
        <w:rPr>
          <w:rFonts w:ascii="David" w:hAnsi="David" w:cs="David" w:hint="cs"/>
          <w:sz w:val="24"/>
          <w:szCs w:val="24"/>
          <w:rtl/>
        </w:rPr>
        <w:t xml:space="preserve">- החברה </w:t>
      </w:r>
      <w:r w:rsidR="00B3254C">
        <w:rPr>
          <w:rFonts w:ascii="David" w:hAnsi="David" w:cs="David" w:hint="cs"/>
          <w:sz w:val="24"/>
          <w:szCs w:val="24"/>
          <w:rtl/>
        </w:rPr>
        <w:t xml:space="preserve">פוטרת </w:t>
      </w:r>
      <w:r w:rsidR="009346CB">
        <w:rPr>
          <w:rFonts w:ascii="David" w:hAnsi="David" w:cs="David" w:hint="cs"/>
          <w:sz w:val="24"/>
          <w:szCs w:val="24"/>
          <w:rtl/>
        </w:rPr>
        <w:t>עצמה</w:t>
      </w:r>
      <w:r w:rsidR="00B3254C">
        <w:rPr>
          <w:rFonts w:ascii="David" w:hAnsi="David" w:cs="David" w:hint="cs"/>
          <w:sz w:val="24"/>
          <w:szCs w:val="24"/>
          <w:rtl/>
        </w:rPr>
        <w:t xml:space="preserve"> מכל אחריות לנזקים קי</w:t>
      </w:r>
      <w:r w:rsidR="009346CB">
        <w:rPr>
          <w:rFonts w:ascii="David" w:hAnsi="David" w:cs="David" w:hint="cs"/>
          <w:sz w:val="24"/>
          <w:szCs w:val="24"/>
          <w:rtl/>
        </w:rPr>
        <w:t>י</w:t>
      </w:r>
      <w:r w:rsidR="00B3254C">
        <w:rPr>
          <w:rFonts w:ascii="David" w:hAnsi="David" w:cs="David" w:hint="cs"/>
          <w:sz w:val="24"/>
          <w:szCs w:val="24"/>
          <w:rtl/>
        </w:rPr>
        <w:t>מים</w:t>
      </w:r>
      <w:r w:rsidR="00CC78CD">
        <w:rPr>
          <w:rFonts w:ascii="David" w:hAnsi="David" w:cs="David" w:hint="cs"/>
          <w:sz w:val="24"/>
          <w:szCs w:val="24"/>
          <w:rtl/>
        </w:rPr>
        <w:t>-</w:t>
      </w:r>
      <w:r w:rsidR="009346CB">
        <w:rPr>
          <w:rFonts w:ascii="David" w:hAnsi="David" w:cs="David" w:hint="cs"/>
          <w:sz w:val="24"/>
          <w:szCs w:val="24"/>
          <w:rtl/>
        </w:rPr>
        <w:t>פטור גורף</w:t>
      </w:r>
      <w:r w:rsidR="00B3254C">
        <w:rPr>
          <w:rFonts w:ascii="David" w:hAnsi="David" w:cs="David" w:hint="cs"/>
          <w:sz w:val="24"/>
          <w:szCs w:val="24"/>
          <w:rtl/>
        </w:rPr>
        <w:t>, בנכס חשוב</w:t>
      </w:r>
      <w:r w:rsidR="00AD7087">
        <w:rPr>
          <w:rFonts w:ascii="David" w:hAnsi="David" w:cs="David" w:hint="cs"/>
          <w:sz w:val="24"/>
          <w:szCs w:val="24"/>
          <w:rtl/>
        </w:rPr>
        <w:t>-</w:t>
      </w:r>
      <w:r w:rsidR="00B3254C">
        <w:rPr>
          <w:rFonts w:ascii="David" w:hAnsi="David" w:cs="David" w:hint="cs"/>
          <w:sz w:val="24"/>
          <w:szCs w:val="24"/>
          <w:rtl/>
        </w:rPr>
        <w:t>דירה, וכשבין הצדדים פערי</w:t>
      </w:r>
      <w:r w:rsidR="00EA60CA">
        <w:rPr>
          <w:rFonts w:ascii="David" w:hAnsi="David" w:cs="David" w:hint="cs"/>
          <w:sz w:val="24"/>
          <w:szCs w:val="24"/>
          <w:rtl/>
        </w:rPr>
        <w:t>-</w:t>
      </w:r>
      <w:r w:rsidR="00B3254C">
        <w:rPr>
          <w:rFonts w:ascii="David" w:hAnsi="David" w:cs="David" w:hint="cs"/>
          <w:sz w:val="24"/>
          <w:szCs w:val="24"/>
          <w:rtl/>
        </w:rPr>
        <w:t>כוחות</w:t>
      </w:r>
      <w:r w:rsidR="00EA60CA">
        <w:rPr>
          <w:rFonts w:ascii="David" w:hAnsi="David" w:cs="David" w:hint="cs"/>
          <w:sz w:val="24"/>
          <w:szCs w:val="24"/>
          <w:rtl/>
        </w:rPr>
        <w:t>-</w:t>
      </w:r>
      <w:r w:rsidR="00B3254C">
        <w:rPr>
          <w:rFonts w:ascii="David" w:hAnsi="David" w:cs="David" w:hint="cs"/>
          <w:sz w:val="24"/>
          <w:szCs w:val="24"/>
          <w:rtl/>
        </w:rPr>
        <w:t xml:space="preserve"> החברה היא הבעלים והמנסחת של החוזה, מול אביב שהוא אדם פרטי</w:t>
      </w:r>
      <w:r w:rsidR="00E45FD7">
        <w:rPr>
          <w:rFonts w:ascii="David" w:hAnsi="David" w:cs="David" w:hint="cs"/>
          <w:sz w:val="24"/>
          <w:szCs w:val="24"/>
          <w:rtl/>
        </w:rPr>
        <w:t>(שמגר בישופה)</w:t>
      </w:r>
      <w:r w:rsidR="00B3254C">
        <w:rPr>
          <w:rFonts w:ascii="David" w:hAnsi="David" w:cs="David" w:hint="cs"/>
          <w:sz w:val="24"/>
          <w:szCs w:val="24"/>
          <w:rtl/>
        </w:rPr>
        <w:t xml:space="preserve">. מתן חופש לחברה לנהוג כך </w:t>
      </w:r>
      <w:r w:rsidR="00E45FD7">
        <w:rPr>
          <w:rFonts w:ascii="David" w:hAnsi="David" w:cs="David" w:hint="cs"/>
          <w:sz w:val="24"/>
          <w:szCs w:val="24"/>
          <w:rtl/>
        </w:rPr>
        <w:t>סותר את מטרת</w:t>
      </w:r>
      <w:r w:rsidR="00B3254C">
        <w:rPr>
          <w:rFonts w:ascii="David" w:hAnsi="David" w:cs="David" w:hint="cs"/>
          <w:sz w:val="24"/>
          <w:szCs w:val="24"/>
          <w:rtl/>
        </w:rPr>
        <w:t xml:space="preserve"> חופש</w:t>
      </w:r>
      <w:r w:rsidR="00E174D4">
        <w:rPr>
          <w:rFonts w:ascii="David" w:hAnsi="David" w:cs="David" w:hint="cs"/>
          <w:sz w:val="24"/>
          <w:szCs w:val="24"/>
          <w:rtl/>
        </w:rPr>
        <w:t>-</w:t>
      </w:r>
      <w:r w:rsidR="00B3254C">
        <w:rPr>
          <w:rFonts w:ascii="David" w:hAnsi="David" w:cs="David" w:hint="cs"/>
          <w:sz w:val="24"/>
          <w:szCs w:val="24"/>
          <w:rtl/>
        </w:rPr>
        <w:t>החוזים</w:t>
      </w:r>
      <w:r w:rsidR="001D0037" w:rsidRPr="001D0037">
        <w:rPr>
          <w:rFonts w:ascii="David" w:hAnsi="David" w:cs="David" w:hint="cs"/>
          <w:sz w:val="24"/>
          <w:szCs w:val="24"/>
          <w:rtl/>
        </w:rPr>
        <w:t xml:space="preserve"> </w:t>
      </w:r>
      <w:r w:rsidR="001D0037">
        <w:rPr>
          <w:rFonts w:ascii="David" w:hAnsi="David" w:cs="David" w:hint="cs"/>
          <w:sz w:val="24"/>
          <w:szCs w:val="24"/>
          <w:rtl/>
        </w:rPr>
        <w:t>ולכן יש להגבילו</w:t>
      </w:r>
      <w:r w:rsidR="00AD7087">
        <w:rPr>
          <w:rFonts w:ascii="David" w:hAnsi="David" w:cs="David" w:hint="cs"/>
          <w:sz w:val="24"/>
          <w:szCs w:val="24"/>
          <w:rtl/>
        </w:rPr>
        <w:t>.</w:t>
      </w:r>
      <w:r w:rsidR="008B6352">
        <w:rPr>
          <w:rFonts w:ascii="David" w:hAnsi="David" w:cs="David" w:hint="cs"/>
          <w:sz w:val="24"/>
          <w:szCs w:val="24"/>
          <w:rtl/>
        </w:rPr>
        <w:t xml:space="preserve"> </w:t>
      </w:r>
      <w:r w:rsidR="00C253ED">
        <w:rPr>
          <w:rFonts w:ascii="David" w:hAnsi="David" w:cs="David" w:hint="cs"/>
          <w:sz w:val="24"/>
          <w:szCs w:val="24"/>
          <w:rtl/>
        </w:rPr>
        <w:t xml:space="preserve">לא סביר שפטור </w:t>
      </w:r>
      <w:r w:rsidR="00EA60CA">
        <w:rPr>
          <w:rFonts w:ascii="David" w:hAnsi="David" w:cs="David" w:hint="cs"/>
          <w:sz w:val="24"/>
          <w:szCs w:val="24"/>
          <w:rtl/>
        </w:rPr>
        <w:t xml:space="preserve">גורף </w:t>
      </w:r>
      <w:r w:rsidR="00C253ED">
        <w:rPr>
          <w:rFonts w:ascii="David" w:hAnsi="David" w:cs="David" w:hint="cs"/>
          <w:sz w:val="24"/>
          <w:szCs w:val="24"/>
          <w:rtl/>
        </w:rPr>
        <w:t xml:space="preserve">כזה הוא </w:t>
      </w:r>
      <w:r w:rsidR="00080DCE">
        <w:rPr>
          <w:rFonts w:ascii="David" w:hAnsi="David" w:cs="David" w:hint="cs"/>
          <w:sz w:val="24"/>
          <w:szCs w:val="24"/>
          <w:rtl/>
        </w:rPr>
        <w:t>רצון</w:t>
      </w:r>
      <w:r w:rsidR="000B74DF">
        <w:rPr>
          <w:rFonts w:ascii="David" w:hAnsi="David" w:cs="David" w:hint="cs"/>
          <w:sz w:val="24"/>
          <w:szCs w:val="24"/>
          <w:rtl/>
        </w:rPr>
        <w:t>-</w:t>
      </w:r>
      <w:r w:rsidR="00C253ED">
        <w:rPr>
          <w:rFonts w:ascii="David" w:hAnsi="David" w:cs="David" w:hint="cs"/>
          <w:sz w:val="24"/>
          <w:szCs w:val="24"/>
          <w:rtl/>
        </w:rPr>
        <w:t>הצדדים</w:t>
      </w:r>
      <w:r w:rsidR="00AD7087">
        <w:rPr>
          <w:rFonts w:ascii="David" w:hAnsi="David" w:cs="David" w:hint="cs"/>
          <w:sz w:val="24"/>
          <w:szCs w:val="24"/>
          <w:rtl/>
        </w:rPr>
        <w:t>.</w:t>
      </w:r>
    </w:p>
    <w:p w14:paraId="01458643" w14:textId="12541D0F" w:rsidR="005E323F" w:rsidRDefault="005E323F" w:rsidP="00C902F1">
      <w:pPr>
        <w:spacing w:line="360" w:lineRule="auto"/>
        <w:jc w:val="both"/>
        <w:rPr>
          <w:rFonts w:ascii="David" w:hAnsi="David" w:cs="David"/>
          <w:sz w:val="24"/>
          <w:szCs w:val="24"/>
          <w:rtl/>
        </w:rPr>
      </w:pPr>
      <w:r>
        <w:rPr>
          <w:rFonts w:ascii="David" w:hAnsi="David" w:cs="David" w:hint="cs"/>
          <w:sz w:val="24"/>
          <w:szCs w:val="24"/>
          <w:rtl/>
        </w:rPr>
        <w:t xml:space="preserve">החברה תטען </w:t>
      </w:r>
      <w:r w:rsidR="00755232">
        <w:rPr>
          <w:rFonts w:ascii="David" w:hAnsi="David" w:cs="David" w:hint="cs"/>
          <w:sz w:val="24"/>
          <w:szCs w:val="24"/>
          <w:rtl/>
        </w:rPr>
        <w:t>ש</w:t>
      </w:r>
      <w:r>
        <w:rPr>
          <w:rFonts w:ascii="David" w:hAnsi="David" w:cs="David" w:hint="cs"/>
          <w:sz w:val="24"/>
          <w:szCs w:val="24"/>
          <w:rtl/>
        </w:rPr>
        <w:t>אין להשתמש בדוקטרינה זו</w:t>
      </w:r>
      <w:r w:rsidR="0014189E">
        <w:rPr>
          <w:rFonts w:ascii="David" w:hAnsi="David" w:cs="David" w:hint="cs"/>
          <w:sz w:val="24"/>
          <w:szCs w:val="24"/>
          <w:rtl/>
        </w:rPr>
        <w:t xml:space="preserve"> לביטול תניות</w:t>
      </w:r>
      <w:r>
        <w:rPr>
          <w:rFonts w:ascii="David" w:hAnsi="David" w:cs="David" w:hint="cs"/>
          <w:sz w:val="24"/>
          <w:szCs w:val="24"/>
          <w:rtl/>
        </w:rPr>
        <w:t xml:space="preserve"> במקרים שאינם חריגי</w:t>
      </w:r>
      <w:r w:rsidR="00AD7087">
        <w:rPr>
          <w:rFonts w:ascii="David" w:hAnsi="David" w:cs="David" w:hint="cs"/>
          <w:sz w:val="24"/>
          <w:szCs w:val="24"/>
          <w:rtl/>
        </w:rPr>
        <w:t>ם,</w:t>
      </w:r>
      <w:r>
        <w:rPr>
          <w:rFonts w:ascii="David" w:hAnsi="David" w:cs="David" w:hint="cs"/>
          <w:sz w:val="24"/>
          <w:szCs w:val="24"/>
          <w:rtl/>
        </w:rPr>
        <w:t>כמו כאן, שכן היא מגבילה את חופש</w:t>
      </w:r>
      <w:r w:rsidR="00747A07">
        <w:rPr>
          <w:rFonts w:ascii="David" w:hAnsi="David" w:cs="David" w:hint="cs"/>
          <w:sz w:val="24"/>
          <w:szCs w:val="24"/>
          <w:rtl/>
        </w:rPr>
        <w:t>-</w:t>
      </w:r>
      <w:r>
        <w:rPr>
          <w:rFonts w:ascii="David" w:hAnsi="David" w:cs="David" w:hint="cs"/>
          <w:sz w:val="24"/>
          <w:szCs w:val="24"/>
          <w:rtl/>
        </w:rPr>
        <w:t>ה</w:t>
      </w:r>
      <w:r w:rsidR="000310DE">
        <w:rPr>
          <w:rFonts w:ascii="David" w:hAnsi="David" w:cs="David" w:hint="cs"/>
          <w:sz w:val="24"/>
          <w:szCs w:val="24"/>
          <w:rtl/>
        </w:rPr>
        <w:t xml:space="preserve">חוזים </w:t>
      </w:r>
      <w:r w:rsidR="0014189E">
        <w:rPr>
          <w:rFonts w:ascii="David" w:hAnsi="David" w:cs="David" w:hint="cs"/>
          <w:sz w:val="24"/>
          <w:szCs w:val="24"/>
          <w:rtl/>
        </w:rPr>
        <w:t>שהינו עיקרון מרכזי. הפטור אינו גורף אלא ספציפי ל</w:t>
      </w:r>
      <w:r w:rsidR="009B3BC4">
        <w:rPr>
          <w:rFonts w:ascii="David" w:hAnsi="David" w:cs="David" w:hint="cs"/>
          <w:sz w:val="24"/>
          <w:szCs w:val="24"/>
          <w:rtl/>
        </w:rPr>
        <w:t>תקלות הקיימות בכניסה לדירה</w:t>
      </w:r>
      <w:r w:rsidR="000B74DF">
        <w:rPr>
          <w:rFonts w:ascii="David" w:hAnsi="David" w:cs="David" w:hint="cs"/>
          <w:sz w:val="24"/>
          <w:szCs w:val="24"/>
          <w:rtl/>
        </w:rPr>
        <w:t xml:space="preserve">, </w:t>
      </w:r>
      <w:r w:rsidR="009B3BC4">
        <w:rPr>
          <w:rFonts w:ascii="David" w:hAnsi="David" w:cs="David" w:hint="cs"/>
          <w:sz w:val="24"/>
          <w:szCs w:val="24"/>
          <w:rtl/>
        </w:rPr>
        <w:t>שאינה נכס חשוב של אביב-</w:t>
      </w:r>
      <w:r w:rsidR="00AD7087">
        <w:rPr>
          <w:rFonts w:ascii="David" w:hAnsi="David" w:cs="David" w:hint="cs"/>
          <w:sz w:val="24"/>
          <w:szCs w:val="24"/>
          <w:rtl/>
        </w:rPr>
        <w:t>זו</w:t>
      </w:r>
      <w:r w:rsidR="00C476E3">
        <w:rPr>
          <w:rFonts w:ascii="David" w:hAnsi="David" w:cs="David" w:hint="cs"/>
          <w:sz w:val="24"/>
          <w:szCs w:val="24"/>
          <w:rtl/>
        </w:rPr>
        <w:t xml:space="preserve"> דירת</w:t>
      </w:r>
      <w:r w:rsidR="009B3BC4">
        <w:rPr>
          <w:rFonts w:ascii="David" w:hAnsi="David" w:cs="David" w:hint="cs"/>
          <w:sz w:val="24"/>
          <w:szCs w:val="24"/>
          <w:rtl/>
        </w:rPr>
        <w:t xml:space="preserve"> שכירות בלבד, </w:t>
      </w:r>
      <w:r w:rsidR="00DC4093">
        <w:rPr>
          <w:rFonts w:ascii="David" w:hAnsi="David" w:cs="David" w:hint="cs"/>
          <w:sz w:val="24"/>
          <w:szCs w:val="24"/>
          <w:rtl/>
        </w:rPr>
        <w:t>ו</w:t>
      </w:r>
      <w:r w:rsidR="00992541">
        <w:rPr>
          <w:rFonts w:ascii="David" w:hAnsi="David" w:cs="David" w:hint="cs"/>
          <w:sz w:val="24"/>
          <w:szCs w:val="24"/>
          <w:rtl/>
        </w:rPr>
        <w:t xml:space="preserve">לכן </w:t>
      </w:r>
      <w:r w:rsidR="0015260A">
        <w:rPr>
          <w:rFonts w:ascii="David" w:hAnsi="David" w:cs="David" w:hint="cs"/>
          <w:sz w:val="24"/>
          <w:szCs w:val="24"/>
          <w:rtl/>
        </w:rPr>
        <w:t>לא מתקיימ</w:t>
      </w:r>
      <w:r w:rsidR="002756B4">
        <w:rPr>
          <w:rFonts w:ascii="David" w:hAnsi="David" w:cs="David" w:hint="cs"/>
          <w:sz w:val="24"/>
          <w:szCs w:val="24"/>
          <w:rtl/>
        </w:rPr>
        <w:t>ות הנסיבות הנדרשות לט</w:t>
      </w:r>
      <w:r w:rsidR="00F66611">
        <w:rPr>
          <w:rFonts w:ascii="David" w:hAnsi="David" w:cs="David" w:hint="cs"/>
          <w:sz w:val="24"/>
          <w:szCs w:val="24"/>
          <w:rtl/>
        </w:rPr>
        <w:t>ענה</w:t>
      </w:r>
      <w:r w:rsidR="002756B4">
        <w:rPr>
          <w:rFonts w:ascii="David" w:hAnsi="David" w:cs="David" w:hint="cs"/>
          <w:sz w:val="24"/>
          <w:szCs w:val="24"/>
          <w:rtl/>
        </w:rPr>
        <w:t xml:space="preserve"> שזהו מקרה חריג</w:t>
      </w:r>
      <w:r w:rsidR="001053BB">
        <w:rPr>
          <w:rFonts w:ascii="David" w:hAnsi="David" w:cs="David" w:hint="cs"/>
          <w:sz w:val="24"/>
          <w:szCs w:val="24"/>
          <w:rtl/>
        </w:rPr>
        <w:t>.</w:t>
      </w:r>
    </w:p>
    <w:p w14:paraId="6B2168E1" w14:textId="622CAD94" w:rsidR="00B438CC" w:rsidRDefault="00B3254C" w:rsidP="00B73C98">
      <w:pPr>
        <w:spacing w:line="360" w:lineRule="auto"/>
        <w:jc w:val="both"/>
        <w:rPr>
          <w:rFonts w:ascii="David" w:hAnsi="David" w:cs="David"/>
          <w:sz w:val="24"/>
          <w:szCs w:val="24"/>
          <w:rtl/>
        </w:rPr>
      </w:pPr>
      <w:r>
        <w:rPr>
          <w:rFonts w:ascii="David" w:hAnsi="David" w:cs="David" w:hint="cs"/>
          <w:sz w:val="24"/>
          <w:szCs w:val="24"/>
          <w:u w:val="single"/>
          <w:rtl/>
        </w:rPr>
        <w:t>תנאי מקפח בחוזה</w:t>
      </w:r>
      <w:r w:rsidR="00C90AFE">
        <w:rPr>
          <w:rFonts w:ascii="David" w:hAnsi="David" w:cs="David" w:hint="cs"/>
          <w:sz w:val="24"/>
          <w:szCs w:val="24"/>
          <w:u w:val="single"/>
          <w:rtl/>
        </w:rPr>
        <w:t xml:space="preserve"> </w:t>
      </w:r>
      <w:r>
        <w:rPr>
          <w:rFonts w:ascii="David" w:hAnsi="David" w:cs="David" w:hint="cs"/>
          <w:sz w:val="24"/>
          <w:szCs w:val="24"/>
          <w:u w:val="single"/>
          <w:rtl/>
        </w:rPr>
        <w:t>אחיד</w:t>
      </w:r>
      <w:r>
        <w:rPr>
          <w:rFonts w:ascii="David" w:hAnsi="David" w:cs="David" w:hint="cs"/>
          <w:sz w:val="24"/>
          <w:szCs w:val="24"/>
          <w:rtl/>
        </w:rPr>
        <w:t xml:space="preserve">- אביב יטען </w:t>
      </w:r>
      <w:r w:rsidR="00303CBD">
        <w:rPr>
          <w:rFonts w:ascii="David" w:hAnsi="David" w:cs="David" w:hint="cs"/>
          <w:sz w:val="24"/>
          <w:szCs w:val="24"/>
          <w:rtl/>
        </w:rPr>
        <w:t>שההתחייבות בס</w:t>
      </w:r>
      <w:r w:rsidR="00B73C98">
        <w:rPr>
          <w:rFonts w:ascii="David" w:hAnsi="David" w:cs="David" w:hint="cs"/>
          <w:sz w:val="24"/>
          <w:szCs w:val="24"/>
          <w:rtl/>
        </w:rPr>
        <w:t>'</w:t>
      </w:r>
      <w:r w:rsidR="00303CBD">
        <w:rPr>
          <w:rFonts w:ascii="David" w:hAnsi="David" w:cs="David" w:hint="cs"/>
          <w:sz w:val="24"/>
          <w:szCs w:val="24"/>
          <w:rtl/>
        </w:rPr>
        <w:t xml:space="preserve"> 19ג מקפח</w:t>
      </w:r>
      <w:r w:rsidR="00DB5DDD">
        <w:rPr>
          <w:rFonts w:ascii="David" w:hAnsi="David" w:cs="David" w:hint="cs"/>
          <w:sz w:val="24"/>
          <w:szCs w:val="24"/>
          <w:rtl/>
        </w:rPr>
        <w:t>ת</w:t>
      </w:r>
      <w:r w:rsidR="004F78A4">
        <w:rPr>
          <w:rFonts w:ascii="David" w:hAnsi="David" w:cs="David" w:hint="cs"/>
          <w:sz w:val="24"/>
          <w:szCs w:val="24"/>
          <w:rtl/>
        </w:rPr>
        <w:t xml:space="preserve">. </w:t>
      </w:r>
      <w:r w:rsidR="00DB5DDD">
        <w:rPr>
          <w:rFonts w:ascii="David" w:hAnsi="David" w:cs="David" w:hint="cs"/>
          <w:sz w:val="24"/>
          <w:szCs w:val="24"/>
          <w:rtl/>
        </w:rPr>
        <w:t xml:space="preserve">זוהי </w:t>
      </w:r>
      <w:r w:rsidR="004F78A4">
        <w:rPr>
          <w:rFonts w:ascii="David" w:hAnsi="David" w:cs="David" w:hint="cs"/>
          <w:sz w:val="24"/>
          <w:szCs w:val="24"/>
          <w:rtl/>
        </w:rPr>
        <w:t>תניה בחוזה שנוסח ע"י החברה כדי לשמש</w:t>
      </w:r>
      <w:r w:rsidR="009E667C">
        <w:rPr>
          <w:rFonts w:ascii="David" w:hAnsi="David" w:cs="David" w:hint="cs"/>
          <w:sz w:val="24"/>
          <w:szCs w:val="24"/>
          <w:rtl/>
        </w:rPr>
        <w:t xml:space="preserve">ה </w:t>
      </w:r>
      <w:r w:rsidR="004F78A4">
        <w:rPr>
          <w:rFonts w:ascii="David" w:hAnsi="David" w:cs="David" w:hint="cs"/>
          <w:sz w:val="24"/>
          <w:szCs w:val="24"/>
          <w:rtl/>
        </w:rPr>
        <w:t>מול כל דיירי הבניין</w:t>
      </w:r>
      <w:r w:rsidR="000B74DF">
        <w:rPr>
          <w:rFonts w:ascii="David" w:hAnsi="David" w:cs="David" w:hint="cs"/>
          <w:sz w:val="24"/>
          <w:szCs w:val="24"/>
          <w:rtl/>
        </w:rPr>
        <w:t>,</w:t>
      </w:r>
      <w:r w:rsidR="004206ED">
        <w:rPr>
          <w:rFonts w:ascii="David" w:hAnsi="David" w:cs="David" w:hint="cs"/>
          <w:sz w:val="24"/>
          <w:szCs w:val="24"/>
          <w:rtl/>
        </w:rPr>
        <w:t xml:space="preserve"> ומבו</w:t>
      </w:r>
      <w:r w:rsidR="000B74DF">
        <w:rPr>
          <w:rFonts w:ascii="David" w:hAnsi="David" w:cs="David" w:hint="cs"/>
          <w:sz w:val="24"/>
          <w:szCs w:val="24"/>
          <w:rtl/>
        </w:rPr>
        <w:t>סס</w:t>
      </w:r>
      <w:r w:rsidR="004206ED">
        <w:rPr>
          <w:rFonts w:ascii="David" w:hAnsi="David" w:cs="David" w:hint="cs"/>
          <w:sz w:val="24"/>
          <w:szCs w:val="24"/>
          <w:rtl/>
        </w:rPr>
        <w:t xml:space="preserve"> </w:t>
      </w:r>
      <w:commentRangeStart w:id="6"/>
      <w:r w:rsidR="004206ED">
        <w:rPr>
          <w:rFonts w:ascii="David" w:hAnsi="David" w:cs="David" w:hint="cs"/>
          <w:sz w:val="24"/>
          <w:szCs w:val="24"/>
          <w:rtl/>
        </w:rPr>
        <w:t xml:space="preserve">על חוזה שכירות </w:t>
      </w:r>
      <w:r w:rsidR="00D90EEA">
        <w:rPr>
          <w:rFonts w:ascii="David" w:hAnsi="David" w:cs="David" w:hint="cs"/>
          <w:sz w:val="24"/>
          <w:szCs w:val="24"/>
          <w:rtl/>
        </w:rPr>
        <w:t xml:space="preserve">של העיריה שמשתמשים בו </w:t>
      </w:r>
      <w:r w:rsidR="003720B2">
        <w:rPr>
          <w:rFonts w:ascii="David" w:hAnsi="David" w:cs="David" w:hint="cs"/>
          <w:sz w:val="24"/>
          <w:szCs w:val="24"/>
          <w:rtl/>
        </w:rPr>
        <w:t>בעלי</w:t>
      </w:r>
      <w:r w:rsidR="00C90AFE">
        <w:rPr>
          <w:rFonts w:ascii="David" w:hAnsi="David" w:cs="David" w:hint="cs"/>
          <w:sz w:val="24"/>
          <w:szCs w:val="24"/>
          <w:rtl/>
        </w:rPr>
        <w:t>-</w:t>
      </w:r>
      <w:r w:rsidR="003720B2">
        <w:rPr>
          <w:rFonts w:ascii="David" w:hAnsi="David" w:cs="David" w:hint="cs"/>
          <w:sz w:val="24"/>
          <w:szCs w:val="24"/>
          <w:rtl/>
        </w:rPr>
        <w:t>דירות</w:t>
      </w:r>
      <w:r w:rsidR="00D90EEA">
        <w:rPr>
          <w:rFonts w:ascii="David" w:hAnsi="David" w:cs="David" w:hint="cs"/>
          <w:sz w:val="24"/>
          <w:szCs w:val="24"/>
          <w:rtl/>
        </w:rPr>
        <w:t xml:space="preserve"> רבים</w:t>
      </w:r>
      <w:r w:rsidR="004206ED">
        <w:rPr>
          <w:rFonts w:ascii="David" w:hAnsi="David" w:cs="David" w:hint="cs"/>
          <w:sz w:val="24"/>
          <w:szCs w:val="24"/>
          <w:rtl/>
        </w:rPr>
        <w:t xml:space="preserve"> </w:t>
      </w:r>
      <w:r w:rsidR="00D90EEA">
        <w:rPr>
          <w:rFonts w:ascii="David" w:hAnsi="David" w:cs="David" w:hint="cs"/>
          <w:sz w:val="24"/>
          <w:szCs w:val="24"/>
          <w:rtl/>
        </w:rPr>
        <w:t>ב</w:t>
      </w:r>
      <w:r w:rsidR="004206ED">
        <w:rPr>
          <w:rFonts w:ascii="David" w:hAnsi="David" w:cs="David" w:hint="cs"/>
          <w:sz w:val="24"/>
          <w:szCs w:val="24"/>
          <w:rtl/>
        </w:rPr>
        <w:t>רעננה</w:t>
      </w:r>
      <w:r w:rsidR="00B73C98">
        <w:rPr>
          <w:rFonts w:ascii="David" w:hAnsi="David" w:cs="David" w:hint="cs"/>
          <w:sz w:val="24"/>
          <w:szCs w:val="24"/>
          <w:rtl/>
        </w:rPr>
        <w:t xml:space="preserve">. </w:t>
      </w:r>
      <w:r w:rsidR="004F78A4">
        <w:rPr>
          <w:rFonts w:ascii="David" w:hAnsi="David" w:cs="David" w:hint="cs"/>
          <w:sz w:val="24"/>
          <w:szCs w:val="24"/>
          <w:rtl/>
        </w:rPr>
        <w:t>לא היה עלי</w:t>
      </w:r>
      <w:r w:rsidR="006430E9">
        <w:rPr>
          <w:rFonts w:ascii="David" w:hAnsi="David" w:cs="David" w:hint="cs"/>
          <w:sz w:val="24"/>
          <w:szCs w:val="24"/>
          <w:rtl/>
        </w:rPr>
        <w:t>ה</w:t>
      </w:r>
      <w:r w:rsidR="004F78A4">
        <w:rPr>
          <w:rFonts w:ascii="David" w:hAnsi="David" w:cs="David" w:hint="cs"/>
          <w:sz w:val="24"/>
          <w:szCs w:val="24"/>
          <w:rtl/>
        </w:rPr>
        <w:t xml:space="preserve"> מו"מ ספציפי עם אביב</w:t>
      </w:r>
      <w:r w:rsidR="00C90AFE">
        <w:rPr>
          <w:rFonts w:ascii="David" w:hAnsi="David" w:cs="David" w:hint="cs"/>
          <w:sz w:val="24"/>
          <w:szCs w:val="24"/>
          <w:rtl/>
        </w:rPr>
        <w:t>-ו</w:t>
      </w:r>
      <w:r w:rsidR="00E77D0A">
        <w:rPr>
          <w:rFonts w:ascii="David" w:hAnsi="David" w:cs="David" w:hint="cs"/>
          <w:sz w:val="24"/>
          <w:szCs w:val="24"/>
          <w:rtl/>
        </w:rPr>
        <w:t>מכאן שזו תניה בחוזה אחיד</w:t>
      </w:r>
      <w:commentRangeEnd w:id="6"/>
      <w:r w:rsidR="00B6351F">
        <w:rPr>
          <w:rStyle w:val="a8"/>
          <w:rtl/>
        </w:rPr>
        <w:commentReference w:id="6"/>
      </w:r>
      <w:r w:rsidR="00E77D0A">
        <w:rPr>
          <w:rFonts w:ascii="David" w:hAnsi="David" w:cs="David" w:hint="cs"/>
          <w:sz w:val="24"/>
          <w:szCs w:val="24"/>
          <w:rtl/>
        </w:rPr>
        <w:t xml:space="preserve">. </w:t>
      </w:r>
      <w:r w:rsidR="00130A4E">
        <w:rPr>
          <w:rFonts w:ascii="David" w:hAnsi="David" w:cs="David" w:hint="cs"/>
          <w:sz w:val="24"/>
          <w:szCs w:val="24"/>
          <w:rtl/>
        </w:rPr>
        <w:t xml:space="preserve">ישנן מספר </w:t>
      </w:r>
      <w:r w:rsidR="00BA371C">
        <w:rPr>
          <w:rFonts w:ascii="David" w:hAnsi="David" w:cs="David" w:hint="cs"/>
          <w:sz w:val="24"/>
          <w:szCs w:val="24"/>
          <w:rtl/>
        </w:rPr>
        <w:t>חזקו</w:t>
      </w:r>
      <w:r w:rsidR="00E34A9E">
        <w:rPr>
          <w:rFonts w:ascii="David" w:hAnsi="David" w:cs="David" w:hint="cs"/>
          <w:sz w:val="24"/>
          <w:szCs w:val="24"/>
          <w:rtl/>
        </w:rPr>
        <w:t>ת-</w:t>
      </w:r>
      <w:r w:rsidR="00BA371C">
        <w:rPr>
          <w:rFonts w:ascii="David" w:hAnsi="David" w:cs="David" w:hint="cs"/>
          <w:sz w:val="24"/>
          <w:szCs w:val="24"/>
          <w:rtl/>
        </w:rPr>
        <w:t>קיפוח רלוונטיות(ס'4 לחוק החוזים האחידים)-ס"ק 1-ס</w:t>
      </w:r>
      <w:r w:rsidR="00A765A9">
        <w:rPr>
          <w:rFonts w:ascii="David" w:hAnsi="David" w:cs="David" w:hint="cs"/>
          <w:sz w:val="24"/>
          <w:szCs w:val="24"/>
          <w:rtl/>
        </w:rPr>
        <w:t>'</w:t>
      </w:r>
      <w:r w:rsidR="009224B0">
        <w:rPr>
          <w:rFonts w:ascii="David" w:hAnsi="David" w:cs="David" w:hint="cs"/>
          <w:sz w:val="24"/>
          <w:szCs w:val="24"/>
          <w:rtl/>
        </w:rPr>
        <w:t>19ג מסייג את אחריות החברה</w:t>
      </w:r>
      <w:r w:rsidR="00591598">
        <w:rPr>
          <w:rFonts w:ascii="David" w:hAnsi="David" w:cs="David" w:hint="cs"/>
          <w:sz w:val="24"/>
          <w:szCs w:val="24"/>
          <w:rtl/>
        </w:rPr>
        <w:t xml:space="preserve"> על תיקון התקלות באופן בלתי</w:t>
      </w:r>
      <w:r w:rsidR="000B74DF">
        <w:rPr>
          <w:rFonts w:ascii="David" w:hAnsi="David" w:cs="David" w:hint="cs"/>
          <w:sz w:val="24"/>
          <w:szCs w:val="24"/>
          <w:rtl/>
        </w:rPr>
        <w:t>-</w:t>
      </w:r>
      <w:r w:rsidR="00591598">
        <w:rPr>
          <w:rFonts w:ascii="David" w:hAnsi="David" w:cs="David" w:hint="cs"/>
          <w:sz w:val="24"/>
          <w:szCs w:val="24"/>
          <w:rtl/>
        </w:rPr>
        <w:t>סביר, ס"ק 8-</w:t>
      </w:r>
      <w:commentRangeStart w:id="7"/>
      <w:r w:rsidR="00A70F28">
        <w:rPr>
          <w:rFonts w:ascii="David" w:hAnsi="David" w:cs="David" w:hint="cs"/>
          <w:sz w:val="24"/>
          <w:szCs w:val="24"/>
          <w:rtl/>
        </w:rPr>
        <w:t xml:space="preserve">הסעיף מגביל את </w:t>
      </w:r>
      <w:r w:rsidR="0041132C">
        <w:rPr>
          <w:rFonts w:ascii="David" w:hAnsi="David" w:cs="David" w:hint="cs"/>
          <w:sz w:val="24"/>
          <w:szCs w:val="24"/>
          <w:rtl/>
        </w:rPr>
        <w:t>זכותו</w:t>
      </w:r>
      <w:r w:rsidR="00A70F28">
        <w:rPr>
          <w:rFonts w:ascii="David" w:hAnsi="David" w:cs="David" w:hint="cs"/>
          <w:sz w:val="24"/>
          <w:szCs w:val="24"/>
          <w:rtl/>
        </w:rPr>
        <w:t xml:space="preserve"> של אביב להשמיע טענו</w:t>
      </w:r>
      <w:r w:rsidR="0041132C">
        <w:rPr>
          <w:rFonts w:ascii="David" w:hAnsi="David" w:cs="David" w:hint="cs"/>
          <w:sz w:val="24"/>
          <w:szCs w:val="24"/>
          <w:rtl/>
        </w:rPr>
        <w:t>ת- באשר לתקלות הקיימות</w:t>
      </w:r>
      <w:commentRangeEnd w:id="7"/>
      <w:r w:rsidR="00B6351F">
        <w:rPr>
          <w:rStyle w:val="a8"/>
          <w:rtl/>
        </w:rPr>
        <w:commentReference w:id="7"/>
      </w:r>
      <w:r w:rsidR="00A70F28">
        <w:rPr>
          <w:rFonts w:ascii="David" w:hAnsi="David" w:cs="David" w:hint="cs"/>
          <w:sz w:val="24"/>
          <w:szCs w:val="24"/>
          <w:rtl/>
        </w:rPr>
        <w:t xml:space="preserve">, </w:t>
      </w:r>
      <w:commentRangeStart w:id="8"/>
      <w:r w:rsidR="005C4E5E">
        <w:rPr>
          <w:rFonts w:ascii="David" w:hAnsi="David" w:cs="David" w:hint="cs"/>
          <w:sz w:val="24"/>
          <w:szCs w:val="24"/>
          <w:rtl/>
        </w:rPr>
        <w:t>ו</w:t>
      </w:r>
      <w:r w:rsidR="0041132C">
        <w:rPr>
          <w:rFonts w:ascii="David" w:hAnsi="David" w:cs="David" w:hint="cs"/>
          <w:sz w:val="24"/>
          <w:szCs w:val="24"/>
          <w:rtl/>
        </w:rPr>
        <w:t>ס"ק 12-</w:t>
      </w:r>
      <w:r w:rsidR="00DB54CF">
        <w:rPr>
          <w:rFonts w:ascii="David" w:hAnsi="David" w:cs="David" w:hint="cs"/>
          <w:sz w:val="24"/>
          <w:szCs w:val="24"/>
          <w:rtl/>
        </w:rPr>
        <w:t xml:space="preserve">הסעיף מחייב את אביב להצהיר </w:t>
      </w:r>
      <w:r w:rsidR="00755232">
        <w:rPr>
          <w:rFonts w:ascii="David" w:hAnsi="David" w:cs="David" w:hint="cs"/>
          <w:sz w:val="24"/>
          <w:szCs w:val="24"/>
          <w:rtl/>
        </w:rPr>
        <w:t>ש</w:t>
      </w:r>
      <w:r w:rsidR="008C6E3D">
        <w:rPr>
          <w:rFonts w:ascii="David" w:hAnsi="David" w:cs="David" w:hint="cs"/>
          <w:sz w:val="24"/>
          <w:szCs w:val="24"/>
          <w:rtl/>
        </w:rPr>
        <w:t>בדק את הדירה ולאשר את מצבה כראוי למגורים</w:t>
      </w:r>
      <w:r w:rsidR="00A22DDF">
        <w:rPr>
          <w:rFonts w:ascii="David" w:hAnsi="David" w:cs="David" w:hint="cs"/>
          <w:sz w:val="24"/>
          <w:szCs w:val="24"/>
          <w:rtl/>
        </w:rPr>
        <w:t xml:space="preserve"> </w:t>
      </w:r>
      <w:r w:rsidR="00B438CC">
        <w:rPr>
          <w:rFonts w:ascii="David" w:hAnsi="David" w:cs="David" w:hint="cs"/>
          <w:sz w:val="24"/>
          <w:szCs w:val="24"/>
          <w:rtl/>
        </w:rPr>
        <w:t>בעיניו</w:t>
      </w:r>
      <w:commentRangeEnd w:id="8"/>
      <w:r w:rsidR="007D18F1">
        <w:rPr>
          <w:rStyle w:val="a8"/>
          <w:rtl/>
        </w:rPr>
        <w:commentReference w:id="8"/>
      </w:r>
      <w:r w:rsidR="00B438CC">
        <w:rPr>
          <w:rFonts w:ascii="David" w:hAnsi="David" w:cs="David" w:hint="cs"/>
          <w:sz w:val="24"/>
          <w:szCs w:val="24"/>
          <w:rtl/>
        </w:rPr>
        <w:t>.</w:t>
      </w:r>
      <w:r w:rsidR="00ED01DE">
        <w:rPr>
          <w:rFonts w:ascii="David" w:hAnsi="David" w:cs="David" w:hint="cs"/>
          <w:sz w:val="24"/>
          <w:szCs w:val="24"/>
          <w:rtl/>
        </w:rPr>
        <w:t xml:space="preserve"> </w:t>
      </w:r>
      <w:r w:rsidR="006F2F71">
        <w:rPr>
          <w:rFonts w:ascii="David" w:hAnsi="David" w:cs="David" w:hint="cs"/>
          <w:sz w:val="24"/>
          <w:szCs w:val="24"/>
          <w:rtl/>
        </w:rPr>
        <w:t>אביב</w:t>
      </w:r>
      <w:r w:rsidR="00ED01DE">
        <w:rPr>
          <w:rFonts w:ascii="David" w:hAnsi="David" w:cs="David" w:hint="cs"/>
          <w:sz w:val="24"/>
          <w:szCs w:val="24"/>
          <w:rtl/>
        </w:rPr>
        <w:t xml:space="preserve"> יבקש </w:t>
      </w:r>
      <w:r w:rsidR="006F2F71">
        <w:rPr>
          <w:rFonts w:ascii="David" w:hAnsi="David" w:cs="David" w:hint="cs"/>
          <w:sz w:val="24"/>
          <w:szCs w:val="24"/>
          <w:rtl/>
        </w:rPr>
        <w:t>להסיר את הקיפוח ע"י ביטול הסעיף המקפח(מילגרום).</w:t>
      </w:r>
      <w:r w:rsidR="00B50FD2">
        <w:rPr>
          <w:rFonts w:ascii="David" w:hAnsi="David" w:cs="David" w:hint="cs"/>
          <w:sz w:val="24"/>
          <w:szCs w:val="24"/>
          <w:rtl/>
        </w:rPr>
        <w:t xml:space="preserve"> </w:t>
      </w:r>
      <w:r w:rsidR="007975CE">
        <w:rPr>
          <w:rFonts w:ascii="David" w:hAnsi="David" w:cs="David" w:hint="cs"/>
          <w:sz w:val="24"/>
          <w:szCs w:val="24"/>
          <w:rtl/>
        </w:rPr>
        <w:t>התניה מתחשבת רק באינטרס החברה</w:t>
      </w:r>
      <w:r w:rsidR="00B73C98">
        <w:rPr>
          <w:rFonts w:ascii="David" w:hAnsi="David" w:cs="David" w:hint="cs"/>
          <w:sz w:val="24"/>
          <w:szCs w:val="24"/>
          <w:rtl/>
        </w:rPr>
        <w:t>,</w:t>
      </w:r>
      <w:r w:rsidR="007975CE">
        <w:rPr>
          <w:rFonts w:ascii="David" w:hAnsi="David" w:cs="David" w:hint="cs"/>
          <w:sz w:val="24"/>
          <w:szCs w:val="24"/>
          <w:rtl/>
        </w:rPr>
        <w:t xml:space="preserve"> </w:t>
      </w:r>
      <w:r w:rsidR="00B73C98">
        <w:rPr>
          <w:rFonts w:ascii="David" w:hAnsi="David" w:cs="David" w:hint="cs"/>
          <w:sz w:val="24"/>
          <w:szCs w:val="24"/>
          <w:rtl/>
        </w:rPr>
        <w:t>ולא</w:t>
      </w:r>
      <w:r w:rsidR="007975CE">
        <w:rPr>
          <w:rFonts w:ascii="David" w:hAnsi="David" w:cs="David" w:hint="cs"/>
          <w:sz w:val="24"/>
          <w:szCs w:val="24"/>
          <w:rtl/>
        </w:rPr>
        <w:t xml:space="preserve"> סביר </w:t>
      </w:r>
      <w:r w:rsidR="00B73C98">
        <w:rPr>
          <w:rFonts w:ascii="David" w:hAnsi="David" w:cs="David" w:hint="cs"/>
          <w:sz w:val="24"/>
          <w:szCs w:val="24"/>
          <w:rtl/>
        </w:rPr>
        <w:t xml:space="preserve">גם </w:t>
      </w:r>
      <w:r w:rsidR="007975CE">
        <w:rPr>
          <w:rFonts w:ascii="David" w:hAnsi="David" w:cs="David" w:hint="cs"/>
          <w:sz w:val="24"/>
          <w:szCs w:val="24"/>
          <w:rtl/>
        </w:rPr>
        <w:t>שבחוזה שאינו</w:t>
      </w:r>
      <w:r w:rsidR="00152AC2">
        <w:rPr>
          <w:rFonts w:ascii="David" w:hAnsi="David" w:cs="David" w:hint="cs"/>
          <w:sz w:val="24"/>
          <w:szCs w:val="24"/>
          <w:rtl/>
        </w:rPr>
        <w:t>-</w:t>
      </w:r>
      <w:r w:rsidR="007975CE">
        <w:rPr>
          <w:rFonts w:ascii="David" w:hAnsi="David" w:cs="David" w:hint="cs"/>
          <w:sz w:val="24"/>
          <w:szCs w:val="24"/>
          <w:rtl/>
        </w:rPr>
        <w:t>אחיד</w:t>
      </w:r>
      <w:r w:rsidR="0047409D">
        <w:rPr>
          <w:rFonts w:ascii="David" w:hAnsi="David" w:cs="David" w:hint="cs"/>
          <w:sz w:val="24"/>
          <w:szCs w:val="24"/>
          <w:rtl/>
        </w:rPr>
        <w:t>,</w:t>
      </w:r>
      <w:r w:rsidR="007975CE">
        <w:rPr>
          <w:rFonts w:ascii="David" w:hAnsi="David" w:cs="David" w:hint="cs"/>
          <w:sz w:val="24"/>
          <w:szCs w:val="24"/>
          <w:rtl/>
        </w:rPr>
        <w:t xml:space="preserve"> ואם היה מו"מ על הסעיף</w:t>
      </w:r>
      <w:r w:rsidR="00A04292">
        <w:rPr>
          <w:rFonts w:ascii="David" w:hAnsi="David" w:cs="David" w:hint="cs"/>
          <w:sz w:val="24"/>
          <w:szCs w:val="24"/>
          <w:rtl/>
        </w:rPr>
        <w:t xml:space="preserve"> </w:t>
      </w:r>
      <w:r w:rsidR="00B73C98">
        <w:rPr>
          <w:rFonts w:ascii="David" w:hAnsi="David" w:cs="David" w:hint="cs"/>
          <w:sz w:val="24"/>
          <w:szCs w:val="24"/>
          <w:rtl/>
        </w:rPr>
        <w:t>אביב</w:t>
      </w:r>
      <w:r w:rsidR="007975CE">
        <w:rPr>
          <w:rFonts w:ascii="David" w:hAnsi="David" w:cs="David" w:hint="cs"/>
          <w:sz w:val="24"/>
          <w:szCs w:val="24"/>
          <w:rtl/>
        </w:rPr>
        <w:t xml:space="preserve"> היה מסכים לוותר על תיקון התקלו</w:t>
      </w:r>
      <w:r w:rsidR="00B73C98">
        <w:rPr>
          <w:rFonts w:ascii="David" w:hAnsi="David" w:cs="David" w:hint="cs"/>
          <w:sz w:val="24"/>
          <w:szCs w:val="24"/>
          <w:rtl/>
        </w:rPr>
        <w:t>ת</w:t>
      </w:r>
      <w:r w:rsidR="007975CE">
        <w:rPr>
          <w:rFonts w:ascii="David" w:hAnsi="David" w:cs="David" w:hint="cs"/>
          <w:sz w:val="24"/>
          <w:szCs w:val="24"/>
          <w:rtl/>
        </w:rPr>
        <w:t>.</w:t>
      </w:r>
    </w:p>
    <w:p w14:paraId="34BD63BC" w14:textId="07D29D2C" w:rsidR="00652BBF" w:rsidRPr="0092647B" w:rsidRDefault="0092647B" w:rsidP="0092647B">
      <w:pPr>
        <w:spacing w:line="360" w:lineRule="auto"/>
        <w:jc w:val="both"/>
        <w:rPr>
          <w:rFonts w:ascii="David" w:hAnsi="David" w:cs="David"/>
          <w:sz w:val="24"/>
          <w:szCs w:val="24"/>
        </w:rPr>
      </w:pPr>
      <w:r>
        <w:rPr>
          <w:rFonts w:ascii="David" w:hAnsi="David" w:cs="David" w:hint="cs"/>
          <w:sz w:val="24"/>
          <w:szCs w:val="24"/>
          <w:rtl/>
        </w:rPr>
        <w:t xml:space="preserve">החברה תטען </w:t>
      </w:r>
      <w:r w:rsidR="00666BEE">
        <w:rPr>
          <w:rFonts w:ascii="David" w:hAnsi="David" w:cs="David" w:hint="cs"/>
          <w:sz w:val="24"/>
          <w:szCs w:val="24"/>
          <w:rtl/>
        </w:rPr>
        <w:t xml:space="preserve">שבינה עברה עם אביב על החוזה והוא קיבל אותו בהבנה כשנאמר לו שכך נראים שאר החוזים עם דיירי הבניין </w:t>
      </w:r>
      <w:r w:rsidR="00674814">
        <w:rPr>
          <w:rFonts w:ascii="David" w:hAnsi="David" w:cs="David" w:hint="cs"/>
          <w:sz w:val="24"/>
          <w:szCs w:val="24"/>
          <w:rtl/>
        </w:rPr>
        <w:t>ושזהו</w:t>
      </w:r>
      <w:r w:rsidR="003720B2">
        <w:rPr>
          <w:rFonts w:ascii="David" w:hAnsi="David" w:cs="David" w:hint="cs"/>
          <w:sz w:val="24"/>
          <w:szCs w:val="24"/>
          <w:rtl/>
        </w:rPr>
        <w:t xml:space="preserve"> חוזה נפוץ,</w:t>
      </w:r>
      <w:r w:rsidR="00C07DD6">
        <w:rPr>
          <w:rFonts w:ascii="David" w:hAnsi="David" w:cs="David" w:hint="cs"/>
          <w:sz w:val="24"/>
          <w:szCs w:val="24"/>
          <w:rtl/>
        </w:rPr>
        <w:t xml:space="preserve"> ולא ראה תניה זו כמקפחת. </w:t>
      </w:r>
      <w:r w:rsidR="00154E1A">
        <w:rPr>
          <w:rFonts w:ascii="David" w:hAnsi="David" w:cs="David" w:hint="cs"/>
          <w:sz w:val="24"/>
          <w:szCs w:val="24"/>
          <w:rtl/>
        </w:rPr>
        <w:t xml:space="preserve">אם </w:t>
      </w:r>
      <w:r w:rsidR="00CB7C19">
        <w:rPr>
          <w:rFonts w:ascii="David" w:hAnsi="David" w:cs="David" w:hint="cs"/>
          <w:sz w:val="24"/>
          <w:szCs w:val="24"/>
          <w:rtl/>
        </w:rPr>
        <w:t>לא</w:t>
      </w:r>
      <w:r w:rsidR="00154E1A">
        <w:rPr>
          <w:rFonts w:ascii="David" w:hAnsi="David" w:cs="David" w:hint="cs"/>
          <w:sz w:val="24"/>
          <w:szCs w:val="24"/>
          <w:rtl/>
        </w:rPr>
        <w:t xml:space="preserve"> היה זה חוזה אחיד, סביר להניח ש</w:t>
      </w:r>
      <w:r w:rsidR="009B37FE">
        <w:rPr>
          <w:rFonts w:ascii="David" w:hAnsi="David" w:cs="David" w:hint="cs"/>
          <w:sz w:val="24"/>
          <w:szCs w:val="24"/>
          <w:rtl/>
        </w:rPr>
        <w:t>לא הייתה מסכימה לתקן תקלות שלא קיימות בנספח</w:t>
      </w:r>
      <w:r w:rsidR="00604A92">
        <w:rPr>
          <w:rFonts w:ascii="David" w:hAnsi="David" w:cs="David" w:hint="cs"/>
          <w:sz w:val="24"/>
          <w:szCs w:val="24"/>
          <w:rtl/>
        </w:rPr>
        <w:t xml:space="preserve"> וסוכמו מראש.</w:t>
      </w:r>
    </w:p>
    <w:p w14:paraId="49E41CD2" w14:textId="4FECC573" w:rsidR="00B07ABA" w:rsidRDefault="00710CB9" w:rsidP="00B07ABA">
      <w:pPr>
        <w:spacing w:line="360" w:lineRule="auto"/>
        <w:jc w:val="both"/>
        <w:rPr>
          <w:rFonts w:ascii="David" w:hAnsi="David" w:cs="David"/>
          <w:sz w:val="24"/>
          <w:szCs w:val="24"/>
          <w:rtl/>
        </w:rPr>
      </w:pPr>
      <w:r w:rsidRPr="002E78B3">
        <w:rPr>
          <w:rFonts w:ascii="David" w:hAnsi="David" w:cs="David" w:hint="cs"/>
          <w:b/>
          <w:bCs/>
          <w:sz w:val="24"/>
          <w:szCs w:val="24"/>
          <w:rtl/>
        </w:rPr>
        <w:t>ב.</w:t>
      </w:r>
      <w:r w:rsidRPr="002E78B3">
        <w:rPr>
          <w:rFonts w:ascii="David" w:hAnsi="David" w:cs="David" w:hint="cs"/>
          <w:sz w:val="24"/>
          <w:szCs w:val="24"/>
          <w:rtl/>
        </w:rPr>
        <w:t xml:space="preserve"> </w:t>
      </w:r>
      <w:r w:rsidR="00652BBF" w:rsidRPr="00710CB9">
        <w:rPr>
          <w:rFonts w:ascii="David" w:hAnsi="David" w:cs="David" w:hint="cs"/>
          <w:sz w:val="24"/>
          <w:szCs w:val="24"/>
          <w:u w:val="single"/>
          <w:rtl/>
        </w:rPr>
        <w:t>פרשנות</w:t>
      </w:r>
      <w:r w:rsidR="00652BBF" w:rsidRPr="00710CB9">
        <w:rPr>
          <w:rFonts w:ascii="David" w:hAnsi="David" w:cs="David" w:hint="cs"/>
          <w:sz w:val="24"/>
          <w:szCs w:val="24"/>
          <w:rtl/>
        </w:rPr>
        <w:t xml:space="preserve">- עולה ספק פרשני באשר </w:t>
      </w:r>
      <w:r w:rsidR="00674814">
        <w:rPr>
          <w:rFonts w:ascii="David" w:hAnsi="David" w:cs="David" w:hint="cs"/>
          <w:sz w:val="24"/>
          <w:szCs w:val="24"/>
          <w:rtl/>
        </w:rPr>
        <w:t>למספר הימים המקסימלי לתיקון התקלות שאינן</w:t>
      </w:r>
      <w:r w:rsidR="00A70FB1">
        <w:rPr>
          <w:rFonts w:ascii="David" w:hAnsi="David" w:cs="David" w:hint="cs"/>
          <w:sz w:val="24"/>
          <w:szCs w:val="24"/>
          <w:rtl/>
        </w:rPr>
        <w:t>-</w:t>
      </w:r>
      <w:r w:rsidR="00674814">
        <w:rPr>
          <w:rFonts w:ascii="David" w:hAnsi="David" w:cs="David" w:hint="cs"/>
          <w:sz w:val="24"/>
          <w:szCs w:val="24"/>
          <w:rtl/>
        </w:rPr>
        <w:t>דחופות,</w:t>
      </w:r>
      <w:r w:rsidR="00674814" w:rsidRPr="00710CB9">
        <w:rPr>
          <w:rFonts w:ascii="David" w:hAnsi="David" w:cs="David" w:hint="cs"/>
          <w:sz w:val="24"/>
          <w:szCs w:val="24"/>
          <w:rtl/>
        </w:rPr>
        <w:t xml:space="preserve"> </w:t>
      </w:r>
      <w:r w:rsidR="00674814">
        <w:rPr>
          <w:rFonts w:ascii="David" w:hAnsi="David" w:cs="David" w:hint="cs"/>
          <w:sz w:val="24"/>
          <w:szCs w:val="24"/>
          <w:rtl/>
        </w:rPr>
        <w:t>ו</w:t>
      </w:r>
      <w:r w:rsidR="00652BBF" w:rsidRPr="00710CB9">
        <w:rPr>
          <w:rFonts w:ascii="David" w:hAnsi="David" w:cs="David" w:hint="cs"/>
          <w:sz w:val="24"/>
          <w:szCs w:val="24"/>
          <w:rtl/>
        </w:rPr>
        <w:t xml:space="preserve">למושגים </w:t>
      </w:r>
      <w:r w:rsidR="00E15804" w:rsidRPr="00710CB9">
        <w:rPr>
          <w:rFonts w:ascii="David" w:hAnsi="David" w:cs="David" w:hint="cs"/>
          <w:sz w:val="24"/>
          <w:szCs w:val="24"/>
          <w:rtl/>
        </w:rPr>
        <w:t>ה</w:t>
      </w:r>
      <w:r w:rsidR="00652BBF" w:rsidRPr="00710CB9">
        <w:rPr>
          <w:rFonts w:ascii="David" w:hAnsi="David" w:cs="David" w:hint="cs"/>
          <w:sz w:val="24"/>
          <w:szCs w:val="24"/>
          <w:rtl/>
        </w:rPr>
        <w:t>עמומים</w:t>
      </w:r>
      <w:r w:rsidR="00E15804" w:rsidRPr="00710CB9">
        <w:rPr>
          <w:rFonts w:ascii="David" w:hAnsi="David" w:cs="David" w:hint="cs"/>
          <w:sz w:val="24"/>
          <w:szCs w:val="24"/>
          <w:rtl/>
        </w:rPr>
        <w:t xml:space="preserve"> </w:t>
      </w:r>
      <w:r w:rsidR="005C7C7E" w:rsidRPr="00710CB9">
        <w:rPr>
          <w:rFonts w:ascii="David" w:hAnsi="David" w:cs="David" w:hint="cs"/>
          <w:sz w:val="24"/>
          <w:szCs w:val="24"/>
          <w:rtl/>
        </w:rPr>
        <w:t>שבסעיפים 19ב-19ג</w:t>
      </w:r>
      <w:r w:rsidR="00907994">
        <w:rPr>
          <w:rFonts w:ascii="David" w:hAnsi="David" w:cs="David" w:hint="cs"/>
          <w:sz w:val="24"/>
          <w:szCs w:val="24"/>
          <w:rtl/>
        </w:rPr>
        <w:t>-בלאי סביר ומגורים באופן סביר</w:t>
      </w:r>
      <w:r w:rsidR="00674814">
        <w:rPr>
          <w:rFonts w:ascii="David" w:hAnsi="David" w:cs="David" w:hint="cs"/>
          <w:sz w:val="24"/>
          <w:szCs w:val="24"/>
          <w:rtl/>
        </w:rPr>
        <w:t>.</w:t>
      </w:r>
    </w:p>
    <w:p w14:paraId="594D6EC9" w14:textId="2CE04E84" w:rsidR="00F63A38" w:rsidRDefault="00B07ABA" w:rsidP="00B07ABA">
      <w:pPr>
        <w:spacing w:line="360" w:lineRule="auto"/>
        <w:jc w:val="both"/>
        <w:rPr>
          <w:rFonts w:ascii="David" w:hAnsi="David" w:cs="David"/>
          <w:sz w:val="24"/>
          <w:szCs w:val="24"/>
          <w:rtl/>
        </w:rPr>
      </w:pPr>
      <w:commentRangeStart w:id="9"/>
      <w:r>
        <w:rPr>
          <w:rFonts w:ascii="David" w:hAnsi="David" w:cs="David" w:hint="cs"/>
          <w:sz w:val="24"/>
          <w:szCs w:val="24"/>
          <w:rtl/>
        </w:rPr>
        <w:t>החברה תטען ש</w:t>
      </w:r>
      <w:r w:rsidR="002A2803">
        <w:rPr>
          <w:rFonts w:ascii="David" w:hAnsi="David" w:cs="David" w:hint="cs"/>
          <w:sz w:val="24"/>
          <w:szCs w:val="24"/>
          <w:rtl/>
        </w:rPr>
        <w:t>ה</w:t>
      </w:r>
      <w:r w:rsidR="00E245B9">
        <w:rPr>
          <w:rFonts w:ascii="David" w:hAnsi="David" w:cs="David" w:hint="cs"/>
          <w:sz w:val="24"/>
          <w:szCs w:val="24"/>
          <w:rtl/>
        </w:rPr>
        <w:t xml:space="preserve">סעיפים </w:t>
      </w:r>
      <w:r>
        <w:rPr>
          <w:rFonts w:ascii="David" w:hAnsi="David" w:cs="David" w:hint="cs"/>
          <w:sz w:val="24"/>
          <w:szCs w:val="24"/>
          <w:rtl/>
        </w:rPr>
        <w:t>יוצ</w:t>
      </w:r>
      <w:r w:rsidR="004863AD">
        <w:rPr>
          <w:rFonts w:ascii="David" w:hAnsi="David" w:cs="David" w:hint="cs"/>
          <w:sz w:val="24"/>
          <w:szCs w:val="24"/>
          <w:rtl/>
        </w:rPr>
        <w:t xml:space="preserve">רים </w:t>
      </w:r>
      <w:r w:rsidR="00362C27" w:rsidRPr="00362C27">
        <w:rPr>
          <w:rFonts w:ascii="David" w:hAnsi="David" w:cs="David" w:hint="cs"/>
          <w:sz w:val="24"/>
          <w:szCs w:val="24"/>
          <w:rtl/>
        </w:rPr>
        <w:t>תוצאה אבסורדית</w:t>
      </w:r>
      <w:r w:rsidR="00674814">
        <w:rPr>
          <w:rFonts w:ascii="David" w:hAnsi="David" w:cs="David" w:hint="cs"/>
          <w:sz w:val="24"/>
          <w:szCs w:val="24"/>
          <w:rtl/>
        </w:rPr>
        <w:t>-</w:t>
      </w:r>
      <w:r w:rsidR="004863AD">
        <w:rPr>
          <w:rFonts w:ascii="David" w:hAnsi="David" w:cs="David" w:hint="cs"/>
          <w:sz w:val="24"/>
          <w:szCs w:val="24"/>
          <w:rtl/>
        </w:rPr>
        <w:t xml:space="preserve"> הם סעיפים זהים</w:t>
      </w:r>
      <w:r w:rsidR="00793302">
        <w:rPr>
          <w:rFonts w:ascii="David" w:hAnsi="David" w:cs="David" w:hint="cs"/>
          <w:sz w:val="24"/>
          <w:szCs w:val="24"/>
          <w:rtl/>
        </w:rPr>
        <w:t>,</w:t>
      </w:r>
      <w:r w:rsidR="004863AD">
        <w:rPr>
          <w:rFonts w:ascii="David" w:hAnsi="David" w:cs="David" w:hint="cs"/>
          <w:sz w:val="24"/>
          <w:szCs w:val="24"/>
          <w:rtl/>
        </w:rPr>
        <w:t xml:space="preserve"> ולא סביר שזו הייתה כוונת</w:t>
      </w:r>
      <w:r w:rsidR="00597B16">
        <w:rPr>
          <w:rFonts w:ascii="David" w:hAnsi="David" w:cs="David" w:hint="cs"/>
          <w:sz w:val="24"/>
          <w:szCs w:val="24"/>
          <w:rtl/>
        </w:rPr>
        <w:t>-</w:t>
      </w:r>
      <w:r w:rsidR="004863AD">
        <w:rPr>
          <w:rFonts w:ascii="David" w:hAnsi="David" w:cs="David" w:hint="cs"/>
          <w:sz w:val="24"/>
          <w:szCs w:val="24"/>
          <w:rtl/>
        </w:rPr>
        <w:t>הצדדים</w:t>
      </w:r>
      <w:commentRangeEnd w:id="9"/>
      <w:r w:rsidR="007D18F1">
        <w:rPr>
          <w:rStyle w:val="a8"/>
          <w:rtl/>
        </w:rPr>
        <w:commentReference w:id="9"/>
      </w:r>
      <w:r w:rsidR="004863AD">
        <w:rPr>
          <w:rFonts w:ascii="David" w:hAnsi="David" w:cs="David" w:hint="cs"/>
          <w:sz w:val="24"/>
          <w:szCs w:val="24"/>
          <w:rtl/>
        </w:rPr>
        <w:t xml:space="preserve">. </w:t>
      </w:r>
      <w:r w:rsidR="006D54FA">
        <w:rPr>
          <w:rFonts w:ascii="David" w:hAnsi="David" w:cs="David" w:hint="cs"/>
          <w:sz w:val="24"/>
          <w:szCs w:val="24"/>
          <w:rtl/>
        </w:rPr>
        <w:t xml:space="preserve">נפלה כאן </w:t>
      </w:r>
      <w:r w:rsidR="006D54FA">
        <w:rPr>
          <w:rFonts w:ascii="David" w:hAnsi="David" w:cs="David" w:hint="cs"/>
          <w:sz w:val="24"/>
          <w:szCs w:val="24"/>
          <w:u w:val="single"/>
          <w:rtl/>
        </w:rPr>
        <w:t>טעות סופר</w:t>
      </w:r>
      <w:r w:rsidR="006D54FA">
        <w:rPr>
          <w:rFonts w:ascii="David" w:hAnsi="David" w:cs="David" w:hint="cs"/>
          <w:sz w:val="24"/>
          <w:szCs w:val="24"/>
          <w:rtl/>
        </w:rPr>
        <w:t>- אומד-דעת הצדדים לא משתקף בחוזה הכתוב</w:t>
      </w:r>
      <w:r w:rsidR="00467271">
        <w:rPr>
          <w:rFonts w:ascii="David" w:hAnsi="David" w:cs="David" w:hint="cs"/>
          <w:sz w:val="24"/>
          <w:szCs w:val="24"/>
          <w:rtl/>
        </w:rPr>
        <w:t>(ס' 16,פרקש)</w:t>
      </w:r>
      <w:r w:rsidR="006D54FA">
        <w:rPr>
          <w:rFonts w:ascii="David" w:hAnsi="David" w:cs="David" w:hint="cs"/>
          <w:sz w:val="24"/>
          <w:szCs w:val="24"/>
          <w:rtl/>
        </w:rPr>
        <w:t>.</w:t>
      </w:r>
      <w:r w:rsidR="00501083">
        <w:rPr>
          <w:rFonts w:ascii="David" w:hAnsi="David" w:cs="David" w:hint="cs"/>
          <w:sz w:val="24"/>
          <w:szCs w:val="24"/>
          <w:rtl/>
        </w:rPr>
        <w:t xml:space="preserve"> יש לנקוט בגישת אפרופים ולבחון בנוסף ללשון את הנסיבות</w:t>
      </w:r>
      <w:r w:rsidR="001503FB">
        <w:rPr>
          <w:rFonts w:ascii="David" w:hAnsi="David" w:cs="David" w:hint="cs"/>
          <w:sz w:val="24"/>
          <w:szCs w:val="24"/>
          <w:rtl/>
        </w:rPr>
        <w:t>(ס' 25)</w:t>
      </w:r>
      <w:r w:rsidR="00AE3E63">
        <w:rPr>
          <w:rFonts w:ascii="David" w:hAnsi="David" w:cs="David" w:hint="cs"/>
          <w:sz w:val="24"/>
          <w:szCs w:val="24"/>
          <w:rtl/>
        </w:rPr>
        <w:t xml:space="preserve"> והנוהג העסקי</w:t>
      </w:r>
      <w:r w:rsidR="00F70AF8">
        <w:rPr>
          <w:rFonts w:ascii="David" w:hAnsi="David" w:cs="David" w:hint="cs"/>
          <w:sz w:val="24"/>
          <w:szCs w:val="24"/>
          <w:rtl/>
        </w:rPr>
        <w:t>(</w:t>
      </w:r>
      <w:r w:rsidR="00AE3E63">
        <w:rPr>
          <w:rFonts w:ascii="David" w:hAnsi="David" w:cs="David" w:hint="cs"/>
          <w:sz w:val="24"/>
          <w:szCs w:val="24"/>
          <w:rtl/>
        </w:rPr>
        <w:t>ס' 26)</w:t>
      </w:r>
      <w:r w:rsidR="00516919">
        <w:rPr>
          <w:rFonts w:ascii="David" w:hAnsi="David" w:cs="David" w:hint="cs"/>
          <w:sz w:val="24"/>
          <w:szCs w:val="24"/>
          <w:rtl/>
        </w:rPr>
        <w:t>-</w:t>
      </w:r>
      <w:r w:rsidR="009C6365">
        <w:rPr>
          <w:rFonts w:ascii="David" w:hAnsi="David" w:cs="David" w:hint="cs"/>
          <w:sz w:val="24"/>
          <w:szCs w:val="24"/>
          <w:rtl/>
        </w:rPr>
        <w:t xml:space="preserve"> </w:t>
      </w:r>
      <w:r w:rsidR="00C60102">
        <w:rPr>
          <w:rFonts w:ascii="David" w:hAnsi="David" w:cs="David" w:hint="cs"/>
          <w:sz w:val="24"/>
          <w:szCs w:val="24"/>
          <w:rtl/>
        </w:rPr>
        <w:t xml:space="preserve">זהו חוזה עליו חתומים כל </w:t>
      </w:r>
      <w:r w:rsidR="001D2A91">
        <w:rPr>
          <w:rFonts w:ascii="David" w:hAnsi="David" w:cs="David" w:hint="cs"/>
          <w:sz w:val="24"/>
          <w:szCs w:val="24"/>
          <w:rtl/>
        </w:rPr>
        <w:t>הדיירים</w:t>
      </w:r>
      <w:r w:rsidR="00C60102">
        <w:rPr>
          <w:rFonts w:ascii="David" w:hAnsi="David" w:cs="David" w:hint="cs"/>
          <w:sz w:val="24"/>
          <w:szCs w:val="24"/>
          <w:rtl/>
        </w:rPr>
        <w:t xml:space="preserve"> ולא סביר שהחברה תתחייב לתקן את כל התקלות</w:t>
      </w:r>
      <w:r w:rsidR="00E25900">
        <w:rPr>
          <w:rFonts w:ascii="David" w:hAnsi="David" w:cs="David" w:hint="cs"/>
          <w:sz w:val="24"/>
          <w:szCs w:val="24"/>
          <w:rtl/>
        </w:rPr>
        <w:t xml:space="preserve"> </w:t>
      </w:r>
      <w:r w:rsidR="00C60102">
        <w:rPr>
          <w:rFonts w:ascii="David" w:hAnsi="David" w:cs="David" w:hint="cs"/>
          <w:sz w:val="24"/>
          <w:szCs w:val="24"/>
          <w:rtl/>
        </w:rPr>
        <w:t>תוך 3 ימי</w:t>
      </w:r>
      <w:r w:rsidR="00FF568D">
        <w:rPr>
          <w:rFonts w:ascii="David" w:hAnsi="David" w:cs="David" w:hint="cs"/>
          <w:sz w:val="24"/>
          <w:szCs w:val="24"/>
          <w:rtl/>
        </w:rPr>
        <w:t>ם</w:t>
      </w:r>
      <w:r w:rsidR="00C60102">
        <w:rPr>
          <w:rFonts w:ascii="David" w:hAnsi="David" w:cs="David" w:hint="cs"/>
          <w:sz w:val="24"/>
          <w:szCs w:val="24"/>
          <w:rtl/>
        </w:rPr>
        <w:t xml:space="preserve">,כשיש אפשרות </w:t>
      </w:r>
      <w:r w:rsidR="001E7CB3">
        <w:rPr>
          <w:rFonts w:ascii="David" w:hAnsi="David" w:cs="David" w:hint="cs"/>
          <w:sz w:val="24"/>
          <w:szCs w:val="24"/>
          <w:rtl/>
        </w:rPr>
        <w:t>שיהיו הרבה מהן</w:t>
      </w:r>
      <w:r w:rsidR="004B7517">
        <w:rPr>
          <w:rFonts w:ascii="David" w:hAnsi="David" w:cs="David" w:hint="cs"/>
          <w:sz w:val="24"/>
          <w:szCs w:val="24"/>
          <w:rtl/>
        </w:rPr>
        <w:t xml:space="preserve"> ו</w:t>
      </w:r>
      <w:r w:rsidR="00BF55B5">
        <w:rPr>
          <w:rFonts w:ascii="David" w:hAnsi="David" w:cs="David" w:hint="cs"/>
          <w:sz w:val="24"/>
          <w:szCs w:val="24"/>
          <w:rtl/>
        </w:rPr>
        <w:t>ממספר שוכרי</w:t>
      </w:r>
      <w:r w:rsidR="00793302">
        <w:rPr>
          <w:rFonts w:ascii="David" w:hAnsi="David" w:cs="David" w:hint="cs"/>
          <w:sz w:val="24"/>
          <w:szCs w:val="24"/>
          <w:rtl/>
        </w:rPr>
        <w:t>ם</w:t>
      </w:r>
      <w:r w:rsidR="00153120">
        <w:rPr>
          <w:rFonts w:ascii="David" w:hAnsi="David" w:cs="David" w:hint="cs"/>
          <w:sz w:val="24"/>
          <w:szCs w:val="24"/>
          <w:rtl/>
        </w:rPr>
        <w:t>,</w:t>
      </w:r>
      <w:r w:rsidR="00BF55B5">
        <w:rPr>
          <w:rFonts w:ascii="David" w:hAnsi="David" w:cs="David" w:hint="cs"/>
          <w:sz w:val="24"/>
          <w:szCs w:val="24"/>
          <w:rtl/>
        </w:rPr>
        <w:t xml:space="preserve"> וטיפול בו-זמנית בכולן י</w:t>
      </w:r>
      <w:r w:rsidR="00153120">
        <w:rPr>
          <w:rFonts w:ascii="David" w:hAnsi="David" w:cs="David" w:hint="cs"/>
          <w:sz w:val="24"/>
          <w:szCs w:val="24"/>
          <w:rtl/>
        </w:rPr>
        <w:t>ביא ל</w:t>
      </w:r>
      <w:r w:rsidR="00BF55B5">
        <w:rPr>
          <w:rFonts w:ascii="David" w:hAnsi="David" w:cs="David" w:hint="cs"/>
          <w:sz w:val="24"/>
          <w:szCs w:val="24"/>
          <w:rtl/>
        </w:rPr>
        <w:t xml:space="preserve">הוצאה כלכלית </w:t>
      </w:r>
      <w:r w:rsidR="00153120">
        <w:rPr>
          <w:rFonts w:ascii="David" w:hAnsi="David" w:cs="David" w:hint="cs"/>
          <w:sz w:val="24"/>
          <w:szCs w:val="24"/>
          <w:rtl/>
        </w:rPr>
        <w:t>גדולה</w:t>
      </w:r>
      <w:r w:rsidR="00EA2814">
        <w:rPr>
          <w:rFonts w:ascii="David" w:hAnsi="David" w:cs="David" w:hint="cs"/>
          <w:sz w:val="24"/>
          <w:szCs w:val="24"/>
          <w:rtl/>
        </w:rPr>
        <w:t xml:space="preserve"> בבת-אחת</w:t>
      </w:r>
      <w:r w:rsidR="00CC1E91">
        <w:rPr>
          <w:rFonts w:ascii="David" w:hAnsi="David" w:cs="David" w:hint="cs"/>
          <w:sz w:val="24"/>
          <w:szCs w:val="24"/>
          <w:rtl/>
        </w:rPr>
        <w:t>.</w:t>
      </w:r>
      <w:r w:rsidR="004D4BF6">
        <w:rPr>
          <w:rFonts w:ascii="David" w:hAnsi="David" w:cs="David" w:hint="cs"/>
          <w:sz w:val="24"/>
          <w:szCs w:val="24"/>
          <w:rtl/>
        </w:rPr>
        <w:t xml:space="preserve"> </w:t>
      </w:r>
      <w:r w:rsidR="00EA2814">
        <w:rPr>
          <w:rFonts w:ascii="David" w:hAnsi="David" w:cs="David" w:hint="cs"/>
          <w:sz w:val="24"/>
          <w:szCs w:val="24"/>
          <w:rtl/>
        </w:rPr>
        <w:t xml:space="preserve">גם </w:t>
      </w:r>
      <w:r w:rsidR="00FC3A85">
        <w:rPr>
          <w:rFonts w:ascii="David" w:hAnsi="David" w:cs="David" w:hint="cs"/>
          <w:sz w:val="24"/>
          <w:szCs w:val="24"/>
          <w:rtl/>
        </w:rPr>
        <w:t>ב</w:t>
      </w:r>
      <w:r w:rsidR="00EA2814">
        <w:rPr>
          <w:rFonts w:ascii="David" w:hAnsi="David" w:cs="David" w:hint="cs"/>
          <w:sz w:val="24"/>
          <w:szCs w:val="24"/>
          <w:rtl/>
        </w:rPr>
        <w:t>חוזה מאותו סוג</w:t>
      </w:r>
      <w:r w:rsidR="0021390C">
        <w:rPr>
          <w:rFonts w:ascii="David" w:hAnsi="David" w:cs="David" w:hint="cs"/>
          <w:sz w:val="24"/>
          <w:szCs w:val="24"/>
          <w:rtl/>
        </w:rPr>
        <w:t>-</w:t>
      </w:r>
      <w:r w:rsidR="00EA2814">
        <w:rPr>
          <w:rFonts w:ascii="David" w:hAnsi="David" w:cs="David" w:hint="cs"/>
          <w:sz w:val="24"/>
          <w:szCs w:val="24"/>
          <w:rtl/>
        </w:rPr>
        <w:t xml:space="preserve">חוזה </w:t>
      </w:r>
      <w:r w:rsidR="00EB4E01">
        <w:rPr>
          <w:rFonts w:ascii="David" w:hAnsi="David" w:cs="David" w:hint="cs"/>
          <w:sz w:val="24"/>
          <w:szCs w:val="24"/>
          <w:rtl/>
        </w:rPr>
        <w:t>השכירות של עיריית ת"א-יפו</w:t>
      </w:r>
      <w:r w:rsidR="00FC3A85">
        <w:rPr>
          <w:rFonts w:ascii="David" w:hAnsi="David" w:cs="David" w:hint="cs"/>
          <w:sz w:val="24"/>
          <w:szCs w:val="24"/>
          <w:rtl/>
        </w:rPr>
        <w:t>-</w:t>
      </w:r>
      <w:r w:rsidR="007924D7">
        <w:rPr>
          <w:rFonts w:ascii="David" w:hAnsi="David" w:cs="David" w:hint="cs"/>
          <w:sz w:val="24"/>
          <w:szCs w:val="24"/>
          <w:rtl/>
        </w:rPr>
        <w:t xml:space="preserve"> </w:t>
      </w:r>
      <w:r w:rsidR="00EB4E01">
        <w:rPr>
          <w:rFonts w:ascii="David" w:hAnsi="David" w:cs="David" w:hint="cs"/>
          <w:sz w:val="24"/>
          <w:szCs w:val="24"/>
          <w:rtl/>
        </w:rPr>
        <w:t>ישנם סעיפים מקבילים(</w:t>
      </w:r>
      <w:r w:rsidR="008668F5">
        <w:rPr>
          <w:rFonts w:ascii="David" w:hAnsi="David" w:cs="David" w:hint="cs"/>
          <w:sz w:val="24"/>
          <w:szCs w:val="24"/>
          <w:rtl/>
        </w:rPr>
        <w:t xml:space="preserve">9.2-9.3) </w:t>
      </w:r>
      <w:r w:rsidR="00674814">
        <w:rPr>
          <w:rFonts w:ascii="David" w:hAnsi="David" w:cs="David" w:hint="cs"/>
          <w:sz w:val="24"/>
          <w:szCs w:val="24"/>
          <w:rtl/>
        </w:rPr>
        <w:t>לפיהם תקלות</w:t>
      </w:r>
      <w:r w:rsidR="008668F5">
        <w:rPr>
          <w:rFonts w:ascii="David" w:hAnsi="David" w:cs="David" w:hint="cs"/>
          <w:sz w:val="24"/>
          <w:szCs w:val="24"/>
          <w:rtl/>
        </w:rPr>
        <w:t xml:space="preserve"> המאפשרות מגורים סבירים</w:t>
      </w:r>
      <w:r w:rsidR="00436930">
        <w:rPr>
          <w:rFonts w:ascii="David" w:hAnsi="David" w:cs="David" w:hint="cs"/>
          <w:sz w:val="24"/>
          <w:szCs w:val="24"/>
          <w:rtl/>
        </w:rPr>
        <w:t xml:space="preserve"> יתוקנו</w:t>
      </w:r>
      <w:r w:rsidR="008668F5">
        <w:rPr>
          <w:rFonts w:ascii="David" w:hAnsi="David" w:cs="David" w:hint="cs"/>
          <w:sz w:val="24"/>
          <w:szCs w:val="24"/>
          <w:rtl/>
        </w:rPr>
        <w:t xml:space="preserve"> תוך 30 ימים.</w:t>
      </w:r>
      <w:r w:rsidR="00221A06">
        <w:rPr>
          <w:rFonts w:ascii="David" w:hAnsi="David" w:cs="David" w:hint="cs"/>
          <w:sz w:val="24"/>
          <w:szCs w:val="24"/>
          <w:rtl/>
        </w:rPr>
        <w:t xml:space="preserve"> זו הייתה כוונת החברה והושמטה ב</w:t>
      </w:r>
      <w:r w:rsidR="00FC3A85">
        <w:rPr>
          <w:rFonts w:ascii="David" w:hAnsi="David" w:cs="David" w:hint="cs"/>
          <w:sz w:val="24"/>
          <w:szCs w:val="24"/>
          <w:rtl/>
        </w:rPr>
        <w:t>חוזה</w:t>
      </w:r>
      <w:r w:rsidR="00221A06">
        <w:rPr>
          <w:rFonts w:ascii="David" w:hAnsi="David" w:cs="David" w:hint="cs"/>
          <w:sz w:val="24"/>
          <w:szCs w:val="24"/>
          <w:rtl/>
        </w:rPr>
        <w:t xml:space="preserve"> הספרה 0</w:t>
      </w:r>
      <w:r w:rsidR="007924D7">
        <w:rPr>
          <w:rFonts w:ascii="David" w:hAnsi="David" w:cs="David" w:hint="cs"/>
          <w:sz w:val="24"/>
          <w:szCs w:val="24"/>
          <w:rtl/>
        </w:rPr>
        <w:t>,</w:t>
      </w:r>
      <w:r w:rsidR="00C417F8">
        <w:rPr>
          <w:rFonts w:ascii="David" w:hAnsi="David" w:cs="David" w:hint="cs"/>
          <w:sz w:val="24"/>
          <w:szCs w:val="24"/>
          <w:rtl/>
        </w:rPr>
        <w:t xml:space="preserve"> </w:t>
      </w:r>
      <w:r w:rsidR="00512382">
        <w:rPr>
          <w:rFonts w:ascii="David" w:hAnsi="David" w:cs="David" w:hint="cs"/>
          <w:sz w:val="24"/>
          <w:szCs w:val="24"/>
          <w:rtl/>
        </w:rPr>
        <w:t>ו</w:t>
      </w:r>
      <w:r w:rsidR="002F0D57">
        <w:rPr>
          <w:rFonts w:ascii="David" w:hAnsi="David" w:cs="David" w:hint="cs"/>
          <w:sz w:val="24"/>
          <w:szCs w:val="24"/>
          <w:rtl/>
        </w:rPr>
        <w:t>היא</w:t>
      </w:r>
      <w:r w:rsidR="00512382">
        <w:rPr>
          <w:rFonts w:ascii="David" w:hAnsi="David" w:cs="David" w:hint="cs"/>
          <w:sz w:val="24"/>
          <w:szCs w:val="24"/>
          <w:rtl/>
        </w:rPr>
        <w:t xml:space="preserve"> תבקש לשנותו כ</w:t>
      </w:r>
      <w:r w:rsidR="008823E3">
        <w:rPr>
          <w:rFonts w:ascii="David" w:hAnsi="David" w:cs="David" w:hint="cs"/>
          <w:sz w:val="24"/>
          <w:szCs w:val="24"/>
          <w:rtl/>
        </w:rPr>
        <w:t xml:space="preserve">ך </w:t>
      </w:r>
      <w:r w:rsidR="00436930">
        <w:rPr>
          <w:rFonts w:ascii="David" w:hAnsi="David" w:cs="David" w:hint="cs"/>
          <w:sz w:val="24"/>
          <w:szCs w:val="24"/>
          <w:rtl/>
        </w:rPr>
        <w:t>ש</w:t>
      </w:r>
      <w:r w:rsidR="00512382">
        <w:rPr>
          <w:rFonts w:ascii="David" w:hAnsi="David" w:cs="David" w:hint="cs"/>
          <w:sz w:val="24"/>
          <w:szCs w:val="24"/>
          <w:rtl/>
        </w:rPr>
        <w:t>ישקף את אומד-</w:t>
      </w:r>
      <w:r w:rsidR="00436930">
        <w:rPr>
          <w:rFonts w:ascii="David" w:hAnsi="David" w:cs="David" w:hint="cs"/>
          <w:sz w:val="24"/>
          <w:szCs w:val="24"/>
          <w:rtl/>
        </w:rPr>
        <w:t>דעתה</w:t>
      </w:r>
      <w:r w:rsidR="00251C89">
        <w:rPr>
          <w:rFonts w:ascii="David" w:hAnsi="David" w:cs="David" w:hint="cs"/>
          <w:sz w:val="24"/>
          <w:szCs w:val="24"/>
          <w:rtl/>
        </w:rPr>
        <w:t>(ס' 16).</w:t>
      </w:r>
      <w:r w:rsidR="000556CE">
        <w:rPr>
          <w:rFonts w:ascii="David" w:hAnsi="David" w:cs="David" w:hint="cs"/>
          <w:sz w:val="24"/>
          <w:szCs w:val="24"/>
          <w:rtl/>
        </w:rPr>
        <w:t xml:space="preserve"> החברה תטען שהתקלות שאביב </w:t>
      </w:r>
      <w:r w:rsidR="002B0A19">
        <w:rPr>
          <w:rFonts w:ascii="David" w:hAnsi="David" w:cs="David" w:hint="cs"/>
          <w:sz w:val="24"/>
          <w:szCs w:val="24"/>
          <w:rtl/>
        </w:rPr>
        <w:lastRenderedPageBreak/>
        <w:t>מעלה</w:t>
      </w:r>
      <w:r w:rsidR="009A4FE8">
        <w:rPr>
          <w:rFonts w:ascii="David" w:hAnsi="David" w:cs="David" w:hint="cs"/>
          <w:sz w:val="24"/>
          <w:szCs w:val="24"/>
          <w:rtl/>
        </w:rPr>
        <w:t xml:space="preserve"> </w:t>
      </w:r>
      <w:r w:rsidR="00DA64BE">
        <w:rPr>
          <w:rFonts w:ascii="David" w:hAnsi="David" w:cs="David" w:hint="cs"/>
          <w:sz w:val="24"/>
          <w:szCs w:val="24"/>
          <w:rtl/>
        </w:rPr>
        <w:t>מאפשרות מגורים</w:t>
      </w:r>
      <w:r w:rsidR="009A4FE8">
        <w:rPr>
          <w:rFonts w:ascii="David" w:hAnsi="David" w:cs="David" w:hint="cs"/>
          <w:sz w:val="24"/>
          <w:szCs w:val="24"/>
          <w:rtl/>
        </w:rPr>
        <w:t xml:space="preserve"> באופן סביר</w:t>
      </w:r>
      <w:r w:rsidR="00B55B11">
        <w:rPr>
          <w:rFonts w:ascii="David" w:hAnsi="David" w:cs="David" w:hint="cs"/>
          <w:sz w:val="24"/>
          <w:szCs w:val="24"/>
          <w:rtl/>
        </w:rPr>
        <w:t>-</w:t>
      </w:r>
      <w:r w:rsidR="00623F3D">
        <w:rPr>
          <w:rFonts w:ascii="David" w:hAnsi="David" w:cs="David" w:hint="cs"/>
          <w:sz w:val="24"/>
          <w:szCs w:val="24"/>
          <w:rtl/>
        </w:rPr>
        <w:t>עניין החלונות</w:t>
      </w:r>
      <w:r w:rsidR="003D5589">
        <w:rPr>
          <w:rFonts w:ascii="David" w:hAnsi="David" w:cs="David" w:hint="cs"/>
          <w:sz w:val="24"/>
          <w:szCs w:val="24"/>
          <w:rtl/>
        </w:rPr>
        <w:t>,</w:t>
      </w:r>
      <w:r w:rsidR="00623F3D">
        <w:rPr>
          <w:rFonts w:ascii="David" w:hAnsi="David" w:cs="David" w:hint="cs"/>
          <w:sz w:val="24"/>
          <w:szCs w:val="24"/>
          <w:rtl/>
        </w:rPr>
        <w:t>למשל</w:t>
      </w:r>
      <w:r w:rsidR="003D5589">
        <w:rPr>
          <w:rFonts w:ascii="David" w:hAnsi="David" w:cs="David" w:hint="cs"/>
          <w:sz w:val="24"/>
          <w:szCs w:val="24"/>
          <w:rtl/>
        </w:rPr>
        <w:t>,</w:t>
      </w:r>
      <w:r w:rsidR="00623F3D">
        <w:rPr>
          <w:rFonts w:ascii="David" w:hAnsi="David" w:cs="David" w:hint="cs"/>
          <w:sz w:val="24"/>
          <w:szCs w:val="24"/>
          <w:rtl/>
        </w:rPr>
        <w:t xml:space="preserve"> יהיה בעייתי רק בחורף.</w:t>
      </w:r>
      <w:r w:rsidR="009A4FE8">
        <w:rPr>
          <w:rFonts w:ascii="David" w:hAnsi="David" w:cs="David" w:hint="cs"/>
          <w:sz w:val="24"/>
          <w:szCs w:val="24"/>
          <w:rtl/>
        </w:rPr>
        <w:t xml:space="preserve"> </w:t>
      </w:r>
      <w:r w:rsidR="00692216">
        <w:rPr>
          <w:rFonts w:ascii="David" w:hAnsi="David" w:cs="David" w:hint="cs"/>
          <w:sz w:val="24"/>
          <w:szCs w:val="24"/>
          <w:rtl/>
        </w:rPr>
        <w:t xml:space="preserve">גם </w:t>
      </w:r>
      <w:r w:rsidR="009A4FE8">
        <w:rPr>
          <w:rFonts w:ascii="David" w:hAnsi="David" w:cs="David" w:hint="cs"/>
          <w:sz w:val="24"/>
          <w:szCs w:val="24"/>
          <w:rtl/>
        </w:rPr>
        <w:t>אם תתקבל טענתה והסעיף</w:t>
      </w:r>
      <w:r w:rsidR="00692216">
        <w:rPr>
          <w:rFonts w:ascii="David" w:hAnsi="David" w:cs="David" w:hint="cs"/>
          <w:sz w:val="24"/>
          <w:szCs w:val="24"/>
          <w:rtl/>
        </w:rPr>
        <w:t xml:space="preserve"> ישונה</w:t>
      </w:r>
      <w:r w:rsidR="00B55B11">
        <w:rPr>
          <w:rFonts w:ascii="David" w:hAnsi="David" w:cs="David" w:hint="cs"/>
          <w:sz w:val="24"/>
          <w:szCs w:val="24"/>
          <w:rtl/>
        </w:rPr>
        <w:t>-</w:t>
      </w:r>
      <w:r w:rsidR="009A4FE8">
        <w:rPr>
          <w:rFonts w:ascii="David" w:hAnsi="David" w:cs="David" w:hint="cs"/>
          <w:sz w:val="24"/>
          <w:szCs w:val="24"/>
          <w:rtl/>
        </w:rPr>
        <w:t>היא לא תצטרך לתקנן תוך 3 ימים</w:t>
      </w:r>
      <w:r w:rsidR="00BE7A6E">
        <w:rPr>
          <w:rFonts w:ascii="David" w:hAnsi="David" w:cs="David" w:hint="cs"/>
          <w:sz w:val="24"/>
          <w:szCs w:val="24"/>
          <w:rtl/>
        </w:rPr>
        <w:t xml:space="preserve"> אלא תוך זמן סביר יותר</w:t>
      </w:r>
      <w:commentRangeStart w:id="10"/>
      <w:r w:rsidR="00BE7A6E">
        <w:rPr>
          <w:rFonts w:ascii="David" w:hAnsi="David" w:cs="David" w:hint="cs"/>
          <w:sz w:val="24"/>
          <w:szCs w:val="24"/>
          <w:rtl/>
        </w:rPr>
        <w:t>.</w:t>
      </w:r>
      <w:commentRangeEnd w:id="10"/>
      <w:r w:rsidR="007D18F1">
        <w:rPr>
          <w:rStyle w:val="a8"/>
          <w:rtl/>
        </w:rPr>
        <w:commentReference w:id="10"/>
      </w:r>
    </w:p>
    <w:p w14:paraId="4AD4170E" w14:textId="3D942530" w:rsidR="007A6863" w:rsidRDefault="00F63A38" w:rsidP="00CE5530">
      <w:pPr>
        <w:spacing w:line="360" w:lineRule="auto"/>
        <w:jc w:val="both"/>
        <w:rPr>
          <w:rFonts w:ascii="David" w:hAnsi="David" w:cs="David"/>
          <w:sz w:val="24"/>
          <w:szCs w:val="24"/>
          <w:rtl/>
        </w:rPr>
      </w:pPr>
      <w:r>
        <w:rPr>
          <w:rFonts w:ascii="David" w:hAnsi="David" w:cs="David" w:hint="cs"/>
          <w:sz w:val="24"/>
          <w:szCs w:val="24"/>
          <w:rtl/>
        </w:rPr>
        <w:t>אביב יטען ש</w:t>
      </w:r>
      <w:r w:rsidR="004454DC">
        <w:rPr>
          <w:rFonts w:ascii="David" w:hAnsi="David" w:cs="David" w:hint="cs"/>
          <w:sz w:val="24"/>
          <w:szCs w:val="24"/>
          <w:rtl/>
        </w:rPr>
        <w:t>יש לנקוט בגישת השלבים</w:t>
      </w:r>
      <w:r w:rsidR="00BE6339">
        <w:rPr>
          <w:rFonts w:ascii="David" w:hAnsi="David" w:cs="David" w:hint="cs"/>
          <w:sz w:val="24"/>
          <w:szCs w:val="24"/>
          <w:rtl/>
        </w:rPr>
        <w:t>(מצא באפרופים)</w:t>
      </w:r>
      <w:r w:rsidR="004454DC">
        <w:rPr>
          <w:rFonts w:ascii="David" w:hAnsi="David" w:cs="David" w:hint="cs"/>
          <w:sz w:val="24"/>
          <w:szCs w:val="24"/>
          <w:rtl/>
        </w:rPr>
        <w:t xml:space="preserve"> ולעצור </w:t>
      </w:r>
      <w:r w:rsidR="00C90A2E">
        <w:rPr>
          <w:rFonts w:ascii="David" w:hAnsi="David" w:cs="David" w:hint="cs"/>
          <w:sz w:val="24"/>
          <w:szCs w:val="24"/>
          <w:rtl/>
        </w:rPr>
        <w:t>ב</w:t>
      </w:r>
      <w:r w:rsidR="004454DC">
        <w:rPr>
          <w:rFonts w:ascii="David" w:hAnsi="David" w:cs="David" w:hint="cs"/>
          <w:sz w:val="24"/>
          <w:szCs w:val="24"/>
          <w:rtl/>
        </w:rPr>
        <w:t xml:space="preserve">בחינת הלשון, </w:t>
      </w:r>
      <w:r w:rsidR="00DA64BE">
        <w:rPr>
          <w:rFonts w:ascii="David" w:hAnsi="David" w:cs="David" w:hint="cs"/>
          <w:sz w:val="24"/>
          <w:szCs w:val="24"/>
          <w:rtl/>
        </w:rPr>
        <w:t>כיוון ש</w:t>
      </w:r>
      <w:r w:rsidR="004454DC">
        <w:rPr>
          <w:rFonts w:ascii="David" w:hAnsi="David" w:cs="David" w:hint="cs"/>
          <w:sz w:val="24"/>
          <w:szCs w:val="24"/>
          <w:rtl/>
        </w:rPr>
        <w:t>היא ברורה</w:t>
      </w:r>
      <w:r w:rsidR="004D4BF6">
        <w:rPr>
          <w:rFonts w:ascii="David" w:hAnsi="David" w:cs="David" w:hint="cs"/>
          <w:sz w:val="24"/>
          <w:szCs w:val="24"/>
          <w:rtl/>
        </w:rPr>
        <w:t>-</w:t>
      </w:r>
      <w:r w:rsidR="004454DC">
        <w:rPr>
          <w:rFonts w:ascii="David" w:hAnsi="David" w:cs="David" w:hint="cs"/>
          <w:sz w:val="24"/>
          <w:szCs w:val="24"/>
          <w:rtl/>
        </w:rPr>
        <w:t xml:space="preserve">בשני הסעיפים </w:t>
      </w:r>
      <w:r w:rsidR="005647E8">
        <w:rPr>
          <w:rFonts w:ascii="David" w:hAnsi="David" w:cs="David" w:hint="cs"/>
          <w:sz w:val="24"/>
          <w:szCs w:val="24"/>
          <w:rtl/>
        </w:rPr>
        <w:t>רשום ש</w:t>
      </w:r>
      <w:r w:rsidR="004454DC">
        <w:rPr>
          <w:rFonts w:ascii="David" w:hAnsi="David" w:cs="David" w:hint="cs"/>
          <w:sz w:val="24"/>
          <w:szCs w:val="24"/>
          <w:rtl/>
        </w:rPr>
        <w:t>התיקון צריך להתבצע תוך 3 ימים. גם אם נמשיך לבחינת הנסיבות</w:t>
      </w:r>
      <w:r w:rsidR="004427D6">
        <w:rPr>
          <w:rFonts w:ascii="David" w:hAnsi="David" w:cs="David" w:hint="cs"/>
          <w:sz w:val="24"/>
          <w:szCs w:val="24"/>
          <w:rtl/>
        </w:rPr>
        <w:t>-</w:t>
      </w:r>
      <w:r w:rsidR="00BF55B5">
        <w:rPr>
          <w:rFonts w:ascii="David" w:hAnsi="David" w:cs="David" w:hint="cs"/>
          <w:sz w:val="24"/>
          <w:szCs w:val="24"/>
          <w:rtl/>
        </w:rPr>
        <w:t xml:space="preserve"> </w:t>
      </w:r>
      <w:r w:rsidR="004355D9">
        <w:rPr>
          <w:rFonts w:ascii="David" w:hAnsi="David" w:cs="David" w:hint="cs"/>
          <w:sz w:val="24"/>
          <w:szCs w:val="24"/>
          <w:rtl/>
        </w:rPr>
        <w:t xml:space="preserve">בינה נתנה לו לחתום על החוזה בטענה </w:t>
      </w:r>
      <w:r w:rsidR="00755232">
        <w:rPr>
          <w:rFonts w:ascii="David" w:hAnsi="David" w:cs="David" w:hint="cs"/>
          <w:sz w:val="24"/>
          <w:szCs w:val="24"/>
          <w:rtl/>
        </w:rPr>
        <w:t>ש</w:t>
      </w:r>
      <w:r w:rsidR="0060744E">
        <w:rPr>
          <w:rFonts w:ascii="David" w:hAnsi="David" w:cs="David" w:hint="cs"/>
          <w:sz w:val="24"/>
          <w:szCs w:val="24"/>
          <w:rtl/>
        </w:rPr>
        <w:t xml:space="preserve">הסעיף מקובל ונפוץ, </w:t>
      </w:r>
      <w:r w:rsidR="005A5FA6">
        <w:rPr>
          <w:rFonts w:ascii="David" w:hAnsi="David" w:cs="David" w:hint="cs"/>
          <w:sz w:val="24"/>
          <w:szCs w:val="24"/>
          <w:rtl/>
        </w:rPr>
        <w:t>ושאין צורך ב</w:t>
      </w:r>
      <w:r w:rsidR="00715201">
        <w:rPr>
          <w:rFonts w:ascii="David" w:hAnsi="David" w:cs="David" w:hint="cs"/>
          <w:sz w:val="24"/>
          <w:szCs w:val="24"/>
          <w:rtl/>
        </w:rPr>
        <w:t>בזבוז זמן על דקויות ניסוח.</w:t>
      </w:r>
      <w:r w:rsidR="00756A46">
        <w:rPr>
          <w:rFonts w:ascii="David" w:hAnsi="David" w:cs="David" w:hint="cs"/>
          <w:sz w:val="24"/>
          <w:szCs w:val="24"/>
          <w:rtl/>
        </w:rPr>
        <w:t xml:space="preserve"> </w:t>
      </w:r>
      <w:r w:rsidR="00715201">
        <w:rPr>
          <w:rFonts w:ascii="David" w:hAnsi="David" w:cs="David" w:hint="cs"/>
          <w:sz w:val="24"/>
          <w:szCs w:val="24"/>
          <w:rtl/>
        </w:rPr>
        <w:t>אדם סביר היה מסיק שהחוזה נבדק על-ידה</w:t>
      </w:r>
      <w:r w:rsidR="0065185F">
        <w:rPr>
          <w:rFonts w:ascii="David" w:hAnsi="David" w:cs="David" w:hint="cs"/>
          <w:sz w:val="24"/>
          <w:szCs w:val="24"/>
          <w:rtl/>
        </w:rPr>
        <w:t xml:space="preserve">, </w:t>
      </w:r>
      <w:r w:rsidR="00F25EB2">
        <w:rPr>
          <w:rFonts w:ascii="David" w:hAnsi="David" w:cs="David" w:hint="cs"/>
          <w:sz w:val="24"/>
          <w:szCs w:val="24"/>
          <w:rtl/>
        </w:rPr>
        <w:t>ושהכתו</w:t>
      </w:r>
      <w:r w:rsidR="00BE62BD">
        <w:rPr>
          <w:rFonts w:ascii="David" w:hAnsi="David" w:cs="David" w:hint="cs"/>
          <w:sz w:val="24"/>
          <w:szCs w:val="24"/>
          <w:rtl/>
        </w:rPr>
        <w:t>ב</w:t>
      </w:r>
      <w:r w:rsidR="0065185F">
        <w:rPr>
          <w:rFonts w:ascii="David" w:hAnsi="David" w:cs="David" w:hint="cs"/>
          <w:sz w:val="24"/>
          <w:szCs w:val="24"/>
          <w:rtl/>
        </w:rPr>
        <w:t xml:space="preserve"> משקף את כוונתה.</w:t>
      </w:r>
      <w:r w:rsidR="00623F3D">
        <w:rPr>
          <w:rFonts w:ascii="David" w:hAnsi="David" w:cs="David" w:hint="cs"/>
          <w:sz w:val="24"/>
          <w:szCs w:val="24"/>
          <w:rtl/>
        </w:rPr>
        <w:t xml:space="preserve"> בנוסף, התקלות אינן </w:t>
      </w:r>
      <w:r w:rsidR="00E317CF">
        <w:rPr>
          <w:rFonts w:ascii="David" w:hAnsi="David" w:cs="David" w:hint="cs"/>
          <w:sz w:val="24"/>
          <w:szCs w:val="24"/>
          <w:rtl/>
        </w:rPr>
        <w:t>מאפשרות מגורים באופן סבי</w:t>
      </w:r>
      <w:r w:rsidR="0081613C">
        <w:rPr>
          <w:rFonts w:ascii="David" w:hAnsi="David" w:cs="David" w:hint="cs"/>
          <w:sz w:val="24"/>
          <w:szCs w:val="24"/>
          <w:rtl/>
        </w:rPr>
        <w:t>ר</w:t>
      </w:r>
      <w:r w:rsidR="00DA64BE">
        <w:rPr>
          <w:rFonts w:ascii="David" w:hAnsi="David" w:cs="David" w:hint="cs"/>
          <w:sz w:val="24"/>
          <w:szCs w:val="24"/>
          <w:rtl/>
        </w:rPr>
        <w:t>,</w:t>
      </w:r>
      <w:r w:rsidR="00E317CF">
        <w:rPr>
          <w:rFonts w:ascii="David" w:hAnsi="David" w:cs="David" w:hint="cs"/>
          <w:sz w:val="24"/>
          <w:szCs w:val="24"/>
          <w:rtl/>
        </w:rPr>
        <w:t xml:space="preserve"> </w:t>
      </w:r>
      <w:r w:rsidR="00045C82">
        <w:rPr>
          <w:rFonts w:ascii="David" w:hAnsi="David" w:cs="David" w:hint="cs"/>
          <w:sz w:val="24"/>
          <w:szCs w:val="24"/>
          <w:rtl/>
        </w:rPr>
        <w:t>ו</w:t>
      </w:r>
      <w:r w:rsidR="00E317CF">
        <w:rPr>
          <w:rFonts w:ascii="David" w:hAnsi="David" w:cs="David" w:hint="cs"/>
          <w:sz w:val="24"/>
          <w:szCs w:val="24"/>
          <w:rtl/>
        </w:rPr>
        <w:t xml:space="preserve">לכן </w:t>
      </w:r>
      <w:r w:rsidR="00CE5530">
        <w:rPr>
          <w:rFonts w:ascii="David" w:hAnsi="David" w:cs="David" w:hint="cs"/>
          <w:sz w:val="24"/>
          <w:szCs w:val="24"/>
          <w:rtl/>
        </w:rPr>
        <w:t xml:space="preserve">גם </w:t>
      </w:r>
      <w:r w:rsidR="00E317CF">
        <w:rPr>
          <w:rFonts w:ascii="David" w:hAnsi="David" w:cs="David" w:hint="cs"/>
          <w:sz w:val="24"/>
          <w:szCs w:val="24"/>
          <w:rtl/>
        </w:rPr>
        <w:t>אם תתקבל טענת החברה וזמן תיקון התקלות שאינ</w:t>
      </w:r>
      <w:r w:rsidR="00BE62BD">
        <w:rPr>
          <w:rFonts w:ascii="David" w:hAnsi="David" w:cs="David" w:hint="cs"/>
          <w:sz w:val="24"/>
          <w:szCs w:val="24"/>
          <w:rtl/>
        </w:rPr>
        <w:t>ן</w:t>
      </w:r>
      <w:r w:rsidR="00E317CF">
        <w:rPr>
          <w:rFonts w:ascii="David" w:hAnsi="David" w:cs="David" w:hint="cs"/>
          <w:sz w:val="24"/>
          <w:szCs w:val="24"/>
          <w:rtl/>
        </w:rPr>
        <w:t xml:space="preserve"> דחופות ישונה-בכל</w:t>
      </w:r>
      <w:r w:rsidR="00CE5530">
        <w:rPr>
          <w:rFonts w:ascii="David" w:hAnsi="David" w:cs="David" w:hint="cs"/>
          <w:sz w:val="24"/>
          <w:szCs w:val="24"/>
          <w:rtl/>
        </w:rPr>
        <w:t>-</w:t>
      </w:r>
      <w:r w:rsidR="00E317CF">
        <w:rPr>
          <w:rFonts w:ascii="David" w:hAnsi="David" w:cs="David" w:hint="cs"/>
          <w:sz w:val="24"/>
          <w:szCs w:val="24"/>
          <w:rtl/>
        </w:rPr>
        <w:t xml:space="preserve">מקרה תצטרך החברה </w:t>
      </w:r>
      <w:r w:rsidR="008B32AB">
        <w:rPr>
          <w:rFonts w:ascii="David" w:hAnsi="David" w:cs="David" w:hint="cs"/>
          <w:sz w:val="24"/>
          <w:szCs w:val="24"/>
          <w:rtl/>
        </w:rPr>
        <w:t>לבצע את התיקונים</w:t>
      </w:r>
      <w:r w:rsidR="00CE5530">
        <w:rPr>
          <w:rFonts w:ascii="David" w:hAnsi="David" w:cs="David" w:hint="cs"/>
          <w:sz w:val="24"/>
          <w:szCs w:val="24"/>
          <w:rtl/>
        </w:rPr>
        <w:t>.</w:t>
      </w:r>
    </w:p>
    <w:p w14:paraId="4BFF5F66" w14:textId="16F674F6" w:rsidR="0014498B" w:rsidRDefault="009F3137" w:rsidP="001B0B51">
      <w:pPr>
        <w:spacing w:line="360" w:lineRule="auto"/>
        <w:jc w:val="both"/>
        <w:rPr>
          <w:rFonts w:ascii="David" w:hAnsi="David" w:cs="David"/>
          <w:sz w:val="24"/>
          <w:szCs w:val="24"/>
          <w:rtl/>
        </w:rPr>
      </w:pPr>
      <w:commentRangeStart w:id="11"/>
      <w:r>
        <w:rPr>
          <w:rFonts w:ascii="David" w:hAnsi="David" w:cs="David" w:hint="cs"/>
          <w:sz w:val="24"/>
          <w:szCs w:val="24"/>
          <w:u w:val="single"/>
          <w:rtl/>
        </w:rPr>
        <w:t>תום</w:t>
      </w:r>
      <w:r w:rsidR="00DB5DDD">
        <w:rPr>
          <w:rFonts w:ascii="David" w:hAnsi="David" w:cs="David" w:hint="cs"/>
          <w:sz w:val="24"/>
          <w:szCs w:val="24"/>
          <w:u w:val="single"/>
          <w:rtl/>
        </w:rPr>
        <w:t>-</w:t>
      </w:r>
      <w:r>
        <w:rPr>
          <w:rFonts w:ascii="David" w:hAnsi="David" w:cs="David" w:hint="cs"/>
          <w:sz w:val="24"/>
          <w:szCs w:val="24"/>
          <w:u w:val="single"/>
          <w:rtl/>
        </w:rPr>
        <w:t>לב</w:t>
      </w:r>
      <w:commentRangeEnd w:id="11"/>
      <w:r w:rsidR="007D18F1">
        <w:rPr>
          <w:rStyle w:val="a8"/>
          <w:rtl/>
        </w:rPr>
        <w:commentReference w:id="11"/>
      </w:r>
      <w:r>
        <w:rPr>
          <w:rFonts w:ascii="David" w:hAnsi="David" w:cs="David" w:hint="cs"/>
          <w:sz w:val="24"/>
          <w:szCs w:val="24"/>
          <w:rtl/>
        </w:rPr>
        <w:t xml:space="preserve">- החברה תטען </w:t>
      </w:r>
      <w:r w:rsidR="00755232">
        <w:rPr>
          <w:rFonts w:ascii="David" w:hAnsi="David" w:cs="David" w:hint="cs"/>
          <w:sz w:val="24"/>
          <w:szCs w:val="24"/>
          <w:rtl/>
        </w:rPr>
        <w:t>ש</w:t>
      </w:r>
      <w:r>
        <w:rPr>
          <w:rFonts w:ascii="David" w:hAnsi="David" w:cs="David" w:hint="cs"/>
          <w:sz w:val="24"/>
          <w:szCs w:val="24"/>
          <w:rtl/>
        </w:rPr>
        <w:t xml:space="preserve">אביב נוהג בחוסר תו"ל </w:t>
      </w:r>
      <w:r w:rsidR="000D33E5">
        <w:rPr>
          <w:rFonts w:ascii="David" w:hAnsi="David" w:cs="David" w:hint="cs"/>
          <w:sz w:val="24"/>
          <w:szCs w:val="24"/>
          <w:rtl/>
        </w:rPr>
        <w:t>ב</w:t>
      </w:r>
      <w:r w:rsidR="00BE42FA">
        <w:rPr>
          <w:rFonts w:ascii="David" w:hAnsi="David" w:cs="David" w:hint="cs"/>
          <w:sz w:val="24"/>
          <w:szCs w:val="24"/>
          <w:rtl/>
        </w:rPr>
        <w:t>שימוש בזכותו</w:t>
      </w:r>
      <w:r w:rsidR="00D05590">
        <w:rPr>
          <w:rFonts w:ascii="David" w:hAnsi="David" w:cs="David" w:hint="cs"/>
          <w:sz w:val="24"/>
          <w:szCs w:val="24"/>
          <w:rtl/>
        </w:rPr>
        <w:t xml:space="preserve">, </w:t>
      </w:r>
      <w:r>
        <w:rPr>
          <w:rFonts w:ascii="David" w:hAnsi="David" w:cs="David" w:hint="cs"/>
          <w:sz w:val="24"/>
          <w:szCs w:val="24"/>
          <w:rtl/>
        </w:rPr>
        <w:t>בבקשתו לתיקון כל התקלות תוך 3 ימים</w:t>
      </w:r>
      <w:r w:rsidR="00CC65E3">
        <w:rPr>
          <w:rFonts w:ascii="David" w:hAnsi="David" w:cs="David" w:hint="cs"/>
          <w:sz w:val="24"/>
          <w:szCs w:val="24"/>
          <w:rtl/>
        </w:rPr>
        <w:t>(ס' 39).</w:t>
      </w:r>
      <w:r w:rsidR="00D74B44" w:rsidRPr="00D74B44">
        <w:rPr>
          <w:rFonts w:ascii="David" w:hAnsi="David" w:cs="David" w:hint="cs"/>
          <w:sz w:val="24"/>
          <w:szCs w:val="24"/>
          <w:rtl/>
        </w:rPr>
        <w:t xml:space="preserve"> </w:t>
      </w:r>
      <w:r w:rsidR="00CC65E3">
        <w:rPr>
          <w:rFonts w:ascii="David" w:hAnsi="David" w:cs="David" w:hint="cs"/>
          <w:sz w:val="24"/>
          <w:szCs w:val="24"/>
          <w:rtl/>
        </w:rPr>
        <w:t>הוא פועל</w:t>
      </w:r>
      <w:r w:rsidR="00D74B44">
        <w:rPr>
          <w:rFonts w:ascii="David" w:hAnsi="David" w:cs="David" w:hint="cs"/>
          <w:sz w:val="24"/>
          <w:szCs w:val="24"/>
          <w:rtl/>
        </w:rPr>
        <w:t xml:space="preserve"> באופן </w:t>
      </w:r>
      <w:r w:rsidR="00CC65E3">
        <w:rPr>
          <w:rFonts w:ascii="David" w:hAnsi="David" w:cs="David" w:hint="cs"/>
          <w:sz w:val="24"/>
          <w:szCs w:val="24"/>
          <w:rtl/>
        </w:rPr>
        <w:t xml:space="preserve">שאינו </w:t>
      </w:r>
      <w:r w:rsidR="00D74B44">
        <w:rPr>
          <w:rFonts w:ascii="David" w:hAnsi="David" w:cs="David" w:hint="cs"/>
          <w:sz w:val="24"/>
          <w:szCs w:val="24"/>
          <w:rtl/>
        </w:rPr>
        <w:t>סביר ומקובל</w:t>
      </w:r>
      <w:r w:rsidR="00CC65E3">
        <w:rPr>
          <w:rFonts w:ascii="David" w:hAnsi="David" w:cs="David" w:hint="cs"/>
          <w:sz w:val="24"/>
          <w:szCs w:val="24"/>
          <w:rtl/>
        </w:rPr>
        <w:t>,</w:t>
      </w:r>
      <w:r w:rsidR="00D74B44">
        <w:rPr>
          <w:rFonts w:ascii="David" w:hAnsi="David" w:cs="David" w:hint="cs"/>
          <w:sz w:val="24"/>
          <w:szCs w:val="24"/>
          <w:rtl/>
        </w:rPr>
        <w:t xml:space="preserve"> </w:t>
      </w:r>
      <w:r w:rsidR="00CC65E3">
        <w:rPr>
          <w:rFonts w:ascii="David" w:hAnsi="David" w:cs="David" w:hint="cs"/>
          <w:sz w:val="24"/>
          <w:szCs w:val="24"/>
          <w:rtl/>
        </w:rPr>
        <w:t>ו</w:t>
      </w:r>
      <w:r w:rsidR="00BE42FA">
        <w:rPr>
          <w:rFonts w:ascii="David" w:hAnsi="David" w:cs="David" w:hint="cs"/>
          <w:sz w:val="24"/>
          <w:szCs w:val="24"/>
          <w:rtl/>
        </w:rPr>
        <w:t>כנגד האינטרסים הסבירים של החברה</w:t>
      </w:r>
      <w:r w:rsidR="009310E3">
        <w:rPr>
          <w:rFonts w:ascii="David" w:hAnsi="David" w:cs="David" w:hint="cs"/>
          <w:sz w:val="24"/>
          <w:szCs w:val="24"/>
          <w:rtl/>
        </w:rPr>
        <w:t>, שביניהם פריסת התיקונים כדי להצליח ל</w:t>
      </w:r>
      <w:r w:rsidR="00251793">
        <w:rPr>
          <w:rFonts w:ascii="David" w:hAnsi="David" w:cs="David" w:hint="cs"/>
          <w:sz w:val="24"/>
          <w:szCs w:val="24"/>
          <w:rtl/>
        </w:rPr>
        <w:t>טפל בתקלות של כל הדיירים בזמן סביר</w:t>
      </w:r>
      <w:r w:rsidR="000D51AE">
        <w:rPr>
          <w:rFonts w:ascii="David" w:hAnsi="David" w:cs="David" w:hint="cs"/>
          <w:sz w:val="24"/>
          <w:szCs w:val="24"/>
          <w:rtl/>
        </w:rPr>
        <w:t xml:space="preserve"> </w:t>
      </w:r>
      <w:r w:rsidR="00101E8C">
        <w:rPr>
          <w:rFonts w:ascii="David" w:hAnsi="David" w:cs="David" w:hint="cs"/>
          <w:sz w:val="24"/>
          <w:szCs w:val="24"/>
          <w:rtl/>
        </w:rPr>
        <w:t>ויציבות</w:t>
      </w:r>
      <w:r w:rsidR="000D51AE">
        <w:rPr>
          <w:rFonts w:ascii="David" w:hAnsi="David" w:cs="David" w:hint="cs"/>
          <w:sz w:val="24"/>
          <w:szCs w:val="24"/>
          <w:rtl/>
        </w:rPr>
        <w:t xml:space="preserve"> כלכלית</w:t>
      </w:r>
      <w:r w:rsidR="009310E3">
        <w:rPr>
          <w:rFonts w:ascii="David" w:hAnsi="David" w:cs="David" w:hint="cs"/>
          <w:sz w:val="24"/>
          <w:szCs w:val="24"/>
          <w:rtl/>
        </w:rPr>
        <w:t>.</w:t>
      </w:r>
      <w:r w:rsidR="00251793">
        <w:rPr>
          <w:rFonts w:ascii="David" w:hAnsi="David" w:cs="David" w:hint="cs"/>
          <w:sz w:val="24"/>
          <w:szCs w:val="24"/>
          <w:rtl/>
        </w:rPr>
        <w:t xml:space="preserve"> הוא חו</w:t>
      </w:r>
      <w:r w:rsidR="0091500F">
        <w:rPr>
          <w:rFonts w:ascii="David" w:hAnsi="David" w:cs="David" w:hint="cs"/>
          <w:sz w:val="24"/>
          <w:szCs w:val="24"/>
          <w:rtl/>
        </w:rPr>
        <w:t>רג מרוח החוזה</w:t>
      </w:r>
      <w:r w:rsidR="001B0B51">
        <w:rPr>
          <w:rFonts w:ascii="David" w:hAnsi="David" w:cs="David" w:hint="cs"/>
          <w:sz w:val="24"/>
          <w:szCs w:val="24"/>
          <w:rtl/>
        </w:rPr>
        <w:t>(בייסקי בלסרסון)</w:t>
      </w:r>
      <w:r w:rsidR="00251793">
        <w:rPr>
          <w:rFonts w:ascii="David" w:hAnsi="David" w:cs="David" w:hint="cs"/>
          <w:sz w:val="24"/>
          <w:szCs w:val="24"/>
          <w:rtl/>
        </w:rPr>
        <w:t>, ו</w:t>
      </w:r>
      <w:r w:rsidR="0091500F">
        <w:rPr>
          <w:rFonts w:ascii="David" w:hAnsi="David" w:cs="David" w:hint="cs"/>
          <w:sz w:val="24"/>
          <w:szCs w:val="24"/>
          <w:rtl/>
        </w:rPr>
        <w:t>מקשה על החברה</w:t>
      </w:r>
      <w:r w:rsidR="009310E3">
        <w:rPr>
          <w:rFonts w:ascii="David" w:hAnsi="David" w:cs="David" w:hint="cs"/>
          <w:sz w:val="24"/>
          <w:szCs w:val="24"/>
          <w:rtl/>
        </w:rPr>
        <w:t xml:space="preserve"> </w:t>
      </w:r>
      <w:r w:rsidR="0091500F">
        <w:rPr>
          <w:rFonts w:ascii="David" w:hAnsi="David" w:cs="David" w:hint="cs"/>
          <w:sz w:val="24"/>
          <w:szCs w:val="24"/>
          <w:rtl/>
        </w:rPr>
        <w:t>במימוש מטרתו</w:t>
      </w:r>
      <w:r w:rsidR="001B0B51">
        <w:rPr>
          <w:rFonts w:ascii="David" w:hAnsi="David" w:cs="David" w:hint="cs"/>
          <w:sz w:val="24"/>
          <w:szCs w:val="24"/>
          <w:rtl/>
        </w:rPr>
        <w:t>(טקסטיל)</w:t>
      </w:r>
      <w:r w:rsidR="009E7119">
        <w:rPr>
          <w:rFonts w:ascii="David" w:hAnsi="David" w:cs="David" w:hint="cs"/>
          <w:sz w:val="24"/>
          <w:szCs w:val="24"/>
          <w:rtl/>
        </w:rPr>
        <w:t xml:space="preserve">. </w:t>
      </w:r>
      <w:r w:rsidR="00BE5604">
        <w:rPr>
          <w:rFonts w:ascii="David" w:hAnsi="David" w:cs="David" w:hint="cs"/>
          <w:sz w:val="24"/>
          <w:szCs w:val="24"/>
          <w:rtl/>
        </w:rPr>
        <w:t>זוהי התעקשות דווקנית</w:t>
      </w:r>
      <w:r w:rsidR="009E7119">
        <w:rPr>
          <w:rFonts w:ascii="David" w:hAnsi="David" w:cs="David" w:hint="cs"/>
          <w:sz w:val="24"/>
          <w:szCs w:val="24"/>
          <w:rtl/>
        </w:rPr>
        <w:t>(ג'רבי), ו</w:t>
      </w:r>
      <w:r w:rsidR="001472FE">
        <w:rPr>
          <w:rFonts w:ascii="David" w:hAnsi="David" w:cs="David" w:hint="cs"/>
          <w:sz w:val="24"/>
          <w:szCs w:val="24"/>
          <w:rtl/>
        </w:rPr>
        <w:t>היא פוגעת בחייבת-החברה, ומועילה רק לאביב</w:t>
      </w:r>
      <w:r w:rsidR="00101E8C">
        <w:rPr>
          <w:rFonts w:ascii="David" w:hAnsi="David" w:cs="David" w:hint="cs"/>
          <w:sz w:val="24"/>
          <w:szCs w:val="24"/>
          <w:rtl/>
        </w:rPr>
        <w:t>-</w:t>
      </w:r>
      <w:r w:rsidR="001472FE">
        <w:rPr>
          <w:rFonts w:ascii="David" w:hAnsi="David" w:cs="David" w:hint="cs"/>
          <w:sz w:val="24"/>
          <w:szCs w:val="24"/>
          <w:rtl/>
        </w:rPr>
        <w:t>בעל הזכות(גלפנשטיין)</w:t>
      </w:r>
      <w:r w:rsidR="007D3BA2">
        <w:rPr>
          <w:rFonts w:ascii="David" w:hAnsi="David" w:cs="David" w:hint="cs"/>
          <w:sz w:val="24"/>
          <w:szCs w:val="24"/>
          <w:rtl/>
        </w:rPr>
        <w:t>.</w:t>
      </w:r>
      <w:r w:rsidR="00C167F9">
        <w:rPr>
          <w:rFonts w:ascii="David" w:hAnsi="David" w:cs="David" w:hint="cs"/>
          <w:sz w:val="24"/>
          <w:szCs w:val="24"/>
          <w:rtl/>
        </w:rPr>
        <w:t xml:space="preserve"> </w:t>
      </w:r>
      <w:r w:rsidR="00451DE6">
        <w:rPr>
          <w:rFonts w:ascii="David" w:hAnsi="David" w:cs="David" w:hint="cs"/>
          <w:sz w:val="24"/>
          <w:szCs w:val="24"/>
          <w:rtl/>
        </w:rPr>
        <w:t>בשיחה ביניהם עלתה האפשרות למו"מ על טעויות ניסוח</w:t>
      </w:r>
      <w:r w:rsidR="003E1440">
        <w:rPr>
          <w:rFonts w:ascii="David" w:hAnsi="David" w:cs="David" w:hint="cs"/>
          <w:sz w:val="24"/>
          <w:szCs w:val="24"/>
          <w:rtl/>
        </w:rPr>
        <w:t xml:space="preserve">. זוהי </w:t>
      </w:r>
      <w:r w:rsidR="00451DE6">
        <w:rPr>
          <w:rFonts w:ascii="David" w:hAnsi="David" w:cs="David" w:hint="cs"/>
          <w:sz w:val="24"/>
          <w:szCs w:val="24"/>
          <w:rtl/>
        </w:rPr>
        <w:t>טעות דפוס/העתקה</w:t>
      </w:r>
      <w:r w:rsidR="0024676C">
        <w:rPr>
          <w:rFonts w:ascii="David" w:hAnsi="David" w:cs="David" w:hint="cs"/>
          <w:sz w:val="24"/>
          <w:szCs w:val="24"/>
          <w:rtl/>
        </w:rPr>
        <w:t xml:space="preserve"> והתעקשותו של אביב היא על פרט טכני</w:t>
      </w:r>
      <w:r w:rsidR="00D572EE">
        <w:rPr>
          <w:rFonts w:ascii="David" w:hAnsi="David" w:cs="David" w:hint="cs"/>
          <w:sz w:val="24"/>
          <w:szCs w:val="24"/>
          <w:rtl/>
        </w:rPr>
        <w:t>,</w:t>
      </w:r>
      <w:r w:rsidR="0024676C">
        <w:rPr>
          <w:rFonts w:ascii="David" w:hAnsi="David" w:cs="David" w:hint="cs"/>
          <w:sz w:val="24"/>
          <w:szCs w:val="24"/>
          <w:rtl/>
        </w:rPr>
        <w:t xml:space="preserve"> כשברור </w:t>
      </w:r>
      <w:r w:rsidR="00E739AC">
        <w:rPr>
          <w:rFonts w:ascii="David" w:hAnsi="David" w:cs="David" w:hint="cs"/>
          <w:sz w:val="24"/>
          <w:szCs w:val="24"/>
          <w:rtl/>
        </w:rPr>
        <w:t>שהכוונה הייתה אחרת</w:t>
      </w:r>
      <w:r w:rsidR="0024676C">
        <w:rPr>
          <w:rFonts w:ascii="David" w:hAnsi="David" w:cs="David" w:hint="cs"/>
          <w:sz w:val="24"/>
          <w:szCs w:val="24"/>
          <w:rtl/>
        </w:rPr>
        <w:t xml:space="preserve"> (</w:t>
      </w:r>
      <w:r w:rsidR="001A25A0">
        <w:rPr>
          <w:rFonts w:ascii="David" w:hAnsi="David" w:cs="David" w:hint="cs"/>
          <w:sz w:val="24"/>
          <w:szCs w:val="24"/>
          <w:rtl/>
        </w:rPr>
        <w:t>מפעל הפיס).</w:t>
      </w:r>
      <w:r w:rsidR="008B4A79">
        <w:rPr>
          <w:rFonts w:ascii="David" w:hAnsi="David" w:cs="David" w:hint="cs"/>
          <w:sz w:val="24"/>
          <w:szCs w:val="24"/>
          <w:rtl/>
        </w:rPr>
        <w:t xml:space="preserve"> החברה תבקש לשנות את ה</w:t>
      </w:r>
      <w:r w:rsidR="00235D8E">
        <w:rPr>
          <w:rFonts w:ascii="David" w:hAnsi="David" w:cs="David" w:hint="cs"/>
          <w:sz w:val="24"/>
          <w:szCs w:val="24"/>
          <w:rtl/>
        </w:rPr>
        <w:t>סעיף ו</w:t>
      </w:r>
      <w:r w:rsidR="00F43B02">
        <w:rPr>
          <w:rFonts w:ascii="David" w:hAnsi="David" w:cs="David" w:hint="cs"/>
          <w:sz w:val="24"/>
          <w:szCs w:val="24"/>
          <w:rtl/>
        </w:rPr>
        <w:t>לבטל את</w:t>
      </w:r>
      <w:r w:rsidR="00235D8E">
        <w:rPr>
          <w:rFonts w:ascii="David" w:hAnsi="David" w:cs="David" w:hint="cs"/>
          <w:sz w:val="24"/>
          <w:szCs w:val="24"/>
          <w:rtl/>
        </w:rPr>
        <w:t xml:space="preserve"> התעקשותו של אביב</w:t>
      </w:r>
      <w:r w:rsidR="00F43B02">
        <w:rPr>
          <w:rFonts w:ascii="David" w:hAnsi="David" w:cs="David" w:hint="cs"/>
          <w:sz w:val="24"/>
          <w:szCs w:val="24"/>
          <w:rtl/>
        </w:rPr>
        <w:t xml:space="preserve"> שנעשית בחוסר תו"ל</w:t>
      </w:r>
      <w:r w:rsidR="00A10D53">
        <w:rPr>
          <w:rFonts w:ascii="David" w:hAnsi="David" w:cs="David" w:hint="cs"/>
          <w:sz w:val="24"/>
          <w:szCs w:val="24"/>
          <w:rtl/>
        </w:rPr>
        <w:t>(ג'רבי).</w:t>
      </w:r>
    </w:p>
    <w:p w14:paraId="623FFBDE" w14:textId="7F3C1D9A" w:rsidR="00F5171D" w:rsidRDefault="00F5171D" w:rsidP="0024676C">
      <w:pPr>
        <w:spacing w:line="360" w:lineRule="auto"/>
        <w:jc w:val="both"/>
        <w:rPr>
          <w:rFonts w:ascii="David" w:hAnsi="David" w:cs="David"/>
          <w:sz w:val="24"/>
          <w:szCs w:val="24"/>
          <w:rtl/>
        </w:rPr>
      </w:pPr>
      <w:r>
        <w:rPr>
          <w:rFonts w:ascii="David" w:hAnsi="David" w:cs="David" w:hint="cs"/>
          <w:sz w:val="24"/>
          <w:szCs w:val="24"/>
          <w:rtl/>
        </w:rPr>
        <w:t xml:space="preserve">אביב יטען </w:t>
      </w:r>
      <w:r w:rsidR="00237B19">
        <w:rPr>
          <w:rFonts w:ascii="David" w:hAnsi="David" w:cs="David" w:hint="cs"/>
          <w:sz w:val="24"/>
          <w:szCs w:val="24"/>
          <w:rtl/>
        </w:rPr>
        <w:t>שה</w:t>
      </w:r>
      <w:r w:rsidR="00FE59C0">
        <w:rPr>
          <w:rFonts w:ascii="David" w:hAnsi="David" w:cs="David" w:hint="cs"/>
          <w:sz w:val="24"/>
          <w:szCs w:val="24"/>
          <w:rtl/>
        </w:rPr>
        <w:t>וא הציע לדון בסעיפים והחברה סירבה, ואין זו התנהגות מקובלת ובת</w:t>
      </w:r>
      <w:r w:rsidR="0094149B">
        <w:rPr>
          <w:rFonts w:ascii="David" w:hAnsi="David" w:cs="David" w:hint="cs"/>
          <w:sz w:val="24"/>
          <w:szCs w:val="24"/>
          <w:rtl/>
        </w:rPr>
        <w:t>ו"ל</w:t>
      </w:r>
      <w:r w:rsidR="00FE59C0">
        <w:rPr>
          <w:rFonts w:ascii="David" w:hAnsi="David" w:cs="David" w:hint="cs"/>
          <w:sz w:val="24"/>
          <w:szCs w:val="24"/>
          <w:rtl/>
        </w:rPr>
        <w:t xml:space="preserve"> לשנות את דעתה בדיעבד</w:t>
      </w:r>
      <w:r w:rsidR="0079575F">
        <w:rPr>
          <w:rFonts w:ascii="David" w:hAnsi="David" w:cs="David" w:hint="cs"/>
          <w:sz w:val="24"/>
          <w:szCs w:val="24"/>
          <w:rtl/>
        </w:rPr>
        <w:t>(ס' 39). הוא נכנס לדירה בהסתמ</w:t>
      </w:r>
      <w:r w:rsidR="0094149B">
        <w:rPr>
          <w:rFonts w:ascii="David" w:hAnsi="David" w:cs="David" w:hint="cs"/>
          <w:sz w:val="24"/>
          <w:szCs w:val="24"/>
          <w:rtl/>
        </w:rPr>
        <w:t>כו</w:t>
      </w:r>
      <w:r w:rsidR="00D71A5F">
        <w:rPr>
          <w:rFonts w:ascii="David" w:hAnsi="David" w:cs="David" w:hint="cs"/>
          <w:sz w:val="24"/>
          <w:szCs w:val="24"/>
          <w:rtl/>
        </w:rPr>
        <w:t>ת</w:t>
      </w:r>
      <w:r w:rsidR="0079575F">
        <w:rPr>
          <w:rFonts w:ascii="David" w:hAnsi="David" w:cs="David" w:hint="cs"/>
          <w:sz w:val="24"/>
          <w:szCs w:val="24"/>
          <w:rtl/>
        </w:rPr>
        <w:t xml:space="preserve"> שהתקלות יתוקנו במהרה</w:t>
      </w:r>
      <w:r w:rsidR="0094149B">
        <w:rPr>
          <w:rFonts w:ascii="David" w:hAnsi="David" w:cs="David" w:hint="cs"/>
          <w:sz w:val="24"/>
          <w:szCs w:val="24"/>
          <w:rtl/>
        </w:rPr>
        <w:t>,</w:t>
      </w:r>
      <w:r w:rsidR="0079575F">
        <w:rPr>
          <w:rFonts w:ascii="David" w:hAnsi="David" w:cs="David" w:hint="cs"/>
          <w:sz w:val="24"/>
          <w:szCs w:val="24"/>
          <w:rtl/>
        </w:rPr>
        <w:t xml:space="preserve"> ולא שיחיה כחודש בתנאים </w:t>
      </w:r>
      <w:r w:rsidR="008B4A79">
        <w:rPr>
          <w:rFonts w:ascii="David" w:hAnsi="David" w:cs="David" w:hint="cs"/>
          <w:sz w:val="24"/>
          <w:szCs w:val="24"/>
          <w:rtl/>
        </w:rPr>
        <w:t>ירודים</w:t>
      </w:r>
      <w:r w:rsidR="001F5BBB">
        <w:rPr>
          <w:rFonts w:ascii="David" w:hAnsi="David" w:cs="David" w:hint="cs"/>
          <w:sz w:val="24"/>
          <w:szCs w:val="24"/>
          <w:rtl/>
        </w:rPr>
        <w:t xml:space="preserve">, </w:t>
      </w:r>
      <w:r w:rsidR="008B4A79">
        <w:rPr>
          <w:rFonts w:ascii="David" w:hAnsi="David" w:cs="David" w:hint="cs"/>
          <w:sz w:val="24"/>
          <w:szCs w:val="24"/>
          <w:rtl/>
        </w:rPr>
        <w:t>ולכן אין לתת לחברה</w:t>
      </w:r>
      <w:r w:rsidR="003C088D">
        <w:rPr>
          <w:rFonts w:ascii="David" w:hAnsi="David" w:cs="David" w:hint="cs"/>
          <w:sz w:val="24"/>
          <w:szCs w:val="24"/>
          <w:rtl/>
        </w:rPr>
        <w:t xml:space="preserve"> לשנות את הסעיף</w:t>
      </w:r>
      <w:r w:rsidR="00A32F6F">
        <w:rPr>
          <w:rFonts w:ascii="David" w:hAnsi="David" w:cs="David" w:hint="cs"/>
          <w:sz w:val="24"/>
          <w:szCs w:val="24"/>
          <w:rtl/>
        </w:rPr>
        <w:t xml:space="preserve"> בניגוד ל</w:t>
      </w:r>
      <w:r w:rsidR="00AF7B5A">
        <w:rPr>
          <w:rFonts w:ascii="David" w:hAnsi="David" w:cs="David" w:hint="cs"/>
          <w:sz w:val="24"/>
          <w:szCs w:val="24"/>
          <w:rtl/>
        </w:rPr>
        <w:t xml:space="preserve">אומד-דעתו </w:t>
      </w:r>
      <w:r w:rsidR="00FC6A01">
        <w:rPr>
          <w:rFonts w:ascii="David" w:hAnsi="David" w:cs="David" w:hint="cs"/>
          <w:sz w:val="24"/>
          <w:szCs w:val="24"/>
          <w:rtl/>
        </w:rPr>
        <w:t>בצורה שתפגע בו.</w:t>
      </w:r>
    </w:p>
    <w:p w14:paraId="40489BB9" w14:textId="0D9E9B2B" w:rsidR="00906ADA" w:rsidRPr="00906ADA" w:rsidRDefault="00906ADA" w:rsidP="0024676C">
      <w:pPr>
        <w:spacing w:line="360" w:lineRule="auto"/>
        <w:jc w:val="both"/>
        <w:rPr>
          <w:rFonts w:ascii="David" w:hAnsi="David" w:cs="David"/>
          <w:color w:val="FF0000"/>
          <w:sz w:val="24"/>
          <w:szCs w:val="24"/>
        </w:rPr>
      </w:pPr>
      <w:r>
        <w:rPr>
          <w:rFonts w:ascii="David" w:hAnsi="David" w:cs="David" w:hint="cs"/>
          <w:color w:val="FF0000"/>
          <w:sz w:val="24"/>
          <w:szCs w:val="24"/>
          <w:rtl/>
        </w:rPr>
        <w:t>ציון: 95</w:t>
      </w:r>
      <w:bookmarkStart w:id="12" w:name="_GoBack"/>
      <w:bookmarkEnd w:id="12"/>
    </w:p>
    <w:sectPr w:rsidR="00906ADA" w:rsidRPr="00906ADA" w:rsidSect="00616D27">
      <w:headerReference w:type="default" r:id="rId14"/>
      <w:pgSz w:w="11906" w:h="16838"/>
      <w:pgMar w:top="1701" w:right="1701" w:bottom="1701" w:left="1701"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Yahel Dalach" w:date="2021-01-05T10:02:00Z" w:initials="YD">
    <w:p w14:paraId="1620265B" w14:textId="25846933" w:rsidR="00A26F60" w:rsidRDefault="00A26F60">
      <w:pPr>
        <w:pStyle w:val="a9"/>
      </w:pPr>
      <w:r>
        <w:rPr>
          <w:rStyle w:val="a8"/>
        </w:rPr>
        <w:annotationRef/>
      </w:r>
      <w:r>
        <w:rPr>
          <w:rFonts w:hint="cs"/>
          <w:rtl/>
        </w:rPr>
        <w:t>יפה מאוד!</w:t>
      </w:r>
    </w:p>
  </w:comment>
  <w:comment w:id="1" w:author="Yahel Dalach" w:date="2021-01-05T10:02:00Z" w:initials="YD">
    <w:p w14:paraId="63C49ECB" w14:textId="22A79301" w:rsidR="00A26F60" w:rsidRDefault="00A26F60">
      <w:pPr>
        <w:pStyle w:val="a9"/>
      </w:pPr>
      <w:r>
        <w:rPr>
          <w:rStyle w:val="a8"/>
        </w:rPr>
        <w:annotationRef/>
      </w:r>
      <w:r>
        <w:rPr>
          <w:rFonts w:hint="cs"/>
          <w:rtl/>
        </w:rPr>
        <w:t>מצוין</w:t>
      </w:r>
    </w:p>
  </w:comment>
  <w:comment w:id="2" w:author="Yahel Dalach" w:date="2021-01-05T10:01:00Z" w:initials="YD">
    <w:p w14:paraId="761810DF" w14:textId="77777777" w:rsidR="00A26F60" w:rsidRDefault="00A26F60">
      <w:pPr>
        <w:pStyle w:val="a9"/>
        <w:rPr>
          <w:rtl/>
        </w:rPr>
      </w:pPr>
      <w:r>
        <w:rPr>
          <w:rStyle w:val="a8"/>
        </w:rPr>
        <w:annotationRef/>
      </w:r>
      <w:r>
        <w:rPr>
          <w:rFonts w:hint="cs"/>
          <w:rtl/>
        </w:rPr>
        <w:t>פרשנות כנגד המנסח</w:t>
      </w:r>
    </w:p>
    <w:p w14:paraId="628A4A4D" w14:textId="3AA08111" w:rsidR="00A26F60" w:rsidRDefault="00A26F60">
      <w:pPr>
        <w:pStyle w:val="a9"/>
      </w:pPr>
      <w:r>
        <w:rPr>
          <w:rFonts w:hint="cs"/>
          <w:rtl/>
        </w:rPr>
        <w:t xml:space="preserve">מנגד, </w:t>
      </w:r>
      <w:r w:rsidRPr="00A26F60">
        <w:rPr>
          <w:rFonts w:hint="cs"/>
          <w:rtl/>
        </w:rPr>
        <w:t>החברה תטען שהחוזה נלקח מאתר עירייה ו</w:t>
      </w:r>
      <w:r>
        <w:rPr>
          <w:rFonts w:hint="cs"/>
          <w:rtl/>
        </w:rPr>
        <w:t xml:space="preserve">לכן </w:t>
      </w:r>
      <w:r w:rsidRPr="00A26F60">
        <w:rPr>
          <w:rFonts w:hint="cs"/>
          <w:rtl/>
        </w:rPr>
        <w:t xml:space="preserve">אין </w:t>
      </w:r>
      <w:r>
        <w:rPr>
          <w:rFonts w:hint="cs"/>
          <w:rtl/>
        </w:rPr>
        <w:t xml:space="preserve">לה </w:t>
      </w:r>
      <w:r w:rsidRPr="00A26F60">
        <w:rPr>
          <w:rFonts w:hint="cs"/>
          <w:rtl/>
        </w:rPr>
        <w:t>עדיפות בעיצוב תנאיו</w:t>
      </w:r>
    </w:p>
  </w:comment>
  <w:comment w:id="3" w:author="Yahel Dalach" w:date="2021-01-05T10:05:00Z" w:initials="YD">
    <w:p w14:paraId="3A842E09" w14:textId="2EDF02E2" w:rsidR="00A26F60" w:rsidRDefault="00A26F60">
      <w:pPr>
        <w:pStyle w:val="a9"/>
      </w:pPr>
      <w:r>
        <w:rPr>
          <w:rStyle w:val="a8"/>
        </w:rPr>
        <w:annotationRef/>
      </w:r>
      <w:r>
        <w:rPr>
          <w:rFonts w:hint="cs"/>
          <w:rtl/>
        </w:rPr>
        <w:t xml:space="preserve">מנגד, החברה תטען </w:t>
      </w:r>
      <w:r w:rsidRPr="00A26F60">
        <w:rPr>
          <w:rFonts w:hint="cs"/>
          <w:rtl/>
        </w:rPr>
        <w:t>החברה תטען שלא נפלה טעות, אלא החוזה הכתוב משקף את כוונת הצדדים</w:t>
      </w:r>
    </w:p>
  </w:comment>
  <w:comment w:id="4" w:author="Yahel Dalach" w:date="2021-01-05T10:18:00Z" w:initials="YD">
    <w:p w14:paraId="4945D2B8" w14:textId="18901EBF" w:rsidR="00B6351F" w:rsidRDefault="00B6351F">
      <w:pPr>
        <w:pStyle w:val="a9"/>
      </w:pPr>
      <w:r>
        <w:rPr>
          <w:rStyle w:val="a8"/>
        </w:rPr>
        <w:annotationRef/>
      </w:r>
      <w:r>
        <w:rPr>
          <w:rFonts w:hint="cs"/>
          <w:rtl/>
        </w:rPr>
        <w:t>יפה מאוד</w:t>
      </w:r>
    </w:p>
  </w:comment>
  <w:comment w:id="5" w:author="Yahel Dalach" w:date="2021-01-05T10:18:00Z" w:initials="YD">
    <w:p w14:paraId="6BF8418D" w14:textId="76CD140B" w:rsidR="00B6351F" w:rsidRDefault="00B6351F">
      <w:pPr>
        <w:pStyle w:val="a9"/>
      </w:pPr>
      <w:r>
        <w:rPr>
          <w:rStyle w:val="a8"/>
        </w:rPr>
        <w:annotationRef/>
      </w:r>
      <w:r>
        <w:rPr>
          <w:rFonts w:hint="cs"/>
          <w:rtl/>
        </w:rPr>
        <w:t>דיון מצוין</w:t>
      </w:r>
    </w:p>
  </w:comment>
  <w:comment w:id="6" w:author="Yahel Dalach" w:date="2021-01-05T10:17:00Z" w:initials="YD">
    <w:p w14:paraId="6BD5B80E" w14:textId="77777777" w:rsidR="00B6351F" w:rsidRDefault="00B6351F">
      <w:pPr>
        <w:pStyle w:val="a9"/>
        <w:rPr>
          <w:rtl/>
        </w:rPr>
      </w:pPr>
      <w:r>
        <w:rPr>
          <w:rStyle w:val="a8"/>
        </w:rPr>
        <w:annotationRef/>
      </w:r>
      <w:r>
        <w:rPr>
          <w:rFonts w:hint="cs"/>
          <w:rtl/>
        </w:rPr>
        <w:t>מנגד, החברה תטען ש</w:t>
      </w:r>
      <w:r w:rsidRPr="00B6351F">
        <w:rPr>
          <w:rFonts w:hint="cs"/>
          <w:rtl/>
        </w:rPr>
        <w:t xml:space="preserve">החוזה עוצב על ידי עירייה, צד שמגן על שוכרים ואין לראותו כאחיד. ובנוסף </w:t>
      </w:r>
      <w:r>
        <w:rPr>
          <w:rFonts w:hint="cs"/>
          <w:rtl/>
        </w:rPr>
        <w:t>ש</w:t>
      </w:r>
      <w:r w:rsidRPr="00B6351F">
        <w:rPr>
          <w:rFonts w:hint="cs"/>
          <w:rtl/>
        </w:rPr>
        <w:t xml:space="preserve">יש להחריג התנייה </w:t>
      </w:r>
      <w:r w:rsidRPr="00B6351F">
        <w:rPr>
          <w:rtl/>
        </w:rPr>
        <w:t>–</w:t>
      </w:r>
      <w:r w:rsidRPr="00B6351F">
        <w:rPr>
          <w:rFonts w:hint="cs"/>
          <w:rtl/>
        </w:rPr>
        <w:t xml:space="preserve"> נערך משא ומתן</w:t>
      </w:r>
    </w:p>
    <w:p w14:paraId="66127688" w14:textId="77777777" w:rsidR="000B0797" w:rsidRDefault="000B0797">
      <w:pPr>
        <w:pStyle w:val="a9"/>
        <w:rPr>
          <w:rtl/>
        </w:rPr>
      </w:pPr>
    </w:p>
    <w:p w14:paraId="75A211F3" w14:textId="0B9D6334" w:rsidR="000B0797" w:rsidRDefault="000B0797">
      <w:pPr>
        <w:pStyle w:val="a9"/>
        <w:rPr>
          <w:rtl/>
        </w:rPr>
      </w:pPr>
      <w:r>
        <w:rPr>
          <w:rFonts w:hint="cs"/>
          <w:rtl/>
        </w:rPr>
        <w:t>שימי לב לפי עובדות המקרה איזה טענה הגיוני שתהיה לכל צד</w:t>
      </w:r>
    </w:p>
  </w:comment>
  <w:comment w:id="7" w:author="Yahel Dalach" w:date="2021-01-05T10:21:00Z" w:initials="YD">
    <w:p w14:paraId="3486E21B" w14:textId="04C4C41B" w:rsidR="00B6351F" w:rsidRDefault="00B6351F" w:rsidP="00B6351F">
      <w:pPr>
        <w:pStyle w:val="a9"/>
        <w:rPr>
          <w:rtl/>
        </w:rPr>
      </w:pPr>
      <w:r>
        <w:rPr>
          <w:rStyle w:val="a8"/>
        </w:rPr>
        <w:annotationRef/>
      </w:r>
      <w:r>
        <w:rPr>
          <w:rFonts w:ascii="FrankRuehl" w:hAnsi="FrankRuehl" w:cs="FrankRuehl"/>
          <w:color w:val="000000"/>
          <w:sz w:val="26"/>
          <w:szCs w:val="26"/>
          <w:rtl/>
        </w:rPr>
        <w:t>תנאי השולל או המגביל את זכות הלקוח להשמיע טענות מסויימות בערכאות משפטיות, או הקובע כי כל סכסוך בין הספק והלקוח יידון בבוררות</w:t>
      </w:r>
      <w:r>
        <w:rPr>
          <w:rFonts w:ascii="FrankRuehl" w:hAnsi="FrankRuehl" w:cs="FrankRuehl"/>
          <w:color w:val="000000"/>
          <w:sz w:val="26"/>
          <w:szCs w:val="26"/>
        </w:rPr>
        <w:t xml:space="preserve"> </w:t>
      </w:r>
      <w:r>
        <w:rPr>
          <w:rFonts w:ascii="FrankRuehl" w:hAnsi="FrankRuehl" w:cs="FrankRuehl" w:hint="cs"/>
          <w:color w:val="000000"/>
          <w:sz w:val="26"/>
          <w:szCs w:val="26"/>
          <w:rtl/>
        </w:rPr>
        <w:t xml:space="preserve"> - </w:t>
      </w:r>
      <w:r w:rsidRPr="007D18F1">
        <w:rPr>
          <w:rFonts w:hint="cs"/>
          <w:rtl/>
        </w:rPr>
        <w:t>זה נוסח הסעיף. שימי לב שההגבלה להשמעת טענות צריכה להיות בערכאות משפטיות ואין זה המקרה שלנו.</w:t>
      </w:r>
    </w:p>
  </w:comment>
  <w:comment w:id="8" w:author="Yahel Dalach" w:date="2021-01-05T10:22:00Z" w:initials="YD">
    <w:p w14:paraId="5109DC11" w14:textId="5DAED157" w:rsidR="007D18F1" w:rsidRPr="007D18F1" w:rsidRDefault="007D18F1">
      <w:pPr>
        <w:pStyle w:val="a9"/>
        <w:rPr>
          <w:rtl/>
        </w:rPr>
      </w:pPr>
      <w:r>
        <w:rPr>
          <w:rStyle w:val="a8"/>
        </w:rPr>
        <w:annotationRef/>
      </w:r>
      <w:r>
        <w:rPr>
          <w:rFonts w:ascii="FrankRuehl" w:hAnsi="FrankRuehl" w:cs="FrankRuehl"/>
          <w:color w:val="000000"/>
          <w:sz w:val="26"/>
          <w:szCs w:val="26"/>
          <w:rtl/>
        </w:rPr>
        <w:t xml:space="preserve">תנאי שלפיו נדרש הלקוח לאשר או להצהיר כי קרא את החוזה, או תנאי שבו הלקוח מצהיר על מעשה שעשה, על מודעותו לעניין מסוים, או על עובדה שמתקיימת בעניינו, או מאשר אותו, </w:t>
      </w:r>
      <w:r w:rsidRPr="009F3644">
        <w:rPr>
          <w:rFonts w:ascii="FrankRuehl" w:hAnsi="FrankRuehl" w:cs="FrankRuehl"/>
          <w:b/>
          <w:bCs/>
          <w:color w:val="000000"/>
          <w:sz w:val="26"/>
          <w:szCs w:val="26"/>
          <w:rtl/>
        </w:rPr>
        <w:t>והכול למעט מידע שהלקוח מסר לספק בחוזה</w:t>
      </w:r>
      <w:r>
        <w:rPr>
          <w:rFonts w:ascii="FrankRuehl" w:hAnsi="FrankRuehl" w:cs="FrankRuehl"/>
          <w:color w:val="000000"/>
          <w:sz w:val="26"/>
          <w:szCs w:val="26"/>
        </w:rPr>
        <w:t>.</w:t>
      </w:r>
      <w:r>
        <w:rPr>
          <w:rFonts w:ascii="FrankRuehl" w:hAnsi="FrankRuehl" w:cs="FrankRuehl" w:hint="cs"/>
          <w:color w:val="000000"/>
          <w:sz w:val="26"/>
          <w:szCs w:val="26"/>
          <w:rtl/>
        </w:rPr>
        <w:t xml:space="preserve"> </w:t>
      </w:r>
      <w:r>
        <w:rPr>
          <w:rFonts w:ascii="FrankRuehl" w:hAnsi="FrankRuehl" w:cs="FrankRuehl"/>
          <w:color w:val="000000"/>
          <w:sz w:val="26"/>
          <w:szCs w:val="26"/>
          <w:rtl/>
        </w:rPr>
        <w:t>–</w:t>
      </w:r>
      <w:r>
        <w:rPr>
          <w:rFonts w:ascii="FrankRuehl" w:hAnsi="FrankRuehl" w:cs="FrankRuehl" w:hint="cs"/>
          <w:color w:val="000000"/>
          <w:sz w:val="26"/>
          <w:szCs w:val="26"/>
          <w:rtl/>
        </w:rPr>
        <w:t xml:space="preserve"> </w:t>
      </w:r>
      <w:r w:rsidRPr="007D18F1">
        <w:rPr>
          <w:rFonts w:hint="cs"/>
          <w:rtl/>
        </w:rPr>
        <w:t xml:space="preserve">שימי לב </w:t>
      </w:r>
      <w:r w:rsidR="009F3644">
        <w:rPr>
          <w:rFonts w:hint="cs"/>
          <w:rtl/>
        </w:rPr>
        <w:t xml:space="preserve">למשפט האחרון בסעיף </w:t>
      </w:r>
      <w:r w:rsidR="009F3644">
        <w:rPr>
          <w:rtl/>
        </w:rPr>
        <w:t>–</w:t>
      </w:r>
      <w:r w:rsidR="009F3644">
        <w:rPr>
          <w:rFonts w:hint="cs"/>
          <w:rtl/>
        </w:rPr>
        <w:t xml:space="preserve"> אולי הנספח נחשב לחלק מהחוזה ואז החזקה הזו לא מתקיימת</w:t>
      </w:r>
    </w:p>
  </w:comment>
  <w:comment w:id="9" w:author="Yahel Dalach" w:date="2021-01-05T10:25:00Z" w:initials="YD">
    <w:p w14:paraId="694F1F17" w14:textId="7F7745A5" w:rsidR="007D18F1" w:rsidRDefault="007D18F1">
      <w:pPr>
        <w:pStyle w:val="a9"/>
      </w:pPr>
      <w:r>
        <w:rPr>
          <w:rStyle w:val="a8"/>
        </w:rPr>
        <w:annotationRef/>
      </w:r>
      <w:r>
        <w:rPr>
          <w:rFonts w:hint="cs"/>
          <w:rtl/>
        </w:rPr>
        <w:t>טיעון מצוין</w:t>
      </w:r>
    </w:p>
  </w:comment>
  <w:comment w:id="10" w:author="Yahel Dalach" w:date="2021-01-05T10:28:00Z" w:initials="YD">
    <w:p w14:paraId="300F2A5F" w14:textId="25ACF337" w:rsidR="007D18F1" w:rsidRDefault="007D18F1">
      <w:pPr>
        <w:pStyle w:val="a9"/>
        <w:rPr>
          <w:rtl/>
        </w:rPr>
      </w:pPr>
      <w:r>
        <w:rPr>
          <w:rStyle w:val="a8"/>
        </w:rPr>
        <w:annotationRef/>
      </w:r>
      <w:r>
        <w:rPr>
          <w:rFonts w:hint="cs"/>
          <w:rtl/>
        </w:rPr>
        <w:t>יפה מאוד!</w:t>
      </w:r>
    </w:p>
  </w:comment>
  <w:comment w:id="11" w:author="Yahel Dalach" w:date="2021-01-05T10:31:00Z" w:initials="YD">
    <w:p w14:paraId="76FB4677" w14:textId="454229B3" w:rsidR="007D18F1" w:rsidRDefault="007D18F1">
      <w:pPr>
        <w:pStyle w:val="a9"/>
        <w:rPr>
          <w:rtl/>
        </w:rPr>
      </w:pPr>
      <w:r>
        <w:rPr>
          <w:rStyle w:val="a8"/>
        </w:rPr>
        <w:annotationRef/>
      </w:r>
      <w:r>
        <w:rPr>
          <w:rFonts w:hint="cs"/>
          <w:rtl/>
        </w:rPr>
        <w:t>יפה מאוד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20265B" w15:done="0"/>
  <w15:commentEx w15:paraId="63C49ECB" w15:done="0"/>
  <w15:commentEx w15:paraId="628A4A4D" w15:done="0"/>
  <w15:commentEx w15:paraId="3A842E09" w15:done="0"/>
  <w15:commentEx w15:paraId="4945D2B8" w15:done="0"/>
  <w15:commentEx w15:paraId="6BF8418D" w15:done="0"/>
  <w15:commentEx w15:paraId="75A211F3" w15:done="0"/>
  <w15:commentEx w15:paraId="3486E21B" w15:done="0"/>
  <w15:commentEx w15:paraId="5109DC11" w15:done="0"/>
  <w15:commentEx w15:paraId="694F1F17" w15:done="0"/>
  <w15:commentEx w15:paraId="300F2A5F" w15:done="0"/>
  <w15:commentEx w15:paraId="76FB46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0265B" w16cid:durableId="239EB7A9"/>
  <w16cid:commentId w16cid:paraId="63C49ECB" w16cid:durableId="239EB7B3"/>
  <w16cid:commentId w16cid:paraId="628A4A4D" w16cid:durableId="239EB777"/>
  <w16cid:commentId w16cid:paraId="3A842E09" w16cid:durableId="239EB885"/>
  <w16cid:commentId w16cid:paraId="4945D2B8" w16cid:durableId="239EBB6C"/>
  <w16cid:commentId w16cid:paraId="6BF8418D" w16cid:durableId="239EBB76"/>
  <w16cid:commentId w16cid:paraId="75A211F3" w16cid:durableId="239EBB22"/>
  <w16cid:commentId w16cid:paraId="3486E21B" w16cid:durableId="239EBC1F"/>
  <w16cid:commentId w16cid:paraId="5109DC11" w16cid:durableId="239EBC67"/>
  <w16cid:commentId w16cid:paraId="694F1F17" w16cid:durableId="239EBD15"/>
  <w16cid:commentId w16cid:paraId="300F2A5F" w16cid:durableId="239EBDDF"/>
  <w16cid:commentId w16cid:paraId="76FB4677" w16cid:durableId="239EB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17804" w14:textId="77777777" w:rsidR="00A161F2" w:rsidRDefault="00A161F2" w:rsidP="002361D6">
      <w:pPr>
        <w:spacing w:after="0" w:line="240" w:lineRule="auto"/>
      </w:pPr>
      <w:r>
        <w:separator/>
      </w:r>
    </w:p>
  </w:endnote>
  <w:endnote w:type="continuationSeparator" w:id="0">
    <w:p w14:paraId="4A4CDB2A" w14:textId="77777777" w:rsidR="00A161F2" w:rsidRDefault="00A161F2" w:rsidP="0023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1ACD5" w14:textId="77777777" w:rsidR="00A161F2" w:rsidRDefault="00A161F2" w:rsidP="002361D6">
      <w:pPr>
        <w:spacing w:after="0" w:line="240" w:lineRule="auto"/>
      </w:pPr>
      <w:r>
        <w:separator/>
      </w:r>
    </w:p>
  </w:footnote>
  <w:footnote w:type="continuationSeparator" w:id="0">
    <w:p w14:paraId="20321A93" w14:textId="77777777" w:rsidR="00A161F2" w:rsidRDefault="00A161F2" w:rsidP="00236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226C2" w14:textId="7B82C9B4" w:rsidR="002361D6" w:rsidRDefault="002361D6">
    <w:pPr>
      <w:pStyle w:val="a4"/>
      <w:rPr>
        <w:rtl/>
      </w:rPr>
    </w:pPr>
    <w:r>
      <w:rPr>
        <w:rFonts w:hint="cs"/>
        <w:rtl/>
      </w:rPr>
      <w:t>ינית קרופקו</w:t>
    </w:r>
  </w:p>
  <w:p w14:paraId="638101E3" w14:textId="57F0EF9C" w:rsidR="002361D6" w:rsidRDefault="002361D6">
    <w:pPr>
      <w:pStyle w:val="a4"/>
    </w:pPr>
    <w:r>
      <w:rPr>
        <w:rFonts w:hint="cs"/>
        <w:rtl/>
      </w:rPr>
      <w:t>318870110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BBE"/>
    <w:multiLevelType w:val="hybridMultilevel"/>
    <w:tmpl w:val="9226479E"/>
    <w:lvl w:ilvl="0" w:tplc="564039B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7E43F6"/>
    <w:multiLevelType w:val="hybridMultilevel"/>
    <w:tmpl w:val="E4FE9C60"/>
    <w:lvl w:ilvl="0" w:tplc="DC90178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hel Dalach">
    <w15:presenceInfo w15:providerId="Windows Live" w15:userId="d251210e340e1b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27"/>
    <w:rsid w:val="000041E6"/>
    <w:rsid w:val="00011E8F"/>
    <w:rsid w:val="00013A68"/>
    <w:rsid w:val="0002608E"/>
    <w:rsid w:val="000310DE"/>
    <w:rsid w:val="00034EA7"/>
    <w:rsid w:val="000439A9"/>
    <w:rsid w:val="00043ADE"/>
    <w:rsid w:val="00045C82"/>
    <w:rsid w:val="000556CE"/>
    <w:rsid w:val="00065C83"/>
    <w:rsid w:val="00070717"/>
    <w:rsid w:val="00080DCE"/>
    <w:rsid w:val="00086B2D"/>
    <w:rsid w:val="00090975"/>
    <w:rsid w:val="0009489B"/>
    <w:rsid w:val="00095D54"/>
    <w:rsid w:val="000B0797"/>
    <w:rsid w:val="000B303E"/>
    <w:rsid w:val="000B74DF"/>
    <w:rsid w:val="000D33E5"/>
    <w:rsid w:val="000D51AE"/>
    <w:rsid w:val="000D532C"/>
    <w:rsid w:val="000E2A1E"/>
    <w:rsid w:val="000F0A33"/>
    <w:rsid w:val="000F5030"/>
    <w:rsid w:val="00101E8C"/>
    <w:rsid w:val="00104E44"/>
    <w:rsid w:val="001053BB"/>
    <w:rsid w:val="0012387E"/>
    <w:rsid w:val="00126026"/>
    <w:rsid w:val="00130943"/>
    <w:rsid w:val="00130A4E"/>
    <w:rsid w:val="0014189E"/>
    <w:rsid w:val="0014498B"/>
    <w:rsid w:val="001472FE"/>
    <w:rsid w:val="001503FB"/>
    <w:rsid w:val="0015260A"/>
    <w:rsid w:val="00152AC2"/>
    <w:rsid w:val="00153120"/>
    <w:rsid w:val="0015468D"/>
    <w:rsid w:val="00154E1A"/>
    <w:rsid w:val="00155FB0"/>
    <w:rsid w:val="00156F54"/>
    <w:rsid w:val="00172EB9"/>
    <w:rsid w:val="00173A56"/>
    <w:rsid w:val="00173B57"/>
    <w:rsid w:val="00177615"/>
    <w:rsid w:val="001A0233"/>
    <w:rsid w:val="001A06CF"/>
    <w:rsid w:val="001A25A0"/>
    <w:rsid w:val="001A515C"/>
    <w:rsid w:val="001B0B51"/>
    <w:rsid w:val="001B3808"/>
    <w:rsid w:val="001D0037"/>
    <w:rsid w:val="001D2A91"/>
    <w:rsid w:val="001E12DC"/>
    <w:rsid w:val="001E7CB3"/>
    <w:rsid w:val="001F433E"/>
    <w:rsid w:val="001F5BBB"/>
    <w:rsid w:val="002113F8"/>
    <w:rsid w:val="0021390C"/>
    <w:rsid w:val="00221A06"/>
    <w:rsid w:val="00222602"/>
    <w:rsid w:val="00225312"/>
    <w:rsid w:val="00225524"/>
    <w:rsid w:val="00226EC1"/>
    <w:rsid w:val="00235D8E"/>
    <w:rsid w:val="00236135"/>
    <w:rsid w:val="002361D6"/>
    <w:rsid w:val="00237B19"/>
    <w:rsid w:val="0024676C"/>
    <w:rsid w:val="00250699"/>
    <w:rsid w:val="00251793"/>
    <w:rsid w:val="00251C89"/>
    <w:rsid w:val="00261797"/>
    <w:rsid w:val="002756B4"/>
    <w:rsid w:val="0027664B"/>
    <w:rsid w:val="00276B14"/>
    <w:rsid w:val="002858AD"/>
    <w:rsid w:val="00285B45"/>
    <w:rsid w:val="0029647D"/>
    <w:rsid w:val="002A1F45"/>
    <w:rsid w:val="002A2803"/>
    <w:rsid w:val="002A4CDB"/>
    <w:rsid w:val="002B0A19"/>
    <w:rsid w:val="002D4A42"/>
    <w:rsid w:val="002D6D12"/>
    <w:rsid w:val="002E442B"/>
    <w:rsid w:val="002E7286"/>
    <w:rsid w:val="002E78B3"/>
    <w:rsid w:val="002F0D57"/>
    <w:rsid w:val="002F52F7"/>
    <w:rsid w:val="00301D05"/>
    <w:rsid w:val="00302F8D"/>
    <w:rsid w:val="00303CBD"/>
    <w:rsid w:val="00314727"/>
    <w:rsid w:val="00333750"/>
    <w:rsid w:val="0033723D"/>
    <w:rsid w:val="00341956"/>
    <w:rsid w:val="00345ACD"/>
    <w:rsid w:val="00352CD6"/>
    <w:rsid w:val="00361A2D"/>
    <w:rsid w:val="00362C27"/>
    <w:rsid w:val="00371C33"/>
    <w:rsid w:val="003720B2"/>
    <w:rsid w:val="003728F3"/>
    <w:rsid w:val="00383C85"/>
    <w:rsid w:val="003921B8"/>
    <w:rsid w:val="003969AF"/>
    <w:rsid w:val="003A1885"/>
    <w:rsid w:val="003A6888"/>
    <w:rsid w:val="003B401F"/>
    <w:rsid w:val="003B64B1"/>
    <w:rsid w:val="003B7C99"/>
    <w:rsid w:val="003C088D"/>
    <w:rsid w:val="003C0CA1"/>
    <w:rsid w:val="003C543F"/>
    <w:rsid w:val="003D279B"/>
    <w:rsid w:val="003D5589"/>
    <w:rsid w:val="003E1440"/>
    <w:rsid w:val="003F64A4"/>
    <w:rsid w:val="003F7EB5"/>
    <w:rsid w:val="00401E01"/>
    <w:rsid w:val="00404499"/>
    <w:rsid w:val="00405C0A"/>
    <w:rsid w:val="0041132C"/>
    <w:rsid w:val="004206ED"/>
    <w:rsid w:val="00423493"/>
    <w:rsid w:val="004355D9"/>
    <w:rsid w:val="00436930"/>
    <w:rsid w:val="004427D6"/>
    <w:rsid w:val="00444811"/>
    <w:rsid w:val="004454DC"/>
    <w:rsid w:val="00446672"/>
    <w:rsid w:val="00451DE6"/>
    <w:rsid w:val="00457223"/>
    <w:rsid w:val="0046086B"/>
    <w:rsid w:val="00460E02"/>
    <w:rsid w:val="004654D4"/>
    <w:rsid w:val="00467271"/>
    <w:rsid w:val="0047199B"/>
    <w:rsid w:val="00471A99"/>
    <w:rsid w:val="00473464"/>
    <w:rsid w:val="0047409D"/>
    <w:rsid w:val="0048553A"/>
    <w:rsid w:val="004863AD"/>
    <w:rsid w:val="00496803"/>
    <w:rsid w:val="004A0805"/>
    <w:rsid w:val="004A785B"/>
    <w:rsid w:val="004B28E7"/>
    <w:rsid w:val="004B6F40"/>
    <w:rsid w:val="004B7517"/>
    <w:rsid w:val="004C0036"/>
    <w:rsid w:val="004C45C9"/>
    <w:rsid w:val="004D4BF6"/>
    <w:rsid w:val="004D73C1"/>
    <w:rsid w:val="004E3B56"/>
    <w:rsid w:val="004F355D"/>
    <w:rsid w:val="004F5E5E"/>
    <w:rsid w:val="004F78A4"/>
    <w:rsid w:val="00501083"/>
    <w:rsid w:val="00511C1D"/>
    <w:rsid w:val="00512382"/>
    <w:rsid w:val="00512C89"/>
    <w:rsid w:val="00515F0B"/>
    <w:rsid w:val="00516919"/>
    <w:rsid w:val="00517591"/>
    <w:rsid w:val="00527C7D"/>
    <w:rsid w:val="00530BB2"/>
    <w:rsid w:val="005367D7"/>
    <w:rsid w:val="0054599D"/>
    <w:rsid w:val="0055740C"/>
    <w:rsid w:val="00560C14"/>
    <w:rsid w:val="0056449D"/>
    <w:rsid w:val="005647E8"/>
    <w:rsid w:val="00565D28"/>
    <w:rsid w:val="00565F94"/>
    <w:rsid w:val="00567100"/>
    <w:rsid w:val="00591598"/>
    <w:rsid w:val="00597975"/>
    <w:rsid w:val="00597B16"/>
    <w:rsid w:val="005A43A3"/>
    <w:rsid w:val="005A5FA6"/>
    <w:rsid w:val="005B28F1"/>
    <w:rsid w:val="005B6CB6"/>
    <w:rsid w:val="005C4E5E"/>
    <w:rsid w:val="005C7C7E"/>
    <w:rsid w:val="005D3246"/>
    <w:rsid w:val="005E323F"/>
    <w:rsid w:val="005E6E75"/>
    <w:rsid w:val="005F3351"/>
    <w:rsid w:val="00604A92"/>
    <w:rsid w:val="00604EA8"/>
    <w:rsid w:val="0060744E"/>
    <w:rsid w:val="00616D27"/>
    <w:rsid w:val="00623F3D"/>
    <w:rsid w:val="00634AF9"/>
    <w:rsid w:val="00635FE6"/>
    <w:rsid w:val="006430E9"/>
    <w:rsid w:val="0065185F"/>
    <w:rsid w:val="00652BBF"/>
    <w:rsid w:val="00666BEE"/>
    <w:rsid w:val="00674814"/>
    <w:rsid w:val="006868D7"/>
    <w:rsid w:val="00687EE0"/>
    <w:rsid w:val="00692216"/>
    <w:rsid w:val="006923C9"/>
    <w:rsid w:val="006A5A5F"/>
    <w:rsid w:val="006B5DC8"/>
    <w:rsid w:val="006C4108"/>
    <w:rsid w:val="006D54FA"/>
    <w:rsid w:val="006E76E4"/>
    <w:rsid w:val="006F2F71"/>
    <w:rsid w:val="00704165"/>
    <w:rsid w:val="00710CB9"/>
    <w:rsid w:val="00711038"/>
    <w:rsid w:val="00711279"/>
    <w:rsid w:val="00715201"/>
    <w:rsid w:val="00723B0F"/>
    <w:rsid w:val="007334D8"/>
    <w:rsid w:val="00734F63"/>
    <w:rsid w:val="00740A59"/>
    <w:rsid w:val="00741B77"/>
    <w:rsid w:val="00747A07"/>
    <w:rsid w:val="00752FBF"/>
    <w:rsid w:val="00755232"/>
    <w:rsid w:val="00756A46"/>
    <w:rsid w:val="0076078D"/>
    <w:rsid w:val="00764DBE"/>
    <w:rsid w:val="00782A48"/>
    <w:rsid w:val="007863EE"/>
    <w:rsid w:val="00790D92"/>
    <w:rsid w:val="007924D7"/>
    <w:rsid w:val="007926AD"/>
    <w:rsid w:val="00793302"/>
    <w:rsid w:val="0079575F"/>
    <w:rsid w:val="007975CE"/>
    <w:rsid w:val="007A3327"/>
    <w:rsid w:val="007A6863"/>
    <w:rsid w:val="007B0621"/>
    <w:rsid w:val="007B1E45"/>
    <w:rsid w:val="007C1045"/>
    <w:rsid w:val="007D18F1"/>
    <w:rsid w:val="007D3BA2"/>
    <w:rsid w:val="007F2A12"/>
    <w:rsid w:val="007F2D5B"/>
    <w:rsid w:val="00802769"/>
    <w:rsid w:val="00805BDD"/>
    <w:rsid w:val="00806918"/>
    <w:rsid w:val="00806D80"/>
    <w:rsid w:val="008111AF"/>
    <w:rsid w:val="00814034"/>
    <w:rsid w:val="0081613C"/>
    <w:rsid w:val="00817C66"/>
    <w:rsid w:val="00821F18"/>
    <w:rsid w:val="0083238D"/>
    <w:rsid w:val="008346B4"/>
    <w:rsid w:val="00847159"/>
    <w:rsid w:val="00847407"/>
    <w:rsid w:val="00853AF2"/>
    <w:rsid w:val="00864284"/>
    <w:rsid w:val="008668F5"/>
    <w:rsid w:val="008823E3"/>
    <w:rsid w:val="00884331"/>
    <w:rsid w:val="008931FA"/>
    <w:rsid w:val="008A0AEA"/>
    <w:rsid w:val="008B32AB"/>
    <w:rsid w:val="008B4685"/>
    <w:rsid w:val="008B4A79"/>
    <w:rsid w:val="008B6352"/>
    <w:rsid w:val="008C6E3D"/>
    <w:rsid w:val="008D1B05"/>
    <w:rsid w:val="008E186E"/>
    <w:rsid w:val="008F62C9"/>
    <w:rsid w:val="008F7EBC"/>
    <w:rsid w:val="00906ADA"/>
    <w:rsid w:val="00907994"/>
    <w:rsid w:val="0091406A"/>
    <w:rsid w:val="0091500F"/>
    <w:rsid w:val="00915C36"/>
    <w:rsid w:val="009224B0"/>
    <w:rsid w:val="0092647B"/>
    <w:rsid w:val="009310E3"/>
    <w:rsid w:val="009323CB"/>
    <w:rsid w:val="00933EC6"/>
    <w:rsid w:val="009346CB"/>
    <w:rsid w:val="0094149B"/>
    <w:rsid w:val="00941CA0"/>
    <w:rsid w:val="009440CD"/>
    <w:rsid w:val="009448BC"/>
    <w:rsid w:val="00951E1F"/>
    <w:rsid w:val="00965053"/>
    <w:rsid w:val="00965364"/>
    <w:rsid w:val="009722F7"/>
    <w:rsid w:val="00973CC9"/>
    <w:rsid w:val="00974D99"/>
    <w:rsid w:val="00982A12"/>
    <w:rsid w:val="009913CF"/>
    <w:rsid w:val="00991FA1"/>
    <w:rsid w:val="00992541"/>
    <w:rsid w:val="00996B82"/>
    <w:rsid w:val="009A1C44"/>
    <w:rsid w:val="009A4B98"/>
    <w:rsid w:val="009A4FE8"/>
    <w:rsid w:val="009A570E"/>
    <w:rsid w:val="009A635D"/>
    <w:rsid w:val="009B07C4"/>
    <w:rsid w:val="009B37FE"/>
    <w:rsid w:val="009B3BC4"/>
    <w:rsid w:val="009C3681"/>
    <w:rsid w:val="009C5BEF"/>
    <w:rsid w:val="009C6365"/>
    <w:rsid w:val="009D2DD8"/>
    <w:rsid w:val="009D3749"/>
    <w:rsid w:val="009D75F6"/>
    <w:rsid w:val="009E1846"/>
    <w:rsid w:val="009E667C"/>
    <w:rsid w:val="009E7119"/>
    <w:rsid w:val="009E718C"/>
    <w:rsid w:val="009F3137"/>
    <w:rsid w:val="009F3644"/>
    <w:rsid w:val="00A04292"/>
    <w:rsid w:val="00A06E9D"/>
    <w:rsid w:val="00A10D53"/>
    <w:rsid w:val="00A140DB"/>
    <w:rsid w:val="00A161F2"/>
    <w:rsid w:val="00A22DDF"/>
    <w:rsid w:val="00A245C5"/>
    <w:rsid w:val="00A26F60"/>
    <w:rsid w:val="00A27111"/>
    <w:rsid w:val="00A30200"/>
    <w:rsid w:val="00A32F6F"/>
    <w:rsid w:val="00A343D7"/>
    <w:rsid w:val="00A3695C"/>
    <w:rsid w:val="00A6171B"/>
    <w:rsid w:val="00A67E3D"/>
    <w:rsid w:val="00A70F28"/>
    <w:rsid w:val="00A70FB1"/>
    <w:rsid w:val="00A71DD9"/>
    <w:rsid w:val="00A765A9"/>
    <w:rsid w:val="00A84077"/>
    <w:rsid w:val="00AA103E"/>
    <w:rsid w:val="00AA6C07"/>
    <w:rsid w:val="00AB2229"/>
    <w:rsid w:val="00AC17D1"/>
    <w:rsid w:val="00AC2927"/>
    <w:rsid w:val="00AD7087"/>
    <w:rsid w:val="00AE3E63"/>
    <w:rsid w:val="00AF2A48"/>
    <w:rsid w:val="00AF7B5A"/>
    <w:rsid w:val="00B07ABA"/>
    <w:rsid w:val="00B227EE"/>
    <w:rsid w:val="00B22A82"/>
    <w:rsid w:val="00B25A77"/>
    <w:rsid w:val="00B3254C"/>
    <w:rsid w:val="00B378E4"/>
    <w:rsid w:val="00B40B57"/>
    <w:rsid w:val="00B438CC"/>
    <w:rsid w:val="00B476F0"/>
    <w:rsid w:val="00B50FD2"/>
    <w:rsid w:val="00B51ADB"/>
    <w:rsid w:val="00B53243"/>
    <w:rsid w:val="00B55B11"/>
    <w:rsid w:val="00B574A9"/>
    <w:rsid w:val="00B57643"/>
    <w:rsid w:val="00B6274D"/>
    <w:rsid w:val="00B62A97"/>
    <w:rsid w:val="00B6351F"/>
    <w:rsid w:val="00B739B3"/>
    <w:rsid w:val="00B73C98"/>
    <w:rsid w:val="00B853A4"/>
    <w:rsid w:val="00B95C2C"/>
    <w:rsid w:val="00B95F5B"/>
    <w:rsid w:val="00BA371C"/>
    <w:rsid w:val="00BA3728"/>
    <w:rsid w:val="00BB0486"/>
    <w:rsid w:val="00BB4900"/>
    <w:rsid w:val="00BC05B1"/>
    <w:rsid w:val="00BE1DE5"/>
    <w:rsid w:val="00BE42FA"/>
    <w:rsid w:val="00BE5604"/>
    <w:rsid w:val="00BE62BD"/>
    <w:rsid w:val="00BE6339"/>
    <w:rsid w:val="00BE7A6E"/>
    <w:rsid w:val="00BF1A85"/>
    <w:rsid w:val="00BF4D1E"/>
    <w:rsid w:val="00BF55B5"/>
    <w:rsid w:val="00C01250"/>
    <w:rsid w:val="00C044F1"/>
    <w:rsid w:val="00C07DD6"/>
    <w:rsid w:val="00C167F9"/>
    <w:rsid w:val="00C23DBF"/>
    <w:rsid w:val="00C253ED"/>
    <w:rsid w:val="00C33C56"/>
    <w:rsid w:val="00C417F8"/>
    <w:rsid w:val="00C476E3"/>
    <w:rsid w:val="00C53B70"/>
    <w:rsid w:val="00C55ED2"/>
    <w:rsid w:val="00C60102"/>
    <w:rsid w:val="00C61115"/>
    <w:rsid w:val="00C624FB"/>
    <w:rsid w:val="00C71D9D"/>
    <w:rsid w:val="00C75F2D"/>
    <w:rsid w:val="00C77010"/>
    <w:rsid w:val="00C902F1"/>
    <w:rsid w:val="00C90A2E"/>
    <w:rsid w:val="00C90AFE"/>
    <w:rsid w:val="00C96859"/>
    <w:rsid w:val="00CB1888"/>
    <w:rsid w:val="00CB7C19"/>
    <w:rsid w:val="00CC1E91"/>
    <w:rsid w:val="00CC65E3"/>
    <w:rsid w:val="00CC68D2"/>
    <w:rsid w:val="00CC78CD"/>
    <w:rsid w:val="00CD27E6"/>
    <w:rsid w:val="00CD5AD8"/>
    <w:rsid w:val="00CE3CD5"/>
    <w:rsid w:val="00CE5530"/>
    <w:rsid w:val="00CE5ED7"/>
    <w:rsid w:val="00CF1927"/>
    <w:rsid w:val="00CF5104"/>
    <w:rsid w:val="00CF7796"/>
    <w:rsid w:val="00D03646"/>
    <w:rsid w:val="00D05590"/>
    <w:rsid w:val="00D05D60"/>
    <w:rsid w:val="00D572EE"/>
    <w:rsid w:val="00D64165"/>
    <w:rsid w:val="00D658F0"/>
    <w:rsid w:val="00D71A5F"/>
    <w:rsid w:val="00D72606"/>
    <w:rsid w:val="00D74B44"/>
    <w:rsid w:val="00D75C18"/>
    <w:rsid w:val="00D87DC5"/>
    <w:rsid w:val="00D90EEA"/>
    <w:rsid w:val="00D910D7"/>
    <w:rsid w:val="00D9326B"/>
    <w:rsid w:val="00D97CE0"/>
    <w:rsid w:val="00DA3EEC"/>
    <w:rsid w:val="00DA4602"/>
    <w:rsid w:val="00DA64BE"/>
    <w:rsid w:val="00DB54CF"/>
    <w:rsid w:val="00DB5DDD"/>
    <w:rsid w:val="00DB6A82"/>
    <w:rsid w:val="00DB707C"/>
    <w:rsid w:val="00DC4093"/>
    <w:rsid w:val="00DE7FE7"/>
    <w:rsid w:val="00DF26F1"/>
    <w:rsid w:val="00E06566"/>
    <w:rsid w:val="00E15804"/>
    <w:rsid w:val="00E174D4"/>
    <w:rsid w:val="00E22164"/>
    <w:rsid w:val="00E245B9"/>
    <w:rsid w:val="00E25900"/>
    <w:rsid w:val="00E317CF"/>
    <w:rsid w:val="00E33212"/>
    <w:rsid w:val="00E34A9E"/>
    <w:rsid w:val="00E3506D"/>
    <w:rsid w:val="00E35489"/>
    <w:rsid w:val="00E45FD7"/>
    <w:rsid w:val="00E5288A"/>
    <w:rsid w:val="00E56D7F"/>
    <w:rsid w:val="00E57BA4"/>
    <w:rsid w:val="00E607E4"/>
    <w:rsid w:val="00E739AC"/>
    <w:rsid w:val="00E739B4"/>
    <w:rsid w:val="00E77D0A"/>
    <w:rsid w:val="00E87713"/>
    <w:rsid w:val="00EA1BA4"/>
    <w:rsid w:val="00EA2814"/>
    <w:rsid w:val="00EA2F1D"/>
    <w:rsid w:val="00EA42A1"/>
    <w:rsid w:val="00EA60CA"/>
    <w:rsid w:val="00EB00AB"/>
    <w:rsid w:val="00EB406F"/>
    <w:rsid w:val="00EB4E01"/>
    <w:rsid w:val="00ED01DE"/>
    <w:rsid w:val="00EE46FC"/>
    <w:rsid w:val="00EF406F"/>
    <w:rsid w:val="00EF7D24"/>
    <w:rsid w:val="00F02DAA"/>
    <w:rsid w:val="00F13721"/>
    <w:rsid w:val="00F13D89"/>
    <w:rsid w:val="00F24A77"/>
    <w:rsid w:val="00F25EB2"/>
    <w:rsid w:val="00F4014C"/>
    <w:rsid w:val="00F41679"/>
    <w:rsid w:val="00F43B02"/>
    <w:rsid w:val="00F455D6"/>
    <w:rsid w:val="00F5171D"/>
    <w:rsid w:val="00F51C3C"/>
    <w:rsid w:val="00F54D0C"/>
    <w:rsid w:val="00F63A38"/>
    <w:rsid w:val="00F66611"/>
    <w:rsid w:val="00F70AF8"/>
    <w:rsid w:val="00F728C4"/>
    <w:rsid w:val="00F871AD"/>
    <w:rsid w:val="00F92B54"/>
    <w:rsid w:val="00FA3B9B"/>
    <w:rsid w:val="00FA76EF"/>
    <w:rsid w:val="00FB2288"/>
    <w:rsid w:val="00FB46C3"/>
    <w:rsid w:val="00FB4C4F"/>
    <w:rsid w:val="00FB50EB"/>
    <w:rsid w:val="00FC3A85"/>
    <w:rsid w:val="00FC6A01"/>
    <w:rsid w:val="00FC6A3A"/>
    <w:rsid w:val="00FD3D71"/>
    <w:rsid w:val="00FE59C0"/>
    <w:rsid w:val="00FE5B47"/>
    <w:rsid w:val="00FE6AC4"/>
    <w:rsid w:val="00FF56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46802"/>
  <w15:chartTrackingRefBased/>
  <w15:docId w15:val="{34E6FA0C-9BF1-422F-9796-55881AFD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A2D"/>
    <w:pPr>
      <w:ind w:left="720"/>
      <w:contextualSpacing/>
    </w:pPr>
  </w:style>
  <w:style w:type="paragraph" w:styleId="NormalWeb">
    <w:name w:val="Normal (Web)"/>
    <w:basedOn w:val="a"/>
    <w:uiPriority w:val="99"/>
    <w:semiHidden/>
    <w:unhideWhenUsed/>
    <w:rsid w:val="004B28E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361D6"/>
    <w:pPr>
      <w:tabs>
        <w:tab w:val="center" w:pos="4153"/>
        <w:tab w:val="right" w:pos="8306"/>
      </w:tabs>
      <w:spacing w:after="0" w:line="240" w:lineRule="auto"/>
    </w:pPr>
  </w:style>
  <w:style w:type="character" w:customStyle="1" w:styleId="a5">
    <w:name w:val="כותרת עליונה תו"/>
    <w:basedOn w:val="a0"/>
    <w:link w:val="a4"/>
    <w:uiPriority w:val="99"/>
    <w:rsid w:val="002361D6"/>
  </w:style>
  <w:style w:type="paragraph" w:styleId="a6">
    <w:name w:val="footer"/>
    <w:basedOn w:val="a"/>
    <w:link w:val="a7"/>
    <w:uiPriority w:val="99"/>
    <w:unhideWhenUsed/>
    <w:rsid w:val="002361D6"/>
    <w:pPr>
      <w:tabs>
        <w:tab w:val="center" w:pos="4153"/>
        <w:tab w:val="right" w:pos="8306"/>
      </w:tabs>
      <w:spacing w:after="0" w:line="240" w:lineRule="auto"/>
    </w:pPr>
  </w:style>
  <w:style w:type="character" w:customStyle="1" w:styleId="a7">
    <w:name w:val="כותרת תחתונה תו"/>
    <w:basedOn w:val="a0"/>
    <w:link w:val="a6"/>
    <w:uiPriority w:val="99"/>
    <w:rsid w:val="002361D6"/>
  </w:style>
  <w:style w:type="character" w:styleId="a8">
    <w:name w:val="annotation reference"/>
    <w:basedOn w:val="a0"/>
    <w:uiPriority w:val="99"/>
    <w:semiHidden/>
    <w:unhideWhenUsed/>
    <w:rsid w:val="00A26F60"/>
    <w:rPr>
      <w:sz w:val="16"/>
      <w:szCs w:val="16"/>
    </w:rPr>
  </w:style>
  <w:style w:type="paragraph" w:styleId="a9">
    <w:name w:val="annotation text"/>
    <w:basedOn w:val="a"/>
    <w:link w:val="aa"/>
    <w:uiPriority w:val="99"/>
    <w:semiHidden/>
    <w:unhideWhenUsed/>
    <w:rsid w:val="00A26F60"/>
    <w:pPr>
      <w:spacing w:line="240" w:lineRule="auto"/>
    </w:pPr>
    <w:rPr>
      <w:sz w:val="20"/>
      <w:szCs w:val="20"/>
    </w:rPr>
  </w:style>
  <w:style w:type="character" w:customStyle="1" w:styleId="aa">
    <w:name w:val="טקסט הערה תו"/>
    <w:basedOn w:val="a0"/>
    <w:link w:val="a9"/>
    <w:uiPriority w:val="99"/>
    <w:semiHidden/>
    <w:rsid w:val="00A26F60"/>
    <w:rPr>
      <w:sz w:val="20"/>
      <w:szCs w:val="20"/>
    </w:rPr>
  </w:style>
  <w:style w:type="paragraph" w:styleId="ab">
    <w:name w:val="annotation subject"/>
    <w:basedOn w:val="a9"/>
    <w:next w:val="a9"/>
    <w:link w:val="ac"/>
    <w:uiPriority w:val="99"/>
    <w:semiHidden/>
    <w:unhideWhenUsed/>
    <w:rsid w:val="00A26F60"/>
    <w:rPr>
      <w:b/>
      <w:bCs/>
    </w:rPr>
  </w:style>
  <w:style w:type="character" w:customStyle="1" w:styleId="ac">
    <w:name w:val="נושא הערה תו"/>
    <w:basedOn w:val="aa"/>
    <w:link w:val="ab"/>
    <w:uiPriority w:val="99"/>
    <w:semiHidden/>
    <w:rsid w:val="00A26F60"/>
    <w:rPr>
      <w:b/>
      <w:bCs/>
      <w:sz w:val="20"/>
      <w:szCs w:val="20"/>
    </w:rPr>
  </w:style>
  <w:style w:type="paragraph" w:styleId="ad">
    <w:name w:val="Balloon Text"/>
    <w:basedOn w:val="a"/>
    <w:link w:val="ae"/>
    <w:uiPriority w:val="99"/>
    <w:semiHidden/>
    <w:unhideWhenUsed/>
    <w:rsid w:val="00A26F60"/>
    <w:pPr>
      <w:spacing w:after="0" w:line="240" w:lineRule="auto"/>
    </w:pPr>
    <w:rPr>
      <w:rFonts w:ascii="Tahoma" w:hAnsi="Tahoma" w:cs="Tahoma"/>
      <w:sz w:val="18"/>
      <w:szCs w:val="18"/>
    </w:rPr>
  </w:style>
  <w:style w:type="character" w:customStyle="1" w:styleId="ae">
    <w:name w:val="טקסט בלונים תו"/>
    <w:basedOn w:val="a0"/>
    <w:link w:val="ad"/>
    <w:uiPriority w:val="99"/>
    <w:semiHidden/>
    <w:rsid w:val="00A26F60"/>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4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C82C6827BA034AB146C4823BCE14D3" ma:contentTypeVersion="4" ma:contentTypeDescription="Create a new document." ma:contentTypeScope="" ma:versionID="edd9996e26913e27895ca9ce1cafb9a5">
  <xsd:schema xmlns:xsd="http://www.w3.org/2001/XMLSchema" xmlns:xs="http://www.w3.org/2001/XMLSchema" xmlns:p="http://schemas.microsoft.com/office/2006/metadata/properties" xmlns:ns3="d51c70fe-eff3-4364-9c96-e99927135294" targetNamespace="http://schemas.microsoft.com/office/2006/metadata/properties" ma:root="true" ma:fieldsID="c7e46a1d7c5a618f0ec056d734121933" ns3:_="">
    <xsd:import namespace="d51c70fe-eff3-4364-9c96-e999271352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c70fe-eff3-4364-9c96-e999271352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49718-892D-40B2-A2AA-FECC9E6335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29777-BDE0-4B7C-BDF9-F9D0029F9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c70fe-eff3-4364-9c96-e99927135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945125-C6E2-4611-872F-784374C8AD29}">
  <ds:schemaRefs>
    <ds:schemaRef ds:uri="http://schemas.microsoft.com/sharepoint/v3/contenttype/forms"/>
  </ds:schemaRefs>
</ds:datastoreItem>
</file>

<file path=customXml/itemProps4.xml><?xml version="1.0" encoding="utf-8"?>
<ds:datastoreItem xmlns:ds="http://schemas.openxmlformats.org/officeDocument/2006/customXml" ds:itemID="{1F677117-E84B-462E-8563-76A94120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1127</Words>
  <Characters>5640</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Yanit Krupko</dc:creator>
  <cp:keywords/>
  <dc:description/>
  <cp:lastModifiedBy>Yahel Dalach</cp:lastModifiedBy>
  <cp:revision>6</cp:revision>
  <dcterms:created xsi:type="dcterms:W3CDTF">2020-12-29T16:40:00Z</dcterms:created>
  <dcterms:modified xsi:type="dcterms:W3CDTF">2021-01-06T12:45:00Z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0x010100E9C82C6827BA034AB146C4823BCE14D3</vt:lpwstr>
  </property>
</Properties>
</file>