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C305" w14:textId="77777777" w:rsidR="002B2419" w:rsidRDefault="002B2419" w:rsidP="002B2419">
      <w:pPr>
        <w:spacing w:line="360" w:lineRule="auto"/>
        <w:jc w:val="center"/>
        <w:rPr>
          <w:rFonts w:ascii="David" w:hAnsi="David" w:cs="David"/>
          <w:b/>
          <w:bCs/>
          <w:sz w:val="24"/>
          <w:szCs w:val="24"/>
          <w:u w:val="single"/>
        </w:rPr>
      </w:pPr>
      <w:r>
        <w:rPr>
          <w:rFonts w:ascii="David" w:hAnsi="David" w:cs="David"/>
          <w:b/>
          <w:bCs/>
          <w:sz w:val="24"/>
          <w:szCs w:val="24"/>
          <w:u w:val="single"/>
          <w:rtl/>
        </w:rPr>
        <w:t>תרופות במשפט הפרטי – ד"ר מיטל גלבוע</w:t>
      </w:r>
    </w:p>
    <w:p w14:paraId="7E5F6364" w14:textId="77777777" w:rsidR="002B2419" w:rsidRDefault="002B2419" w:rsidP="002B2419">
      <w:pPr>
        <w:shd w:val="clear" w:color="auto" w:fill="FFCCFF"/>
        <w:spacing w:line="360" w:lineRule="auto"/>
        <w:jc w:val="center"/>
        <w:rPr>
          <w:rFonts w:ascii="David" w:hAnsi="David" w:cs="David"/>
          <w:b/>
          <w:bCs/>
          <w:sz w:val="24"/>
          <w:szCs w:val="24"/>
          <w:u w:val="single"/>
          <w:rtl/>
        </w:rPr>
      </w:pPr>
      <w:r>
        <w:rPr>
          <w:rFonts w:ascii="David" w:hAnsi="David" w:cs="David"/>
          <w:b/>
          <w:bCs/>
          <w:sz w:val="24"/>
          <w:szCs w:val="24"/>
          <w:u w:val="single"/>
          <w:rtl/>
        </w:rPr>
        <w:t>מבוא</w:t>
      </w:r>
    </w:p>
    <w:p w14:paraId="2C74E598" w14:textId="77777777" w:rsidR="002B2419" w:rsidRDefault="002B2419" w:rsidP="002B2419">
      <w:pPr>
        <w:pStyle w:val="a4"/>
        <w:numPr>
          <w:ilvl w:val="0"/>
          <w:numId w:val="1"/>
        </w:numPr>
        <w:spacing w:line="360" w:lineRule="auto"/>
        <w:jc w:val="both"/>
        <w:rPr>
          <w:rFonts w:ascii="David" w:hAnsi="David" w:cs="David"/>
          <w:sz w:val="24"/>
          <w:szCs w:val="24"/>
        </w:rPr>
      </w:pPr>
      <w:r>
        <w:rPr>
          <w:rFonts w:ascii="David" w:hAnsi="David" w:cs="David"/>
          <w:sz w:val="24"/>
          <w:szCs w:val="24"/>
          <w:rtl/>
        </w:rPr>
        <w:t>התרופה היא המטרה של המשפט, המענה שלו לפגיעה בתובע. להחזיר את המצב לקדמותו (מטרה מרכזית).</w:t>
      </w:r>
    </w:p>
    <w:p w14:paraId="1B98D236" w14:textId="77777777" w:rsidR="002B2419" w:rsidRDefault="002B2419" w:rsidP="002B2419">
      <w:pPr>
        <w:pStyle w:val="a4"/>
        <w:numPr>
          <w:ilvl w:val="0"/>
          <w:numId w:val="1"/>
        </w:numPr>
        <w:spacing w:line="360" w:lineRule="auto"/>
        <w:jc w:val="both"/>
        <w:rPr>
          <w:rFonts w:ascii="David" w:hAnsi="David" w:cs="David"/>
          <w:sz w:val="24"/>
          <w:szCs w:val="24"/>
          <w:rtl/>
        </w:rPr>
      </w:pPr>
      <w:r>
        <w:rPr>
          <w:rFonts w:ascii="David" w:hAnsi="David" w:cs="David"/>
          <w:b/>
          <w:bCs/>
          <w:sz w:val="24"/>
          <w:szCs w:val="24"/>
          <w:rtl/>
        </w:rPr>
        <w:t>סוגי תרופות:</w:t>
      </w:r>
      <w:r>
        <w:rPr>
          <w:rFonts w:ascii="David" w:hAnsi="David" w:cs="David"/>
          <w:sz w:val="24"/>
          <w:szCs w:val="24"/>
          <w:rtl/>
        </w:rPr>
        <w:t xml:space="preserve"> אכיפה\פיצויים\ ביטול והשבה\שלילת רווח</w:t>
      </w:r>
    </w:p>
    <w:p w14:paraId="50C51ADD" w14:textId="77777777" w:rsidR="002B2419" w:rsidRDefault="002B2419" w:rsidP="002B2419">
      <w:pPr>
        <w:pStyle w:val="a4"/>
        <w:numPr>
          <w:ilvl w:val="0"/>
          <w:numId w:val="1"/>
        </w:numPr>
        <w:spacing w:line="360" w:lineRule="auto"/>
        <w:jc w:val="both"/>
        <w:rPr>
          <w:rFonts w:ascii="David" w:hAnsi="David" w:cs="David"/>
          <w:sz w:val="24"/>
          <w:szCs w:val="24"/>
          <w:rtl/>
        </w:rPr>
      </w:pPr>
      <w:r>
        <w:rPr>
          <w:rFonts w:ascii="David" w:hAnsi="David" w:cs="David"/>
          <w:sz w:val="24"/>
          <w:szCs w:val="24"/>
          <w:rtl/>
        </w:rPr>
        <w:t xml:space="preserve">בעבר </w:t>
      </w:r>
      <w:proofErr w:type="spellStart"/>
      <w:r>
        <w:rPr>
          <w:rFonts w:ascii="David" w:hAnsi="David" w:cs="David"/>
          <w:sz w:val="24"/>
          <w:szCs w:val="24"/>
          <w:rtl/>
        </w:rPr>
        <w:t>הכל</w:t>
      </w:r>
      <w:proofErr w:type="spellEnd"/>
      <w:r>
        <w:rPr>
          <w:rFonts w:ascii="David" w:hAnsi="David" w:cs="David"/>
          <w:sz w:val="24"/>
          <w:szCs w:val="24"/>
          <w:rtl/>
        </w:rPr>
        <w:t xml:space="preserve"> נידון תחת מטרייה אחת וכיום מחולק ל4 תחומים: קניין, נזיקין, חוזים ועשיית עושר שלא במשפט. </w:t>
      </w:r>
      <w:r>
        <w:rPr>
          <w:rFonts w:ascii="David" w:hAnsi="David" w:cs="David"/>
          <w:b/>
          <w:bCs/>
          <w:sz w:val="24"/>
          <w:szCs w:val="24"/>
          <w:u w:val="single"/>
          <w:rtl/>
        </w:rPr>
        <w:t>הבעייתיות לחלוקה</w:t>
      </w:r>
      <w:r>
        <w:rPr>
          <w:rFonts w:ascii="David" w:hAnsi="David" w:cs="David"/>
          <w:sz w:val="24"/>
          <w:szCs w:val="24"/>
          <w:rtl/>
        </w:rPr>
        <w:t xml:space="preserve"> </w:t>
      </w:r>
      <w:r>
        <w:rPr>
          <w:rFonts w:ascii="Arial" w:hAnsi="Arial" w:cs="Arial"/>
          <w:sz w:val="24"/>
          <w:szCs w:val="24"/>
          <w:rtl/>
        </w:rPr>
        <w:t>←</w:t>
      </w:r>
      <w:r>
        <w:rPr>
          <w:rFonts w:ascii="David" w:hAnsi="David" w:cs="David"/>
          <w:b/>
          <w:bCs/>
          <w:color w:val="FF3399"/>
          <w:sz w:val="24"/>
          <w:szCs w:val="24"/>
          <w:rtl/>
        </w:rPr>
        <w:t>דוג' לחפיפה תיאורית</w:t>
      </w:r>
      <w:r>
        <w:rPr>
          <w:rFonts w:ascii="David" w:hAnsi="David" w:cs="David"/>
          <w:sz w:val="24"/>
          <w:szCs w:val="24"/>
          <w:rtl/>
        </w:rPr>
        <w:t xml:space="preserve"> : חוק המקרקעין ס'18 (אחרי 30 יום לא אפשרי) וס' 24 לפקנ"ז (לבקש תחילה בנועם ואז להוציא בכוח). </w:t>
      </w:r>
    </w:p>
    <w:p w14:paraId="34A4616F" w14:textId="77777777" w:rsidR="002B2419" w:rsidRDefault="002B2419" w:rsidP="002B2419">
      <w:pPr>
        <w:pStyle w:val="a4"/>
        <w:numPr>
          <w:ilvl w:val="0"/>
          <w:numId w:val="1"/>
        </w:numPr>
        <w:spacing w:line="360" w:lineRule="auto"/>
        <w:jc w:val="both"/>
        <w:rPr>
          <w:rFonts w:ascii="David" w:hAnsi="David" w:cs="David"/>
          <w:sz w:val="24"/>
          <w:szCs w:val="24"/>
          <w:rtl/>
        </w:rPr>
      </w:pPr>
      <w:r>
        <w:rPr>
          <w:rFonts w:ascii="David" w:hAnsi="David" w:cs="David"/>
          <w:sz w:val="24"/>
          <w:szCs w:val="24"/>
          <w:rtl/>
        </w:rPr>
        <w:t xml:space="preserve">מבחינה </w:t>
      </w:r>
      <w:proofErr w:type="spellStart"/>
      <w:r>
        <w:rPr>
          <w:rFonts w:ascii="David" w:hAnsi="David" w:cs="David"/>
          <w:sz w:val="24"/>
          <w:szCs w:val="24"/>
          <w:rtl/>
        </w:rPr>
        <w:t>תאורית</w:t>
      </w:r>
      <w:proofErr w:type="spellEnd"/>
      <w:r>
        <w:rPr>
          <w:rFonts w:ascii="David" w:hAnsi="David" w:cs="David"/>
          <w:sz w:val="24"/>
          <w:szCs w:val="24"/>
          <w:rtl/>
        </w:rPr>
        <w:t xml:space="preserve"> לא הגיוני שפעם תהיה הגנה ופעם לא; מבחינה תאורטית זה לא אחד מנוגד לשני אלא יש בו הגיון.</w:t>
      </w:r>
    </w:p>
    <w:p w14:paraId="213AAE4D" w14:textId="77777777" w:rsidR="002B2419" w:rsidRDefault="002B2419" w:rsidP="002B2419">
      <w:pPr>
        <w:pStyle w:val="NormalWeb"/>
        <w:numPr>
          <w:ilvl w:val="0"/>
          <w:numId w:val="1"/>
        </w:numPr>
        <w:bidi/>
        <w:spacing w:before="0" w:beforeAutospacing="0" w:after="0" w:afterAutospacing="0"/>
        <w:rPr>
          <w:rFonts w:ascii="David" w:hAnsi="David" w:cs="David"/>
        </w:rPr>
      </w:pPr>
      <w:r>
        <w:rPr>
          <w:rFonts w:ascii="David" w:hAnsi="David" w:cs="David"/>
          <w:b/>
          <w:bCs/>
          <w:rtl/>
        </w:rPr>
        <w:t>דיני חוזים</w:t>
      </w:r>
      <w:r>
        <w:rPr>
          <w:rFonts w:ascii="David" w:hAnsi="David" w:cs="David"/>
          <w:rtl/>
        </w:rPr>
        <w:t>-(מפגש רצונות) הסתמכות, וודאות וציפייה, אוטונומיה, הגדלת תועלת מצרפית.</w:t>
      </w:r>
    </w:p>
    <w:p w14:paraId="633D84AE" w14:textId="77777777" w:rsidR="002B2419" w:rsidRDefault="002B2419" w:rsidP="002B2419">
      <w:pPr>
        <w:pStyle w:val="NormalWeb"/>
        <w:bidi/>
        <w:spacing w:before="0" w:beforeAutospacing="0" w:after="0" w:afterAutospacing="0"/>
        <w:ind w:left="501"/>
        <w:rPr>
          <w:rFonts w:ascii="David" w:hAnsi="David" w:cs="David"/>
        </w:rPr>
      </w:pPr>
      <w:r>
        <w:rPr>
          <w:rFonts w:ascii="David" w:hAnsi="David" w:cs="David"/>
          <w:b/>
          <w:bCs/>
          <w:color w:val="FF3399"/>
          <w:rtl/>
        </w:rPr>
        <w:t>בעולם לא מושלם</w:t>
      </w:r>
      <w:r>
        <w:rPr>
          <w:rFonts w:ascii="David" w:hAnsi="David" w:cs="David"/>
          <w:rtl/>
        </w:rPr>
        <w:t xml:space="preserve">; כדי למנוע </w:t>
      </w:r>
      <w:proofErr w:type="spellStart"/>
      <w:r>
        <w:rPr>
          <w:rFonts w:ascii="David" w:hAnsi="David" w:cs="David"/>
          <w:rtl/>
        </w:rPr>
        <w:t>רמאויות</w:t>
      </w:r>
      <w:proofErr w:type="spellEnd"/>
      <w:r>
        <w:rPr>
          <w:rFonts w:ascii="David" w:hAnsi="David" w:cs="David"/>
          <w:rtl/>
        </w:rPr>
        <w:t xml:space="preserve"> נוכל לקבל מענה.</w:t>
      </w:r>
    </w:p>
    <w:p w14:paraId="4A17F6B4" w14:textId="77777777" w:rsidR="002B2419" w:rsidRDefault="002B2419" w:rsidP="002B2419">
      <w:pPr>
        <w:pStyle w:val="NormalWeb"/>
        <w:numPr>
          <w:ilvl w:val="0"/>
          <w:numId w:val="1"/>
        </w:numPr>
        <w:bidi/>
        <w:spacing w:before="0" w:beforeAutospacing="0" w:after="0" w:afterAutospacing="0"/>
        <w:rPr>
          <w:rFonts w:ascii="David" w:hAnsi="David" w:cs="David"/>
        </w:rPr>
      </w:pPr>
      <w:r>
        <w:rPr>
          <w:rFonts w:ascii="David" w:hAnsi="David" w:cs="David"/>
          <w:b/>
          <w:bCs/>
          <w:rtl/>
        </w:rPr>
        <w:t>דיני נזיקין-</w:t>
      </w:r>
      <w:r>
        <w:rPr>
          <w:rFonts w:ascii="David" w:hAnsi="David" w:cs="David"/>
          <w:rtl/>
        </w:rPr>
        <w:t xml:space="preserve"> אשם\התנהגות לא סבירה, יסוד הנזק( בהסגת גבול אין צורך להוכחת נזק), ניזוק ומזיק והרתעה. </w:t>
      </w:r>
      <w:r>
        <w:rPr>
          <w:rFonts w:ascii="David" w:hAnsi="David" w:cs="David"/>
          <w:b/>
          <w:bCs/>
          <w:color w:val="FF3399"/>
          <w:rtl/>
        </w:rPr>
        <w:t>בעולם מושלם</w:t>
      </w:r>
      <w:r>
        <w:rPr>
          <w:rFonts w:ascii="David" w:hAnsi="David" w:cs="David"/>
          <w:color w:val="FF3399"/>
          <w:rtl/>
        </w:rPr>
        <w:t xml:space="preserve"> </w:t>
      </w:r>
      <w:r>
        <w:rPr>
          <w:rFonts w:ascii="David" w:hAnsi="David" w:cs="David"/>
          <w:rtl/>
        </w:rPr>
        <w:t>מזיק וניזוק מגיעים להסכמה איך למנוע נזק שייגרם (הרתעה).</w:t>
      </w:r>
    </w:p>
    <w:p w14:paraId="14603C06" w14:textId="77777777" w:rsidR="002B2419" w:rsidRDefault="002B2419" w:rsidP="002B2419">
      <w:pPr>
        <w:pStyle w:val="NormalWeb"/>
        <w:numPr>
          <w:ilvl w:val="0"/>
          <w:numId w:val="1"/>
        </w:numPr>
        <w:bidi/>
        <w:spacing w:before="0" w:beforeAutospacing="0" w:after="0" w:afterAutospacing="0"/>
        <w:rPr>
          <w:rFonts w:ascii="David" w:hAnsi="David" w:cs="David"/>
        </w:rPr>
      </w:pPr>
      <w:r>
        <w:rPr>
          <w:rFonts w:ascii="David" w:hAnsi="David" w:cs="David"/>
          <w:b/>
          <w:bCs/>
          <w:rtl/>
        </w:rPr>
        <w:t>דיני קניין</w:t>
      </w:r>
      <w:r>
        <w:rPr>
          <w:rFonts w:ascii="David" w:hAnsi="David" w:cs="David"/>
          <w:rtl/>
        </w:rPr>
        <w:t xml:space="preserve"> – שליטה על נכסים, חירות ואוטונומיה- הגשמה עצמית, בעולם לא מושלם החזק גובר, חושבים במובן של שיווין.</w:t>
      </w:r>
    </w:p>
    <w:p w14:paraId="4AEB637B" w14:textId="77777777" w:rsidR="002B2419" w:rsidRDefault="002B2419" w:rsidP="002B2419">
      <w:pPr>
        <w:pStyle w:val="NormalWeb"/>
        <w:numPr>
          <w:ilvl w:val="0"/>
          <w:numId w:val="1"/>
        </w:numPr>
        <w:bidi/>
        <w:spacing w:before="0" w:beforeAutospacing="0" w:after="0" w:afterAutospacing="0"/>
        <w:rPr>
          <w:rFonts w:ascii="David" w:hAnsi="David" w:cs="David"/>
        </w:rPr>
      </w:pPr>
      <w:r>
        <w:rPr>
          <w:rFonts w:ascii="David" w:hAnsi="David" w:cs="David"/>
          <w:b/>
          <w:bCs/>
          <w:rtl/>
        </w:rPr>
        <w:t>עשיית עושר ולא במשפט</w:t>
      </w:r>
      <w:r>
        <w:rPr>
          <w:rFonts w:ascii="David" w:hAnsi="David" w:cs="David"/>
          <w:rtl/>
        </w:rPr>
        <w:t xml:space="preserve">- תובעים על רווח של הנתבע. ס' 1 לחוק </w:t>
      </w:r>
      <w:r>
        <w:rPr>
          <w:rFonts w:ascii="David" w:hAnsi="David" w:cs="David"/>
          <w:u w:val="single"/>
          <w:rtl/>
        </w:rPr>
        <w:t>התעשרות</w:t>
      </w:r>
      <w:r>
        <w:rPr>
          <w:rFonts w:ascii="David" w:hAnsi="David" w:cs="David"/>
          <w:rtl/>
        </w:rPr>
        <w:t xml:space="preserve">, </w:t>
      </w:r>
      <w:r>
        <w:rPr>
          <w:rFonts w:ascii="David" w:hAnsi="David" w:cs="David"/>
          <w:u w:val="single"/>
          <w:rtl/>
        </w:rPr>
        <w:t>שלא כדין</w:t>
      </w:r>
      <w:r>
        <w:rPr>
          <w:rFonts w:ascii="David" w:hAnsi="David" w:cs="David"/>
          <w:rtl/>
        </w:rPr>
        <w:t xml:space="preserve"> ,</w:t>
      </w:r>
      <w:r>
        <w:rPr>
          <w:rFonts w:ascii="David" w:hAnsi="David" w:cs="David"/>
          <w:u w:val="single"/>
          <w:rtl/>
        </w:rPr>
        <w:t>על חשבון האחר</w:t>
      </w:r>
      <w:r>
        <w:rPr>
          <w:rFonts w:ascii="Arial" w:hAnsi="Arial" w:cs="Arial"/>
          <w:rtl/>
        </w:rPr>
        <w:t>←</w:t>
      </w:r>
      <w:r>
        <w:rPr>
          <w:rFonts w:ascii="David" w:hAnsi="David" w:cs="David"/>
          <w:rtl/>
        </w:rPr>
        <w:t xml:space="preserve"> חובת השבה! </w:t>
      </w:r>
      <w:r>
        <w:rPr>
          <w:rFonts w:ascii="David" w:hAnsi="David" w:cs="David"/>
          <w:highlight w:val="lightGray"/>
          <w:u w:val="single"/>
          <w:rtl/>
        </w:rPr>
        <w:t>שני מצבים עיקריים:</w:t>
      </w:r>
    </w:p>
    <w:p w14:paraId="43545374" w14:textId="77777777" w:rsidR="002B2419" w:rsidRDefault="002B2419" w:rsidP="002B2419">
      <w:pPr>
        <w:pStyle w:val="NormalWeb"/>
        <w:numPr>
          <w:ilvl w:val="0"/>
          <w:numId w:val="2"/>
        </w:numPr>
        <w:bidi/>
        <w:spacing w:before="0" w:beforeAutospacing="0" w:after="0" w:afterAutospacing="0"/>
        <w:rPr>
          <w:rFonts w:ascii="David" w:hAnsi="David" w:cs="David"/>
        </w:rPr>
      </w:pPr>
      <w:r>
        <w:rPr>
          <w:rFonts w:ascii="David" w:hAnsi="David" w:cs="David"/>
          <w:rtl/>
        </w:rPr>
        <w:t xml:space="preserve">התעשרות לא </w:t>
      </w:r>
      <w:proofErr w:type="spellStart"/>
      <w:r>
        <w:rPr>
          <w:rFonts w:ascii="David" w:hAnsi="David" w:cs="David"/>
          <w:rtl/>
        </w:rPr>
        <w:t>עוולתית</w:t>
      </w:r>
      <w:proofErr w:type="spellEnd"/>
      <w:r>
        <w:rPr>
          <w:rFonts w:ascii="David" w:hAnsi="David" w:cs="David"/>
          <w:rtl/>
        </w:rPr>
        <w:t xml:space="preserve"> </w:t>
      </w:r>
      <w:r>
        <w:rPr>
          <w:rFonts w:ascii="Arial" w:hAnsi="Arial" w:cs="Arial"/>
          <w:rtl/>
        </w:rPr>
        <w:t>←</w:t>
      </w:r>
      <w:r>
        <w:rPr>
          <w:rFonts w:ascii="David" w:hAnsi="David" w:cs="David"/>
          <w:rtl/>
        </w:rPr>
        <w:t xml:space="preserve"> בטעות, יש חובת השבה.</w:t>
      </w:r>
    </w:p>
    <w:p w14:paraId="151266F4" w14:textId="77777777" w:rsidR="002B2419" w:rsidRDefault="002B2419" w:rsidP="002B2419">
      <w:pPr>
        <w:pStyle w:val="NormalWeb"/>
        <w:numPr>
          <w:ilvl w:val="0"/>
          <w:numId w:val="2"/>
        </w:numPr>
        <w:bidi/>
        <w:spacing w:before="0" w:beforeAutospacing="0" w:after="0" w:afterAutospacing="0"/>
        <w:rPr>
          <w:rFonts w:ascii="David" w:hAnsi="David" w:cs="David"/>
        </w:rPr>
      </w:pPr>
      <w:r>
        <w:rPr>
          <w:rFonts w:ascii="David" w:hAnsi="David" w:cs="David"/>
          <w:rtl/>
        </w:rPr>
        <w:t xml:space="preserve">עוולה שמולידה רווח, הפרת חובת אמון </w:t>
      </w:r>
      <w:r>
        <w:rPr>
          <w:rFonts w:ascii="Arial" w:hAnsi="Arial" w:cs="Arial"/>
          <w:rtl/>
        </w:rPr>
        <w:t>←</w:t>
      </w:r>
      <w:r>
        <w:rPr>
          <w:rFonts w:ascii="David" w:hAnsi="David" w:cs="David"/>
          <w:rtl/>
        </w:rPr>
        <w:t xml:space="preserve"> לא רק השבה אינטואיטיבית אלא גם שלילת רווח (דוגמת המונית).</w:t>
      </w:r>
    </w:p>
    <w:p w14:paraId="7E0461FF" w14:textId="77777777" w:rsidR="002B2419" w:rsidRDefault="002B2419" w:rsidP="002B2419">
      <w:pPr>
        <w:pStyle w:val="NormalWeb"/>
        <w:bidi/>
        <w:spacing w:before="0" w:beforeAutospacing="0" w:after="0" w:afterAutospacing="0"/>
        <w:ind w:left="501"/>
        <w:rPr>
          <w:rFonts w:ascii="David" w:hAnsi="David" w:cs="David"/>
        </w:rPr>
      </w:pPr>
    </w:p>
    <w:p w14:paraId="09307F28" w14:textId="77777777" w:rsidR="002B2419" w:rsidRDefault="002B2419" w:rsidP="002B2419">
      <w:pPr>
        <w:pStyle w:val="a4"/>
        <w:numPr>
          <w:ilvl w:val="0"/>
          <w:numId w:val="3"/>
        </w:numPr>
        <w:spacing w:line="360" w:lineRule="auto"/>
        <w:jc w:val="both"/>
        <w:rPr>
          <w:rFonts w:ascii="David" w:hAnsi="David" w:cs="David"/>
          <w:sz w:val="24"/>
          <w:szCs w:val="24"/>
          <w:u w:val="single"/>
          <w:rtl/>
        </w:rPr>
      </w:pPr>
      <w:r>
        <w:rPr>
          <w:rFonts w:ascii="David" w:hAnsi="David" w:cs="David"/>
          <w:sz w:val="24"/>
          <w:szCs w:val="24"/>
          <w:rtl/>
        </w:rPr>
        <w:t xml:space="preserve">אם לא יהיו דיני עשיית עושר, אנשים ישקיעו יותר במניעת טעויות. גופים גדולים יפחדו ויזהרו כפליים בביצוע עסקאות. במקרה של בנקים אפשר לטעון שזה בסדר שישקיעו יותר משום שעלויות אלו מתגלגלות אל הרבה מאוד צרכנים (שוקלי נזק טובים). </w:t>
      </w:r>
      <w:r>
        <w:rPr>
          <w:rFonts w:ascii="David" w:hAnsi="David" w:cs="David"/>
          <w:b/>
          <w:bCs/>
          <w:sz w:val="24"/>
          <w:szCs w:val="24"/>
          <w:rtl/>
        </w:rPr>
        <w:t>אם עבר כסף לא נוכל להשיב אותו » אנשים ישקיעו יותר במניעת טעויות » הגדלת עלויות עסקה.</w:t>
      </w:r>
      <w:r>
        <w:rPr>
          <w:rFonts w:ascii="David" w:hAnsi="David" w:cs="David"/>
          <w:sz w:val="24"/>
          <w:szCs w:val="24"/>
          <w:rtl/>
        </w:rPr>
        <w:t xml:space="preserve"> (</w:t>
      </w:r>
      <w:r>
        <w:rPr>
          <w:rFonts w:ascii="David" w:hAnsi="David" w:cs="David"/>
          <w:sz w:val="24"/>
          <w:szCs w:val="24"/>
          <w:u w:val="single"/>
          <w:rtl/>
        </w:rPr>
        <w:t>תמיד נזכור בעשיית עושר השבה +שלילת רווח).</w:t>
      </w:r>
    </w:p>
    <w:p w14:paraId="248ADD67" w14:textId="77777777" w:rsidR="002B2419" w:rsidRDefault="002B2419" w:rsidP="002B2419">
      <w:pPr>
        <w:pStyle w:val="a4"/>
        <w:spacing w:line="360" w:lineRule="auto"/>
        <w:jc w:val="both"/>
        <w:rPr>
          <w:rFonts w:ascii="David" w:hAnsi="David" w:cs="David"/>
          <w:sz w:val="24"/>
          <w:szCs w:val="24"/>
          <w:u w:val="single"/>
        </w:rPr>
      </w:pPr>
    </w:p>
    <w:p w14:paraId="7E5C70E9" w14:textId="77777777" w:rsidR="002B2419" w:rsidRDefault="002B2419" w:rsidP="002B2419">
      <w:pPr>
        <w:pStyle w:val="a4"/>
        <w:shd w:val="clear" w:color="auto" w:fill="FFCCFF"/>
        <w:spacing w:line="360" w:lineRule="auto"/>
        <w:jc w:val="center"/>
        <w:rPr>
          <w:rFonts w:ascii="David" w:hAnsi="David" w:cs="David"/>
          <w:b/>
          <w:bCs/>
          <w:sz w:val="24"/>
          <w:szCs w:val="24"/>
          <w:u w:val="single"/>
          <w:rtl/>
        </w:rPr>
      </w:pPr>
      <w:r>
        <w:rPr>
          <w:rFonts w:ascii="David" w:hAnsi="David" w:cs="David"/>
          <w:b/>
          <w:bCs/>
          <w:sz w:val="24"/>
          <w:szCs w:val="24"/>
          <w:u w:val="single"/>
          <w:rtl/>
        </w:rPr>
        <w:t>תיאוריה – תיאורית מאחורי הכלל המשפטי</w:t>
      </w:r>
    </w:p>
    <w:p w14:paraId="3B649933" w14:textId="77777777" w:rsidR="002B2419" w:rsidRDefault="002B2419" w:rsidP="002B2419">
      <w:pPr>
        <w:pStyle w:val="a4"/>
        <w:numPr>
          <w:ilvl w:val="0"/>
          <w:numId w:val="4"/>
        </w:numPr>
        <w:spacing w:line="360" w:lineRule="auto"/>
        <w:jc w:val="both"/>
        <w:rPr>
          <w:rFonts w:ascii="David" w:hAnsi="David" w:cs="David"/>
          <w:sz w:val="24"/>
          <w:szCs w:val="24"/>
          <w:u w:val="single"/>
        </w:rPr>
      </w:pPr>
      <w:r>
        <w:rPr>
          <w:rFonts w:ascii="David" w:hAnsi="David" w:cs="David"/>
          <w:sz w:val="24"/>
          <w:szCs w:val="24"/>
          <w:u w:val="single"/>
          <w:rtl/>
        </w:rPr>
        <w:t xml:space="preserve">הרעיון מאחורי תרופה- </w:t>
      </w:r>
      <w:r>
        <w:rPr>
          <w:rFonts w:ascii="David" w:hAnsi="David" w:cs="David"/>
          <w:sz w:val="24"/>
          <w:szCs w:val="24"/>
          <w:rtl/>
        </w:rPr>
        <w:t xml:space="preserve"> יעילות\מקסום רווחה חברתית\תועלת. כמה שפחות נגיסות בעוגה.</w:t>
      </w:r>
    </w:p>
    <w:p w14:paraId="1D560B6D" w14:textId="77777777" w:rsidR="002B2419" w:rsidRDefault="002B2419" w:rsidP="002B2419">
      <w:pPr>
        <w:pStyle w:val="a4"/>
        <w:numPr>
          <w:ilvl w:val="0"/>
          <w:numId w:val="5"/>
        </w:numPr>
        <w:spacing w:line="360" w:lineRule="auto"/>
        <w:jc w:val="both"/>
        <w:rPr>
          <w:rFonts w:ascii="David" w:hAnsi="David" w:cs="David"/>
          <w:sz w:val="24"/>
          <w:szCs w:val="24"/>
          <w:u w:val="single"/>
        </w:rPr>
      </w:pPr>
      <w:r>
        <w:rPr>
          <w:rFonts w:ascii="David" w:hAnsi="David" w:cs="David"/>
          <w:sz w:val="24"/>
          <w:szCs w:val="24"/>
          <w:u w:val="single"/>
          <w:shd w:val="clear" w:color="auto" w:fill="CC99FF"/>
          <w:rtl/>
        </w:rPr>
        <w:t xml:space="preserve">פס"ד </w:t>
      </w:r>
      <w:proofErr w:type="spellStart"/>
      <w:r>
        <w:rPr>
          <w:rFonts w:ascii="David" w:hAnsi="David" w:cs="David"/>
          <w:sz w:val="24"/>
          <w:szCs w:val="24"/>
          <w:u w:val="single"/>
          <w:shd w:val="clear" w:color="auto" w:fill="CC99FF"/>
          <w:rtl/>
        </w:rPr>
        <w:t>מקדונלדס</w:t>
      </w:r>
      <w:proofErr w:type="spellEnd"/>
      <w:r>
        <w:rPr>
          <w:rFonts w:ascii="David" w:hAnsi="David" w:cs="David"/>
          <w:sz w:val="24"/>
          <w:szCs w:val="24"/>
          <w:u w:val="single"/>
          <w:rtl/>
        </w:rPr>
        <w:t xml:space="preserve"> – </w:t>
      </w:r>
      <w:r>
        <w:rPr>
          <w:rFonts w:ascii="David" w:hAnsi="David" w:cs="David"/>
          <w:sz w:val="24"/>
          <w:szCs w:val="24"/>
          <w:rtl/>
        </w:rPr>
        <w:t xml:space="preserve">נשפך קפה על אישה באוטו נכוותה ברגליים עליונות. פיצוי על </w:t>
      </w:r>
      <w:r>
        <w:rPr>
          <w:rFonts w:ascii="David" w:hAnsi="David" w:cs="David"/>
          <w:b/>
          <w:bCs/>
          <w:sz w:val="24"/>
          <w:szCs w:val="24"/>
          <w:rtl/>
        </w:rPr>
        <w:t>פגיעה פיזית</w:t>
      </w:r>
      <w:r>
        <w:rPr>
          <w:rFonts w:ascii="David" w:hAnsi="David" w:cs="David"/>
          <w:sz w:val="24"/>
          <w:szCs w:val="24"/>
          <w:rtl/>
        </w:rPr>
        <w:t xml:space="preserve"> </w:t>
      </w:r>
      <w:r>
        <w:rPr>
          <w:rFonts w:ascii="David" w:hAnsi="David" w:cs="David"/>
          <w:sz w:val="24"/>
          <w:szCs w:val="24"/>
          <w:u w:val="single"/>
          <w:rtl/>
        </w:rPr>
        <w:t xml:space="preserve">(השבת המצב לקדמותו) </w:t>
      </w:r>
      <w:r>
        <w:rPr>
          <w:rFonts w:ascii="David" w:hAnsi="David" w:cs="David"/>
          <w:b/>
          <w:bCs/>
          <w:sz w:val="24"/>
          <w:szCs w:val="24"/>
          <w:rtl/>
        </w:rPr>
        <w:t>סיפור פוליטי</w:t>
      </w:r>
      <w:r>
        <w:rPr>
          <w:rFonts w:ascii="David" w:hAnsi="David" w:cs="David"/>
          <w:sz w:val="24"/>
          <w:szCs w:val="24"/>
          <w:rtl/>
        </w:rPr>
        <w:t xml:space="preserve"> (תרופה כמכשיר לצדק במובן החלוקתי </w:t>
      </w:r>
      <w:r>
        <w:rPr>
          <w:rFonts w:ascii="David" w:hAnsi="David" w:cs="David"/>
          <w:sz w:val="24"/>
          <w:szCs w:val="24"/>
          <w:u w:val="single"/>
          <w:rtl/>
        </w:rPr>
        <w:t>חלש מול חזק</w:t>
      </w:r>
      <w:r>
        <w:rPr>
          <w:rFonts w:ascii="David" w:hAnsi="David" w:cs="David"/>
          <w:sz w:val="24"/>
          <w:szCs w:val="24"/>
          <w:rtl/>
        </w:rPr>
        <w:t xml:space="preserve">). </w:t>
      </w:r>
      <w:r>
        <w:rPr>
          <w:rFonts w:ascii="David" w:hAnsi="David" w:cs="David"/>
          <w:b/>
          <w:bCs/>
          <w:sz w:val="24"/>
          <w:szCs w:val="24"/>
          <w:rtl/>
        </w:rPr>
        <w:t>תאוריה כלכלית</w:t>
      </w:r>
      <w:r>
        <w:rPr>
          <w:rFonts w:ascii="David" w:hAnsi="David" w:cs="David"/>
          <w:sz w:val="24"/>
          <w:szCs w:val="24"/>
          <w:rtl/>
        </w:rPr>
        <w:t xml:space="preserve"> (אתה תשלם ביוקר אם תמשיך להתעלם מהבעיה, הקפה קר תחממו- ניסו להתעלם אבל כבר אי אפשר)</w:t>
      </w:r>
      <w:r>
        <w:rPr>
          <w:rFonts w:ascii="David" w:hAnsi="David" w:cs="David"/>
          <w:sz w:val="24"/>
          <w:szCs w:val="24"/>
          <w:u w:val="single"/>
          <w:rtl/>
        </w:rPr>
        <w:t>.</w:t>
      </w:r>
    </w:p>
    <w:p w14:paraId="09011C88" w14:textId="77777777" w:rsidR="002B2419" w:rsidRDefault="002B2419" w:rsidP="002B2419">
      <w:pPr>
        <w:pStyle w:val="a4"/>
        <w:spacing w:line="360" w:lineRule="auto"/>
        <w:ind w:left="360"/>
        <w:jc w:val="center"/>
        <w:rPr>
          <w:rFonts w:ascii="David" w:hAnsi="David" w:cs="David"/>
          <w:sz w:val="24"/>
          <w:szCs w:val="24"/>
          <w:u w:val="single"/>
        </w:rPr>
      </w:pPr>
      <w:r>
        <w:rPr>
          <w:rFonts w:ascii="David" w:hAnsi="David" w:cs="David"/>
          <w:sz w:val="24"/>
          <w:szCs w:val="24"/>
          <w:highlight w:val="lightGray"/>
          <w:u w:val="single"/>
          <w:shd w:val="clear" w:color="auto" w:fill="CC99FF"/>
          <w:rtl/>
        </w:rPr>
        <w:t xml:space="preserve">תאוריה 1 </w:t>
      </w:r>
      <w:r>
        <w:rPr>
          <w:rFonts w:ascii="David" w:hAnsi="David" w:cs="David"/>
          <w:sz w:val="24"/>
          <w:szCs w:val="24"/>
          <w:highlight w:val="lightGray"/>
          <w:u w:val="single"/>
          <w:rtl/>
        </w:rPr>
        <w:t>– צדק מתקן</w:t>
      </w:r>
    </w:p>
    <w:p w14:paraId="0AB04F46" w14:textId="77777777" w:rsidR="002B2419" w:rsidRDefault="002B2419" w:rsidP="002B2419">
      <w:pPr>
        <w:pStyle w:val="a4"/>
        <w:spacing w:line="360" w:lineRule="auto"/>
        <w:ind w:left="360"/>
        <w:jc w:val="both"/>
        <w:rPr>
          <w:rFonts w:ascii="David" w:hAnsi="David" w:cs="David"/>
          <w:sz w:val="24"/>
          <w:szCs w:val="24"/>
          <w:u w:val="single"/>
        </w:rPr>
      </w:pPr>
      <w:r>
        <w:rPr>
          <w:rFonts w:ascii="David" w:hAnsi="David" w:cs="David"/>
          <w:sz w:val="24"/>
          <w:szCs w:val="24"/>
          <w:u w:val="single"/>
          <w:rtl/>
        </w:rPr>
        <w:t>צדק מתקן-(</w:t>
      </w:r>
      <w:proofErr w:type="spellStart"/>
      <w:r>
        <w:rPr>
          <w:rFonts w:ascii="David" w:hAnsi="David" w:cs="David"/>
          <w:sz w:val="24"/>
          <w:szCs w:val="24"/>
          <w:u w:val="single"/>
          <w:rtl/>
        </w:rPr>
        <w:t>וינריב</w:t>
      </w:r>
      <w:proofErr w:type="spellEnd"/>
      <w:r>
        <w:rPr>
          <w:rFonts w:ascii="David" w:hAnsi="David" w:cs="David"/>
          <w:sz w:val="24"/>
          <w:szCs w:val="24"/>
          <w:u w:val="single"/>
          <w:rtl/>
        </w:rPr>
        <w:t xml:space="preserve">) התרופה היא חלק מהמבנה כדי שהצדק ישוב על כנו. </w:t>
      </w:r>
    </w:p>
    <w:p w14:paraId="28DDD6F2" w14:textId="77777777" w:rsidR="002B2419" w:rsidRDefault="002B2419" w:rsidP="002B2419">
      <w:pPr>
        <w:pStyle w:val="a4"/>
        <w:numPr>
          <w:ilvl w:val="0"/>
          <w:numId w:val="6"/>
        </w:numPr>
        <w:spacing w:line="360" w:lineRule="auto"/>
        <w:jc w:val="both"/>
        <w:rPr>
          <w:rFonts w:ascii="David" w:hAnsi="David" w:cs="David"/>
          <w:sz w:val="24"/>
          <w:szCs w:val="24"/>
        </w:rPr>
      </w:pPr>
      <w:r>
        <w:rPr>
          <w:rFonts w:ascii="David" w:hAnsi="David" w:cs="David"/>
          <w:b/>
          <w:bCs/>
          <w:color w:val="FF3399"/>
          <w:sz w:val="24"/>
          <w:szCs w:val="24"/>
          <w:u w:val="single"/>
          <w:rtl/>
        </w:rPr>
        <w:t>קורלטיביות</w:t>
      </w:r>
      <w:r>
        <w:rPr>
          <w:rFonts w:ascii="David" w:hAnsi="David" w:cs="David"/>
          <w:color w:val="FF3399"/>
          <w:sz w:val="24"/>
          <w:szCs w:val="24"/>
          <w:rtl/>
        </w:rPr>
        <w:t xml:space="preserve"> </w:t>
      </w:r>
      <w:r>
        <w:rPr>
          <w:rFonts w:ascii="David" w:hAnsi="David" w:cs="David"/>
          <w:sz w:val="24"/>
          <w:szCs w:val="24"/>
          <w:rtl/>
        </w:rPr>
        <w:t xml:space="preserve">–כדי לבדוק האם יש הפרת חובה נשאל קודם האם לתובע יש זכות? </w:t>
      </w:r>
      <w:r>
        <w:rPr>
          <w:rFonts w:ascii="David" w:hAnsi="David" w:cs="David"/>
          <w:sz w:val="24"/>
          <w:szCs w:val="24"/>
          <w:u w:val="single"/>
          <w:rtl/>
        </w:rPr>
        <w:t>אם אין לי זכות לחובת הזהירות- לא יכולה להגיד שהופרה כלפי חובת הזהירות .</w:t>
      </w:r>
      <w:r>
        <w:rPr>
          <w:rFonts w:ascii="David" w:hAnsi="David" w:cs="David"/>
          <w:sz w:val="24"/>
          <w:szCs w:val="24"/>
          <w:rtl/>
        </w:rPr>
        <w:t xml:space="preserve"> </w:t>
      </w:r>
    </w:p>
    <w:p w14:paraId="618BC353" w14:textId="77777777" w:rsidR="002B2419" w:rsidRDefault="002B2419" w:rsidP="002B2419">
      <w:pPr>
        <w:pStyle w:val="a4"/>
        <w:numPr>
          <w:ilvl w:val="0"/>
          <w:numId w:val="7"/>
        </w:numPr>
        <w:spacing w:line="360" w:lineRule="auto"/>
        <w:ind w:left="720"/>
        <w:jc w:val="both"/>
        <w:rPr>
          <w:rFonts w:ascii="David" w:hAnsi="David" w:cs="David"/>
          <w:sz w:val="24"/>
          <w:szCs w:val="24"/>
        </w:rPr>
      </w:pPr>
      <w:r>
        <w:rPr>
          <w:rFonts w:ascii="David" w:hAnsi="David" w:cs="David"/>
          <w:sz w:val="24"/>
          <w:szCs w:val="24"/>
          <w:shd w:val="clear" w:color="auto" w:fill="CC99FF"/>
          <w:rtl/>
        </w:rPr>
        <w:lastRenderedPageBreak/>
        <w:t xml:space="preserve">פס"ד </w:t>
      </w:r>
      <w:proofErr w:type="spellStart"/>
      <w:r>
        <w:rPr>
          <w:rFonts w:ascii="David" w:hAnsi="David" w:cs="David"/>
          <w:sz w:val="24"/>
          <w:szCs w:val="24"/>
          <w:shd w:val="clear" w:color="auto" w:fill="CC99FF"/>
          <w:rtl/>
        </w:rPr>
        <w:t>פלסגרף</w:t>
      </w:r>
      <w:proofErr w:type="spellEnd"/>
      <w:r>
        <w:rPr>
          <w:rFonts w:ascii="David" w:hAnsi="David" w:cs="David"/>
          <w:sz w:val="24"/>
          <w:szCs w:val="24"/>
          <w:rtl/>
        </w:rPr>
        <w:t xml:space="preserve"> -  עובד הרכבת היה רשלן כלפי הנוסע שהוא דחף בצורה לא אחראית לתוך הרכבת, היה בידו חבילת זיקוקים וגברת </w:t>
      </w:r>
      <w:proofErr w:type="spellStart"/>
      <w:r>
        <w:rPr>
          <w:rFonts w:ascii="David" w:hAnsi="David" w:cs="David"/>
          <w:sz w:val="24"/>
          <w:szCs w:val="24"/>
          <w:rtl/>
        </w:rPr>
        <w:t>פלסגרף</w:t>
      </w:r>
      <w:proofErr w:type="spellEnd"/>
      <w:r>
        <w:rPr>
          <w:rFonts w:ascii="David" w:hAnsi="David" w:cs="David"/>
          <w:sz w:val="24"/>
          <w:szCs w:val="24"/>
          <w:rtl/>
        </w:rPr>
        <w:t xml:space="preserve"> נפצעה בעקבות כך. הרכבת לא הפרה את חובת הזהירות כלפי הגב' </w:t>
      </w:r>
      <w:proofErr w:type="spellStart"/>
      <w:r>
        <w:rPr>
          <w:rFonts w:ascii="David" w:hAnsi="David" w:cs="David"/>
          <w:sz w:val="24"/>
          <w:szCs w:val="24"/>
          <w:rtl/>
        </w:rPr>
        <w:t>פלסגרף</w:t>
      </w:r>
      <w:proofErr w:type="spellEnd"/>
      <w:r>
        <w:rPr>
          <w:rFonts w:ascii="David" w:hAnsi="David" w:cs="David"/>
          <w:sz w:val="24"/>
          <w:szCs w:val="24"/>
          <w:rtl/>
        </w:rPr>
        <w:t xml:space="preserve"> מפני שלא הייתה לא זכות קנויה מלכתחילה. לא הייתה לרכבת חובת זהירות כלפיה (מבחן הצפיות הטכנית – האם מי שיצר את הסיכון יכול היה לדעת </w:t>
      </w:r>
      <w:proofErr w:type="spellStart"/>
      <w:r>
        <w:rPr>
          <w:rFonts w:ascii="David" w:hAnsi="David" w:cs="David"/>
          <w:sz w:val="24"/>
          <w:szCs w:val="24"/>
          <w:rtl/>
        </w:rPr>
        <w:t>לדעת</w:t>
      </w:r>
      <w:proofErr w:type="spellEnd"/>
      <w:r>
        <w:rPr>
          <w:rFonts w:ascii="David" w:hAnsi="David" w:cs="David"/>
          <w:sz w:val="24"/>
          <w:szCs w:val="24"/>
          <w:rtl/>
        </w:rPr>
        <w:t xml:space="preserve"> שהוא יוצא סיכון לנזק שקרה</w:t>
      </w:r>
      <w:r>
        <w:rPr>
          <w:rFonts w:ascii="David" w:hAnsi="David" w:cs="David"/>
          <w:b/>
          <w:bCs/>
          <w:sz w:val="24"/>
          <w:szCs w:val="24"/>
          <w:rtl/>
        </w:rPr>
        <w:t xml:space="preserve">). השופט </w:t>
      </w:r>
      <w:proofErr w:type="spellStart"/>
      <w:r>
        <w:rPr>
          <w:rFonts w:ascii="David" w:hAnsi="David" w:cs="David"/>
          <w:b/>
          <w:bCs/>
          <w:sz w:val="24"/>
          <w:szCs w:val="24"/>
          <w:rtl/>
        </w:rPr>
        <w:t>קרדוזו</w:t>
      </w:r>
      <w:proofErr w:type="spellEnd"/>
      <w:r>
        <w:rPr>
          <w:rFonts w:ascii="David" w:hAnsi="David" w:cs="David"/>
          <w:sz w:val="24"/>
          <w:szCs w:val="24"/>
          <w:rtl/>
        </w:rPr>
        <w:t xml:space="preserve"> </w:t>
      </w:r>
      <w:r>
        <w:rPr>
          <w:rFonts w:ascii="David" w:hAnsi="David" w:cs="David"/>
          <w:sz w:val="24"/>
          <w:szCs w:val="24"/>
          <w:u w:val="single"/>
          <w:rtl/>
        </w:rPr>
        <w:t>קבע שרק אם הופרה חובה כלפי התובע, תקום זכות לתרופה!</w:t>
      </w:r>
      <w:r>
        <w:rPr>
          <w:rFonts w:ascii="David" w:hAnsi="David" w:cs="David"/>
          <w:sz w:val="24"/>
          <w:szCs w:val="24"/>
          <w:rtl/>
        </w:rPr>
        <w:t xml:space="preserve"> </w:t>
      </w:r>
    </w:p>
    <w:p w14:paraId="49D136F2" w14:textId="77777777" w:rsidR="002B2419" w:rsidRDefault="002B2419" w:rsidP="002B2419">
      <w:pPr>
        <w:pStyle w:val="a4"/>
        <w:spacing w:line="360" w:lineRule="auto"/>
        <w:jc w:val="both"/>
        <w:rPr>
          <w:rFonts w:ascii="David" w:hAnsi="David" w:cs="David"/>
          <w:sz w:val="24"/>
          <w:szCs w:val="24"/>
        </w:rPr>
      </w:pPr>
      <w:r>
        <w:rPr>
          <w:rFonts w:ascii="David" w:hAnsi="David" w:cs="David"/>
          <w:sz w:val="24"/>
          <w:szCs w:val="24"/>
          <w:rtl/>
        </w:rPr>
        <w:t xml:space="preserve">ע"פ </w:t>
      </w:r>
      <w:r>
        <w:rPr>
          <w:rFonts w:ascii="David" w:hAnsi="David" w:cs="David"/>
          <w:b/>
          <w:bCs/>
          <w:sz w:val="24"/>
          <w:szCs w:val="24"/>
          <w:rtl/>
        </w:rPr>
        <w:t>אריסטו ה</w:t>
      </w:r>
      <w:r>
        <w:rPr>
          <w:rFonts w:ascii="David" w:hAnsi="David" w:cs="David"/>
          <w:sz w:val="24"/>
          <w:szCs w:val="24"/>
          <w:rtl/>
        </w:rPr>
        <w:t xml:space="preserve">תרופה צריכה להיות מתאימה למידותיה של הפגיעה כלומר בגודל ובסוג (פלוס מול מינוס, רק המזיק יכול להשיב את המצב לקדמותו באמצעות התרופה שתמלא את החסר, שיווין נורמטיבי צדק </w:t>
      </w:r>
      <w:proofErr w:type="spellStart"/>
      <w:r>
        <w:rPr>
          <w:rFonts w:ascii="David" w:hAnsi="David" w:cs="David"/>
          <w:sz w:val="24"/>
          <w:szCs w:val="24"/>
          <w:rtl/>
        </w:rPr>
        <w:t>אריסטוטאלי</w:t>
      </w:r>
      <w:proofErr w:type="spellEnd"/>
      <w:r>
        <w:rPr>
          <w:rFonts w:ascii="David" w:hAnsi="David" w:cs="David"/>
          <w:sz w:val="24"/>
          <w:szCs w:val="24"/>
          <w:rtl/>
        </w:rPr>
        <w:t xml:space="preserve">).*בחובת הזהירות יש להחיל מבחני צפיות טכנית לפי </w:t>
      </w:r>
      <w:proofErr w:type="spellStart"/>
      <w:r>
        <w:rPr>
          <w:rFonts w:ascii="David" w:hAnsi="David" w:cs="David"/>
          <w:sz w:val="24"/>
          <w:szCs w:val="24"/>
          <w:rtl/>
        </w:rPr>
        <w:t>קרדוזו</w:t>
      </w:r>
      <w:proofErr w:type="spellEnd"/>
      <w:r>
        <w:rPr>
          <w:rFonts w:ascii="David" w:hAnsi="David" w:cs="David"/>
          <w:sz w:val="24"/>
          <w:szCs w:val="24"/>
          <w:rtl/>
        </w:rPr>
        <w:t xml:space="preserve"> </w:t>
      </w:r>
      <w:proofErr w:type="spellStart"/>
      <w:r>
        <w:rPr>
          <w:rFonts w:ascii="David" w:hAnsi="David" w:cs="David"/>
          <w:sz w:val="24"/>
          <w:szCs w:val="24"/>
          <w:rtl/>
        </w:rPr>
        <w:t>בפלסגרף</w:t>
      </w:r>
      <w:proofErr w:type="spellEnd"/>
      <w:r>
        <w:rPr>
          <w:rFonts w:ascii="David" w:hAnsi="David" w:cs="David"/>
          <w:sz w:val="24"/>
          <w:szCs w:val="24"/>
          <w:rtl/>
        </w:rPr>
        <w:t>).</w:t>
      </w:r>
    </w:p>
    <w:p w14:paraId="7A35BC0D" w14:textId="77777777" w:rsidR="002B2419" w:rsidRDefault="002B2419" w:rsidP="002B2419">
      <w:pPr>
        <w:pStyle w:val="a4"/>
        <w:numPr>
          <w:ilvl w:val="0"/>
          <w:numId w:val="4"/>
        </w:numPr>
        <w:spacing w:line="360" w:lineRule="auto"/>
        <w:ind w:left="720"/>
        <w:jc w:val="both"/>
        <w:rPr>
          <w:rFonts w:ascii="David" w:hAnsi="David" w:cs="David"/>
          <w:sz w:val="24"/>
          <w:szCs w:val="24"/>
        </w:rPr>
      </w:pPr>
      <w:r>
        <w:rPr>
          <w:rFonts w:ascii="David" w:hAnsi="David" w:cs="David"/>
          <w:sz w:val="24"/>
          <w:szCs w:val="24"/>
          <w:rtl/>
        </w:rPr>
        <w:t xml:space="preserve">קאנט והגל יוצקים תפיסות אישיות שלכל אחד יש את הזכות לממש את עצמו ולא להתערב למישהו ביכולת לממש את עצמו. </w:t>
      </w:r>
    </w:p>
    <w:p w14:paraId="7A7C2C44" w14:textId="77777777" w:rsidR="002B2419" w:rsidRDefault="002B2419" w:rsidP="002B2419">
      <w:pPr>
        <w:pStyle w:val="a4"/>
        <w:numPr>
          <w:ilvl w:val="0"/>
          <w:numId w:val="4"/>
        </w:numPr>
        <w:spacing w:line="360" w:lineRule="auto"/>
        <w:ind w:left="720"/>
        <w:jc w:val="both"/>
        <w:rPr>
          <w:rFonts w:ascii="David" w:hAnsi="David" w:cs="David"/>
          <w:sz w:val="24"/>
          <w:szCs w:val="24"/>
        </w:rPr>
      </w:pPr>
      <w:r>
        <w:rPr>
          <w:rFonts w:ascii="David" w:hAnsi="David" w:cs="David"/>
          <w:sz w:val="24"/>
          <w:szCs w:val="24"/>
          <w:rtl/>
        </w:rPr>
        <w:t xml:space="preserve">ארנסט </w:t>
      </w:r>
      <w:proofErr w:type="spellStart"/>
      <w:r>
        <w:rPr>
          <w:rFonts w:ascii="David" w:hAnsi="David" w:cs="David"/>
          <w:sz w:val="24"/>
          <w:szCs w:val="24"/>
          <w:rtl/>
        </w:rPr>
        <w:t>וינריב</w:t>
      </w:r>
      <w:proofErr w:type="spellEnd"/>
      <w:r>
        <w:rPr>
          <w:rFonts w:ascii="David" w:hAnsi="David" w:cs="David"/>
          <w:sz w:val="24"/>
          <w:szCs w:val="24"/>
          <w:rtl/>
        </w:rPr>
        <w:t xml:space="preserve"> ממלא בתוכן </w:t>
      </w:r>
      <w:r>
        <w:rPr>
          <w:rFonts w:ascii="David" w:hAnsi="David" w:cs="David"/>
          <w:sz w:val="24"/>
          <w:szCs w:val="24"/>
          <w:u w:val="single"/>
          <w:rtl/>
        </w:rPr>
        <w:t>מהותי</w:t>
      </w:r>
      <w:r>
        <w:rPr>
          <w:rFonts w:ascii="David" w:hAnsi="David" w:cs="David"/>
          <w:sz w:val="24"/>
          <w:szCs w:val="24"/>
          <w:rtl/>
        </w:rPr>
        <w:t xml:space="preserve"> את ה"פלוס" ו"מינוס" של אי הצדק שנוצר. לתוך הרעיון של המבנה של המשפט הפרטי (הכולל את התרופה) יוצקים תפיסות של אישיות. לכל אדם יש זכות לממש את עצמו באמצעות החיים, הרכוש, הקניין, ההסכמים החוזיים. מכאן שאין להתערב באוטונומיה של האחר.</w:t>
      </w:r>
    </w:p>
    <w:p w14:paraId="08BB1C20" w14:textId="77777777" w:rsidR="002B2419" w:rsidRDefault="002B2419" w:rsidP="002B2419">
      <w:pPr>
        <w:pStyle w:val="a4"/>
        <w:numPr>
          <w:ilvl w:val="0"/>
          <w:numId w:val="4"/>
        </w:numPr>
        <w:spacing w:line="360" w:lineRule="auto"/>
        <w:ind w:left="720"/>
        <w:jc w:val="both"/>
        <w:rPr>
          <w:rFonts w:ascii="David" w:hAnsi="David" w:cs="David"/>
          <w:sz w:val="24"/>
          <w:szCs w:val="24"/>
        </w:rPr>
      </w:pPr>
      <w:r>
        <w:rPr>
          <w:rFonts w:ascii="David" w:hAnsi="David" w:cs="David"/>
          <w:sz w:val="24"/>
          <w:szCs w:val="24"/>
          <w:rtl/>
        </w:rPr>
        <w:t xml:space="preserve">הרעיון הוא להשיב את המצב לקודמתו; ברעיון הקורלטיבי - </w:t>
      </w:r>
      <w:r>
        <w:rPr>
          <w:rFonts w:ascii="David" w:hAnsi="David" w:cs="David"/>
          <w:b/>
          <w:bCs/>
          <w:sz w:val="24"/>
          <w:szCs w:val="24"/>
          <w:shd w:val="clear" w:color="auto" w:fill="E5E0EC"/>
          <w:rtl/>
        </w:rPr>
        <w:t xml:space="preserve">התרופה מחזירה את שיווי המשקל (הנורמטיבי) בין הצדדים לנקודת ההתחלה שלו. היא שמאפשרת לרפא את אי הצדק שנוצר בין התובע והנתבע המסוימים: </w:t>
      </w:r>
      <w:r>
        <w:rPr>
          <w:rFonts w:ascii="David" w:hAnsi="David" w:cs="David"/>
          <w:b/>
          <w:bCs/>
          <w:sz w:val="24"/>
          <w:szCs w:val="24"/>
          <w:shd w:val="clear" w:color="auto" w:fill="E5E0EC"/>
        </w:rPr>
        <w:t>to make the plaintiff whole again"</w:t>
      </w:r>
      <w:r>
        <w:rPr>
          <w:rFonts w:ascii="David" w:hAnsi="David" w:cs="David"/>
          <w:b/>
          <w:bCs/>
          <w:sz w:val="24"/>
          <w:szCs w:val="24"/>
          <w:shd w:val="clear" w:color="auto" w:fill="E5E0EC"/>
          <w:rtl/>
        </w:rPr>
        <w:t xml:space="preserve">".  תמונת ראי ! </w:t>
      </w:r>
    </w:p>
    <w:p w14:paraId="0D32AF00" w14:textId="77777777" w:rsidR="002B2419" w:rsidRDefault="002B2419" w:rsidP="002B2419">
      <w:pPr>
        <w:pStyle w:val="a4"/>
        <w:numPr>
          <w:ilvl w:val="0"/>
          <w:numId w:val="4"/>
        </w:numPr>
        <w:shd w:val="clear" w:color="auto" w:fill="FFFFFF" w:themeFill="background1"/>
        <w:spacing w:line="360" w:lineRule="auto"/>
        <w:ind w:left="720"/>
        <w:jc w:val="both"/>
        <w:rPr>
          <w:rFonts w:ascii="David" w:hAnsi="David" w:cs="David"/>
          <w:sz w:val="24"/>
          <w:szCs w:val="24"/>
        </w:rPr>
      </w:pPr>
      <w:r>
        <w:rPr>
          <w:rFonts w:ascii="David" w:hAnsi="David" w:cs="David"/>
          <w:sz w:val="24"/>
          <w:szCs w:val="24"/>
          <w:shd w:val="clear" w:color="auto" w:fill="FFFFFF" w:themeFill="background1"/>
          <w:rtl/>
        </w:rPr>
        <w:t xml:space="preserve">במצב של רכב ניתן להחזיר את המצב לקודמתו ע"י רכב חדש או פיצוי כאשר יש נזק גוף מחזירים במובן הנורמטיבי </w:t>
      </w:r>
    </w:p>
    <w:p w14:paraId="6C704F64" w14:textId="77777777" w:rsidR="002B2419" w:rsidRDefault="002B2419" w:rsidP="002B2419">
      <w:pPr>
        <w:pStyle w:val="a4"/>
        <w:numPr>
          <w:ilvl w:val="0"/>
          <w:numId w:val="6"/>
        </w:numPr>
        <w:shd w:val="clear" w:color="auto" w:fill="FFFFFF" w:themeFill="background1"/>
        <w:spacing w:line="360" w:lineRule="auto"/>
        <w:jc w:val="both"/>
        <w:rPr>
          <w:rFonts w:ascii="David" w:hAnsi="David" w:cs="David"/>
          <w:b/>
          <w:bCs/>
          <w:color w:val="FF0066"/>
          <w:sz w:val="24"/>
          <w:szCs w:val="24"/>
          <w:u w:val="single"/>
        </w:rPr>
      </w:pPr>
      <w:r>
        <w:rPr>
          <w:rFonts w:ascii="David" w:hAnsi="David" w:cs="David"/>
          <w:b/>
          <w:bCs/>
          <w:color w:val="FF0066"/>
          <w:sz w:val="24"/>
          <w:szCs w:val="24"/>
          <w:u w:val="single"/>
          <w:rtl/>
        </w:rPr>
        <w:t>המשכיות -</w:t>
      </w:r>
      <w:r>
        <w:rPr>
          <w:rFonts w:ascii="David" w:hAnsi="David" w:cs="David"/>
          <w:sz w:val="24"/>
          <w:szCs w:val="24"/>
          <w:rtl/>
        </w:rPr>
        <w:t xml:space="preserve">הזכות שורדת את הפגיעה וממשיכה להתקיים "דרך התרופה". הזכות לעולם לא פגה,  היא נפגעה ולכן הנפגע זכאי לתרופה כדי להשיב את המצב לקדמותו ולא לפגוע בזכות הניזוק להגשים את חייו (דוגמת המכונית) .  </w:t>
      </w:r>
      <w:r>
        <w:rPr>
          <w:rFonts w:ascii="David" w:hAnsi="David" w:cs="David"/>
          <w:b/>
          <w:bCs/>
          <w:sz w:val="24"/>
          <w:szCs w:val="24"/>
          <w:rtl/>
        </w:rPr>
        <w:t xml:space="preserve">חשוב – "המכסה והסיר" התאמה בין סוג והיקף הפגיעה לתרופה. </w:t>
      </w:r>
    </w:p>
    <w:p w14:paraId="2BA2989B" w14:textId="77777777" w:rsidR="002B2419" w:rsidRDefault="002B2419" w:rsidP="002B2419">
      <w:pPr>
        <w:pStyle w:val="a4"/>
        <w:shd w:val="clear" w:color="auto" w:fill="FFFFFF" w:themeFill="background1"/>
        <w:spacing w:line="360" w:lineRule="auto"/>
        <w:ind w:left="360"/>
        <w:jc w:val="both"/>
        <w:rPr>
          <w:rFonts w:ascii="David" w:hAnsi="David" w:cs="David"/>
          <w:b/>
          <w:bCs/>
          <w:color w:val="FF0066"/>
          <w:sz w:val="24"/>
          <w:szCs w:val="24"/>
          <w:u w:val="single"/>
        </w:rPr>
      </w:pPr>
      <w:r>
        <w:rPr>
          <w:rFonts w:ascii="David" w:hAnsi="David" w:cs="David"/>
          <w:b/>
          <w:bCs/>
          <w:color w:val="FF0066"/>
          <w:sz w:val="24"/>
          <w:szCs w:val="24"/>
          <w:u w:val="single"/>
          <w:rtl/>
        </w:rPr>
        <w:t xml:space="preserve">מן התאוריה לפרקטיקה- </w:t>
      </w:r>
    </w:p>
    <w:p w14:paraId="17C52DBB" w14:textId="77777777" w:rsidR="002B2419" w:rsidRDefault="002B2419" w:rsidP="002B2419">
      <w:pPr>
        <w:pStyle w:val="a4"/>
        <w:numPr>
          <w:ilvl w:val="0"/>
          <w:numId w:val="8"/>
        </w:numPr>
        <w:spacing w:line="360" w:lineRule="auto"/>
        <w:jc w:val="both"/>
        <w:rPr>
          <w:rFonts w:ascii="David" w:hAnsi="David" w:cs="David"/>
          <w:sz w:val="24"/>
          <w:szCs w:val="24"/>
        </w:rPr>
      </w:pPr>
      <w:r>
        <w:rPr>
          <w:rFonts w:ascii="David" w:hAnsi="David" w:cs="David"/>
          <w:b/>
          <w:bCs/>
          <w:sz w:val="24"/>
          <w:szCs w:val="24"/>
          <w:shd w:val="clear" w:color="auto" w:fill="CC99FF"/>
          <w:rtl/>
        </w:rPr>
        <w:t xml:space="preserve">פס"ד </w:t>
      </w:r>
      <w:r>
        <w:rPr>
          <w:rFonts w:ascii="David" w:hAnsi="David" w:cs="David"/>
          <w:b/>
          <w:bCs/>
          <w:sz w:val="24"/>
          <w:szCs w:val="24"/>
          <w:shd w:val="clear" w:color="auto" w:fill="CC99FF"/>
        </w:rPr>
        <w:t>OWELL</w:t>
      </w:r>
      <w:r>
        <w:rPr>
          <w:rFonts w:ascii="David" w:hAnsi="David" w:cs="David"/>
          <w:sz w:val="24"/>
          <w:szCs w:val="24"/>
          <w:rtl/>
        </w:rPr>
        <w:t xml:space="preserve"> </w:t>
      </w:r>
      <w:r>
        <w:rPr>
          <w:rFonts w:ascii="David" w:hAnsi="David" w:cs="David" w:hint="cs"/>
          <w:sz w:val="24"/>
          <w:szCs w:val="24"/>
          <w:rtl/>
        </w:rPr>
        <w:t xml:space="preserve">בעל מפעל אריזות ואחד בעל מפעל ביצים. » </w:t>
      </w:r>
      <w:r>
        <w:rPr>
          <w:rFonts w:ascii="David" w:hAnsi="David" w:cs="David" w:hint="cs"/>
          <w:b/>
          <w:bCs/>
          <w:sz w:val="24"/>
          <w:szCs w:val="24"/>
          <w:rtl/>
        </w:rPr>
        <w:t>3 אפשרויות:</w:t>
      </w:r>
      <w:r>
        <w:rPr>
          <w:rFonts w:ascii="David" w:hAnsi="David" w:cs="David" w:hint="cs"/>
          <w:sz w:val="24"/>
          <w:szCs w:val="24"/>
          <w:rtl/>
        </w:rPr>
        <w:t xml:space="preserve"> </w:t>
      </w:r>
      <w:r>
        <w:rPr>
          <w:rFonts w:ascii="David" w:hAnsi="David" w:cs="David" w:hint="cs"/>
          <w:sz w:val="24"/>
          <w:szCs w:val="24"/>
          <w:u w:val="single"/>
          <w:rtl/>
        </w:rPr>
        <w:t>1.</w:t>
      </w:r>
      <w:r>
        <w:rPr>
          <w:rFonts w:ascii="David" w:hAnsi="David" w:cs="David" w:hint="cs"/>
          <w:sz w:val="24"/>
          <w:szCs w:val="24"/>
          <w:rtl/>
        </w:rPr>
        <w:t xml:space="preserve"> לא קרה נזק אמיתי לתובע (אולי חוץ מבלאי למכונה). </w:t>
      </w:r>
      <w:r>
        <w:rPr>
          <w:rFonts w:ascii="David" w:hAnsi="David" w:cs="David" w:hint="cs"/>
          <w:sz w:val="24"/>
          <w:szCs w:val="24"/>
          <w:u w:val="single"/>
          <w:rtl/>
        </w:rPr>
        <w:t>2.</w:t>
      </w:r>
      <w:r>
        <w:rPr>
          <w:rFonts w:ascii="David" w:hAnsi="David" w:cs="David" w:hint="cs"/>
          <w:sz w:val="24"/>
          <w:szCs w:val="24"/>
          <w:rtl/>
        </w:rPr>
        <w:t xml:space="preserve"> יש להחזיר את שווי השימוש במכונה 600$ (התעשר על חשבון בעל המכונה) </w:t>
      </w:r>
      <w:r>
        <w:rPr>
          <w:rFonts w:ascii="David" w:hAnsi="David" w:cs="David" w:hint="cs"/>
          <w:sz w:val="24"/>
          <w:szCs w:val="24"/>
          <w:u w:val="single"/>
          <w:rtl/>
        </w:rPr>
        <w:t>3.</w:t>
      </w:r>
      <w:r>
        <w:rPr>
          <w:rFonts w:ascii="David" w:hAnsi="David" w:cs="David" w:hint="cs"/>
          <w:sz w:val="24"/>
          <w:szCs w:val="24"/>
          <w:rtl/>
        </w:rPr>
        <w:t xml:space="preserve"> חישוב ההתעשרות שלא כדין ע"ב הרעיון של </w:t>
      </w:r>
      <w:r>
        <w:rPr>
          <w:rFonts w:ascii="David" w:hAnsi="David" w:cs="David" w:hint="cs"/>
          <w:b/>
          <w:bCs/>
          <w:sz w:val="24"/>
          <w:szCs w:val="24"/>
          <w:rtl/>
        </w:rPr>
        <w:t>ההוצאות שהנתבע חסך כתוצאה מזה שהשתמש במכונה ללא רשות</w:t>
      </w:r>
      <w:r>
        <w:rPr>
          <w:rFonts w:ascii="David" w:hAnsi="David" w:cs="David" w:hint="cs"/>
          <w:sz w:val="24"/>
          <w:szCs w:val="24"/>
          <w:rtl/>
        </w:rPr>
        <w:t xml:space="preserve"> – אם המפעל היה שוכר את שירותיהם של פועלים הו היה צריך לשלם להם 10$ לשבוע וב3 שנים יש 156 שבועות ולכן הוא צריך לפצות אותו ב1560$. </w:t>
      </w:r>
    </w:p>
    <w:p w14:paraId="027813FD" w14:textId="77777777" w:rsidR="002B2419" w:rsidRDefault="002B2419" w:rsidP="002B2419">
      <w:pPr>
        <w:pStyle w:val="a4"/>
        <w:numPr>
          <w:ilvl w:val="1"/>
          <w:numId w:val="4"/>
        </w:numPr>
        <w:spacing w:line="360" w:lineRule="auto"/>
        <w:jc w:val="both"/>
        <w:rPr>
          <w:rFonts w:ascii="David" w:hAnsi="David" w:cs="David"/>
          <w:sz w:val="24"/>
          <w:szCs w:val="24"/>
        </w:rPr>
      </w:pPr>
      <w:r>
        <w:rPr>
          <w:rFonts w:ascii="David" w:hAnsi="David" w:cs="David"/>
          <w:sz w:val="24"/>
          <w:szCs w:val="24"/>
          <w:rtl/>
        </w:rPr>
        <w:t xml:space="preserve">ארנסט </w:t>
      </w:r>
      <w:proofErr w:type="spellStart"/>
      <w:r>
        <w:rPr>
          <w:rFonts w:ascii="David" w:hAnsi="David" w:cs="David"/>
          <w:sz w:val="24"/>
          <w:szCs w:val="24"/>
          <w:rtl/>
        </w:rPr>
        <w:t>וינריב</w:t>
      </w:r>
      <w:proofErr w:type="spellEnd"/>
      <w:r>
        <w:rPr>
          <w:rFonts w:ascii="David" w:hAnsi="David" w:cs="David"/>
          <w:sz w:val="24"/>
          <w:szCs w:val="24"/>
          <w:rtl/>
        </w:rPr>
        <w:t xml:space="preserve"> ביקר את פסק הדין וטען כי הזכות שנפגעת היא שימוש לא מורשה במכונה, מכאן שהתרופה שמותאמת היא 600$ דמי השימוש במכונה. לפי הצדק המתקן אין זכות שנפגעה – אין זכות לבעל המכונה שהמפעל יעסיק עובדים שרוחצים ביצים בידיים לכן לפי צדק מתקן התרופה היא 600! </w:t>
      </w:r>
    </w:p>
    <w:p w14:paraId="53A3751A" w14:textId="77777777" w:rsidR="002B2419" w:rsidRDefault="002B2419" w:rsidP="002B2419">
      <w:pPr>
        <w:numPr>
          <w:ilvl w:val="1"/>
          <w:numId w:val="4"/>
        </w:numPr>
        <w:spacing w:after="0" w:line="240" w:lineRule="auto"/>
        <w:rPr>
          <w:rFonts w:ascii="David" w:eastAsia="Times New Roman" w:hAnsi="David" w:cs="David"/>
          <w:sz w:val="24"/>
          <w:szCs w:val="24"/>
        </w:rPr>
      </w:pPr>
      <w:r>
        <w:rPr>
          <w:rFonts w:ascii="David" w:eastAsia="Times New Roman" w:hAnsi="David" w:cs="David"/>
          <w:b/>
          <w:bCs/>
          <w:sz w:val="24"/>
          <w:szCs w:val="24"/>
          <w:rtl/>
        </w:rPr>
        <w:t xml:space="preserve">מהי הפגיעה בזכות? </w:t>
      </w:r>
      <w:r>
        <w:rPr>
          <w:rFonts w:ascii="David" w:eastAsia="Times New Roman" w:hAnsi="David" w:cs="David"/>
          <w:sz w:val="24"/>
          <w:szCs w:val="24"/>
          <w:rtl/>
        </w:rPr>
        <w:t>שימוש לא מורשה במכונה.</w:t>
      </w:r>
    </w:p>
    <w:p w14:paraId="40D03606" w14:textId="77777777" w:rsidR="002B2419" w:rsidRDefault="002B2419" w:rsidP="002B2419">
      <w:pPr>
        <w:numPr>
          <w:ilvl w:val="1"/>
          <w:numId w:val="4"/>
        </w:numPr>
        <w:spacing w:line="240" w:lineRule="auto"/>
        <w:rPr>
          <w:rFonts w:ascii="David" w:eastAsia="Times New Roman" w:hAnsi="David" w:cs="David"/>
          <w:sz w:val="24"/>
          <w:szCs w:val="24"/>
        </w:rPr>
      </w:pPr>
      <w:r>
        <w:rPr>
          <w:rFonts w:ascii="David" w:eastAsia="Times New Roman" w:hAnsi="David" w:cs="David"/>
          <w:b/>
          <w:bCs/>
          <w:sz w:val="24"/>
          <w:szCs w:val="24"/>
          <w:rtl/>
        </w:rPr>
        <w:lastRenderedPageBreak/>
        <w:t xml:space="preserve">איזה זכות פסק הדין מבטא? </w:t>
      </w:r>
      <w:r>
        <w:rPr>
          <w:rFonts w:ascii="David" w:eastAsia="Times New Roman" w:hAnsi="David" w:cs="David"/>
          <w:sz w:val="24"/>
          <w:szCs w:val="24"/>
          <w:rtl/>
        </w:rPr>
        <w:t xml:space="preserve">התשובה של ארנסט </w:t>
      </w:r>
      <w:proofErr w:type="spellStart"/>
      <w:r>
        <w:rPr>
          <w:rFonts w:ascii="David" w:eastAsia="Times New Roman" w:hAnsi="David" w:cs="David"/>
          <w:sz w:val="24"/>
          <w:szCs w:val="24"/>
          <w:rtl/>
        </w:rPr>
        <w:t>וינריב</w:t>
      </w:r>
      <w:proofErr w:type="spellEnd"/>
      <w:r>
        <w:rPr>
          <w:rFonts w:ascii="David" w:eastAsia="Times New Roman" w:hAnsi="David" w:cs="David"/>
          <w:sz w:val="24"/>
          <w:szCs w:val="24"/>
          <w:rtl/>
        </w:rPr>
        <w:t xml:space="preserve">: הזכות שעובדים ירחצו ידנית את הביצים, וזו כמובן לא הזכות שנפגעה בעניין </w:t>
      </w:r>
      <w:r>
        <w:rPr>
          <w:rFonts w:ascii="David" w:eastAsia="Times New Roman" w:hAnsi="David" w:cs="David"/>
          <w:sz w:val="24"/>
          <w:szCs w:val="24"/>
        </w:rPr>
        <w:t>Olwell</w:t>
      </w:r>
      <w:r>
        <w:rPr>
          <w:rFonts w:ascii="David" w:eastAsia="Times New Roman" w:hAnsi="David" w:cs="David"/>
          <w:sz w:val="24"/>
          <w:szCs w:val="24"/>
          <w:rtl/>
        </w:rPr>
        <w:t>.</w:t>
      </w:r>
      <w:r>
        <w:rPr>
          <w:rFonts w:ascii="David" w:eastAsia="Times New Roman" w:hAnsi="David" w:cs="David"/>
          <w:b/>
          <w:bCs/>
          <w:sz w:val="24"/>
          <w:szCs w:val="24"/>
          <w:rtl/>
        </w:rPr>
        <w:t xml:space="preserve"> </w:t>
      </w:r>
    </w:p>
    <w:p w14:paraId="0EB54AEA" w14:textId="77777777" w:rsidR="002B2419" w:rsidRDefault="002B2419" w:rsidP="002B2419">
      <w:pPr>
        <w:pStyle w:val="a4"/>
        <w:shd w:val="clear" w:color="auto" w:fill="FFCCFF"/>
        <w:spacing w:line="360" w:lineRule="auto"/>
        <w:ind w:left="360"/>
        <w:jc w:val="center"/>
        <w:rPr>
          <w:rFonts w:ascii="David" w:hAnsi="David" w:cs="David"/>
          <w:b/>
          <w:bCs/>
          <w:sz w:val="24"/>
          <w:szCs w:val="24"/>
          <w:u w:val="single"/>
          <w:rtl/>
        </w:rPr>
      </w:pPr>
      <w:r>
        <w:rPr>
          <w:rFonts w:ascii="David" w:hAnsi="David" w:cs="David"/>
          <w:b/>
          <w:bCs/>
          <w:sz w:val="24"/>
          <w:szCs w:val="24"/>
          <w:u w:val="single"/>
          <w:rtl/>
        </w:rPr>
        <w:t>צדק מתקן וצווי מניעה</w:t>
      </w:r>
    </w:p>
    <w:p w14:paraId="5C07B877" w14:textId="77777777" w:rsidR="002B2419" w:rsidRDefault="002B2419" w:rsidP="002B2419">
      <w:pPr>
        <w:pStyle w:val="a4"/>
        <w:numPr>
          <w:ilvl w:val="0"/>
          <w:numId w:val="9"/>
        </w:numPr>
        <w:spacing w:line="360" w:lineRule="auto"/>
        <w:jc w:val="both"/>
        <w:rPr>
          <w:rFonts w:ascii="David" w:hAnsi="David" w:cs="David"/>
          <w:sz w:val="24"/>
          <w:szCs w:val="24"/>
        </w:rPr>
      </w:pPr>
      <w:r>
        <w:rPr>
          <w:rFonts w:ascii="David" w:hAnsi="David" w:cs="David"/>
          <w:sz w:val="24"/>
          <w:szCs w:val="24"/>
          <w:rtl/>
        </w:rPr>
        <w:t xml:space="preserve">ס' 44 לפקנ"ז: מטרד ליחיד - </w:t>
      </w:r>
      <w:r>
        <w:rPr>
          <w:rFonts w:ascii="David" w:hAnsi="David" w:cs="David"/>
          <w:b/>
          <w:bCs/>
          <w:sz w:val="24"/>
          <w:szCs w:val="24"/>
          <w:rtl/>
        </w:rPr>
        <w:t>פעילות מתמשכת</w:t>
      </w:r>
      <w:r>
        <w:rPr>
          <w:rFonts w:ascii="David" w:hAnsi="David" w:cs="David"/>
          <w:sz w:val="24"/>
          <w:szCs w:val="24"/>
          <w:rtl/>
        </w:rPr>
        <w:t xml:space="preserve"> של הנתבע, </w:t>
      </w:r>
      <w:r>
        <w:rPr>
          <w:rFonts w:ascii="David" w:hAnsi="David" w:cs="David"/>
          <w:b/>
          <w:bCs/>
          <w:sz w:val="24"/>
          <w:szCs w:val="24"/>
          <w:rtl/>
        </w:rPr>
        <w:t>פגיעה מתמשכת</w:t>
      </w:r>
      <w:r>
        <w:rPr>
          <w:rFonts w:ascii="David" w:hAnsi="David" w:cs="David"/>
          <w:sz w:val="24"/>
          <w:szCs w:val="24"/>
          <w:rtl/>
        </w:rPr>
        <w:t xml:space="preserve"> לתובע. כלומר לא מדובר באירוע של תאונה חד פעמית. </w:t>
      </w:r>
      <w:r>
        <w:rPr>
          <w:rFonts w:ascii="David" w:hAnsi="David" w:cs="David"/>
          <w:b/>
          <w:bCs/>
          <w:sz w:val="24"/>
          <w:szCs w:val="24"/>
          <w:rtl/>
        </w:rPr>
        <w:t xml:space="preserve">ניתן לתת פיצוי על נזק </w:t>
      </w:r>
      <w:r>
        <w:rPr>
          <w:rFonts w:ascii="David" w:hAnsi="David" w:cs="David"/>
          <w:b/>
          <w:bCs/>
          <w:sz w:val="24"/>
          <w:szCs w:val="24"/>
          <w:u w:val="single"/>
          <w:rtl/>
        </w:rPr>
        <w:t>שהתממש</w:t>
      </w:r>
      <w:r>
        <w:rPr>
          <w:rFonts w:ascii="David" w:hAnsi="David" w:cs="David"/>
          <w:b/>
          <w:bCs/>
          <w:sz w:val="24"/>
          <w:szCs w:val="24"/>
          <w:rtl/>
        </w:rPr>
        <w:t>.</w:t>
      </w:r>
    </w:p>
    <w:p w14:paraId="2F3C95AF" w14:textId="77777777" w:rsidR="002B2419" w:rsidRDefault="002B2419" w:rsidP="002B2419">
      <w:pPr>
        <w:pStyle w:val="a4"/>
        <w:numPr>
          <w:ilvl w:val="0"/>
          <w:numId w:val="9"/>
        </w:numPr>
        <w:jc w:val="both"/>
        <w:rPr>
          <w:rFonts w:ascii="David" w:hAnsi="David" w:cs="David"/>
          <w:sz w:val="24"/>
          <w:szCs w:val="24"/>
        </w:rPr>
      </w:pPr>
      <w:proofErr w:type="spellStart"/>
      <w:r>
        <w:rPr>
          <w:rFonts w:ascii="David" w:hAnsi="David" w:cs="David"/>
          <w:sz w:val="24"/>
          <w:szCs w:val="24"/>
          <w:rtl/>
        </w:rPr>
        <w:t>מיטרד</w:t>
      </w:r>
      <w:proofErr w:type="spellEnd"/>
      <w:r>
        <w:rPr>
          <w:rFonts w:ascii="David" w:hAnsi="David" w:cs="David"/>
          <w:sz w:val="24"/>
          <w:szCs w:val="24"/>
          <w:rtl/>
        </w:rPr>
        <w:t xml:space="preserve"> ליחיד הוא כשאדם מתנהג בעצמו או מנהל את עסקו או משתמש במקרקעין </w:t>
      </w:r>
      <w:proofErr w:type="spellStart"/>
      <w:r>
        <w:rPr>
          <w:rFonts w:ascii="David" w:hAnsi="David" w:cs="David"/>
          <w:sz w:val="24"/>
          <w:szCs w:val="24"/>
          <w:rtl/>
        </w:rPr>
        <w:t>התפושים</w:t>
      </w:r>
      <w:proofErr w:type="spellEnd"/>
      <w:r>
        <w:rPr>
          <w:rFonts w:ascii="David" w:hAnsi="David" w:cs="David"/>
          <w:sz w:val="24"/>
          <w:szCs w:val="24"/>
          <w:rtl/>
        </w:rPr>
        <w:t xml:space="preserve"> בידו באופן שיש בו </w:t>
      </w:r>
      <w:r w:rsidRPr="002B2419">
        <w:rPr>
          <w:rFonts w:ascii="David" w:hAnsi="David" w:cs="David"/>
          <w:color w:val="D60093"/>
          <w:sz w:val="24"/>
          <w:szCs w:val="24"/>
          <w:rtl/>
        </w:rPr>
        <w:t xml:space="preserve">הפרעה של ממש לשימוש סביר במקרקעין של אדם אחר או להנאה סבירה </w:t>
      </w:r>
      <w:r>
        <w:rPr>
          <w:rFonts w:ascii="David" w:hAnsi="David" w:cs="David"/>
          <w:sz w:val="24"/>
          <w:szCs w:val="24"/>
          <w:rtl/>
        </w:rPr>
        <w:t xml:space="preserve">מהם בהתחשב עם מקומם וטיבם; </w:t>
      </w:r>
      <w:r w:rsidRPr="002B2419">
        <w:rPr>
          <w:rFonts w:ascii="David" w:hAnsi="David" w:cs="David"/>
          <w:color w:val="D60093"/>
          <w:sz w:val="24"/>
          <w:szCs w:val="24"/>
          <w:rtl/>
        </w:rPr>
        <w:t xml:space="preserve">אך לא ייפרע אדם פיצויים בעד </w:t>
      </w:r>
      <w:proofErr w:type="spellStart"/>
      <w:r w:rsidRPr="002B2419">
        <w:rPr>
          <w:rFonts w:ascii="David" w:hAnsi="David" w:cs="David"/>
          <w:color w:val="D60093"/>
          <w:sz w:val="24"/>
          <w:szCs w:val="24"/>
          <w:rtl/>
        </w:rPr>
        <w:t>מיטרד</w:t>
      </w:r>
      <w:proofErr w:type="spellEnd"/>
      <w:r w:rsidRPr="002B2419">
        <w:rPr>
          <w:rFonts w:ascii="David" w:hAnsi="David" w:cs="David"/>
          <w:color w:val="D60093"/>
          <w:sz w:val="24"/>
          <w:szCs w:val="24"/>
          <w:rtl/>
        </w:rPr>
        <w:t xml:space="preserve"> ליחיד אלא אם סבל ממנו נזק. </w:t>
      </w:r>
    </w:p>
    <w:p w14:paraId="424715FE" w14:textId="4423E530" w:rsidR="002B2419" w:rsidRDefault="002B2419" w:rsidP="002B2419">
      <w:pPr>
        <w:pStyle w:val="a4"/>
        <w:numPr>
          <w:ilvl w:val="0"/>
          <w:numId w:val="9"/>
        </w:numPr>
        <w:spacing w:line="360" w:lineRule="auto"/>
        <w:jc w:val="both"/>
        <w:rPr>
          <w:rFonts w:ascii="David" w:hAnsi="David" w:cs="David"/>
          <w:sz w:val="24"/>
          <w:szCs w:val="24"/>
        </w:rPr>
      </w:pPr>
      <w:r>
        <w:rPr>
          <w:rFonts w:ascii="David" w:hAnsi="David" w:cs="David"/>
          <w:b/>
          <w:bCs/>
          <w:sz w:val="24"/>
          <w:szCs w:val="24"/>
          <w:rtl/>
        </w:rPr>
        <w:t>ס' 71</w:t>
      </w:r>
      <w:r>
        <w:rPr>
          <w:rFonts w:ascii="David" w:hAnsi="David" w:cs="David" w:hint="cs"/>
          <w:b/>
          <w:bCs/>
          <w:sz w:val="24"/>
          <w:szCs w:val="24"/>
          <w:rtl/>
        </w:rPr>
        <w:t>.</w:t>
      </w:r>
    </w:p>
    <w:p w14:paraId="3C238CB0" w14:textId="77777777" w:rsidR="002B2419" w:rsidRDefault="002B2419" w:rsidP="002B2419">
      <w:pPr>
        <w:pStyle w:val="a4"/>
        <w:numPr>
          <w:ilvl w:val="0"/>
          <w:numId w:val="4"/>
        </w:numPr>
        <w:spacing w:line="360" w:lineRule="auto"/>
        <w:jc w:val="both"/>
        <w:rPr>
          <w:rFonts w:ascii="David" w:hAnsi="David" w:cs="David"/>
          <w:sz w:val="24"/>
          <w:szCs w:val="24"/>
        </w:rPr>
      </w:pPr>
      <w:r>
        <w:rPr>
          <w:rFonts w:ascii="David" w:hAnsi="David" w:cs="David"/>
          <w:b/>
          <w:bCs/>
          <w:sz w:val="24"/>
          <w:szCs w:val="24"/>
          <w:rtl/>
        </w:rPr>
        <w:t>צו המניעה</w:t>
      </w:r>
      <w:r>
        <w:rPr>
          <w:rFonts w:ascii="David" w:hAnsi="David" w:cs="David"/>
          <w:sz w:val="24"/>
          <w:szCs w:val="24"/>
          <w:rtl/>
        </w:rPr>
        <w:t xml:space="preserve"> (הפגיעה לא התממשה לכדי נזק) בראי הצדק המתקן היא התרופה המתאימה כאשר הפגיעה היא </w:t>
      </w:r>
      <w:r>
        <w:rPr>
          <w:rFonts w:ascii="David" w:hAnsi="David" w:cs="David"/>
          <w:b/>
          <w:bCs/>
          <w:sz w:val="24"/>
          <w:szCs w:val="24"/>
          <w:rtl/>
        </w:rPr>
        <w:t>מתמשכת.</w:t>
      </w:r>
      <w:r>
        <w:rPr>
          <w:rFonts w:ascii="David" w:hAnsi="David" w:cs="David"/>
          <w:sz w:val="24"/>
          <w:szCs w:val="24"/>
          <w:rtl/>
        </w:rPr>
        <w:t xml:space="preserve"> צו המניעה משמש הרתעה כדי למנוע את המשך הפגיעה בזכות. למנוע את אי-הצדק בעתיד(.צו מניעה יאפשר את הפסקת הפגיעה הממושכת, כאשר הפגיעה המסוימת הזו עלולה להתרחש שוב בעתיד) </w:t>
      </w:r>
      <w:r>
        <w:rPr>
          <w:rFonts w:ascii="David" w:hAnsi="David" w:cs="David"/>
          <w:sz w:val="24"/>
          <w:szCs w:val="24"/>
          <w:highlight w:val="lightGray"/>
          <w:rtl/>
        </w:rPr>
        <w:t>צו המניעה הוא התרופה הקורלטיבית לפגיעה הספציפית הזו בזכות</w:t>
      </w:r>
      <w:r>
        <w:rPr>
          <w:rFonts w:ascii="David" w:hAnsi="David" w:cs="David"/>
          <w:sz w:val="24"/>
          <w:szCs w:val="24"/>
          <w:rtl/>
        </w:rPr>
        <w:t>.</w:t>
      </w:r>
    </w:p>
    <w:p w14:paraId="3AD9067E" w14:textId="77777777" w:rsidR="002B2419" w:rsidRDefault="002B2419" w:rsidP="002B2419">
      <w:pPr>
        <w:pStyle w:val="a4"/>
        <w:spacing w:line="360" w:lineRule="auto"/>
        <w:ind w:left="360"/>
        <w:jc w:val="both"/>
        <w:rPr>
          <w:rFonts w:ascii="David" w:hAnsi="David" w:cs="David"/>
          <w:sz w:val="24"/>
          <w:szCs w:val="24"/>
        </w:rPr>
      </w:pPr>
      <w:r>
        <w:rPr>
          <w:rFonts w:ascii="David" w:hAnsi="David" w:cs="David"/>
          <w:sz w:val="24"/>
          <w:szCs w:val="24"/>
          <w:rtl/>
        </w:rPr>
        <w:t xml:space="preserve">ממד הזמן לא משנה לצדק המתקן - לא תלוי בזמנים אלא קשור </w:t>
      </w:r>
      <w:r>
        <w:rPr>
          <w:rFonts w:ascii="David" w:hAnsi="David" w:cs="David"/>
          <w:b/>
          <w:bCs/>
          <w:sz w:val="24"/>
          <w:szCs w:val="24"/>
          <w:rtl/>
        </w:rPr>
        <w:t>לטיב הפגיעה.</w:t>
      </w:r>
      <w:r>
        <w:rPr>
          <w:rFonts w:ascii="David" w:eastAsia="Times New Roman" w:hAnsi="David" w:cs="David"/>
          <w:sz w:val="24"/>
          <w:szCs w:val="24"/>
          <w:rtl/>
        </w:rPr>
        <w:t xml:space="preserve"> </w:t>
      </w:r>
      <w:r>
        <w:rPr>
          <w:rFonts w:ascii="David" w:hAnsi="David" w:cs="David"/>
          <w:sz w:val="24"/>
          <w:szCs w:val="24"/>
          <w:rtl/>
        </w:rPr>
        <w:t xml:space="preserve"> מה שחשוב הוא המבנה של אי הצדק שנוצר – </w:t>
      </w:r>
      <w:r>
        <w:rPr>
          <w:rFonts w:ascii="David" w:hAnsi="David" w:cs="David"/>
          <w:b/>
          <w:bCs/>
          <w:sz w:val="24"/>
          <w:szCs w:val="24"/>
          <w:rtl/>
        </w:rPr>
        <w:t xml:space="preserve">המבנה של התרופה צריך להתאים למבנה של הפגיעה בזכות. </w:t>
      </w:r>
      <w:r>
        <w:rPr>
          <w:rFonts w:ascii="David" w:hAnsi="David" w:cs="David"/>
          <w:sz w:val="24"/>
          <w:szCs w:val="24"/>
          <w:rtl/>
        </w:rPr>
        <w:t xml:space="preserve">הצדק המתקן לא פועל רק כדרישה שהנתבע יתקן את אי הצדק </w:t>
      </w:r>
      <w:r>
        <w:rPr>
          <w:rFonts w:ascii="David" w:hAnsi="David" w:cs="David"/>
          <w:sz w:val="24"/>
          <w:szCs w:val="24"/>
          <w:u w:val="single"/>
          <w:rtl/>
        </w:rPr>
        <w:t>לאחר</w:t>
      </w:r>
      <w:r>
        <w:rPr>
          <w:rFonts w:ascii="David" w:hAnsi="David" w:cs="David"/>
          <w:sz w:val="24"/>
          <w:szCs w:val="24"/>
          <w:rtl/>
        </w:rPr>
        <w:t xml:space="preserve"> שאי הצדק התממש. אלא גם ע"י האפשרות לתת לתובע צו מניעה שימנע מהנתבע להמשיך את אי הצדק בעתיד. אפשר להוסיף מנגד כי צו מניעה הוא תרופה חזקה מאוד, ויגרום לפגיעה חמורה לצד השני(ביהמ"ש נזהר מלתת צו מניעה). </w:t>
      </w:r>
    </w:p>
    <w:p w14:paraId="32DADF59" w14:textId="77777777" w:rsidR="002B2419" w:rsidRDefault="002B2419" w:rsidP="002B2419">
      <w:pPr>
        <w:pStyle w:val="a4"/>
        <w:numPr>
          <w:ilvl w:val="0"/>
          <w:numId w:val="4"/>
        </w:numPr>
        <w:spacing w:line="360" w:lineRule="auto"/>
        <w:jc w:val="both"/>
        <w:rPr>
          <w:rFonts w:ascii="David" w:hAnsi="David" w:cs="David"/>
          <w:sz w:val="24"/>
          <w:szCs w:val="24"/>
        </w:rPr>
      </w:pPr>
      <w:r>
        <w:rPr>
          <w:rFonts w:ascii="David" w:hAnsi="David" w:cs="David"/>
          <w:b/>
          <w:bCs/>
          <w:sz w:val="24"/>
          <w:szCs w:val="24"/>
          <w:rtl/>
        </w:rPr>
        <w:t xml:space="preserve">דוגמת מחסני קירור – פיצוי על שכר של דירה (פגיעה בזכות), או צו מניעה(פגיעה מתמשכת\עתידית). </w:t>
      </w:r>
      <w:r>
        <w:rPr>
          <w:rFonts w:ascii="David" w:hAnsi="David" w:cs="David"/>
          <w:sz w:val="24"/>
          <w:szCs w:val="24"/>
          <w:rtl/>
        </w:rPr>
        <w:t>צריך לזכור שצו מניעה זה הגנה חזקה ששוללת חירות.</w:t>
      </w:r>
    </w:p>
    <w:p w14:paraId="11B72F6E" w14:textId="77777777" w:rsidR="002B2419" w:rsidRDefault="002B2419" w:rsidP="002B2419">
      <w:pPr>
        <w:pStyle w:val="a4"/>
        <w:spacing w:line="360" w:lineRule="auto"/>
        <w:ind w:left="360"/>
        <w:jc w:val="center"/>
        <w:rPr>
          <w:rFonts w:ascii="David" w:hAnsi="David" w:cs="David"/>
          <w:sz w:val="24"/>
          <w:szCs w:val="24"/>
        </w:rPr>
      </w:pPr>
      <w:r>
        <w:rPr>
          <w:rFonts w:ascii="David" w:hAnsi="David" w:cs="David"/>
          <w:sz w:val="24"/>
          <w:szCs w:val="24"/>
          <w:highlight w:val="lightGray"/>
          <w:u w:val="single"/>
          <w:shd w:val="clear" w:color="auto" w:fill="CC99FF"/>
          <w:rtl/>
        </w:rPr>
        <w:t xml:space="preserve">תאוריה 2  </w:t>
      </w:r>
      <w:r>
        <w:rPr>
          <w:rFonts w:ascii="David" w:hAnsi="David" w:cs="David"/>
          <w:sz w:val="24"/>
          <w:szCs w:val="24"/>
          <w:highlight w:val="lightGray"/>
          <w:u w:val="single"/>
          <w:rtl/>
        </w:rPr>
        <w:t>– ניתוח כלכלי</w:t>
      </w:r>
    </w:p>
    <w:p w14:paraId="3BA33720" w14:textId="77777777" w:rsidR="002B2419" w:rsidRDefault="002B2419" w:rsidP="002B2419">
      <w:pPr>
        <w:pStyle w:val="a4"/>
        <w:numPr>
          <w:ilvl w:val="0"/>
          <w:numId w:val="4"/>
        </w:numPr>
        <w:spacing w:line="360" w:lineRule="auto"/>
        <w:jc w:val="both"/>
        <w:rPr>
          <w:rFonts w:ascii="David" w:hAnsi="David" w:cs="David"/>
          <w:sz w:val="24"/>
          <w:szCs w:val="24"/>
        </w:rPr>
      </w:pPr>
      <w:r>
        <w:rPr>
          <w:rFonts w:ascii="David" w:hAnsi="David" w:cs="David"/>
          <w:b/>
          <w:bCs/>
          <w:sz w:val="24"/>
          <w:szCs w:val="24"/>
          <w:rtl/>
        </w:rPr>
        <w:t>ראיה כלכלית/יעילות – מקסום הרווחה המצרפית- התרופה היא כלי להשגת מטרה.</w:t>
      </w:r>
    </w:p>
    <w:p w14:paraId="7F8687E2" w14:textId="77777777" w:rsidR="002B2419" w:rsidRDefault="002B2419" w:rsidP="002B2419">
      <w:pPr>
        <w:pStyle w:val="a4"/>
        <w:numPr>
          <w:ilvl w:val="0"/>
          <w:numId w:val="4"/>
        </w:numPr>
        <w:spacing w:line="360" w:lineRule="auto"/>
        <w:jc w:val="both"/>
        <w:rPr>
          <w:rFonts w:ascii="David" w:hAnsi="David" w:cs="David"/>
          <w:sz w:val="24"/>
          <w:szCs w:val="24"/>
        </w:rPr>
      </w:pPr>
      <w:proofErr w:type="spellStart"/>
      <w:r>
        <w:rPr>
          <w:rFonts w:ascii="David" w:hAnsi="David" w:cs="David"/>
          <w:sz w:val="24"/>
          <w:szCs w:val="24"/>
          <w:rtl/>
        </w:rPr>
        <w:t>ג'רמי</w:t>
      </w:r>
      <w:proofErr w:type="spellEnd"/>
      <w:r>
        <w:rPr>
          <w:rFonts w:ascii="David" w:hAnsi="David" w:cs="David"/>
          <w:sz w:val="24"/>
          <w:szCs w:val="24"/>
          <w:rtl/>
        </w:rPr>
        <w:t xml:space="preserve"> </w:t>
      </w:r>
      <w:proofErr w:type="spellStart"/>
      <w:r>
        <w:rPr>
          <w:rFonts w:ascii="David" w:hAnsi="David" w:cs="David"/>
          <w:sz w:val="24"/>
          <w:szCs w:val="24"/>
          <w:rtl/>
        </w:rPr>
        <w:t>בנת'ם</w:t>
      </w:r>
      <w:proofErr w:type="spellEnd"/>
      <w:r>
        <w:rPr>
          <w:rFonts w:ascii="David" w:hAnsi="David" w:cs="David"/>
          <w:sz w:val="24"/>
          <w:szCs w:val="24"/>
          <w:rtl/>
        </w:rPr>
        <w:t xml:space="preserve"> -  בני אדם נשלטים ע"י הנאה וסבל</w:t>
      </w:r>
      <w:r>
        <w:rPr>
          <w:rFonts w:ascii="Arial" w:hAnsi="Arial" w:cs="Arial"/>
          <w:sz w:val="24"/>
          <w:szCs w:val="24"/>
          <w:rtl/>
        </w:rPr>
        <w:t>←</w:t>
      </w:r>
      <w:r>
        <w:rPr>
          <w:rFonts w:ascii="David" w:hAnsi="David" w:cs="David"/>
          <w:sz w:val="24"/>
          <w:szCs w:val="24"/>
          <w:rtl/>
        </w:rPr>
        <w:t xml:space="preserve"> עיצוב כללים שיובילו ל- " עקרון האושר המרבי" </w:t>
      </w:r>
      <w:r>
        <w:rPr>
          <w:rFonts w:ascii="Arial" w:hAnsi="Arial" w:cs="Arial"/>
          <w:sz w:val="24"/>
          <w:szCs w:val="24"/>
          <w:rtl/>
        </w:rPr>
        <w:t>←</w:t>
      </w:r>
      <w:r>
        <w:rPr>
          <w:rFonts w:ascii="David" w:hAnsi="David" w:cs="David"/>
          <w:sz w:val="24"/>
          <w:szCs w:val="24"/>
          <w:rtl/>
        </w:rPr>
        <w:t xml:space="preserve"> מקסום יחידות עושר. וכיום מקסום רווחה מצרפית. </w:t>
      </w:r>
    </w:p>
    <w:p w14:paraId="6717F152" w14:textId="77777777" w:rsidR="002B2419" w:rsidRDefault="002B2419" w:rsidP="002B2419">
      <w:pPr>
        <w:pStyle w:val="a4"/>
        <w:numPr>
          <w:ilvl w:val="0"/>
          <w:numId w:val="4"/>
        </w:numPr>
        <w:spacing w:line="360" w:lineRule="auto"/>
        <w:jc w:val="both"/>
        <w:rPr>
          <w:rFonts w:ascii="David" w:hAnsi="David" w:cs="David"/>
          <w:sz w:val="24"/>
          <w:szCs w:val="24"/>
        </w:rPr>
      </w:pPr>
      <w:r>
        <w:rPr>
          <w:rFonts w:ascii="David" w:hAnsi="David" w:cs="David"/>
          <w:sz w:val="24"/>
          <w:szCs w:val="24"/>
          <w:rtl/>
        </w:rPr>
        <w:t xml:space="preserve">חישוב התרופה תוך התחשבות במיקסום הרווחה המצרפית. </w:t>
      </w:r>
      <w:r>
        <w:rPr>
          <w:rFonts w:ascii="David" w:hAnsi="David" w:cs="David"/>
          <w:sz w:val="24"/>
          <w:szCs w:val="24"/>
          <w:u w:val="single"/>
          <w:rtl/>
        </w:rPr>
        <w:t>בחוזים</w:t>
      </w:r>
      <w:r>
        <w:rPr>
          <w:rFonts w:ascii="David" w:hAnsi="David" w:cs="David"/>
          <w:sz w:val="24"/>
          <w:szCs w:val="24"/>
          <w:rtl/>
        </w:rPr>
        <w:t xml:space="preserve"> אינטואיטיבי (מקסום רווחת הצדדים) הגדלה של העוגה המצרפית , </w:t>
      </w:r>
      <w:proofErr w:type="spellStart"/>
      <w:r>
        <w:rPr>
          <w:rFonts w:ascii="David" w:hAnsi="David" w:cs="David"/>
          <w:sz w:val="24"/>
          <w:szCs w:val="24"/>
          <w:u w:val="single"/>
          <w:rtl/>
        </w:rPr>
        <w:t>בנזיקין</w:t>
      </w:r>
      <w:proofErr w:type="spellEnd"/>
      <w:r>
        <w:rPr>
          <w:rFonts w:ascii="David" w:hAnsi="David" w:cs="David"/>
          <w:sz w:val="24"/>
          <w:szCs w:val="24"/>
          <w:rtl/>
        </w:rPr>
        <w:t xml:space="preserve"> מדברים על "הקטנת עלויות" (ננסה לצמצם את העלויות כדי שהעוגה תקטן כמה שפחות). </w:t>
      </w:r>
    </w:p>
    <w:p w14:paraId="1C91B952" w14:textId="77777777" w:rsidR="002B2419" w:rsidRDefault="002B2419" w:rsidP="002B2419">
      <w:pPr>
        <w:pStyle w:val="a4"/>
        <w:spacing w:line="360" w:lineRule="auto"/>
        <w:ind w:left="360"/>
        <w:jc w:val="center"/>
        <w:rPr>
          <w:rFonts w:ascii="David" w:hAnsi="David" w:cs="David"/>
          <w:b/>
          <w:bCs/>
          <w:color w:val="FF0066"/>
          <w:sz w:val="24"/>
          <w:szCs w:val="24"/>
          <w:u w:val="single"/>
        </w:rPr>
      </w:pPr>
      <w:r>
        <w:rPr>
          <w:rFonts w:ascii="David" w:hAnsi="David" w:cs="David"/>
          <w:b/>
          <w:bCs/>
          <w:color w:val="FF0066"/>
          <w:sz w:val="24"/>
          <w:szCs w:val="24"/>
          <w:u w:val="single"/>
          <w:rtl/>
        </w:rPr>
        <w:t>פיצויים במצב של רשלנות</w:t>
      </w:r>
    </w:p>
    <w:p w14:paraId="1D7F5329" w14:textId="77777777" w:rsidR="002B2419" w:rsidRDefault="002B2419" w:rsidP="002B2419">
      <w:pPr>
        <w:pStyle w:val="a4"/>
        <w:spacing w:line="360" w:lineRule="auto"/>
        <w:ind w:left="360"/>
        <w:rPr>
          <w:rFonts w:ascii="David" w:hAnsi="David" w:cs="David"/>
          <w:b/>
          <w:bCs/>
          <w:sz w:val="24"/>
          <w:szCs w:val="24"/>
          <w:rtl/>
        </w:rPr>
      </w:pPr>
      <w:r>
        <w:rPr>
          <w:rFonts w:ascii="David" w:hAnsi="David" w:cs="David"/>
          <w:b/>
          <w:bCs/>
          <w:sz w:val="24"/>
          <w:szCs w:val="24"/>
          <w:rtl/>
        </w:rPr>
        <w:t xml:space="preserve">בראי התפיסה הכלכלית חשוב שאנשים ידעו על עלות מניעת הנזק. </w:t>
      </w:r>
    </w:p>
    <w:p w14:paraId="38A6139A" w14:textId="77777777" w:rsidR="002B2419" w:rsidRDefault="002B2419" w:rsidP="002B2419">
      <w:pPr>
        <w:pStyle w:val="a4"/>
        <w:numPr>
          <w:ilvl w:val="0"/>
          <w:numId w:val="10"/>
        </w:numPr>
        <w:spacing w:line="360" w:lineRule="auto"/>
        <w:jc w:val="both"/>
        <w:rPr>
          <w:rFonts w:ascii="David" w:hAnsi="David" w:cs="David"/>
          <w:sz w:val="24"/>
          <w:szCs w:val="24"/>
        </w:rPr>
      </w:pPr>
      <w:r>
        <w:rPr>
          <w:rFonts w:ascii="David" w:hAnsi="David" w:cs="David"/>
          <w:b/>
          <w:bCs/>
          <w:sz w:val="24"/>
          <w:szCs w:val="24"/>
          <w:u w:val="single"/>
          <w:rtl/>
        </w:rPr>
        <w:t>נוסחת לרנד הנד</w:t>
      </w:r>
      <w:r>
        <w:rPr>
          <w:rFonts w:ascii="David" w:hAnsi="David" w:cs="David"/>
          <w:b/>
          <w:bCs/>
          <w:sz w:val="24"/>
          <w:szCs w:val="24"/>
          <w:rtl/>
        </w:rPr>
        <w:t>-</w:t>
      </w:r>
      <w:r>
        <w:rPr>
          <w:rFonts w:ascii="David" w:hAnsi="David" w:cs="David"/>
          <w:sz w:val="24"/>
          <w:szCs w:val="24"/>
          <w:rtl/>
        </w:rPr>
        <w:t xml:space="preserve"> אם עלות מניעת הנזק קטנה מתוחלת הנזק, והמזיק לא מנע אותה, הרי הוא התרשל (הרעיון הוא מניעת ה"נגיסה" מהעוגה החברתית). </w:t>
      </w:r>
      <w:r>
        <w:rPr>
          <w:rFonts w:ascii="David" w:hAnsi="David" w:cs="David"/>
          <w:sz w:val="24"/>
          <w:szCs w:val="24"/>
        </w:rPr>
        <w:t xml:space="preserve">PXL &lt; B  </w:t>
      </w:r>
      <w:r>
        <w:rPr>
          <w:rFonts w:ascii="David" w:hAnsi="David" w:cs="David"/>
          <w:sz w:val="24"/>
          <w:szCs w:val="24"/>
          <w:rtl/>
        </w:rPr>
        <w:t xml:space="preserve"> </w:t>
      </w:r>
      <w:r>
        <w:rPr>
          <w:rFonts w:ascii="David" w:hAnsi="David" w:cs="David" w:hint="cs"/>
          <w:sz w:val="24"/>
          <w:szCs w:val="24"/>
          <w:rtl/>
        </w:rPr>
        <w:t>לא התרשל.</w:t>
      </w:r>
    </w:p>
    <w:p w14:paraId="564ACE44" w14:textId="77777777" w:rsidR="002B2419" w:rsidRDefault="002B2419" w:rsidP="002B2419">
      <w:pPr>
        <w:pStyle w:val="a4"/>
        <w:numPr>
          <w:ilvl w:val="0"/>
          <w:numId w:val="10"/>
        </w:numPr>
        <w:spacing w:line="360" w:lineRule="auto"/>
        <w:jc w:val="both"/>
        <w:rPr>
          <w:rFonts w:ascii="David" w:hAnsi="David" w:cs="David"/>
          <w:sz w:val="24"/>
          <w:szCs w:val="24"/>
        </w:rPr>
      </w:pPr>
      <w:r>
        <w:rPr>
          <w:rFonts w:ascii="David" w:hAnsi="David" w:cs="David"/>
          <w:b/>
          <w:bCs/>
          <w:sz w:val="24"/>
          <w:szCs w:val="24"/>
          <w:u w:val="single"/>
          <w:rtl/>
        </w:rPr>
        <w:t>מונע הנזק הזול</w:t>
      </w:r>
      <w:r>
        <w:rPr>
          <w:rFonts w:ascii="David" w:hAnsi="David" w:cs="David"/>
          <w:b/>
          <w:bCs/>
          <w:sz w:val="24"/>
          <w:szCs w:val="24"/>
          <w:rtl/>
        </w:rPr>
        <w:t xml:space="preserve"> –</w:t>
      </w:r>
      <w:r>
        <w:rPr>
          <w:rFonts w:ascii="David" w:hAnsi="David" w:cs="David"/>
          <w:sz w:val="24"/>
          <w:szCs w:val="24"/>
          <w:rtl/>
        </w:rPr>
        <w:t xml:space="preserve"> נטיל את האחריות למניעת הזנק על הצד שימנע אותו בעלות הנמוכה ביותר (בעל שדה התירס ידע שכדאי לו לבנות את הגדר אחרת הוא לא יקבל פיצוי- רוצים לתמרץ אותו כדי שימנע נזק במטרה להגיע לתוצאה היעילה ביותר). </w:t>
      </w:r>
    </w:p>
    <w:p w14:paraId="0ED7DFF2" w14:textId="77777777" w:rsidR="002B2419" w:rsidRDefault="002B2419" w:rsidP="002B2419">
      <w:pPr>
        <w:pStyle w:val="a4"/>
        <w:numPr>
          <w:ilvl w:val="1"/>
          <w:numId w:val="4"/>
        </w:numPr>
        <w:spacing w:line="360" w:lineRule="auto"/>
        <w:jc w:val="both"/>
        <w:rPr>
          <w:rFonts w:ascii="David" w:hAnsi="David" w:cs="David"/>
          <w:sz w:val="24"/>
          <w:szCs w:val="24"/>
        </w:rPr>
      </w:pPr>
      <w:r>
        <w:rPr>
          <w:rFonts w:ascii="David" w:hAnsi="David" w:cs="David"/>
          <w:b/>
          <w:bCs/>
          <w:sz w:val="24"/>
          <w:szCs w:val="24"/>
          <w:u w:val="single"/>
          <w:rtl/>
        </w:rPr>
        <w:lastRenderedPageBreak/>
        <w:t>נזכור שלא תמיד זה מתיישב עם צדק מתקן כי לא תמיד זה "צודק" להפיל על מונע הנזק הזול ביותר אך מבחינה כלכלית תמיד נרצה לצמצם עלויות מניעה.</w:t>
      </w:r>
      <w:r>
        <w:rPr>
          <w:rFonts w:ascii="David" w:hAnsi="David" w:cs="David"/>
          <w:sz w:val="24"/>
          <w:szCs w:val="24"/>
          <w:rtl/>
        </w:rPr>
        <w:t xml:space="preserve"> לרנד הנד הרתעה יעילה.</w:t>
      </w:r>
    </w:p>
    <w:p w14:paraId="0AB70735" w14:textId="77777777" w:rsidR="002B2419" w:rsidRDefault="002B2419" w:rsidP="002B2419">
      <w:pPr>
        <w:pStyle w:val="a4"/>
        <w:numPr>
          <w:ilvl w:val="0"/>
          <w:numId w:val="11"/>
        </w:numPr>
        <w:spacing w:line="360" w:lineRule="auto"/>
        <w:jc w:val="both"/>
        <w:rPr>
          <w:rFonts w:ascii="David" w:hAnsi="David" w:cs="David"/>
          <w:sz w:val="24"/>
          <w:szCs w:val="24"/>
        </w:rPr>
      </w:pPr>
      <w:r>
        <w:rPr>
          <w:rFonts w:ascii="David" w:hAnsi="David" w:cs="David"/>
          <w:b/>
          <w:bCs/>
          <w:sz w:val="24"/>
          <w:szCs w:val="24"/>
          <w:shd w:val="clear" w:color="auto" w:fill="CC99FF"/>
          <w:rtl/>
        </w:rPr>
        <w:t>פס"ד אתא נגד שוורץ</w:t>
      </w:r>
      <w:r>
        <w:rPr>
          <w:rFonts w:ascii="David" w:hAnsi="David" w:cs="David"/>
          <w:sz w:val="24"/>
          <w:szCs w:val="24"/>
          <w:rtl/>
        </w:rPr>
        <w:t xml:space="preserve"> – ס'74 מבטא רעיון של איזון </w:t>
      </w:r>
      <w:r>
        <w:rPr>
          <w:rFonts w:ascii="David" w:hAnsi="David" w:cs="David"/>
          <w:sz w:val="24"/>
          <w:szCs w:val="24"/>
          <w:u w:val="single"/>
          <w:rtl/>
        </w:rPr>
        <w:t>בגלגול הראשון</w:t>
      </w:r>
      <w:r>
        <w:rPr>
          <w:rFonts w:ascii="David" w:hAnsi="David" w:cs="David"/>
          <w:sz w:val="24"/>
          <w:szCs w:val="24"/>
          <w:rtl/>
        </w:rPr>
        <w:t xml:space="preserve"> ביהמ"ש נדון בשאלה האם צו המניעה שמשמעותו סגירת המפעל יגרום למפעל נזק קשה (ס'74 לפקנ"ז). ניתן צו מניעה אחרי שהוכח שהמטרד </w:t>
      </w:r>
      <w:r>
        <w:rPr>
          <w:rFonts w:ascii="David" w:hAnsi="David" w:cs="David"/>
          <w:sz w:val="24"/>
          <w:szCs w:val="24"/>
          <w:u w:val="single"/>
          <w:rtl/>
        </w:rPr>
        <w:t>מהותי</w:t>
      </w:r>
      <w:r>
        <w:rPr>
          <w:rFonts w:ascii="David" w:hAnsi="David" w:cs="David"/>
          <w:sz w:val="24"/>
          <w:szCs w:val="24"/>
          <w:rtl/>
        </w:rPr>
        <w:t xml:space="preserve"> והייתה הצדקה מלאה בקביעת תרופה זו. </w:t>
      </w:r>
      <w:r>
        <w:rPr>
          <w:rFonts w:ascii="David" w:hAnsi="David" w:cs="David"/>
          <w:sz w:val="24"/>
          <w:szCs w:val="24"/>
          <w:u w:val="single"/>
          <w:rtl/>
        </w:rPr>
        <w:t>שיקולי הצדק קודמים לשיקולים כלכליים.</w:t>
      </w:r>
      <w:r>
        <w:rPr>
          <w:rFonts w:ascii="David" w:hAnsi="David" w:cs="David"/>
          <w:sz w:val="24"/>
          <w:szCs w:val="24"/>
          <w:rtl/>
        </w:rPr>
        <w:t xml:space="preserve">  לא נתחשב במטריד כל עוד הפגיעה במוטרד מהותית – "מאזן הנוחות" נשקול מבחינה כלכלית ( היו מלא עובדים וצו מניעה יזיק) אבל בפועל הפגיעה ממש מהותית. </w:t>
      </w:r>
    </w:p>
    <w:p w14:paraId="2A9C29E3" w14:textId="77777777" w:rsidR="002B2419" w:rsidRDefault="002B2419" w:rsidP="002B2419">
      <w:pPr>
        <w:spacing w:after="0" w:line="240" w:lineRule="auto"/>
        <w:ind w:left="720"/>
        <w:rPr>
          <w:rFonts w:ascii="Calibri" w:eastAsia="Times New Roman" w:hAnsi="Calibri" w:cs="Calibri"/>
          <w:sz w:val="24"/>
          <w:szCs w:val="24"/>
        </w:rPr>
      </w:pPr>
      <w:r>
        <w:rPr>
          <w:rFonts w:ascii="Calibri" w:eastAsia="Times New Roman" w:hAnsi="Calibri" w:cs="Calibri"/>
          <w:sz w:val="24"/>
          <w:szCs w:val="24"/>
          <w:shd w:val="clear" w:color="auto" w:fill="E5E0EC"/>
          <w:rtl/>
        </w:rPr>
        <w:t xml:space="preserve"> </w:t>
      </w:r>
      <w:r>
        <w:rPr>
          <w:rFonts w:ascii="Calibri" w:eastAsia="Times New Roman" w:hAnsi="Calibri" w:cs="Calibri" w:hint="cs"/>
          <w:sz w:val="24"/>
          <w:szCs w:val="24"/>
          <w:shd w:val="clear" w:color="auto" w:fill="E5E0EC"/>
          <w:rtl/>
        </w:rPr>
        <w:t>(א) הפגיעה שנגרמה למשיב היא קטנה.</w:t>
      </w:r>
    </w:p>
    <w:p w14:paraId="43FFB4B1" w14:textId="77777777" w:rsidR="002B2419" w:rsidRDefault="002B2419" w:rsidP="002B2419">
      <w:pPr>
        <w:spacing w:after="0" w:line="240" w:lineRule="auto"/>
        <w:ind w:left="720"/>
        <w:rPr>
          <w:rFonts w:ascii="Calibri" w:eastAsia="Times New Roman" w:hAnsi="Calibri" w:cs="Calibri"/>
          <w:sz w:val="24"/>
          <w:szCs w:val="24"/>
        </w:rPr>
      </w:pPr>
      <w:r>
        <w:rPr>
          <w:rFonts w:ascii="Calibri" w:eastAsia="Times New Roman" w:hAnsi="Calibri" w:cs="Calibri" w:hint="cs"/>
          <w:sz w:val="24"/>
          <w:szCs w:val="24"/>
          <w:shd w:val="clear" w:color="auto" w:fill="E5E0EC"/>
          <w:rtl/>
        </w:rPr>
        <w:t xml:space="preserve"> (ב) הפגיעה האמורה ניתנת להערכה בכסף.</w:t>
      </w:r>
    </w:p>
    <w:p w14:paraId="43C3D23A" w14:textId="77777777" w:rsidR="002B2419" w:rsidRDefault="002B2419" w:rsidP="002B2419">
      <w:pPr>
        <w:spacing w:after="0" w:line="240" w:lineRule="auto"/>
        <w:ind w:left="720"/>
        <w:rPr>
          <w:rFonts w:ascii="Calibri" w:eastAsia="Times New Roman" w:hAnsi="Calibri" w:cs="Calibri"/>
          <w:sz w:val="24"/>
          <w:szCs w:val="24"/>
          <w:rtl/>
        </w:rPr>
      </w:pPr>
      <w:r>
        <w:rPr>
          <w:rFonts w:ascii="Calibri" w:eastAsia="Times New Roman" w:hAnsi="Calibri" w:cs="Calibri" w:hint="cs"/>
          <w:sz w:val="24"/>
          <w:szCs w:val="24"/>
          <w:shd w:val="clear" w:color="auto" w:fill="E5E0EC"/>
          <w:rtl/>
        </w:rPr>
        <w:t xml:space="preserve"> (ג) הפגיעה האמורה ניתנת לפיצוי מספיק בתשלום כסף.</w:t>
      </w:r>
    </w:p>
    <w:p w14:paraId="4A64D270" w14:textId="77777777" w:rsidR="002B2419" w:rsidRDefault="002B2419" w:rsidP="002B2419">
      <w:pPr>
        <w:spacing w:after="0" w:line="240" w:lineRule="auto"/>
        <w:ind w:left="720"/>
        <w:rPr>
          <w:rFonts w:ascii="Calibri" w:eastAsia="Times New Roman" w:hAnsi="Calibri" w:cs="Calibri"/>
          <w:sz w:val="24"/>
          <w:szCs w:val="24"/>
          <w:rtl/>
        </w:rPr>
      </w:pPr>
      <w:r>
        <w:rPr>
          <w:rFonts w:ascii="Calibri" w:eastAsia="Times New Roman" w:hAnsi="Calibri" w:cs="Calibri" w:hint="cs"/>
          <w:sz w:val="24"/>
          <w:szCs w:val="24"/>
          <w:shd w:val="clear" w:color="auto" w:fill="E5E0EC"/>
          <w:rtl/>
        </w:rPr>
        <w:t xml:space="preserve"> (ד) מתן ציווי יהיה בו משום התעמרות במערערת.</w:t>
      </w:r>
    </w:p>
    <w:p w14:paraId="18E9E496" w14:textId="77777777" w:rsidR="002B2419" w:rsidRDefault="002B2419" w:rsidP="002B2419">
      <w:pPr>
        <w:spacing w:after="0" w:line="240" w:lineRule="auto"/>
        <w:ind w:left="720"/>
        <w:rPr>
          <w:rFonts w:ascii="Calibri" w:eastAsia="Times New Roman" w:hAnsi="Calibri" w:cs="Calibri"/>
          <w:sz w:val="24"/>
          <w:szCs w:val="24"/>
          <w:rtl/>
        </w:rPr>
      </w:pPr>
    </w:p>
    <w:p w14:paraId="5FF3166C" w14:textId="77777777" w:rsidR="002B2419" w:rsidRDefault="002B2419" w:rsidP="002B2419">
      <w:pPr>
        <w:pStyle w:val="a4"/>
        <w:numPr>
          <w:ilvl w:val="0"/>
          <w:numId w:val="10"/>
        </w:numPr>
        <w:spacing w:line="360" w:lineRule="auto"/>
        <w:jc w:val="both"/>
        <w:rPr>
          <w:rFonts w:ascii="David" w:hAnsi="David" w:cs="David"/>
          <w:sz w:val="24"/>
          <w:szCs w:val="24"/>
        </w:rPr>
      </w:pPr>
      <w:r>
        <w:rPr>
          <w:rFonts w:ascii="David" w:hAnsi="David" w:cs="David"/>
          <w:b/>
          <w:bCs/>
          <w:sz w:val="24"/>
          <w:szCs w:val="24"/>
          <w:u w:val="single"/>
          <w:rtl/>
        </w:rPr>
        <w:t>שוקל הנזק הטוב ביותר (</w:t>
      </w:r>
      <w:proofErr w:type="spellStart"/>
      <w:r>
        <w:rPr>
          <w:rFonts w:ascii="David" w:hAnsi="David" w:cs="David"/>
          <w:b/>
          <w:bCs/>
          <w:sz w:val="24"/>
          <w:szCs w:val="24"/>
          <w:u w:val="single"/>
          <w:rtl/>
        </w:rPr>
        <w:t>קלברזי</w:t>
      </w:r>
      <w:proofErr w:type="spellEnd"/>
      <w:r>
        <w:rPr>
          <w:rFonts w:ascii="David" w:hAnsi="David" w:cs="David"/>
          <w:b/>
          <w:bCs/>
          <w:sz w:val="24"/>
          <w:szCs w:val="24"/>
          <w:u w:val="single"/>
          <w:rtl/>
        </w:rPr>
        <w:t xml:space="preserve"> </w:t>
      </w:r>
      <w:proofErr w:type="spellStart"/>
      <w:r>
        <w:rPr>
          <w:rFonts w:ascii="David" w:hAnsi="David" w:cs="David"/>
          <w:b/>
          <w:bCs/>
          <w:sz w:val="24"/>
          <w:szCs w:val="24"/>
          <w:u w:val="single"/>
          <w:rtl/>
        </w:rPr>
        <w:t>והירשקוף</w:t>
      </w:r>
      <w:proofErr w:type="spellEnd"/>
      <w:r>
        <w:rPr>
          <w:rFonts w:ascii="David" w:hAnsi="David" w:cs="David"/>
          <w:b/>
          <w:bCs/>
          <w:sz w:val="24"/>
          <w:szCs w:val="24"/>
          <w:u w:val="single"/>
          <w:rtl/>
        </w:rPr>
        <w:t>)-</w:t>
      </w:r>
      <w:r>
        <w:rPr>
          <w:rFonts w:ascii="David" w:hAnsi="David" w:cs="David"/>
          <w:b/>
          <w:bCs/>
          <w:sz w:val="24"/>
          <w:szCs w:val="24"/>
          <w:rtl/>
        </w:rPr>
        <w:t xml:space="preserve"> </w:t>
      </w:r>
      <w:r>
        <w:rPr>
          <w:rFonts w:ascii="David" w:hAnsi="David" w:cs="David"/>
          <w:sz w:val="24"/>
          <w:szCs w:val="24"/>
          <w:rtl/>
        </w:rPr>
        <w:t xml:space="preserve">שוקל הנזק הטוב ביותר הוא מי שנמצא בעמדה הטובה ביותר לשקול כיצד </w:t>
      </w:r>
      <w:r>
        <w:rPr>
          <w:rFonts w:ascii="David" w:hAnsi="David" w:cs="David"/>
          <w:sz w:val="24"/>
          <w:szCs w:val="24"/>
          <w:u w:val="single"/>
          <w:rtl/>
        </w:rPr>
        <w:t>להפחית את עלויות מניעת הנזק</w:t>
      </w:r>
      <w:r>
        <w:rPr>
          <w:rFonts w:ascii="David" w:hAnsi="David" w:cs="David"/>
          <w:sz w:val="24"/>
          <w:szCs w:val="24"/>
          <w:rtl/>
        </w:rPr>
        <w:t xml:space="preserve"> או לחלופין </w:t>
      </w:r>
      <w:r>
        <w:rPr>
          <w:rFonts w:ascii="David" w:hAnsi="David" w:cs="David"/>
          <w:sz w:val="24"/>
          <w:szCs w:val="24"/>
          <w:u w:val="single"/>
          <w:rtl/>
        </w:rPr>
        <w:t>להודיע לצד השני</w:t>
      </w:r>
      <w:r>
        <w:rPr>
          <w:rFonts w:ascii="David" w:hAnsi="David" w:cs="David"/>
          <w:sz w:val="24"/>
          <w:szCs w:val="24"/>
          <w:rtl/>
        </w:rPr>
        <w:t xml:space="preserve">. מי שיש לו את המידע הרלוונטי הוא בד"כ שוקל הנזק הטוב ביותר. הוא מוגדר כזה על סמך תכונותיו (למשל בנקים). יכול לחסוך עלויות אדמיניסטרציה והתגברות על פערי מידע. </w:t>
      </w:r>
      <w:r>
        <w:rPr>
          <w:rFonts w:ascii="David" w:hAnsi="David" w:cs="David"/>
          <w:sz w:val="24"/>
          <w:szCs w:val="24"/>
          <w:u w:val="single"/>
          <w:rtl/>
        </w:rPr>
        <w:t>הפסיקה לא דחתה את הרעיון אלא פשוט לא קיבלה אותו.</w:t>
      </w:r>
    </w:p>
    <w:p w14:paraId="0BB01577" w14:textId="77777777" w:rsidR="002B2419" w:rsidRDefault="002B2419" w:rsidP="002B2419">
      <w:pPr>
        <w:pStyle w:val="a4"/>
        <w:numPr>
          <w:ilvl w:val="1"/>
          <w:numId w:val="10"/>
        </w:numPr>
        <w:spacing w:line="360" w:lineRule="auto"/>
        <w:jc w:val="both"/>
        <w:rPr>
          <w:rFonts w:ascii="David" w:hAnsi="David" w:cs="David"/>
          <w:sz w:val="24"/>
          <w:szCs w:val="24"/>
        </w:rPr>
      </w:pPr>
      <w:r>
        <w:rPr>
          <w:rFonts w:ascii="David" w:hAnsi="David" w:cs="David"/>
          <w:b/>
          <w:bCs/>
          <w:sz w:val="24"/>
          <w:szCs w:val="24"/>
          <w:rtl/>
        </w:rPr>
        <w:t>קושי אפשרי –</w:t>
      </w:r>
      <w:r>
        <w:rPr>
          <w:rFonts w:ascii="David" w:hAnsi="David" w:cs="David"/>
          <w:sz w:val="24"/>
          <w:szCs w:val="24"/>
          <w:rtl/>
        </w:rPr>
        <w:t xml:space="preserve"> צד אחד בעמדה הטובה ביותר לשקול וצד אחד בעמדה לפעול על סמך השקילה. </w:t>
      </w:r>
    </w:p>
    <w:p w14:paraId="7D341CBD" w14:textId="77777777" w:rsidR="002B2419" w:rsidRDefault="002B2419" w:rsidP="002B2419">
      <w:pPr>
        <w:pStyle w:val="a4"/>
        <w:numPr>
          <w:ilvl w:val="0"/>
          <w:numId w:val="12"/>
        </w:numPr>
        <w:spacing w:line="360" w:lineRule="auto"/>
        <w:jc w:val="both"/>
        <w:rPr>
          <w:rFonts w:ascii="David" w:hAnsi="David" w:cs="David"/>
          <w:sz w:val="24"/>
          <w:szCs w:val="24"/>
          <w:rtl/>
        </w:rPr>
      </w:pPr>
      <w:r>
        <w:rPr>
          <w:rFonts w:ascii="David" w:hAnsi="David" w:cs="David"/>
          <w:sz w:val="24"/>
          <w:szCs w:val="24"/>
          <w:rtl/>
        </w:rPr>
        <w:t xml:space="preserve">במקרה של </w:t>
      </w:r>
      <w:r>
        <w:rPr>
          <w:rFonts w:ascii="David" w:hAnsi="David" w:cs="David"/>
          <w:b/>
          <w:bCs/>
          <w:sz w:val="24"/>
          <w:szCs w:val="24"/>
          <w:rtl/>
        </w:rPr>
        <w:t xml:space="preserve">מוצרים פגומים הם </w:t>
      </w:r>
      <w:r>
        <w:rPr>
          <w:rFonts w:ascii="David" w:hAnsi="David" w:cs="David"/>
          <w:sz w:val="24"/>
          <w:szCs w:val="24"/>
          <w:rtl/>
        </w:rPr>
        <w:t xml:space="preserve">מונעי הנזק הזול גם אם אין אשם! אבל אם יש רשלנות חמורה מצד הצרכן, היצרן לא יהיה אחראי על אף שיש לו אחריות מוחלטת. ס' 4 – לא תהיה הגנה ליצרן אבל אם הצרכן פעל בהתרשלות חמורה נפחית מסכום הפיצויים. הלקוחות יתומרצו בצורה לא יעילה שידעו שאם יתנהגו  ברשלנות היצרן יישא באחריות כי היא מוחלטת אך סעיף זה יוצר איזון. </w:t>
      </w:r>
    </w:p>
    <w:p w14:paraId="533F8CCC" w14:textId="77777777" w:rsidR="002B2419" w:rsidRDefault="002B2419" w:rsidP="002B2419">
      <w:pPr>
        <w:pStyle w:val="a4"/>
        <w:numPr>
          <w:ilvl w:val="0"/>
          <w:numId w:val="12"/>
        </w:numPr>
        <w:spacing w:line="360" w:lineRule="auto"/>
        <w:jc w:val="both"/>
        <w:rPr>
          <w:rFonts w:ascii="David" w:hAnsi="David" w:cs="David"/>
          <w:sz w:val="24"/>
          <w:szCs w:val="24"/>
        </w:rPr>
      </w:pPr>
      <w:r>
        <w:rPr>
          <w:rFonts w:ascii="David" w:hAnsi="David" w:cs="David"/>
          <w:sz w:val="24"/>
          <w:szCs w:val="24"/>
          <w:rtl/>
        </w:rPr>
        <w:t xml:space="preserve">הרעיונות של </w:t>
      </w:r>
      <w:r>
        <w:rPr>
          <w:rFonts w:ascii="David" w:hAnsi="David" w:cs="David"/>
          <w:b/>
          <w:bCs/>
          <w:sz w:val="24"/>
          <w:szCs w:val="24"/>
          <w:rtl/>
        </w:rPr>
        <w:t>מונע הנזק הזול ביותר ושוקל הנזק הטוב ביותר</w:t>
      </w:r>
      <w:r>
        <w:rPr>
          <w:rFonts w:ascii="David" w:hAnsi="David" w:cs="David"/>
          <w:sz w:val="24"/>
          <w:szCs w:val="24"/>
          <w:rtl/>
        </w:rPr>
        <w:t xml:space="preserve"> - מאפשרים לפתור את המזיק ( הנתבע ) מפיצוי הניזוק (התובע), אפילו אם מצאנו את המזיק רשלן.</w:t>
      </w:r>
    </w:p>
    <w:p w14:paraId="48095DFA" w14:textId="77777777" w:rsidR="002B2419" w:rsidRDefault="002B2419" w:rsidP="002B2419">
      <w:pPr>
        <w:pStyle w:val="a4"/>
        <w:spacing w:line="360" w:lineRule="auto"/>
        <w:ind w:left="360"/>
        <w:jc w:val="both"/>
        <w:rPr>
          <w:rFonts w:ascii="David" w:hAnsi="David" w:cs="David"/>
          <w:sz w:val="24"/>
          <w:szCs w:val="24"/>
        </w:rPr>
      </w:pPr>
    </w:p>
    <w:p w14:paraId="2A6720EE" w14:textId="77777777" w:rsidR="002B2419" w:rsidRDefault="002B2419" w:rsidP="002B2419">
      <w:pPr>
        <w:spacing w:line="360" w:lineRule="auto"/>
        <w:jc w:val="center"/>
        <w:rPr>
          <w:rFonts w:ascii="David" w:hAnsi="David" w:cs="David"/>
          <w:b/>
          <w:bCs/>
          <w:color w:val="FF0066"/>
          <w:sz w:val="24"/>
          <w:szCs w:val="24"/>
          <w:u w:val="single"/>
        </w:rPr>
      </w:pPr>
      <w:r>
        <w:rPr>
          <w:rFonts w:ascii="David" w:hAnsi="David" w:cs="David"/>
          <w:b/>
          <w:bCs/>
          <w:color w:val="FF0066"/>
          <w:sz w:val="24"/>
          <w:szCs w:val="24"/>
          <w:u w:val="single"/>
          <w:rtl/>
        </w:rPr>
        <w:t>פיצויים במצב של משטר אחריות רשלני מול אחריות מוגברת\חמורה</w:t>
      </w:r>
    </w:p>
    <w:p w14:paraId="51670D85" w14:textId="77777777" w:rsidR="002B2419" w:rsidRDefault="002B2419" w:rsidP="002B2419">
      <w:pPr>
        <w:spacing w:line="360" w:lineRule="auto"/>
        <w:ind w:left="360"/>
        <w:jc w:val="both"/>
        <w:rPr>
          <w:rFonts w:ascii="David" w:hAnsi="David" w:cs="David"/>
          <w:b/>
          <w:bCs/>
          <w:sz w:val="24"/>
          <w:szCs w:val="24"/>
          <w:rtl/>
        </w:rPr>
      </w:pPr>
      <w:r>
        <w:rPr>
          <w:rFonts w:ascii="David" w:hAnsi="David" w:cs="David"/>
          <w:b/>
          <w:bCs/>
          <w:sz w:val="24"/>
          <w:szCs w:val="24"/>
          <w:highlight w:val="lightGray"/>
          <w:u w:val="single"/>
          <w:rtl/>
        </w:rPr>
        <w:t>כלל של רשלנות (</w:t>
      </w:r>
      <w:r>
        <w:rPr>
          <w:rFonts w:ascii="David" w:hAnsi="David" w:cs="David"/>
          <w:b/>
          <w:bCs/>
          <w:sz w:val="24"/>
          <w:szCs w:val="24"/>
          <w:highlight w:val="lightGray"/>
          <w:u w:val="single"/>
        </w:rPr>
        <w:t>negligence</w:t>
      </w:r>
      <w:r>
        <w:rPr>
          <w:rFonts w:ascii="David" w:hAnsi="David" w:cs="David"/>
          <w:b/>
          <w:bCs/>
          <w:sz w:val="24"/>
          <w:szCs w:val="24"/>
          <w:highlight w:val="lightGray"/>
          <w:u w:val="single"/>
          <w:rtl/>
        </w:rPr>
        <w:t>)-</w:t>
      </w:r>
      <w:r>
        <w:rPr>
          <w:rFonts w:ascii="David" w:hAnsi="David" w:cs="David"/>
          <w:b/>
          <w:bCs/>
          <w:sz w:val="24"/>
          <w:szCs w:val="24"/>
          <w:u w:val="single"/>
          <w:rtl/>
        </w:rPr>
        <w:t xml:space="preserve"> </w:t>
      </w:r>
      <w:r>
        <w:rPr>
          <w:rFonts w:ascii="David" w:hAnsi="David" w:cs="David"/>
          <w:sz w:val="24"/>
          <w:szCs w:val="24"/>
          <w:rtl/>
        </w:rPr>
        <w:t xml:space="preserve"> פוטר את המזיק מאחריות לפצות את הניזוק במקרים בהם ההשקעה במניעת הנזק גבוהה מתוחלת הנזק.</w:t>
      </w:r>
    </w:p>
    <w:p w14:paraId="797E96F5" w14:textId="77777777" w:rsidR="002B2419" w:rsidRDefault="002B2419" w:rsidP="002B2419">
      <w:pPr>
        <w:spacing w:line="360" w:lineRule="auto"/>
        <w:ind w:left="360"/>
        <w:jc w:val="both"/>
        <w:rPr>
          <w:rFonts w:ascii="David" w:hAnsi="David" w:cs="David"/>
          <w:b/>
          <w:bCs/>
          <w:sz w:val="24"/>
          <w:szCs w:val="24"/>
        </w:rPr>
      </w:pPr>
      <w:r>
        <w:rPr>
          <w:rFonts w:ascii="David" w:hAnsi="David" w:cs="David"/>
          <w:b/>
          <w:bCs/>
          <w:sz w:val="24"/>
          <w:szCs w:val="24"/>
          <w:rtl/>
        </w:rPr>
        <w:t xml:space="preserve"> </w:t>
      </w:r>
      <w:r>
        <w:rPr>
          <w:rFonts w:ascii="David" w:hAnsi="David" w:cs="David" w:hint="cs"/>
          <w:b/>
          <w:bCs/>
          <w:sz w:val="24"/>
          <w:szCs w:val="24"/>
          <w:highlight w:val="lightGray"/>
          <w:u w:val="single"/>
          <w:rtl/>
        </w:rPr>
        <w:t>כלל של אחריות מוגברת או חמורה (</w:t>
      </w:r>
      <w:r>
        <w:rPr>
          <w:rFonts w:ascii="David" w:hAnsi="David" w:cs="David"/>
          <w:b/>
          <w:bCs/>
          <w:sz w:val="24"/>
          <w:szCs w:val="24"/>
          <w:highlight w:val="lightGray"/>
          <w:u w:val="single"/>
        </w:rPr>
        <w:t>strict liability</w:t>
      </w:r>
      <w:r>
        <w:rPr>
          <w:rFonts w:ascii="David" w:hAnsi="David" w:cs="David"/>
          <w:b/>
          <w:bCs/>
          <w:sz w:val="24"/>
          <w:szCs w:val="24"/>
          <w:highlight w:val="lightGray"/>
          <w:u w:val="single"/>
          <w:rtl/>
        </w:rPr>
        <w:t>)-</w:t>
      </w:r>
      <w:r>
        <w:rPr>
          <w:rFonts w:ascii="David" w:hAnsi="David" w:cs="David"/>
          <w:b/>
          <w:bCs/>
          <w:sz w:val="24"/>
          <w:szCs w:val="24"/>
          <w:u w:val="single"/>
          <w:rtl/>
        </w:rPr>
        <w:t xml:space="preserve"> </w:t>
      </w:r>
      <w:r>
        <w:rPr>
          <w:rFonts w:ascii="David" w:hAnsi="David" w:cs="David"/>
          <w:sz w:val="24"/>
          <w:szCs w:val="24"/>
          <w:rtl/>
        </w:rPr>
        <w:t>לפיו, המזיק מפצה על הנזק שגרם בכל מקרה(המזיק בכל אופן צריך לפצות את הניזוק ).</w:t>
      </w:r>
    </w:p>
    <w:p w14:paraId="08722793" w14:textId="77777777" w:rsidR="002B2419" w:rsidRDefault="002B2419" w:rsidP="002B2419">
      <w:pPr>
        <w:spacing w:line="360" w:lineRule="auto"/>
        <w:jc w:val="both"/>
        <w:rPr>
          <w:rFonts w:ascii="David" w:hAnsi="David" w:cs="David"/>
          <w:sz w:val="24"/>
          <w:szCs w:val="24"/>
          <w:rtl/>
        </w:rPr>
      </w:pPr>
      <w:r>
        <w:rPr>
          <w:rFonts w:ascii="David" w:hAnsi="David" w:cs="David"/>
          <w:b/>
          <w:bCs/>
          <w:sz w:val="24"/>
          <w:szCs w:val="24"/>
          <w:rtl/>
        </w:rPr>
        <w:t>אם מישהו לא יכול למנוע את הנזק לא נוכל להגיד שהוא התרשל</w:t>
      </w:r>
      <w:r>
        <w:rPr>
          <w:rFonts w:ascii="David" w:hAnsi="David" w:cs="David"/>
          <w:sz w:val="24"/>
          <w:szCs w:val="24"/>
          <w:rtl/>
        </w:rPr>
        <w:t xml:space="preserve">– אם הרכבת עוברת 3 פעמים ובכל פעם יוצאים ממנה גיצים הגורמים לשרפות. הרכבת לא יכולה למנוע את הנזק בכלל (אזי לא התרשלה ולא תצטרך לפצות את הנפגעים). אולם, אם אנחנו במשטר של אחריות מוגברת היא בכל </w:t>
      </w:r>
      <w:r>
        <w:rPr>
          <w:rFonts w:ascii="David" w:hAnsi="David" w:cs="David"/>
          <w:sz w:val="24"/>
          <w:szCs w:val="24"/>
          <w:rtl/>
        </w:rPr>
        <w:lastRenderedPageBreak/>
        <w:t xml:space="preserve">מקרה תצטרך לפצות על הנזק. הפתרון – רמת הפעילות תשתנה (של המזיק). תעדיף לנסוע פעמיים ביום ולא שלוש. </w:t>
      </w:r>
    </w:p>
    <w:p w14:paraId="1E64DB8A" w14:textId="77777777" w:rsidR="002B2419" w:rsidRDefault="002B2419" w:rsidP="002B2419">
      <w:pPr>
        <w:spacing w:line="360" w:lineRule="auto"/>
        <w:jc w:val="both"/>
        <w:rPr>
          <w:rFonts w:ascii="David" w:hAnsi="David" w:cs="David"/>
          <w:sz w:val="24"/>
          <w:szCs w:val="24"/>
        </w:rPr>
      </w:pPr>
      <w:r>
        <w:rPr>
          <w:rFonts w:ascii="David" w:hAnsi="David" w:cs="David"/>
          <w:color w:val="000000"/>
          <w:sz w:val="24"/>
          <w:szCs w:val="24"/>
          <w:rtl/>
        </w:rPr>
        <w:t>במשטר של רשלנות ניכרת השפעה על התנהגות הניזוק, ובמצב של אחריות מוגברת/חמורה, המשטר בעיקר משפיע על רמת הפעילות של המזיק.</w:t>
      </w:r>
      <w:r>
        <w:rPr>
          <w:rFonts w:ascii="David" w:hAnsi="David" w:cs="David"/>
          <w:sz w:val="24"/>
          <w:szCs w:val="24"/>
          <w:rtl/>
        </w:rPr>
        <w:t xml:space="preserve"> </w:t>
      </w:r>
      <w:r>
        <w:rPr>
          <w:rFonts w:ascii="David" w:hAnsi="David" w:cs="David"/>
          <w:b/>
          <w:bCs/>
          <w:sz w:val="24"/>
          <w:szCs w:val="24"/>
          <w:rtl/>
        </w:rPr>
        <w:t xml:space="preserve">ביקורת </w:t>
      </w:r>
      <w:r>
        <w:rPr>
          <w:rFonts w:ascii="David" w:hAnsi="David" w:cs="David"/>
          <w:sz w:val="24"/>
          <w:szCs w:val="24"/>
          <w:rtl/>
        </w:rPr>
        <w:t xml:space="preserve">– אין תמריץ לחקלאי למנוע את הנזק. צריך להשוות שינוי ברמת הפעילות של החוואי בכלל של רשלנות אל מול רמת הפעילות של הרכבת בכלל של אחריות מוגברת. </w:t>
      </w:r>
    </w:p>
    <w:p w14:paraId="1E470C42" w14:textId="77777777" w:rsidR="002B2419" w:rsidRDefault="002B2419" w:rsidP="002B2419">
      <w:pPr>
        <w:spacing w:line="360" w:lineRule="auto"/>
        <w:jc w:val="center"/>
        <w:rPr>
          <w:rFonts w:ascii="David" w:hAnsi="David" w:cs="David"/>
          <w:b/>
          <w:bCs/>
          <w:color w:val="FF0066"/>
          <w:sz w:val="24"/>
          <w:szCs w:val="24"/>
          <w:u w:val="single"/>
          <w:rtl/>
        </w:rPr>
      </w:pPr>
      <w:r>
        <w:rPr>
          <w:rFonts w:ascii="David" w:hAnsi="David" w:cs="David"/>
          <w:b/>
          <w:bCs/>
          <w:color w:val="FF0066"/>
          <w:sz w:val="24"/>
          <w:szCs w:val="24"/>
          <w:u w:val="single"/>
          <w:rtl/>
        </w:rPr>
        <w:t>פיצויים או צו מניעה – השפעתן על עלויות עסקה על התרופה</w:t>
      </w:r>
    </w:p>
    <w:p w14:paraId="26AE12A0" w14:textId="77777777" w:rsidR="002B2419" w:rsidRDefault="002B2419" w:rsidP="002B2419">
      <w:pPr>
        <w:spacing w:line="360" w:lineRule="auto"/>
        <w:jc w:val="both"/>
        <w:rPr>
          <w:rFonts w:ascii="David" w:hAnsi="David" w:cs="David"/>
          <w:sz w:val="24"/>
          <w:szCs w:val="24"/>
        </w:rPr>
      </w:pPr>
      <w:r>
        <w:rPr>
          <w:rFonts w:ascii="David" w:hAnsi="David" w:cs="David"/>
          <w:b/>
          <w:bCs/>
          <w:sz w:val="24"/>
          <w:szCs w:val="24"/>
          <w:rtl/>
        </w:rPr>
        <w:t xml:space="preserve">לפי התיאוריה הכלכלית של </w:t>
      </w:r>
      <w:r>
        <w:rPr>
          <w:rFonts w:ascii="David" w:hAnsi="David" w:cs="David"/>
          <w:b/>
          <w:bCs/>
          <w:sz w:val="24"/>
          <w:szCs w:val="24"/>
        </w:rPr>
        <w:t xml:space="preserve"> COASE </w:t>
      </w:r>
      <w:r>
        <w:rPr>
          <w:rFonts w:ascii="David" w:hAnsi="David" w:cs="David"/>
          <w:b/>
          <w:bCs/>
          <w:sz w:val="24"/>
          <w:szCs w:val="24"/>
          <w:rtl/>
        </w:rPr>
        <w:t>לעלויות עסקה חלק משמעותי בקביעת התרופה:</w:t>
      </w:r>
      <w:r>
        <w:rPr>
          <w:rFonts w:ascii="David" w:hAnsi="David" w:cs="David"/>
          <w:sz w:val="24"/>
          <w:szCs w:val="24"/>
          <w:rtl/>
        </w:rPr>
        <w:t xml:space="preserve"> בוקר מגדר פרות (200 תועלת) וחקלאי מגדל עגבניות (80 תועלת). הפרות רומסות את העגבניות. עלות בניית גדר עבור החקלאי 60 ועבור הבוקר 100. צו מניעה לבוקר- ישלם 100 כדי להרוויח 200;רגולציה שתחייב את החקלאי לבנות – ישלם 60; אין כלל משפטי- החקלאי ישלם 60;</w:t>
      </w:r>
      <w:r>
        <w:rPr>
          <w:rFonts w:ascii="David" w:hAnsi="David" w:cs="David"/>
          <w:sz w:val="24"/>
          <w:szCs w:val="24"/>
        </w:rPr>
        <w:t xml:space="preserve"> </w:t>
      </w:r>
      <w:r>
        <w:rPr>
          <w:rFonts w:ascii="David" w:hAnsi="David" w:cs="David"/>
          <w:sz w:val="24"/>
          <w:szCs w:val="24"/>
          <w:rtl/>
        </w:rPr>
        <w:t xml:space="preserve"> פיצוי על הנזק (הבוקר יכול לגדל רק אם יפצה את החקלאי) ישלם 80 (בפועל יציע לחקלאי עסקה בין 60-80). </w:t>
      </w:r>
      <w:r>
        <w:rPr>
          <w:rFonts w:ascii="David" w:hAnsi="David" w:cs="David"/>
          <w:sz w:val="24"/>
          <w:szCs w:val="24"/>
          <w:u w:val="single"/>
          <w:rtl/>
        </w:rPr>
        <w:t>כנראה החקלאי יבנה את הגדר בעסקה כלשהי ביניהם (הצד היעיל יותר).</w:t>
      </w:r>
      <w:r>
        <w:rPr>
          <w:rFonts w:ascii="David" w:hAnsi="David" w:cs="David"/>
          <w:sz w:val="24"/>
          <w:szCs w:val="24"/>
          <w:rtl/>
        </w:rPr>
        <w:t xml:space="preserve"> </w:t>
      </w:r>
    </w:p>
    <w:p w14:paraId="7F0D4502" w14:textId="77777777" w:rsidR="002B2419" w:rsidRDefault="002B2419" w:rsidP="002B2419">
      <w:pPr>
        <w:spacing w:line="360" w:lineRule="auto"/>
        <w:jc w:val="both"/>
        <w:rPr>
          <w:rFonts w:ascii="David" w:hAnsi="David" w:cs="David"/>
          <w:sz w:val="24"/>
          <w:szCs w:val="24"/>
        </w:rPr>
      </w:pPr>
      <w:proofErr w:type="spellStart"/>
      <w:r>
        <w:rPr>
          <w:rFonts w:ascii="David" w:hAnsi="David" w:cs="David"/>
          <w:b/>
          <w:bCs/>
          <w:sz w:val="24"/>
          <w:szCs w:val="24"/>
          <w:rtl/>
        </w:rPr>
        <w:t>קלברזי</w:t>
      </w:r>
      <w:proofErr w:type="spellEnd"/>
      <w:r>
        <w:rPr>
          <w:rFonts w:ascii="David" w:hAnsi="David" w:cs="David"/>
          <w:b/>
          <w:bCs/>
          <w:sz w:val="24"/>
          <w:szCs w:val="24"/>
          <w:rtl/>
        </w:rPr>
        <w:t xml:space="preserve"> ומלמד</w:t>
      </w:r>
      <w:r>
        <w:rPr>
          <w:rFonts w:ascii="David" w:hAnsi="David" w:cs="David"/>
          <w:sz w:val="24"/>
          <w:szCs w:val="24"/>
          <w:rtl/>
        </w:rPr>
        <w:t xml:space="preserve"> – מצד של 10 מזהמים ו1000 מזדהמים. נניח שיעיל לזהם (הנזק מהזיהום הוא 10 והתועלת 20). היינו חושבים שהדבר היעיל הוא עסקה בין הצדדים, כיוון שהתועלת למזדהמים גדולה יותר. אבל תתיכן סחטנות מצד המזדהמים (יוכל לבקש צו מניעה, ואם לא ירצו שישלמו יותר). הפיצוי ילך ויגדל כך שיכול שיעלה על התועלת. או שיכול לקרות מצב שיוספו מזיקים נוספים וימשיכו להזיק בלי לשלם (טרמפיסטיות- כמה מזהמים על הגב  של מזהם אחד שמפצה). טרמפיסטיות וסחטנות זה לא יעיל!!!!</w:t>
      </w:r>
    </w:p>
    <w:p w14:paraId="3B1D6978" w14:textId="77777777" w:rsidR="002B2419" w:rsidRDefault="002B2419" w:rsidP="002B2419">
      <w:pPr>
        <w:spacing w:line="360" w:lineRule="auto"/>
        <w:jc w:val="both"/>
        <w:rPr>
          <w:rFonts w:ascii="David" w:hAnsi="David" w:cs="David"/>
          <w:sz w:val="24"/>
          <w:szCs w:val="24"/>
        </w:rPr>
      </w:pPr>
      <w:r>
        <w:rPr>
          <w:rFonts w:ascii="David" w:hAnsi="David" w:cs="David"/>
          <w:sz w:val="24"/>
          <w:szCs w:val="24"/>
          <w:u w:val="single"/>
          <w:rtl/>
        </w:rPr>
        <w:t>כלל 1:</w:t>
      </w:r>
      <w:r>
        <w:rPr>
          <w:rFonts w:ascii="David" w:hAnsi="David" w:cs="David"/>
          <w:sz w:val="24"/>
          <w:szCs w:val="24"/>
          <w:rtl/>
        </w:rPr>
        <w:t xml:space="preserve"> כלל קנייני. למזדהם יש זכות לגשת לביהמ"ש – זכאות לחיות עם אוויר נקי. ההגנה תהיה בקשת </w:t>
      </w:r>
      <w:r>
        <w:rPr>
          <w:rFonts w:ascii="David" w:hAnsi="David" w:cs="David"/>
          <w:b/>
          <w:bCs/>
          <w:sz w:val="24"/>
          <w:szCs w:val="24"/>
          <w:rtl/>
        </w:rPr>
        <w:t>צו מניעה</w:t>
      </w:r>
      <w:r>
        <w:rPr>
          <w:rFonts w:ascii="David" w:hAnsi="David" w:cs="David"/>
          <w:sz w:val="24"/>
          <w:szCs w:val="24"/>
          <w:rtl/>
        </w:rPr>
        <w:t xml:space="preserve"> – נבחר בכלל זה כאשר עלויות העסקה </w:t>
      </w:r>
      <w:r>
        <w:rPr>
          <w:rFonts w:ascii="David" w:hAnsi="David" w:cs="David"/>
          <w:b/>
          <w:bCs/>
          <w:sz w:val="24"/>
          <w:szCs w:val="24"/>
          <w:rtl/>
        </w:rPr>
        <w:t>נמוכות.</w:t>
      </w:r>
      <w:r>
        <w:rPr>
          <w:rFonts w:ascii="David" w:hAnsi="David" w:cs="David"/>
          <w:sz w:val="24"/>
          <w:szCs w:val="24"/>
          <w:rtl/>
        </w:rPr>
        <w:t xml:space="preserve"> </w:t>
      </w:r>
    </w:p>
    <w:p w14:paraId="7263F14A"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u w:val="single"/>
          <w:rtl/>
        </w:rPr>
        <w:t>כלל 2:</w:t>
      </w:r>
      <w:r>
        <w:rPr>
          <w:rFonts w:ascii="David" w:hAnsi="David" w:cs="David"/>
          <w:sz w:val="24"/>
          <w:szCs w:val="24"/>
          <w:rtl/>
        </w:rPr>
        <w:t xml:space="preserve"> כלל אחריות. למזדהם יש זכות לחיות עם אוויר נקי אך למזהם יש זכות לקחת אותה </w:t>
      </w:r>
      <w:r>
        <w:rPr>
          <w:rFonts w:ascii="David" w:hAnsi="David" w:cs="David"/>
          <w:b/>
          <w:bCs/>
          <w:sz w:val="24"/>
          <w:szCs w:val="24"/>
          <w:rtl/>
        </w:rPr>
        <w:t>ולפצות</w:t>
      </w:r>
      <w:r>
        <w:rPr>
          <w:rFonts w:ascii="David" w:hAnsi="David" w:cs="David"/>
          <w:sz w:val="24"/>
          <w:szCs w:val="24"/>
          <w:rtl/>
        </w:rPr>
        <w:t xml:space="preserve"> (הגנה חלשה יותר) – נבחר כאשר עלויות </w:t>
      </w:r>
      <w:r>
        <w:rPr>
          <w:rFonts w:ascii="David" w:hAnsi="David" w:cs="David"/>
          <w:b/>
          <w:bCs/>
          <w:sz w:val="24"/>
          <w:szCs w:val="24"/>
          <w:rtl/>
        </w:rPr>
        <w:t>העסקה גבוהות.</w:t>
      </w:r>
      <w:r>
        <w:rPr>
          <w:rFonts w:ascii="David" w:hAnsi="David" w:cs="David"/>
          <w:sz w:val="24"/>
          <w:szCs w:val="24"/>
          <w:rtl/>
        </w:rPr>
        <w:t xml:space="preserve"> הפיצוי ישמש גם כלי הרתעה בעתיד ויינתן בדיעבד. </w:t>
      </w:r>
    </w:p>
    <w:p w14:paraId="7F2C95C5"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u w:val="single"/>
          <w:rtl/>
        </w:rPr>
        <w:t>כלל אי עבירות</w:t>
      </w:r>
      <w:r>
        <w:rPr>
          <w:rFonts w:ascii="David" w:hAnsi="David" w:cs="David"/>
          <w:sz w:val="24"/>
          <w:szCs w:val="24"/>
          <w:rtl/>
        </w:rPr>
        <w:t>- גם אם מישהו מסכים לוותר על הזכאות, לא ניתן לוותר עליה (כור גרעיני).</w:t>
      </w:r>
      <w:r>
        <w:rPr>
          <w:rFonts w:ascii="David" w:hAnsi="David" w:cs="David"/>
          <w:sz w:val="24"/>
          <w:szCs w:val="24"/>
          <w:u w:val="single"/>
          <w:rtl/>
        </w:rPr>
        <w:t xml:space="preserve"> </w:t>
      </w:r>
    </w:p>
    <w:p w14:paraId="6C7AAA5D"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u w:val="single"/>
          <w:rtl/>
        </w:rPr>
        <w:t xml:space="preserve">המטרה היא ליצור עסקאות יעילות ברגע שיש עסקה יעילה ולא מקבלים אותה </w:t>
      </w:r>
      <w:r>
        <w:rPr>
          <w:rFonts w:ascii="David" w:hAnsi="David" w:cs="David"/>
          <w:sz w:val="24"/>
          <w:szCs w:val="24"/>
          <w:rtl/>
        </w:rPr>
        <w:t>– סחטנות לא ניתן צו מניעה אלא רק פיצויים (עלויות גבוהות), אם העלויות נמוכות ניתן צו מניעה.</w:t>
      </w:r>
    </w:p>
    <w:p w14:paraId="38E69F1B"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rtl/>
        </w:rPr>
        <w:t xml:space="preserve">הכללים באים להגן על עבירות! </w:t>
      </w:r>
    </w:p>
    <w:p w14:paraId="0272A940" w14:textId="77777777" w:rsidR="002B2419" w:rsidRDefault="002B2419" w:rsidP="002B2419">
      <w:pPr>
        <w:pStyle w:val="a4"/>
        <w:numPr>
          <w:ilvl w:val="0"/>
          <w:numId w:val="13"/>
        </w:numPr>
        <w:spacing w:line="360" w:lineRule="auto"/>
        <w:jc w:val="both"/>
        <w:rPr>
          <w:rFonts w:ascii="David" w:hAnsi="David" w:cs="David"/>
          <w:sz w:val="24"/>
          <w:szCs w:val="24"/>
          <w:rtl/>
        </w:rPr>
      </w:pPr>
      <w:r>
        <w:rPr>
          <w:rFonts w:ascii="David" w:hAnsi="David" w:cs="David"/>
          <w:b/>
          <w:bCs/>
          <w:sz w:val="24"/>
          <w:szCs w:val="24"/>
          <w:shd w:val="clear" w:color="auto" w:fill="CC99FF"/>
          <w:rtl/>
        </w:rPr>
        <w:t xml:space="preserve">כללי </w:t>
      </w:r>
      <w:proofErr w:type="spellStart"/>
      <w:r>
        <w:rPr>
          <w:rFonts w:ascii="David" w:hAnsi="David" w:cs="David"/>
          <w:b/>
          <w:bCs/>
          <w:sz w:val="24"/>
          <w:szCs w:val="24"/>
          <w:shd w:val="clear" w:color="auto" w:fill="CC99FF"/>
          <w:rtl/>
        </w:rPr>
        <w:t>קלברזי</w:t>
      </w:r>
      <w:proofErr w:type="spellEnd"/>
      <w:r>
        <w:rPr>
          <w:rFonts w:ascii="David" w:hAnsi="David" w:cs="David"/>
          <w:b/>
          <w:bCs/>
          <w:sz w:val="24"/>
          <w:szCs w:val="24"/>
          <w:shd w:val="clear" w:color="auto" w:fill="CC99FF"/>
          <w:rtl/>
        </w:rPr>
        <w:t xml:space="preserve"> ומלמד  באתא נ' שוורץ</w:t>
      </w:r>
      <w:r>
        <w:rPr>
          <w:rFonts w:ascii="David" w:hAnsi="David" w:cs="David"/>
          <w:b/>
          <w:bCs/>
          <w:sz w:val="24"/>
          <w:szCs w:val="24"/>
          <w:rtl/>
        </w:rPr>
        <w:t>-</w:t>
      </w:r>
      <w:r>
        <w:rPr>
          <w:rFonts w:ascii="David" w:hAnsi="David" w:cs="David"/>
          <w:sz w:val="24"/>
          <w:szCs w:val="24"/>
          <w:rtl/>
        </w:rPr>
        <w:t xml:space="preserve"> המפעל ניסה לעשות כל שביכולתו כדי להוריד את הדציבלים והיה צריך למנוע את סגירת המפעל. התובעים ניסו להעלות את המחיר שביקשו על הדירה למחיר גבוה בהרבה ממחיר השוק. עלויות העסקה עלו בצורה מלאכותית עקב סחטנות התובעים. ביהמ"ש ביטל את צו המניעה ואת צו הביניים ונקבע שבמקרים של סחטנות יש לתת פיצוי בגובה מחיר השוק של הדירה. </w:t>
      </w:r>
    </w:p>
    <w:p w14:paraId="03D3B8F2" w14:textId="77777777" w:rsidR="002B2419" w:rsidRDefault="002B2419" w:rsidP="002B2419">
      <w:pPr>
        <w:spacing w:after="0" w:line="240" w:lineRule="auto"/>
        <w:rPr>
          <w:rFonts w:ascii="David" w:eastAsia="Times New Roman" w:hAnsi="David" w:cs="David"/>
          <w:sz w:val="24"/>
          <w:szCs w:val="24"/>
        </w:rPr>
      </w:pPr>
      <w:r>
        <w:rPr>
          <w:rFonts w:ascii="David" w:eastAsia="Times New Roman" w:hAnsi="David" w:cs="David"/>
          <w:b/>
          <w:bCs/>
          <w:sz w:val="24"/>
          <w:szCs w:val="24"/>
          <w:rtl/>
        </w:rPr>
        <w:t xml:space="preserve">עלויות עסקה </w:t>
      </w:r>
      <w:r>
        <w:rPr>
          <w:rFonts w:ascii="David" w:eastAsia="Times New Roman" w:hAnsi="David" w:cs="David"/>
          <w:b/>
          <w:bCs/>
          <w:sz w:val="24"/>
          <w:szCs w:val="24"/>
          <w:u w:val="single"/>
          <w:rtl/>
        </w:rPr>
        <w:t>נמוכות</w:t>
      </w:r>
      <w:r>
        <w:rPr>
          <w:rFonts w:ascii="David" w:eastAsia="Times New Roman" w:hAnsi="David" w:cs="David"/>
          <w:b/>
          <w:bCs/>
          <w:sz w:val="24"/>
          <w:szCs w:val="24"/>
          <w:rtl/>
        </w:rPr>
        <w:t xml:space="preserve"> יובילו להגנה </w:t>
      </w:r>
      <w:r>
        <w:rPr>
          <w:rFonts w:ascii="David" w:eastAsia="Times New Roman" w:hAnsi="David" w:cs="David"/>
          <w:b/>
          <w:bCs/>
          <w:sz w:val="24"/>
          <w:szCs w:val="24"/>
          <w:u w:val="single"/>
          <w:rtl/>
        </w:rPr>
        <w:t>חזקה</w:t>
      </w:r>
      <w:r>
        <w:rPr>
          <w:rFonts w:ascii="David" w:eastAsia="Times New Roman" w:hAnsi="David" w:cs="David"/>
          <w:b/>
          <w:bCs/>
          <w:sz w:val="24"/>
          <w:szCs w:val="24"/>
          <w:rtl/>
        </w:rPr>
        <w:t xml:space="preserve"> של </w:t>
      </w:r>
      <w:r>
        <w:rPr>
          <w:rFonts w:ascii="David" w:eastAsia="Times New Roman" w:hAnsi="David" w:cs="David"/>
          <w:b/>
          <w:bCs/>
          <w:sz w:val="24"/>
          <w:szCs w:val="24"/>
          <w:u w:val="single"/>
          <w:rtl/>
        </w:rPr>
        <w:t>צו מניעה</w:t>
      </w:r>
      <w:r>
        <w:rPr>
          <w:rFonts w:ascii="David" w:eastAsia="Times New Roman" w:hAnsi="David" w:cs="David"/>
          <w:sz w:val="24"/>
          <w:szCs w:val="24"/>
          <w:rtl/>
        </w:rPr>
        <w:t xml:space="preserve">. </w:t>
      </w:r>
    </w:p>
    <w:p w14:paraId="6C6AD456" w14:textId="77777777" w:rsidR="002B2419" w:rsidRDefault="002B2419" w:rsidP="002B2419">
      <w:pPr>
        <w:spacing w:line="240" w:lineRule="auto"/>
        <w:rPr>
          <w:rFonts w:ascii="David" w:eastAsia="Times New Roman" w:hAnsi="David" w:cs="David"/>
          <w:sz w:val="24"/>
          <w:szCs w:val="24"/>
        </w:rPr>
      </w:pPr>
      <w:r>
        <w:rPr>
          <w:rFonts w:ascii="David" w:eastAsia="Times New Roman" w:hAnsi="David" w:cs="David"/>
          <w:b/>
          <w:bCs/>
          <w:sz w:val="24"/>
          <w:szCs w:val="24"/>
          <w:rtl/>
        </w:rPr>
        <w:t xml:space="preserve">עלויות עסקה </w:t>
      </w:r>
      <w:r>
        <w:rPr>
          <w:rFonts w:ascii="David" w:eastAsia="Times New Roman" w:hAnsi="David" w:cs="David"/>
          <w:b/>
          <w:bCs/>
          <w:sz w:val="24"/>
          <w:szCs w:val="24"/>
          <w:u w:val="single"/>
          <w:rtl/>
        </w:rPr>
        <w:t>גבוהות</w:t>
      </w:r>
      <w:r>
        <w:rPr>
          <w:rFonts w:ascii="David" w:eastAsia="Times New Roman" w:hAnsi="David" w:cs="David"/>
          <w:b/>
          <w:bCs/>
          <w:sz w:val="24"/>
          <w:szCs w:val="24"/>
          <w:rtl/>
        </w:rPr>
        <w:t xml:space="preserve"> (שנובעות למשל מסחטנות) יובילו להגנה </w:t>
      </w:r>
      <w:r>
        <w:rPr>
          <w:rFonts w:ascii="David" w:eastAsia="Times New Roman" w:hAnsi="David" w:cs="David"/>
          <w:b/>
          <w:bCs/>
          <w:sz w:val="24"/>
          <w:szCs w:val="24"/>
          <w:u w:val="single"/>
          <w:rtl/>
        </w:rPr>
        <w:t>חלשה</w:t>
      </w:r>
      <w:r>
        <w:rPr>
          <w:rFonts w:ascii="David" w:eastAsia="Times New Roman" w:hAnsi="David" w:cs="David"/>
          <w:b/>
          <w:bCs/>
          <w:sz w:val="24"/>
          <w:szCs w:val="24"/>
          <w:rtl/>
        </w:rPr>
        <w:t xml:space="preserve"> יותר של </w:t>
      </w:r>
      <w:r>
        <w:rPr>
          <w:rFonts w:ascii="David" w:eastAsia="Times New Roman" w:hAnsi="David" w:cs="David"/>
          <w:b/>
          <w:bCs/>
          <w:sz w:val="24"/>
          <w:szCs w:val="24"/>
          <w:u w:val="single"/>
          <w:rtl/>
        </w:rPr>
        <w:t>פיצויים</w:t>
      </w:r>
      <w:r>
        <w:rPr>
          <w:rFonts w:ascii="David" w:eastAsia="Times New Roman" w:hAnsi="David" w:cs="David"/>
          <w:sz w:val="24"/>
          <w:szCs w:val="24"/>
          <w:rtl/>
        </w:rPr>
        <w:t xml:space="preserve">. </w:t>
      </w:r>
    </w:p>
    <w:p w14:paraId="5960CF75" w14:textId="77777777" w:rsidR="002B2419" w:rsidRDefault="002B2419" w:rsidP="002B2419">
      <w:pPr>
        <w:pStyle w:val="a4"/>
        <w:numPr>
          <w:ilvl w:val="0"/>
          <w:numId w:val="13"/>
        </w:numPr>
        <w:jc w:val="both"/>
        <w:rPr>
          <w:rFonts w:ascii="David" w:hAnsi="David" w:cs="David"/>
          <w:sz w:val="24"/>
          <w:szCs w:val="24"/>
          <w:rtl/>
        </w:rPr>
      </w:pPr>
      <w:r>
        <w:rPr>
          <w:rFonts w:ascii="David" w:hAnsi="David" w:cs="David"/>
          <w:b/>
          <w:bCs/>
          <w:sz w:val="24"/>
          <w:szCs w:val="24"/>
          <w:shd w:val="clear" w:color="auto" w:fill="CC00FF"/>
          <w:rtl/>
        </w:rPr>
        <w:lastRenderedPageBreak/>
        <w:t>אתא נ' משרד האוצר :</w:t>
      </w:r>
      <w:r>
        <w:rPr>
          <w:rFonts w:ascii="David" w:hAnsi="David" w:cs="David"/>
          <w:b/>
          <w:bCs/>
          <w:sz w:val="24"/>
          <w:szCs w:val="24"/>
          <w:rtl/>
        </w:rPr>
        <w:t xml:space="preserve"> </w:t>
      </w:r>
      <w:r>
        <w:rPr>
          <w:rFonts w:ascii="David" w:hAnsi="David" w:cs="David"/>
          <w:sz w:val="24"/>
          <w:szCs w:val="24"/>
          <w:shd w:val="clear" w:color="auto" w:fill="FFFFFF" w:themeFill="background1"/>
          <w:rtl/>
        </w:rPr>
        <w:t>לא רצו לוותר על התביעה פנו למשרד האוצר "רכישה לצורכי ציבור" להפקיע נכס כי היא יעילה לציבור. מה קורה עם מאזן הנוחות? התחשבות בשיקולי יעילות המפעל מעסיק המון עובדים וזה מפעל חיוני לציבור ביהמ"ש אותת להבא - גם אם צדדים פרטיים יהיו במצב הזה- שזה מצב קיצון- כנראה תתקבל אותה תוצאה. יינתנו פיצויים בגובה השוק, ולא יקבלו צו מניעה.</w:t>
      </w:r>
      <w:r>
        <w:rPr>
          <w:rFonts w:ascii="David" w:hAnsi="David" w:cs="David"/>
          <w:b/>
          <w:bCs/>
          <w:sz w:val="24"/>
          <w:szCs w:val="24"/>
          <w:rtl/>
        </w:rPr>
        <w:t xml:space="preserve"> </w:t>
      </w:r>
      <w:r>
        <w:rPr>
          <w:rFonts w:ascii="David" w:hAnsi="David" w:cs="David"/>
          <w:sz w:val="24"/>
          <w:szCs w:val="24"/>
          <w:rtl/>
        </w:rPr>
        <w:t xml:space="preserve">שהדירה הופקעה תמורת שווי שוק. </w:t>
      </w:r>
      <w:r>
        <w:rPr>
          <w:rFonts w:ascii="David" w:hAnsi="David" w:cs="David"/>
          <w:b/>
          <w:bCs/>
          <w:sz w:val="24"/>
          <w:szCs w:val="24"/>
          <w:rtl/>
        </w:rPr>
        <w:t>לא אפשרו סחטנות מבעל הדירה</w:t>
      </w:r>
      <w:r>
        <w:rPr>
          <w:rFonts w:ascii="David" w:hAnsi="David" w:cs="David"/>
          <w:sz w:val="24"/>
          <w:szCs w:val="24"/>
          <w:rtl/>
        </w:rPr>
        <w:t>.</w:t>
      </w:r>
    </w:p>
    <w:p w14:paraId="72039F88" w14:textId="77777777" w:rsidR="002B2419" w:rsidRDefault="002B2419" w:rsidP="002B2419">
      <w:pPr>
        <w:spacing w:line="360" w:lineRule="auto"/>
        <w:jc w:val="both"/>
        <w:rPr>
          <w:rFonts w:ascii="David" w:hAnsi="David" w:cs="David"/>
          <w:b/>
          <w:bCs/>
          <w:sz w:val="24"/>
          <w:szCs w:val="24"/>
        </w:rPr>
      </w:pPr>
      <w:r>
        <w:rPr>
          <w:rFonts w:ascii="David" w:hAnsi="David" w:cs="David"/>
          <w:b/>
          <w:bCs/>
          <w:sz w:val="24"/>
          <w:szCs w:val="24"/>
          <w:u w:val="single"/>
          <w:rtl/>
        </w:rPr>
        <w:t>לסיכום</w:t>
      </w:r>
      <w:r>
        <w:rPr>
          <w:rFonts w:ascii="David" w:hAnsi="David" w:cs="David"/>
          <w:b/>
          <w:bCs/>
          <w:sz w:val="24"/>
          <w:szCs w:val="24"/>
          <w:rtl/>
        </w:rPr>
        <w:t xml:space="preserve">, </w:t>
      </w:r>
      <w:r>
        <w:rPr>
          <w:rFonts w:ascii="David" w:hAnsi="David" w:cs="David"/>
          <w:sz w:val="24"/>
          <w:szCs w:val="24"/>
          <w:rtl/>
        </w:rPr>
        <w:t xml:space="preserve">ביהמ"ש יישם את הרעיונות שלמדנו מהמאמר של </w:t>
      </w:r>
      <w:proofErr w:type="spellStart"/>
      <w:r>
        <w:rPr>
          <w:rFonts w:ascii="David" w:hAnsi="David" w:cs="David"/>
          <w:sz w:val="24"/>
          <w:szCs w:val="24"/>
          <w:rtl/>
        </w:rPr>
        <w:t>קלברזי</w:t>
      </w:r>
      <w:proofErr w:type="spellEnd"/>
      <w:r>
        <w:rPr>
          <w:rFonts w:ascii="David" w:hAnsi="David" w:cs="David"/>
          <w:sz w:val="24"/>
          <w:szCs w:val="24"/>
          <w:rtl/>
        </w:rPr>
        <w:t xml:space="preserve"> ומלמד. כאשר ביהמ"ש רואה שיש התנהגות סחטנית ואי אפשר להגיע לעסקה יעילה </w:t>
      </w:r>
      <w:r>
        <w:rPr>
          <w:rFonts w:ascii="David" w:hAnsi="David" w:cs="David"/>
          <w:sz w:val="24"/>
          <w:szCs w:val="24"/>
          <w:u w:val="single"/>
          <w:rtl/>
        </w:rPr>
        <w:t>ההתנהגות הסחטנית הרימה את עלויות העסקה</w:t>
      </w:r>
      <w:r>
        <w:rPr>
          <w:rFonts w:ascii="David" w:hAnsi="David" w:cs="David"/>
          <w:sz w:val="24"/>
          <w:szCs w:val="24"/>
          <w:rtl/>
        </w:rPr>
        <w:t xml:space="preserve"> וגרמה לכך שהמפעל לא יכול היה להיענות לדרישות התובע, אחרת יפשוט את הרגל במצב כזה ביהמ"ש לא ייתן צו מניעה.</w:t>
      </w:r>
      <w:r>
        <w:rPr>
          <w:rFonts w:ascii="David" w:hAnsi="David" w:cs="David"/>
          <w:b/>
          <w:bCs/>
          <w:sz w:val="24"/>
          <w:szCs w:val="24"/>
          <w:rtl/>
        </w:rPr>
        <w:t xml:space="preserve"> </w:t>
      </w:r>
    </w:p>
    <w:p w14:paraId="100C110E" w14:textId="77777777" w:rsidR="002B2419" w:rsidRDefault="002B2419" w:rsidP="002B2419">
      <w:pPr>
        <w:spacing w:line="360" w:lineRule="auto"/>
        <w:jc w:val="both"/>
        <w:rPr>
          <w:rFonts w:ascii="David" w:hAnsi="David" w:cs="David"/>
          <w:b/>
          <w:bCs/>
          <w:sz w:val="24"/>
          <w:szCs w:val="24"/>
        </w:rPr>
      </w:pPr>
      <w:r>
        <w:rPr>
          <w:rFonts w:ascii="David" w:hAnsi="David" w:cs="David"/>
          <w:b/>
          <w:bCs/>
          <w:sz w:val="24"/>
          <w:szCs w:val="24"/>
          <w:rtl/>
        </w:rPr>
        <w:t xml:space="preserve">זוהי דוגמה יישומית לכלל מהמאמר של </w:t>
      </w:r>
      <w:proofErr w:type="spellStart"/>
      <w:r>
        <w:rPr>
          <w:rFonts w:ascii="David" w:hAnsi="David" w:cs="David"/>
          <w:b/>
          <w:bCs/>
          <w:sz w:val="24"/>
          <w:szCs w:val="24"/>
          <w:rtl/>
        </w:rPr>
        <w:t>קלברזי</w:t>
      </w:r>
      <w:proofErr w:type="spellEnd"/>
      <w:r>
        <w:rPr>
          <w:rFonts w:ascii="David" w:hAnsi="David" w:cs="David"/>
          <w:b/>
          <w:bCs/>
          <w:sz w:val="24"/>
          <w:szCs w:val="24"/>
          <w:rtl/>
        </w:rPr>
        <w:t xml:space="preserve"> ומלמד- </w:t>
      </w:r>
      <w:r>
        <w:rPr>
          <w:rFonts w:ascii="David" w:hAnsi="David" w:cs="David"/>
          <w:sz w:val="24"/>
          <w:szCs w:val="24"/>
          <w:rtl/>
        </w:rPr>
        <w:t>כאשר עלויות עסקה גבוהות יינתנו פיצויים ולא צו מניעה. בגלגול הראשון- נתנו צו מניעה.  כלל ההגנה משתנה בין 2 הפרשות.</w:t>
      </w:r>
      <w:r>
        <w:rPr>
          <w:rFonts w:ascii="David" w:hAnsi="David" w:cs="David"/>
          <w:b/>
          <w:bCs/>
          <w:sz w:val="24"/>
          <w:szCs w:val="24"/>
          <w:rtl/>
        </w:rPr>
        <w:t xml:space="preserve"> </w:t>
      </w:r>
    </w:p>
    <w:p w14:paraId="39F70840" w14:textId="77777777" w:rsidR="002B2419" w:rsidRDefault="002B2419" w:rsidP="002B2419">
      <w:pPr>
        <w:shd w:val="clear" w:color="auto" w:fill="FFCCFF"/>
        <w:spacing w:line="360" w:lineRule="auto"/>
        <w:jc w:val="center"/>
        <w:rPr>
          <w:rFonts w:ascii="David" w:hAnsi="David" w:cs="David"/>
          <w:b/>
          <w:bCs/>
          <w:sz w:val="24"/>
          <w:szCs w:val="24"/>
          <w:rtl/>
        </w:rPr>
      </w:pPr>
      <w:r>
        <w:rPr>
          <w:rFonts w:ascii="David" w:hAnsi="David" w:cs="David"/>
          <w:b/>
          <w:bCs/>
          <w:sz w:val="24"/>
          <w:szCs w:val="24"/>
          <w:rtl/>
        </w:rPr>
        <w:t>בין דיני קניין לדיני נזיקין</w:t>
      </w:r>
    </w:p>
    <w:p w14:paraId="550441A3" w14:textId="77777777" w:rsidR="002B2419" w:rsidRDefault="002B2419" w:rsidP="002B2419">
      <w:pPr>
        <w:pStyle w:val="a4"/>
        <w:numPr>
          <w:ilvl w:val="0"/>
          <w:numId w:val="14"/>
        </w:numPr>
        <w:spacing w:line="360" w:lineRule="auto"/>
        <w:jc w:val="both"/>
        <w:rPr>
          <w:rFonts w:ascii="David" w:hAnsi="David" w:cs="David"/>
          <w:sz w:val="24"/>
          <w:szCs w:val="24"/>
          <w:rtl/>
        </w:rPr>
      </w:pPr>
      <w:r>
        <w:rPr>
          <w:rFonts w:ascii="David" w:hAnsi="David" w:cs="David"/>
          <w:sz w:val="24"/>
          <w:szCs w:val="24"/>
          <w:rtl/>
        </w:rPr>
        <w:t xml:space="preserve">דיני נזיקין לא מגנים רק על קניין אלא גם על שלמות הגוף למשל ברשלנות רפואית. </w:t>
      </w:r>
    </w:p>
    <w:p w14:paraId="1F56E182" w14:textId="77777777" w:rsidR="002B2419" w:rsidRDefault="002B2419" w:rsidP="002B2419">
      <w:pPr>
        <w:pStyle w:val="a4"/>
        <w:numPr>
          <w:ilvl w:val="0"/>
          <w:numId w:val="14"/>
        </w:numPr>
        <w:spacing w:line="360" w:lineRule="auto"/>
        <w:jc w:val="both"/>
        <w:rPr>
          <w:rFonts w:ascii="David" w:hAnsi="David" w:cs="David"/>
          <w:sz w:val="24"/>
          <w:szCs w:val="24"/>
          <w:rtl/>
        </w:rPr>
      </w:pPr>
      <w:r>
        <w:rPr>
          <w:rFonts w:ascii="David" w:hAnsi="David" w:cs="David"/>
          <w:sz w:val="24"/>
          <w:szCs w:val="24"/>
          <w:rtl/>
        </w:rPr>
        <w:t>האינטואיציה העומדת מאחורי הגנה על עבירות באמצעות הסכמה בלבד- שליטה על האינטרס של בעל הזכאות לנכס (כלל קנייני הגנה חזקה);</w:t>
      </w:r>
      <w:r>
        <w:rPr>
          <w:rFonts w:ascii="David" w:hAnsi="David" w:cs="David"/>
          <w:sz w:val="24"/>
          <w:szCs w:val="24"/>
        </w:rPr>
        <w:t xml:space="preserve"> </w:t>
      </w:r>
      <w:r>
        <w:rPr>
          <w:rFonts w:ascii="David" w:hAnsi="David" w:cs="David"/>
          <w:sz w:val="24"/>
          <w:szCs w:val="24"/>
          <w:rtl/>
        </w:rPr>
        <w:t xml:space="preserve"> האינטואיציה העומדת מאחורי הגנה על עבירות באמצעות פיצוי בדיעבד – הגנה על שוויו של האינטרס (חלשה יותר כלל אחריות).</w:t>
      </w:r>
    </w:p>
    <w:p w14:paraId="63160327" w14:textId="77777777" w:rsidR="002B2419" w:rsidRDefault="002B2419" w:rsidP="002B2419">
      <w:pPr>
        <w:pStyle w:val="a4"/>
        <w:numPr>
          <w:ilvl w:val="0"/>
          <w:numId w:val="15"/>
        </w:numPr>
        <w:spacing w:line="360" w:lineRule="auto"/>
        <w:jc w:val="both"/>
        <w:rPr>
          <w:rFonts w:ascii="David" w:hAnsi="David" w:cs="David"/>
          <w:sz w:val="24"/>
          <w:szCs w:val="24"/>
        </w:rPr>
      </w:pPr>
      <w:r>
        <w:rPr>
          <w:rFonts w:ascii="David" w:hAnsi="David" w:cs="David"/>
          <w:sz w:val="24"/>
          <w:szCs w:val="24"/>
          <w:shd w:val="clear" w:color="auto" w:fill="CC99FF"/>
          <w:rtl/>
        </w:rPr>
        <w:t xml:space="preserve">פס"ד </w:t>
      </w:r>
      <w:r>
        <w:rPr>
          <w:rFonts w:ascii="David" w:hAnsi="David" w:cs="David"/>
          <w:sz w:val="24"/>
          <w:szCs w:val="24"/>
          <w:shd w:val="clear" w:color="auto" w:fill="CC99FF"/>
        </w:rPr>
        <w:t xml:space="preserve">Vincent </w:t>
      </w:r>
      <w:r>
        <w:rPr>
          <w:rFonts w:ascii="David" w:hAnsi="David" w:cs="David"/>
          <w:sz w:val="24"/>
          <w:szCs w:val="24"/>
          <w:shd w:val="clear" w:color="auto" w:fill="CC99FF"/>
          <w:rtl/>
        </w:rPr>
        <w:t>הספינה והמזח :</w:t>
      </w:r>
      <w:r>
        <w:rPr>
          <w:rFonts w:ascii="David" w:hAnsi="David" w:cs="David"/>
          <w:sz w:val="24"/>
          <w:szCs w:val="24"/>
          <w:rtl/>
        </w:rPr>
        <w:t xml:space="preserve"> בעל ספינה קושר את הספינה שלו למזח בשעת סערה ונגרם נזק למזח.</w:t>
      </w:r>
    </w:p>
    <w:p w14:paraId="5E83E195" w14:textId="77777777" w:rsidR="002B2419" w:rsidRDefault="002B2419" w:rsidP="002B2419">
      <w:pPr>
        <w:pStyle w:val="a4"/>
        <w:spacing w:line="360" w:lineRule="auto"/>
        <w:ind w:left="360"/>
        <w:jc w:val="both"/>
        <w:rPr>
          <w:rFonts w:ascii="David" w:hAnsi="David" w:cs="David"/>
          <w:sz w:val="24"/>
          <w:szCs w:val="24"/>
        </w:rPr>
      </w:pPr>
      <w:r>
        <w:rPr>
          <w:rFonts w:ascii="David" w:hAnsi="David" w:cs="David"/>
          <w:sz w:val="24"/>
          <w:szCs w:val="24"/>
          <w:rtl/>
        </w:rPr>
        <w:t xml:space="preserve"> </w:t>
      </w:r>
      <w:r>
        <w:rPr>
          <w:rFonts w:ascii="David" w:hAnsi="David" w:cs="David" w:hint="cs"/>
          <w:sz w:val="24"/>
          <w:szCs w:val="24"/>
          <w:rtl/>
        </w:rPr>
        <w:t xml:space="preserve">בשעת הצורך כלל הגנה של בעל הזכאות מתחלף מכלל קנייני מסוג של צו מניעה, לכלל הגנה חלש יותר מסוג פיצוי (טרנספורמציה). </w:t>
      </w:r>
    </w:p>
    <w:p w14:paraId="0471F8FC" w14:textId="77777777" w:rsidR="002B2419" w:rsidRDefault="002B2419" w:rsidP="002B2419">
      <w:pPr>
        <w:pStyle w:val="a4"/>
        <w:spacing w:line="360" w:lineRule="auto"/>
        <w:ind w:left="360"/>
        <w:jc w:val="both"/>
        <w:rPr>
          <w:rFonts w:ascii="David" w:hAnsi="David" w:cs="David"/>
          <w:b/>
          <w:bCs/>
          <w:sz w:val="24"/>
          <w:szCs w:val="24"/>
          <w:rtl/>
        </w:rPr>
      </w:pPr>
      <w:r>
        <w:rPr>
          <w:rFonts w:ascii="David" w:hAnsi="David" w:cs="David"/>
          <w:b/>
          <w:bCs/>
          <w:sz w:val="24"/>
          <w:szCs w:val="24"/>
          <w:rtl/>
        </w:rPr>
        <w:t>בראי הצדק המתקן</w:t>
      </w:r>
      <w:r>
        <w:rPr>
          <w:rFonts w:ascii="David" w:hAnsi="David" w:cs="David"/>
          <w:sz w:val="24"/>
          <w:szCs w:val="24"/>
          <w:rtl/>
        </w:rPr>
        <w:t xml:space="preserve"> – מהי הזכות שנפגעה? הפריבילגיה שניתנה לבעל הספינה היא הזכות לקשור את הספינה- לא כוללת את הפגיעה במזח. נגרם נזק למזח ולכן הפיצוי צריך להיגזר מהפגיעה.</w:t>
      </w:r>
      <w:r>
        <w:rPr>
          <w:rFonts w:ascii="David" w:hAnsi="David" w:cs="David"/>
          <w:b/>
          <w:bCs/>
          <w:sz w:val="24"/>
          <w:szCs w:val="24"/>
          <w:rtl/>
        </w:rPr>
        <w:t xml:space="preserve"> שלמות המזח היא זו שנפגעה. </w:t>
      </w:r>
    </w:p>
    <w:p w14:paraId="23698595" w14:textId="77777777" w:rsidR="002B2419" w:rsidRDefault="002B2419" w:rsidP="002B2419">
      <w:pPr>
        <w:pStyle w:val="a4"/>
        <w:spacing w:line="360" w:lineRule="auto"/>
        <w:ind w:left="360"/>
        <w:jc w:val="both"/>
        <w:rPr>
          <w:rFonts w:ascii="David" w:hAnsi="David" w:cs="David"/>
          <w:b/>
          <w:bCs/>
          <w:sz w:val="24"/>
          <w:szCs w:val="24"/>
          <w:rtl/>
        </w:rPr>
      </w:pPr>
      <w:r>
        <w:rPr>
          <w:rFonts w:ascii="David" w:hAnsi="David" w:cs="David"/>
          <w:sz w:val="24"/>
          <w:szCs w:val="24"/>
          <w:rtl/>
        </w:rPr>
        <w:t xml:space="preserve">פס"ד מעלה מצבים של המדינה – מצבי חירום הפקעת רכבים\ נכסים תמורת פיצוי. בסיטואציות שבהן יש סוג של </w:t>
      </w:r>
      <w:r>
        <w:rPr>
          <w:rFonts w:ascii="David" w:hAnsi="David" w:cs="David"/>
          <w:b/>
          <w:bCs/>
          <w:sz w:val="24"/>
          <w:szCs w:val="24"/>
          <w:rtl/>
        </w:rPr>
        <w:t>מונופול</w:t>
      </w:r>
      <w:r>
        <w:rPr>
          <w:rFonts w:ascii="David" w:hAnsi="David" w:cs="David"/>
          <w:sz w:val="24"/>
          <w:szCs w:val="24"/>
          <w:rtl/>
        </w:rPr>
        <w:t xml:space="preserve">- </w:t>
      </w:r>
      <w:r>
        <w:rPr>
          <w:rFonts w:ascii="David" w:hAnsi="David" w:cs="David"/>
          <w:b/>
          <w:bCs/>
          <w:sz w:val="24"/>
          <w:szCs w:val="24"/>
          <w:rtl/>
        </w:rPr>
        <w:t>למי שיש את הנכס, יש בידו הרבה כוח</w:t>
      </w:r>
      <w:r>
        <w:rPr>
          <w:rFonts w:ascii="David" w:hAnsi="David" w:cs="David"/>
          <w:sz w:val="24"/>
          <w:szCs w:val="24"/>
          <w:rtl/>
        </w:rPr>
        <w:t xml:space="preserve">- יש </w:t>
      </w:r>
      <w:r>
        <w:rPr>
          <w:rFonts w:ascii="David" w:hAnsi="David" w:cs="David"/>
          <w:b/>
          <w:bCs/>
          <w:sz w:val="24"/>
          <w:szCs w:val="24"/>
          <w:rtl/>
        </w:rPr>
        <w:t xml:space="preserve">פתח לסחטנות, </w:t>
      </w:r>
    </w:p>
    <w:p w14:paraId="22367B26" w14:textId="77777777" w:rsidR="002B2419" w:rsidRDefault="002B2419" w:rsidP="002B2419">
      <w:pPr>
        <w:pStyle w:val="a4"/>
        <w:spacing w:line="360" w:lineRule="auto"/>
        <w:ind w:left="360"/>
        <w:jc w:val="both"/>
        <w:rPr>
          <w:rFonts w:ascii="David" w:hAnsi="David" w:cs="David"/>
          <w:sz w:val="24"/>
          <w:szCs w:val="24"/>
          <w:rtl/>
        </w:rPr>
      </w:pPr>
      <w:r>
        <w:rPr>
          <w:rFonts w:ascii="David" w:hAnsi="David" w:cs="David"/>
          <w:b/>
          <w:bCs/>
          <w:color w:val="000000"/>
          <w:sz w:val="24"/>
          <w:szCs w:val="24"/>
          <w:rtl/>
        </w:rPr>
        <w:t>איזה שיקולים כלכליים יכולים להצדיק את זה?</w:t>
      </w:r>
      <w:r>
        <w:rPr>
          <w:rFonts w:ascii="David" w:hAnsi="David" w:cs="David"/>
          <w:color w:val="000000"/>
          <w:sz w:val="24"/>
          <w:szCs w:val="24"/>
          <w:rtl/>
        </w:rPr>
        <w:t xml:space="preserve"> </w:t>
      </w:r>
      <w:r>
        <w:rPr>
          <w:rFonts w:ascii="David" w:hAnsi="David" w:cs="David"/>
          <w:color w:val="000000"/>
          <w:sz w:val="24"/>
          <w:szCs w:val="24"/>
          <w:highlight w:val="lightGray"/>
          <w:rtl/>
        </w:rPr>
        <w:t>סיטואציות של צורך הן סיטואציות של כר פורה לסחטנות, להתנהגות לא יעילה. מבקשים למנוע את זה. לבעל המזח יש יותר כוח מאשר לבעל הספינה.</w:t>
      </w:r>
      <w:r>
        <w:rPr>
          <w:rFonts w:ascii="David" w:hAnsi="David" w:cs="David"/>
          <w:color w:val="000000"/>
          <w:sz w:val="24"/>
          <w:szCs w:val="24"/>
          <w:rtl/>
        </w:rPr>
        <w:t xml:space="preserve"> נותנים הגנה מוחלשת כאשר נותנים פיצוי בדיעבד.</w:t>
      </w:r>
    </w:p>
    <w:p w14:paraId="1F1F285D" w14:textId="77777777" w:rsidR="002B2419" w:rsidRDefault="002B2419" w:rsidP="002B2419">
      <w:pPr>
        <w:pStyle w:val="a4"/>
        <w:spacing w:line="360" w:lineRule="auto"/>
        <w:ind w:left="360"/>
        <w:jc w:val="both"/>
        <w:rPr>
          <w:rFonts w:ascii="David" w:hAnsi="David" w:cs="David"/>
          <w:sz w:val="24"/>
          <w:szCs w:val="24"/>
          <w:rtl/>
        </w:rPr>
      </w:pPr>
      <w:r>
        <w:rPr>
          <w:rFonts w:ascii="David" w:hAnsi="David" w:cs="David"/>
          <w:b/>
          <w:bCs/>
          <w:sz w:val="24"/>
          <w:szCs w:val="24"/>
          <w:rtl/>
        </w:rPr>
        <w:t>דעת מיעוט</w:t>
      </w:r>
      <w:r>
        <w:rPr>
          <w:rFonts w:ascii="David" w:hAnsi="David" w:cs="David"/>
          <w:sz w:val="24"/>
          <w:szCs w:val="24"/>
          <w:rtl/>
        </w:rPr>
        <w:t xml:space="preserve">- </w:t>
      </w:r>
      <w:r>
        <w:rPr>
          <w:rFonts w:ascii="David" w:hAnsi="David" w:cs="David"/>
          <w:sz w:val="24"/>
          <w:szCs w:val="24"/>
          <w:u w:val="single"/>
          <w:rtl/>
        </w:rPr>
        <w:t>אין</w:t>
      </w:r>
      <w:r>
        <w:rPr>
          <w:rFonts w:ascii="David" w:hAnsi="David" w:cs="David"/>
          <w:sz w:val="24"/>
          <w:szCs w:val="24"/>
          <w:rtl/>
        </w:rPr>
        <w:t xml:space="preserve"> עוולה (נסיבות מחמירות) </w:t>
      </w:r>
      <w:r>
        <w:rPr>
          <w:rFonts w:ascii="David" w:hAnsi="David" w:cs="David"/>
          <w:sz w:val="24"/>
          <w:szCs w:val="24"/>
          <w:u w:val="single"/>
          <w:rtl/>
        </w:rPr>
        <w:t>אין</w:t>
      </w:r>
      <w:r>
        <w:rPr>
          <w:rFonts w:ascii="David" w:hAnsi="David" w:cs="David"/>
          <w:sz w:val="24"/>
          <w:szCs w:val="24"/>
          <w:rtl/>
        </w:rPr>
        <w:t xml:space="preserve"> פיצוי.</w:t>
      </w:r>
    </w:p>
    <w:p w14:paraId="095C3D2C" w14:textId="77777777" w:rsidR="002B2419" w:rsidRDefault="002B2419" w:rsidP="002B2419">
      <w:pPr>
        <w:pStyle w:val="a4"/>
        <w:spacing w:line="360" w:lineRule="auto"/>
        <w:ind w:left="360"/>
        <w:jc w:val="both"/>
        <w:rPr>
          <w:rFonts w:ascii="David" w:hAnsi="David" w:cs="David"/>
          <w:sz w:val="24"/>
          <w:szCs w:val="24"/>
          <w:rtl/>
        </w:rPr>
      </w:pPr>
      <w:r>
        <w:rPr>
          <w:rFonts w:ascii="David" w:hAnsi="David" w:cs="David"/>
          <w:b/>
          <w:bCs/>
          <w:sz w:val="24"/>
          <w:szCs w:val="24"/>
          <w:rtl/>
        </w:rPr>
        <w:t xml:space="preserve">כללי </w:t>
      </w:r>
      <w:proofErr w:type="spellStart"/>
      <w:r>
        <w:rPr>
          <w:rFonts w:ascii="David" w:hAnsi="David" w:cs="David"/>
          <w:b/>
          <w:bCs/>
          <w:sz w:val="24"/>
          <w:szCs w:val="24"/>
          <w:rtl/>
        </w:rPr>
        <w:t>קלברזי</w:t>
      </w:r>
      <w:proofErr w:type="spellEnd"/>
      <w:r>
        <w:rPr>
          <w:rFonts w:ascii="David" w:hAnsi="David" w:cs="David"/>
          <w:b/>
          <w:bCs/>
          <w:sz w:val="24"/>
          <w:szCs w:val="24"/>
          <w:rtl/>
        </w:rPr>
        <w:t xml:space="preserve"> ומלמד עזרו להבין את הקונפליקט. </w:t>
      </w:r>
    </w:p>
    <w:p w14:paraId="32A37C1B" w14:textId="77777777" w:rsidR="002B2419" w:rsidRDefault="002B2419" w:rsidP="002B2419">
      <w:pPr>
        <w:pStyle w:val="a4"/>
        <w:numPr>
          <w:ilvl w:val="0"/>
          <w:numId w:val="15"/>
        </w:numPr>
        <w:spacing w:line="360" w:lineRule="auto"/>
        <w:jc w:val="both"/>
        <w:rPr>
          <w:rFonts w:ascii="David" w:hAnsi="David" w:cs="David"/>
          <w:sz w:val="24"/>
          <w:szCs w:val="24"/>
        </w:rPr>
      </w:pPr>
      <w:r>
        <w:rPr>
          <w:rFonts w:ascii="David" w:hAnsi="David" w:cs="David"/>
          <w:b/>
          <w:bCs/>
          <w:color w:val="000000"/>
          <w:sz w:val="24"/>
          <w:szCs w:val="24"/>
          <w:shd w:val="clear" w:color="auto" w:fill="CC99FF"/>
          <w:rtl/>
        </w:rPr>
        <w:t xml:space="preserve">בפס"ד </w:t>
      </w:r>
      <w:r>
        <w:rPr>
          <w:rFonts w:ascii="David" w:hAnsi="David" w:cs="David"/>
          <w:b/>
          <w:bCs/>
          <w:color w:val="000000"/>
          <w:sz w:val="24"/>
          <w:szCs w:val="24"/>
          <w:shd w:val="clear" w:color="auto" w:fill="CC99FF"/>
        </w:rPr>
        <w:t xml:space="preserve"> OWELL</w:t>
      </w:r>
      <w:r>
        <w:rPr>
          <w:rFonts w:ascii="David" w:hAnsi="David" w:cs="David"/>
          <w:b/>
          <w:bCs/>
          <w:color w:val="000000"/>
          <w:sz w:val="24"/>
          <w:szCs w:val="24"/>
        </w:rPr>
        <w:t xml:space="preserve">  </w:t>
      </w:r>
      <w:r>
        <w:rPr>
          <w:rFonts w:ascii="David" w:hAnsi="David" w:cs="David"/>
          <w:color w:val="000000"/>
          <w:sz w:val="24"/>
          <w:szCs w:val="24"/>
          <w:rtl/>
        </w:rPr>
        <w:t xml:space="preserve">ניתן להגיד שהיה שימוש לא מורשה הפקעה פרטית מצד אחד שעת צורך מותר מצד שני יש צורך בפיצוי (נזק שנגרם במקרה של המזח). </w:t>
      </w:r>
      <w:r>
        <w:rPr>
          <w:rFonts w:ascii="David" w:hAnsi="David" w:cs="David"/>
          <w:sz w:val="24"/>
          <w:szCs w:val="24"/>
          <w:rtl/>
        </w:rPr>
        <w:t xml:space="preserve">בראי הצדק המתקן – שימוש לא מורשה בנכס אז התרופה תהיה שווי השימוש בנכס. </w:t>
      </w:r>
    </w:p>
    <w:p w14:paraId="44DCD759" w14:textId="77777777" w:rsidR="002B2419" w:rsidRDefault="002B2419" w:rsidP="002B2419">
      <w:pPr>
        <w:pStyle w:val="a4"/>
        <w:spacing w:line="360" w:lineRule="auto"/>
        <w:ind w:left="360"/>
        <w:jc w:val="both"/>
        <w:rPr>
          <w:rFonts w:ascii="David" w:hAnsi="David" w:cs="David"/>
          <w:sz w:val="24"/>
          <w:szCs w:val="24"/>
        </w:rPr>
      </w:pPr>
      <w:r>
        <w:rPr>
          <w:rFonts w:ascii="David" w:hAnsi="David" w:cs="David"/>
          <w:b/>
          <w:bCs/>
          <w:sz w:val="24"/>
          <w:szCs w:val="24"/>
          <w:rtl/>
        </w:rPr>
        <w:t>לזכור !</w:t>
      </w:r>
      <w:r>
        <w:rPr>
          <w:rFonts w:ascii="David" w:hAnsi="David" w:cs="David"/>
          <w:sz w:val="24"/>
          <w:szCs w:val="24"/>
          <w:rtl/>
        </w:rPr>
        <w:t xml:space="preserve"> שיקולים כלכליים ( הרתעה ושיקולים חיצוניים \ רווחה וכו' ) צדק מתקן – השבת המצב לקדמותו.</w:t>
      </w:r>
    </w:p>
    <w:p w14:paraId="673E4C5E" w14:textId="77777777" w:rsidR="002B2419" w:rsidRDefault="002B2419" w:rsidP="002B2419">
      <w:pPr>
        <w:pStyle w:val="a4"/>
        <w:spacing w:line="360" w:lineRule="auto"/>
        <w:ind w:left="360"/>
        <w:jc w:val="both"/>
        <w:rPr>
          <w:rFonts w:ascii="David" w:hAnsi="David" w:cs="David"/>
          <w:sz w:val="24"/>
          <w:szCs w:val="24"/>
          <w:rtl/>
        </w:rPr>
      </w:pPr>
      <w:r>
        <w:rPr>
          <w:rFonts w:ascii="David" w:hAnsi="David" w:cs="David"/>
          <w:sz w:val="24"/>
          <w:szCs w:val="24"/>
          <w:rtl/>
        </w:rPr>
        <w:lastRenderedPageBreak/>
        <w:t xml:space="preserve">דעת הרוב – אין עוולה אבל יש פיצוי </w:t>
      </w:r>
      <w:r>
        <w:rPr>
          <w:rFonts w:ascii="Arial" w:hAnsi="Arial" w:cs="Arial"/>
          <w:sz w:val="24"/>
          <w:szCs w:val="24"/>
          <w:rtl/>
        </w:rPr>
        <w:t>←</w:t>
      </w:r>
      <w:r>
        <w:rPr>
          <w:rFonts w:ascii="David" w:hAnsi="David" w:cs="David"/>
          <w:sz w:val="24"/>
          <w:szCs w:val="24"/>
          <w:rtl/>
        </w:rPr>
        <w:t xml:space="preserve"> בשעת צורך "מוחלים" על הפגיעה בזכות של עגינת הספינה. אבל הנזק שקרה תוך כדי לא מכוסה.</w:t>
      </w:r>
    </w:p>
    <w:p w14:paraId="5C04A696" w14:textId="77777777" w:rsidR="002B2419" w:rsidRDefault="002B2419" w:rsidP="002B2419">
      <w:pPr>
        <w:shd w:val="clear" w:color="auto" w:fill="FFCCFF"/>
        <w:spacing w:line="360" w:lineRule="auto"/>
        <w:jc w:val="center"/>
        <w:rPr>
          <w:rFonts w:ascii="David" w:hAnsi="David" w:cs="David"/>
          <w:b/>
          <w:bCs/>
          <w:sz w:val="24"/>
          <w:szCs w:val="24"/>
          <w:u w:val="single"/>
        </w:rPr>
      </w:pPr>
      <w:r>
        <w:rPr>
          <w:rFonts w:ascii="David" w:hAnsi="David" w:cs="David"/>
          <w:b/>
          <w:bCs/>
          <w:sz w:val="24"/>
          <w:szCs w:val="24"/>
          <w:u w:val="single"/>
          <w:rtl/>
        </w:rPr>
        <w:t>בין דיני חוזים לדני נזיקין</w:t>
      </w:r>
    </w:p>
    <w:p w14:paraId="3977ACAC"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rtl/>
        </w:rPr>
        <w:t xml:space="preserve"> </w:t>
      </w:r>
      <w:r>
        <w:rPr>
          <w:rFonts w:ascii="David" w:hAnsi="David" w:cs="David"/>
          <w:sz w:val="24"/>
          <w:szCs w:val="24"/>
          <w:u w:val="single"/>
          <w:rtl/>
        </w:rPr>
        <w:t>ההבדל העיקרי</w:t>
      </w:r>
      <w:r>
        <w:rPr>
          <w:rFonts w:ascii="David" w:hAnsi="David" w:cs="David"/>
          <w:sz w:val="24"/>
          <w:szCs w:val="24"/>
          <w:rtl/>
        </w:rPr>
        <w:t xml:space="preserve">: </w:t>
      </w:r>
      <w:r>
        <w:rPr>
          <w:rFonts w:ascii="David" w:hAnsi="David" w:cs="David"/>
          <w:b/>
          <w:bCs/>
          <w:sz w:val="24"/>
          <w:szCs w:val="24"/>
          <w:rtl/>
        </w:rPr>
        <w:t>עסקאות רצוניות</w:t>
      </w:r>
      <w:r>
        <w:rPr>
          <w:rFonts w:ascii="David" w:hAnsi="David" w:cs="David"/>
          <w:sz w:val="24"/>
          <w:szCs w:val="24"/>
          <w:rtl/>
        </w:rPr>
        <w:t xml:space="preserve"> (חוזים- מפגש רצונות) </w:t>
      </w:r>
      <w:r>
        <w:rPr>
          <w:rFonts w:ascii="David" w:hAnsi="David" w:cs="David"/>
          <w:b/>
          <w:bCs/>
          <w:sz w:val="24"/>
          <w:szCs w:val="24"/>
          <w:rtl/>
        </w:rPr>
        <w:t>מול לא רצוניות (</w:t>
      </w:r>
      <w:r>
        <w:rPr>
          <w:rFonts w:ascii="David" w:hAnsi="David" w:cs="David"/>
          <w:sz w:val="24"/>
          <w:szCs w:val="24"/>
          <w:rtl/>
        </w:rPr>
        <w:t xml:space="preserve">נזיקין- נקלענו לסיטואציה), דרך ההגייה של אריסטו – דיני נזיקין מסדרים מערכות יחסים בין אנשים זרים. כדי לקבוע מהי התרופה במקרי הגבול האלה נשאל- על איזה אינטרס אנחנו רוצים להגם בהתאם לעובדות: האם על רצון הצדדים (חוזים) או על שלמות הגוף (נזיקין)? </w:t>
      </w:r>
    </w:p>
    <w:p w14:paraId="3F2816B4" w14:textId="77777777" w:rsidR="002B2419" w:rsidRDefault="002B2419" w:rsidP="002B2419">
      <w:pPr>
        <w:pStyle w:val="a4"/>
        <w:numPr>
          <w:ilvl w:val="0"/>
          <w:numId w:val="15"/>
        </w:numPr>
        <w:spacing w:line="360" w:lineRule="auto"/>
        <w:jc w:val="both"/>
        <w:rPr>
          <w:rFonts w:ascii="David" w:hAnsi="David" w:cs="David"/>
          <w:sz w:val="24"/>
          <w:szCs w:val="24"/>
        </w:rPr>
      </w:pPr>
      <w:r>
        <w:rPr>
          <w:rFonts w:ascii="David" w:hAnsi="David" w:cs="David"/>
          <w:sz w:val="24"/>
          <w:szCs w:val="24"/>
          <w:u w:val="single"/>
          <w:shd w:val="clear" w:color="auto" w:fill="CC99FF"/>
          <w:rtl/>
        </w:rPr>
        <w:t xml:space="preserve">פס"ד  </w:t>
      </w:r>
      <w:r>
        <w:rPr>
          <w:rFonts w:ascii="David" w:hAnsi="David" w:cs="David"/>
          <w:b/>
          <w:bCs/>
          <w:color w:val="000000"/>
          <w:sz w:val="24"/>
          <w:szCs w:val="24"/>
          <w:u w:val="single"/>
          <w:shd w:val="clear" w:color="auto" w:fill="CC99FF"/>
        </w:rPr>
        <w:t xml:space="preserve">Hawkins v. McGee </w:t>
      </w:r>
      <w:proofErr w:type="gramStart"/>
      <w:r>
        <w:rPr>
          <w:rFonts w:ascii="David" w:hAnsi="David" w:cs="David"/>
          <w:b/>
          <w:bCs/>
          <w:color w:val="000000"/>
          <w:sz w:val="24"/>
          <w:szCs w:val="24"/>
          <w:u w:val="single"/>
          <w:shd w:val="clear" w:color="auto" w:fill="CC99FF"/>
          <w:rtl/>
        </w:rPr>
        <w:t xml:space="preserve">  </w:t>
      </w:r>
      <w:r>
        <w:rPr>
          <w:rFonts w:ascii="David" w:hAnsi="David" w:cs="David"/>
          <w:sz w:val="24"/>
          <w:szCs w:val="24"/>
          <w:u w:val="single"/>
          <w:rtl/>
        </w:rPr>
        <w:t>:</w:t>
      </w:r>
      <w:proofErr w:type="gramEnd"/>
      <w:r>
        <w:rPr>
          <w:rFonts w:ascii="David" w:hAnsi="David" w:cs="David"/>
          <w:sz w:val="24"/>
          <w:szCs w:val="24"/>
          <w:rtl/>
        </w:rPr>
        <w:t xml:space="preserve"> הרופא הבטיח יד מושלמת </w:t>
      </w:r>
      <w:proofErr w:type="spellStart"/>
      <w:r>
        <w:rPr>
          <w:rFonts w:ascii="David" w:hAnsi="David" w:cs="David"/>
          <w:sz w:val="24"/>
          <w:szCs w:val="24"/>
          <w:rtl/>
        </w:rPr>
        <w:t>להוקינס</w:t>
      </w:r>
      <w:proofErr w:type="spellEnd"/>
      <w:r>
        <w:rPr>
          <w:rFonts w:ascii="David" w:hAnsi="David" w:cs="David"/>
          <w:sz w:val="24"/>
          <w:szCs w:val="24"/>
          <w:rtl/>
        </w:rPr>
        <w:t xml:space="preserve"> – השתילו לו רקמה מהבית חזה ביד, הניתוח הצליח אבל יש לו יד עם שערות- "מקרה היד </w:t>
      </w:r>
      <w:proofErr w:type="spellStart"/>
      <w:r>
        <w:rPr>
          <w:rFonts w:ascii="David" w:hAnsi="David" w:cs="David"/>
          <w:sz w:val="24"/>
          <w:szCs w:val="24"/>
          <w:rtl/>
        </w:rPr>
        <w:t>השעירה</w:t>
      </w:r>
      <w:proofErr w:type="spellEnd"/>
      <w:r>
        <w:rPr>
          <w:rFonts w:ascii="David" w:hAnsi="David" w:cs="David"/>
          <w:sz w:val="24"/>
          <w:szCs w:val="24"/>
          <w:rtl/>
        </w:rPr>
        <w:t xml:space="preserve">". </w:t>
      </w:r>
      <w:r>
        <w:rPr>
          <w:rFonts w:ascii="David" w:hAnsi="David" w:cs="David"/>
          <w:b/>
          <w:bCs/>
          <w:sz w:val="24"/>
          <w:szCs w:val="24"/>
          <w:rtl/>
        </w:rPr>
        <w:t>שתי תרופות</w:t>
      </w:r>
      <w:r>
        <w:rPr>
          <w:rFonts w:ascii="David" w:hAnsi="David" w:cs="David"/>
          <w:sz w:val="24"/>
          <w:szCs w:val="24"/>
          <w:rtl/>
        </w:rPr>
        <w:t xml:space="preserve">- </w:t>
      </w:r>
      <w:r>
        <w:rPr>
          <w:rFonts w:ascii="David" w:hAnsi="David" w:cs="David"/>
          <w:sz w:val="24"/>
          <w:szCs w:val="24"/>
          <w:u w:val="single"/>
          <w:rtl/>
        </w:rPr>
        <w:t>כאב וסבל (נזיקין)</w:t>
      </w:r>
      <w:r>
        <w:rPr>
          <w:rFonts w:ascii="David" w:hAnsi="David" w:cs="David"/>
          <w:sz w:val="24"/>
          <w:szCs w:val="24"/>
          <w:rtl/>
        </w:rPr>
        <w:t xml:space="preserve"> » פגיעה בביטחון העצמי </w:t>
      </w:r>
      <w:proofErr w:type="spellStart"/>
      <w:r>
        <w:rPr>
          <w:rFonts w:ascii="David" w:hAnsi="David" w:cs="David"/>
          <w:sz w:val="24"/>
          <w:szCs w:val="24"/>
          <w:rtl/>
        </w:rPr>
        <w:t>וכו</w:t>
      </w:r>
      <w:proofErr w:type="spellEnd"/>
      <w:r>
        <w:rPr>
          <w:rFonts w:ascii="David" w:hAnsi="David" w:cs="David"/>
          <w:sz w:val="24"/>
          <w:szCs w:val="24"/>
          <w:rtl/>
        </w:rPr>
        <w:t xml:space="preserve">. מנגד יטען שכל ניתוח כרוך בכאב וסבל </w:t>
      </w:r>
      <w:r>
        <w:rPr>
          <w:rFonts w:ascii="Calibri" w:hAnsi="Calibri" w:cs="Calibri" w:hint="cs"/>
          <w:sz w:val="24"/>
          <w:szCs w:val="24"/>
          <w:rtl/>
        </w:rPr>
        <w:t>←</w:t>
      </w:r>
      <w:r>
        <w:rPr>
          <w:rFonts w:ascii="David" w:hAnsi="David" w:cs="David"/>
          <w:sz w:val="24"/>
          <w:szCs w:val="24"/>
          <w:rtl/>
        </w:rPr>
        <w:t xml:space="preserve">לא נתנו על כאב וסבל כי נטען לרשלנות. אולם, ד"ר </w:t>
      </w:r>
      <w:proofErr w:type="spellStart"/>
      <w:r>
        <w:rPr>
          <w:rFonts w:ascii="David" w:hAnsi="David" w:cs="David"/>
          <w:sz w:val="24"/>
          <w:szCs w:val="24"/>
          <w:rtl/>
        </w:rPr>
        <w:t>מקגי</w:t>
      </w:r>
      <w:proofErr w:type="spellEnd"/>
      <w:r>
        <w:rPr>
          <w:rFonts w:ascii="David" w:hAnsi="David" w:cs="David"/>
          <w:sz w:val="24"/>
          <w:szCs w:val="24"/>
          <w:rtl/>
        </w:rPr>
        <w:t xml:space="preserve"> הבטיח יש מושלמת ב100%. </w:t>
      </w:r>
      <w:r>
        <w:rPr>
          <w:rFonts w:ascii="David" w:hAnsi="David" w:cs="David"/>
          <w:sz w:val="24"/>
          <w:szCs w:val="24"/>
          <w:u w:val="single"/>
          <w:rtl/>
        </w:rPr>
        <w:t>פיצויי ציפייה (חוזים)</w:t>
      </w:r>
      <w:r>
        <w:rPr>
          <w:rFonts w:ascii="David" w:hAnsi="David" w:cs="David"/>
          <w:sz w:val="24"/>
          <w:szCs w:val="24"/>
          <w:rtl/>
        </w:rPr>
        <w:t xml:space="preserve"> » </w:t>
      </w:r>
      <w:r>
        <w:rPr>
          <w:rFonts w:ascii="David" w:hAnsi="David" w:cs="David"/>
          <w:b/>
          <w:bCs/>
          <w:sz w:val="24"/>
          <w:szCs w:val="24"/>
          <w:rtl/>
        </w:rPr>
        <w:t xml:space="preserve">ההפרש בין יד מושלמת ליד שהתקבלה בפועל </w:t>
      </w:r>
      <w:r>
        <w:rPr>
          <w:rFonts w:ascii="David" w:hAnsi="David" w:cs="David"/>
          <w:sz w:val="24"/>
          <w:szCs w:val="24"/>
          <w:rtl/>
        </w:rPr>
        <w:t xml:space="preserve">[נקבעו אומדנים במהלך השנים]. נקבעו פיצויי ציפייה מפני שלא ניסה להוכיח רשלנות (היה צריך לטעון שמדובר בפרקטיקה לא מקובלת (התרשלות), הנזק הוא הסבל מצמיחת השיער ולהוכיח קש"ס). היה מעניין לחשוב מה נקבע אם היה נטען למצג שווא רשלני\אוטונומיה. </w:t>
      </w:r>
    </w:p>
    <w:p w14:paraId="7FFBD785" w14:textId="77777777" w:rsidR="002B2419" w:rsidRDefault="002B2419" w:rsidP="002B2419">
      <w:pPr>
        <w:shd w:val="clear" w:color="auto" w:fill="FFCCFF"/>
        <w:spacing w:line="360" w:lineRule="auto"/>
        <w:jc w:val="center"/>
        <w:rPr>
          <w:rFonts w:ascii="David" w:hAnsi="David" w:cs="David"/>
          <w:b/>
          <w:bCs/>
          <w:sz w:val="24"/>
          <w:szCs w:val="24"/>
          <w:u w:val="single"/>
        </w:rPr>
      </w:pPr>
      <w:r>
        <w:rPr>
          <w:rFonts w:ascii="David" w:hAnsi="David" w:cs="David"/>
          <w:b/>
          <w:bCs/>
          <w:sz w:val="24"/>
          <w:szCs w:val="24"/>
          <w:u w:val="single"/>
          <w:rtl/>
        </w:rPr>
        <w:t>בין דיני עשיית עושר לדיני נזיקין</w:t>
      </w:r>
    </w:p>
    <w:p w14:paraId="7B880B3D" w14:textId="77777777" w:rsidR="002B2419" w:rsidRDefault="002B2419" w:rsidP="002B2419">
      <w:pPr>
        <w:pStyle w:val="a4"/>
        <w:numPr>
          <w:ilvl w:val="0"/>
          <w:numId w:val="15"/>
        </w:numPr>
        <w:spacing w:line="360" w:lineRule="auto"/>
        <w:jc w:val="both"/>
        <w:rPr>
          <w:rFonts w:ascii="David" w:hAnsi="David" w:cs="David"/>
          <w:sz w:val="24"/>
          <w:szCs w:val="24"/>
          <w:rtl/>
        </w:rPr>
      </w:pPr>
      <w:r>
        <w:rPr>
          <w:rFonts w:ascii="David" w:hAnsi="David" w:cs="David"/>
          <w:sz w:val="24"/>
          <w:szCs w:val="24"/>
          <w:u w:val="single"/>
          <w:shd w:val="clear" w:color="auto" w:fill="CC99FF"/>
          <w:rtl/>
        </w:rPr>
        <w:t xml:space="preserve">פס"ד </w:t>
      </w:r>
      <w:r>
        <w:rPr>
          <w:rFonts w:ascii="David" w:hAnsi="David" w:cs="David"/>
          <w:sz w:val="24"/>
          <w:szCs w:val="24"/>
          <w:u w:val="single"/>
          <w:shd w:val="clear" w:color="auto" w:fill="CC99FF"/>
        </w:rPr>
        <w:t xml:space="preserve"> </w:t>
      </w:r>
      <w:r>
        <w:rPr>
          <w:rFonts w:ascii="David" w:hAnsi="David" w:cs="David"/>
          <w:b/>
          <w:bCs/>
          <w:sz w:val="24"/>
          <w:szCs w:val="24"/>
          <w:u w:val="single"/>
          <w:shd w:val="clear" w:color="auto" w:fill="CC99FF"/>
        </w:rPr>
        <w:t>Moore v. Regents of the University of California</w:t>
      </w:r>
      <w:r>
        <w:rPr>
          <w:rFonts w:ascii="David" w:hAnsi="David" w:cs="David"/>
          <w:sz w:val="24"/>
          <w:szCs w:val="24"/>
          <w:rtl/>
        </w:rPr>
        <w:t xml:space="preserve">: חולה בסרטן נדיר. הד"ר ביצע ניתוח והשתמש ברקמות שלו לצרכי מחקר על חולי סרטן. לימים נרשם פטנט והפיקו רווחים עצומים. מור גילה את זה ותובע את הרופא והאוניברסיטה על הפגיעה בזכות. </w:t>
      </w:r>
      <w:r>
        <w:rPr>
          <w:rFonts w:ascii="David" w:hAnsi="David" w:cs="David"/>
          <w:sz w:val="24"/>
          <w:szCs w:val="24"/>
          <w:u w:val="single"/>
          <w:rtl/>
        </w:rPr>
        <w:t>טענות שעלו</w:t>
      </w:r>
      <w:r>
        <w:rPr>
          <w:rFonts w:ascii="David" w:hAnsi="David" w:cs="David"/>
          <w:sz w:val="24"/>
          <w:szCs w:val="24"/>
          <w:rtl/>
        </w:rPr>
        <w:t xml:space="preserve"> » </w:t>
      </w:r>
      <w:r>
        <w:rPr>
          <w:rFonts w:ascii="David" w:hAnsi="David" w:cs="David"/>
          <w:b/>
          <w:bCs/>
          <w:sz w:val="24"/>
          <w:szCs w:val="24"/>
          <w:rtl/>
        </w:rPr>
        <w:t>גזל:</w:t>
      </w:r>
      <w:r>
        <w:rPr>
          <w:rFonts w:ascii="David" w:hAnsi="David" w:cs="David"/>
          <w:sz w:val="24"/>
          <w:szCs w:val="24"/>
          <w:rtl/>
        </w:rPr>
        <w:t xml:space="preserve"> ס'55 השבת גזל או עשיית עושר ס' 1. יש להוכיח כי הרקמות נחשבות עדיין קניינו. ביהמ"ש קובע שהרקמות לא קניינו והטענה נדחית. </w:t>
      </w:r>
      <w:r>
        <w:rPr>
          <w:rFonts w:ascii="David" w:hAnsi="David" w:cs="David"/>
          <w:b/>
          <w:bCs/>
          <w:sz w:val="24"/>
          <w:szCs w:val="24"/>
          <w:rtl/>
        </w:rPr>
        <w:t>תקיפה:</w:t>
      </w:r>
      <w:r>
        <w:rPr>
          <w:rFonts w:ascii="David" w:hAnsi="David" w:cs="David"/>
          <w:sz w:val="24"/>
          <w:szCs w:val="24"/>
          <w:rtl/>
        </w:rPr>
        <w:t xml:space="preserve"> יש לקבוע שהרופא לא גילה למור את כל המידע הרלוונטי ולכן לא באמת הסכים לפרוצדורה הרפואית (דוק' הסכמה מדעת). ביהמ"ש מקבל את הטענה- כדי לקבל את הסכמתו של מור, היה על הרופא לגלות לו גם על החלק הכלכלי. </w:t>
      </w:r>
      <w:r>
        <w:rPr>
          <w:rFonts w:ascii="David" w:hAnsi="David" w:cs="David"/>
          <w:b/>
          <w:bCs/>
          <w:sz w:val="24"/>
          <w:szCs w:val="24"/>
          <w:rtl/>
        </w:rPr>
        <w:t>כיום</w:t>
      </w:r>
      <w:r>
        <w:rPr>
          <w:rFonts w:ascii="David" w:hAnsi="David" w:cs="David"/>
          <w:sz w:val="24"/>
          <w:szCs w:val="24"/>
          <w:rtl/>
        </w:rPr>
        <w:t xml:space="preserve"> הפרת חובת הגילוי נבחנת תחת עוולת הרשלנות ולא התקיפה. </w:t>
      </w:r>
    </w:p>
    <w:p w14:paraId="2D24222A" w14:textId="77777777" w:rsidR="002B2419" w:rsidRDefault="002B2419" w:rsidP="002B2419">
      <w:pPr>
        <w:spacing w:line="360" w:lineRule="auto"/>
        <w:jc w:val="both"/>
        <w:rPr>
          <w:rFonts w:ascii="David" w:hAnsi="David" w:cs="David"/>
          <w:sz w:val="24"/>
          <w:szCs w:val="24"/>
        </w:rPr>
      </w:pPr>
      <w:r>
        <w:rPr>
          <w:rFonts w:ascii="David" w:hAnsi="David" w:cs="David"/>
          <w:sz w:val="24"/>
          <w:szCs w:val="24"/>
          <w:u w:val="single"/>
          <w:rtl/>
        </w:rPr>
        <w:t>ד"ר מיטל חושבת שיש בעיה</w:t>
      </w:r>
      <w:r>
        <w:rPr>
          <w:rFonts w:ascii="David" w:hAnsi="David" w:cs="David"/>
          <w:sz w:val="24"/>
          <w:szCs w:val="24"/>
          <w:rtl/>
        </w:rPr>
        <w:t xml:space="preserve"> » הפרת הגילוי דורשת הוכחת קש"ס בין חובת הגילוי לנזק. על התובע להחליט שאם היה נחשף בפניו המידע הוא היה מחליט לא לעבור את הטיפול. סביר להניח שמור היה מסכים לטיפול שאף הציל את חייו. </w:t>
      </w:r>
    </w:p>
    <w:p w14:paraId="5E3F7A9A" w14:textId="77777777" w:rsidR="002B2419" w:rsidRDefault="002B2419" w:rsidP="002B2419">
      <w:pPr>
        <w:spacing w:line="360" w:lineRule="auto"/>
        <w:jc w:val="both"/>
        <w:rPr>
          <w:rFonts w:ascii="David" w:hAnsi="David" w:cs="David"/>
          <w:sz w:val="24"/>
          <w:szCs w:val="24"/>
          <w:rtl/>
        </w:rPr>
      </w:pPr>
      <w:r>
        <w:rPr>
          <w:rFonts w:ascii="David" w:hAnsi="David" w:cs="David"/>
          <w:sz w:val="24"/>
          <w:szCs w:val="24"/>
          <w:u w:val="single"/>
          <w:rtl/>
        </w:rPr>
        <w:t xml:space="preserve">כדי לקבוע את התרופה יש לשאול על איזה אינטרס נרצה להגן? </w:t>
      </w:r>
      <w:r>
        <w:rPr>
          <w:rFonts w:ascii="David" w:hAnsi="David" w:cs="David"/>
          <w:sz w:val="24"/>
          <w:szCs w:val="24"/>
          <w:rtl/>
        </w:rPr>
        <w:t xml:space="preserve">במקרה זה האינטרס שנפגע הוא </w:t>
      </w:r>
      <w:r>
        <w:rPr>
          <w:rFonts w:ascii="David" w:hAnsi="David" w:cs="David"/>
          <w:b/>
          <w:bCs/>
          <w:sz w:val="24"/>
          <w:szCs w:val="24"/>
          <w:rtl/>
        </w:rPr>
        <w:t>האמון של המטופל ברופא שלו.</w:t>
      </w:r>
      <w:r>
        <w:rPr>
          <w:rFonts w:ascii="David" w:hAnsi="David" w:cs="David"/>
          <w:sz w:val="24"/>
          <w:szCs w:val="24"/>
          <w:rtl/>
        </w:rPr>
        <w:t xml:space="preserve"> כיצד נוכל להרתיע? נגרום לרופאים </w:t>
      </w:r>
      <w:r>
        <w:rPr>
          <w:rFonts w:ascii="David" w:hAnsi="David" w:cs="David"/>
          <w:sz w:val="24"/>
          <w:szCs w:val="24"/>
          <w:u w:val="single"/>
          <w:rtl/>
        </w:rPr>
        <w:t>לחשוף כל מידע שיש בו ניגוד אינטרסים גם מידע כלכלי כדי</w:t>
      </w:r>
      <w:r>
        <w:rPr>
          <w:rFonts w:ascii="David" w:hAnsi="David" w:cs="David"/>
          <w:sz w:val="24"/>
          <w:szCs w:val="24"/>
          <w:rtl/>
        </w:rPr>
        <w:t xml:space="preserve"> לא לטפל בו בגלל אינטרס אלא בגלל הטיפול בבנאדם  – לא דרך דוק' הסכמה מדעת אלא דרך דיני עשיית עושר(קש"ס כפול). </w:t>
      </w:r>
      <w:r>
        <w:rPr>
          <w:rFonts w:ascii="David" w:hAnsi="David" w:cs="David"/>
          <w:sz w:val="24"/>
          <w:szCs w:val="24"/>
          <w:u w:val="single"/>
          <w:rtl/>
        </w:rPr>
        <w:t>שתי תרופות אפשריות:</w:t>
      </w:r>
      <w:r>
        <w:rPr>
          <w:rFonts w:ascii="David" w:hAnsi="David" w:cs="David"/>
          <w:sz w:val="24"/>
          <w:szCs w:val="24"/>
          <w:rtl/>
        </w:rPr>
        <w:t xml:space="preserve"> </w:t>
      </w:r>
    </w:p>
    <w:p w14:paraId="444F3B83" w14:textId="77777777" w:rsidR="002B2419" w:rsidRDefault="002B2419" w:rsidP="002B2419">
      <w:pPr>
        <w:pStyle w:val="a4"/>
        <w:numPr>
          <w:ilvl w:val="0"/>
          <w:numId w:val="16"/>
        </w:numPr>
        <w:spacing w:line="360" w:lineRule="auto"/>
        <w:jc w:val="both"/>
        <w:rPr>
          <w:rFonts w:ascii="David" w:hAnsi="David" w:cs="David"/>
          <w:sz w:val="24"/>
          <w:szCs w:val="24"/>
        </w:rPr>
      </w:pPr>
      <w:r>
        <w:rPr>
          <w:rFonts w:ascii="David" w:hAnsi="David" w:cs="David"/>
          <w:sz w:val="24"/>
          <w:szCs w:val="24"/>
          <w:rtl/>
        </w:rPr>
        <w:t xml:space="preserve">שלילת רווחים שבאו לרופא כתוצאה מהפרת האמון (ס'1 לחוק עשיית עושר) &gt;&gt; תקבע בראי הצדק המתקן. </w:t>
      </w:r>
    </w:p>
    <w:p w14:paraId="2EAAFB10" w14:textId="77777777" w:rsidR="002B2419" w:rsidRDefault="002B2419" w:rsidP="002B2419">
      <w:pPr>
        <w:pStyle w:val="a4"/>
        <w:numPr>
          <w:ilvl w:val="0"/>
          <w:numId w:val="16"/>
        </w:numPr>
        <w:spacing w:line="360" w:lineRule="auto"/>
        <w:jc w:val="both"/>
        <w:rPr>
          <w:rFonts w:ascii="David" w:hAnsi="David" w:cs="David"/>
          <w:sz w:val="24"/>
          <w:szCs w:val="24"/>
        </w:rPr>
      </w:pPr>
      <w:r>
        <w:rPr>
          <w:rFonts w:ascii="David" w:hAnsi="David" w:cs="David"/>
          <w:sz w:val="24"/>
          <w:szCs w:val="24"/>
          <w:rtl/>
        </w:rPr>
        <w:t xml:space="preserve">הסכמה היפותטית- חוזה מדומיין. מה היה קורה במקרה של חוזה ואיך הרווחים היו מחולקים ביניהם (לא חייב להיות אותו סכום). </w:t>
      </w:r>
    </w:p>
    <w:p w14:paraId="706E72EB" w14:textId="77777777" w:rsidR="002B2419" w:rsidRDefault="002B2419" w:rsidP="002B2419">
      <w:pPr>
        <w:spacing w:line="360" w:lineRule="auto"/>
        <w:jc w:val="both"/>
        <w:rPr>
          <w:rFonts w:ascii="David" w:hAnsi="David" w:cs="David"/>
          <w:sz w:val="24"/>
          <w:szCs w:val="24"/>
        </w:rPr>
      </w:pPr>
      <w:r>
        <w:rPr>
          <w:rFonts w:ascii="David" w:hAnsi="David" w:cs="David"/>
          <w:b/>
          <w:bCs/>
          <w:sz w:val="24"/>
          <w:szCs w:val="24"/>
          <w:rtl/>
        </w:rPr>
        <w:lastRenderedPageBreak/>
        <w:t>כיצד נצדיק את ס' 1 בראי הצדק המתקן בעניין מור?</w:t>
      </w:r>
      <w:r>
        <w:rPr>
          <w:rFonts w:ascii="David" w:hAnsi="David" w:cs="David"/>
          <w:sz w:val="24"/>
          <w:szCs w:val="24"/>
          <w:rtl/>
        </w:rPr>
        <w:t xml:space="preserve"> הזכות שנפגעה היא זכותו להסכים לעסקה מרצון, הופרה כלפיו חובת הגילוי. ניתן לחשוב על הסכמה היפותטית – </w:t>
      </w:r>
      <w:proofErr w:type="spellStart"/>
      <w:r>
        <w:rPr>
          <w:rFonts w:ascii="David" w:hAnsi="David" w:cs="David"/>
          <w:sz w:val="24"/>
          <w:szCs w:val="24"/>
          <w:rtl/>
        </w:rPr>
        <w:t>האומדן</w:t>
      </w:r>
      <w:proofErr w:type="spellEnd"/>
      <w:r>
        <w:rPr>
          <w:rFonts w:ascii="David" w:hAnsi="David" w:cs="David"/>
          <w:sz w:val="24"/>
          <w:szCs w:val="24"/>
          <w:rtl/>
        </w:rPr>
        <w:t xml:space="preserve"> לפי העסקה מרצון ולא הרווחים של הרופא!! אנחנו רוצים פיצוי שידמה כמה שיותר את ההסכמה. </w:t>
      </w:r>
    </w:p>
    <w:p w14:paraId="41F908A1" w14:textId="77777777" w:rsidR="007A5DA7" w:rsidRDefault="007A5DA7"/>
    <w:sectPr w:rsidR="007A5DA7" w:rsidSect="0033360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168E" w14:textId="77777777" w:rsidR="002B2419" w:rsidRDefault="002B2419" w:rsidP="002B2419">
      <w:pPr>
        <w:spacing w:after="0" w:line="240" w:lineRule="auto"/>
      </w:pPr>
      <w:r>
        <w:separator/>
      </w:r>
    </w:p>
  </w:endnote>
  <w:endnote w:type="continuationSeparator" w:id="0">
    <w:p w14:paraId="7E7F252B" w14:textId="77777777" w:rsidR="002B2419" w:rsidRDefault="002B2419" w:rsidP="002B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2E15" w14:textId="77777777" w:rsidR="002B2419" w:rsidRDefault="002B2419" w:rsidP="002B2419">
      <w:pPr>
        <w:spacing w:after="0" w:line="240" w:lineRule="auto"/>
      </w:pPr>
      <w:r>
        <w:separator/>
      </w:r>
    </w:p>
  </w:footnote>
  <w:footnote w:type="continuationSeparator" w:id="0">
    <w:p w14:paraId="22B81E73" w14:textId="77777777" w:rsidR="002B2419" w:rsidRDefault="002B2419" w:rsidP="002B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762" w14:textId="3809D752" w:rsidR="002B2419" w:rsidRPr="002B2419" w:rsidRDefault="002B2419">
    <w:pPr>
      <w:pStyle w:val="a5"/>
      <w:rPr>
        <w:rFonts w:ascii="David" w:hAnsi="David" w:cs="David"/>
        <w:rtl/>
      </w:rPr>
    </w:pPr>
    <w:r w:rsidRPr="002B2419">
      <w:rPr>
        <w:rFonts w:ascii="David" w:hAnsi="David" w:cs="David"/>
        <w:rtl/>
      </w:rPr>
      <w:t xml:space="preserve">מחברת </w:t>
    </w:r>
    <w:r w:rsidR="00DE5667">
      <w:rPr>
        <w:rFonts w:ascii="David" w:hAnsi="David" w:cs="David" w:hint="cs"/>
        <w:rtl/>
      </w:rPr>
      <w:t>מקוצרת</w:t>
    </w:r>
    <w:r w:rsidRPr="002B2419">
      <w:rPr>
        <w:rFonts w:ascii="David" w:hAnsi="David" w:cs="David"/>
        <w:rtl/>
      </w:rPr>
      <w:t xml:space="preserve"> למבחן                     </w:t>
    </w:r>
    <w:r>
      <w:rPr>
        <w:rFonts w:ascii="David" w:hAnsi="David" w:cs="David" w:hint="cs"/>
        <w:rtl/>
      </w:rPr>
      <w:t xml:space="preserve">                  </w:t>
    </w:r>
    <w:r w:rsidRPr="002B2419">
      <w:rPr>
        <w:rFonts w:ascii="David" w:hAnsi="David" w:cs="David"/>
        <w:rtl/>
      </w:rPr>
      <w:t xml:space="preserve">                              </w:t>
    </w:r>
    <w:r w:rsidR="00DE5667">
      <w:rPr>
        <w:rFonts w:ascii="David" w:hAnsi="David" w:cs="David" w:hint="cs"/>
        <w:rtl/>
      </w:rPr>
      <w:t xml:space="preserve">    </w:t>
    </w:r>
    <w:r w:rsidRPr="002B2419">
      <w:rPr>
        <w:rFonts w:ascii="David" w:hAnsi="David" w:cs="David"/>
        <w:rtl/>
      </w:rPr>
      <w:t xml:space="preserve">             קריסטי אלפקס</w:t>
    </w:r>
    <w:r w:rsidR="00DE5667">
      <w:rPr>
        <w:rFonts w:ascii="David" w:hAnsi="David" w:cs="David" w:hint="cs"/>
        <w:rtl/>
      </w:rPr>
      <w:t xml:space="preserve"> ופז מונרוב</w:t>
    </w:r>
  </w:p>
  <w:p w14:paraId="58BA3491" w14:textId="6C962945" w:rsidR="002B2419" w:rsidRPr="002B2419" w:rsidRDefault="002B2419">
    <w:pPr>
      <w:pStyle w:val="a5"/>
      <w:rPr>
        <w:rFonts w:ascii="David" w:hAnsi="David" w:cs="David"/>
      </w:rPr>
    </w:pPr>
    <w:r w:rsidRPr="002B2419">
      <w:rPr>
        <w:rFonts w:ascii="David" w:hAnsi="David" w:cs="David" w:hint="cs"/>
        <w:rtl/>
      </w:rPr>
      <w:t>האחריות על המשתמש בלבד.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clip_image001"/>
      </v:shape>
    </w:pict>
  </w:numPicBullet>
  <w:abstractNum w:abstractNumId="0" w15:restartNumberingAfterBreak="0">
    <w:nsid w:val="0198537E"/>
    <w:multiLevelType w:val="hybridMultilevel"/>
    <w:tmpl w:val="79EA8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053E80"/>
    <w:multiLevelType w:val="hybridMultilevel"/>
    <w:tmpl w:val="DDCEE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E231BC"/>
    <w:multiLevelType w:val="hybridMultilevel"/>
    <w:tmpl w:val="23746B4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C2D67BF"/>
    <w:multiLevelType w:val="hybridMultilevel"/>
    <w:tmpl w:val="E4A2A2DC"/>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B0429A"/>
    <w:multiLevelType w:val="hybridMultilevel"/>
    <w:tmpl w:val="A1BC563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91F16B2"/>
    <w:multiLevelType w:val="hybridMultilevel"/>
    <w:tmpl w:val="D2EC5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71129"/>
    <w:multiLevelType w:val="hybridMultilevel"/>
    <w:tmpl w:val="0E24E4CA"/>
    <w:lvl w:ilvl="0" w:tplc="04090003">
      <w:start w:val="1"/>
      <w:numFmt w:val="bullet"/>
      <w:lvlText w:val="o"/>
      <w:lvlJc w:val="left"/>
      <w:pPr>
        <w:ind w:left="861" w:hanging="360"/>
      </w:pPr>
      <w:rPr>
        <w:rFonts w:ascii="Courier New" w:hAnsi="Courier New" w:cs="Courier New"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7" w15:restartNumberingAfterBreak="0">
    <w:nsid w:val="47A71C36"/>
    <w:multiLevelType w:val="hybridMultilevel"/>
    <w:tmpl w:val="03D2CB08"/>
    <w:lvl w:ilvl="0" w:tplc="0409000F">
      <w:start w:val="1"/>
      <w:numFmt w:val="decimal"/>
      <w:lvlText w:val="%1."/>
      <w:lvlJc w:val="left"/>
      <w:pPr>
        <w:ind w:left="360" w:hanging="360"/>
      </w:pPr>
    </w:lvl>
    <w:lvl w:ilvl="1" w:tplc="0E845184">
      <w:numFmt w:val="bullet"/>
      <w:lvlText w:val="-"/>
      <w:lvlJc w:val="left"/>
      <w:pPr>
        <w:ind w:left="1080" w:hanging="360"/>
      </w:pPr>
      <w:rPr>
        <w:rFonts w:ascii="David" w:eastAsiaTheme="minorHAnsi" w:hAnsi="David" w:cs="Davi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24F79D9"/>
    <w:multiLevelType w:val="hybridMultilevel"/>
    <w:tmpl w:val="2AE6187E"/>
    <w:lvl w:ilvl="0" w:tplc="BCEC61B6">
      <w:numFmt w:val="bullet"/>
      <w:lvlText w:val=""/>
      <w:lvlJc w:val="left"/>
      <w:pPr>
        <w:ind w:left="360" w:hanging="360"/>
      </w:pPr>
      <w:rPr>
        <w:rFonts w:ascii="Symbol" w:eastAsiaTheme="minorHAnsi" w:hAnsi="Symbol" w:cstheme="minorBidi" w:hint="default"/>
      </w:rPr>
    </w:lvl>
    <w:lvl w:ilvl="1" w:tplc="0E845184">
      <w:numFmt w:val="bullet"/>
      <w:lvlText w:val="-"/>
      <w:lvlJc w:val="left"/>
      <w:pPr>
        <w:ind w:left="1080" w:hanging="360"/>
      </w:pPr>
      <w:rPr>
        <w:rFonts w:ascii="David" w:eastAsiaTheme="minorHAnsi" w:hAnsi="David" w:cs="Davi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8BF6388"/>
    <w:multiLevelType w:val="hybridMultilevel"/>
    <w:tmpl w:val="869A3C92"/>
    <w:lvl w:ilvl="0" w:tplc="D46E18A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722FE2"/>
    <w:multiLevelType w:val="hybridMultilevel"/>
    <w:tmpl w:val="4C9C8764"/>
    <w:lvl w:ilvl="0" w:tplc="04090007">
      <w:start w:val="1"/>
      <w:numFmt w:val="bullet"/>
      <w:lvlText w:val=""/>
      <w:lvlPicBulletId w:val="0"/>
      <w:lvlJc w:val="left"/>
      <w:pPr>
        <w:ind w:left="360" w:hanging="360"/>
      </w:pPr>
      <w:rPr>
        <w:rFonts w:ascii="Symbol" w:hAnsi="Symbol" w:hint="default"/>
      </w:rPr>
    </w:lvl>
    <w:lvl w:ilvl="1" w:tplc="0E845184">
      <w:numFmt w:val="bullet"/>
      <w:lvlText w:val="-"/>
      <w:lvlJc w:val="left"/>
      <w:pPr>
        <w:ind w:left="1080" w:hanging="360"/>
      </w:pPr>
      <w:rPr>
        <w:rFonts w:ascii="David" w:eastAsiaTheme="minorHAnsi" w:hAnsi="David" w:cs="Davi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A2F13A7"/>
    <w:multiLevelType w:val="multilevel"/>
    <w:tmpl w:val="931AE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D3E07"/>
    <w:multiLevelType w:val="hybridMultilevel"/>
    <w:tmpl w:val="BB3A4C7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FF66E5"/>
    <w:multiLevelType w:val="hybridMultilevel"/>
    <w:tmpl w:val="45B20E26"/>
    <w:lvl w:ilvl="0" w:tplc="04090007">
      <w:start w:val="1"/>
      <w:numFmt w:val="bullet"/>
      <w:lvlText w:val=""/>
      <w:lvlPicBulletId w:val="0"/>
      <w:lvlJc w:val="left"/>
      <w:pPr>
        <w:ind w:left="360" w:hanging="360"/>
      </w:pPr>
      <w:rPr>
        <w:rFonts w:ascii="Symbol" w:hAnsi="Symbol" w:hint="default"/>
      </w:rPr>
    </w:lvl>
    <w:lvl w:ilvl="1" w:tplc="0E845184">
      <w:numFmt w:val="bullet"/>
      <w:lvlText w:val="-"/>
      <w:lvlJc w:val="left"/>
      <w:pPr>
        <w:ind w:left="1080" w:hanging="360"/>
      </w:pPr>
      <w:rPr>
        <w:rFonts w:ascii="David" w:eastAsiaTheme="minorHAnsi" w:hAnsi="David" w:cs="Davi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807141D"/>
    <w:multiLevelType w:val="hybridMultilevel"/>
    <w:tmpl w:val="A5F641D8"/>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5" w15:restartNumberingAfterBreak="0">
    <w:nsid w:val="7B390122"/>
    <w:multiLevelType w:val="hybridMultilevel"/>
    <w:tmpl w:val="2DB844B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5"/>
  </w:num>
  <w:num w:numId="4">
    <w:abstractNumId w:val="8"/>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
  </w:num>
  <w:num w:numId="13">
    <w:abstractNumId w:val="12"/>
  </w:num>
  <w:num w:numId="14">
    <w:abstractNumId w:val="0"/>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19"/>
    <w:rsid w:val="00246230"/>
    <w:rsid w:val="002B2419"/>
    <w:rsid w:val="00333601"/>
    <w:rsid w:val="007A5DA7"/>
    <w:rsid w:val="00B874EE"/>
    <w:rsid w:val="00CA0406"/>
    <w:rsid w:val="00DE5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C1140"/>
  <w15:chartTrackingRefBased/>
  <w15:docId w15:val="{58F60FEB-FD60-4AAC-BBDC-3DE3DB25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419"/>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B24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פיסקת רשימה תו"/>
    <w:basedOn w:val="a0"/>
    <w:link w:val="a4"/>
    <w:uiPriority w:val="34"/>
    <w:locked/>
    <w:rsid w:val="002B2419"/>
  </w:style>
  <w:style w:type="paragraph" w:styleId="a4">
    <w:name w:val="List Paragraph"/>
    <w:basedOn w:val="a"/>
    <w:link w:val="a3"/>
    <w:uiPriority w:val="34"/>
    <w:qFormat/>
    <w:rsid w:val="002B2419"/>
    <w:pPr>
      <w:ind w:left="720"/>
      <w:contextualSpacing/>
    </w:pPr>
  </w:style>
  <w:style w:type="paragraph" w:styleId="a5">
    <w:name w:val="header"/>
    <w:basedOn w:val="a"/>
    <w:link w:val="a6"/>
    <w:uiPriority w:val="99"/>
    <w:unhideWhenUsed/>
    <w:rsid w:val="002B2419"/>
    <w:pPr>
      <w:tabs>
        <w:tab w:val="center" w:pos="4153"/>
        <w:tab w:val="right" w:pos="8306"/>
      </w:tabs>
      <w:spacing w:after="0" w:line="240" w:lineRule="auto"/>
    </w:pPr>
  </w:style>
  <w:style w:type="character" w:customStyle="1" w:styleId="a6">
    <w:name w:val="כותרת עליונה תו"/>
    <w:basedOn w:val="a0"/>
    <w:link w:val="a5"/>
    <w:uiPriority w:val="99"/>
    <w:rsid w:val="002B2419"/>
  </w:style>
  <w:style w:type="paragraph" w:styleId="a7">
    <w:name w:val="footer"/>
    <w:basedOn w:val="a"/>
    <w:link w:val="a8"/>
    <w:uiPriority w:val="99"/>
    <w:unhideWhenUsed/>
    <w:rsid w:val="002B2419"/>
    <w:pPr>
      <w:tabs>
        <w:tab w:val="center" w:pos="4153"/>
        <w:tab w:val="right" w:pos="8306"/>
      </w:tabs>
      <w:spacing w:after="0" w:line="240" w:lineRule="auto"/>
    </w:pPr>
  </w:style>
  <w:style w:type="character" w:customStyle="1" w:styleId="a8">
    <w:name w:val="כותרת תחתונה תו"/>
    <w:basedOn w:val="a0"/>
    <w:link w:val="a7"/>
    <w:uiPriority w:val="99"/>
    <w:rsid w:val="002B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2738</Words>
  <Characters>13694</Characters>
  <Application>Microsoft Office Word</Application>
  <DocSecurity>0</DocSecurity>
  <Lines>114</Lines>
  <Paragraphs>32</Paragraphs>
  <ScaleCrop>false</ScaleCrop>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קריסטי אלפקס</dc:creator>
  <cp:keywords/>
  <dc:description/>
  <cp:lastModifiedBy>קריסטי אלפקס</cp:lastModifiedBy>
  <cp:revision>5</cp:revision>
  <dcterms:created xsi:type="dcterms:W3CDTF">2021-09-15T16:25:00Z</dcterms:created>
  <dcterms:modified xsi:type="dcterms:W3CDTF">2021-10-13T20:11:00Z</dcterms:modified>
</cp:coreProperties>
</file>