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07B3" w14:textId="4CB4F74F" w:rsidR="00921BC3" w:rsidRDefault="00B566A0" w:rsidP="002F5EC7">
      <w:pPr>
        <w:pStyle w:val="a7"/>
        <w:numPr>
          <w:ilvl w:val="0"/>
          <w:numId w:val="2"/>
        </w:numPr>
        <w:spacing w:line="360" w:lineRule="auto"/>
        <w:jc w:val="both"/>
        <w:rPr>
          <w:rFonts w:ascii="David" w:hAnsi="David" w:cs="David"/>
          <w:sz w:val="24"/>
          <w:szCs w:val="24"/>
        </w:rPr>
      </w:pPr>
      <w:r>
        <w:rPr>
          <w:rFonts w:ascii="David" w:hAnsi="David" w:cs="David" w:hint="cs"/>
          <w:sz w:val="24"/>
          <w:szCs w:val="24"/>
          <w:rtl/>
        </w:rPr>
        <w:t>הבעיה אותה מציג אלון בפתיחת הפרק היא התופעה לפיה הנשיאים נהגו למנות דיינים בורים</w:t>
      </w:r>
      <w:r w:rsidR="002F5EC7">
        <w:rPr>
          <w:rFonts w:ascii="David" w:hAnsi="David" w:cs="David" w:hint="cs"/>
          <w:sz w:val="24"/>
          <w:szCs w:val="24"/>
          <w:rtl/>
        </w:rPr>
        <w:t xml:space="preserve"> (בדין תורה)</w:t>
      </w:r>
      <w:r>
        <w:rPr>
          <w:rFonts w:ascii="David" w:hAnsi="David" w:cs="David" w:hint="cs"/>
          <w:sz w:val="24"/>
          <w:szCs w:val="24"/>
          <w:rtl/>
        </w:rPr>
        <w:t xml:space="preserve"> בתמורה לכסף. נוהג זה של הנשיאים, שהתרחש בין המאה ה-3 למאה ה-4,  יצר חיכוך בין הדיינים הבורים לבין החכמים הדיינים. מקובל להניח שנוהג קלוקל זה הוא אחת הסיבות ל"ירידה הרוחנית המוסרית" של מוסד הנשיאות, כיוון שייחסו חשיבות פחותה להלכה וללימוד, ודאגו לשכרם, כוחם וסמכותם, מה שהעיד לפי היסטוריונים על השחיתות שרווחה במוסד הנשיאות. יש כאלה שאף מייחסים את נוהג זה של הנשיאים למשבר הכלכלי הגדול בקהילה היהודית בישראל במאה ה-3</w:t>
      </w:r>
      <w:r w:rsidR="00C86C20">
        <w:rPr>
          <w:rFonts w:ascii="David" w:hAnsi="David" w:cs="David" w:hint="cs"/>
          <w:sz w:val="24"/>
          <w:szCs w:val="24"/>
          <w:rtl/>
        </w:rPr>
        <w:t>.</w:t>
      </w:r>
    </w:p>
    <w:p w14:paraId="0E7312B2" w14:textId="1B707DA6" w:rsidR="00C86C20" w:rsidRDefault="000572BB" w:rsidP="002F5EC7">
      <w:pPr>
        <w:pStyle w:val="a7"/>
        <w:numPr>
          <w:ilvl w:val="0"/>
          <w:numId w:val="2"/>
        </w:numPr>
        <w:spacing w:line="360" w:lineRule="auto"/>
        <w:jc w:val="both"/>
        <w:rPr>
          <w:rFonts w:ascii="David" w:hAnsi="David" w:cs="David"/>
          <w:sz w:val="24"/>
          <w:szCs w:val="24"/>
        </w:rPr>
      </w:pPr>
      <w:r>
        <w:rPr>
          <w:rFonts w:ascii="David" w:hAnsi="David" w:cs="David" w:hint="cs"/>
          <w:sz w:val="24"/>
          <w:szCs w:val="24"/>
          <w:rtl/>
        </w:rPr>
        <w:t>מוסדות השיפוט</w:t>
      </w:r>
      <w:r w:rsidR="002F5EC7">
        <w:rPr>
          <w:rFonts w:ascii="David" w:hAnsi="David" w:cs="David" w:hint="cs"/>
          <w:sz w:val="24"/>
          <w:szCs w:val="24"/>
          <w:rtl/>
        </w:rPr>
        <w:t xml:space="preserve">: </w:t>
      </w:r>
    </w:p>
    <w:p w14:paraId="459112A9" w14:textId="3AFC50E0" w:rsidR="002F5EC7" w:rsidRDefault="002F5EC7" w:rsidP="002F5EC7">
      <w:pPr>
        <w:pStyle w:val="a7"/>
        <w:numPr>
          <w:ilvl w:val="0"/>
          <w:numId w:val="3"/>
        </w:numPr>
        <w:spacing w:line="360" w:lineRule="auto"/>
        <w:jc w:val="both"/>
        <w:rPr>
          <w:rFonts w:ascii="David" w:hAnsi="David" w:cs="David"/>
          <w:sz w:val="24"/>
          <w:szCs w:val="24"/>
        </w:rPr>
      </w:pPr>
      <w:r w:rsidRPr="002F5EC7">
        <w:rPr>
          <w:rFonts w:ascii="David" w:hAnsi="David" w:cs="David" w:hint="cs"/>
          <w:b/>
          <w:bCs/>
          <w:sz w:val="24"/>
          <w:szCs w:val="24"/>
          <w:u w:val="single"/>
          <w:rtl/>
        </w:rPr>
        <w:t>רשות הדין הקומונאלית (המקומית):</w:t>
      </w:r>
      <w:r>
        <w:rPr>
          <w:rFonts w:ascii="David" w:hAnsi="David" w:cs="David" w:hint="cs"/>
          <w:sz w:val="24"/>
          <w:szCs w:val="24"/>
          <w:rtl/>
        </w:rPr>
        <w:t xml:space="preserve"> מורכבת משלושה סמכויות שיפוט: 1. הנהגת העיר 2. שיפוט אזרחי 3. שיפוט של 'דיינים' קבועים. כל סמכויות השיפוט האלו מנוהלות ע"י הדיוטות, ולא ע"י חכמים בתורה.</w:t>
      </w:r>
    </w:p>
    <w:p w14:paraId="7CB77A63" w14:textId="70ED054F" w:rsidR="002F5EC7" w:rsidRDefault="002F5EC7" w:rsidP="002F5EC7">
      <w:pPr>
        <w:pStyle w:val="a7"/>
        <w:numPr>
          <w:ilvl w:val="0"/>
          <w:numId w:val="4"/>
        </w:numPr>
        <w:spacing w:line="360" w:lineRule="auto"/>
        <w:jc w:val="both"/>
        <w:rPr>
          <w:rFonts w:ascii="David" w:hAnsi="David" w:cs="David"/>
          <w:sz w:val="24"/>
          <w:szCs w:val="24"/>
        </w:rPr>
      </w:pPr>
      <w:r w:rsidRPr="002F5EC7">
        <w:rPr>
          <w:rFonts w:ascii="David" w:hAnsi="David" w:cs="David" w:hint="cs"/>
          <w:b/>
          <w:bCs/>
          <w:sz w:val="24"/>
          <w:szCs w:val="24"/>
          <w:rtl/>
        </w:rPr>
        <w:t>הנהגת העיר:</w:t>
      </w:r>
      <w:r>
        <w:rPr>
          <w:rFonts w:ascii="David" w:hAnsi="David" w:cs="David" w:hint="cs"/>
          <w:b/>
          <w:bCs/>
          <w:sz w:val="24"/>
          <w:szCs w:val="24"/>
          <w:rtl/>
        </w:rPr>
        <w:t xml:space="preserve"> </w:t>
      </w:r>
      <w:r>
        <w:rPr>
          <w:rFonts w:ascii="David" w:hAnsi="David" w:cs="David" w:hint="cs"/>
          <w:sz w:val="24"/>
          <w:szCs w:val="24"/>
          <w:rtl/>
        </w:rPr>
        <w:t>הדיינים הם חברי הנהגת העיר עצמה, כמו ש'זקני העיר' היו גם מנהיגי הקהילות וגם השופטים בתקופה המקראית. אמנם אין עדות מפורשת לכך שמוסד השיפוט של הנהגת העיר המשיך גם לאחר חורבן בית שני, אך אלון משער</w:t>
      </w:r>
      <w:r w:rsidR="00876234">
        <w:rPr>
          <w:rFonts w:ascii="David" w:hAnsi="David" w:cs="David" w:hint="cs"/>
          <w:sz w:val="24"/>
          <w:szCs w:val="24"/>
          <w:rtl/>
        </w:rPr>
        <w:t xml:space="preserve"> ש'הנהגת העיר המשיכה אף עד לימי התלמוד, כיוון</w:t>
      </w:r>
      <w:r>
        <w:rPr>
          <w:rFonts w:ascii="David" w:hAnsi="David" w:cs="David" w:hint="cs"/>
          <w:sz w:val="24"/>
          <w:szCs w:val="24"/>
          <w:rtl/>
        </w:rPr>
        <w:t xml:space="preserve"> </w:t>
      </w:r>
      <w:r w:rsidR="00876234">
        <w:rPr>
          <w:rFonts w:ascii="David" w:hAnsi="David" w:cs="David" w:hint="cs"/>
          <w:sz w:val="24"/>
          <w:szCs w:val="24"/>
          <w:rtl/>
        </w:rPr>
        <w:t>שסוג זה של סמכות שיפוט הינו מאוד אפקטיבי וממוקד בחיי העיר ושמירה על סדרם</w:t>
      </w:r>
      <w:r w:rsidR="00876234">
        <w:rPr>
          <w:rFonts w:ascii="David" w:hAnsi="David" w:cs="David" w:hint="cs"/>
          <w:b/>
          <w:bCs/>
          <w:sz w:val="24"/>
          <w:szCs w:val="24"/>
          <w:rtl/>
        </w:rPr>
        <w:t xml:space="preserve">, </w:t>
      </w:r>
      <w:r w:rsidR="00876234" w:rsidRPr="00876234">
        <w:rPr>
          <w:rFonts w:ascii="David" w:hAnsi="David" w:cs="David" w:hint="cs"/>
          <w:sz w:val="24"/>
          <w:szCs w:val="24"/>
          <w:rtl/>
        </w:rPr>
        <w:t>וכי עזר גם לשלטון הרומי להסדיר ולסייע לו בתחום המנהלי והכלכלי.</w:t>
      </w:r>
    </w:p>
    <w:p w14:paraId="4FF191A6" w14:textId="1D9AE849" w:rsidR="00876234" w:rsidRDefault="00876234" w:rsidP="002F5EC7">
      <w:pPr>
        <w:pStyle w:val="a7"/>
        <w:numPr>
          <w:ilvl w:val="0"/>
          <w:numId w:val="4"/>
        </w:numPr>
        <w:spacing w:line="360" w:lineRule="auto"/>
        <w:jc w:val="both"/>
        <w:rPr>
          <w:rFonts w:ascii="David" w:hAnsi="David" w:cs="David"/>
          <w:sz w:val="24"/>
          <w:szCs w:val="24"/>
        </w:rPr>
      </w:pPr>
      <w:r>
        <w:rPr>
          <w:rFonts w:ascii="David" w:hAnsi="David" w:cs="David" w:hint="cs"/>
          <w:b/>
          <w:bCs/>
          <w:sz w:val="24"/>
          <w:szCs w:val="24"/>
          <w:rtl/>
        </w:rPr>
        <w:t>שיפוט של אזרחים:</w:t>
      </w:r>
      <w:r>
        <w:rPr>
          <w:rFonts w:ascii="David" w:hAnsi="David" w:cs="David" w:hint="cs"/>
          <w:sz w:val="24"/>
          <w:szCs w:val="24"/>
          <w:rtl/>
        </w:rPr>
        <w:t xml:space="preserve"> אזרחים רגילים ללא כל מעמד ציבורי. לא ידוע כיצד נקבעו ואיזו סמכות הוכרה להם ולפסקי דינם. אלון משער שהנהגת העיר הייתה אחראית על אכיפת פסקי הדין של מוסד זה, שעסק ככל הנראה ביישוב סכסוכים מקומיים בלבד.</w:t>
      </w:r>
    </w:p>
    <w:p w14:paraId="5ACDF8CF" w14:textId="56401851" w:rsidR="005A5E9B" w:rsidRPr="00D34A31" w:rsidRDefault="005A5E9B" w:rsidP="00D34A31">
      <w:pPr>
        <w:pStyle w:val="a7"/>
        <w:numPr>
          <w:ilvl w:val="0"/>
          <w:numId w:val="4"/>
        </w:numPr>
        <w:spacing w:line="360" w:lineRule="auto"/>
        <w:jc w:val="both"/>
        <w:rPr>
          <w:rFonts w:ascii="David" w:hAnsi="David" w:cs="David"/>
          <w:sz w:val="24"/>
          <w:szCs w:val="24"/>
          <w:rtl/>
        </w:rPr>
      </w:pPr>
      <w:r>
        <w:rPr>
          <w:rFonts w:ascii="David" w:hAnsi="David" w:cs="David" w:hint="cs"/>
          <w:b/>
          <w:bCs/>
          <w:sz w:val="24"/>
          <w:szCs w:val="24"/>
          <w:rtl/>
        </w:rPr>
        <w:t>הדיינים הקבועים:</w:t>
      </w:r>
      <w:r>
        <w:rPr>
          <w:rFonts w:ascii="David" w:hAnsi="David" w:cs="David" w:hint="cs"/>
          <w:sz w:val="24"/>
          <w:szCs w:val="24"/>
          <w:rtl/>
        </w:rPr>
        <w:t xml:space="preserve"> </w:t>
      </w:r>
      <w:r w:rsidR="00C33390">
        <w:rPr>
          <w:rFonts w:ascii="David" w:hAnsi="David" w:cs="David" w:hint="cs"/>
          <w:sz w:val="24"/>
          <w:szCs w:val="24"/>
          <w:rtl/>
        </w:rPr>
        <w:t>דיינים אלו כנראה שהתמנו מבין האמידים והחשובים שבעיר.</w:t>
      </w:r>
      <w:r w:rsidR="002C55BF">
        <w:rPr>
          <w:rFonts w:ascii="David" w:hAnsi="David" w:cs="David" w:hint="cs"/>
          <w:sz w:val="24"/>
          <w:szCs w:val="24"/>
          <w:rtl/>
        </w:rPr>
        <w:t xml:space="preserve"> הסיבה לכך כנראה הייתה כי</w:t>
      </w:r>
      <w:r w:rsidR="009E786E">
        <w:rPr>
          <w:rFonts w:ascii="David" w:hAnsi="David" w:cs="David" w:hint="cs"/>
          <w:sz w:val="24"/>
          <w:szCs w:val="24"/>
          <w:rtl/>
        </w:rPr>
        <w:t xml:space="preserve"> היה איסור על הדיין ליטול שכר מבעלי הדין, ולכן </w:t>
      </w:r>
      <w:r w:rsidR="002C55BF">
        <w:rPr>
          <w:rFonts w:ascii="David" w:hAnsi="David" w:cs="David" w:hint="cs"/>
          <w:sz w:val="24"/>
          <w:szCs w:val="24"/>
          <w:rtl/>
        </w:rPr>
        <w:t xml:space="preserve"> אותם אנשים </w:t>
      </w:r>
      <w:r w:rsidR="009E786E">
        <w:rPr>
          <w:rFonts w:ascii="David" w:hAnsi="David" w:cs="David" w:hint="cs"/>
          <w:sz w:val="24"/>
          <w:szCs w:val="24"/>
          <w:rtl/>
        </w:rPr>
        <w:t>שלא היה צריכים להתפרנס מהשיפוט יכלו להרשות לעצמם לקבל עליהם תפקיד זה.</w:t>
      </w:r>
      <w:r w:rsidR="00EB78E1">
        <w:rPr>
          <w:rFonts w:ascii="David" w:hAnsi="David" w:cs="David" w:hint="cs"/>
          <w:sz w:val="24"/>
          <w:szCs w:val="24"/>
          <w:rtl/>
        </w:rPr>
        <w:t xml:space="preserve"> </w:t>
      </w:r>
      <w:r w:rsidR="00F27EED">
        <w:rPr>
          <w:rFonts w:ascii="David" w:hAnsi="David" w:cs="David" w:hint="cs"/>
          <w:sz w:val="24"/>
          <w:szCs w:val="24"/>
          <w:rtl/>
        </w:rPr>
        <w:t xml:space="preserve">יש לציין שהחכמים חלוקים בדעותיהם בנוגע לתנאים של מינוי זה </w:t>
      </w:r>
      <w:r w:rsidR="00F27EED">
        <w:rPr>
          <w:rFonts w:ascii="David" w:hAnsi="David" w:cs="David"/>
          <w:sz w:val="24"/>
          <w:szCs w:val="24"/>
          <w:rtl/>
        </w:rPr>
        <w:t>–</w:t>
      </w:r>
      <w:r w:rsidR="00F27EED">
        <w:rPr>
          <w:rFonts w:ascii="David" w:hAnsi="David" w:cs="David" w:hint="cs"/>
          <w:sz w:val="24"/>
          <w:szCs w:val="24"/>
          <w:rtl/>
        </w:rPr>
        <w:t xml:space="preserve"> חלק אומרים שהתנאי המרכזי הוא היות האדם המתמנה לדיינות קבועה אמיד, כך שיתפנה לשיפוט, ויש כאלו האומרים שהתנאי המרכזי למינוי הוא </w:t>
      </w:r>
      <w:r w:rsidR="00D75D60">
        <w:rPr>
          <w:rFonts w:ascii="David" w:hAnsi="David" w:cs="David" w:hint="cs"/>
          <w:sz w:val="24"/>
          <w:szCs w:val="24"/>
          <w:rtl/>
        </w:rPr>
        <w:t>בקיאות הדיין בתורה.</w:t>
      </w:r>
      <w:r w:rsidR="00BE7D15">
        <w:rPr>
          <w:rFonts w:ascii="David" w:hAnsi="David" w:cs="David" w:hint="cs"/>
          <w:sz w:val="24"/>
          <w:szCs w:val="24"/>
          <w:rtl/>
        </w:rPr>
        <w:t xml:space="preserve"> </w:t>
      </w:r>
      <w:r w:rsidR="009F3302">
        <w:rPr>
          <w:rFonts w:ascii="David" w:hAnsi="David" w:cs="David" w:hint="cs"/>
          <w:sz w:val="24"/>
          <w:szCs w:val="24"/>
          <w:rtl/>
        </w:rPr>
        <w:t>אלו אותם הדיינים</w:t>
      </w:r>
      <w:r w:rsidR="00D72E46">
        <w:rPr>
          <w:rFonts w:ascii="David" w:hAnsi="David" w:cs="David" w:hint="cs"/>
          <w:sz w:val="24"/>
          <w:szCs w:val="24"/>
          <w:rtl/>
        </w:rPr>
        <w:t xml:space="preserve"> שהנשיא בחר להסמיך</w:t>
      </w:r>
      <w:r w:rsidR="009F3302">
        <w:rPr>
          <w:rFonts w:ascii="David" w:hAnsi="David" w:cs="David" w:hint="cs"/>
          <w:sz w:val="24"/>
          <w:szCs w:val="24"/>
          <w:rtl/>
        </w:rPr>
        <w:t xml:space="preserve"> </w:t>
      </w:r>
      <w:r w:rsidR="00D72E46">
        <w:rPr>
          <w:rFonts w:ascii="David" w:hAnsi="David" w:cs="David" w:hint="cs"/>
          <w:sz w:val="24"/>
          <w:szCs w:val="24"/>
          <w:rtl/>
        </w:rPr>
        <w:t>ו</w:t>
      </w:r>
      <w:r w:rsidR="009F3302">
        <w:rPr>
          <w:rFonts w:ascii="David" w:hAnsi="David" w:cs="David" w:hint="cs"/>
          <w:sz w:val="24"/>
          <w:szCs w:val="24"/>
          <w:rtl/>
        </w:rPr>
        <w:t>עליהם קוצפים החכמים</w:t>
      </w:r>
      <w:r w:rsidR="00D72E46">
        <w:rPr>
          <w:rFonts w:ascii="David" w:hAnsi="David" w:cs="David" w:hint="cs"/>
          <w:sz w:val="24"/>
          <w:szCs w:val="24"/>
          <w:rtl/>
        </w:rPr>
        <w:t xml:space="preserve"> </w:t>
      </w:r>
      <w:r w:rsidR="009F3302">
        <w:rPr>
          <w:rFonts w:ascii="David" w:hAnsi="David" w:cs="David" w:hint="cs"/>
          <w:sz w:val="24"/>
          <w:szCs w:val="24"/>
          <w:rtl/>
        </w:rPr>
        <w:t>, בין שטוענים כי הם בורים בתורה (מה שלא הגיוני לפי אלון כי הרי דיינים אלו מכהנים בבתי דין של הדיוטות לכתחילה), ובין שהחכמים טוענים שהם רשעים ומושחתים וחמדנים, ובכך מעכבים את גאולת ישראל.</w:t>
      </w:r>
      <w:r w:rsidR="00257DA5">
        <w:rPr>
          <w:rFonts w:ascii="David" w:hAnsi="David" w:cs="David" w:hint="cs"/>
          <w:sz w:val="24"/>
          <w:szCs w:val="24"/>
          <w:rtl/>
        </w:rPr>
        <w:t xml:space="preserve"> </w:t>
      </w:r>
      <w:r w:rsidR="00FF356E" w:rsidRPr="00D34A31">
        <w:rPr>
          <w:rFonts w:ascii="David" w:hAnsi="David" w:cs="David" w:hint="cs"/>
          <w:sz w:val="24"/>
          <w:szCs w:val="24"/>
          <w:rtl/>
        </w:rPr>
        <w:t>דיינים אלו היו דנים רק בדיני ממונות, ו</w:t>
      </w:r>
      <w:r w:rsidR="00CD2BE0" w:rsidRPr="00D34A31">
        <w:rPr>
          <w:rFonts w:ascii="David" w:hAnsi="David" w:cs="David" w:hint="cs"/>
          <w:sz w:val="24"/>
          <w:szCs w:val="24"/>
          <w:rtl/>
        </w:rPr>
        <w:t>ל</w:t>
      </w:r>
      <w:r w:rsidR="00257DA5" w:rsidRPr="00D34A31">
        <w:rPr>
          <w:rFonts w:ascii="David" w:hAnsi="David" w:cs="David" w:hint="cs"/>
          <w:sz w:val="24"/>
          <w:szCs w:val="24"/>
          <w:rtl/>
        </w:rPr>
        <w:t>דעת אלון</w:t>
      </w:r>
      <w:r w:rsidR="00FF356E" w:rsidRPr="00D34A31">
        <w:rPr>
          <w:rFonts w:ascii="David" w:hAnsi="David" w:cs="David" w:hint="cs"/>
          <w:sz w:val="24"/>
          <w:szCs w:val="24"/>
          <w:rtl/>
        </w:rPr>
        <w:t xml:space="preserve"> הם </w:t>
      </w:r>
      <w:r w:rsidR="00257DA5" w:rsidRPr="00D34A31">
        <w:rPr>
          <w:rFonts w:ascii="David" w:hAnsi="David" w:cs="David" w:hint="cs"/>
          <w:sz w:val="24"/>
          <w:szCs w:val="24"/>
          <w:rtl/>
        </w:rPr>
        <w:t>היו כנראה מתמצאים קצת בדין תורה, ואך היו נדרשים לעצת חכמים בהחלטותיהם.</w:t>
      </w:r>
      <w:r w:rsidR="00CD2BE0" w:rsidRPr="00D34A31">
        <w:rPr>
          <w:rFonts w:ascii="David" w:hAnsi="David" w:cs="David" w:hint="cs"/>
          <w:sz w:val="24"/>
          <w:szCs w:val="24"/>
          <w:rtl/>
        </w:rPr>
        <w:t xml:space="preserve"> </w:t>
      </w:r>
      <w:r w:rsidR="00FF356E" w:rsidRPr="00D34A31">
        <w:rPr>
          <w:rFonts w:ascii="David" w:hAnsi="David" w:cs="David" w:hint="cs"/>
          <w:sz w:val="24"/>
          <w:szCs w:val="24"/>
          <w:rtl/>
        </w:rPr>
        <w:t>מצד שני כנראה שהיו פוסקים</w:t>
      </w:r>
      <w:r w:rsidR="006D443E" w:rsidRPr="00D34A31">
        <w:rPr>
          <w:rFonts w:ascii="David" w:hAnsi="David" w:cs="David" w:hint="cs"/>
          <w:sz w:val="24"/>
          <w:szCs w:val="24"/>
          <w:rtl/>
        </w:rPr>
        <w:t xml:space="preserve"> לפי מנהג המדינה ותקדימים, לאור </w:t>
      </w:r>
      <w:r w:rsidR="00FF356E" w:rsidRPr="00D34A31">
        <w:rPr>
          <w:rFonts w:ascii="David" w:hAnsi="David" w:cs="David" w:hint="cs"/>
          <w:sz w:val="24"/>
          <w:szCs w:val="24"/>
          <w:rtl/>
        </w:rPr>
        <w:t xml:space="preserve"> </w:t>
      </w:r>
      <w:r w:rsidR="006D443E" w:rsidRPr="00D34A31">
        <w:rPr>
          <w:rFonts w:ascii="David" w:hAnsi="David" w:cs="David" w:hint="cs"/>
          <w:sz w:val="24"/>
          <w:szCs w:val="24"/>
          <w:rtl/>
        </w:rPr>
        <w:t>ה</w:t>
      </w:r>
      <w:r w:rsidR="00FF356E" w:rsidRPr="00D34A31">
        <w:rPr>
          <w:rFonts w:ascii="David" w:hAnsi="David" w:cs="David" w:hint="cs"/>
          <w:sz w:val="24"/>
          <w:szCs w:val="24"/>
          <w:rtl/>
        </w:rPr>
        <w:t>כלל 'הישר והטוב'</w:t>
      </w:r>
      <w:r w:rsidR="006D443E" w:rsidRPr="00D34A31">
        <w:rPr>
          <w:rFonts w:ascii="David" w:hAnsi="David" w:cs="David" w:hint="cs"/>
          <w:sz w:val="24"/>
          <w:szCs w:val="24"/>
          <w:rtl/>
        </w:rPr>
        <w:t>, וב</w:t>
      </w:r>
      <w:r w:rsidR="00C86DAB" w:rsidRPr="00D34A31">
        <w:rPr>
          <w:rFonts w:ascii="David" w:hAnsi="David" w:cs="David" w:hint="cs"/>
          <w:sz w:val="24"/>
          <w:szCs w:val="24"/>
          <w:rtl/>
        </w:rPr>
        <w:t>התייחסות</w:t>
      </w:r>
      <w:r w:rsidR="006D443E" w:rsidRPr="00D34A31">
        <w:rPr>
          <w:rFonts w:ascii="David" w:hAnsi="David" w:cs="David" w:hint="cs"/>
          <w:sz w:val="24"/>
          <w:szCs w:val="24"/>
          <w:rtl/>
        </w:rPr>
        <w:t xml:space="preserve"> </w:t>
      </w:r>
      <w:r w:rsidR="00C86DAB" w:rsidRPr="00D34A31">
        <w:rPr>
          <w:rFonts w:ascii="David" w:hAnsi="David" w:cs="David" w:hint="cs"/>
          <w:sz w:val="24"/>
          <w:szCs w:val="24"/>
          <w:rtl/>
        </w:rPr>
        <w:t>ל</w:t>
      </w:r>
      <w:r w:rsidR="006D443E" w:rsidRPr="00D34A31">
        <w:rPr>
          <w:rFonts w:ascii="David" w:hAnsi="David" w:cs="David" w:hint="cs"/>
          <w:sz w:val="24"/>
          <w:szCs w:val="24"/>
          <w:rtl/>
        </w:rPr>
        <w:t>עובדות המקרים הבאים לפניהם.</w:t>
      </w:r>
      <w:r w:rsidR="00DC109B" w:rsidRPr="00D34A31">
        <w:rPr>
          <w:rFonts w:ascii="David" w:hAnsi="David" w:cs="David" w:hint="cs"/>
          <w:sz w:val="24"/>
          <w:szCs w:val="24"/>
          <w:rtl/>
        </w:rPr>
        <w:t xml:space="preserve"> לא הייתה אפשרות ערעור על החלטותיהם, בניגוד לפסקי דין של חכמים שעליהם היה אפשר לערער בטענה שהם סוטים מדין תורה.</w:t>
      </w:r>
      <w:r w:rsidR="00F417DC" w:rsidRPr="00D34A31">
        <w:rPr>
          <w:rFonts w:ascii="David" w:hAnsi="David" w:cs="David" w:hint="cs"/>
          <w:sz w:val="24"/>
          <w:szCs w:val="24"/>
          <w:rtl/>
        </w:rPr>
        <w:t xml:space="preserve"> כאשר הנשיא החליט להסמיכם</w:t>
      </w:r>
      <w:r w:rsidR="00685136" w:rsidRPr="00D34A31">
        <w:rPr>
          <w:rFonts w:ascii="David" w:hAnsi="David" w:cs="David" w:hint="cs"/>
          <w:sz w:val="24"/>
          <w:szCs w:val="24"/>
          <w:rtl/>
        </w:rPr>
        <w:t>, הם קיבלו למעשה סמכות לדון בכל הדינים ולמעשה בכך השתוו מ לבתי הדין של חכמים ומומחים.</w:t>
      </w:r>
    </w:p>
    <w:p w14:paraId="7F976FE9" w14:textId="427AD2F4" w:rsidR="00C05A0A" w:rsidRDefault="00C05A0A" w:rsidP="00C05A0A">
      <w:pPr>
        <w:pStyle w:val="a7"/>
        <w:numPr>
          <w:ilvl w:val="0"/>
          <w:numId w:val="3"/>
        </w:numPr>
        <w:spacing w:line="360" w:lineRule="auto"/>
        <w:jc w:val="both"/>
        <w:rPr>
          <w:rFonts w:ascii="David" w:hAnsi="David" w:cs="David"/>
          <w:b/>
          <w:bCs/>
          <w:sz w:val="24"/>
          <w:szCs w:val="24"/>
        </w:rPr>
      </w:pPr>
      <w:r w:rsidRPr="00223275">
        <w:rPr>
          <w:rFonts w:ascii="David" w:hAnsi="David" w:cs="David" w:hint="cs"/>
          <w:b/>
          <w:bCs/>
          <w:sz w:val="24"/>
          <w:szCs w:val="24"/>
          <w:u w:val="single"/>
          <w:rtl/>
        </w:rPr>
        <w:t>ר</w:t>
      </w:r>
      <w:r w:rsidR="00F2244A" w:rsidRPr="00223275">
        <w:rPr>
          <w:rFonts w:ascii="David" w:hAnsi="David" w:cs="David" w:hint="cs"/>
          <w:b/>
          <w:bCs/>
          <w:sz w:val="24"/>
          <w:szCs w:val="24"/>
          <w:u w:val="single"/>
          <w:rtl/>
        </w:rPr>
        <w:t>שו</w:t>
      </w:r>
      <w:r w:rsidRPr="00223275">
        <w:rPr>
          <w:rFonts w:ascii="David" w:hAnsi="David" w:cs="David" w:hint="cs"/>
          <w:b/>
          <w:bCs/>
          <w:sz w:val="24"/>
          <w:szCs w:val="24"/>
          <w:u w:val="single"/>
          <w:rtl/>
        </w:rPr>
        <w:t>ת הדין של החכמים הסמוכים</w:t>
      </w:r>
      <w:r w:rsidR="00F2244A">
        <w:rPr>
          <w:rFonts w:ascii="David" w:hAnsi="David" w:cs="David" w:hint="cs"/>
          <w:b/>
          <w:bCs/>
          <w:sz w:val="24"/>
          <w:szCs w:val="24"/>
          <w:rtl/>
        </w:rPr>
        <w:t xml:space="preserve">: </w:t>
      </w:r>
      <w:r w:rsidR="000A0BFE" w:rsidRPr="000A0BFE">
        <w:rPr>
          <w:rFonts w:ascii="David" w:hAnsi="David" w:cs="David" w:hint="cs"/>
          <w:sz w:val="24"/>
          <w:szCs w:val="24"/>
          <w:rtl/>
        </w:rPr>
        <w:t>בית המדרש הגדול והסנהדרין</w:t>
      </w:r>
      <w:r w:rsidR="000A0BFE">
        <w:rPr>
          <w:rFonts w:ascii="David" w:hAnsi="David" w:cs="David" w:hint="cs"/>
          <w:b/>
          <w:bCs/>
          <w:sz w:val="24"/>
          <w:szCs w:val="24"/>
          <w:rtl/>
        </w:rPr>
        <w:t xml:space="preserve">. </w:t>
      </w:r>
      <w:r w:rsidR="00EA229F">
        <w:rPr>
          <w:rFonts w:ascii="David" w:hAnsi="David" w:cs="David" w:hint="cs"/>
          <w:sz w:val="24"/>
          <w:szCs w:val="24"/>
          <w:rtl/>
        </w:rPr>
        <w:t xml:space="preserve">רשות זו מכילה ומחילה את המוסד </w:t>
      </w:r>
      <w:r w:rsidR="00EA229F" w:rsidRPr="00EC67F5">
        <w:rPr>
          <w:rFonts w:ascii="David" w:hAnsi="David" w:cs="David" w:hint="cs"/>
          <w:b/>
          <w:bCs/>
          <w:sz w:val="24"/>
          <w:szCs w:val="24"/>
          <w:rtl/>
        </w:rPr>
        <w:t>הסמיכה</w:t>
      </w:r>
      <w:r w:rsidR="00EA229F">
        <w:rPr>
          <w:rFonts w:ascii="David" w:hAnsi="David" w:cs="David" w:hint="cs"/>
          <w:sz w:val="24"/>
          <w:szCs w:val="24"/>
          <w:rtl/>
        </w:rPr>
        <w:t xml:space="preserve"> </w:t>
      </w:r>
      <w:r w:rsidR="00EA229F">
        <w:rPr>
          <w:rFonts w:ascii="David" w:hAnsi="David" w:cs="David"/>
          <w:sz w:val="24"/>
          <w:szCs w:val="24"/>
          <w:rtl/>
        </w:rPr>
        <w:t>–</w:t>
      </w:r>
      <w:r w:rsidR="00EA229F">
        <w:rPr>
          <w:rFonts w:ascii="David" w:hAnsi="David" w:cs="David" w:hint="cs"/>
          <w:sz w:val="24"/>
          <w:szCs w:val="24"/>
          <w:rtl/>
        </w:rPr>
        <w:t xml:space="preserve"> שהוא </w:t>
      </w:r>
      <w:r w:rsidR="00EC67F5">
        <w:rPr>
          <w:rFonts w:ascii="David" w:hAnsi="David" w:cs="David" w:hint="cs"/>
          <w:sz w:val="24"/>
          <w:szCs w:val="24"/>
          <w:rtl/>
        </w:rPr>
        <w:t>הרשות הממנה</w:t>
      </w:r>
      <w:r w:rsidR="00EA229F">
        <w:rPr>
          <w:rFonts w:ascii="David" w:hAnsi="David" w:cs="David" w:hint="cs"/>
          <w:sz w:val="24"/>
          <w:szCs w:val="24"/>
          <w:rtl/>
        </w:rPr>
        <w:t xml:space="preserve"> </w:t>
      </w:r>
      <w:r w:rsidR="00EC67F5">
        <w:rPr>
          <w:rFonts w:ascii="David" w:hAnsi="David" w:cs="David" w:hint="cs"/>
          <w:sz w:val="24"/>
          <w:szCs w:val="24"/>
          <w:rtl/>
        </w:rPr>
        <w:t>את ה</w:t>
      </w:r>
      <w:r w:rsidR="00EA229F">
        <w:rPr>
          <w:rFonts w:ascii="David" w:hAnsi="David" w:cs="David" w:hint="cs"/>
          <w:sz w:val="24"/>
          <w:szCs w:val="24"/>
          <w:rtl/>
        </w:rPr>
        <w:t xml:space="preserve">חכמים לאותם מוסדות </w:t>
      </w:r>
      <w:r w:rsidR="00EA229F">
        <w:rPr>
          <w:rFonts w:ascii="David" w:hAnsi="David" w:cs="David"/>
          <w:sz w:val="24"/>
          <w:szCs w:val="24"/>
          <w:rtl/>
        </w:rPr>
        <w:t>–</w:t>
      </w:r>
      <w:r w:rsidR="00EA229F">
        <w:rPr>
          <w:rFonts w:ascii="David" w:hAnsi="David" w:cs="David" w:hint="cs"/>
          <w:sz w:val="24"/>
          <w:szCs w:val="24"/>
          <w:rtl/>
        </w:rPr>
        <w:t xml:space="preserve"> בית המדרש הגדול והסנהדרין.</w:t>
      </w:r>
      <w:r w:rsidR="003E2035">
        <w:rPr>
          <w:rFonts w:ascii="David" w:hAnsi="David" w:cs="David" w:hint="cs"/>
          <w:b/>
          <w:bCs/>
          <w:sz w:val="24"/>
          <w:szCs w:val="24"/>
          <w:rtl/>
        </w:rPr>
        <w:t xml:space="preserve"> </w:t>
      </w:r>
      <w:r w:rsidR="003E2035">
        <w:rPr>
          <w:rFonts w:ascii="David" w:hAnsi="David" w:cs="David" w:hint="cs"/>
          <w:sz w:val="24"/>
          <w:szCs w:val="24"/>
          <w:rtl/>
        </w:rPr>
        <w:t xml:space="preserve">מינוי חכם לסנהדרין הקנה לו א. </w:t>
      </w:r>
      <w:r w:rsidR="00634EEA">
        <w:rPr>
          <w:rFonts w:ascii="David" w:hAnsi="David" w:cs="David" w:hint="cs"/>
          <w:sz w:val="24"/>
          <w:szCs w:val="24"/>
          <w:rtl/>
        </w:rPr>
        <w:t xml:space="preserve">נתינת הכשר מבחינת מומחיותו. ו-ב. </w:t>
      </w:r>
      <w:r w:rsidR="00B820A8">
        <w:rPr>
          <w:rFonts w:ascii="David" w:hAnsi="David" w:cs="David" w:hint="cs"/>
          <w:sz w:val="24"/>
          <w:szCs w:val="24"/>
          <w:rtl/>
        </w:rPr>
        <w:t>הענקת סמכות שלטונית שיפוטית.</w:t>
      </w:r>
    </w:p>
    <w:p w14:paraId="7CFBABEF" w14:textId="3D7E121D" w:rsidR="002A55F8" w:rsidRDefault="00390C59" w:rsidP="00C05A0A">
      <w:pPr>
        <w:pStyle w:val="a7"/>
        <w:numPr>
          <w:ilvl w:val="0"/>
          <w:numId w:val="3"/>
        </w:numPr>
        <w:spacing w:line="360" w:lineRule="auto"/>
        <w:jc w:val="both"/>
        <w:rPr>
          <w:rFonts w:ascii="David" w:hAnsi="David" w:cs="David"/>
          <w:sz w:val="24"/>
          <w:szCs w:val="24"/>
        </w:rPr>
      </w:pPr>
      <w:r w:rsidRPr="00223275">
        <w:rPr>
          <w:rFonts w:ascii="David" w:hAnsi="David" w:cs="David" w:hint="cs"/>
          <w:b/>
          <w:bCs/>
          <w:sz w:val="24"/>
          <w:szCs w:val="24"/>
          <w:u w:val="single"/>
          <w:rtl/>
        </w:rPr>
        <w:t xml:space="preserve">השיפוט הפרטי - </w:t>
      </w:r>
      <w:r w:rsidR="002A55F8" w:rsidRPr="00223275">
        <w:rPr>
          <w:rFonts w:ascii="David" w:hAnsi="David" w:cs="David" w:hint="cs"/>
          <w:b/>
          <w:bCs/>
          <w:sz w:val="24"/>
          <w:szCs w:val="24"/>
          <w:u w:val="single"/>
          <w:rtl/>
        </w:rPr>
        <w:t>מוסד הבוררות</w:t>
      </w:r>
      <w:r w:rsidR="007A0D87">
        <w:rPr>
          <w:rFonts w:ascii="David" w:hAnsi="David" w:cs="David" w:hint="cs"/>
          <w:b/>
          <w:bCs/>
          <w:sz w:val="24"/>
          <w:szCs w:val="24"/>
          <w:rtl/>
        </w:rPr>
        <w:t xml:space="preserve">:  </w:t>
      </w:r>
      <w:r w:rsidR="00C84C4E">
        <w:rPr>
          <w:rFonts w:ascii="David" w:hAnsi="David" w:cs="David" w:hint="cs"/>
          <w:sz w:val="24"/>
          <w:szCs w:val="24"/>
          <w:rtl/>
        </w:rPr>
        <w:t xml:space="preserve">לא ידוע הרבה על מוסד זה בתקופת המשנה והתלמוד, אך </w:t>
      </w:r>
      <w:r w:rsidR="007A0D87" w:rsidRPr="007A0D87">
        <w:rPr>
          <w:rFonts w:ascii="David" w:hAnsi="David" w:cs="David" w:hint="cs"/>
          <w:sz w:val="24"/>
          <w:szCs w:val="24"/>
          <w:rtl/>
        </w:rPr>
        <w:t>לפי אלון,</w:t>
      </w:r>
      <w:r w:rsidR="007A0D87">
        <w:rPr>
          <w:rFonts w:ascii="David" w:hAnsi="David" w:cs="David" w:hint="cs"/>
          <w:b/>
          <w:bCs/>
          <w:sz w:val="24"/>
          <w:szCs w:val="24"/>
          <w:rtl/>
        </w:rPr>
        <w:t xml:space="preserve"> </w:t>
      </w:r>
      <w:r w:rsidR="007A0D87" w:rsidRPr="007A0D87">
        <w:rPr>
          <w:rFonts w:ascii="David" w:hAnsi="David" w:cs="David" w:hint="cs"/>
          <w:sz w:val="24"/>
          <w:szCs w:val="24"/>
          <w:rtl/>
        </w:rPr>
        <w:t>ראשיתו של מוסד זה עוד לפני מרד בר כוכבא.</w:t>
      </w:r>
      <w:r w:rsidR="007A0D87">
        <w:rPr>
          <w:rFonts w:ascii="David" w:hAnsi="David" w:cs="David" w:hint="cs"/>
          <w:sz w:val="24"/>
          <w:szCs w:val="24"/>
          <w:rtl/>
        </w:rPr>
        <w:t xml:space="preserve"> </w:t>
      </w:r>
      <w:r w:rsidR="00CF4603">
        <w:rPr>
          <w:rFonts w:ascii="David" w:hAnsi="David" w:cs="David" w:hint="cs"/>
          <w:sz w:val="24"/>
          <w:szCs w:val="24"/>
          <w:rtl/>
        </w:rPr>
        <w:t>הוא מסיק זאת כי שיפוט פרטי היה מקובל בקרב עמים רבים</w:t>
      </w:r>
      <w:r w:rsidR="00FF7114">
        <w:rPr>
          <w:rFonts w:ascii="David" w:hAnsi="David" w:cs="David" w:hint="cs"/>
          <w:sz w:val="24"/>
          <w:szCs w:val="24"/>
          <w:rtl/>
        </w:rPr>
        <w:t>, לצד מערכות השיפוט הציבוריות.</w:t>
      </w:r>
      <w:r w:rsidR="00400603">
        <w:rPr>
          <w:rFonts w:ascii="David" w:hAnsi="David" w:cs="David" w:hint="cs"/>
          <w:sz w:val="24"/>
          <w:szCs w:val="24"/>
          <w:rtl/>
        </w:rPr>
        <w:t xml:space="preserve"> כמו כן המסקנה היא שהבוררות דנה בענייני ממונות בלבד</w:t>
      </w:r>
      <w:r w:rsidR="00273CE8">
        <w:rPr>
          <w:rFonts w:ascii="David" w:hAnsi="David" w:cs="David" w:hint="cs"/>
          <w:sz w:val="24"/>
          <w:szCs w:val="24"/>
          <w:rtl/>
        </w:rPr>
        <w:t>, ושבעלי הדין בוחרים את הרכב הבוררים.</w:t>
      </w:r>
    </w:p>
    <w:p w14:paraId="28DD3922" w14:textId="5F10837A" w:rsidR="002F5EC7" w:rsidRDefault="00EA5453" w:rsidP="00D34A31">
      <w:pPr>
        <w:pStyle w:val="a7"/>
        <w:numPr>
          <w:ilvl w:val="0"/>
          <w:numId w:val="3"/>
        </w:numPr>
        <w:spacing w:line="360" w:lineRule="auto"/>
        <w:jc w:val="both"/>
        <w:rPr>
          <w:rFonts w:ascii="David" w:hAnsi="David" w:cs="David"/>
          <w:sz w:val="24"/>
          <w:szCs w:val="24"/>
        </w:rPr>
      </w:pPr>
      <w:r w:rsidRPr="00EA5453">
        <w:rPr>
          <w:rFonts w:ascii="David" w:hAnsi="David" w:cs="David" w:hint="cs"/>
          <w:sz w:val="24"/>
          <w:szCs w:val="24"/>
          <w:u w:val="single"/>
          <w:rtl/>
        </w:rPr>
        <w:t xml:space="preserve">איזו רשות הייתה בעלת </w:t>
      </w:r>
      <w:r>
        <w:rPr>
          <w:rFonts w:ascii="David" w:hAnsi="David" w:cs="David" w:hint="cs"/>
          <w:sz w:val="24"/>
          <w:szCs w:val="24"/>
          <w:u w:val="single"/>
          <w:rtl/>
        </w:rPr>
        <w:t>כוח האכיפה הגדול</w:t>
      </w:r>
      <w:r w:rsidRPr="00EA5453">
        <w:rPr>
          <w:rFonts w:ascii="David" w:hAnsi="David" w:cs="David" w:hint="cs"/>
          <w:sz w:val="24"/>
          <w:szCs w:val="24"/>
          <w:u w:val="single"/>
          <w:rtl/>
        </w:rPr>
        <w:t xml:space="preserve"> </w:t>
      </w:r>
      <w:r>
        <w:rPr>
          <w:rFonts w:ascii="David" w:hAnsi="David" w:cs="David" w:hint="cs"/>
          <w:sz w:val="24"/>
          <w:szCs w:val="24"/>
          <w:u w:val="single"/>
          <w:rtl/>
        </w:rPr>
        <w:t>ב</w:t>
      </w:r>
      <w:r w:rsidRPr="00EA5453">
        <w:rPr>
          <w:rFonts w:ascii="David" w:hAnsi="David" w:cs="David" w:hint="cs"/>
          <w:sz w:val="24"/>
          <w:szCs w:val="24"/>
          <w:u w:val="single"/>
          <w:rtl/>
        </w:rPr>
        <w:t>יותר?</w:t>
      </w:r>
      <w:r w:rsidRPr="00EA5453">
        <w:rPr>
          <w:rFonts w:ascii="David" w:hAnsi="David" w:cs="David" w:hint="cs"/>
          <w:sz w:val="24"/>
          <w:szCs w:val="24"/>
          <w:rtl/>
        </w:rPr>
        <w:t xml:space="preserve"> </w:t>
      </w:r>
      <w:r>
        <w:rPr>
          <w:rFonts w:ascii="David" w:hAnsi="David" w:cs="David" w:hint="cs"/>
          <w:sz w:val="24"/>
          <w:szCs w:val="24"/>
          <w:rtl/>
        </w:rPr>
        <w:t xml:space="preserve"> אמנם רשות הדין של החכמים הסמוכים נחשבת לגבוהה ביותר מבחינה היררכית, א</w:t>
      </w:r>
      <w:r w:rsidR="00B275F0">
        <w:rPr>
          <w:rFonts w:ascii="David" w:hAnsi="David" w:cs="David" w:hint="cs"/>
          <w:sz w:val="24"/>
          <w:szCs w:val="24"/>
          <w:rtl/>
        </w:rPr>
        <w:t>ך</w:t>
      </w:r>
      <w:r>
        <w:rPr>
          <w:rFonts w:ascii="David" w:hAnsi="David" w:cs="David" w:hint="cs"/>
          <w:sz w:val="24"/>
          <w:szCs w:val="24"/>
          <w:rtl/>
        </w:rPr>
        <w:t xml:space="preserve"> ככל הנראה</w:t>
      </w:r>
      <w:r w:rsidR="00B275F0">
        <w:rPr>
          <w:rFonts w:ascii="David" w:hAnsi="David" w:cs="David" w:hint="cs"/>
          <w:sz w:val="24"/>
          <w:szCs w:val="24"/>
          <w:rtl/>
        </w:rPr>
        <w:t xml:space="preserve"> הרשות המקומית הייתה בעלת כוח האכיפה החזק ביותר </w:t>
      </w:r>
      <w:r w:rsidR="00B275F0">
        <w:rPr>
          <w:rFonts w:ascii="David" w:hAnsi="David" w:cs="David"/>
          <w:sz w:val="24"/>
          <w:szCs w:val="24"/>
          <w:rtl/>
        </w:rPr>
        <w:t>–</w:t>
      </w:r>
      <w:r w:rsidR="00B275F0">
        <w:rPr>
          <w:rFonts w:ascii="David" w:hAnsi="David" w:cs="David" w:hint="cs"/>
          <w:sz w:val="24"/>
          <w:szCs w:val="24"/>
          <w:rtl/>
        </w:rPr>
        <w:t xml:space="preserve"> כיוון </w:t>
      </w:r>
      <w:r w:rsidR="00B275F0">
        <w:rPr>
          <w:rFonts w:ascii="David" w:hAnsi="David" w:cs="David" w:hint="cs"/>
          <w:sz w:val="24"/>
          <w:szCs w:val="24"/>
          <w:rtl/>
        </w:rPr>
        <w:lastRenderedPageBreak/>
        <w:t>שהייתה קרובה לבעלי הדין (אותו יישוב בו גרים כנראה לפחות צד אחד מבעלי הדין, ובו נמצאים מוסדות השלטון העירוני)</w:t>
      </w:r>
      <w:r w:rsidR="00191B00">
        <w:rPr>
          <w:rFonts w:ascii="David" w:hAnsi="David" w:cs="David" w:hint="cs"/>
          <w:sz w:val="24"/>
          <w:szCs w:val="24"/>
          <w:rtl/>
        </w:rPr>
        <w:t xml:space="preserve">, וכיוון שדייניה המקומיים זכו למעמד של 'סמוכים' מידי הנשיא. בנוסף, הנהגת העיר עצמה הייתה גם היא </w:t>
      </w:r>
      <w:r w:rsidR="006E1CA3">
        <w:rPr>
          <w:rFonts w:ascii="David" w:hAnsi="David" w:cs="David" w:hint="cs"/>
          <w:sz w:val="24"/>
          <w:szCs w:val="24"/>
          <w:rtl/>
        </w:rPr>
        <w:t xml:space="preserve">יושבת לשיפוט </w:t>
      </w:r>
      <w:r w:rsidR="006E1CA3">
        <w:rPr>
          <w:rFonts w:ascii="David" w:hAnsi="David" w:cs="David"/>
          <w:sz w:val="24"/>
          <w:szCs w:val="24"/>
          <w:rtl/>
        </w:rPr>
        <w:t>–</w:t>
      </w:r>
      <w:r w:rsidR="006E1CA3">
        <w:rPr>
          <w:rFonts w:ascii="David" w:hAnsi="David" w:cs="David" w:hint="cs"/>
          <w:sz w:val="24"/>
          <w:szCs w:val="24"/>
          <w:rtl/>
        </w:rPr>
        <w:t xml:space="preserve"> כך שגם הייתה גוף אכיפתי וגם גוף שיפוטי, מה שהגביר את יכולת האכיפה.</w:t>
      </w:r>
    </w:p>
    <w:p w14:paraId="1790CE24" w14:textId="77777777" w:rsidR="00D34A31" w:rsidRPr="00D34A31" w:rsidRDefault="00D34A31" w:rsidP="00D34A31">
      <w:pPr>
        <w:pStyle w:val="a7"/>
        <w:spacing w:line="360" w:lineRule="auto"/>
        <w:ind w:left="360"/>
        <w:jc w:val="both"/>
        <w:rPr>
          <w:rFonts w:ascii="David" w:hAnsi="David" w:cs="David"/>
          <w:sz w:val="24"/>
          <w:szCs w:val="24"/>
        </w:rPr>
      </w:pPr>
    </w:p>
    <w:p w14:paraId="35C296DE" w14:textId="5D5EC768" w:rsidR="005A75AF" w:rsidRDefault="000572BB" w:rsidP="0085010E">
      <w:pPr>
        <w:pStyle w:val="a7"/>
        <w:numPr>
          <w:ilvl w:val="0"/>
          <w:numId w:val="2"/>
        </w:numPr>
        <w:spacing w:line="360" w:lineRule="auto"/>
        <w:jc w:val="both"/>
        <w:rPr>
          <w:rFonts w:ascii="David" w:hAnsi="David" w:cs="David"/>
          <w:sz w:val="24"/>
          <w:szCs w:val="24"/>
        </w:rPr>
      </w:pPr>
      <w:r w:rsidRPr="00390C59">
        <w:rPr>
          <w:rFonts w:ascii="David" w:hAnsi="David" w:cs="David" w:hint="cs"/>
          <w:b/>
          <w:bCs/>
          <w:sz w:val="24"/>
          <w:szCs w:val="24"/>
          <w:rtl/>
        </w:rPr>
        <w:t>מוסד הסמיכה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390C59">
        <w:rPr>
          <w:rFonts w:ascii="David" w:hAnsi="David" w:cs="David" w:hint="cs"/>
          <w:sz w:val="24"/>
          <w:szCs w:val="24"/>
          <w:rtl/>
        </w:rPr>
        <w:t xml:space="preserve"> כאמור הוא הרשות הממנה חכמים לסנהדרין, לבית הדין הגדול. </w:t>
      </w:r>
      <w:r w:rsidR="00035548">
        <w:rPr>
          <w:rFonts w:ascii="David" w:hAnsi="David" w:cs="David" w:hint="cs"/>
          <w:sz w:val="24"/>
          <w:szCs w:val="24"/>
          <w:rtl/>
        </w:rPr>
        <w:t>הסמיכה נתנה לחכם מעמד של בעל סמכות שיפוט</w:t>
      </w:r>
      <w:r w:rsidR="005E7C43">
        <w:rPr>
          <w:rFonts w:ascii="David" w:hAnsi="David" w:cs="David" w:hint="cs"/>
          <w:sz w:val="24"/>
          <w:szCs w:val="24"/>
          <w:rtl/>
        </w:rPr>
        <w:t xml:space="preserve"> </w:t>
      </w:r>
      <w:r w:rsidR="005E7C43">
        <w:rPr>
          <w:rFonts w:ascii="David" w:hAnsi="David" w:cs="David"/>
          <w:sz w:val="24"/>
          <w:szCs w:val="24"/>
          <w:rtl/>
        </w:rPr>
        <w:t>–</w:t>
      </w:r>
      <w:r w:rsidR="005E7C43">
        <w:rPr>
          <w:rFonts w:ascii="David" w:hAnsi="David" w:cs="David" w:hint="cs"/>
          <w:sz w:val="24"/>
          <w:szCs w:val="24"/>
          <w:rtl/>
        </w:rPr>
        <w:t xml:space="preserve"> כלומר </w:t>
      </w:r>
      <w:r w:rsidR="008D2346">
        <w:rPr>
          <w:rFonts w:ascii="David" w:hAnsi="David" w:cs="David" w:hint="cs"/>
          <w:sz w:val="24"/>
          <w:szCs w:val="24"/>
          <w:rtl/>
        </w:rPr>
        <w:t>סמכות בדין,</w:t>
      </w:r>
      <w:r w:rsidR="00035548">
        <w:rPr>
          <w:rFonts w:ascii="David" w:hAnsi="David" w:cs="David" w:hint="cs"/>
          <w:sz w:val="24"/>
          <w:szCs w:val="24"/>
          <w:rtl/>
        </w:rPr>
        <w:t xml:space="preserve"> ומעמד של מומחה בדין תורה</w:t>
      </w:r>
      <w:r w:rsidR="008D2346">
        <w:rPr>
          <w:rFonts w:ascii="David" w:hAnsi="David" w:cs="David" w:hint="cs"/>
          <w:sz w:val="24"/>
          <w:szCs w:val="24"/>
          <w:rtl/>
        </w:rPr>
        <w:t xml:space="preserve"> </w:t>
      </w:r>
      <w:r w:rsidR="008D2346">
        <w:rPr>
          <w:rFonts w:ascii="David" w:hAnsi="David" w:cs="David"/>
          <w:sz w:val="24"/>
          <w:szCs w:val="24"/>
          <w:rtl/>
        </w:rPr>
        <w:t>–</w:t>
      </w:r>
      <w:r w:rsidR="008D2346">
        <w:rPr>
          <w:rFonts w:ascii="David" w:hAnsi="David" w:cs="David" w:hint="cs"/>
          <w:sz w:val="24"/>
          <w:szCs w:val="24"/>
          <w:rtl/>
        </w:rPr>
        <w:t xml:space="preserve"> המקנה סמכות להוראת התורה ברבים, בציבור, וביחיד</w:t>
      </w:r>
      <w:r w:rsidR="00035548">
        <w:rPr>
          <w:rFonts w:ascii="David" w:hAnsi="David" w:cs="David" w:hint="cs"/>
          <w:sz w:val="24"/>
          <w:szCs w:val="24"/>
          <w:rtl/>
        </w:rPr>
        <w:t>.</w:t>
      </w:r>
      <w:r w:rsidR="00B13F4D">
        <w:rPr>
          <w:rFonts w:ascii="David" w:hAnsi="David" w:cs="David" w:hint="cs"/>
          <w:sz w:val="24"/>
          <w:szCs w:val="24"/>
          <w:rtl/>
        </w:rPr>
        <w:t xml:space="preserve"> אלון טוען כי </w:t>
      </w:r>
      <w:r w:rsidR="00A0298C">
        <w:rPr>
          <w:rFonts w:ascii="David" w:hAnsi="David" w:cs="David" w:hint="cs"/>
          <w:sz w:val="24"/>
          <w:szCs w:val="24"/>
          <w:rtl/>
        </w:rPr>
        <w:t>השלכתה של הסמיכה (המינוי) אינה בהכרח מינוי אדם לתפקיד ציבורי או שיפוטי, אלא מתן הכשר לתפקידים אלו. כלומר שהיו אנשים שהוסמכו אך שבחרו שלא לכהן בתפקידים ציבוריים אלא להמשיך ללמוד תורה בלבד.</w:t>
      </w:r>
      <w:r w:rsidR="0085010E">
        <w:rPr>
          <w:rFonts w:ascii="David" w:hAnsi="David" w:cs="David" w:hint="cs"/>
          <w:sz w:val="24"/>
          <w:szCs w:val="24"/>
          <w:rtl/>
        </w:rPr>
        <w:t xml:space="preserve"> </w:t>
      </w:r>
      <w:r w:rsidR="00AE087B">
        <w:rPr>
          <w:rFonts w:ascii="David" w:hAnsi="David" w:cs="David" w:hint="cs"/>
          <w:sz w:val="24"/>
          <w:szCs w:val="24"/>
          <w:rtl/>
        </w:rPr>
        <w:t xml:space="preserve">עם זאת אומר אלון, </w:t>
      </w:r>
      <w:r w:rsidR="00E37F37">
        <w:rPr>
          <w:rFonts w:ascii="David" w:hAnsi="David" w:cs="David" w:hint="cs"/>
          <w:sz w:val="24"/>
          <w:szCs w:val="24"/>
          <w:rtl/>
        </w:rPr>
        <w:t xml:space="preserve">שמתקופתו של רבי יהודה הנשיא - </w:t>
      </w:r>
      <w:r w:rsidR="00AE087B">
        <w:rPr>
          <w:rFonts w:ascii="David" w:hAnsi="David" w:cs="David" w:hint="cs"/>
          <w:sz w:val="24"/>
          <w:szCs w:val="24"/>
          <w:rtl/>
        </w:rPr>
        <w:t xml:space="preserve"> הסמיכה עצמה גם כללה מעיקרה מינוי לתפקיד ציבורי כמו דיינות. </w:t>
      </w:r>
      <w:r w:rsidR="0085010E">
        <w:rPr>
          <w:rFonts w:ascii="David" w:hAnsi="David" w:cs="David" w:hint="cs"/>
          <w:sz w:val="24"/>
          <w:szCs w:val="24"/>
          <w:rtl/>
        </w:rPr>
        <w:t xml:space="preserve">מקובל להבחין </w:t>
      </w:r>
      <w:r w:rsidR="003B40F7">
        <w:rPr>
          <w:rFonts w:ascii="David" w:hAnsi="David" w:cs="David" w:hint="cs"/>
          <w:sz w:val="24"/>
          <w:szCs w:val="24"/>
          <w:rtl/>
        </w:rPr>
        <w:t>ב</w:t>
      </w:r>
      <w:r w:rsidR="00B06289">
        <w:rPr>
          <w:rFonts w:ascii="David" w:hAnsi="David" w:cs="David" w:hint="cs"/>
          <w:sz w:val="24"/>
          <w:szCs w:val="24"/>
          <w:rtl/>
        </w:rPr>
        <w:t>מוסד הסמיכה ב</w:t>
      </w:r>
      <w:r w:rsidRPr="0085010E">
        <w:rPr>
          <w:rFonts w:ascii="David" w:hAnsi="David" w:cs="David" w:hint="cs"/>
          <w:sz w:val="24"/>
          <w:szCs w:val="24"/>
          <w:rtl/>
        </w:rPr>
        <w:t>שלוש תקופות</w:t>
      </w:r>
      <w:r w:rsidR="00B06289">
        <w:rPr>
          <w:rFonts w:ascii="David" w:hAnsi="David" w:cs="David" w:hint="cs"/>
          <w:sz w:val="24"/>
          <w:szCs w:val="24"/>
          <w:rtl/>
        </w:rPr>
        <w:t xml:space="preserve"> שבכל אחת מהן עמד בראש </w:t>
      </w:r>
      <w:r w:rsidR="003B40F7">
        <w:rPr>
          <w:rFonts w:ascii="David" w:hAnsi="David" w:cs="David" w:hint="cs"/>
          <w:sz w:val="24"/>
          <w:szCs w:val="24"/>
          <w:rtl/>
        </w:rPr>
        <w:t>הסמיכה</w:t>
      </w:r>
      <w:r w:rsidR="00B06289">
        <w:rPr>
          <w:rFonts w:ascii="David" w:hAnsi="David" w:cs="David" w:hint="cs"/>
          <w:sz w:val="24"/>
          <w:szCs w:val="24"/>
          <w:rtl/>
        </w:rPr>
        <w:t xml:space="preserve"> גורם אחר</w:t>
      </w:r>
      <w:r w:rsidR="007A72BD">
        <w:rPr>
          <w:rFonts w:ascii="David" w:hAnsi="David" w:cs="David" w:hint="cs"/>
          <w:sz w:val="24"/>
          <w:szCs w:val="24"/>
          <w:rtl/>
        </w:rPr>
        <w:t>:</w:t>
      </w:r>
    </w:p>
    <w:p w14:paraId="378702C4" w14:textId="61FCF591" w:rsidR="00AD769F" w:rsidRDefault="005A75AF" w:rsidP="007A72BD">
      <w:pPr>
        <w:pStyle w:val="a7"/>
        <w:numPr>
          <w:ilvl w:val="0"/>
          <w:numId w:val="5"/>
        </w:numPr>
        <w:spacing w:line="360" w:lineRule="auto"/>
        <w:jc w:val="both"/>
        <w:rPr>
          <w:rFonts w:ascii="David" w:hAnsi="David" w:cs="David"/>
          <w:sz w:val="24"/>
          <w:szCs w:val="24"/>
        </w:rPr>
      </w:pPr>
      <w:r w:rsidRPr="005A75AF">
        <w:rPr>
          <w:rFonts w:ascii="David" w:hAnsi="David" w:cs="David" w:hint="cs"/>
          <w:b/>
          <w:bCs/>
          <w:sz w:val="24"/>
          <w:szCs w:val="24"/>
          <w:u w:val="single"/>
          <w:rtl/>
        </w:rPr>
        <w:t>ה</w:t>
      </w:r>
      <w:r w:rsidR="00B06289" w:rsidRPr="005A75AF">
        <w:rPr>
          <w:rFonts w:ascii="David" w:hAnsi="David" w:cs="David" w:hint="cs"/>
          <w:b/>
          <w:bCs/>
          <w:sz w:val="24"/>
          <w:szCs w:val="24"/>
          <w:u w:val="single"/>
          <w:rtl/>
        </w:rPr>
        <w:t>תקופה הראשונה</w:t>
      </w:r>
      <w:r>
        <w:rPr>
          <w:rFonts w:ascii="David" w:hAnsi="David" w:cs="David" w:hint="cs"/>
          <w:sz w:val="24"/>
          <w:szCs w:val="24"/>
          <w:rtl/>
        </w:rPr>
        <w:t xml:space="preserve">: </w:t>
      </w:r>
      <w:r w:rsidR="00B06289">
        <w:rPr>
          <w:rFonts w:ascii="David" w:hAnsi="David" w:cs="David" w:hint="cs"/>
          <w:sz w:val="24"/>
          <w:szCs w:val="24"/>
          <w:rtl/>
        </w:rPr>
        <w:t xml:space="preserve"> התמנו חכמים לסנהדרין ע"י</w:t>
      </w:r>
      <w:r w:rsidR="000572BB" w:rsidRPr="0085010E">
        <w:rPr>
          <w:rFonts w:ascii="David" w:hAnsi="David" w:cs="David" w:hint="cs"/>
          <w:sz w:val="24"/>
          <w:szCs w:val="24"/>
          <w:rtl/>
        </w:rPr>
        <w:t xml:space="preserve"> </w:t>
      </w:r>
      <w:r w:rsidR="00B06289">
        <w:rPr>
          <w:rFonts w:ascii="David" w:hAnsi="David" w:cs="David" w:hint="cs"/>
          <w:sz w:val="24"/>
          <w:szCs w:val="24"/>
          <w:rtl/>
        </w:rPr>
        <w:t>מוריהם</w:t>
      </w:r>
      <w:r w:rsidR="0065042C">
        <w:rPr>
          <w:rFonts w:ascii="David" w:hAnsi="David" w:cs="David" w:hint="cs"/>
          <w:sz w:val="24"/>
          <w:szCs w:val="24"/>
          <w:rtl/>
        </w:rPr>
        <w:t xml:space="preserve"> -  שלפי עדויות </w:t>
      </w:r>
      <w:r w:rsidR="00127C90">
        <w:rPr>
          <w:rFonts w:ascii="David" w:hAnsi="David" w:cs="David" w:hint="cs"/>
          <w:sz w:val="24"/>
          <w:szCs w:val="24"/>
          <w:rtl/>
        </w:rPr>
        <w:t xml:space="preserve">מינו </w:t>
      </w:r>
      <w:r w:rsidR="0065042C">
        <w:rPr>
          <w:rFonts w:ascii="David" w:hAnsi="David" w:cs="David" w:hint="cs"/>
          <w:sz w:val="24"/>
          <w:szCs w:val="24"/>
          <w:rtl/>
        </w:rPr>
        <w:t>תלמידיהם</w:t>
      </w:r>
      <w:r w:rsidR="00127C90">
        <w:rPr>
          <w:rFonts w:ascii="David" w:hAnsi="David" w:cs="David" w:hint="cs"/>
          <w:sz w:val="24"/>
          <w:szCs w:val="24"/>
          <w:rtl/>
        </w:rPr>
        <w:t xml:space="preserve"> על דעת עצמם ומכוחם הפרטי, ולא דרך סמכות הסנהדרין עצמה</w:t>
      </w:r>
      <w:r w:rsidR="0065042C">
        <w:rPr>
          <w:rFonts w:ascii="David" w:hAnsi="David" w:cs="David" w:hint="cs"/>
          <w:sz w:val="24"/>
          <w:szCs w:val="24"/>
          <w:rtl/>
        </w:rPr>
        <w:t xml:space="preserve"> - </w:t>
      </w:r>
      <w:r>
        <w:rPr>
          <w:rFonts w:ascii="David" w:hAnsi="David" w:cs="David" w:hint="cs"/>
          <w:sz w:val="24"/>
          <w:szCs w:val="24"/>
          <w:rtl/>
        </w:rPr>
        <w:t xml:space="preserve"> רבי </w:t>
      </w:r>
      <w:r w:rsidR="007A72BD">
        <w:rPr>
          <w:rFonts w:ascii="David" w:hAnsi="David" w:cs="David" w:hint="cs"/>
          <w:sz w:val="24"/>
          <w:szCs w:val="24"/>
          <w:rtl/>
        </w:rPr>
        <w:t>עקיבא מינה את תלמידיו רבי מאיר ורבי שמעון וכן הלאה</w:t>
      </w:r>
      <w:r w:rsidR="005B49D0">
        <w:rPr>
          <w:rFonts w:ascii="David" w:hAnsi="David" w:cs="David" w:hint="cs"/>
          <w:sz w:val="24"/>
          <w:szCs w:val="24"/>
          <w:rtl/>
        </w:rPr>
        <w:t xml:space="preserve">. </w:t>
      </w:r>
      <w:r w:rsidR="0000335A">
        <w:rPr>
          <w:rFonts w:ascii="David" w:hAnsi="David" w:cs="David" w:hint="cs"/>
          <w:sz w:val="24"/>
          <w:szCs w:val="24"/>
          <w:rtl/>
        </w:rPr>
        <w:t>כלומר הסמיכה בתקופה סימלה את מומחיותו של המתמנה, שמוכרת ע"י מורהו.</w:t>
      </w:r>
      <w:r w:rsidR="0065042C">
        <w:rPr>
          <w:rFonts w:ascii="David" w:hAnsi="David" w:cs="David" w:hint="cs"/>
          <w:sz w:val="24"/>
          <w:szCs w:val="24"/>
          <w:rtl/>
        </w:rPr>
        <w:t xml:space="preserve"> אלון חולק על העדויות הללו שמתארות את ה</w:t>
      </w:r>
      <w:r w:rsidR="00AF3F25">
        <w:rPr>
          <w:rFonts w:ascii="David" w:hAnsi="David" w:cs="David" w:hint="cs"/>
          <w:sz w:val="24"/>
          <w:szCs w:val="24"/>
          <w:rtl/>
        </w:rPr>
        <w:t>חכמים עצמם כמקור הסמכות לסמיכה, אלא טוען שהחכמים מינו את תלמידיהם מכוח סמכותה של הסנהדרין</w:t>
      </w:r>
      <w:r w:rsidR="00965375">
        <w:rPr>
          <w:rFonts w:ascii="David" w:hAnsi="David" w:cs="David" w:hint="cs"/>
          <w:sz w:val="24"/>
          <w:szCs w:val="24"/>
          <w:rtl/>
        </w:rPr>
        <w:t xml:space="preserve"> </w:t>
      </w:r>
      <w:r w:rsidR="00965375">
        <w:rPr>
          <w:rFonts w:ascii="David" w:hAnsi="David" w:cs="David"/>
          <w:sz w:val="24"/>
          <w:szCs w:val="24"/>
          <w:rtl/>
        </w:rPr>
        <w:t>–</w:t>
      </w:r>
      <w:r w:rsidR="00965375">
        <w:rPr>
          <w:rFonts w:ascii="David" w:hAnsi="David" w:cs="David" w:hint="cs"/>
          <w:sz w:val="24"/>
          <w:szCs w:val="24"/>
          <w:rtl/>
        </w:rPr>
        <w:t xml:space="preserve"> ולכן למעשה הסנהדרין היא שהייתה בעלת סמכות המינוי אליה.</w:t>
      </w:r>
    </w:p>
    <w:p w14:paraId="662009C7" w14:textId="1E12145C" w:rsidR="00AD769F" w:rsidRDefault="00AD769F" w:rsidP="008A101E">
      <w:pPr>
        <w:pStyle w:val="a7"/>
        <w:numPr>
          <w:ilvl w:val="0"/>
          <w:numId w:val="5"/>
        </w:numPr>
        <w:spacing w:line="360" w:lineRule="auto"/>
        <w:jc w:val="both"/>
        <w:rPr>
          <w:rFonts w:ascii="David" w:hAnsi="David" w:cs="David"/>
          <w:sz w:val="24"/>
          <w:szCs w:val="24"/>
        </w:rPr>
      </w:pPr>
      <w:r w:rsidRPr="00AD769F">
        <w:rPr>
          <w:rFonts w:ascii="David" w:hAnsi="David" w:cs="David" w:hint="cs"/>
          <w:b/>
          <w:bCs/>
          <w:sz w:val="24"/>
          <w:szCs w:val="24"/>
          <w:u w:val="single"/>
          <w:rtl/>
        </w:rPr>
        <w:t>ה</w:t>
      </w:r>
      <w:r w:rsidR="005B49D0" w:rsidRPr="00AD769F">
        <w:rPr>
          <w:rFonts w:ascii="David" w:hAnsi="David" w:cs="David" w:hint="cs"/>
          <w:b/>
          <w:bCs/>
          <w:sz w:val="24"/>
          <w:szCs w:val="24"/>
          <w:u w:val="single"/>
          <w:rtl/>
        </w:rPr>
        <w:t>תקופה השנייה</w:t>
      </w:r>
      <w:r>
        <w:rPr>
          <w:rFonts w:ascii="David" w:hAnsi="David" w:cs="David" w:hint="cs"/>
          <w:sz w:val="24"/>
          <w:szCs w:val="24"/>
          <w:rtl/>
        </w:rPr>
        <w:t xml:space="preserve">: חכמים התמנו </w:t>
      </w:r>
      <w:r w:rsidR="005B49D0">
        <w:rPr>
          <w:rFonts w:ascii="David" w:hAnsi="David" w:cs="David" w:hint="cs"/>
          <w:sz w:val="24"/>
          <w:szCs w:val="24"/>
          <w:rtl/>
        </w:rPr>
        <w:t xml:space="preserve"> </w:t>
      </w:r>
      <w:r w:rsidR="00A81346">
        <w:rPr>
          <w:rFonts w:ascii="David" w:hAnsi="David" w:cs="David" w:hint="cs"/>
          <w:sz w:val="24"/>
          <w:szCs w:val="24"/>
          <w:rtl/>
        </w:rPr>
        <w:t xml:space="preserve">ע"י הנשיא בלבד. </w:t>
      </w:r>
      <w:r w:rsidR="00843356">
        <w:rPr>
          <w:rFonts w:ascii="David" w:hAnsi="David" w:cs="David" w:hint="cs"/>
          <w:sz w:val="24"/>
          <w:szCs w:val="24"/>
          <w:rtl/>
        </w:rPr>
        <w:t>הדעות חלוקות מתי בדיוק התחילה התקופה השנייה- האם התחילה בימי רבן שמעון בן גמליאל או רק בימיו של רבי יהודה הנשיא</w:t>
      </w:r>
      <w:r w:rsidR="008A101E">
        <w:rPr>
          <w:rFonts w:ascii="David" w:hAnsi="David" w:cs="David" w:hint="cs"/>
          <w:sz w:val="24"/>
          <w:szCs w:val="24"/>
          <w:rtl/>
        </w:rPr>
        <w:t>, כשדעת אלון כדעה האחרונה</w:t>
      </w:r>
      <w:r w:rsidR="00843356">
        <w:rPr>
          <w:rFonts w:ascii="David" w:hAnsi="David" w:cs="David" w:hint="cs"/>
          <w:sz w:val="24"/>
          <w:szCs w:val="24"/>
          <w:rtl/>
        </w:rPr>
        <w:t>.</w:t>
      </w:r>
      <w:r w:rsidR="008A101E">
        <w:rPr>
          <w:rFonts w:ascii="David" w:hAnsi="David" w:cs="David" w:hint="cs"/>
          <w:sz w:val="24"/>
          <w:szCs w:val="24"/>
          <w:rtl/>
        </w:rPr>
        <w:t xml:space="preserve"> </w:t>
      </w:r>
    </w:p>
    <w:p w14:paraId="0AEFCE9D" w14:textId="253B94AE" w:rsidR="002F5EC7" w:rsidRDefault="00AD769F" w:rsidP="002F5EC7">
      <w:pPr>
        <w:pStyle w:val="a7"/>
        <w:numPr>
          <w:ilvl w:val="0"/>
          <w:numId w:val="5"/>
        </w:numPr>
        <w:spacing w:line="360" w:lineRule="auto"/>
        <w:jc w:val="both"/>
        <w:rPr>
          <w:rFonts w:ascii="David" w:hAnsi="David" w:cs="David"/>
          <w:sz w:val="24"/>
          <w:szCs w:val="24"/>
        </w:rPr>
      </w:pPr>
      <w:r w:rsidRPr="00E76BC0">
        <w:rPr>
          <w:rFonts w:ascii="David" w:hAnsi="David" w:cs="David" w:hint="cs"/>
          <w:b/>
          <w:bCs/>
          <w:sz w:val="24"/>
          <w:szCs w:val="24"/>
          <w:u w:val="single"/>
          <w:rtl/>
        </w:rPr>
        <w:t>ה</w:t>
      </w:r>
      <w:r w:rsidR="00A81346" w:rsidRPr="00E76BC0">
        <w:rPr>
          <w:rFonts w:ascii="David" w:hAnsi="David" w:cs="David" w:hint="cs"/>
          <w:b/>
          <w:bCs/>
          <w:sz w:val="24"/>
          <w:szCs w:val="24"/>
          <w:u w:val="single"/>
          <w:rtl/>
        </w:rPr>
        <w:t>תקופה השלישית</w:t>
      </w:r>
      <w:r w:rsidRPr="00E76BC0">
        <w:rPr>
          <w:rFonts w:ascii="David" w:hAnsi="David" w:cs="David" w:hint="cs"/>
          <w:sz w:val="24"/>
          <w:szCs w:val="24"/>
          <w:rtl/>
        </w:rPr>
        <w:t>:</w:t>
      </w:r>
      <w:r w:rsidR="00A81346" w:rsidRPr="00E76BC0">
        <w:rPr>
          <w:rFonts w:ascii="David" w:hAnsi="David" w:cs="David" w:hint="cs"/>
          <w:sz w:val="24"/>
          <w:szCs w:val="24"/>
          <w:rtl/>
        </w:rPr>
        <w:t xml:space="preserve"> סמיכת החכמים נעשתה באישורם של הנשיא ושל החכמים יחד</w:t>
      </w:r>
      <w:r w:rsidR="000572BB" w:rsidRPr="00E76BC0">
        <w:rPr>
          <w:rFonts w:ascii="David" w:hAnsi="David" w:cs="David" w:hint="cs"/>
          <w:sz w:val="24"/>
          <w:szCs w:val="24"/>
          <w:rtl/>
        </w:rPr>
        <w:t>.</w:t>
      </w:r>
      <w:r w:rsidR="002553FF" w:rsidRPr="00E76BC0">
        <w:rPr>
          <w:rFonts w:ascii="David" w:hAnsi="David" w:cs="David" w:hint="cs"/>
          <w:sz w:val="24"/>
          <w:szCs w:val="24"/>
          <w:rtl/>
        </w:rPr>
        <w:t xml:space="preserve"> אם כי אלון טוען שרוב המינויים נעשו בפועל ע"י הנשיא.</w:t>
      </w:r>
      <w:r w:rsidR="00B740B7" w:rsidRPr="00E76BC0">
        <w:rPr>
          <w:rFonts w:ascii="David" w:hAnsi="David" w:cs="David" w:hint="cs"/>
          <w:sz w:val="24"/>
          <w:szCs w:val="24"/>
          <w:rtl/>
        </w:rPr>
        <w:t xml:space="preserve"> מה שמעניין הוא שאלון אומר כי ישנן הוכחות לכך שהמינויים שלא נעשו ע"י נשיא-  נעשו ע"י חכמים</w:t>
      </w:r>
      <w:r w:rsidR="00E76BC0" w:rsidRPr="00E76BC0">
        <w:rPr>
          <w:rFonts w:ascii="David" w:hAnsi="David" w:cs="David" w:hint="cs"/>
          <w:b/>
          <w:bCs/>
          <w:sz w:val="24"/>
          <w:szCs w:val="24"/>
          <w:rtl/>
        </w:rPr>
        <w:t xml:space="preserve"> </w:t>
      </w:r>
      <w:r w:rsidR="00E76BC0" w:rsidRPr="00E76BC0">
        <w:rPr>
          <w:rFonts w:ascii="David" w:hAnsi="David" w:cs="David" w:hint="cs"/>
          <w:sz w:val="24"/>
          <w:szCs w:val="24"/>
          <w:rtl/>
        </w:rPr>
        <w:t>בעלי זיקה לסנהדרין כמו בתקופה הראשונה</w:t>
      </w:r>
      <w:r w:rsidR="00E76BC0">
        <w:rPr>
          <w:rFonts w:ascii="David" w:hAnsi="David" w:cs="David" w:hint="cs"/>
          <w:b/>
          <w:bCs/>
          <w:sz w:val="24"/>
          <w:szCs w:val="24"/>
          <w:rtl/>
        </w:rPr>
        <w:t xml:space="preserve">, ובנוסף, המינויים </w:t>
      </w:r>
      <w:r w:rsidR="004D1FE6">
        <w:rPr>
          <w:rFonts w:ascii="David" w:hAnsi="David" w:cs="David" w:hint="cs"/>
          <w:b/>
          <w:bCs/>
          <w:sz w:val="24"/>
          <w:szCs w:val="24"/>
          <w:rtl/>
        </w:rPr>
        <w:t>נעשו תחת אישור כללי של הנשיא. כלומר שהנשיא האציל מסמכותו על הסנהדרין לשם מינוי חכמים.</w:t>
      </w:r>
      <w:r w:rsidR="00E76BC0" w:rsidRPr="00E76BC0">
        <w:rPr>
          <w:rFonts w:ascii="David" w:hAnsi="David" w:cs="David" w:hint="cs"/>
          <w:b/>
          <w:bCs/>
          <w:sz w:val="24"/>
          <w:szCs w:val="24"/>
          <w:rtl/>
        </w:rPr>
        <w:t xml:space="preserve"> </w:t>
      </w:r>
    </w:p>
    <w:p w14:paraId="79C38EE1" w14:textId="23422D9A" w:rsidR="00C25821" w:rsidRPr="00C25821" w:rsidRDefault="00841481" w:rsidP="00C25821">
      <w:pPr>
        <w:spacing w:line="360" w:lineRule="auto"/>
        <w:ind w:left="360"/>
        <w:jc w:val="both"/>
        <w:rPr>
          <w:rFonts w:ascii="David" w:hAnsi="David" w:cs="David"/>
          <w:sz w:val="24"/>
          <w:szCs w:val="24"/>
          <w:rtl/>
        </w:rPr>
      </w:pPr>
      <w:r>
        <w:rPr>
          <w:rFonts w:ascii="David" w:hAnsi="David" w:cs="David" w:hint="cs"/>
          <w:sz w:val="24"/>
          <w:szCs w:val="24"/>
          <w:rtl/>
        </w:rPr>
        <w:t xml:space="preserve">אלון טוען </w:t>
      </w:r>
      <w:r w:rsidR="006212B3">
        <w:rPr>
          <w:rFonts w:ascii="David" w:hAnsi="David" w:cs="David" w:hint="cs"/>
          <w:sz w:val="24"/>
          <w:szCs w:val="24"/>
          <w:rtl/>
        </w:rPr>
        <w:t>שלמרות</w:t>
      </w:r>
      <w:r>
        <w:rPr>
          <w:rFonts w:ascii="David" w:hAnsi="David" w:cs="David" w:hint="cs"/>
          <w:sz w:val="24"/>
          <w:szCs w:val="24"/>
          <w:rtl/>
        </w:rPr>
        <w:t xml:space="preserve"> </w:t>
      </w:r>
      <w:r w:rsidR="006212B3">
        <w:rPr>
          <w:rFonts w:ascii="David" w:hAnsi="David" w:cs="David" w:hint="cs"/>
          <w:sz w:val="24"/>
          <w:szCs w:val="24"/>
          <w:rtl/>
        </w:rPr>
        <w:t>ש</w:t>
      </w:r>
      <w:r>
        <w:rPr>
          <w:rFonts w:ascii="David" w:hAnsi="David" w:cs="David" w:hint="cs"/>
          <w:sz w:val="24"/>
          <w:szCs w:val="24"/>
          <w:rtl/>
        </w:rPr>
        <w:t xml:space="preserve">עקרונית הנשיא והסנהדרין (בנפרד או יחדיו) מינו את החכמים לדיינות, </w:t>
      </w:r>
      <w:r w:rsidR="006212B3">
        <w:rPr>
          <w:rFonts w:ascii="David" w:hAnsi="David" w:cs="David" w:hint="cs"/>
          <w:sz w:val="24"/>
          <w:szCs w:val="24"/>
          <w:rtl/>
        </w:rPr>
        <w:t>אותם סמוכים לא מונו לדייני ערים בפועל אלא אם הציבור של אותה עיר הסכים לכך.</w:t>
      </w:r>
    </w:p>
    <w:p w14:paraId="73473D32" w14:textId="77777777" w:rsidR="002F5EC7" w:rsidRPr="002F5EC7" w:rsidRDefault="002F5EC7" w:rsidP="002F5EC7">
      <w:pPr>
        <w:spacing w:line="360" w:lineRule="auto"/>
        <w:jc w:val="both"/>
        <w:rPr>
          <w:rFonts w:ascii="David" w:hAnsi="David" w:cs="David"/>
          <w:sz w:val="24"/>
          <w:szCs w:val="24"/>
        </w:rPr>
      </w:pPr>
    </w:p>
    <w:p w14:paraId="1B227DB8" w14:textId="3AEF861E" w:rsidR="000572BB" w:rsidRDefault="000572BB" w:rsidP="002F5EC7">
      <w:pPr>
        <w:pStyle w:val="a7"/>
        <w:numPr>
          <w:ilvl w:val="0"/>
          <w:numId w:val="2"/>
        </w:numPr>
        <w:spacing w:line="360" w:lineRule="auto"/>
        <w:jc w:val="both"/>
        <w:rPr>
          <w:rFonts w:ascii="David" w:hAnsi="David" w:cs="David"/>
          <w:sz w:val="24"/>
          <w:szCs w:val="24"/>
        </w:rPr>
      </w:pPr>
      <w:r>
        <w:rPr>
          <w:rFonts w:ascii="David" w:hAnsi="David" w:cs="David" w:hint="cs"/>
          <w:sz w:val="24"/>
          <w:szCs w:val="24"/>
          <w:rtl/>
        </w:rPr>
        <w:t xml:space="preserve">ראשית, אומר אלון, </w:t>
      </w:r>
      <w:r w:rsidR="00685136">
        <w:rPr>
          <w:rFonts w:ascii="David" w:hAnsi="David" w:cs="David" w:hint="cs"/>
          <w:sz w:val="24"/>
          <w:szCs w:val="24"/>
          <w:rtl/>
        </w:rPr>
        <w:t>הסמכת</w:t>
      </w:r>
      <w:r>
        <w:rPr>
          <w:rFonts w:ascii="David" w:hAnsi="David" w:cs="David" w:hint="cs"/>
          <w:sz w:val="24"/>
          <w:szCs w:val="24"/>
          <w:rtl/>
        </w:rPr>
        <w:t xml:space="preserve"> </w:t>
      </w:r>
      <w:r w:rsidR="00685136">
        <w:rPr>
          <w:rFonts w:ascii="David" w:hAnsi="David" w:cs="David" w:hint="cs"/>
          <w:sz w:val="24"/>
          <w:szCs w:val="24"/>
          <w:rtl/>
        </w:rPr>
        <w:t>ה</w:t>
      </w:r>
      <w:r>
        <w:rPr>
          <w:rFonts w:ascii="David" w:hAnsi="David" w:cs="David" w:hint="cs"/>
          <w:sz w:val="24"/>
          <w:szCs w:val="24"/>
          <w:rtl/>
        </w:rPr>
        <w:t xml:space="preserve">דיינים ע"י הנשיא לא נעשה בגלל גחמותיהם של הנשיאים וחמדנותם. מרד בר-כוכבא הותיר את העם היהודי בארץ ישראל חבול ומוכה, ובהתאם גם החליש מאוד את מוסד הנשיאות והסנהדרין. על כן נוצר ואקום שלטוני מסוים שאליו נכנסו האמידים שביהודים, שעזרו לשלטון הרומי להשליט סדר וייצבו את הקהילה היהודית. </w:t>
      </w:r>
    </w:p>
    <w:p w14:paraId="22F2C1DF" w14:textId="6C1C8BBA" w:rsidR="000572BB" w:rsidRPr="00080C3F" w:rsidRDefault="000572BB" w:rsidP="002F5EC7">
      <w:pPr>
        <w:spacing w:line="360" w:lineRule="auto"/>
        <w:jc w:val="both"/>
        <w:rPr>
          <w:rFonts w:ascii="David" w:hAnsi="David" w:cs="David"/>
          <w:sz w:val="24"/>
          <w:szCs w:val="24"/>
          <w:rtl/>
        </w:rPr>
      </w:pPr>
      <w:r w:rsidRPr="00080C3F">
        <w:rPr>
          <w:rFonts w:ascii="David" w:hAnsi="David" w:cs="David" w:hint="cs"/>
          <w:sz w:val="24"/>
          <w:szCs w:val="24"/>
          <w:rtl/>
        </w:rPr>
        <w:t xml:space="preserve">שנית, אומר אלון שהטרוניה הגדולה מצד החכמים על מינוי דיינים בכסף אינה כצעקתה. </w:t>
      </w:r>
      <w:r w:rsidR="002F5EC7" w:rsidRPr="00080C3F">
        <w:rPr>
          <w:rFonts w:ascii="David" w:hAnsi="David" w:cs="David" w:hint="cs"/>
          <w:sz w:val="24"/>
          <w:szCs w:val="24"/>
          <w:rtl/>
        </w:rPr>
        <w:t>הסיב להתנגדות הגדולה מצד החכמים היא ש</w:t>
      </w:r>
      <w:r w:rsidRPr="00080C3F">
        <w:rPr>
          <w:rFonts w:ascii="David" w:hAnsi="David" w:cs="David" w:hint="cs"/>
          <w:sz w:val="24"/>
          <w:szCs w:val="24"/>
          <w:rtl/>
        </w:rPr>
        <w:t>החכמים היו באותם זמנים במאבק מתמשך על ההשפעה הציבורית מול חוגים אחרים</w:t>
      </w:r>
      <w:r w:rsidR="002F5EC7" w:rsidRPr="00080C3F">
        <w:rPr>
          <w:rFonts w:ascii="David" w:hAnsi="David" w:cs="David" w:hint="cs"/>
          <w:sz w:val="24"/>
          <w:szCs w:val="24"/>
          <w:rtl/>
        </w:rPr>
        <w:t>.</w:t>
      </w:r>
      <w:r w:rsidRPr="00080C3F">
        <w:rPr>
          <w:rFonts w:ascii="David" w:hAnsi="David" w:cs="David" w:hint="cs"/>
          <w:sz w:val="24"/>
          <w:szCs w:val="24"/>
          <w:rtl/>
        </w:rPr>
        <w:t xml:space="preserve"> אלון משער שלא כל התנאים התנגדו בתק</w:t>
      </w:r>
      <w:r w:rsidR="002F5EC7" w:rsidRPr="00080C3F">
        <w:rPr>
          <w:rFonts w:ascii="David" w:hAnsi="David" w:cs="David" w:hint="cs"/>
          <w:sz w:val="24"/>
          <w:szCs w:val="24"/>
          <w:rtl/>
        </w:rPr>
        <w:t>י</w:t>
      </w:r>
      <w:r w:rsidRPr="00080C3F">
        <w:rPr>
          <w:rFonts w:ascii="David" w:hAnsi="David" w:cs="David" w:hint="cs"/>
          <w:sz w:val="24"/>
          <w:szCs w:val="24"/>
          <w:rtl/>
        </w:rPr>
        <w:t>פות למינוי הדיינים, מאחר ויש להניח שחלק מהדיינים התמצאו בדין תורה ועזרו לחכמים 'לתקן ולגדר פרצות'.</w:t>
      </w:r>
    </w:p>
    <w:p w14:paraId="1CC2BF1C" w14:textId="14F5B489" w:rsidR="000572BB" w:rsidRPr="00080C3F" w:rsidRDefault="000572BB" w:rsidP="002F5EC7">
      <w:pPr>
        <w:spacing w:line="360" w:lineRule="auto"/>
        <w:jc w:val="both"/>
        <w:rPr>
          <w:rFonts w:ascii="David" w:hAnsi="David" w:cs="David"/>
          <w:sz w:val="24"/>
          <w:szCs w:val="24"/>
        </w:rPr>
      </w:pPr>
      <w:r w:rsidRPr="00080C3F">
        <w:rPr>
          <w:rFonts w:ascii="David" w:hAnsi="David" w:cs="David" w:hint="cs"/>
          <w:sz w:val="24"/>
          <w:szCs w:val="24"/>
          <w:rtl/>
        </w:rPr>
        <w:t>שלישית, מינוי הדיינים פתר וענה על כמה בעיות</w:t>
      </w:r>
      <w:r w:rsidR="00596624" w:rsidRPr="00080C3F">
        <w:rPr>
          <w:rFonts w:ascii="David" w:hAnsi="David" w:cs="David" w:hint="cs"/>
          <w:sz w:val="24"/>
          <w:szCs w:val="24"/>
          <w:rtl/>
        </w:rPr>
        <w:t xml:space="preserve"> באותה תקופה: א. הסמכת אותם אנשים הדיוטים לדיינות ביטלה את התחרות בין מוסדות השיפוט לעניין הסמכות </w:t>
      </w:r>
      <w:r w:rsidR="00596624" w:rsidRPr="00080C3F">
        <w:rPr>
          <w:rFonts w:ascii="David" w:hAnsi="David" w:cs="David"/>
          <w:sz w:val="24"/>
          <w:szCs w:val="24"/>
          <w:rtl/>
        </w:rPr>
        <w:t>–</w:t>
      </w:r>
      <w:r w:rsidR="00596624" w:rsidRPr="00080C3F">
        <w:rPr>
          <w:rFonts w:ascii="David" w:hAnsi="David" w:cs="David" w:hint="cs"/>
          <w:sz w:val="24"/>
          <w:szCs w:val="24"/>
          <w:rtl/>
        </w:rPr>
        <w:t xml:space="preserve"> מעתה ואילך יכלו בתי הדין של הדיוטות להחיל את כל הדינים, ולא רק דיני ממונות. ב. מינוי הדיינים נתן מעמד לבתי הדין של הדיוטות כך שלא היו עוד חכמים יכולים להתכחש להחלטותיו כמו בימי יבנה. ג. מינוי הדיינים חיזק את הפן הדמוקרטי בקהילה היהודית, כלומר נתן עוד כוח </w:t>
      </w:r>
      <w:r w:rsidR="00596624" w:rsidRPr="00080C3F">
        <w:rPr>
          <w:rFonts w:ascii="David" w:hAnsi="David" w:cs="David" w:hint="cs"/>
          <w:sz w:val="24"/>
          <w:szCs w:val="24"/>
          <w:rtl/>
        </w:rPr>
        <w:lastRenderedPageBreak/>
        <w:t>לאזרחים מן השורה, אל מול החכמים. ד. מ</w:t>
      </w:r>
      <w:r w:rsidR="002F5EC7" w:rsidRPr="00080C3F">
        <w:rPr>
          <w:rFonts w:ascii="David" w:hAnsi="David" w:cs="David" w:hint="cs"/>
          <w:sz w:val="24"/>
          <w:szCs w:val="24"/>
          <w:rtl/>
        </w:rPr>
        <w:t>י</w:t>
      </w:r>
      <w:r w:rsidR="00596624" w:rsidRPr="00080C3F">
        <w:rPr>
          <w:rFonts w:ascii="David" w:hAnsi="David" w:cs="David" w:hint="cs"/>
          <w:sz w:val="24"/>
          <w:szCs w:val="24"/>
          <w:rtl/>
        </w:rPr>
        <w:t>נ</w:t>
      </w:r>
      <w:r w:rsidR="002F5EC7" w:rsidRPr="00080C3F">
        <w:rPr>
          <w:rFonts w:ascii="David" w:hAnsi="David" w:cs="David" w:hint="cs"/>
          <w:sz w:val="24"/>
          <w:szCs w:val="24"/>
          <w:rtl/>
        </w:rPr>
        <w:t>ו</w:t>
      </w:r>
      <w:r w:rsidR="00596624" w:rsidRPr="00080C3F">
        <w:rPr>
          <w:rFonts w:ascii="David" w:hAnsi="David" w:cs="David" w:hint="cs"/>
          <w:sz w:val="24"/>
          <w:szCs w:val="24"/>
          <w:rtl/>
        </w:rPr>
        <w:t xml:space="preserve">י הדיינים בכסף שילב את האליטה הכלכלית היהודית בהנהגה, ובכך העצים את ההכרה בהנהגה העליונה ונתן לה לגיטימיות אל מול השלטון הרומי. ה. כמו שנכתב לעיל, מינוי הדיינים, כלומר מתן כוח הנהגתי לאליטות הכלכליות </w:t>
      </w:r>
      <w:r w:rsidR="00596624" w:rsidRPr="00080C3F">
        <w:rPr>
          <w:rFonts w:ascii="David" w:hAnsi="David" w:cs="David"/>
          <w:sz w:val="24"/>
          <w:szCs w:val="24"/>
          <w:rtl/>
        </w:rPr>
        <w:t>–</w:t>
      </w:r>
      <w:r w:rsidR="00596624" w:rsidRPr="00080C3F">
        <w:rPr>
          <w:rFonts w:ascii="David" w:hAnsi="David" w:cs="David" w:hint="cs"/>
          <w:sz w:val="24"/>
          <w:szCs w:val="24"/>
          <w:rtl/>
        </w:rPr>
        <w:t xml:space="preserve"> ייצב את הקהילה היהודית לאחר ימי מרד בר-כוכבא ועזר לשקמה. ו. אלון אף טוען שמינוי ההדיוטות לדיינים הוביל למעשה להכפפת מו</w:t>
      </w:r>
      <w:r w:rsidR="002F5EC7" w:rsidRPr="00080C3F">
        <w:rPr>
          <w:rFonts w:ascii="David" w:hAnsi="David" w:cs="David" w:hint="cs"/>
          <w:sz w:val="24"/>
          <w:szCs w:val="24"/>
          <w:rtl/>
        </w:rPr>
        <w:t>ס</w:t>
      </w:r>
      <w:r w:rsidR="00596624" w:rsidRPr="00080C3F">
        <w:rPr>
          <w:rFonts w:ascii="David" w:hAnsi="David" w:cs="David" w:hint="cs"/>
          <w:sz w:val="24"/>
          <w:szCs w:val="24"/>
          <w:rtl/>
        </w:rPr>
        <w:t>דות השיפוט תחת מוסד הנשיאות, ובכך גם ייצב את ההנהגה המרכזית</w:t>
      </w:r>
      <w:r w:rsidR="002F5EC7" w:rsidRPr="00080C3F">
        <w:rPr>
          <w:rFonts w:ascii="David" w:hAnsi="David" w:cs="David" w:hint="cs"/>
          <w:sz w:val="24"/>
          <w:szCs w:val="24"/>
          <w:rtl/>
        </w:rPr>
        <w:t xml:space="preserve">. כתוצאה מכך, מינוי הדיינים, שיצר זיקה משותפת בין הנשיאות לבין בתי דין של הדיוטות ושל חכמים - דווקא </w:t>
      </w:r>
      <w:r w:rsidR="00596624" w:rsidRPr="00080C3F">
        <w:rPr>
          <w:rFonts w:ascii="David" w:hAnsi="David" w:cs="David" w:hint="cs"/>
          <w:sz w:val="24"/>
          <w:szCs w:val="24"/>
          <w:rtl/>
        </w:rPr>
        <w:t xml:space="preserve">הוביל </w:t>
      </w:r>
      <w:r w:rsidR="002F5EC7" w:rsidRPr="00080C3F">
        <w:rPr>
          <w:rFonts w:ascii="David" w:hAnsi="David" w:cs="David" w:hint="cs"/>
          <w:sz w:val="24"/>
          <w:szCs w:val="24"/>
          <w:rtl/>
        </w:rPr>
        <w:t>להנחלת 'דין תורה', כלומר שיפוט של חכמים, בקרב כל הקהילות היהודיות (לעומת בוררות ובתי דין של הדיוטות).</w:t>
      </w:r>
    </w:p>
    <w:sectPr w:rsidR="000572BB" w:rsidRPr="00080C3F" w:rsidSect="00B566A0">
      <w:headerReference w:type="default" r:id="rId7"/>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DD34" w14:textId="77777777" w:rsidR="00620587" w:rsidRDefault="00620587" w:rsidP="00B566A0">
      <w:pPr>
        <w:spacing w:after="0" w:line="240" w:lineRule="auto"/>
      </w:pPr>
      <w:r>
        <w:separator/>
      </w:r>
    </w:p>
  </w:endnote>
  <w:endnote w:type="continuationSeparator" w:id="0">
    <w:p w14:paraId="535A3C3E" w14:textId="77777777" w:rsidR="00620587" w:rsidRDefault="00620587" w:rsidP="00B5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B399" w14:textId="77777777" w:rsidR="00620587" w:rsidRDefault="00620587" w:rsidP="00B566A0">
      <w:pPr>
        <w:spacing w:after="0" w:line="240" w:lineRule="auto"/>
      </w:pPr>
      <w:r>
        <w:separator/>
      </w:r>
    </w:p>
  </w:footnote>
  <w:footnote w:type="continuationSeparator" w:id="0">
    <w:p w14:paraId="3110C543" w14:textId="77777777" w:rsidR="00620587" w:rsidRDefault="00620587" w:rsidP="00B56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EB83" w14:textId="609B3C89" w:rsidR="00B566A0" w:rsidRPr="00B566A0" w:rsidRDefault="00B566A0">
    <w:pPr>
      <w:pStyle w:val="a3"/>
      <w:rPr>
        <w:rFonts w:ascii="David" w:hAnsi="David" w:cs="David"/>
        <w:b/>
        <w:bCs/>
        <w:sz w:val="24"/>
        <w:szCs w:val="24"/>
        <w:rtl/>
      </w:rPr>
    </w:pPr>
    <w:r w:rsidRPr="00B566A0">
      <w:rPr>
        <w:rFonts w:ascii="David" w:hAnsi="David" w:cs="David"/>
        <w:b/>
        <w:bCs/>
        <w:sz w:val="24"/>
        <w:szCs w:val="24"/>
        <w:rtl/>
      </w:rPr>
      <w:t xml:space="preserve">תומר פתאל ב01 311145239                         משפט ושיפוט עבודה 2                                     ד"ר חיים שפירא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72345"/>
    <w:multiLevelType w:val="hybridMultilevel"/>
    <w:tmpl w:val="E63ADDFC"/>
    <w:lvl w:ilvl="0" w:tplc="59F8D23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538A188A"/>
    <w:multiLevelType w:val="hybridMultilevel"/>
    <w:tmpl w:val="277C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D0988"/>
    <w:multiLevelType w:val="hybridMultilevel"/>
    <w:tmpl w:val="6C764276"/>
    <w:lvl w:ilvl="0" w:tplc="B44AFED8">
      <w:start w:val="1"/>
      <w:numFmt w:val="hebrew1"/>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C5BF3"/>
    <w:multiLevelType w:val="hybridMultilevel"/>
    <w:tmpl w:val="FFAC37A6"/>
    <w:lvl w:ilvl="0" w:tplc="46EE6C3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9418AA"/>
    <w:multiLevelType w:val="hybridMultilevel"/>
    <w:tmpl w:val="38A6C9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A0"/>
    <w:rsid w:val="0000335A"/>
    <w:rsid w:val="00035548"/>
    <w:rsid w:val="000572BB"/>
    <w:rsid w:val="00080C3F"/>
    <w:rsid w:val="000A0BFE"/>
    <w:rsid w:val="00127C90"/>
    <w:rsid w:val="00191B00"/>
    <w:rsid w:val="00223275"/>
    <w:rsid w:val="002553FF"/>
    <w:rsid w:val="00257DA5"/>
    <w:rsid w:val="00273CE8"/>
    <w:rsid w:val="002A55F8"/>
    <w:rsid w:val="002C55BF"/>
    <w:rsid w:val="002F5EC7"/>
    <w:rsid w:val="00390C59"/>
    <w:rsid w:val="003B40F7"/>
    <w:rsid w:val="003E2035"/>
    <w:rsid w:val="00400603"/>
    <w:rsid w:val="004907B7"/>
    <w:rsid w:val="004D1FE6"/>
    <w:rsid w:val="00596624"/>
    <w:rsid w:val="005A5E9B"/>
    <w:rsid w:val="005A75AF"/>
    <w:rsid w:val="005B49D0"/>
    <w:rsid w:val="005E7C43"/>
    <w:rsid w:val="00620587"/>
    <w:rsid w:val="006212B3"/>
    <w:rsid w:val="00634EEA"/>
    <w:rsid w:val="0065042C"/>
    <w:rsid w:val="00685136"/>
    <w:rsid w:val="006D443E"/>
    <w:rsid w:val="006E1CA3"/>
    <w:rsid w:val="007A0D87"/>
    <w:rsid w:val="007A72BD"/>
    <w:rsid w:val="00841481"/>
    <w:rsid w:val="00843356"/>
    <w:rsid w:val="0085010E"/>
    <w:rsid w:val="00876234"/>
    <w:rsid w:val="008A101E"/>
    <w:rsid w:val="008D2346"/>
    <w:rsid w:val="00921BC3"/>
    <w:rsid w:val="00965375"/>
    <w:rsid w:val="009E786E"/>
    <w:rsid w:val="009F3302"/>
    <w:rsid w:val="00A0298C"/>
    <w:rsid w:val="00A81346"/>
    <w:rsid w:val="00AD769F"/>
    <w:rsid w:val="00AE087B"/>
    <w:rsid w:val="00AF3F25"/>
    <w:rsid w:val="00B06289"/>
    <w:rsid w:val="00B13F4D"/>
    <w:rsid w:val="00B275F0"/>
    <w:rsid w:val="00B566A0"/>
    <w:rsid w:val="00B740B7"/>
    <w:rsid w:val="00B820A8"/>
    <w:rsid w:val="00BE7D15"/>
    <w:rsid w:val="00C05A0A"/>
    <w:rsid w:val="00C25821"/>
    <w:rsid w:val="00C33390"/>
    <w:rsid w:val="00C84C4E"/>
    <w:rsid w:val="00C86C20"/>
    <w:rsid w:val="00C86DAB"/>
    <w:rsid w:val="00CD2BE0"/>
    <w:rsid w:val="00CF4603"/>
    <w:rsid w:val="00D34A31"/>
    <w:rsid w:val="00D72E46"/>
    <w:rsid w:val="00D75D60"/>
    <w:rsid w:val="00DC109B"/>
    <w:rsid w:val="00E37F37"/>
    <w:rsid w:val="00E76BC0"/>
    <w:rsid w:val="00EA229F"/>
    <w:rsid w:val="00EA5453"/>
    <w:rsid w:val="00EB78E1"/>
    <w:rsid w:val="00EC67F5"/>
    <w:rsid w:val="00F2244A"/>
    <w:rsid w:val="00F27EED"/>
    <w:rsid w:val="00F417DC"/>
    <w:rsid w:val="00FF356E"/>
    <w:rsid w:val="00FF71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42C46"/>
  <w15:chartTrackingRefBased/>
  <w15:docId w15:val="{7BF042F3-7C5A-40BC-A11A-A7165211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6A0"/>
    <w:pPr>
      <w:tabs>
        <w:tab w:val="center" w:pos="4513"/>
        <w:tab w:val="right" w:pos="9026"/>
      </w:tabs>
      <w:spacing w:after="0" w:line="240" w:lineRule="auto"/>
    </w:pPr>
  </w:style>
  <w:style w:type="character" w:customStyle="1" w:styleId="a4">
    <w:name w:val="כותרת עליונה תו"/>
    <w:basedOn w:val="a0"/>
    <w:link w:val="a3"/>
    <w:uiPriority w:val="99"/>
    <w:rsid w:val="00B566A0"/>
  </w:style>
  <w:style w:type="paragraph" w:styleId="a5">
    <w:name w:val="footer"/>
    <w:basedOn w:val="a"/>
    <w:link w:val="a6"/>
    <w:uiPriority w:val="99"/>
    <w:unhideWhenUsed/>
    <w:rsid w:val="00B566A0"/>
    <w:pPr>
      <w:tabs>
        <w:tab w:val="center" w:pos="4513"/>
        <w:tab w:val="right" w:pos="9026"/>
      </w:tabs>
      <w:spacing w:after="0" w:line="240" w:lineRule="auto"/>
    </w:pPr>
  </w:style>
  <w:style w:type="character" w:customStyle="1" w:styleId="a6">
    <w:name w:val="כותרת תחתונה תו"/>
    <w:basedOn w:val="a0"/>
    <w:link w:val="a5"/>
    <w:uiPriority w:val="99"/>
    <w:rsid w:val="00B566A0"/>
  </w:style>
  <w:style w:type="paragraph" w:styleId="a7">
    <w:name w:val="List Paragraph"/>
    <w:basedOn w:val="a"/>
    <w:uiPriority w:val="34"/>
    <w:qFormat/>
    <w:rsid w:val="00B56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1142</Words>
  <Characters>5710</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Tomer Patel</dc:creator>
  <cp:keywords/>
  <dc:description/>
  <cp:lastModifiedBy>Tomer Patel</cp:lastModifiedBy>
  <cp:revision>71</cp:revision>
  <dcterms:created xsi:type="dcterms:W3CDTF">2021-06-14T16:03:00Z</dcterms:created>
  <dcterms:modified xsi:type="dcterms:W3CDTF">2021-06-14T22:35:00Z</dcterms:modified>
</cp:coreProperties>
</file>