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FA4F" w14:textId="3C8EC127" w:rsidR="002C6AEE" w:rsidRDefault="00925AAC" w:rsidP="00CF0594">
      <w:pPr>
        <w:pStyle w:val="1"/>
        <w:spacing w:before="0" w:after="0"/>
        <w:rPr>
          <w:rtl/>
        </w:rPr>
      </w:pPr>
      <w:r>
        <w:rPr>
          <w:rFonts w:hint="cs"/>
          <w:rtl/>
        </w:rPr>
        <w:t>חקירה</w:t>
      </w:r>
    </w:p>
    <w:p w14:paraId="51FB5C2E" w14:textId="77777777" w:rsidR="00621829" w:rsidRDefault="006A792D" w:rsidP="00CF0594">
      <w:pPr>
        <w:pStyle w:val="2"/>
        <w:rPr>
          <w:rtl/>
        </w:rPr>
      </w:pPr>
      <w:r>
        <w:rPr>
          <w:rFonts w:hint="cs"/>
          <w:rtl/>
        </w:rPr>
        <w:t>פתיחת חקריה</w:t>
      </w:r>
    </w:p>
    <w:p w14:paraId="1200F283" w14:textId="4EBAF915" w:rsidR="00621829" w:rsidRPr="007C4CF8" w:rsidRDefault="00621829" w:rsidP="00CF0594">
      <w:pPr>
        <w:spacing w:after="0" w:line="276" w:lineRule="auto"/>
        <w:rPr>
          <w:rFonts w:ascii="David" w:hAnsi="David"/>
          <w:rtl/>
        </w:rPr>
      </w:pPr>
      <w:r w:rsidRPr="00621829">
        <w:rPr>
          <w:rtl/>
        </w:rPr>
        <w:t>נפתחת כשנודע למשטרה על עבירה</w:t>
      </w:r>
      <w:r>
        <w:rPr>
          <w:rFonts w:hint="cs"/>
          <w:rtl/>
        </w:rPr>
        <w:t>.</w:t>
      </w:r>
      <w:r w:rsidRPr="00621829">
        <w:rPr>
          <w:rtl/>
        </w:rPr>
        <w:t xml:space="preserve"> </w:t>
      </w:r>
      <w:r w:rsidRPr="007C4CF8">
        <w:rPr>
          <w:u w:val="single"/>
          <w:rtl/>
        </w:rPr>
        <w:t>ס' 59 לחסד"פ</w:t>
      </w:r>
      <w:r w:rsidRPr="007C4CF8">
        <w:rPr>
          <w:rFonts w:asciiTheme="majorHAnsi" w:hAnsiTheme="majorHAnsi" w:hint="cs"/>
          <w:rtl/>
        </w:rPr>
        <w:t>.</w:t>
      </w:r>
      <w:r w:rsidR="00FD3291" w:rsidRPr="007C4CF8">
        <w:rPr>
          <w:rFonts w:asciiTheme="majorHAnsi" w:hAnsiTheme="majorHAnsi" w:hint="cs"/>
          <w:rtl/>
        </w:rPr>
        <w:t xml:space="preserve"> ההודעה </w:t>
      </w:r>
      <w:r w:rsidR="00FD3291" w:rsidRPr="007C4CF8">
        <w:rPr>
          <w:rFonts w:ascii="David" w:hAnsi="David"/>
          <w:rtl/>
        </w:rPr>
        <w:t>יכולה להיות בתלונה או בכל דרך אחרת (תקשורת מודיעין וכו').</w:t>
      </w:r>
      <w:r w:rsidR="0015031B" w:rsidRPr="007C4CF8">
        <w:rPr>
          <w:rFonts w:ascii="David" w:hAnsi="David" w:hint="cs"/>
          <w:rtl/>
        </w:rPr>
        <w:t xml:space="preserve"> על </w:t>
      </w:r>
      <w:r w:rsidR="0015031B" w:rsidRPr="007C4CF8">
        <w:rPr>
          <w:rFonts w:ascii="David" w:hAnsi="David"/>
          <w:rtl/>
        </w:rPr>
        <w:t>פי רוב על המשטרה לחקור עבירות. עם זאת, בעבירות שאינן פשע פקד ומעלה יכול להחליט שלא לחקור</w:t>
      </w:r>
      <w:r w:rsidR="0015031B" w:rsidRPr="007C4CF8">
        <w:rPr>
          <w:rFonts w:ascii="David" w:hAnsi="David" w:hint="cs"/>
          <w:rtl/>
        </w:rPr>
        <w:t>.</w:t>
      </w:r>
      <w:r w:rsidR="007C4CF8" w:rsidRPr="007C4CF8">
        <w:rPr>
          <w:rFonts w:ascii="David" w:hAnsi="David" w:hint="cs"/>
          <w:rtl/>
        </w:rPr>
        <w:t xml:space="preserve"> במידה והמשטרה החליטה לא לחקור. עליה לידע את המתלונן</w:t>
      </w:r>
      <w:r w:rsidR="007C4CF8">
        <w:rPr>
          <w:rFonts w:ascii="David" w:hAnsi="David" w:hint="cs"/>
          <w:rtl/>
        </w:rPr>
        <w:t xml:space="preserve">. </w:t>
      </w:r>
      <w:r w:rsidR="007C4CF8" w:rsidRPr="007C4CF8">
        <w:rPr>
          <w:rFonts w:ascii="David" w:hAnsi="David" w:hint="cs"/>
          <w:u w:val="single"/>
          <w:rtl/>
        </w:rPr>
        <w:t>ס' 63 לחסד"פ</w:t>
      </w:r>
      <w:r w:rsidR="007C4CF8">
        <w:rPr>
          <w:rFonts w:ascii="David" w:hAnsi="David" w:hint="cs"/>
          <w:rtl/>
        </w:rPr>
        <w:t xml:space="preserve">. </w:t>
      </w:r>
      <w:r w:rsidR="007C4CF8" w:rsidRPr="007C4CF8">
        <w:rPr>
          <w:rFonts w:ascii="David" w:hAnsi="David" w:hint="cs"/>
          <w:rtl/>
        </w:rPr>
        <w:t>למתלונן יש זכות ערעור</w:t>
      </w:r>
      <w:r w:rsidR="007C4CF8">
        <w:rPr>
          <w:rFonts w:ascii="David" w:hAnsi="David" w:hint="cs"/>
          <w:rtl/>
        </w:rPr>
        <w:t xml:space="preserve">. </w:t>
      </w:r>
      <w:r w:rsidR="007C4CF8" w:rsidRPr="007C4CF8">
        <w:rPr>
          <w:rFonts w:ascii="David" w:hAnsi="David" w:hint="cs"/>
          <w:u w:val="single"/>
          <w:rtl/>
        </w:rPr>
        <w:t>ס' 64 לחסד"פ</w:t>
      </w:r>
      <w:r w:rsidR="007C4CF8">
        <w:rPr>
          <w:rFonts w:ascii="David" w:hAnsi="David" w:hint="cs"/>
          <w:rtl/>
        </w:rPr>
        <w:t>.</w:t>
      </w:r>
    </w:p>
    <w:p w14:paraId="21D519CE" w14:textId="2F1BE2E1" w:rsidR="002C4756" w:rsidRDefault="002C4756" w:rsidP="00CF0594">
      <w:pPr>
        <w:spacing w:after="0"/>
        <w:rPr>
          <w:rFonts w:asciiTheme="majorHAnsi" w:hAnsiTheme="majorHAnsi"/>
          <w:rtl/>
        </w:rPr>
      </w:pPr>
      <w:r>
        <w:rPr>
          <w:rFonts w:asciiTheme="majorHAnsi" w:hAnsiTheme="majorHAnsi" w:hint="cs"/>
          <w:rtl/>
        </w:rPr>
        <w:t>הסיבות לא לחקור:</w:t>
      </w:r>
    </w:p>
    <w:p w14:paraId="0ACC12B1" w14:textId="290EFAB8" w:rsidR="00660516" w:rsidRPr="00660516" w:rsidRDefault="00660516" w:rsidP="00E44DA0">
      <w:pPr>
        <w:pStyle w:val="a8"/>
        <w:numPr>
          <w:ilvl w:val="0"/>
          <w:numId w:val="2"/>
        </w:numPr>
        <w:spacing w:after="0" w:line="276" w:lineRule="auto"/>
        <w:ind w:left="509"/>
        <w:rPr>
          <w:rFonts w:ascii="David" w:hAnsi="David"/>
        </w:rPr>
      </w:pPr>
      <w:r w:rsidRPr="00660516">
        <w:rPr>
          <w:rFonts w:ascii="David" w:hAnsi="David"/>
          <w:rtl/>
        </w:rPr>
        <w:t>במידה ויש רשות אחרת המוסמכת לחקור</w:t>
      </w:r>
    </w:p>
    <w:p w14:paraId="51F5BAEF" w14:textId="77777777" w:rsidR="00660516" w:rsidRPr="00660516" w:rsidRDefault="00660516" w:rsidP="00E44DA0">
      <w:pPr>
        <w:pStyle w:val="a8"/>
        <w:numPr>
          <w:ilvl w:val="0"/>
          <w:numId w:val="2"/>
        </w:numPr>
        <w:spacing w:after="0" w:line="276" w:lineRule="auto"/>
        <w:ind w:left="509"/>
        <w:rPr>
          <w:rFonts w:ascii="David" w:hAnsi="David"/>
        </w:rPr>
      </w:pPr>
      <w:r w:rsidRPr="00660516">
        <w:rPr>
          <w:rFonts w:ascii="David" w:hAnsi="David"/>
          <w:rtl/>
        </w:rPr>
        <w:t xml:space="preserve">נסיבות העניין אינן מצדיקות חקירה (חוסר אינן לציבור) </w:t>
      </w:r>
    </w:p>
    <w:p w14:paraId="5B114A39" w14:textId="48B6C6E6" w:rsidR="00660516" w:rsidRPr="00660516" w:rsidRDefault="00660516" w:rsidP="00E44DA0">
      <w:pPr>
        <w:pStyle w:val="a8"/>
        <w:numPr>
          <w:ilvl w:val="0"/>
          <w:numId w:val="2"/>
        </w:numPr>
        <w:spacing w:after="0" w:line="276" w:lineRule="auto"/>
        <w:ind w:left="509"/>
        <w:rPr>
          <w:rFonts w:ascii="David" w:hAnsi="David"/>
        </w:rPr>
      </w:pPr>
      <w:r w:rsidRPr="00660516">
        <w:rPr>
          <w:rFonts w:ascii="David" w:hAnsi="David" w:hint="cs"/>
          <w:rtl/>
        </w:rPr>
        <w:t xml:space="preserve">על פי </w:t>
      </w:r>
      <w:r w:rsidRPr="00660516">
        <w:rPr>
          <w:rFonts w:ascii="David" w:hAnsi="David" w:hint="cs"/>
          <w:u w:val="single"/>
          <w:rtl/>
        </w:rPr>
        <w:t>בג"ץ צדוק (</w:t>
      </w:r>
      <w:r w:rsidRPr="00660516">
        <w:rPr>
          <w:rFonts w:ascii="David" w:hAnsi="David" w:hint="cs"/>
          <w:rtl/>
        </w:rPr>
        <w:t xml:space="preserve">תלונה מופרכת, כולבוטק) למשטרה יש שק"ד לא לחקור במידה והיא יודעת שלא בוצע עבירה </w:t>
      </w:r>
    </w:p>
    <w:p w14:paraId="2183B60B" w14:textId="34665922" w:rsidR="008D608B" w:rsidRPr="00190C99" w:rsidRDefault="00660516" w:rsidP="00E44DA0">
      <w:pPr>
        <w:pStyle w:val="a8"/>
        <w:numPr>
          <w:ilvl w:val="0"/>
          <w:numId w:val="2"/>
        </w:numPr>
        <w:spacing w:after="0" w:line="276" w:lineRule="auto"/>
        <w:ind w:left="509"/>
        <w:rPr>
          <w:rFonts w:ascii="David" w:hAnsi="David"/>
          <w:rtl/>
        </w:rPr>
      </w:pPr>
      <w:r w:rsidRPr="00660516">
        <w:rPr>
          <w:rFonts w:ascii="David" w:hAnsi="David" w:hint="cs"/>
          <w:rtl/>
        </w:rPr>
        <w:t xml:space="preserve">במצבים מסיומים, ניתן לחייב את המשטרה (והיועמ"ש) לחקור עבירה. </w:t>
      </w:r>
      <w:r w:rsidRPr="00660516">
        <w:rPr>
          <w:rFonts w:ascii="David" w:hAnsi="David" w:hint="cs"/>
          <w:u w:val="single"/>
          <w:rtl/>
        </w:rPr>
        <w:t>בג"ץ שפטל.</w:t>
      </w:r>
    </w:p>
    <w:p w14:paraId="42F01466" w14:textId="55764BE9" w:rsidR="006A792D" w:rsidRDefault="00FE5FC5" w:rsidP="00CF0594">
      <w:pPr>
        <w:pStyle w:val="2"/>
        <w:rPr>
          <w:rtl/>
        </w:rPr>
      </w:pPr>
      <w:r>
        <w:rPr>
          <w:rFonts w:hint="cs"/>
          <w:rtl/>
        </w:rPr>
        <w:t>ראיות</w:t>
      </w:r>
    </w:p>
    <w:p w14:paraId="364B0C53" w14:textId="0B2DFC24" w:rsidR="00190C99" w:rsidRDefault="00FC789A" w:rsidP="00CF0594">
      <w:pPr>
        <w:spacing w:after="0"/>
        <w:rPr>
          <w:rtl/>
        </w:rPr>
      </w:pPr>
      <w:r>
        <w:rPr>
          <w:rFonts w:hint="cs"/>
          <w:rtl/>
        </w:rPr>
        <w:t xml:space="preserve">איסוף הראיות כולל </w:t>
      </w:r>
      <w:r w:rsidR="005349F0">
        <w:rPr>
          <w:rFonts w:hint="cs"/>
          <w:rtl/>
        </w:rPr>
        <w:t>גם איסוף של ראיות חומריות וגם דרך חקירה</w:t>
      </w:r>
      <w:r w:rsidR="0024436C">
        <w:rPr>
          <w:rFonts w:hint="cs"/>
          <w:rtl/>
        </w:rPr>
        <w:t>. קיימים מצבים בהם ראיה תיהיה לא קבילה או שמשקלה יפגע</w:t>
      </w:r>
      <w:r w:rsidR="00C42C2B">
        <w:rPr>
          <w:rFonts w:hint="cs"/>
          <w:rtl/>
        </w:rPr>
        <w:t xml:space="preserve">. </w:t>
      </w:r>
    </w:p>
    <w:p w14:paraId="7E2E9F02" w14:textId="5E3A995D" w:rsidR="00DB5775" w:rsidRDefault="00DB5775" w:rsidP="00CF0594">
      <w:pPr>
        <w:pStyle w:val="3"/>
        <w:spacing w:before="0"/>
        <w:rPr>
          <w:rtl/>
        </w:rPr>
      </w:pPr>
      <w:r>
        <w:rPr>
          <w:rFonts w:hint="cs"/>
          <w:rtl/>
        </w:rPr>
        <w:t>כבילות ראיה</w:t>
      </w:r>
    </w:p>
    <w:p w14:paraId="43FFEBBC" w14:textId="66467BB3" w:rsidR="00F37ABC" w:rsidRDefault="00F37ABC" w:rsidP="00E44DA0">
      <w:pPr>
        <w:pStyle w:val="a8"/>
        <w:numPr>
          <w:ilvl w:val="0"/>
          <w:numId w:val="10"/>
        </w:numPr>
        <w:spacing w:after="0"/>
      </w:pPr>
      <w:r>
        <w:rPr>
          <w:rFonts w:hint="cs"/>
          <w:rtl/>
        </w:rPr>
        <w:t>קיימים מספר חוקים הפוסלים ראיות על פחי חוק:</w:t>
      </w:r>
    </w:p>
    <w:p w14:paraId="7830DAB6" w14:textId="6304B6C0" w:rsidR="00F37ABC" w:rsidRDefault="00F37ABC" w:rsidP="00F37ABC">
      <w:pPr>
        <w:pStyle w:val="a8"/>
        <w:numPr>
          <w:ilvl w:val="0"/>
          <w:numId w:val="47"/>
        </w:numPr>
        <w:spacing w:after="0"/>
      </w:pPr>
      <w:r>
        <w:rPr>
          <w:rFonts w:hint="cs"/>
          <w:rtl/>
        </w:rPr>
        <w:t>ראיות שהושגו בניגוד לחוק ההזנת סתר</w:t>
      </w:r>
      <w:r w:rsidR="00BD05A0">
        <w:rPr>
          <w:rFonts w:hint="cs"/>
          <w:rtl/>
        </w:rPr>
        <w:t>.</w:t>
      </w:r>
    </w:p>
    <w:p w14:paraId="2C34A147" w14:textId="5D0032F7" w:rsidR="00BD05A0" w:rsidRDefault="00BD05A0" w:rsidP="00F37ABC">
      <w:pPr>
        <w:pStyle w:val="a8"/>
        <w:numPr>
          <w:ilvl w:val="0"/>
          <w:numId w:val="47"/>
        </w:numPr>
        <w:spacing w:after="0"/>
      </w:pPr>
      <w:r>
        <w:rPr>
          <w:rFonts w:hint="cs"/>
          <w:rtl/>
        </w:rPr>
        <w:t>ראיות שהושגו בניגוד לחוק הגנת הפרטיות</w:t>
      </w:r>
    </w:p>
    <w:p w14:paraId="5F2FCEE5" w14:textId="5B01786A" w:rsidR="00BD05A0" w:rsidRPr="00F37ABC" w:rsidRDefault="0095027F" w:rsidP="00F37ABC">
      <w:pPr>
        <w:pStyle w:val="a8"/>
        <w:numPr>
          <w:ilvl w:val="0"/>
          <w:numId w:val="47"/>
        </w:numPr>
        <w:spacing w:after="0"/>
      </w:pPr>
      <w:r>
        <w:rPr>
          <w:rFonts w:hint="cs"/>
          <w:rtl/>
        </w:rPr>
        <w:t xml:space="preserve">הודאה שהושגה בניגוד </w:t>
      </w:r>
      <w:r w:rsidRPr="0095027F">
        <w:rPr>
          <w:rFonts w:hint="cs"/>
          <w:u w:val="single"/>
          <w:rtl/>
        </w:rPr>
        <w:t>לס' 12 לפקודת הראיות</w:t>
      </w:r>
      <w:r>
        <w:rPr>
          <w:rFonts w:hint="cs"/>
          <w:rtl/>
        </w:rPr>
        <w:t xml:space="preserve">- </w:t>
      </w:r>
      <w:r w:rsidR="005E0406">
        <w:rPr>
          <w:rFonts w:hint="cs"/>
          <w:rtl/>
        </w:rPr>
        <w:t>הודאה שאינה חופשית ומרצון.</w:t>
      </w:r>
    </w:p>
    <w:p w14:paraId="03903051" w14:textId="58EE2B4C" w:rsidR="009863E3" w:rsidRDefault="009863E3" w:rsidP="00E44DA0">
      <w:pPr>
        <w:pStyle w:val="a8"/>
        <w:numPr>
          <w:ilvl w:val="0"/>
          <w:numId w:val="10"/>
        </w:numPr>
        <w:spacing w:after="0"/>
      </w:pPr>
      <w:r w:rsidRPr="00DB5775">
        <w:rPr>
          <w:rFonts w:ascii="David" w:hAnsi="David" w:hint="cs"/>
          <w:rtl/>
        </w:rPr>
        <w:t xml:space="preserve">ראיות שהושגו באמצעים פסולים יכול כלל פסלות יחסית (פסיקתית). </w:t>
      </w:r>
      <w:r w:rsidRPr="00DB5775">
        <w:rPr>
          <w:rFonts w:ascii="David" w:hAnsi="David" w:hint="cs"/>
          <w:u w:val="single"/>
          <w:rtl/>
        </w:rPr>
        <w:t>הלכת יששכרוב</w:t>
      </w:r>
    </w:p>
    <w:p w14:paraId="42EF0F40" w14:textId="5C220CA0" w:rsidR="00F610C3" w:rsidRDefault="006F31CE" w:rsidP="00F610C3">
      <w:pPr>
        <w:pStyle w:val="a8"/>
        <w:spacing w:after="0"/>
        <w:rPr>
          <w:rtl/>
        </w:rPr>
      </w:pPr>
      <w:r>
        <w:rPr>
          <w:rFonts w:hint="cs"/>
          <w:rtl/>
        </w:rPr>
        <w:t>על מנת לבחון האם לפסול ראיה יש לבחון מספר מבחנים:</w:t>
      </w:r>
    </w:p>
    <w:p w14:paraId="5E17015F" w14:textId="01BF8E48" w:rsidR="006F31CE" w:rsidRDefault="006F31CE" w:rsidP="006F31CE">
      <w:pPr>
        <w:pStyle w:val="a8"/>
        <w:numPr>
          <w:ilvl w:val="0"/>
          <w:numId w:val="48"/>
        </w:numPr>
        <w:spacing w:after="0"/>
      </w:pPr>
      <w:r>
        <w:rPr>
          <w:rFonts w:hint="cs"/>
          <w:rtl/>
        </w:rPr>
        <w:t>מידת אי החוקיות</w:t>
      </w:r>
    </w:p>
    <w:p w14:paraId="2BF6A559" w14:textId="7AF69159" w:rsidR="006F31CE" w:rsidRDefault="006F31CE" w:rsidP="006F31CE">
      <w:pPr>
        <w:pStyle w:val="a8"/>
        <w:numPr>
          <w:ilvl w:val="0"/>
          <w:numId w:val="48"/>
        </w:numPr>
        <w:spacing w:after="0"/>
      </w:pPr>
      <w:r>
        <w:rPr>
          <w:rFonts w:hint="cs"/>
          <w:rtl/>
        </w:rPr>
        <w:t xml:space="preserve">עד כמה </w:t>
      </w:r>
      <w:r w:rsidR="00464A4F">
        <w:rPr>
          <w:rFonts w:hint="cs"/>
          <w:rtl/>
        </w:rPr>
        <w:t>הראיה מושפעת מהאפרה (הנטיה היא לקבל ראיה פורנזי</w:t>
      </w:r>
      <w:r w:rsidR="002627B5">
        <w:rPr>
          <w:rFonts w:hint="cs"/>
          <w:rtl/>
        </w:rPr>
        <w:t>ת כי היא לא השתנתה).</w:t>
      </w:r>
    </w:p>
    <w:p w14:paraId="08619713" w14:textId="31DD9195" w:rsidR="00396836" w:rsidRDefault="00396836" w:rsidP="00D40971">
      <w:pPr>
        <w:pStyle w:val="a8"/>
        <w:numPr>
          <w:ilvl w:val="0"/>
          <w:numId w:val="48"/>
        </w:numPr>
        <w:spacing w:after="0"/>
      </w:pPr>
      <w:r>
        <w:rPr>
          <w:rFonts w:hint="cs"/>
          <w:rtl/>
        </w:rPr>
        <w:t>מאזן- מה  יותר מזיק לקבל את הראיה או לפסול אותה</w:t>
      </w:r>
    </w:p>
    <w:p w14:paraId="4632EEB3" w14:textId="6815A094" w:rsidR="00DB5775" w:rsidRDefault="00DB5775" w:rsidP="00E44DA0">
      <w:pPr>
        <w:pStyle w:val="a8"/>
        <w:numPr>
          <w:ilvl w:val="0"/>
          <w:numId w:val="10"/>
        </w:numPr>
        <w:spacing w:after="0"/>
      </w:pPr>
      <w:r>
        <w:rPr>
          <w:rFonts w:ascii="David" w:hAnsi="David" w:hint="cs"/>
          <w:rtl/>
        </w:rPr>
        <w:t xml:space="preserve">בית המשפט יכול להתחשב בשתיקה ולהשתמש בה כחיזוק. </w:t>
      </w:r>
      <w:r w:rsidRPr="009863E3">
        <w:rPr>
          <w:rFonts w:ascii="David" w:hAnsi="David" w:hint="cs"/>
          <w:u w:val="single"/>
          <w:rtl/>
        </w:rPr>
        <w:t>ס' 47 לפקודת הראיות</w:t>
      </w:r>
      <w:r>
        <w:rPr>
          <w:rFonts w:ascii="David" w:hAnsi="David" w:hint="cs"/>
          <w:rtl/>
        </w:rPr>
        <w:t>.</w:t>
      </w:r>
    </w:p>
    <w:p w14:paraId="3DD94AC0" w14:textId="04EA4452" w:rsidR="004D63D7" w:rsidRDefault="004D63D7" w:rsidP="00E44DA0">
      <w:pPr>
        <w:pStyle w:val="a8"/>
        <w:numPr>
          <w:ilvl w:val="0"/>
          <w:numId w:val="10"/>
        </w:numPr>
        <w:spacing w:after="0" w:line="276" w:lineRule="auto"/>
        <w:rPr>
          <w:rFonts w:ascii="David" w:hAnsi="David"/>
        </w:rPr>
      </w:pPr>
      <w:r>
        <w:rPr>
          <w:rFonts w:ascii="David" w:hAnsi="David" w:hint="cs"/>
          <w:rtl/>
        </w:rPr>
        <w:t xml:space="preserve">על פי </w:t>
      </w:r>
      <w:r w:rsidRPr="004D63D7">
        <w:rPr>
          <w:rFonts w:ascii="David" w:hAnsi="David" w:hint="cs"/>
          <w:u w:val="single"/>
          <w:rtl/>
        </w:rPr>
        <w:t>פס"ד ולס</w:t>
      </w:r>
      <w:r>
        <w:rPr>
          <w:rFonts w:ascii="David" w:hAnsi="David" w:hint="cs"/>
          <w:u w:val="single"/>
          <w:rtl/>
        </w:rPr>
        <w:t>,</w:t>
      </w:r>
      <w:r>
        <w:rPr>
          <w:rFonts w:ascii="David" w:hAnsi="David" w:hint="cs"/>
          <w:rtl/>
        </w:rPr>
        <w:t xml:space="preserve"> יש להתחשב ברגישות של הנחקר (דתי או מסיבה אחרת) והדבר יכול להביא לפסילה של הודאה (בפס"ד לא פסלו) כמו כן מלצר מציא להפחית מהעונש בעיקבות הפגיע בזכויות האדם </w:t>
      </w:r>
    </w:p>
    <w:p w14:paraId="3C09DFF8" w14:textId="7D7C030B" w:rsidR="003029A8" w:rsidRDefault="003029A8" w:rsidP="00E44DA0">
      <w:pPr>
        <w:pStyle w:val="a8"/>
        <w:numPr>
          <w:ilvl w:val="0"/>
          <w:numId w:val="10"/>
        </w:numPr>
        <w:spacing w:after="0" w:line="276" w:lineRule="auto"/>
        <w:rPr>
          <w:rFonts w:ascii="David" w:hAnsi="David"/>
        </w:rPr>
      </w:pPr>
      <w:r w:rsidRPr="003029A8">
        <w:rPr>
          <w:rFonts w:ascii="David" w:hAnsi="David" w:hint="cs"/>
          <w:u w:val="single"/>
          <w:rtl/>
        </w:rPr>
        <w:t>בן חיים</w:t>
      </w:r>
      <w:r>
        <w:rPr>
          <w:rFonts w:ascii="David" w:hAnsi="David" w:hint="cs"/>
          <w:rtl/>
        </w:rPr>
        <w:t xml:space="preserve">- שתיי הלכות: </w:t>
      </w:r>
    </w:p>
    <w:p w14:paraId="61E1F58C" w14:textId="7BA0BE48" w:rsidR="003029A8" w:rsidRPr="004A3E0F" w:rsidRDefault="003029A8" w:rsidP="00E44DA0">
      <w:pPr>
        <w:pStyle w:val="a8"/>
        <w:numPr>
          <w:ilvl w:val="0"/>
          <w:numId w:val="13"/>
        </w:numPr>
        <w:spacing w:after="0" w:line="276" w:lineRule="auto"/>
        <w:rPr>
          <w:rFonts w:ascii="David" w:hAnsi="David"/>
        </w:rPr>
      </w:pPr>
      <w:r w:rsidRPr="004A3E0F">
        <w:rPr>
          <w:rFonts w:ascii="David" w:hAnsi="David" w:hint="cs"/>
          <w:rtl/>
        </w:rPr>
        <w:t>מידע מודיעין מעבה חשד סביר במידע ואין אפשרות להוציא צו.</w:t>
      </w:r>
    </w:p>
    <w:p w14:paraId="20BE413B" w14:textId="242F9F05" w:rsidR="004D63D7" w:rsidRDefault="003029A8" w:rsidP="00E44DA0">
      <w:pPr>
        <w:pStyle w:val="a8"/>
        <w:numPr>
          <w:ilvl w:val="0"/>
          <w:numId w:val="13"/>
        </w:numPr>
        <w:spacing w:after="0" w:line="276" w:lineRule="auto"/>
        <w:rPr>
          <w:rFonts w:ascii="David" w:hAnsi="David"/>
        </w:rPr>
      </w:pPr>
      <w:r w:rsidRPr="004A3E0F">
        <w:rPr>
          <w:rFonts w:ascii="David" w:hAnsi="David" w:hint="cs"/>
          <w:rtl/>
        </w:rPr>
        <w:t>על מנת להשתמש בראיה שהושגה בהסכמה יש צורך בהסכמה מדעת. כלומר ליידע את החשוד שיש לו זכות לסרב וזה לא יעבה ראיה נגדו</w:t>
      </w:r>
    </w:p>
    <w:p w14:paraId="239C8CD9" w14:textId="1332B1DA" w:rsidR="00063D3A" w:rsidRPr="00746504" w:rsidRDefault="00063D3A" w:rsidP="00E44DA0">
      <w:pPr>
        <w:pStyle w:val="a8"/>
        <w:numPr>
          <w:ilvl w:val="0"/>
          <w:numId w:val="10"/>
        </w:numPr>
        <w:spacing w:after="0" w:line="276" w:lineRule="auto"/>
        <w:rPr>
          <w:rFonts w:ascii="David" w:hAnsi="David"/>
        </w:rPr>
      </w:pPr>
      <w:r w:rsidRPr="00746504">
        <w:rPr>
          <w:rFonts w:ascii="David" w:hAnsi="David"/>
          <w:sz w:val="24"/>
          <w:u w:val="single"/>
          <w:rtl/>
        </w:rPr>
        <w:t>פס"ד שמש-</w:t>
      </w:r>
      <w:r w:rsidRPr="00746504">
        <w:rPr>
          <w:rFonts w:ascii="David" w:hAnsi="David"/>
          <w:sz w:val="24"/>
          <w:rtl/>
        </w:rPr>
        <w:t xml:space="preserve"> שימוש בפרוטוקולים של</w:t>
      </w:r>
      <w:r w:rsidRPr="00746504">
        <w:rPr>
          <w:rFonts w:ascii="David" w:hAnsi="David"/>
          <w:rtl/>
        </w:rPr>
        <w:t xml:space="preserve"> של תחקיר פנימי לצורכי חקירה- ניתן עלשות זאת אך עיניין הקבילות הוא שנוי במחלקות</w:t>
      </w:r>
    </w:p>
    <w:p w14:paraId="475FDAE5" w14:textId="77777777" w:rsidR="00746504" w:rsidRPr="00D01AB0" w:rsidRDefault="00746504" w:rsidP="00E44DA0">
      <w:pPr>
        <w:pStyle w:val="a8"/>
        <w:numPr>
          <w:ilvl w:val="0"/>
          <w:numId w:val="10"/>
        </w:numPr>
        <w:spacing w:after="0" w:line="276" w:lineRule="auto"/>
        <w:rPr>
          <w:rFonts w:ascii="David" w:hAnsi="David"/>
        </w:rPr>
      </w:pPr>
      <w:r>
        <w:rPr>
          <w:rFonts w:ascii="David" w:hAnsi="David" w:hint="cs"/>
          <w:rtl/>
        </w:rPr>
        <w:t xml:space="preserve">הלכת ההסכמה תקפה גם לבדיקת שיכרות </w:t>
      </w:r>
      <w:r w:rsidRPr="00746504">
        <w:rPr>
          <w:rFonts w:ascii="David" w:hAnsi="David" w:hint="cs"/>
          <w:u w:val="single"/>
          <w:rtl/>
        </w:rPr>
        <w:t>פס"ד לאוניד לוין</w:t>
      </w:r>
    </w:p>
    <w:p w14:paraId="51F448E0" w14:textId="6099315E" w:rsidR="00063D3A" w:rsidRDefault="00746504" w:rsidP="00E44DA0">
      <w:pPr>
        <w:pStyle w:val="a8"/>
        <w:numPr>
          <w:ilvl w:val="0"/>
          <w:numId w:val="10"/>
        </w:numPr>
        <w:spacing w:after="0" w:line="276" w:lineRule="auto"/>
        <w:rPr>
          <w:rFonts w:ascii="David" w:hAnsi="David"/>
        </w:rPr>
      </w:pPr>
      <w:r>
        <w:rPr>
          <w:rFonts w:ascii="David" w:hAnsi="David" w:hint="cs"/>
          <w:rtl/>
        </w:rPr>
        <w:t>אין נ</w:t>
      </w:r>
      <w:r w:rsidR="005D6FFC">
        <w:rPr>
          <w:rFonts w:ascii="David" w:hAnsi="David" w:hint="cs"/>
          <w:rtl/>
        </w:rPr>
        <w:t>פ</w:t>
      </w:r>
      <w:r>
        <w:rPr>
          <w:rFonts w:ascii="David" w:hAnsi="David" w:hint="cs"/>
          <w:rtl/>
        </w:rPr>
        <w:t>קות לחומרת העבירה</w:t>
      </w:r>
      <w:r w:rsidR="001056A5">
        <w:rPr>
          <w:rFonts w:ascii="David" w:hAnsi="David" w:hint="cs"/>
          <w:rtl/>
        </w:rPr>
        <w:t xml:space="preserve"> (הרחבה להלכת יששכרוב). </w:t>
      </w:r>
      <w:r w:rsidR="00CC3FBB">
        <w:rPr>
          <w:rFonts w:ascii="David" w:hAnsi="David" w:hint="cs"/>
          <w:u w:val="single"/>
          <w:rtl/>
        </w:rPr>
        <w:t>פרשת אל עוקה</w:t>
      </w:r>
      <w:r w:rsidR="00CC3FBB">
        <w:rPr>
          <w:rFonts w:ascii="David" w:hAnsi="David" w:hint="cs"/>
          <w:rtl/>
        </w:rPr>
        <w:t>.</w:t>
      </w:r>
    </w:p>
    <w:p w14:paraId="74F83B6C" w14:textId="76D75F1F" w:rsidR="005D6FFC" w:rsidRPr="00D01AB0" w:rsidRDefault="005D6FFC" w:rsidP="00E44DA0">
      <w:pPr>
        <w:pStyle w:val="a8"/>
        <w:numPr>
          <w:ilvl w:val="0"/>
          <w:numId w:val="10"/>
        </w:numPr>
        <w:spacing w:after="0" w:line="276" w:lineRule="auto"/>
        <w:rPr>
          <w:rFonts w:ascii="David" w:hAnsi="David"/>
        </w:rPr>
      </w:pPr>
      <w:r>
        <w:rPr>
          <w:rFonts w:ascii="David" w:hAnsi="David" w:hint="cs"/>
          <w:rtl/>
        </w:rPr>
        <w:t xml:space="preserve">הלכת ההסכמה תקפה גם לבדיקת שיכרות. </w:t>
      </w:r>
      <w:r w:rsidRPr="005D6FFC">
        <w:rPr>
          <w:rFonts w:ascii="David" w:hAnsi="David" w:hint="cs"/>
          <w:u w:val="single"/>
          <w:rtl/>
        </w:rPr>
        <w:t>פס"ד לאוניד לוין</w:t>
      </w:r>
      <w:r>
        <w:rPr>
          <w:rFonts w:ascii="David" w:hAnsi="David" w:hint="cs"/>
          <w:rtl/>
        </w:rPr>
        <w:t>.</w:t>
      </w:r>
    </w:p>
    <w:p w14:paraId="3AF8462C" w14:textId="589E683A" w:rsidR="00657819" w:rsidRPr="008649C1" w:rsidRDefault="00657819" w:rsidP="00E44DA0">
      <w:pPr>
        <w:pStyle w:val="a8"/>
        <w:numPr>
          <w:ilvl w:val="0"/>
          <w:numId w:val="10"/>
        </w:numPr>
        <w:spacing w:after="0" w:line="276" w:lineRule="auto"/>
        <w:rPr>
          <w:rFonts w:ascii="David" w:hAnsi="David"/>
        </w:rPr>
      </w:pPr>
      <w:r w:rsidRPr="00657819">
        <w:rPr>
          <w:rFonts w:ascii="David" w:hAnsi="David"/>
          <w:sz w:val="24"/>
          <w:u w:val="single"/>
          <w:rtl/>
        </w:rPr>
        <w:t>פס"ד פרחי-</w:t>
      </w:r>
      <w:r w:rsidRPr="008649C1">
        <w:rPr>
          <w:rFonts w:ascii="David" w:hAnsi="David"/>
          <w:rtl/>
        </w:rPr>
        <w:t xml:space="preserve">   שימוש בדי.אן.אי בניגוד להסכמת הבעלים של הדי.אן.אי</w:t>
      </w:r>
    </w:p>
    <w:p w14:paraId="61A8D81B" w14:textId="77777777" w:rsidR="00657819" w:rsidRPr="008649C1" w:rsidRDefault="00657819" w:rsidP="00E44DA0">
      <w:pPr>
        <w:pStyle w:val="a8"/>
        <w:numPr>
          <w:ilvl w:val="0"/>
          <w:numId w:val="40"/>
        </w:numPr>
        <w:spacing w:after="0" w:line="276" w:lineRule="auto"/>
        <w:rPr>
          <w:rFonts w:ascii="David" w:hAnsi="David"/>
        </w:rPr>
      </w:pPr>
      <w:r w:rsidRPr="008649C1">
        <w:rPr>
          <w:rFonts w:ascii="David" w:hAnsi="David"/>
          <w:rtl/>
        </w:rPr>
        <w:t xml:space="preserve">בישראל אין דוקטרינה של פירות העץ האסור. </w:t>
      </w:r>
    </w:p>
    <w:p w14:paraId="7007C407" w14:textId="5AA64149" w:rsidR="005D6FFC" w:rsidRPr="00657819" w:rsidRDefault="00657819" w:rsidP="00E44DA0">
      <w:pPr>
        <w:pStyle w:val="a8"/>
        <w:numPr>
          <w:ilvl w:val="0"/>
          <w:numId w:val="40"/>
        </w:numPr>
        <w:spacing w:after="0" w:line="276" w:lineRule="auto"/>
        <w:rPr>
          <w:rFonts w:ascii="David" w:hAnsi="David"/>
          <w:rtl/>
        </w:rPr>
      </w:pPr>
      <w:r w:rsidRPr="008649C1">
        <w:rPr>
          <w:rFonts w:ascii="David" w:hAnsi="David"/>
          <w:rtl/>
        </w:rPr>
        <w:t>יש להפריד בין קש"ס עובדתי לקש"ס משפטי.</w:t>
      </w:r>
    </w:p>
    <w:p w14:paraId="16FEA592" w14:textId="13875909" w:rsidR="00196E07" w:rsidRDefault="00196E07" w:rsidP="00CF0594">
      <w:pPr>
        <w:pStyle w:val="3"/>
        <w:spacing w:before="0"/>
        <w:rPr>
          <w:rtl/>
        </w:rPr>
      </w:pPr>
      <w:r>
        <w:rPr>
          <w:rFonts w:hint="cs"/>
          <w:rtl/>
        </w:rPr>
        <w:t>תשאול החשוד</w:t>
      </w:r>
    </w:p>
    <w:p w14:paraId="4A6F77D9" w14:textId="21E89E5D" w:rsidR="00196E07" w:rsidRDefault="002D4511" w:rsidP="00E44DA0">
      <w:pPr>
        <w:pStyle w:val="a8"/>
        <w:numPr>
          <w:ilvl w:val="0"/>
          <w:numId w:val="3"/>
        </w:numPr>
        <w:spacing w:after="0"/>
        <w:rPr>
          <w:rtl/>
        </w:rPr>
      </w:pPr>
      <w:r>
        <w:rPr>
          <w:rFonts w:hint="cs"/>
          <w:rtl/>
        </w:rPr>
        <w:t>על מנת שהתשאול של החשוד היה תקף יש לעמוד במספר תנאים (חליפיים):</w:t>
      </w:r>
    </w:p>
    <w:p w14:paraId="467402E2" w14:textId="09FFC525" w:rsidR="004D3B43" w:rsidRPr="004D3B43" w:rsidRDefault="004D3B43" w:rsidP="00E44DA0">
      <w:pPr>
        <w:pStyle w:val="a8"/>
        <w:numPr>
          <w:ilvl w:val="0"/>
          <w:numId w:val="3"/>
        </w:numPr>
        <w:spacing w:after="0" w:line="276" w:lineRule="auto"/>
        <w:rPr>
          <w:rFonts w:ascii="David" w:hAnsi="David"/>
        </w:rPr>
      </w:pPr>
      <w:r w:rsidRPr="004D3B43">
        <w:rPr>
          <w:rFonts w:ascii="David" w:hAnsi="David" w:hint="cs"/>
          <w:rtl/>
        </w:rPr>
        <w:t xml:space="preserve">התשאול צריך להיות בשפת החשוד. </w:t>
      </w:r>
      <w:r w:rsidRPr="004D3B43">
        <w:rPr>
          <w:rFonts w:ascii="David" w:hAnsi="David" w:hint="cs"/>
          <w:u w:val="single"/>
          <w:rtl/>
        </w:rPr>
        <w:t>ס' 2 לחסד"פ ופס"ד לוין</w:t>
      </w:r>
      <w:r w:rsidRPr="004D3B43">
        <w:rPr>
          <w:rFonts w:ascii="David" w:hAnsi="David" w:hint="cs"/>
          <w:rtl/>
        </w:rPr>
        <w:t>.</w:t>
      </w:r>
    </w:p>
    <w:p w14:paraId="6B9F6367" w14:textId="5C732B90" w:rsidR="004D3B43" w:rsidRPr="004D3B43" w:rsidRDefault="004D3B43" w:rsidP="00E44DA0">
      <w:pPr>
        <w:pStyle w:val="a8"/>
        <w:numPr>
          <w:ilvl w:val="0"/>
          <w:numId w:val="3"/>
        </w:numPr>
        <w:spacing w:after="0" w:line="276" w:lineRule="auto"/>
        <w:rPr>
          <w:rFonts w:ascii="David" w:hAnsi="David"/>
        </w:rPr>
      </w:pPr>
      <w:r w:rsidRPr="004D3B43">
        <w:rPr>
          <w:rFonts w:ascii="David" w:hAnsi="David" w:hint="cs"/>
          <w:rtl/>
        </w:rPr>
        <w:t xml:space="preserve">החקירה תעשה בתחנת המשטרה אלה אם הממונה קבע אחרת ויש לו חובת נימוק. </w:t>
      </w:r>
      <w:r w:rsidRPr="004D3B43">
        <w:rPr>
          <w:rFonts w:ascii="David" w:hAnsi="David" w:hint="cs"/>
          <w:u w:val="single"/>
          <w:rtl/>
        </w:rPr>
        <w:t>ס' 3 לחסד"פ</w:t>
      </w:r>
      <w:r w:rsidRPr="004D3B43">
        <w:rPr>
          <w:rFonts w:ascii="David" w:hAnsi="David" w:hint="cs"/>
          <w:rtl/>
        </w:rPr>
        <w:t>.</w:t>
      </w:r>
    </w:p>
    <w:p w14:paraId="5CB5554F" w14:textId="1D0975E6" w:rsidR="004D3B43" w:rsidRPr="004D3B43" w:rsidRDefault="004D3B43" w:rsidP="00E44DA0">
      <w:pPr>
        <w:pStyle w:val="a8"/>
        <w:numPr>
          <w:ilvl w:val="0"/>
          <w:numId w:val="3"/>
        </w:numPr>
        <w:spacing w:after="0" w:line="276" w:lineRule="auto"/>
        <w:rPr>
          <w:rFonts w:ascii="David" w:hAnsi="David"/>
        </w:rPr>
      </w:pPr>
      <w:r w:rsidRPr="004D3B43">
        <w:rPr>
          <w:rFonts w:ascii="David" w:hAnsi="David" w:hint="cs"/>
          <w:rtl/>
        </w:rPr>
        <w:t xml:space="preserve">בעבירות חמורות צריך גם תיעוד (צילום) ולא מספיק רק מה שהחוקר רשם. </w:t>
      </w:r>
      <w:r w:rsidRPr="004D3B43">
        <w:rPr>
          <w:rFonts w:ascii="David" w:hAnsi="David" w:hint="cs"/>
          <w:u w:val="single"/>
          <w:rtl/>
        </w:rPr>
        <w:t>ס' 4 לחסד"פ.</w:t>
      </w:r>
    </w:p>
    <w:p w14:paraId="3396B14F" w14:textId="6CE05351" w:rsidR="004D3B43" w:rsidRPr="004D3B43" w:rsidRDefault="004D3B43" w:rsidP="00E44DA0">
      <w:pPr>
        <w:pStyle w:val="a8"/>
        <w:numPr>
          <w:ilvl w:val="0"/>
          <w:numId w:val="3"/>
        </w:numPr>
        <w:spacing w:after="0" w:line="276" w:lineRule="auto"/>
        <w:rPr>
          <w:rFonts w:ascii="David" w:hAnsi="David"/>
        </w:rPr>
      </w:pPr>
      <w:r w:rsidRPr="004D3B43">
        <w:rPr>
          <w:rFonts w:ascii="David" w:hAnsi="David" w:hint="cs"/>
          <w:rtl/>
        </w:rPr>
        <w:lastRenderedPageBreak/>
        <w:t xml:space="preserve">פרסום של תיעוד חקירה יעשה רק באישור בית משפט. נטל ההוחכה כי הפרסום ראוי מוטל על מי שמעוניין לפרס. </w:t>
      </w:r>
      <w:r w:rsidRPr="00686F28">
        <w:rPr>
          <w:rFonts w:ascii="David" w:hAnsi="David" w:hint="cs"/>
          <w:u w:val="single"/>
          <w:rtl/>
        </w:rPr>
        <w:t>ס' 13 לחסד"פ</w:t>
      </w:r>
      <w:r w:rsidRPr="004D3B43">
        <w:rPr>
          <w:rFonts w:ascii="David" w:hAnsi="David" w:hint="cs"/>
          <w:rtl/>
        </w:rPr>
        <w:t>.</w:t>
      </w:r>
    </w:p>
    <w:p w14:paraId="4D204FC8" w14:textId="19370EDD" w:rsidR="002D4511" w:rsidRDefault="004D3B43" w:rsidP="00E44DA0">
      <w:pPr>
        <w:pStyle w:val="a8"/>
        <w:numPr>
          <w:ilvl w:val="0"/>
          <w:numId w:val="3"/>
        </w:numPr>
        <w:spacing w:after="0" w:line="276" w:lineRule="auto"/>
        <w:rPr>
          <w:rFonts w:ascii="David" w:hAnsi="David"/>
        </w:rPr>
      </w:pPr>
      <w:r w:rsidRPr="004D3B43">
        <w:rPr>
          <w:rFonts w:ascii="David" w:hAnsi="David" w:hint="cs"/>
          <w:rtl/>
        </w:rPr>
        <w:t xml:space="preserve">הסכמת החשוד לבדה אינה מכרעת בהחלטה האם לפרס אך היא חשבוה. יש להתייחס למטרת החוק (לשמור על חקירה תקינה) ואם פרסום הקלטות יעזור להשיג את המטרה ואין פגיע בפרטיות או בהליך הפלילי סביר שבית המשפט יאשר פירסום. </w:t>
      </w:r>
      <w:r w:rsidRPr="00686F28">
        <w:rPr>
          <w:rFonts w:ascii="David" w:hAnsi="David" w:hint="cs"/>
          <w:u w:val="single"/>
          <w:rtl/>
        </w:rPr>
        <w:t>פס"ד תורג'מן</w:t>
      </w:r>
      <w:r w:rsidRPr="004D3B43">
        <w:rPr>
          <w:rFonts w:ascii="David" w:hAnsi="David" w:hint="cs"/>
          <w:rtl/>
        </w:rPr>
        <w:t>.</w:t>
      </w:r>
    </w:p>
    <w:p w14:paraId="7041F3BF" w14:textId="55055202" w:rsidR="005304DD" w:rsidRPr="00964DD6" w:rsidRDefault="005304DD" w:rsidP="00E44DA0">
      <w:pPr>
        <w:pStyle w:val="a8"/>
        <w:numPr>
          <w:ilvl w:val="0"/>
          <w:numId w:val="3"/>
        </w:numPr>
        <w:spacing w:after="0" w:line="276" w:lineRule="auto"/>
        <w:rPr>
          <w:rFonts w:ascii="David" w:hAnsi="David"/>
          <w:rtl/>
        </w:rPr>
      </w:pPr>
      <w:r w:rsidRPr="005304DD">
        <w:rPr>
          <w:rFonts w:ascii="David" w:hAnsi="David" w:hint="cs"/>
          <w:rtl/>
        </w:rPr>
        <w:t>סמכות השב"כ בעבר לא היה חוק ונקבע שהסמכות מגיע מהסמכת השר (</w:t>
      </w:r>
      <w:r w:rsidRPr="005304DD">
        <w:rPr>
          <w:rFonts w:ascii="David" w:hAnsi="David" w:hint="cs"/>
          <w:u w:val="single"/>
          <w:rtl/>
        </w:rPr>
        <w:t>ס' 2 לחהפ"ע)</w:t>
      </w:r>
      <w:r w:rsidRPr="005304DD">
        <w:rPr>
          <w:rFonts w:ascii="David" w:hAnsi="David" w:hint="cs"/>
          <w:rtl/>
        </w:rPr>
        <w:t xml:space="preserve"> וכיום יש חוק נפרד. </w:t>
      </w:r>
      <w:r w:rsidRPr="005304DD">
        <w:rPr>
          <w:rFonts w:ascii="David" w:hAnsi="David" w:hint="cs"/>
          <w:u w:val="single"/>
          <w:rtl/>
        </w:rPr>
        <w:t>חוק השב"כ</w:t>
      </w:r>
      <w:r w:rsidRPr="005304DD">
        <w:rPr>
          <w:rFonts w:ascii="David" w:hAnsi="David" w:hint="cs"/>
          <w:rtl/>
        </w:rPr>
        <w:t>.</w:t>
      </w:r>
    </w:p>
    <w:p w14:paraId="77D4B654" w14:textId="729A3DFF" w:rsidR="00FE5FC5" w:rsidRDefault="00FE5FC5" w:rsidP="00CF0594">
      <w:pPr>
        <w:pStyle w:val="2"/>
        <w:rPr>
          <w:rtl/>
        </w:rPr>
      </w:pPr>
      <w:r>
        <w:rPr>
          <w:rFonts w:hint="cs"/>
          <w:rtl/>
        </w:rPr>
        <w:t>מעצרים</w:t>
      </w:r>
    </w:p>
    <w:p w14:paraId="22496011" w14:textId="3872BAEF" w:rsidR="00793856" w:rsidRDefault="00793856" w:rsidP="00CF0594">
      <w:pPr>
        <w:pStyle w:val="3"/>
        <w:spacing w:before="0"/>
        <w:rPr>
          <w:rtl/>
        </w:rPr>
      </w:pPr>
      <w:r>
        <w:rPr>
          <w:rFonts w:hint="cs"/>
          <w:rtl/>
        </w:rPr>
        <w:t>עיכוב</w:t>
      </w:r>
    </w:p>
    <w:p w14:paraId="6D70B51D" w14:textId="020F7761" w:rsidR="008C32A2" w:rsidRPr="00E22C8D" w:rsidRDefault="008C32A2" w:rsidP="00E44DA0">
      <w:pPr>
        <w:pStyle w:val="a8"/>
        <w:numPr>
          <w:ilvl w:val="0"/>
          <w:numId w:val="4"/>
        </w:numPr>
        <w:spacing w:after="0" w:line="276" w:lineRule="auto"/>
        <w:rPr>
          <w:rFonts w:ascii="David" w:hAnsi="David"/>
        </w:rPr>
      </w:pPr>
      <w:r w:rsidRPr="00E22C8D">
        <w:rPr>
          <w:rFonts w:ascii="David" w:hAnsi="David"/>
          <w:rtl/>
        </w:rPr>
        <w:t>עי</w:t>
      </w:r>
      <w:r w:rsidRPr="00E22C8D">
        <w:rPr>
          <w:rFonts w:ascii="David" w:hAnsi="David" w:hint="cs"/>
          <w:rtl/>
        </w:rPr>
        <w:t>כ</w:t>
      </w:r>
      <w:r w:rsidRPr="00E22C8D">
        <w:rPr>
          <w:rFonts w:ascii="David" w:hAnsi="David"/>
          <w:rtl/>
        </w:rPr>
        <w:t>וב</w:t>
      </w:r>
      <w:r w:rsidRPr="00E22C8D">
        <w:rPr>
          <w:rFonts w:ascii="David" w:hAnsi="David" w:hint="cs"/>
          <w:rtl/>
        </w:rPr>
        <w:t xml:space="preserve">- תקף לכל סוג עבירה (במיגוד למעצר). </w:t>
      </w:r>
      <w:r w:rsidRPr="00A940E5">
        <w:rPr>
          <w:rFonts w:ascii="David" w:hAnsi="David" w:hint="cs"/>
          <w:u w:val="single"/>
          <w:rtl/>
        </w:rPr>
        <w:t>ס' 66 לחוק המעצרים</w:t>
      </w:r>
      <w:r w:rsidRPr="00E22C8D">
        <w:rPr>
          <w:rFonts w:ascii="David" w:hAnsi="David" w:hint="cs"/>
          <w:rtl/>
        </w:rPr>
        <w:t>.</w:t>
      </w:r>
    </w:p>
    <w:p w14:paraId="17E10A15" w14:textId="74950D01" w:rsidR="008C32A2" w:rsidRPr="00A940E5" w:rsidRDefault="008C32A2" w:rsidP="00E44DA0">
      <w:pPr>
        <w:pStyle w:val="a8"/>
        <w:numPr>
          <w:ilvl w:val="0"/>
          <w:numId w:val="4"/>
        </w:numPr>
        <w:spacing w:after="0" w:line="276" w:lineRule="auto"/>
        <w:rPr>
          <w:rFonts w:ascii="David" w:hAnsi="David"/>
        </w:rPr>
      </w:pPr>
      <w:r w:rsidRPr="00A940E5">
        <w:rPr>
          <w:rFonts w:ascii="David" w:hAnsi="David" w:hint="cs"/>
          <w:rtl/>
        </w:rPr>
        <w:t xml:space="preserve">עיכוב ימשך עד 3 שעות ובאישור קצין ממונה עד 6 שעות (סה"כ). </w:t>
      </w:r>
      <w:r w:rsidRPr="00A940E5">
        <w:rPr>
          <w:rFonts w:ascii="David" w:hAnsi="David" w:hint="cs"/>
          <w:u w:val="single"/>
          <w:rtl/>
        </w:rPr>
        <w:t>ס' 73 לחוק המעצרים</w:t>
      </w:r>
      <w:r w:rsidRPr="00A940E5">
        <w:rPr>
          <w:rFonts w:ascii="David" w:hAnsi="David" w:hint="cs"/>
          <w:rtl/>
        </w:rPr>
        <w:t>.</w:t>
      </w:r>
    </w:p>
    <w:p w14:paraId="2F4C7483" w14:textId="0C602E7D" w:rsidR="008C32A2" w:rsidRPr="00A940E5" w:rsidRDefault="008C32A2" w:rsidP="00E44DA0">
      <w:pPr>
        <w:pStyle w:val="a8"/>
        <w:numPr>
          <w:ilvl w:val="0"/>
          <w:numId w:val="4"/>
        </w:numPr>
        <w:spacing w:after="0" w:line="276" w:lineRule="auto"/>
        <w:rPr>
          <w:rFonts w:ascii="David" w:hAnsi="David"/>
        </w:rPr>
      </w:pPr>
      <w:r w:rsidRPr="00A940E5">
        <w:rPr>
          <w:rFonts w:ascii="David" w:hAnsi="David" w:hint="cs"/>
          <w:rtl/>
        </w:rPr>
        <w:t xml:space="preserve">נחקר אינו נחשב למעוכב לכן אין על כך הגבלת זמן. </w:t>
      </w:r>
      <w:r w:rsidRPr="00A940E5">
        <w:rPr>
          <w:rFonts w:ascii="David" w:hAnsi="David" w:hint="cs"/>
          <w:u w:val="single"/>
          <w:rtl/>
        </w:rPr>
        <w:t>פקודת המטה הארצי של המשטרה</w:t>
      </w:r>
      <w:r w:rsidRPr="00A940E5">
        <w:rPr>
          <w:rFonts w:ascii="David" w:hAnsi="David" w:hint="cs"/>
          <w:rtl/>
        </w:rPr>
        <w:t>.</w:t>
      </w:r>
    </w:p>
    <w:p w14:paraId="231E97DD" w14:textId="780B3522" w:rsidR="008C32A2" w:rsidRPr="00A940E5" w:rsidRDefault="008C32A2" w:rsidP="00E44DA0">
      <w:pPr>
        <w:pStyle w:val="a8"/>
        <w:numPr>
          <w:ilvl w:val="0"/>
          <w:numId w:val="4"/>
        </w:numPr>
        <w:spacing w:after="0" w:line="276" w:lineRule="auto"/>
        <w:rPr>
          <w:rFonts w:ascii="David" w:hAnsi="David"/>
        </w:rPr>
      </w:pPr>
      <w:r w:rsidRPr="00A940E5">
        <w:rPr>
          <w:rFonts w:ascii="David" w:hAnsi="David" w:hint="cs"/>
          <w:rtl/>
        </w:rPr>
        <w:t xml:space="preserve">על מנת לבצע עיכוב יש צור ללפעול על פי אותו נוהל כמו של מעצר בשינויים המחייבים- הזדהות (של המעכב) והסבר על סיבת (של העיכוב). </w:t>
      </w:r>
      <w:r w:rsidRPr="00A940E5">
        <w:rPr>
          <w:rFonts w:ascii="David" w:hAnsi="David" w:hint="cs"/>
          <w:u w:val="single"/>
          <w:rtl/>
        </w:rPr>
        <w:t>ס' 72 לחוק המעצרים המפנה לס' 24 לחוק המעצרים</w:t>
      </w:r>
      <w:r w:rsidRPr="00A940E5">
        <w:rPr>
          <w:rFonts w:ascii="David" w:hAnsi="David" w:hint="cs"/>
          <w:rtl/>
        </w:rPr>
        <w:t>.</w:t>
      </w:r>
    </w:p>
    <w:p w14:paraId="67B4BDB1" w14:textId="66B2F370" w:rsidR="008C32A2" w:rsidRPr="00843E5E" w:rsidRDefault="008C32A2" w:rsidP="00E44DA0">
      <w:pPr>
        <w:pStyle w:val="a8"/>
        <w:numPr>
          <w:ilvl w:val="0"/>
          <w:numId w:val="4"/>
        </w:numPr>
        <w:spacing w:after="0" w:line="276" w:lineRule="auto"/>
        <w:rPr>
          <w:rFonts w:ascii="David" w:hAnsi="David"/>
          <w:u w:val="single"/>
        </w:rPr>
      </w:pPr>
      <w:r w:rsidRPr="00843E5E">
        <w:rPr>
          <w:rFonts w:ascii="David" w:hAnsi="David" w:hint="cs"/>
          <w:rtl/>
        </w:rPr>
        <w:t xml:space="preserve">ניתן לעכב חשוד על בסיס חשד סביר במבחן אובייקטיבי. </w:t>
      </w:r>
      <w:r w:rsidRPr="00843E5E">
        <w:rPr>
          <w:rFonts w:ascii="David" w:hAnsi="David" w:hint="cs"/>
          <w:u w:val="single"/>
          <w:rtl/>
        </w:rPr>
        <w:t>ס' 67 לחוק המעצרים ופס"ד דגני שקדים.</w:t>
      </w:r>
    </w:p>
    <w:p w14:paraId="1BDE2949" w14:textId="35A0E93D" w:rsidR="008C32A2" w:rsidRPr="00843E5E" w:rsidRDefault="008C32A2" w:rsidP="00E44DA0">
      <w:pPr>
        <w:pStyle w:val="a8"/>
        <w:numPr>
          <w:ilvl w:val="0"/>
          <w:numId w:val="4"/>
        </w:numPr>
        <w:spacing w:after="0" w:line="276" w:lineRule="auto"/>
        <w:rPr>
          <w:rFonts w:ascii="David" w:hAnsi="David"/>
        </w:rPr>
      </w:pPr>
      <w:r w:rsidRPr="00843E5E">
        <w:rPr>
          <w:rFonts w:ascii="David" w:hAnsi="David" w:hint="cs"/>
          <w:rtl/>
        </w:rPr>
        <w:t>ניתן לעכב עד על בסיס אותו חשד סביר במבחן אובייקטיב</w:t>
      </w:r>
      <w:r w:rsidRPr="00843E5E">
        <w:rPr>
          <w:rFonts w:ascii="David" w:hAnsi="David" w:hint="eastAsia"/>
          <w:rtl/>
        </w:rPr>
        <w:t>י</w:t>
      </w:r>
      <w:r w:rsidRPr="00843E5E">
        <w:rPr>
          <w:rFonts w:ascii="David" w:hAnsi="David" w:hint="cs"/>
          <w:rtl/>
        </w:rPr>
        <w:t xml:space="preserve">. </w:t>
      </w:r>
      <w:r w:rsidRPr="00843E5E">
        <w:rPr>
          <w:rFonts w:ascii="David" w:hAnsi="David" w:hint="cs"/>
          <w:u w:val="single"/>
          <w:rtl/>
        </w:rPr>
        <w:t>ס' 68 לחוק המעצרים</w:t>
      </w:r>
      <w:r w:rsidRPr="00843E5E">
        <w:rPr>
          <w:rFonts w:ascii="David" w:hAnsi="David" w:hint="cs"/>
          <w:rtl/>
        </w:rPr>
        <w:t>.</w:t>
      </w:r>
    </w:p>
    <w:p w14:paraId="34E2A445" w14:textId="508C4BC0" w:rsidR="008C32A2" w:rsidRPr="00843E5E" w:rsidRDefault="008C32A2" w:rsidP="00E44DA0">
      <w:pPr>
        <w:pStyle w:val="a8"/>
        <w:numPr>
          <w:ilvl w:val="0"/>
          <w:numId w:val="4"/>
        </w:numPr>
        <w:spacing w:after="0" w:line="276" w:lineRule="auto"/>
        <w:rPr>
          <w:rFonts w:ascii="David" w:hAnsi="David"/>
        </w:rPr>
      </w:pPr>
      <w:r w:rsidRPr="00843E5E">
        <w:rPr>
          <w:rFonts w:ascii="David" w:hAnsi="David" w:hint="cs"/>
          <w:rtl/>
        </w:rPr>
        <w:t xml:space="preserve">עוכב למטרת בדיקת מסמכים יעשה כנגזרת לסמכות השוטר לבדוק את המסמך. </w:t>
      </w:r>
      <w:r w:rsidRPr="00843E5E">
        <w:rPr>
          <w:rFonts w:ascii="David" w:hAnsi="David" w:hint="cs"/>
          <w:u w:val="single"/>
          <w:rtl/>
        </w:rPr>
        <w:t>ס' 69 לחוק המעצרים.</w:t>
      </w:r>
    </w:p>
    <w:p w14:paraId="75C4C13B" w14:textId="64F978D9" w:rsidR="008C32A2" w:rsidRPr="00843E5E" w:rsidRDefault="008C32A2" w:rsidP="00E44DA0">
      <w:pPr>
        <w:pStyle w:val="a8"/>
        <w:numPr>
          <w:ilvl w:val="0"/>
          <w:numId w:val="4"/>
        </w:numPr>
        <w:spacing w:after="0" w:line="276" w:lineRule="auto"/>
        <w:rPr>
          <w:rFonts w:ascii="David" w:hAnsi="David"/>
        </w:rPr>
      </w:pPr>
      <w:r w:rsidRPr="00843E5E">
        <w:rPr>
          <w:rFonts w:ascii="David" w:hAnsi="David" w:hint="cs"/>
          <w:rtl/>
        </w:rPr>
        <w:t xml:space="preserve">ניתן לעכב רכב רק אם יש חשד לעבירה בת מעצר (הוון או פשע), הסעיף אינו גורע מעיכוב לצורך בדיקת מסמכים אך מונע חיפוש נוסף ברכב בלי חשד סביר. </w:t>
      </w:r>
      <w:r w:rsidRPr="00843E5E">
        <w:rPr>
          <w:rFonts w:ascii="David" w:hAnsi="David" w:hint="cs"/>
          <w:u w:val="single"/>
          <w:rtl/>
        </w:rPr>
        <w:t>ס' 71 לחוק המעצרים</w:t>
      </w:r>
      <w:r w:rsidRPr="00843E5E">
        <w:rPr>
          <w:rFonts w:ascii="David" w:hAnsi="David" w:hint="cs"/>
          <w:rtl/>
        </w:rPr>
        <w:t>.</w:t>
      </w:r>
    </w:p>
    <w:p w14:paraId="1835F04B" w14:textId="0D633732" w:rsidR="008C32A2" w:rsidRPr="00843E5E" w:rsidRDefault="008C32A2" w:rsidP="00E44DA0">
      <w:pPr>
        <w:pStyle w:val="a8"/>
        <w:numPr>
          <w:ilvl w:val="0"/>
          <w:numId w:val="4"/>
        </w:numPr>
        <w:spacing w:after="0" w:line="276" w:lineRule="auto"/>
        <w:rPr>
          <w:rFonts w:ascii="David" w:hAnsi="David"/>
        </w:rPr>
      </w:pPr>
      <w:r w:rsidRPr="00843E5E">
        <w:rPr>
          <w:rFonts w:ascii="David" w:hAnsi="David" w:hint="cs"/>
          <w:rtl/>
        </w:rPr>
        <w:t>ניתן להשתמש בעיכוב על מנת להביא אדם לתכנת המשטרה כאשר הוא נחקר שם הוא בהגדרה אחרת (נקר) לא מעוכב ולא עצור. אין הגבלת זמן על חקירה</w:t>
      </w:r>
      <w:r w:rsidRPr="00843E5E">
        <w:rPr>
          <w:rFonts w:ascii="David" w:hAnsi="David" w:hint="cs"/>
          <w:u w:val="single"/>
          <w:rtl/>
        </w:rPr>
        <w:t>. פס"ד חוטר</w:t>
      </w:r>
      <w:r w:rsidRPr="00843E5E">
        <w:rPr>
          <w:rFonts w:ascii="David" w:hAnsi="David" w:hint="cs"/>
          <w:rtl/>
        </w:rPr>
        <w:t>.</w:t>
      </w:r>
    </w:p>
    <w:p w14:paraId="68502A76" w14:textId="6BC72C19" w:rsidR="008C32A2" w:rsidRPr="00FA5F83" w:rsidRDefault="008C32A2" w:rsidP="00E44DA0">
      <w:pPr>
        <w:pStyle w:val="a8"/>
        <w:numPr>
          <w:ilvl w:val="0"/>
          <w:numId w:val="4"/>
        </w:numPr>
        <w:spacing w:after="0" w:line="276" w:lineRule="auto"/>
        <w:rPr>
          <w:rFonts w:ascii="David" w:hAnsi="David"/>
        </w:rPr>
      </w:pPr>
      <w:r w:rsidRPr="00FA5F83">
        <w:rPr>
          <w:rFonts w:ascii="David" w:hAnsi="David" w:hint="cs"/>
          <w:rtl/>
        </w:rPr>
        <w:t xml:space="preserve">בעת עיכוב. אם אדם נכנס לרכב משטרה או אמבולנס ניתן לעשות עליו חיפוש. </w:t>
      </w:r>
      <w:r w:rsidRPr="00FA5F83">
        <w:rPr>
          <w:rFonts w:ascii="David" w:hAnsi="David" w:hint="cs"/>
          <w:u w:val="single"/>
          <w:rtl/>
        </w:rPr>
        <w:t>ס' 72א לחוק המעצרים</w:t>
      </w:r>
      <w:r w:rsidRPr="00FA5F83">
        <w:rPr>
          <w:rFonts w:ascii="David" w:hAnsi="David" w:hint="cs"/>
          <w:i/>
          <w:iCs/>
          <w:rtl/>
        </w:rPr>
        <w:t>.</w:t>
      </w:r>
    </w:p>
    <w:p w14:paraId="6679DA11" w14:textId="2083E63F" w:rsidR="008C32A2" w:rsidRDefault="008C32A2" w:rsidP="00E44DA0">
      <w:pPr>
        <w:pStyle w:val="a8"/>
        <w:numPr>
          <w:ilvl w:val="0"/>
          <w:numId w:val="4"/>
        </w:numPr>
        <w:spacing w:after="0" w:line="276" w:lineRule="auto"/>
        <w:rPr>
          <w:rFonts w:ascii="David" w:hAnsi="David"/>
        </w:rPr>
      </w:pPr>
      <w:r w:rsidRPr="00FA5F83">
        <w:rPr>
          <w:rFonts w:ascii="David" w:hAnsi="David" w:hint="cs"/>
          <w:rtl/>
        </w:rPr>
        <w:t xml:space="preserve">עיכוב על ידי אדם פרטי: יעשה רק אם אין כייצד לזהות את החשוד, יש חשש שהוא ימלט, והמעכב ראה את הפשע או שמע קריאה לעזרה (עיכוב על סמך עדות צ"ג </w:t>
      </w:r>
      <w:r w:rsidRPr="00FA5F83">
        <w:rPr>
          <w:rFonts w:ascii="David" w:hAnsi="David" w:hint="cs"/>
          <w:u w:val="single"/>
          <w:rtl/>
        </w:rPr>
        <w:t>פס"ד קסאי</w:t>
      </w:r>
      <w:r w:rsidRPr="00FA5F83">
        <w:rPr>
          <w:rFonts w:ascii="David" w:hAnsi="David" w:hint="cs"/>
          <w:rtl/>
        </w:rPr>
        <w:t xml:space="preserve">) מאדם שראה תא הפשע (במצטבר). על מנת לבצע עיכוב על ידי אדם פרטי יש סמכות להפעלת כח סביר (בלבד שלא תגרם חבלה לחשוד). אך יש לעבירו לחזקתו של שוטר במאירות המירבית. </w:t>
      </w:r>
      <w:r w:rsidRPr="00FA5F83">
        <w:rPr>
          <w:rFonts w:ascii="David" w:hAnsi="David" w:hint="cs"/>
          <w:u w:val="single"/>
          <w:rtl/>
        </w:rPr>
        <w:t>ס' 75 לחוק המעצרים.</w:t>
      </w:r>
    </w:p>
    <w:p w14:paraId="7F24CB16" w14:textId="041C28E0" w:rsidR="00CF0594" w:rsidRPr="00CF0594" w:rsidRDefault="00CF0594" w:rsidP="00E44DA0">
      <w:pPr>
        <w:pStyle w:val="a8"/>
        <w:numPr>
          <w:ilvl w:val="0"/>
          <w:numId w:val="4"/>
        </w:numPr>
        <w:spacing w:after="0" w:line="276" w:lineRule="auto"/>
        <w:rPr>
          <w:rFonts w:ascii="David" w:hAnsi="David"/>
        </w:rPr>
      </w:pPr>
      <w:r w:rsidRPr="00CF0594">
        <w:rPr>
          <w:rFonts w:ascii="David" w:hAnsi="David" w:hint="cs"/>
          <w:u w:val="single"/>
          <w:rtl/>
        </w:rPr>
        <w:t>פס"ד טבקה-</w:t>
      </w:r>
      <w:r>
        <w:rPr>
          <w:rFonts w:ascii="David" w:hAnsi="David" w:hint="cs"/>
          <w:rtl/>
        </w:rPr>
        <w:t xml:space="preserve"> שוטר יכול לבקש תעודת זהות מעובר אורח גם ללא חשד אך לא ניתן לבצע פעולות שיטור נוספות אגב כך</w:t>
      </w:r>
    </w:p>
    <w:p w14:paraId="247A26C9" w14:textId="4F17389D" w:rsidR="00793856" w:rsidRDefault="00074CCD" w:rsidP="00CF0594">
      <w:pPr>
        <w:pStyle w:val="3"/>
        <w:spacing w:before="0"/>
        <w:rPr>
          <w:rtl/>
        </w:rPr>
      </w:pPr>
      <w:r>
        <w:rPr>
          <w:rFonts w:hint="cs"/>
          <w:rtl/>
        </w:rPr>
        <w:t>מעצרים</w:t>
      </w:r>
    </w:p>
    <w:p w14:paraId="07FBBE12" w14:textId="77777777" w:rsidR="00EF5E1F" w:rsidRDefault="00EF5E1F" w:rsidP="00E44DA0">
      <w:pPr>
        <w:pStyle w:val="a8"/>
        <w:numPr>
          <w:ilvl w:val="0"/>
          <w:numId w:val="5"/>
        </w:numPr>
        <w:spacing w:after="0" w:line="276" w:lineRule="auto"/>
        <w:rPr>
          <w:rFonts w:ascii="David" w:hAnsi="David"/>
        </w:rPr>
      </w:pPr>
      <w:r>
        <w:rPr>
          <w:rFonts w:ascii="David" w:hAnsi="David" w:hint="cs"/>
          <w:rtl/>
        </w:rPr>
        <w:t>זמן המעצר:</w:t>
      </w:r>
    </w:p>
    <w:p w14:paraId="32B517B9" w14:textId="52A8C0A3" w:rsidR="00115CA8" w:rsidRPr="00EF5E1F" w:rsidRDefault="00115CA8" w:rsidP="00E44DA0">
      <w:pPr>
        <w:pStyle w:val="a8"/>
        <w:numPr>
          <w:ilvl w:val="0"/>
          <w:numId w:val="6"/>
        </w:numPr>
        <w:spacing w:after="0" w:line="276" w:lineRule="auto"/>
        <w:rPr>
          <w:rFonts w:ascii="David" w:hAnsi="David"/>
        </w:rPr>
      </w:pPr>
      <w:r w:rsidRPr="00EF5E1F">
        <w:rPr>
          <w:rFonts w:ascii="David" w:hAnsi="David" w:hint="cs"/>
          <w:rtl/>
        </w:rPr>
        <w:t>זמן המעצר נספר גם עם היה עירעור והתחיל דיון מחודש בתיק</w:t>
      </w:r>
      <w:r w:rsidRPr="00EF5E1F">
        <w:rPr>
          <w:rFonts w:ascii="David" w:hAnsi="David" w:hint="cs"/>
          <w:u w:val="single"/>
          <w:rtl/>
        </w:rPr>
        <w:t>. פס"ד מורוזובה</w:t>
      </w:r>
      <w:r w:rsidRPr="00EF5E1F">
        <w:rPr>
          <w:rFonts w:ascii="David" w:hAnsi="David" w:hint="cs"/>
          <w:rtl/>
        </w:rPr>
        <w:t>.</w:t>
      </w:r>
    </w:p>
    <w:p w14:paraId="4AEFE4BC" w14:textId="77777777" w:rsidR="0022546A" w:rsidRDefault="00115CA8" w:rsidP="00E44DA0">
      <w:pPr>
        <w:pStyle w:val="a8"/>
        <w:numPr>
          <w:ilvl w:val="0"/>
          <w:numId w:val="6"/>
        </w:numPr>
        <w:spacing w:after="0" w:line="276" w:lineRule="auto"/>
        <w:rPr>
          <w:rFonts w:ascii="David" w:hAnsi="David"/>
        </w:rPr>
      </w:pPr>
      <w:r w:rsidRPr="00EF5E1F">
        <w:rPr>
          <w:rFonts w:ascii="David" w:hAnsi="David" w:hint="cs"/>
          <w:rtl/>
        </w:rPr>
        <w:t xml:space="preserve">זמן המעצר הינו 15 ימים וניתן לבקש הערכה של 15 ימים נוספים. </w:t>
      </w:r>
      <w:r w:rsidRPr="00EF5E1F">
        <w:rPr>
          <w:rFonts w:ascii="David" w:hAnsi="David" w:hint="cs"/>
          <w:u w:val="single"/>
          <w:rtl/>
        </w:rPr>
        <w:t>ס' 17 לחוק המעצרים</w:t>
      </w:r>
      <w:r w:rsidRPr="00EF5E1F">
        <w:rPr>
          <w:rFonts w:ascii="David" w:hAnsi="David" w:hint="cs"/>
          <w:rtl/>
        </w:rPr>
        <w:t xml:space="preserve">. ניתן לבק/ש הערכה נוספת באישור היועמ"ש ולהגיע ל75 ימים. </w:t>
      </w:r>
      <w:r w:rsidRPr="00EF5E1F">
        <w:rPr>
          <w:rFonts w:ascii="David" w:hAnsi="David" w:hint="cs"/>
          <w:u w:val="single"/>
          <w:rtl/>
        </w:rPr>
        <w:t>ס' 59 לחוק המעצרים</w:t>
      </w:r>
      <w:r w:rsidRPr="00EF5E1F">
        <w:rPr>
          <w:rFonts w:ascii="David" w:hAnsi="David" w:hint="cs"/>
          <w:rtl/>
        </w:rPr>
        <w:t xml:space="preserve">. בהמשך ניתן להגיש בקשה לעליון ולהגיע לסה"כ של 90 ימים. </w:t>
      </w:r>
      <w:r w:rsidRPr="00EF5E1F">
        <w:rPr>
          <w:rFonts w:ascii="David" w:hAnsi="David" w:hint="cs"/>
          <w:u w:val="single"/>
          <w:rtl/>
        </w:rPr>
        <w:t>ס' 62 לחוק המעצרים</w:t>
      </w:r>
      <w:r w:rsidRPr="00EF5E1F">
        <w:rPr>
          <w:rFonts w:ascii="David" w:hAnsi="David" w:hint="cs"/>
          <w:rtl/>
        </w:rPr>
        <w:t>.</w:t>
      </w:r>
    </w:p>
    <w:p w14:paraId="583DD4B9" w14:textId="7A1BE1DA" w:rsidR="00967027" w:rsidRPr="008B767A" w:rsidRDefault="00115CA8" w:rsidP="008B767A">
      <w:pPr>
        <w:pStyle w:val="a8"/>
        <w:numPr>
          <w:ilvl w:val="0"/>
          <w:numId w:val="6"/>
        </w:numPr>
        <w:spacing w:after="0" w:line="276" w:lineRule="auto"/>
        <w:rPr>
          <w:rFonts w:ascii="David" w:hAnsi="David"/>
        </w:rPr>
      </w:pPr>
      <w:r w:rsidRPr="0022546A">
        <w:rPr>
          <w:rFonts w:ascii="David" w:hAnsi="David" w:hint="cs"/>
          <w:rtl/>
        </w:rPr>
        <w:t>בזמן שאדם לא במעצר בפועל (ברח ממעצר או נמ</w:t>
      </w:r>
      <w:r w:rsidR="00EE7A8A">
        <w:rPr>
          <w:rFonts w:ascii="David" w:hAnsi="David" w:hint="cs"/>
          <w:rtl/>
        </w:rPr>
        <w:t>צא</w:t>
      </w:r>
      <w:r w:rsidRPr="0022546A">
        <w:rPr>
          <w:rFonts w:ascii="David" w:hAnsi="David" w:hint="cs"/>
          <w:rtl/>
        </w:rPr>
        <w:t xml:space="preserve"> בחו"ל) הימים הללו אינם נכללים בהגבלת ימי המעצר. </w:t>
      </w:r>
      <w:r w:rsidRPr="0022546A">
        <w:rPr>
          <w:rFonts w:ascii="David" w:hAnsi="David" w:hint="cs"/>
          <w:u w:val="single"/>
          <w:rtl/>
        </w:rPr>
        <w:t>בש"פ מקסימוב</w:t>
      </w:r>
      <w:r w:rsidRPr="0022546A">
        <w:rPr>
          <w:rFonts w:ascii="David" w:hAnsi="David" w:hint="cs"/>
          <w:rtl/>
        </w:rPr>
        <w:t>.</w:t>
      </w:r>
    </w:p>
    <w:p w14:paraId="525A402D" w14:textId="1651B949" w:rsidR="00115CA8" w:rsidRPr="00EE7A8A" w:rsidRDefault="00115CA8" w:rsidP="00E44DA0">
      <w:pPr>
        <w:pStyle w:val="a8"/>
        <w:numPr>
          <w:ilvl w:val="0"/>
          <w:numId w:val="5"/>
        </w:numPr>
        <w:spacing w:after="0" w:line="276" w:lineRule="auto"/>
        <w:rPr>
          <w:rFonts w:ascii="David" w:hAnsi="David"/>
        </w:rPr>
      </w:pPr>
      <w:r w:rsidRPr="00EE7A8A">
        <w:rPr>
          <w:rFonts w:ascii="David" w:hAnsi="David" w:hint="cs"/>
          <w:rtl/>
        </w:rPr>
        <w:t xml:space="preserve">גם מעצר מכח חוק ישן </w:t>
      </w:r>
      <w:r w:rsidR="00EE7A8A">
        <w:rPr>
          <w:rFonts w:ascii="David" w:hAnsi="David" w:hint="cs"/>
          <w:rtl/>
        </w:rPr>
        <w:t>כ</w:t>
      </w:r>
      <w:r w:rsidRPr="00EE7A8A">
        <w:rPr>
          <w:rFonts w:ascii="David" w:hAnsi="David" w:hint="cs"/>
          <w:rtl/>
        </w:rPr>
        <w:t xml:space="preserve">פוף להוראות הכלליות של חוק המעצרים (אלה אם נכתב אחרת בחוק עצמו). </w:t>
      </w:r>
      <w:r w:rsidRPr="00EE7A8A">
        <w:rPr>
          <w:rFonts w:ascii="David" w:hAnsi="David" w:hint="cs"/>
          <w:u w:val="single"/>
          <w:rtl/>
        </w:rPr>
        <w:t>ס' 1 (ג) לחוק המעצרים ופס"ד לאוניד לוין</w:t>
      </w:r>
      <w:r w:rsidRPr="00EE7A8A">
        <w:rPr>
          <w:rFonts w:ascii="David" w:hAnsi="David" w:hint="cs"/>
          <w:rtl/>
        </w:rPr>
        <w:t>.</w:t>
      </w:r>
    </w:p>
    <w:p w14:paraId="6B5CD364" w14:textId="09EB018E" w:rsidR="00115CA8" w:rsidRPr="00FD20AF" w:rsidRDefault="00115CA8" w:rsidP="00E44DA0">
      <w:pPr>
        <w:pStyle w:val="a8"/>
        <w:numPr>
          <w:ilvl w:val="0"/>
          <w:numId w:val="5"/>
        </w:numPr>
        <w:spacing w:after="0" w:line="276" w:lineRule="auto"/>
        <w:rPr>
          <w:rFonts w:ascii="David" w:hAnsi="David"/>
        </w:rPr>
      </w:pPr>
      <w:r w:rsidRPr="00FD20AF">
        <w:rPr>
          <w:rFonts w:ascii="David" w:hAnsi="David" w:hint="cs"/>
          <w:rtl/>
        </w:rPr>
        <w:t xml:space="preserve">לפני הגשת כתב אישום הסמכות לדון במעצרים היא לשלום לאחר מכאן לבית המשפט הדן. </w:t>
      </w:r>
      <w:r w:rsidRPr="00FD20AF">
        <w:rPr>
          <w:rFonts w:ascii="David" w:hAnsi="David" w:hint="cs"/>
          <w:u w:val="single"/>
          <w:rtl/>
        </w:rPr>
        <w:t>ס' 2 לחוק המעצרים.</w:t>
      </w:r>
    </w:p>
    <w:p w14:paraId="4C33084D" w14:textId="77777777" w:rsidR="00FD20AF" w:rsidRDefault="00FD20AF" w:rsidP="00E44DA0">
      <w:pPr>
        <w:pStyle w:val="a8"/>
        <w:numPr>
          <w:ilvl w:val="0"/>
          <w:numId w:val="5"/>
        </w:numPr>
        <w:spacing w:after="0" w:line="276" w:lineRule="auto"/>
        <w:rPr>
          <w:rFonts w:ascii="David" w:hAnsi="David"/>
        </w:rPr>
      </w:pPr>
      <w:r>
        <w:rPr>
          <w:rFonts w:ascii="David" w:hAnsi="David" w:hint="cs"/>
          <w:rtl/>
        </w:rPr>
        <w:t>מסלולי מעצר:</w:t>
      </w:r>
    </w:p>
    <w:p w14:paraId="186EE80B" w14:textId="77777777" w:rsidR="00FD20AF" w:rsidRDefault="00115CA8" w:rsidP="00E44DA0">
      <w:pPr>
        <w:pStyle w:val="a8"/>
        <w:numPr>
          <w:ilvl w:val="0"/>
          <w:numId w:val="7"/>
        </w:numPr>
        <w:spacing w:after="0" w:line="276" w:lineRule="auto"/>
        <w:rPr>
          <w:rFonts w:ascii="David" w:hAnsi="David"/>
        </w:rPr>
      </w:pPr>
      <w:r w:rsidRPr="00FD20AF">
        <w:rPr>
          <w:rFonts w:ascii="David" w:hAnsi="David" w:hint="cs"/>
          <w:rtl/>
        </w:rPr>
        <w:t>מעצר במסלול ראשי:</w:t>
      </w:r>
      <w:r w:rsidR="00FD20AF">
        <w:rPr>
          <w:rFonts w:ascii="David" w:hAnsi="David" w:hint="cs"/>
          <w:rtl/>
        </w:rPr>
        <w:t xml:space="preserve"> </w:t>
      </w:r>
      <w:r w:rsidRPr="00FD20AF">
        <w:rPr>
          <w:rFonts w:ascii="David" w:hAnsi="David" w:hint="cs"/>
          <w:rtl/>
        </w:rPr>
        <w:t>מבחנים מצטברים- ראיות להוכחת קשר לעבירה, עילת מעצר, בדיקה של חלופות מעצר.</w:t>
      </w:r>
    </w:p>
    <w:p w14:paraId="1464A74E" w14:textId="01258BC0" w:rsidR="00115CA8" w:rsidRPr="00FD20AF" w:rsidRDefault="00115CA8" w:rsidP="00E44DA0">
      <w:pPr>
        <w:pStyle w:val="a8"/>
        <w:numPr>
          <w:ilvl w:val="0"/>
          <w:numId w:val="7"/>
        </w:numPr>
        <w:spacing w:after="0" w:line="276" w:lineRule="auto"/>
        <w:rPr>
          <w:rFonts w:ascii="David" w:hAnsi="David"/>
        </w:rPr>
      </w:pPr>
      <w:r w:rsidRPr="00FD20AF">
        <w:rPr>
          <w:rFonts w:ascii="David" w:hAnsi="David" w:hint="cs"/>
          <w:rtl/>
        </w:rPr>
        <w:t>מעצר במסלול משני: עקב עבירה בת מעצר (לדוגמה התנגדות לעיכוב)</w:t>
      </w:r>
    </w:p>
    <w:p w14:paraId="74731A0C" w14:textId="39690E9E" w:rsidR="00115CA8" w:rsidRPr="00D120F5" w:rsidRDefault="00115CA8" w:rsidP="00E44DA0">
      <w:pPr>
        <w:pStyle w:val="a8"/>
        <w:numPr>
          <w:ilvl w:val="0"/>
          <w:numId w:val="5"/>
        </w:numPr>
        <w:spacing w:after="0" w:line="276" w:lineRule="auto"/>
        <w:rPr>
          <w:rFonts w:ascii="David" w:hAnsi="David"/>
        </w:rPr>
      </w:pPr>
      <w:r w:rsidRPr="00D120F5">
        <w:rPr>
          <w:rFonts w:ascii="David" w:hAnsi="David" w:hint="cs"/>
          <w:rtl/>
        </w:rPr>
        <w:lastRenderedPageBreak/>
        <w:t xml:space="preserve">מעצר יכול להיות על פי צו. </w:t>
      </w:r>
      <w:r w:rsidRPr="00D120F5">
        <w:rPr>
          <w:rFonts w:ascii="David" w:hAnsi="David" w:hint="cs"/>
          <w:u w:val="single"/>
          <w:rtl/>
        </w:rPr>
        <w:t>ס' 19 לחוק המעצרים</w:t>
      </w:r>
      <w:r w:rsidRPr="00D120F5">
        <w:rPr>
          <w:rFonts w:ascii="David" w:hAnsi="David" w:hint="cs"/>
          <w:rtl/>
        </w:rPr>
        <w:t xml:space="preserve">. או על בסיס תנאי מעצר כאשר אין אפשרות או זמן להוציא צו, מעצר כזה מוגבל ל24 שעות עד להוצאת צו. </w:t>
      </w:r>
      <w:r w:rsidRPr="00D120F5">
        <w:rPr>
          <w:rFonts w:ascii="David" w:hAnsi="David" w:hint="cs"/>
          <w:u w:val="single"/>
          <w:rtl/>
        </w:rPr>
        <w:t>ס' 23 לחוק המעצרים</w:t>
      </w:r>
      <w:r w:rsidRPr="00D120F5">
        <w:rPr>
          <w:rFonts w:ascii="David" w:hAnsi="David" w:hint="cs"/>
          <w:rtl/>
        </w:rPr>
        <w:t xml:space="preserve">. מעצר כזה נבחן על פי מבחן "השוטר הסביר". </w:t>
      </w:r>
      <w:r w:rsidRPr="00D120F5">
        <w:rPr>
          <w:rFonts w:ascii="David" w:hAnsi="David" w:hint="cs"/>
          <w:u w:val="single"/>
          <w:rtl/>
        </w:rPr>
        <w:t>פס"ד דגני</w:t>
      </w:r>
      <w:r w:rsidRPr="00D120F5">
        <w:rPr>
          <w:rFonts w:ascii="David" w:hAnsi="David" w:hint="cs"/>
          <w:rtl/>
        </w:rPr>
        <w:t>.</w:t>
      </w:r>
    </w:p>
    <w:p w14:paraId="0B778856" w14:textId="77777777" w:rsidR="00D120F5" w:rsidRDefault="00D120F5" w:rsidP="00E44DA0">
      <w:pPr>
        <w:pStyle w:val="a8"/>
        <w:numPr>
          <w:ilvl w:val="0"/>
          <w:numId w:val="5"/>
        </w:numPr>
        <w:spacing w:after="0" w:line="276" w:lineRule="auto"/>
        <w:rPr>
          <w:rFonts w:ascii="David" w:hAnsi="David"/>
        </w:rPr>
      </w:pPr>
      <w:r>
        <w:rPr>
          <w:rFonts w:ascii="David" w:hAnsi="David" w:hint="cs"/>
          <w:rtl/>
        </w:rPr>
        <w:t>עילות מאסר:</w:t>
      </w:r>
    </w:p>
    <w:p w14:paraId="7EBB3FD5" w14:textId="06D0F21A" w:rsidR="00115CA8" w:rsidRPr="00D120F5" w:rsidRDefault="00115CA8" w:rsidP="00E44DA0">
      <w:pPr>
        <w:pStyle w:val="a8"/>
        <w:numPr>
          <w:ilvl w:val="0"/>
          <w:numId w:val="8"/>
        </w:numPr>
        <w:spacing w:after="0" w:line="276" w:lineRule="auto"/>
        <w:rPr>
          <w:rFonts w:ascii="David" w:hAnsi="David"/>
        </w:rPr>
      </w:pPr>
      <w:r w:rsidRPr="00D120F5">
        <w:rPr>
          <w:rFonts w:ascii="David" w:hAnsi="David" w:hint="cs"/>
          <w:rtl/>
        </w:rPr>
        <w:t>ניתן לבקש הערכת מעצר משופט על בסיס מסוכנות או שיבוש.</w:t>
      </w:r>
    </w:p>
    <w:p w14:paraId="6B90478B" w14:textId="712BD75D" w:rsidR="00A35E39" w:rsidRPr="00A35E39" w:rsidRDefault="00A35E39" w:rsidP="00E44DA0">
      <w:pPr>
        <w:pStyle w:val="a8"/>
        <w:numPr>
          <w:ilvl w:val="0"/>
          <w:numId w:val="5"/>
        </w:numPr>
        <w:spacing w:after="0" w:line="276" w:lineRule="auto"/>
        <w:rPr>
          <w:rFonts w:ascii="David" w:hAnsi="David"/>
        </w:rPr>
      </w:pPr>
      <w:r w:rsidRPr="00A35E39">
        <w:rPr>
          <w:rFonts w:ascii="David" w:hAnsi="David"/>
          <w:sz w:val="24"/>
          <w:u w:val="single"/>
          <w:rtl/>
        </w:rPr>
        <w:t>בש"פ 8823/06 - פלוני נ' מדינת ישראל</w:t>
      </w:r>
      <w:r w:rsidRPr="00A35E39">
        <w:rPr>
          <w:rFonts w:ascii="David" w:hAnsi="David"/>
          <w:rtl/>
        </w:rPr>
        <w:t>- הערכת מעצר של עצירים ביטחוניים. יש צורך למצוא איזון בין האינטרס הלאומי לבין זכויות עצורים לא ניתן גם למנוע מאדם להיפגש עם עו"ד וגם למנוע ממנו להגיע לבית המשפט להגן על עצמו.</w:t>
      </w:r>
    </w:p>
    <w:p w14:paraId="48E3B92C" w14:textId="02A41397" w:rsidR="00074CCD" w:rsidRPr="0063654A" w:rsidRDefault="00115CA8" w:rsidP="00E44DA0">
      <w:pPr>
        <w:pStyle w:val="a8"/>
        <w:numPr>
          <w:ilvl w:val="0"/>
          <w:numId w:val="5"/>
        </w:numPr>
        <w:spacing w:after="0" w:line="276" w:lineRule="auto"/>
        <w:rPr>
          <w:rFonts w:ascii="David" w:hAnsi="David"/>
          <w:rtl/>
        </w:rPr>
      </w:pPr>
      <w:r w:rsidRPr="0063654A">
        <w:rPr>
          <w:rFonts w:ascii="David" w:hAnsi="David" w:hint="cs"/>
          <w:rtl/>
        </w:rPr>
        <w:t xml:space="preserve">תחילת המעצר וסופו יקבעו על בסיס מועד מסירת ההודאה לעצור. </w:t>
      </w:r>
      <w:r w:rsidRPr="0063654A">
        <w:rPr>
          <w:rFonts w:ascii="David" w:hAnsi="David" w:hint="cs"/>
          <w:u w:val="single"/>
          <w:rtl/>
        </w:rPr>
        <w:t>ס' 5 (תחילה) וס' 6 (סיום) לחוק המעצרים</w:t>
      </w:r>
      <w:r w:rsidRPr="0063654A">
        <w:rPr>
          <w:rFonts w:ascii="David" w:hAnsi="David" w:hint="cs"/>
          <w:rtl/>
        </w:rPr>
        <w:t>.</w:t>
      </w:r>
    </w:p>
    <w:p w14:paraId="49A04D49" w14:textId="20215539" w:rsidR="00AD01F5" w:rsidRDefault="00AD01F5" w:rsidP="00CF0594">
      <w:pPr>
        <w:pStyle w:val="2"/>
        <w:rPr>
          <w:rtl/>
        </w:rPr>
      </w:pPr>
      <w:r>
        <w:rPr>
          <w:rFonts w:hint="cs"/>
          <w:rtl/>
        </w:rPr>
        <w:t>זכויות חשודים</w:t>
      </w:r>
    </w:p>
    <w:p w14:paraId="5CCBFEA3" w14:textId="36E392FD" w:rsidR="009863E3" w:rsidRPr="009863E3" w:rsidRDefault="009863E3" w:rsidP="00E44DA0">
      <w:pPr>
        <w:pStyle w:val="a8"/>
        <w:numPr>
          <w:ilvl w:val="0"/>
          <w:numId w:val="9"/>
        </w:numPr>
        <w:spacing w:after="0" w:line="276" w:lineRule="auto"/>
        <w:rPr>
          <w:rFonts w:ascii="David" w:hAnsi="David"/>
        </w:rPr>
      </w:pPr>
      <w:r w:rsidRPr="009863E3">
        <w:rPr>
          <w:rFonts w:ascii="David" w:hAnsi="David" w:hint="cs"/>
          <w:rtl/>
        </w:rPr>
        <w:t xml:space="preserve">ראיות שהושגו באמצעים פסולים יכול כלל פסלות יחסית (פסיקתית). </w:t>
      </w:r>
      <w:r w:rsidRPr="009863E3">
        <w:rPr>
          <w:rFonts w:ascii="David" w:hAnsi="David" w:hint="cs"/>
          <w:u w:val="single"/>
          <w:rtl/>
        </w:rPr>
        <w:t>הלכת יששכרוב</w:t>
      </w:r>
      <w:r w:rsidRPr="009863E3">
        <w:rPr>
          <w:rFonts w:ascii="David" w:hAnsi="David" w:hint="cs"/>
          <w:rtl/>
        </w:rPr>
        <w:t>.</w:t>
      </w:r>
    </w:p>
    <w:p w14:paraId="18F49FCA" w14:textId="712DDCFF" w:rsidR="009863E3" w:rsidRPr="009863E3" w:rsidRDefault="009863E3" w:rsidP="00E44DA0">
      <w:pPr>
        <w:pStyle w:val="a8"/>
        <w:numPr>
          <w:ilvl w:val="0"/>
          <w:numId w:val="9"/>
        </w:numPr>
        <w:spacing w:after="0" w:line="276" w:lineRule="auto"/>
        <w:rPr>
          <w:rFonts w:ascii="David" w:hAnsi="David"/>
        </w:rPr>
      </w:pPr>
      <w:r w:rsidRPr="009863E3">
        <w:rPr>
          <w:rFonts w:ascii="David" w:hAnsi="David" w:hint="cs"/>
          <w:rtl/>
        </w:rPr>
        <w:t xml:space="preserve">גם אם האמצעים הפסולים היו חוקיים (נוהל פצצה מתקתקת) יכול להיות שהלכת יששכרוב תהיה בתוקף. </w:t>
      </w:r>
      <w:r w:rsidRPr="009863E3">
        <w:rPr>
          <w:rFonts w:ascii="David" w:hAnsi="David" w:hint="cs"/>
          <w:u w:val="single"/>
          <w:rtl/>
        </w:rPr>
        <w:t>אוביטר פס"ד אל אסיד</w:t>
      </w:r>
      <w:r w:rsidRPr="009863E3">
        <w:rPr>
          <w:rFonts w:ascii="David" w:hAnsi="David" w:hint="cs"/>
          <w:rtl/>
        </w:rPr>
        <w:t>.</w:t>
      </w:r>
    </w:p>
    <w:p w14:paraId="7BA2C36C" w14:textId="77777777" w:rsidR="009863E3" w:rsidRDefault="009863E3" w:rsidP="00E44DA0">
      <w:pPr>
        <w:pStyle w:val="a8"/>
        <w:numPr>
          <w:ilvl w:val="0"/>
          <w:numId w:val="9"/>
        </w:numPr>
        <w:spacing w:after="0" w:line="276" w:lineRule="auto"/>
        <w:rPr>
          <w:rFonts w:ascii="David" w:hAnsi="David"/>
        </w:rPr>
      </w:pPr>
      <w:r>
        <w:rPr>
          <w:rFonts w:ascii="David" w:hAnsi="David" w:hint="cs"/>
          <w:rtl/>
        </w:rPr>
        <w:t>הזכות לאי הפללה עצמית: חל גם על עדים ולא רק על חשודים</w:t>
      </w:r>
      <w:r w:rsidRPr="009863E3">
        <w:rPr>
          <w:rFonts w:ascii="David" w:hAnsi="David" w:hint="cs"/>
          <w:u w:val="single"/>
          <w:rtl/>
        </w:rPr>
        <w:t>. ס' 2(2) לפקודת העדויות</w:t>
      </w:r>
      <w:r>
        <w:rPr>
          <w:rFonts w:ascii="David" w:hAnsi="David" w:hint="cs"/>
          <w:rtl/>
        </w:rPr>
        <w:t>- אין חובה לענות על שאלה העלולה להפליל אדם</w:t>
      </w:r>
      <w:r w:rsidRPr="009863E3">
        <w:rPr>
          <w:rFonts w:ascii="David" w:hAnsi="David" w:hint="cs"/>
          <w:u w:val="single"/>
          <w:rtl/>
        </w:rPr>
        <w:t>. ס' 28 (א) לחוק המעצרים</w:t>
      </w:r>
      <w:r>
        <w:rPr>
          <w:rFonts w:ascii="David" w:hAnsi="David" w:hint="cs"/>
          <w:rtl/>
        </w:rPr>
        <w:t xml:space="preserve">- קצין שמזהיר חשוד צריך להסיר לו שזכותו (של החשוד) לא לענות על שאלה שעלולה להפליל אותו. </w:t>
      </w:r>
      <w:r w:rsidRPr="009863E3">
        <w:rPr>
          <w:rFonts w:ascii="David" w:hAnsi="David" w:hint="cs"/>
          <w:u w:val="single"/>
          <w:rtl/>
        </w:rPr>
        <w:t xml:space="preserve">ס' 47 לפקודת הראיות </w:t>
      </w:r>
      <w:r w:rsidRPr="009863E3">
        <w:rPr>
          <w:rFonts w:ascii="David" w:hAnsi="David"/>
          <w:u w:val="single"/>
          <w:rtl/>
        </w:rPr>
        <w:t>–</w:t>
      </w:r>
      <w:r>
        <w:rPr>
          <w:rFonts w:ascii="David" w:hAnsi="David" w:hint="cs"/>
          <w:rtl/>
        </w:rPr>
        <w:t xml:space="preserve"> אם מחייבים אדם להעביר ראיה מפלילה לא ניתן להשתמש בה כנגדו בבית המשפט.</w:t>
      </w:r>
    </w:p>
    <w:p w14:paraId="2E300B89" w14:textId="77777777" w:rsidR="009863E3" w:rsidRDefault="009863E3" w:rsidP="00E44DA0">
      <w:pPr>
        <w:pStyle w:val="a8"/>
        <w:numPr>
          <w:ilvl w:val="0"/>
          <w:numId w:val="9"/>
        </w:numPr>
        <w:spacing w:after="0" w:line="276" w:lineRule="auto"/>
        <w:rPr>
          <w:rFonts w:ascii="David" w:hAnsi="David"/>
        </w:rPr>
      </w:pPr>
      <w:r>
        <w:rPr>
          <w:rFonts w:ascii="David" w:hAnsi="David" w:hint="cs"/>
          <w:rtl/>
        </w:rPr>
        <w:t xml:space="preserve">זכות השתיקה: הזכות של החשוד לא לענות לדבר בחקירה. בית המשפט יכול להתחשב בשתיקה ולהשתמש בה כחיזוק. </w:t>
      </w:r>
      <w:r w:rsidRPr="009863E3">
        <w:rPr>
          <w:rFonts w:ascii="David" w:hAnsi="David" w:hint="cs"/>
          <w:u w:val="single"/>
          <w:rtl/>
        </w:rPr>
        <w:t>ס' 47 לפקודת הראיות</w:t>
      </w:r>
      <w:r>
        <w:rPr>
          <w:rFonts w:ascii="David" w:hAnsi="David" w:hint="cs"/>
          <w:rtl/>
        </w:rPr>
        <w:t>.</w:t>
      </w:r>
    </w:p>
    <w:p w14:paraId="04373FA5" w14:textId="699ECBA3" w:rsidR="009863E3" w:rsidRPr="00451C64" w:rsidRDefault="009863E3" w:rsidP="00E44DA0">
      <w:pPr>
        <w:pStyle w:val="a8"/>
        <w:numPr>
          <w:ilvl w:val="0"/>
          <w:numId w:val="9"/>
        </w:numPr>
        <w:spacing w:after="0" w:line="276" w:lineRule="auto"/>
        <w:rPr>
          <w:rFonts w:ascii="David" w:hAnsi="David"/>
          <w:rtl/>
        </w:rPr>
      </w:pPr>
      <w:r w:rsidRPr="00451C64">
        <w:rPr>
          <w:rFonts w:ascii="David" w:hAnsi="David" w:hint="cs"/>
          <w:rtl/>
        </w:rPr>
        <w:t xml:space="preserve">חשוד יכול לשתוק לגבי כלל שאלות החוקרים. </w:t>
      </w:r>
      <w:r w:rsidRPr="00451C64">
        <w:rPr>
          <w:rFonts w:ascii="David" w:hAnsi="David" w:hint="cs"/>
          <w:u w:val="single"/>
          <w:rtl/>
        </w:rPr>
        <w:t>פס"ד אלמליח</w:t>
      </w:r>
      <w:r w:rsidRPr="00451C64">
        <w:rPr>
          <w:rFonts w:ascii="David" w:hAnsi="David" w:hint="cs"/>
          <w:rtl/>
        </w:rPr>
        <w:t>.</w:t>
      </w:r>
    </w:p>
    <w:p w14:paraId="56914B3F" w14:textId="071484DF" w:rsidR="009863E3" w:rsidRPr="00451C64" w:rsidRDefault="009863E3" w:rsidP="00E44DA0">
      <w:pPr>
        <w:pStyle w:val="a8"/>
        <w:numPr>
          <w:ilvl w:val="0"/>
          <w:numId w:val="9"/>
        </w:numPr>
        <w:spacing w:after="0" w:line="276" w:lineRule="auto"/>
        <w:rPr>
          <w:rFonts w:ascii="David" w:hAnsi="David"/>
        </w:rPr>
      </w:pPr>
      <w:r w:rsidRPr="00451C64">
        <w:rPr>
          <w:rFonts w:ascii="David" w:hAnsi="David" w:hint="cs"/>
          <w:rtl/>
        </w:rPr>
        <w:t>השבת מסמכים לתביע אינה חוסה תחת זכות השתיקה ואי ההפללה</w:t>
      </w:r>
      <w:r w:rsidRPr="00451C64">
        <w:rPr>
          <w:rFonts w:ascii="David" w:hAnsi="David" w:hint="cs"/>
          <w:u w:val="single"/>
          <w:rtl/>
        </w:rPr>
        <w:t>. פס"ד לגזיאל</w:t>
      </w:r>
      <w:r w:rsidRPr="00451C64">
        <w:rPr>
          <w:rFonts w:ascii="David" w:hAnsi="David" w:hint="cs"/>
          <w:rtl/>
        </w:rPr>
        <w:t>.</w:t>
      </w:r>
    </w:p>
    <w:p w14:paraId="1F009378" w14:textId="1771C940" w:rsidR="009863E3" w:rsidRDefault="009863E3" w:rsidP="00E44DA0">
      <w:pPr>
        <w:pStyle w:val="a8"/>
        <w:numPr>
          <w:ilvl w:val="0"/>
          <w:numId w:val="9"/>
        </w:numPr>
        <w:spacing w:after="0" w:line="276" w:lineRule="auto"/>
        <w:rPr>
          <w:rFonts w:ascii="David" w:hAnsi="David"/>
        </w:rPr>
      </w:pPr>
      <w:r>
        <w:rPr>
          <w:rFonts w:ascii="David" w:hAnsi="David" w:hint="cs"/>
          <w:rtl/>
        </w:rPr>
        <w:t xml:space="preserve">מסמכים מפלילים לא נחשבים </w:t>
      </w:r>
      <w:r w:rsidR="00451C64">
        <w:rPr>
          <w:rFonts w:ascii="David" w:hAnsi="David" w:hint="cs"/>
          <w:rtl/>
        </w:rPr>
        <w:t>כ</w:t>
      </w:r>
      <w:r>
        <w:rPr>
          <w:rFonts w:ascii="David" w:hAnsi="David" w:hint="cs"/>
          <w:rtl/>
        </w:rPr>
        <w:t xml:space="preserve">זכות השתיקה (ניתן לחייב אדם להביא מסמכים שבבעלות ואף להשתמש בהם). </w:t>
      </w:r>
      <w:r w:rsidRPr="00451C64">
        <w:rPr>
          <w:rFonts w:ascii="David" w:hAnsi="David" w:hint="cs"/>
          <w:u w:val="single"/>
          <w:rtl/>
        </w:rPr>
        <w:t>פס"ד גלעד שרון</w:t>
      </w:r>
      <w:r>
        <w:rPr>
          <w:rFonts w:ascii="David" w:hAnsi="David" w:hint="cs"/>
          <w:rtl/>
        </w:rPr>
        <w:t>.</w:t>
      </w:r>
    </w:p>
    <w:p w14:paraId="7EA0665E" w14:textId="77777777" w:rsidR="00D566E3" w:rsidRDefault="00D566E3" w:rsidP="00E44DA0">
      <w:pPr>
        <w:pStyle w:val="a8"/>
        <w:numPr>
          <w:ilvl w:val="0"/>
          <w:numId w:val="9"/>
        </w:numPr>
        <w:spacing w:after="0" w:line="276" w:lineRule="auto"/>
        <w:rPr>
          <w:rFonts w:ascii="David" w:hAnsi="David"/>
        </w:rPr>
      </w:pPr>
      <w:r>
        <w:rPr>
          <w:rFonts w:ascii="David" w:hAnsi="David" w:hint="cs"/>
          <w:rtl/>
        </w:rPr>
        <w:t>הזכות להוועץ בעו"ד</w:t>
      </w:r>
    </w:p>
    <w:p w14:paraId="7426256D" w14:textId="50CDEC0F" w:rsidR="009863E3" w:rsidRDefault="009863E3" w:rsidP="00E44DA0">
      <w:pPr>
        <w:pStyle w:val="a8"/>
        <w:numPr>
          <w:ilvl w:val="0"/>
          <w:numId w:val="11"/>
        </w:numPr>
        <w:spacing w:after="0" w:line="276" w:lineRule="auto"/>
        <w:rPr>
          <w:rFonts w:ascii="David" w:hAnsi="David"/>
        </w:rPr>
      </w:pPr>
      <w:r>
        <w:rPr>
          <w:rFonts w:ascii="David" w:hAnsi="David" w:hint="cs"/>
          <w:rtl/>
        </w:rPr>
        <w:t xml:space="preserve">הזכות להתייעץ עם עו"ד, אי מימוש של הזכות להייעץ יכול להשפיע על ההחלטה כבר בשאלת המעצרים. </w:t>
      </w:r>
      <w:r w:rsidRPr="00451C64">
        <w:rPr>
          <w:rFonts w:ascii="David" w:hAnsi="David" w:hint="cs"/>
          <w:u w:val="single"/>
          <w:rtl/>
        </w:rPr>
        <w:t>בש"פ פר"ץ</w:t>
      </w:r>
      <w:r>
        <w:rPr>
          <w:rFonts w:ascii="David" w:hAnsi="David" w:hint="cs"/>
          <w:rtl/>
        </w:rPr>
        <w:t>.</w:t>
      </w:r>
    </w:p>
    <w:p w14:paraId="7676C7B2" w14:textId="6605D576" w:rsidR="009863E3" w:rsidRPr="00451C64" w:rsidRDefault="009863E3" w:rsidP="00E44DA0">
      <w:pPr>
        <w:pStyle w:val="a8"/>
        <w:numPr>
          <w:ilvl w:val="0"/>
          <w:numId w:val="11"/>
        </w:numPr>
        <w:spacing w:after="0" w:line="276" w:lineRule="auto"/>
        <w:rPr>
          <w:rFonts w:ascii="David" w:hAnsi="David"/>
        </w:rPr>
      </w:pPr>
      <w:r w:rsidRPr="00451C64">
        <w:rPr>
          <w:rFonts w:ascii="David" w:hAnsi="David" w:hint="cs"/>
          <w:rtl/>
        </w:rPr>
        <w:t>יש להפסיק את החקירה עד להגעת עו"ד, אם החקירה דחופה יש לעו"ד זמן סביר להגיע</w:t>
      </w:r>
      <w:r w:rsidRPr="00D566E3">
        <w:rPr>
          <w:rFonts w:ascii="David" w:hAnsi="David" w:hint="cs"/>
          <w:u w:val="single"/>
          <w:rtl/>
        </w:rPr>
        <w:t>. פס"ד אסף שי.</w:t>
      </w:r>
    </w:p>
    <w:p w14:paraId="45D7F6AB" w14:textId="65C4B71F" w:rsidR="009863E3" w:rsidRDefault="009863E3" w:rsidP="00E44DA0">
      <w:pPr>
        <w:pStyle w:val="a8"/>
        <w:numPr>
          <w:ilvl w:val="0"/>
          <w:numId w:val="11"/>
        </w:numPr>
        <w:spacing w:after="0" w:line="276" w:lineRule="auto"/>
        <w:rPr>
          <w:rFonts w:ascii="David" w:hAnsi="David"/>
        </w:rPr>
      </w:pPr>
      <w:r w:rsidRPr="00B3367E">
        <w:rPr>
          <w:rFonts w:ascii="David" w:hAnsi="David" w:hint="cs"/>
          <w:rtl/>
        </w:rPr>
        <w:t>אין הר</w:t>
      </w:r>
      <w:r>
        <w:rPr>
          <w:rFonts w:ascii="David" w:hAnsi="David" w:hint="cs"/>
          <w:rtl/>
        </w:rPr>
        <w:t>חב</w:t>
      </w:r>
      <w:r w:rsidRPr="00B3367E">
        <w:rPr>
          <w:rFonts w:ascii="David" w:hAnsi="David" w:hint="cs"/>
          <w:rtl/>
        </w:rPr>
        <w:t xml:space="preserve">ה של הזכות להיוועץ לדין המנהלי. </w:t>
      </w:r>
      <w:r w:rsidRPr="00D566E3">
        <w:rPr>
          <w:rFonts w:ascii="David" w:hAnsi="David" w:hint="cs"/>
          <w:u w:val="single"/>
          <w:rtl/>
        </w:rPr>
        <w:t>פס"ד קוטלאייר</w:t>
      </w:r>
      <w:r w:rsidRPr="00B3367E">
        <w:rPr>
          <w:rFonts w:ascii="David" w:hAnsi="David" w:hint="cs"/>
          <w:rtl/>
        </w:rPr>
        <w:t>.</w:t>
      </w:r>
    </w:p>
    <w:p w14:paraId="46B1FEBF" w14:textId="71CFBCEE" w:rsidR="003D2570" w:rsidRPr="003D2570" w:rsidRDefault="003D2570" w:rsidP="00E44DA0">
      <w:pPr>
        <w:pStyle w:val="a8"/>
        <w:numPr>
          <w:ilvl w:val="0"/>
          <w:numId w:val="11"/>
        </w:numPr>
        <w:spacing w:after="0" w:line="276" w:lineRule="auto"/>
        <w:rPr>
          <w:rFonts w:ascii="David" w:hAnsi="David"/>
        </w:rPr>
      </w:pPr>
      <w:r w:rsidRPr="003D2570">
        <w:rPr>
          <w:rFonts w:ascii="David" w:hAnsi="David" w:hint="cs"/>
          <w:u w:val="single"/>
          <w:rtl/>
        </w:rPr>
        <w:t xml:space="preserve">פס"ד לין- </w:t>
      </w:r>
      <w:r>
        <w:rPr>
          <w:rFonts w:ascii="David" w:hAnsi="David" w:hint="cs"/>
          <w:rtl/>
        </w:rPr>
        <w:t>לא מספיק לציין שיש זכות לעו"ד צריך להסביר שמגיע גם בחינם למי שציר</w:t>
      </w:r>
    </w:p>
    <w:p w14:paraId="00A555AD" w14:textId="77777777" w:rsidR="002A622D" w:rsidRDefault="009863E3" w:rsidP="00E44DA0">
      <w:pPr>
        <w:pStyle w:val="a8"/>
        <w:numPr>
          <w:ilvl w:val="0"/>
          <w:numId w:val="9"/>
        </w:numPr>
        <w:spacing w:after="0" w:line="276" w:lineRule="auto"/>
        <w:rPr>
          <w:rFonts w:ascii="David" w:hAnsi="David"/>
        </w:rPr>
      </w:pPr>
      <w:r w:rsidRPr="002A622D">
        <w:rPr>
          <w:rFonts w:ascii="David" w:hAnsi="David" w:hint="cs"/>
          <w:rtl/>
        </w:rPr>
        <w:t>איסור פרסום:</w:t>
      </w:r>
    </w:p>
    <w:p w14:paraId="091ED378" w14:textId="1325CAEF" w:rsidR="009863E3" w:rsidRPr="002A622D" w:rsidRDefault="009863E3" w:rsidP="00E44DA0">
      <w:pPr>
        <w:pStyle w:val="a8"/>
        <w:numPr>
          <w:ilvl w:val="0"/>
          <w:numId w:val="12"/>
        </w:numPr>
        <w:spacing w:after="0" w:line="276" w:lineRule="auto"/>
        <w:rPr>
          <w:rFonts w:ascii="David" w:hAnsi="David"/>
        </w:rPr>
      </w:pPr>
      <w:r w:rsidRPr="002A622D">
        <w:rPr>
          <w:rFonts w:ascii="David" w:hAnsi="David" w:hint="cs"/>
          <w:rtl/>
        </w:rPr>
        <w:t xml:space="preserve"> עד 48 שעות או עד דיון ראשון (לפי המקודם) יש איסור פרסום ומי שרוצה לפרסם עליו הנטל לשכנע את בית המשפט</w:t>
      </w:r>
      <w:r w:rsidRPr="002A622D">
        <w:rPr>
          <w:rFonts w:ascii="David" w:hAnsi="David" w:hint="cs"/>
          <w:u w:val="single"/>
          <w:rtl/>
        </w:rPr>
        <w:t>. סעיף 70 לחוק בתי המשפט</w:t>
      </w:r>
      <w:r w:rsidRPr="002A622D">
        <w:rPr>
          <w:rFonts w:ascii="David" w:hAnsi="David" w:hint="cs"/>
          <w:rtl/>
        </w:rPr>
        <w:t>.</w:t>
      </w:r>
    </w:p>
    <w:p w14:paraId="7EA351CC" w14:textId="51AEBD40" w:rsidR="009863E3" w:rsidRDefault="009863E3" w:rsidP="00E44DA0">
      <w:pPr>
        <w:pStyle w:val="a8"/>
        <w:numPr>
          <w:ilvl w:val="0"/>
          <w:numId w:val="12"/>
        </w:numPr>
        <w:spacing w:after="0" w:line="276" w:lineRule="auto"/>
        <w:rPr>
          <w:rFonts w:ascii="David" w:hAnsi="David"/>
          <w:rtl/>
        </w:rPr>
      </w:pPr>
      <w:r>
        <w:rPr>
          <w:rFonts w:ascii="David" w:hAnsi="David" w:hint="cs"/>
          <w:rtl/>
        </w:rPr>
        <w:t xml:space="preserve">אחרי הזמן הקצוב החשוד יכול לבקש להמשיך את צו איסור הפרסום ובית המשפט יכלית לפי שיקול דעתו עד כמה. </w:t>
      </w:r>
      <w:r w:rsidRPr="002A622D">
        <w:rPr>
          <w:rFonts w:ascii="David" w:hAnsi="David" w:hint="cs"/>
          <w:u w:val="single"/>
          <w:rtl/>
        </w:rPr>
        <w:t>ס' 70(ה1)(1) לחוק בתי המשפט</w:t>
      </w:r>
      <w:r>
        <w:rPr>
          <w:rFonts w:ascii="David" w:hAnsi="David" w:hint="cs"/>
          <w:rtl/>
        </w:rPr>
        <w:t xml:space="preserve"> יש לבחון ממה יגרם יותר נזק. </w:t>
      </w:r>
      <w:r w:rsidRPr="002A622D">
        <w:rPr>
          <w:rFonts w:ascii="David" w:hAnsi="David" w:hint="cs"/>
          <w:u w:val="single"/>
          <w:rtl/>
        </w:rPr>
        <w:t>פס"ד חברה פלונית נגד פלוני</w:t>
      </w:r>
      <w:r>
        <w:rPr>
          <w:rFonts w:ascii="David" w:hAnsi="David" w:hint="cs"/>
          <w:rtl/>
        </w:rPr>
        <w:t>.</w:t>
      </w:r>
    </w:p>
    <w:p w14:paraId="5A85E995" w14:textId="4827FF7A" w:rsidR="009863E3" w:rsidRDefault="009863E3" w:rsidP="00E44DA0">
      <w:pPr>
        <w:pStyle w:val="a8"/>
        <w:numPr>
          <w:ilvl w:val="0"/>
          <w:numId w:val="12"/>
        </w:numPr>
        <w:spacing w:after="0" w:line="276" w:lineRule="auto"/>
        <w:rPr>
          <w:rFonts w:ascii="David" w:hAnsi="David"/>
        </w:rPr>
      </w:pPr>
      <w:r>
        <w:rPr>
          <w:rFonts w:ascii="David" w:hAnsi="David" w:hint="cs"/>
          <w:rtl/>
        </w:rPr>
        <w:t xml:space="preserve">במידה ותיק נסגר ללא כתב אישום צו איסור הפרסום בתוקף אך ניתן לאסירו באישור בית המשפט. </w:t>
      </w:r>
      <w:r w:rsidRPr="007112FB">
        <w:rPr>
          <w:rFonts w:ascii="David" w:hAnsi="David" w:hint="cs"/>
          <w:u w:val="single"/>
          <w:rtl/>
        </w:rPr>
        <w:t>פס"ד בני פרץ</w:t>
      </w:r>
      <w:r>
        <w:rPr>
          <w:rFonts w:ascii="David" w:hAnsi="David" w:hint="cs"/>
          <w:rtl/>
        </w:rPr>
        <w:t>.</w:t>
      </w:r>
    </w:p>
    <w:p w14:paraId="4180C29D" w14:textId="72007904" w:rsidR="00964DD6" w:rsidRDefault="00964DD6" w:rsidP="00E44DA0">
      <w:pPr>
        <w:pStyle w:val="a8"/>
        <w:numPr>
          <w:ilvl w:val="0"/>
          <w:numId w:val="9"/>
        </w:numPr>
        <w:spacing w:after="0" w:line="276" w:lineRule="auto"/>
        <w:rPr>
          <w:rFonts w:ascii="David" w:hAnsi="David"/>
        </w:rPr>
      </w:pPr>
      <w:r w:rsidRPr="008649C1">
        <w:rPr>
          <w:rFonts w:ascii="David" w:hAnsi="David"/>
          <w:rtl/>
        </w:rPr>
        <w:t>אי אפשר להמליץ לחשוד לא להתייעץ עם עו"ד.</w:t>
      </w:r>
      <w:r w:rsidR="00D34839">
        <w:rPr>
          <w:rFonts w:ascii="David" w:hAnsi="David" w:hint="cs"/>
          <w:rtl/>
        </w:rPr>
        <w:t xml:space="preserve"> </w:t>
      </w:r>
      <w:r w:rsidR="00D34839">
        <w:rPr>
          <w:rFonts w:ascii="David" w:hAnsi="David" w:hint="cs"/>
          <w:u w:val="single"/>
          <w:rtl/>
        </w:rPr>
        <w:t>פרשת יוני אלזם</w:t>
      </w:r>
      <w:r w:rsidR="00D34839">
        <w:rPr>
          <w:rFonts w:ascii="David" w:hAnsi="David" w:hint="cs"/>
          <w:rtl/>
        </w:rPr>
        <w:t>.</w:t>
      </w:r>
    </w:p>
    <w:p w14:paraId="1367387A" w14:textId="11BA271B" w:rsidR="00766754" w:rsidRPr="00766754" w:rsidRDefault="00766754" w:rsidP="00E44DA0">
      <w:pPr>
        <w:pStyle w:val="a8"/>
        <w:numPr>
          <w:ilvl w:val="0"/>
          <w:numId w:val="9"/>
        </w:numPr>
        <w:spacing w:after="0" w:line="276" w:lineRule="auto"/>
        <w:rPr>
          <w:rFonts w:ascii="David" w:hAnsi="David"/>
        </w:rPr>
      </w:pPr>
      <w:r w:rsidRPr="00766754">
        <w:rPr>
          <w:rFonts w:ascii="David" w:eastAsia="Times New Roman" w:hAnsi="David"/>
          <w:sz w:val="24"/>
          <w:u w:val="single"/>
          <w:rtl/>
        </w:rPr>
        <w:t>פס"ד גנימאת</w:t>
      </w:r>
      <w:r w:rsidRPr="00766754">
        <w:rPr>
          <w:rFonts w:ascii="David" w:hAnsi="David"/>
          <w:rtl/>
        </w:rPr>
        <w:t>- פסק דין הקובע מספר תקדימים בנושא זכויות חשודים ונפגעי עבירה:</w:t>
      </w:r>
    </w:p>
    <w:p w14:paraId="79EE4CD3" w14:textId="77777777" w:rsidR="00766754" w:rsidRPr="008649C1" w:rsidRDefault="00766754" w:rsidP="00E44DA0">
      <w:pPr>
        <w:pStyle w:val="a8"/>
        <w:numPr>
          <w:ilvl w:val="0"/>
          <w:numId w:val="38"/>
        </w:numPr>
        <w:spacing w:after="0" w:line="276" w:lineRule="auto"/>
        <w:rPr>
          <w:rFonts w:ascii="David" w:hAnsi="David"/>
        </w:rPr>
      </w:pPr>
      <w:r w:rsidRPr="008649C1">
        <w:rPr>
          <w:rFonts w:ascii="David" w:eastAsia="Times New Roman" w:hAnsi="David"/>
          <w:sz w:val="24"/>
          <w:rtl/>
        </w:rPr>
        <w:t>מעצר הוא לא עונש</w:t>
      </w:r>
      <w:r w:rsidRPr="008649C1">
        <w:rPr>
          <w:rFonts w:ascii="David" w:hAnsi="David"/>
          <w:rtl/>
        </w:rPr>
        <w:t xml:space="preserve">, </w:t>
      </w:r>
      <w:r w:rsidRPr="008649C1">
        <w:rPr>
          <w:rFonts w:ascii="David" w:eastAsia="Times New Roman" w:hAnsi="David"/>
          <w:sz w:val="24"/>
          <w:rtl/>
        </w:rPr>
        <w:t>הוא אמצעי שנועד כדי לוודא שההליך הפלילי יתנהל בצורה תקינה ולכן </w:t>
      </w:r>
      <w:r w:rsidRPr="008649C1">
        <w:rPr>
          <w:rFonts w:ascii="David" w:eastAsia="Times New Roman" w:hAnsi="David"/>
          <w:sz w:val="24"/>
          <w:u w:val="single"/>
          <w:rtl/>
        </w:rPr>
        <w:t>אין לעשות שימוש במעצר לתכלית הרתעתית.</w:t>
      </w:r>
    </w:p>
    <w:p w14:paraId="460636CF" w14:textId="77777777" w:rsidR="00766754" w:rsidRPr="008649C1" w:rsidRDefault="00766754" w:rsidP="00E44DA0">
      <w:pPr>
        <w:pStyle w:val="a8"/>
        <w:numPr>
          <w:ilvl w:val="0"/>
          <w:numId w:val="38"/>
        </w:numPr>
        <w:spacing w:after="0" w:line="276" w:lineRule="auto"/>
        <w:rPr>
          <w:rFonts w:ascii="David" w:hAnsi="David"/>
        </w:rPr>
      </w:pPr>
      <w:r w:rsidRPr="008649C1">
        <w:rPr>
          <w:rFonts w:ascii="David" w:eastAsia="Times New Roman" w:hAnsi="David"/>
          <w:sz w:val="24"/>
          <w:u w:val="single"/>
          <w:rtl/>
        </w:rPr>
        <w:t>וויכוח בין שמגר לבין ברק</w:t>
      </w:r>
      <w:r w:rsidRPr="008649C1">
        <w:rPr>
          <w:rFonts w:ascii="David" w:hAnsi="David"/>
          <w:rtl/>
        </w:rPr>
        <w:t>:</w:t>
      </w:r>
    </w:p>
    <w:p w14:paraId="77717C49" w14:textId="77777777" w:rsidR="00766754" w:rsidRPr="008649C1" w:rsidRDefault="00766754" w:rsidP="00E44DA0">
      <w:pPr>
        <w:pStyle w:val="a8"/>
        <w:numPr>
          <w:ilvl w:val="0"/>
          <w:numId w:val="39"/>
        </w:numPr>
        <w:spacing w:after="0" w:line="276" w:lineRule="auto"/>
        <w:rPr>
          <w:rFonts w:ascii="David" w:hAnsi="David"/>
        </w:rPr>
      </w:pPr>
      <w:r w:rsidRPr="008649C1">
        <w:rPr>
          <w:rFonts w:ascii="David" w:hAnsi="David"/>
          <w:rtl/>
        </w:rPr>
        <w:t>שמגר: יש להתחשב גם בזכויות נפגע העבירה ויש לעשות איזון בין הזכויות</w:t>
      </w:r>
    </w:p>
    <w:p w14:paraId="57B9FB99" w14:textId="77777777" w:rsidR="00766754" w:rsidRPr="008649C1" w:rsidRDefault="00766754" w:rsidP="00E44DA0">
      <w:pPr>
        <w:pStyle w:val="a8"/>
        <w:numPr>
          <w:ilvl w:val="0"/>
          <w:numId w:val="39"/>
        </w:numPr>
        <w:spacing w:after="0" w:line="276" w:lineRule="auto"/>
        <w:rPr>
          <w:rFonts w:ascii="David" w:hAnsi="David"/>
        </w:rPr>
      </w:pPr>
      <w:r w:rsidRPr="008649C1">
        <w:rPr>
          <w:rFonts w:ascii="David" w:hAnsi="David"/>
          <w:rtl/>
        </w:rPr>
        <w:t xml:space="preserve">ברק: </w:t>
      </w:r>
      <w:r w:rsidRPr="008649C1">
        <w:rPr>
          <w:rFonts w:ascii="David" w:eastAsia="Times New Roman" w:hAnsi="David"/>
          <w:sz w:val="24"/>
          <w:rtl/>
        </w:rPr>
        <w:t>נבצע איזון בין זכות הנאשם לזכות הקורבן כשיש סכנה כלשהי מהנאשם.</w:t>
      </w:r>
    </w:p>
    <w:p w14:paraId="172F79FA" w14:textId="77777777" w:rsidR="00766754" w:rsidRPr="00964DD6" w:rsidRDefault="00766754" w:rsidP="00E44DA0">
      <w:pPr>
        <w:pStyle w:val="a8"/>
        <w:numPr>
          <w:ilvl w:val="0"/>
          <w:numId w:val="9"/>
        </w:numPr>
        <w:spacing w:after="0" w:line="276" w:lineRule="auto"/>
        <w:rPr>
          <w:rFonts w:ascii="David" w:hAnsi="David"/>
        </w:rPr>
      </w:pPr>
    </w:p>
    <w:p w14:paraId="39CF325D" w14:textId="48AF3FDD" w:rsidR="009863E3" w:rsidRDefault="00794FA9" w:rsidP="00CF0594">
      <w:pPr>
        <w:pStyle w:val="2"/>
        <w:rPr>
          <w:rtl/>
        </w:rPr>
      </w:pPr>
      <w:r>
        <w:rPr>
          <w:rFonts w:hint="cs"/>
          <w:rtl/>
        </w:rPr>
        <w:lastRenderedPageBreak/>
        <w:t>תפקיד הפרקליטות</w:t>
      </w:r>
    </w:p>
    <w:p w14:paraId="2145B887" w14:textId="32B94F68" w:rsidR="00860FA9" w:rsidRPr="00860FA9" w:rsidRDefault="00860FA9" w:rsidP="00CF0594">
      <w:pPr>
        <w:spacing w:after="0" w:line="276" w:lineRule="auto"/>
        <w:rPr>
          <w:rFonts w:ascii="David" w:hAnsi="David"/>
          <w:rtl/>
        </w:rPr>
      </w:pPr>
      <w:r w:rsidRPr="00860FA9">
        <w:rPr>
          <w:rFonts w:ascii="David" w:hAnsi="David" w:hint="cs"/>
          <w:rtl/>
        </w:rPr>
        <w:t>על אף שהדבר אינו כתוב בחוק קיימות פרקטיקות חקירה רבות המחברות בין הפרקליטות לבין המשטרה:</w:t>
      </w:r>
    </w:p>
    <w:p w14:paraId="0AC4E77E" w14:textId="3402E1DC" w:rsidR="00860FA9" w:rsidRPr="00530633" w:rsidRDefault="00860FA9" w:rsidP="00E44DA0">
      <w:pPr>
        <w:pStyle w:val="a8"/>
        <w:numPr>
          <w:ilvl w:val="0"/>
          <w:numId w:val="14"/>
        </w:numPr>
        <w:spacing w:after="0" w:line="276" w:lineRule="auto"/>
        <w:rPr>
          <w:rFonts w:ascii="David" w:hAnsi="David"/>
        </w:rPr>
      </w:pPr>
      <w:r w:rsidRPr="00530633">
        <w:rPr>
          <w:rFonts w:ascii="David" w:hAnsi="David" w:hint="cs"/>
          <w:rtl/>
        </w:rPr>
        <w:t>פרקליט מלווה מטעם הפרקליטות או שיתוף פעולה עם מחלקת התביעות של המשטרה. יוצר בעיות של "ניקיון" כאשר פרקליט שליווה את החקירה צריך לקבוע אם היא התנהלה כראוי (הוא יותר מידי קרוב לזה).</w:t>
      </w:r>
    </w:p>
    <w:p w14:paraId="3EF17516" w14:textId="5B5A1324" w:rsidR="00860FA9" w:rsidRPr="00530633" w:rsidRDefault="00860FA9" w:rsidP="00E44DA0">
      <w:pPr>
        <w:pStyle w:val="a8"/>
        <w:numPr>
          <w:ilvl w:val="0"/>
          <w:numId w:val="14"/>
        </w:numPr>
        <w:spacing w:after="0" w:line="276" w:lineRule="auto"/>
        <w:rPr>
          <w:rFonts w:ascii="David" w:hAnsi="David"/>
        </w:rPr>
      </w:pPr>
      <w:r w:rsidRPr="00530633">
        <w:rPr>
          <w:rFonts w:ascii="David" w:hAnsi="David" w:hint="cs"/>
          <w:rtl/>
        </w:rPr>
        <w:t xml:space="preserve">הגשת ערער לפרקליטות על חקירה שנסגרה. </w:t>
      </w:r>
      <w:r w:rsidRPr="00530633">
        <w:rPr>
          <w:rFonts w:ascii="David" w:hAnsi="David" w:hint="cs"/>
          <w:u w:val="single"/>
          <w:rtl/>
        </w:rPr>
        <w:t>ס' 64 לחסד"פ</w:t>
      </w:r>
      <w:r w:rsidRPr="00530633">
        <w:rPr>
          <w:rFonts w:ascii="David" w:hAnsi="David" w:hint="cs"/>
          <w:rtl/>
        </w:rPr>
        <w:t>.</w:t>
      </w:r>
    </w:p>
    <w:p w14:paraId="50259C31" w14:textId="6C357ED2" w:rsidR="00860FA9" w:rsidRPr="00530633" w:rsidRDefault="00860FA9" w:rsidP="00E44DA0">
      <w:pPr>
        <w:pStyle w:val="a8"/>
        <w:numPr>
          <w:ilvl w:val="0"/>
          <w:numId w:val="14"/>
        </w:numPr>
        <w:spacing w:after="0" w:line="276" w:lineRule="auto"/>
        <w:rPr>
          <w:rFonts w:ascii="David" w:hAnsi="David"/>
        </w:rPr>
      </w:pPr>
      <w:r w:rsidRPr="00530633">
        <w:rPr>
          <w:rFonts w:ascii="David" w:hAnsi="David" w:hint="cs"/>
          <w:rtl/>
        </w:rPr>
        <w:t xml:space="preserve">הגשת בקשה להשלמת חקירה. </w:t>
      </w:r>
      <w:r w:rsidRPr="00530633">
        <w:rPr>
          <w:rFonts w:ascii="David" w:hAnsi="David" w:hint="cs"/>
          <w:u w:val="single"/>
          <w:rtl/>
        </w:rPr>
        <w:t>ס' 62 לחסד"פ</w:t>
      </w:r>
      <w:r w:rsidRPr="00530633">
        <w:rPr>
          <w:rFonts w:ascii="David" w:hAnsi="David" w:hint="cs"/>
          <w:rtl/>
        </w:rPr>
        <w:t>.</w:t>
      </w:r>
    </w:p>
    <w:p w14:paraId="4DE5DD6A" w14:textId="1D59ACAD" w:rsidR="00860FA9" w:rsidRPr="00530633" w:rsidRDefault="00860FA9" w:rsidP="00E44DA0">
      <w:pPr>
        <w:pStyle w:val="a8"/>
        <w:numPr>
          <w:ilvl w:val="0"/>
          <w:numId w:val="14"/>
        </w:numPr>
        <w:spacing w:after="0" w:line="276" w:lineRule="auto"/>
        <w:rPr>
          <w:rFonts w:ascii="David" w:hAnsi="David"/>
        </w:rPr>
      </w:pPr>
      <w:r w:rsidRPr="00530633">
        <w:rPr>
          <w:rFonts w:ascii="David" w:hAnsi="David" w:hint="cs"/>
          <w:rtl/>
        </w:rPr>
        <w:t>על פי מקום הפרקליטות בבית המשפט ניתן להניח כי הפרקליטות היא זאת שאמנוה על הפיקוח על המשטרה.</w:t>
      </w:r>
    </w:p>
    <w:p w14:paraId="066C0EA4" w14:textId="333C36E7" w:rsidR="00860FA9" w:rsidRPr="00530633" w:rsidRDefault="00860FA9" w:rsidP="00E44DA0">
      <w:pPr>
        <w:pStyle w:val="a8"/>
        <w:numPr>
          <w:ilvl w:val="0"/>
          <w:numId w:val="14"/>
        </w:numPr>
        <w:spacing w:after="0" w:line="276" w:lineRule="auto"/>
        <w:rPr>
          <w:rFonts w:ascii="David" w:hAnsi="David"/>
        </w:rPr>
      </w:pPr>
      <w:r w:rsidRPr="00530633">
        <w:rPr>
          <w:rFonts w:ascii="David" w:hAnsi="David" w:hint="cs"/>
          <w:rtl/>
        </w:rPr>
        <w:t xml:space="preserve">ההחלטה האם לפתוח בחקירה. </w:t>
      </w:r>
      <w:r w:rsidRPr="00530633">
        <w:rPr>
          <w:rFonts w:ascii="David" w:hAnsi="David" w:hint="cs"/>
          <w:u w:val="single"/>
          <w:rtl/>
        </w:rPr>
        <w:t>בג"ץ התנועה לאיכות השלטון.</w:t>
      </w:r>
    </w:p>
    <w:p w14:paraId="7A7A68F7" w14:textId="31C7A809" w:rsidR="00860FA9" w:rsidRPr="00530633" w:rsidRDefault="00860FA9" w:rsidP="00E44DA0">
      <w:pPr>
        <w:pStyle w:val="a8"/>
        <w:numPr>
          <w:ilvl w:val="0"/>
          <w:numId w:val="14"/>
        </w:numPr>
        <w:spacing w:after="0" w:line="276" w:lineRule="auto"/>
        <w:rPr>
          <w:rFonts w:ascii="David" w:hAnsi="David"/>
        </w:rPr>
      </w:pPr>
      <w:r w:rsidRPr="00530633">
        <w:rPr>
          <w:rFonts w:ascii="David" w:hAnsi="David" w:hint="cs"/>
          <w:rtl/>
        </w:rPr>
        <w:t xml:space="preserve">תשאול- מי שיכול לתשאל הוא קצין משטרה בדרגת מפקח ומעלה או מי שהוסמך על ידי שר המשפטים. </w:t>
      </w:r>
      <w:r w:rsidRPr="00530633">
        <w:rPr>
          <w:rFonts w:ascii="David" w:hAnsi="David" w:hint="cs"/>
          <w:u w:val="single"/>
          <w:rtl/>
        </w:rPr>
        <w:t>ס' 2 לחוק הפרוצדורה הפלילית עדות</w:t>
      </w:r>
      <w:r w:rsidRPr="00530633">
        <w:rPr>
          <w:rFonts w:ascii="David" w:hAnsi="David" w:hint="cs"/>
          <w:rtl/>
        </w:rPr>
        <w:t>.</w:t>
      </w:r>
    </w:p>
    <w:p w14:paraId="0631CBFE" w14:textId="77777777" w:rsidR="00794FA9" w:rsidRPr="00860FA9" w:rsidRDefault="00794FA9" w:rsidP="00CF0594">
      <w:pPr>
        <w:spacing w:after="0"/>
        <w:rPr>
          <w:rtl/>
        </w:rPr>
      </w:pPr>
    </w:p>
    <w:p w14:paraId="049ED402" w14:textId="1D761FF9" w:rsidR="00925AAC" w:rsidRDefault="00925AAC" w:rsidP="00CF0594">
      <w:pPr>
        <w:pStyle w:val="1"/>
        <w:spacing w:before="0" w:after="0"/>
        <w:rPr>
          <w:rtl/>
        </w:rPr>
      </w:pPr>
      <w:r>
        <w:rPr>
          <w:rFonts w:hint="cs"/>
          <w:rtl/>
        </w:rPr>
        <w:t>העמדה לדין</w:t>
      </w:r>
    </w:p>
    <w:p w14:paraId="57B54C67" w14:textId="70381659" w:rsidR="00AF19B0" w:rsidRDefault="00AF19B0" w:rsidP="00CF0594">
      <w:pPr>
        <w:pStyle w:val="2"/>
        <w:rPr>
          <w:rtl/>
        </w:rPr>
      </w:pPr>
      <w:r>
        <w:rPr>
          <w:rFonts w:hint="cs"/>
          <w:rtl/>
        </w:rPr>
        <w:t>מעצרים</w:t>
      </w:r>
    </w:p>
    <w:p w14:paraId="488D56A9" w14:textId="4242B4C0" w:rsidR="00EE7A8A" w:rsidRDefault="00EE7A8A" w:rsidP="00CF0594">
      <w:pPr>
        <w:spacing w:after="0" w:line="276" w:lineRule="auto"/>
        <w:rPr>
          <w:rFonts w:ascii="David" w:hAnsi="David"/>
          <w:rtl/>
        </w:rPr>
      </w:pPr>
      <w:r w:rsidRPr="00115CA8">
        <w:rPr>
          <w:rFonts w:ascii="David" w:hAnsi="David"/>
          <w:rtl/>
        </w:rPr>
        <w:t>לאחר שהסתיימה החקירה הפרקליטות יכולה לבקש מעצר ימים עד לתחילת ההליך (מעצר ימים).</w:t>
      </w:r>
      <w:r w:rsidRPr="00115CA8">
        <w:rPr>
          <w:rFonts w:ascii="David" w:hAnsi="David" w:hint="cs"/>
          <w:rtl/>
        </w:rPr>
        <w:t xml:space="preserve"> </w:t>
      </w:r>
    </w:p>
    <w:p w14:paraId="141D1473" w14:textId="39A2C494" w:rsidR="004A3FC4" w:rsidRPr="00115CA8" w:rsidRDefault="004A3FC4" w:rsidP="00CF0594">
      <w:pPr>
        <w:pStyle w:val="3"/>
        <w:spacing w:before="0"/>
      </w:pPr>
      <w:r>
        <w:rPr>
          <w:rFonts w:hint="cs"/>
          <w:rtl/>
        </w:rPr>
        <w:t>זמני מעצר</w:t>
      </w:r>
    </w:p>
    <w:p w14:paraId="32BE45ED" w14:textId="1E93DBFB" w:rsidR="00EE7A8A" w:rsidRDefault="00D120F5" w:rsidP="00332B19">
      <w:pPr>
        <w:pStyle w:val="a8"/>
        <w:numPr>
          <w:ilvl w:val="0"/>
          <w:numId w:val="50"/>
        </w:numPr>
        <w:spacing w:after="0" w:line="276" w:lineRule="auto"/>
        <w:rPr>
          <w:rFonts w:ascii="David" w:hAnsi="David"/>
        </w:rPr>
      </w:pPr>
      <w:r w:rsidRPr="00332B19">
        <w:rPr>
          <w:rFonts w:ascii="David" w:hAnsi="David" w:hint="cs"/>
          <w:rtl/>
        </w:rPr>
        <w:t xml:space="preserve">ניתן לבצע מעצר ימים על בסיס עצרת תובע (עד 5 ימים) לצורך הגשת כתב אישום. </w:t>
      </w:r>
      <w:r w:rsidRPr="00332B19">
        <w:rPr>
          <w:rFonts w:ascii="David" w:hAnsi="David" w:hint="cs"/>
          <w:u w:val="single"/>
          <w:rtl/>
        </w:rPr>
        <w:t>ס' 17 (ד) לחוק המעצרים</w:t>
      </w:r>
      <w:r w:rsidRPr="00332B19">
        <w:rPr>
          <w:rFonts w:ascii="David" w:hAnsi="David" w:hint="cs"/>
          <w:rtl/>
        </w:rPr>
        <w:t xml:space="preserve">. העילות מנויות </w:t>
      </w:r>
      <w:r w:rsidRPr="00332B19">
        <w:rPr>
          <w:rFonts w:ascii="David" w:hAnsi="David" w:hint="cs"/>
          <w:u w:val="single"/>
          <w:rtl/>
        </w:rPr>
        <w:t>בס' 13 לחוק המעצרים</w:t>
      </w:r>
      <w:r w:rsidRPr="00332B19">
        <w:rPr>
          <w:rFonts w:ascii="David" w:hAnsi="David" w:hint="cs"/>
          <w:rtl/>
        </w:rPr>
        <w:t>.</w:t>
      </w:r>
    </w:p>
    <w:p w14:paraId="54CCE700" w14:textId="21FF1F34" w:rsidR="00174E45" w:rsidRPr="00942AC1" w:rsidRDefault="00332B19" w:rsidP="00942AC1">
      <w:pPr>
        <w:pStyle w:val="a8"/>
        <w:numPr>
          <w:ilvl w:val="0"/>
          <w:numId w:val="50"/>
        </w:numPr>
        <w:spacing w:after="0" w:line="276" w:lineRule="auto"/>
        <w:rPr>
          <w:rFonts w:ascii="David" w:hAnsi="David"/>
          <w:rtl/>
        </w:rPr>
      </w:pPr>
      <w:r>
        <w:rPr>
          <w:rFonts w:ascii="David" w:hAnsi="David" w:hint="cs"/>
          <w:rtl/>
        </w:rPr>
        <w:t xml:space="preserve">במידה וכבר הוגשה בקשת מעצר על בסיס הצערת תובע ולאחר מכאן יש רצון </w:t>
      </w:r>
      <w:r w:rsidR="00EB040B">
        <w:rPr>
          <w:rFonts w:ascii="David" w:hAnsi="David" w:hint="cs"/>
          <w:rtl/>
        </w:rPr>
        <w:t>להעריך מעצר לצורכי חקירה יש צורך להוכיח כי מדובר במידע חדש שלא הייתה דרך לדעת עליו באמצעים סבירים ולא מדובר ברשלנות</w:t>
      </w:r>
      <w:r w:rsidR="00942AC1">
        <w:rPr>
          <w:rFonts w:ascii="David" w:hAnsi="David" w:hint="cs"/>
          <w:rtl/>
        </w:rPr>
        <w:t xml:space="preserve"> </w:t>
      </w:r>
      <w:r w:rsidR="00942AC1">
        <w:rPr>
          <w:rFonts w:ascii="David" w:hAnsi="David" w:hint="cs"/>
          <w:u w:val="single"/>
          <w:rtl/>
        </w:rPr>
        <w:t>פס"ד שימול.</w:t>
      </w:r>
    </w:p>
    <w:p w14:paraId="626FE3BA" w14:textId="77777777" w:rsidR="004A3FC4" w:rsidRPr="004A3FC4" w:rsidRDefault="004A3FC4" w:rsidP="00CF0594">
      <w:pPr>
        <w:pStyle w:val="3"/>
        <w:spacing w:before="0"/>
      </w:pPr>
      <w:r w:rsidRPr="004A3FC4">
        <w:rPr>
          <w:rFonts w:hint="cs"/>
          <w:rtl/>
        </w:rPr>
        <w:t xml:space="preserve">מעצר בצו: </w:t>
      </w:r>
    </w:p>
    <w:p w14:paraId="79803EDE" w14:textId="61E89F7C" w:rsidR="004A3FC4" w:rsidRPr="004A3FC4" w:rsidRDefault="004A3FC4" w:rsidP="00E44DA0">
      <w:pPr>
        <w:pStyle w:val="a8"/>
        <w:numPr>
          <w:ilvl w:val="0"/>
          <w:numId w:val="31"/>
        </w:numPr>
        <w:spacing w:after="0" w:line="276" w:lineRule="auto"/>
        <w:rPr>
          <w:rFonts w:ascii="David" w:hAnsi="David"/>
        </w:rPr>
      </w:pPr>
      <w:r w:rsidRPr="004A3FC4">
        <w:rPr>
          <w:rFonts w:ascii="David" w:hAnsi="David" w:hint="cs"/>
          <w:rtl/>
        </w:rPr>
        <w:t>העדפה היא לעצור אדם בצו</w:t>
      </w:r>
      <w:r w:rsidRPr="004A3FC4">
        <w:rPr>
          <w:rFonts w:ascii="David" w:hAnsi="David" w:hint="cs"/>
          <w:u w:val="single"/>
          <w:rtl/>
        </w:rPr>
        <w:t>. ס' 4 לחוק המעצרים</w:t>
      </w:r>
      <w:r w:rsidRPr="004A3FC4">
        <w:rPr>
          <w:rFonts w:ascii="David" w:hAnsi="David" w:hint="cs"/>
          <w:rtl/>
        </w:rPr>
        <w:t>.</w:t>
      </w:r>
    </w:p>
    <w:p w14:paraId="47F8C4DB" w14:textId="0B5698D2" w:rsidR="004A3FC4" w:rsidRPr="004A3FC4" w:rsidRDefault="004A3FC4" w:rsidP="00E44DA0">
      <w:pPr>
        <w:pStyle w:val="a8"/>
        <w:numPr>
          <w:ilvl w:val="0"/>
          <w:numId w:val="31"/>
        </w:numPr>
        <w:spacing w:after="0" w:line="276" w:lineRule="auto"/>
        <w:rPr>
          <w:rFonts w:ascii="David" w:hAnsi="David"/>
        </w:rPr>
      </w:pPr>
      <w:r w:rsidRPr="004A3FC4">
        <w:rPr>
          <w:rFonts w:ascii="David" w:hAnsi="David" w:hint="cs"/>
          <w:rtl/>
        </w:rPr>
        <w:t xml:space="preserve">צו המעצר הראשוני מגיע ללא נוכחות החשוד. </w:t>
      </w:r>
      <w:r w:rsidRPr="00874EC9">
        <w:rPr>
          <w:rFonts w:ascii="David" w:hAnsi="David" w:hint="cs"/>
          <w:u w:val="single"/>
          <w:rtl/>
        </w:rPr>
        <w:t>ס' 12</w:t>
      </w:r>
      <w:r w:rsidR="00874EC9" w:rsidRPr="00874EC9">
        <w:rPr>
          <w:rFonts w:ascii="David" w:hAnsi="David" w:hint="cs"/>
          <w:u w:val="single"/>
          <w:rtl/>
        </w:rPr>
        <w:t xml:space="preserve"> לחוק המעצרים</w:t>
      </w:r>
      <w:r w:rsidRPr="004A3FC4">
        <w:rPr>
          <w:rFonts w:ascii="David" w:hAnsi="David" w:hint="cs"/>
          <w:rtl/>
        </w:rPr>
        <w:t>.</w:t>
      </w:r>
    </w:p>
    <w:p w14:paraId="2DA4E94A" w14:textId="48A1AE82" w:rsidR="004A3FC4" w:rsidRPr="00EC2FDC" w:rsidRDefault="004A3FC4" w:rsidP="00E44DA0">
      <w:pPr>
        <w:pStyle w:val="a8"/>
        <w:numPr>
          <w:ilvl w:val="0"/>
          <w:numId w:val="31"/>
        </w:numPr>
        <w:spacing w:after="0" w:line="276" w:lineRule="auto"/>
        <w:rPr>
          <w:rFonts w:ascii="David" w:hAnsi="David"/>
        </w:rPr>
      </w:pPr>
      <w:r w:rsidRPr="00EC2FDC">
        <w:rPr>
          <w:rFonts w:ascii="David" w:hAnsi="David" w:hint="cs"/>
          <w:rtl/>
        </w:rPr>
        <w:t>עילות המעצר על פי החוק (</w:t>
      </w:r>
      <w:r w:rsidRPr="00EC2FDC">
        <w:rPr>
          <w:rFonts w:ascii="David" w:hAnsi="David" w:hint="cs"/>
          <w:u w:val="single"/>
          <w:rtl/>
        </w:rPr>
        <w:t>ס'  א13</w:t>
      </w:r>
      <w:r w:rsidR="00874EC9" w:rsidRPr="00EC2FDC">
        <w:rPr>
          <w:rFonts w:ascii="David" w:hAnsi="David" w:hint="cs"/>
          <w:u w:val="single"/>
          <w:rtl/>
        </w:rPr>
        <w:t xml:space="preserve"> לחוק המעצרים</w:t>
      </w:r>
      <w:r w:rsidRPr="00EC2FDC">
        <w:rPr>
          <w:rFonts w:ascii="David" w:hAnsi="David" w:hint="cs"/>
          <w:rtl/>
        </w:rPr>
        <w:t>) הן: שיבוש הליכי משפט (</w:t>
      </w:r>
      <w:r w:rsidRPr="00EC2FDC">
        <w:rPr>
          <w:rFonts w:ascii="David" w:hAnsi="David" w:hint="cs"/>
          <w:u w:val="single"/>
          <w:rtl/>
        </w:rPr>
        <w:t>ס' 13 א 1</w:t>
      </w:r>
      <w:r w:rsidR="00874EC9" w:rsidRPr="00EC2FDC">
        <w:rPr>
          <w:rFonts w:ascii="David" w:hAnsi="David" w:hint="cs"/>
          <w:u w:val="single"/>
          <w:rtl/>
        </w:rPr>
        <w:t xml:space="preserve"> לחוק המעצרים</w:t>
      </w:r>
      <w:r w:rsidRPr="00EC2FDC">
        <w:rPr>
          <w:rFonts w:ascii="David" w:hAnsi="David" w:hint="cs"/>
          <w:rtl/>
        </w:rPr>
        <w:t>), או מסוכנות (</w:t>
      </w:r>
      <w:r w:rsidRPr="00EC2FDC">
        <w:rPr>
          <w:rFonts w:ascii="David" w:hAnsi="David" w:hint="cs"/>
          <w:u w:val="single"/>
          <w:rtl/>
        </w:rPr>
        <w:t>ס' 13 א 2</w:t>
      </w:r>
      <w:r w:rsidR="00874EC9" w:rsidRPr="00EC2FDC">
        <w:rPr>
          <w:rFonts w:ascii="David" w:hAnsi="David" w:hint="cs"/>
          <w:u w:val="single"/>
          <w:rtl/>
        </w:rPr>
        <w:t xml:space="preserve"> לחוק המעצרים</w:t>
      </w:r>
      <w:r w:rsidRPr="00EC2FDC">
        <w:rPr>
          <w:rFonts w:ascii="David" w:hAnsi="David" w:hint="cs"/>
          <w:rtl/>
        </w:rPr>
        <w:t>), או נימוקים אחרים (</w:t>
      </w:r>
      <w:r w:rsidRPr="00EC2FDC">
        <w:rPr>
          <w:rFonts w:ascii="David" w:hAnsi="David" w:hint="cs"/>
          <w:u w:val="single"/>
          <w:rtl/>
        </w:rPr>
        <w:t>ס' 13 א 3</w:t>
      </w:r>
      <w:r w:rsidR="00EC2FDC" w:rsidRPr="00EC2FDC">
        <w:rPr>
          <w:rFonts w:ascii="David" w:hAnsi="David" w:hint="cs"/>
          <w:u w:val="single"/>
          <w:rtl/>
        </w:rPr>
        <w:t>לחוק המעצרים</w:t>
      </w:r>
      <w:r w:rsidRPr="00EC2FDC">
        <w:rPr>
          <w:rFonts w:ascii="David" w:hAnsi="David" w:hint="cs"/>
          <w:rtl/>
        </w:rPr>
        <w:t>)</w:t>
      </w:r>
    </w:p>
    <w:p w14:paraId="2A968CA8" w14:textId="2C41AD7B" w:rsidR="004A3FC4" w:rsidRPr="006D16BA" w:rsidRDefault="004A3FC4" w:rsidP="00E44DA0">
      <w:pPr>
        <w:pStyle w:val="a8"/>
        <w:numPr>
          <w:ilvl w:val="0"/>
          <w:numId w:val="31"/>
        </w:numPr>
        <w:spacing w:after="0" w:line="276" w:lineRule="auto"/>
        <w:rPr>
          <w:rFonts w:ascii="David" w:hAnsi="David"/>
        </w:rPr>
      </w:pPr>
      <w:r w:rsidRPr="006D16BA">
        <w:rPr>
          <w:rFonts w:ascii="David" w:hAnsi="David" w:hint="cs"/>
          <w:rtl/>
        </w:rPr>
        <w:t xml:space="preserve">מרגע שניתן צו מעצר נגד אדם יש 180 יום באם הצו בתוקף ואין צורך לידע את העצור בכלל. </w:t>
      </w:r>
      <w:r w:rsidRPr="006D16BA">
        <w:rPr>
          <w:rFonts w:ascii="David" w:hAnsi="David" w:hint="cs"/>
          <w:u w:val="single"/>
          <w:rtl/>
        </w:rPr>
        <w:t>ס' 19</w:t>
      </w:r>
      <w:r w:rsidR="006D16BA">
        <w:rPr>
          <w:rFonts w:ascii="David" w:hAnsi="David" w:hint="cs"/>
          <w:u w:val="single"/>
          <w:rtl/>
        </w:rPr>
        <w:t xml:space="preserve"> לחוק המעצרים</w:t>
      </w:r>
      <w:r w:rsidRPr="006D16BA">
        <w:rPr>
          <w:rFonts w:ascii="David" w:hAnsi="David" w:hint="cs"/>
          <w:u w:val="single"/>
          <w:rtl/>
        </w:rPr>
        <w:t>.</w:t>
      </w:r>
    </w:p>
    <w:p w14:paraId="6C9EDB86" w14:textId="183F6DDB" w:rsidR="004A3FC4" w:rsidRPr="006D16BA" w:rsidRDefault="004A3FC4" w:rsidP="00E44DA0">
      <w:pPr>
        <w:pStyle w:val="a8"/>
        <w:numPr>
          <w:ilvl w:val="0"/>
          <w:numId w:val="31"/>
        </w:numPr>
        <w:spacing w:after="0" w:line="276" w:lineRule="auto"/>
        <w:rPr>
          <w:rFonts w:ascii="David" w:hAnsi="David"/>
        </w:rPr>
      </w:pPr>
      <w:r w:rsidRPr="006D16BA">
        <w:rPr>
          <w:rFonts w:ascii="David" w:hAnsi="David" w:hint="cs"/>
          <w:rtl/>
        </w:rPr>
        <w:t xml:space="preserve">מרגע שאדם נעצר בפועל יש 24 שעות עד שצריך להביאו בפני שופט, בעת מתן צו המעצר השופט כבר קובע את תנאי הערבות לכן הדבר מייתר את הטיפול של הקצין הממונה. </w:t>
      </w:r>
      <w:r w:rsidRPr="006D16BA">
        <w:rPr>
          <w:rFonts w:ascii="David" w:hAnsi="David" w:hint="cs"/>
          <w:u w:val="single"/>
          <w:rtl/>
        </w:rPr>
        <w:t>ס' 17 ג</w:t>
      </w:r>
      <w:r w:rsidR="006D16BA">
        <w:rPr>
          <w:rFonts w:ascii="David" w:hAnsi="David" w:hint="cs"/>
          <w:u w:val="single"/>
          <w:rtl/>
        </w:rPr>
        <w:t xml:space="preserve"> לחוק המעצרים</w:t>
      </w:r>
      <w:r w:rsidRPr="006D16BA">
        <w:rPr>
          <w:rFonts w:ascii="David" w:hAnsi="David" w:hint="cs"/>
          <w:rtl/>
        </w:rPr>
        <w:t>.</w:t>
      </w:r>
    </w:p>
    <w:p w14:paraId="2558A35C" w14:textId="77777777" w:rsidR="004A3FC4" w:rsidRDefault="004A3FC4" w:rsidP="00CF0594">
      <w:pPr>
        <w:pStyle w:val="3"/>
        <w:spacing w:before="0"/>
      </w:pPr>
      <w:r>
        <w:rPr>
          <w:rFonts w:hint="cs"/>
          <w:rtl/>
        </w:rPr>
        <w:t>מעצר ללא צו:</w:t>
      </w:r>
    </w:p>
    <w:p w14:paraId="547FC7AE" w14:textId="04E21188" w:rsidR="004A3FC4" w:rsidRPr="00FD6F31" w:rsidRDefault="004A3FC4" w:rsidP="00E44DA0">
      <w:pPr>
        <w:pStyle w:val="a8"/>
        <w:numPr>
          <w:ilvl w:val="0"/>
          <w:numId w:val="32"/>
        </w:numPr>
        <w:spacing w:after="0" w:line="276" w:lineRule="auto"/>
        <w:rPr>
          <w:rFonts w:ascii="David" w:hAnsi="David"/>
          <w:u w:val="single"/>
        </w:rPr>
      </w:pPr>
      <w:r w:rsidRPr="00FD6F31">
        <w:rPr>
          <w:rFonts w:ascii="David" w:hAnsi="David" w:hint="cs"/>
          <w:rtl/>
        </w:rPr>
        <w:t xml:space="preserve">הקצין האחראי צריך לבדוק האם השוטר שביצעה את המעצר ביצעה אותו כדין (שואל את עצמו מה שופט היה אומר). </w:t>
      </w:r>
      <w:r w:rsidRPr="00FD6F31">
        <w:rPr>
          <w:rFonts w:ascii="David" w:hAnsi="David" w:hint="cs"/>
          <w:u w:val="single"/>
          <w:rtl/>
        </w:rPr>
        <w:t>ס' 27</w:t>
      </w:r>
      <w:r w:rsidR="006D16BA" w:rsidRPr="00FD6F31">
        <w:rPr>
          <w:rFonts w:ascii="David" w:hAnsi="David" w:hint="cs"/>
          <w:u w:val="single"/>
          <w:rtl/>
        </w:rPr>
        <w:t xml:space="preserve"> לחוק המעצרים</w:t>
      </w:r>
    </w:p>
    <w:p w14:paraId="451C2E16" w14:textId="7056A6CC" w:rsidR="004A3FC4" w:rsidRPr="00FD6F31" w:rsidRDefault="004A3FC4" w:rsidP="00E44DA0">
      <w:pPr>
        <w:pStyle w:val="a8"/>
        <w:numPr>
          <w:ilvl w:val="0"/>
          <w:numId w:val="32"/>
        </w:numPr>
        <w:spacing w:after="0" w:line="276" w:lineRule="auto"/>
        <w:rPr>
          <w:rFonts w:ascii="David" w:hAnsi="David"/>
        </w:rPr>
      </w:pPr>
      <w:r w:rsidRPr="00FD6F31">
        <w:rPr>
          <w:rFonts w:ascii="David" w:hAnsi="David" w:hint="cs"/>
          <w:rtl/>
        </w:rPr>
        <w:t xml:space="preserve">יש עד 24 שעות עד שמביאים אדם לשופט או שיש לשחרור (בערבות או שלא). </w:t>
      </w:r>
      <w:r w:rsidRPr="00FD6F31">
        <w:rPr>
          <w:rFonts w:ascii="David" w:hAnsi="David" w:hint="cs"/>
          <w:u w:val="single"/>
          <w:rtl/>
        </w:rPr>
        <w:t>ס' 29</w:t>
      </w:r>
      <w:r w:rsidR="00F82FB3" w:rsidRPr="00FD6F31">
        <w:rPr>
          <w:rFonts w:ascii="David" w:hAnsi="David" w:hint="cs"/>
          <w:u w:val="single"/>
          <w:rtl/>
        </w:rPr>
        <w:t xml:space="preserve"> לחוק המעצרים</w:t>
      </w:r>
      <w:r w:rsidRPr="00FD6F31">
        <w:rPr>
          <w:rFonts w:ascii="David" w:hAnsi="David" w:hint="cs"/>
          <w:u w:val="single"/>
          <w:rtl/>
        </w:rPr>
        <w:t>.</w:t>
      </w:r>
      <w:r w:rsidRPr="00FD6F31">
        <w:rPr>
          <w:rFonts w:ascii="David" w:hAnsi="David" w:hint="cs"/>
          <w:rtl/>
        </w:rPr>
        <w:t xml:space="preserve"> קצין אחראי יכול להאריך את המעצר עד 48 שעות לצורך חקירה קונקרטי</w:t>
      </w:r>
      <w:r w:rsidRPr="00FD6F31">
        <w:rPr>
          <w:rFonts w:ascii="David" w:hAnsi="David" w:hint="cs"/>
          <w:u w:val="single"/>
          <w:rtl/>
        </w:rPr>
        <w:t>. ס' 30</w:t>
      </w:r>
      <w:r w:rsidR="00F82FB3" w:rsidRPr="00FD6F31">
        <w:rPr>
          <w:rFonts w:ascii="David" w:hAnsi="David" w:hint="cs"/>
          <w:u w:val="single"/>
          <w:rtl/>
        </w:rPr>
        <w:t xml:space="preserve"> לחוק המעצרים</w:t>
      </w:r>
      <w:r w:rsidRPr="00FD6F31">
        <w:rPr>
          <w:rFonts w:ascii="David" w:hAnsi="David" w:hint="cs"/>
          <w:rtl/>
        </w:rPr>
        <w:t>.</w:t>
      </w:r>
    </w:p>
    <w:p w14:paraId="6520CD98" w14:textId="62650FFB" w:rsidR="004A3FC4" w:rsidRPr="00FD6F31" w:rsidRDefault="004A3FC4" w:rsidP="00E44DA0">
      <w:pPr>
        <w:pStyle w:val="a8"/>
        <w:numPr>
          <w:ilvl w:val="0"/>
          <w:numId w:val="32"/>
        </w:numPr>
        <w:spacing w:after="0" w:line="276" w:lineRule="auto"/>
        <w:rPr>
          <w:rFonts w:ascii="David" w:hAnsi="David"/>
        </w:rPr>
      </w:pPr>
      <w:r w:rsidRPr="00FD6F31">
        <w:rPr>
          <w:rFonts w:ascii="David" w:hAnsi="David" w:hint="cs"/>
          <w:rtl/>
        </w:rPr>
        <w:t xml:space="preserve">ניתן לעצור אדם עכב התנגדות לעיכוב או מעצר אך עם העיכוב לא היה חוקי גם אין עילת מעצר. </w:t>
      </w:r>
      <w:r w:rsidRPr="00FD6F31">
        <w:rPr>
          <w:rFonts w:ascii="David" w:hAnsi="David" w:hint="cs"/>
          <w:u w:val="single"/>
          <w:rtl/>
        </w:rPr>
        <w:t>ס' 23 (ב)</w:t>
      </w:r>
      <w:r w:rsidR="00F82FB3" w:rsidRPr="00FD6F31">
        <w:rPr>
          <w:rFonts w:ascii="David" w:hAnsi="David" w:hint="cs"/>
          <w:u w:val="single"/>
          <w:rtl/>
        </w:rPr>
        <w:t xml:space="preserve"> לחוק המעצרים</w:t>
      </w:r>
      <w:r w:rsidRPr="00FD6F31">
        <w:rPr>
          <w:rFonts w:ascii="David" w:hAnsi="David" w:hint="cs"/>
          <w:u w:val="single"/>
          <w:rtl/>
        </w:rPr>
        <w:t xml:space="preserve"> ופס"ד שמשי.</w:t>
      </w:r>
    </w:p>
    <w:p w14:paraId="367C24A0" w14:textId="77777777" w:rsidR="004A3FC4" w:rsidRPr="00FD6F31" w:rsidRDefault="004A3FC4" w:rsidP="00CF0594">
      <w:pPr>
        <w:pStyle w:val="3"/>
        <w:spacing w:before="0"/>
      </w:pPr>
      <w:r w:rsidRPr="00FD6F31">
        <w:rPr>
          <w:rFonts w:hint="cs"/>
          <w:rtl/>
        </w:rPr>
        <w:t xml:space="preserve">חלופת מעצר: </w:t>
      </w:r>
    </w:p>
    <w:p w14:paraId="5395D0E3" w14:textId="091BF5AD" w:rsidR="004A3FC4" w:rsidRPr="00F6365C" w:rsidRDefault="004A3FC4" w:rsidP="00E44DA0">
      <w:pPr>
        <w:pStyle w:val="a8"/>
        <w:numPr>
          <w:ilvl w:val="0"/>
          <w:numId w:val="33"/>
        </w:numPr>
        <w:spacing w:after="0" w:line="276" w:lineRule="auto"/>
        <w:rPr>
          <w:rFonts w:ascii="David" w:hAnsi="David"/>
        </w:rPr>
      </w:pPr>
      <w:r w:rsidRPr="00F6365C">
        <w:rPr>
          <w:rFonts w:ascii="David" w:hAnsi="David" w:hint="cs"/>
          <w:rtl/>
        </w:rPr>
        <w:t xml:space="preserve">על המשוחרר בערבות/ עצור בית להודיע על שינוי כתובת מגורים, איסור יצאה מהארץ, איסור כניסה למקומות מסויימים, איסור פגישה עם אדם מסוים, </w:t>
      </w:r>
      <w:r w:rsidRPr="00F6365C">
        <w:rPr>
          <w:rFonts w:ascii="David" w:hAnsi="David" w:hint="cs"/>
          <w:u w:val="single"/>
          <w:rtl/>
        </w:rPr>
        <w:t>ס' 42</w:t>
      </w:r>
      <w:r w:rsidR="00F6365C" w:rsidRPr="00F6365C">
        <w:rPr>
          <w:rFonts w:ascii="David" w:hAnsi="David" w:hint="cs"/>
          <w:u w:val="single"/>
          <w:rtl/>
        </w:rPr>
        <w:t xml:space="preserve"> לחוק המעצרים</w:t>
      </w:r>
      <w:r w:rsidRPr="00F6365C">
        <w:rPr>
          <w:rFonts w:ascii="David" w:hAnsi="David" w:hint="cs"/>
          <w:rtl/>
        </w:rPr>
        <w:t>.</w:t>
      </w:r>
    </w:p>
    <w:p w14:paraId="357B683C" w14:textId="085D4DA3" w:rsidR="004A3FC4" w:rsidRPr="00F6365C" w:rsidRDefault="004A3FC4" w:rsidP="00E44DA0">
      <w:pPr>
        <w:pStyle w:val="a8"/>
        <w:numPr>
          <w:ilvl w:val="0"/>
          <w:numId w:val="33"/>
        </w:numPr>
        <w:spacing w:after="0" w:line="276" w:lineRule="auto"/>
        <w:rPr>
          <w:rFonts w:ascii="David" w:hAnsi="David"/>
        </w:rPr>
      </w:pPr>
      <w:r w:rsidRPr="00F6365C">
        <w:rPr>
          <w:rFonts w:ascii="David" w:hAnsi="David" w:hint="cs"/>
          <w:rtl/>
        </w:rPr>
        <w:t xml:space="preserve">לא ניתן לשחרר בערבות אדם שברח ממשמורת חוקית. </w:t>
      </w:r>
      <w:r w:rsidRPr="00F6365C">
        <w:rPr>
          <w:rFonts w:ascii="David" w:hAnsi="David" w:hint="cs"/>
          <w:u w:val="single"/>
          <w:rtl/>
        </w:rPr>
        <w:t>ס' 27 (ה)</w:t>
      </w:r>
      <w:r w:rsidR="00F6365C" w:rsidRPr="00F6365C">
        <w:rPr>
          <w:rFonts w:ascii="David" w:hAnsi="David" w:hint="cs"/>
          <w:u w:val="single"/>
          <w:rtl/>
        </w:rPr>
        <w:t xml:space="preserve"> לחוק המעצרים</w:t>
      </w:r>
      <w:r w:rsidRPr="00F6365C">
        <w:rPr>
          <w:rFonts w:ascii="David" w:hAnsi="David" w:hint="cs"/>
          <w:rtl/>
        </w:rPr>
        <w:t>.</w:t>
      </w:r>
    </w:p>
    <w:p w14:paraId="5A5AA27B" w14:textId="77777777" w:rsidR="004A3FC4" w:rsidRDefault="004A3FC4" w:rsidP="00CF0594">
      <w:pPr>
        <w:pStyle w:val="3"/>
        <w:spacing w:before="0"/>
      </w:pPr>
      <w:r>
        <w:rPr>
          <w:rFonts w:hint="cs"/>
          <w:rtl/>
        </w:rPr>
        <w:t>עילות מעצר:</w:t>
      </w:r>
    </w:p>
    <w:p w14:paraId="62183CF8" w14:textId="0EF89D47" w:rsidR="004A3FC4" w:rsidRPr="005C356A" w:rsidRDefault="004A3FC4" w:rsidP="00E44DA0">
      <w:pPr>
        <w:pStyle w:val="a8"/>
        <w:numPr>
          <w:ilvl w:val="0"/>
          <w:numId w:val="34"/>
        </w:numPr>
        <w:spacing w:after="0" w:line="276" w:lineRule="auto"/>
        <w:rPr>
          <w:rFonts w:ascii="David" w:hAnsi="David"/>
        </w:rPr>
      </w:pPr>
      <w:r w:rsidRPr="005C356A">
        <w:rPr>
          <w:rFonts w:ascii="David" w:hAnsi="David" w:hint="cs"/>
          <w:rtl/>
        </w:rPr>
        <w:t xml:space="preserve">חשד סביר לביצועה העבירה- נבחן על ידי שופטים לצורך הערכת מאסר. אם יש אירוע אמוני מספיק ללהיות נוכח  באזור על מנת ליקום חשד. </w:t>
      </w:r>
      <w:r w:rsidRPr="005C356A">
        <w:rPr>
          <w:rFonts w:ascii="David" w:hAnsi="David" w:hint="cs"/>
          <w:u w:val="single"/>
          <w:rtl/>
        </w:rPr>
        <w:t>פס"ד סינהרשקו והורבויץ</w:t>
      </w:r>
    </w:p>
    <w:p w14:paraId="56E7F2B3" w14:textId="00C98D26" w:rsidR="004A3FC4" w:rsidRPr="005C356A" w:rsidRDefault="004A3FC4" w:rsidP="00E44DA0">
      <w:pPr>
        <w:pStyle w:val="a8"/>
        <w:numPr>
          <w:ilvl w:val="0"/>
          <w:numId w:val="34"/>
        </w:numPr>
        <w:spacing w:after="0" w:line="276" w:lineRule="auto"/>
        <w:rPr>
          <w:rFonts w:ascii="David" w:hAnsi="David"/>
          <w:rtl/>
        </w:rPr>
      </w:pPr>
      <w:r w:rsidRPr="005C356A">
        <w:rPr>
          <w:rFonts w:ascii="David" w:hAnsi="David" w:hint="cs"/>
          <w:rtl/>
        </w:rPr>
        <w:t>מסוכנות-  נמדדת על פי מספר מבחנים:</w:t>
      </w:r>
    </w:p>
    <w:p w14:paraId="1B56997E" w14:textId="79542756" w:rsidR="004A3FC4" w:rsidRPr="00342BB7" w:rsidRDefault="004A3FC4" w:rsidP="00E44DA0">
      <w:pPr>
        <w:pStyle w:val="a8"/>
        <w:numPr>
          <w:ilvl w:val="1"/>
          <w:numId w:val="30"/>
        </w:numPr>
        <w:spacing w:after="0" w:line="276" w:lineRule="auto"/>
        <w:rPr>
          <w:rFonts w:ascii="David" w:hAnsi="David"/>
        </w:rPr>
      </w:pPr>
      <w:r w:rsidRPr="00342BB7">
        <w:rPr>
          <w:rFonts w:ascii="David" w:hAnsi="David" w:hint="cs"/>
          <w:rtl/>
        </w:rPr>
        <w:lastRenderedPageBreak/>
        <w:t xml:space="preserve">עבירה נעבר מול שוטר או "זה מקרוב". </w:t>
      </w:r>
      <w:r w:rsidRPr="00342BB7">
        <w:rPr>
          <w:rFonts w:ascii="David" w:hAnsi="David" w:hint="cs"/>
          <w:u w:val="single"/>
          <w:rtl/>
        </w:rPr>
        <w:t>ס' 23 (א)1</w:t>
      </w:r>
      <w:r w:rsidR="00342BB7" w:rsidRPr="00342BB7">
        <w:rPr>
          <w:rFonts w:ascii="David" w:hAnsi="David" w:hint="cs"/>
          <w:u w:val="single"/>
          <w:rtl/>
        </w:rPr>
        <w:t xml:space="preserve"> לחוק המעצרים</w:t>
      </w:r>
      <w:r w:rsidRPr="00342BB7">
        <w:rPr>
          <w:rFonts w:ascii="David" w:hAnsi="David" w:hint="cs"/>
          <w:rtl/>
        </w:rPr>
        <w:t>. כלומר לא ימים אחרי</w:t>
      </w:r>
      <w:r w:rsidR="00342BB7" w:rsidRPr="00342BB7">
        <w:rPr>
          <w:rFonts w:ascii="David" w:hAnsi="David" w:hint="cs"/>
          <w:rtl/>
        </w:rPr>
        <w:t xml:space="preserve"> </w:t>
      </w:r>
      <w:r w:rsidRPr="00342BB7">
        <w:rPr>
          <w:rFonts w:ascii="David" w:hAnsi="David" w:hint="cs"/>
          <w:rtl/>
        </w:rPr>
        <w:t xml:space="preserve">העבירה אלה עד מספר שעות. </w:t>
      </w:r>
      <w:r w:rsidRPr="00342BB7">
        <w:rPr>
          <w:rFonts w:ascii="David" w:hAnsi="David" w:hint="cs"/>
          <w:u w:val="single"/>
          <w:rtl/>
        </w:rPr>
        <w:t>פס"ד כהן</w:t>
      </w:r>
      <w:r w:rsidRPr="00342BB7">
        <w:rPr>
          <w:rFonts w:ascii="David" w:hAnsi="David" w:hint="cs"/>
          <w:rtl/>
        </w:rPr>
        <w:t>.</w:t>
      </w:r>
    </w:p>
    <w:p w14:paraId="644B2FCB" w14:textId="6DC2DDC6" w:rsidR="004A3FC4" w:rsidRPr="00342BB7" w:rsidRDefault="004A3FC4" w:rsidP="00E44DA0">
      <w:pPr>
        <w:pStyle w:val="a8"/>
        <w:numPr>
          <w:ilvl w:val="1"/>
          <w:numId w:val="30"/>
        </w:numPr>
        <w:spacing w:after="0" w:line="276" w:lineRule="auto"/>
        <w:rPr>
          <w:rFonts w:ascii="David" w:hAnsi="David"/>
        </w:rPr>
      </w:pPr>
      <w:r w:rsidRPr="00342BB7">
        <w:rPr>
          <w:rFonts w:ascii="David" w:hAnsi="David" w:hint="cs"/>
          <w:rtl/>
        </w:rPr>
        <w:t xml:space="preserve">מסוכנות יכולה להלמד ממידע חיצוני (דוגמה של חשוד המוכר למשטרה על עבירות קודמות). </w:t>
      </w:r>
      <w:r w:rsidRPr="00342BB7">
        <w:rPr>
          <w:rFonts w:ascii="David" w:hAnsi="David" w:hint="cs"/>
          <w:u w:val="single"/>
          <w:rtl/>
        </w:rPr>
        <w:t>ס' 23 (א) 4</w:t>
      </w:r>
      <w:r w:rsidR="00342BB7" w:rsidRPr="00342BB7">
        <w:rPr>
          <w:rFonts w:ascii="David" w:hAnsi="David" w:hint="cs"/>
          <w:u w:val="single"/>
          <w:rtl/>
        </w:rPr>
        <w:t xml:space="preserve"> לחוק המעצרים</w:t>
      </w:r>
      <w:r w:rsidRPr="00342BB7">
        <w:rPr>
          <w:rFonts w:ascii="David" w:hAnsi="David" w:hint="cs"/>
          <w:rtl/>
        </w:rPr>
        <w:t>.</w:t>
      </w:r>
    </w:p>
    <w:p w14:paraId="3375615A" w14:textId="65594012" w:rsidR="004A3FC4" w:rsidRPr="00342BB7" w:rsidRDefault="004A3FC4" w:rsidP="00E44DA0">
      <w:pPr>
        <w:pStyle w:val="a8"/>
        <w:numPr>
          <w:ilvl w:val="1"/>
          <w:numId w:val="30"/>
        </w:numPr>
        <w:spacing w:after="0" w:line="276" w:lineRule="auto"/>
        <w:rPr>
          <w:rFonts w:ascii="David" w:hAnsi="David"/>
        </w:rPr>
      </w:pPr>
      <w:r w:rsidRPr="00342BB7">
        <w:rPr>
          <w:rFonts w:ascii="David" w:hAnsi="David" w:hint="cs"/>
          <w:rtl/>
        </w:rPr>
        <w:t xml:space="preserve">מסוכנות הנלמדת העבירה בגינה החשוד נאשם. סוג של דבר המעיד על עצמו (נגיד חשוד ברצח או עבירה מסוכנת אחרת). </w:t>
      </w:r>
      <w:r w:rsidRPr="003E528A">
        <w:rPr>
          <w:rFonts w:ascii="David" w:hAnsi="David" w:hint="cs"/>
          <w:u w:val="single"/>
          <w:rtl/>
        </w:rPr>
        <w:t>ס' 23 (א) 5</w:t>
      </w:r>
      <w:r w:rsidR="003E528A" w:rsidRPr="003E528A">
        <w:rPr>
          <w:rFonts w:ascii="David" w:hAnsi="David" w:hint="cs"/>
          <w:u w:val="single"/>
          <w:rtl/>
        </w:rPr>
        <w:t xml:space="preserve"> לחוק המעצרים</w:t>
      </w:r>
      <w:r w:rsidRPr="00342BB7">
        <w:rPr>
          <w:rFonts w:ascii="David" w:hAnsi="David" w:hint="cs"/>
          <w:rtl/>
        </w:rPr>
        <w:t>.</w:t>
      </w:r>
    </w:p>
    <w:p w14:paraId="39249509" w14:textId="01EEFDE6" w:rsidR="004A3FC4" w:rsidRPr="003E528A" w:rsidRDefault="004A3FC4" w:rsidP="00E44DA0">
      <w:pPr>
        <w:pStyle w:val="a8"/>
        <w:numPr>
          <w:ilvl w:val="0"/>
          <w:numId w:val="34"/>
        </w:numPr>
        <w:spacing w:after="0" w:line="276" w:lineRule="auto"/>
        <w:rPr>
          <w:rFonts w:ascii="David" w:hAnsi="David"/>
          <w:rtl/>
        </w:rPr>
      </w:pPr>
      <w:r w:rsidRPr="003E528A">
        <w:rPr>
          <w:rFonts w:ascii="David" w:hAnsi="David" w:hint="cs"/>
          <w:rtl/>
        </w:rPr>
        <w:t xml:space="preserve">שיבוש הליכי משפט </w:t>
      </w:r>
      <w:r w:rsidRPr="003E528A">
        <w:rPr>
          <w:rFonts w:ascii="David" w:hAnsi="David" w:hint="cs"/>
          <w:u w:val="single"/>
          <w:rtl/>
        </w:rPr>
        <w:t>(ס' 13 א1</w:t>
      </w:r>
      <w:r w:rsidR="003E528A" w:rsidRPr="003E528A">
        <w:rPr>
          <w:rFonts w:ascii="David" w:hAnsi="David" w:hint="cs"/>
          <w:u w:val="single"/>
          <w:rtl/>
        </w:rPr>
        <w:t xml:space="preserve"> לחוק המעצרים</w:t>
      </w:r>
      <w:r w:rsidRPr="003E528A">
        <w:rPr>
          <w:rFonts w:ascii="David" w:hAnsi="David" w:hint="cs"/>
          <w:u w:val="single"/>
          <w:rtl/>
        </w:rPr>
        <w:t>):</w:t>
      </w:r>
    </w:p>
    <w:p w14:paraId="4B763DDB" w14:textId="450D5794" w:rsidR="004A3FC4" w:rsidRDefault="004A3FC4" w:rsidP="00E44DA0">
      <w:pPr>
        <w:pStyle w:val="a8"/>
        <w:numPr>
          <w:ilvl w:val="0"/>
          <w:numId w:val="34"/>
        </w:numPr>
        <w:spacing w:after="0" w:line="276" w:lineRule="auto"/>
        <w:rPr>
          <w:rFonts w:ascii="David" w:hAnsi="David"/>
        </w:rPr>
      </w:pPr>
      <w:r w:rsidRPr="00E55AD5">
        <w:rPr>
          <w:rFonts w:ascii="David" w:hAnsi="David" w:hint="cs"/>
          <w:rtl/>
        </w:rPr>
        <w:t xml:space="preserve">צרכי חקירה (סיבות מיוחדות, רלוונטי רק בשלב החקירה). ניתן לממש את הזכות הזאת רק אם הוכח חשד ל"פגיע חמורה ביכולת ניהולה הסביר של התיק" ולא ארס מוחלט של התיק . </w:t>
      </w:r>
      <w:r w:rsidRPr="00E55AD5">
        <w:rPr>
          <w:rFonts w:ascii="David" w:hAnsi="David" w:hint="cs"/>
          <w:u w:val="single"/>
          <w:rtl/>
        </w:rPr>
        <w:t>פס"ד ברונסון</w:t>
      </w:r>
    </w:p>
    <w:p w14:paraId="0D7195F0" w14:textId="319A9D86" w:rsidR="0038737C" w:rsidRPr="008B767A" w:rsidRDefault="0038737C" w:rsidP="0038737C">
      <w:pPr>
        <w:pStyle w:val="a8"/>
        <w:spacing w:after="0" w:line="276" w:lineRule="auto"/>
        <w:rPr>
          <w:rFonts w:ascii="David" w:hAnsi="David"/>
          <w:u w:val="single"/>
          <w:rtl/>
        </w:rPr>
      </w:pPr>
      <w:r>
        <w:rPr>
          <w:rFonts w:ascii="David" w:hAnsi="David" w:hint="cs"/>
          <w:rtl/>
        </w:rPr>
        <w:t>במידע ומבצעים מעצר על פי העילה הזאת- אין לקבוע מעצר של יותר מ5 ימים כל פעם ולא יותר מ15 ימים סה"כ</w:t>
      </w:r>
      <w:r w:rsidR="008B767A">
        <w:rPr>
          <w:rFonts w:ascii="David" w:hAnsi="David" w:hint="cs"/>
          <w:rtl/>
        </w:rPr>
        <w:t xml:space="preserve">. </w:t>
      </w:r>
      <w:r w:rsidR="008B767A">
        <w:rPr>
          <w:rFonts w:ascii="David" w:hAnsi="David" w:hint="cs"/>
          <w:u w:val="single"/>
          <w:rtl/>
        </w:rPr>
        <w:t>ס' 13 א 3 לחוק המעצרים</w:t>
      </w:r>
    </w:p>
    <w:p w14:paraId="122FCE42" w14:textId="77777777" w:rsidR="004A3FC4" w:rsidRDefault="004A3FC4" w:rsidP="00CF0594">
      <w:pPr>
        <w:pStyle w:val="3"/>
        <w:spacing w:before="0"/>
      </w:pPr>
      <w:r>
        <w:rPr>
          <w:rFonts w:hint="cs"/>
          <w:rtl/>
        </w:rPr>
        <w:t>אופן ביצוע המעצר:</w:t>
      </w:r>
    </w:p>
    <w:p w14:paraId="2BDE1247" w14:textId="77777777" w:rsidR="00E55AD5" w:rsidRPr="00E55AD5" w:rsidRDefault="004A3FC4" w:rsidP="00E44DA0">
      <w:pPr>
        <w:pStyle w:val="a8"/>
        <w:numPr>
          <w:ilvl w:val="0"/>
          <w:numId w:val="35"/>
        </w:numPr>
        <w:spacing w:after="0" w:line="276" w:lineRule="auto"/>
        <w:rPr>
          <w:rFonts w:ascii="David" w:hAnsi="David"/>
        </w:rPr>
      </w:pPr>
      <w:r w:rsidRPr="00E55AD5">
        <w:rPr>
          <w:rFonts w:ascii="David" w:hAnsi="David" w:hint="cs"/>
          <w:rtl/>
        </w:rPr>
        <w:t xml:space="preserve">על השוטר להציג את עצמו, להסביר לעצור כי הוא עצור ולהסביר את עילת המעצר. </w:t>
      </w:r>
      <w:r w:rsidRPr="00E55AD5">
        <w:rPr>
          <w:rFonts w:ascii="David" w:hAnsi="David" w:hint="cs"/>
          <w:u w:val="single"/>
          <w:rtl/>
        </w:rPr>
        <w:t xml:space="preserve">ס' 24 </w:t>
      </w:r>
      <w:r w:rsidR="00E55AD5" w:rsidRPr="00E55AD5">
        <w:rPr>
          <w:rFonts w:ascii="David" w:hAnsi="David" w:hint="cs"/>
          <w:u w:val="single"/>
          <w:rtl/>
        </w:rPr>
        <w:t xml:space="preserve"> לחוק המעצרים. </w:t>
      </w:r>
    </w:p>
    <w:p w14:paraId="11B04A54" w14:textId="440E6F23" w:rsidR="00562AAD" w:rsidRDefault="004A3FC4" w:rsidP="00E44DA0">
      <w:pPr>
        <w:pStyle w:val="a8"/>
        <w:numPr>
          <w:ilvl w:val="0"/>
          <w:numId w:val="36"/>
        </w:numPr>
        <w:spacing w:after="0" w:line="276" w:lineRule="auto"/>
        <w:rPr>
          <w:rFonts w:ascii="David" w:hAnsi="David"/>
        </w:rPr>
      </w:pPr>
      <w:r w:rsidRPr="00562AAD">
        <w:rPr>
          <w:rFonts w:ascii="David" w:hAnsi="David" w:hint="cs"/>
          <w:rtl/>
        </w:rPr>
        <w:t xml:space="preserve">את ההסבר צריך לעשות בשפה שתהיה ברורה לעצור לא ניתן להתחמק מזה על בסיס אקראה של מידע טכני. </w:t>
      </w:r>
      <w:r w:rsidRPr="00562AAD">
        <w:rPr>
          <w:rFonts w:ascii="David" w:hAnsi="David" w:hint="cs"/>
          <w:u w:val="single"/>
          <w:rtl/>
        </w:rPr>
        <w:t>פס"ד קדושים</w:t>
      </w:r>
      <w:r w:rsidRPr="00562AAD">
        <w:rPr>
          <w:rFonts w:ascii="David" w:hAnsi="David" w:hint="cs"/>
          <w:rtl/>
        </w:rPr>
        <w:t xml:space="preserve">. </w:t>
      </w:r>
    </w:p>
    <w:p w14:paraId="4F086955" w14:textId="3878D1A8" w:rsidR="004A3FC4" w:rsidRPr="00562AAD" w:rsidRDefault="004A3FC4" w:rsidP="00E44DA0">
      <w:pPr>
        <w:pStyle w:val="a8"/>
        <w:numPr>
          <w:ilvl w:val="0"/>
          <w:numId w:val="35"/>
        </w:numPr>
        <w:spacing w:after="0" w:line="276" w:lineRule="auto"/>
        <w:rPr>
          <w:rFonts w:ascii="David" w:hAnsi="David"/>
        </w:rPr>
      </w:pPr>
      <w:r w:rsidRPr="00562AAD">
        <w:rPr>
          <w:rFonts w:ascii="David" w:hAnsi="David" w:hint="cs"/>
          <w:rtl/>
        </w:rPr>
        <w:t xml:space="preserve">אין צורך בפעולה פיזית על מנת שהמעצר יכנס לתוקף (בריחה משוטר החשבת לבריחה ממעצר חוקי אם העצור יודע על המעצר). </w:t>
      </w:r>
      <w:r w:rsidRPr="00562AAD">
        <w:rPr>
          <w:rFonts w:ascii="David" w:hAnsi="David" w:hint="cs"/>
          <w:u w:val="single"/>
          <w:rtl/>
        </w:rPr>
        <w:t>פס"ד קנוש</w:t>
      </w:r>
      <w:r w:rsidRPr="00562AAD">
        <w:rPr>
          <w:rFonts w:ascii="David" w:hAnsi="David" w:hint="cs"/>
          <w:rtl/>
        </w:rPr>
        <w:t>.</w:t>
      </w:r>
    </w:p>
    <w:p w14:paraId="689FC08C" w14:textId="77777777" w:rsidR="00C81E6B" w:rsidRDefault="004A3FC4" w:rsidP="00E44DA0">
      <w:pPr>
        <w:pStyle w:val="a8"/>
        <w:numPr>
          <w:ilvl w:val="0"/>
          <w:numId w:val="35"/>
        </w:numPr>
        <w:spacing w:after="0" w:line="276" w:lineRule="auto"/>
        <w:rPr>
          <w:rFonts w:ascii="David" w:hAnsi="David"/>
        </w:rPr>
      </w:pPr>
      <w:r w:rsidRPr="00562AAD">
        <w:rPr>
          <w:rFonts w:ascii="David" w:hAnsi="David" w:hint="cs"/>
          <w:rtl/>
        </w:rPr>
        <w:t xml:space="preserve">ניתן להפעיל כח סביר על מנת לבצעה מאסר חוקי. </w:t>
      </w:r>
      <w:r w:rsidRPr="00562AAD">
        <w:rPr>
          <w:rFonts w:ascii="David" w:hAnsi="David" w:hint="cs"/>
          <w:u w:val="single"/>
          <w:rtl/>
        </w:rPr>
        <w:t>ס' 19</w:t>
      </w:r>
      <w:r w:rsidR="00562AAD" w:rsidRPr="00562AAD">
        <w:rPr>
          <w:rFonts w:ascii="David" w:hAnsi="David" w:hint="cs"/>
          <w:u w:val="single"/>
          <w:rtl/>
        </w:rPr>
        <w:t xml:space="preserve"> לחוק המעצרים</w:t>
      </w:r>
      <w:r w:rsidRPr="00562AAD">
        <w:rPr>
          <w:rFonts w:ascii="David" w:hAnsi="David" w:hint="cs"/>
          <w:rtl/>
        </w:rPr>
        <w:t>.</w:t>
      </w:r>
    </w:p>
    <w:p w14:paraId="58AC60F7" w14:textId="0B8B58C9" w:rsidR="004A3FC4" w:rsidRPr="00C81E6B" w:rsidRDefault="004A3FC4" w:rsidP="00E44DA0">
      <w:pPr>
        <w:pStyle w:val="a8"/>
        <w:numPr>
          <w:ilvl w:val="0"/>
          <w:numId w:val="37"/>
        </w:numPr>
        <w:spacing w:after="0" w:line="276" w:lineRule="auto"/>
        <w:rPr>
          <w:rFonts w:ascii="David" w:hAnsi="David"/>
        </w:rPr>
      </w:pPr>
      <w:r w:rsidRPr="00C81E6B">
        <w:rPr>
          <w:rFonts w:ascii="David" w:hAnsi="David" w:hint="cs"/>
          <w:rtl/>
        </w:rPr>
        <w:t xml:space="preserve">שימוש בכח קטלני מותר תחת 3 תנאים מצטברים: מעצר חוקי, עברת פשע, עמצאי אחרון תחת נוהל פתיחה באש על מנת לנטרל (לא להרוג). </w:t>
      </w:r>
      <w:r w:rsidRPr="00C81E6B">
        <w:rPr>
          <w:rFonts w:ascii="David" w:hAnsi="David" w:hint="cs"/>
          <w:u w:val="single"/>
          <w:rtl/>
        </w:rPr>
        <w:t>פס"ד גולד</w:t>
      </w:r>
      <w:r w:rsidRPr="00C81E6B">
        <w:rPr>
          <w:rFonts w:ascii="David" w:hAnsi="David" w:hint="cs"/>
          <w:rtl/>
        </w:rPr>
        <w:t>.</w:t>
      </w:r>
    </w:p>
    <w:p w14:paraId="6810C3B6" w14:textId="0C002B33" w:rsidR="004A3FC4" w:rsidRPr="00C81E6B" w:rsidRDefault="004A3FC4" w:rsidP="00E44DA0">
      <w:pPr>
        <w:pStyle w:val="a8"/>
        <w:numPr>
          <w:ilvl w:val="0"/>
          <w:numId w:val="35"/>
        </w:numPr>
        <w:spacing w:after="0" w:line="276" w:lineRule="auto"/>
        <w:rPr>
          <w:rFonts w:ascii="David" w:hAnsi="David"/>
        </w:rPr>
      </w:pPr>
      <w:r w:rsidRPr="00C81E6B">
        <w:rPr>
          <w:rFonts w:ascii="David" w:hAnsi="David" w:hint="cs"/>
          <w:rtl/>
        </w:rPr>
        <w:t xml:space="preserve">במעצר בצו ניתן להכינס לכל מקום בו סביר שחשוד נמצא. </w:t>
      </w:r>
      <w:r w:rsidRPr="00C81E6B">
        <w:rPr>
          <w:rFonts w:ascii="David" w:hAnsi="David" w:hint="cs"/>
          <w:u w:val="single"/>
          <w:rtl/>
        </w:rPr>
        <w:t>ס' 26</w:t>
      </w:r>
      <w:r w:rsidR="00C81E6B" w:rsidRPr="00C81E6B">
        <w:rPr>
          <w:rFonts w:ascii="David" w:hAnsi="David" w:hint="cs"/>
          <w:u w:val="single"/>
          <w:rtl/>
        </w:rPr>
        <w:t xml:space="preserve"> לחוק המעצרים</w:t>
      </w:r>
      <w:r w:rsidRPr="00C81E6B">
        <w:rPr>
          <w:rFonts w:ascii="David" w:hAnsi="David" w:hint="cs"/>
          <w:rtl/>
        </w:rPr>
        <w:t xml:space="preserve">. גם אם אין צו ניתן להיכנס לבית או מקום. </w:t>
      </w:r>
      <w:r w:rsidRPr="00C81E6B">
        <w:rPr>
          <w:rFonts w:ascii="David" w:hAnsi="David" w:hint="cs"/>
          <w:u w:val="single"/>
          <w:rtl/>
        </w:rPr>
        <w:t>פס"ד בירמן</w:t>
      </w:r>
      <w:r w:rsidRPr="00C81E6B">
        <w:rPr>
          <w:rFonts w:ascii="David" w:hAnsi="David" w:hint="cs"/>
          <w:rtl/>
        </w:rPr>
        <w:t>.</w:t>
      </w:r>
    </w:p>
    <w:p w14:paraId="6631111B" w14:textId="77777777" w:rsidR="004A3FC4" w:rsidRDefault="004A3FC4" w:rsidP="00CF0594">
      <w:pPr>
        <w:pStyle w:val="3"/>
        <w:spacing w:before="0"/>
      </w:pPr>
      <w:r>
        <w:rPr>
          <w:rFonts w:hint="cs"/>
          <w:rtl/>
        </w:rPr>
        <w:t>במידה והמעצר לא היה חוקי:</w:t>
      </w:r>
    </w:p>
    <w:p w14:paraId="036A198C" w14:textId="6DC0C222" w:rsidR="004A3FC4" w:rsidRPr="00C81E6B" w:rsidRDefault="004A3FC4" w:rsidP="00E44DA0">
      <w:pPr>
        <w:pStyle w:val="a8"/>
        <w:numPr>
          <w:ilvl w:val="2"/>
          <w:numId w:val="30"/>
        </w:numPr>
        <w:spacing w:after="0" w:line="276" w:lineRule="auto"/>
        <w:ind w:left="368"/>
        <w:rPr>
          <w:rFonts w:ascii="David" w:hAnsi="David"/>
        </w:rPr>
      </w:pPr>
      <w:r w:rsidRPr="00C81E6B">
        <w:rPr>
          <w:rFonts w:ascii="David" w:hAnsi="David" w:hint="cs"/>
          <w:rtl/>
        </w:rPr>
        <w:t xml:space="preserve">עלולה להיפסל ראיה. </w:t>
      </w:r>
      <w:r w:rsidRPr="00C81E6B">
        <w:rPr>
          <w:rFonts w:ascii="David" w:hAnsi="David" w:hint="cs"/>
          <w:u w:val="single"/>
          <w:rtl/>
        </w:rPr>
        <w:t>הרחבה של הלכת יששכרוב</w:t>
      </w:r>
      <w:r w:rsidRPr="00C81E6B">
        <w:rPr>
          <w:rFonts w:ascii="David" w:hAnsi="David" w:hint="cs"/>
          <w:rtl/>
        </w:rPr>
        <w:t>.</w:t>
      </w:r>
    </w:p>
    <w:p w14:paraId="1862B015" w14:textId="21617DB4" w:rsidR="004A3FC4" w:rsidRPr="00C81E6B" w:rsidRDefault="004A3FC4" w:rsidP="00E44DA0">
      <w:pPr>
        <w:pStyle w:val="a8"/>
        <w:numPr>
          <w:ilvl w:val="2"/>
          <w:numId w:val="30"/>
        </w:numPr>
        <w:spacing w:after="0" w:line="276" w:lineRule="auto"/>
        <w:ind w:left="368"/>
        <w:rPr>
          <w:rFonts w:ascii="David" w:hAnsi="David"/>
        </w:rPr>
      </w:pPr>
      <w:r w:rsidRPr="00C81E6B">
        <w:rPr>
          <w:rFonts w:ascii="David" w:hAnsi="David" w:hint="cs"/>
          <w:rtl/>
        </w:rPr>
        <w:t xml:space="preserve">השוטר עלול להיות חשוף לתביעה (אזרחית או פללית) אם פעל בחתו"ל </w:t>
      </w:r>
      <w:r w:rsidRPr="00C81E6B">
        <w:rPr>
          <w:rFonts w:ascii="David" w:hAnsi="David" w:hint="cs"/>
          <w:u w:val="single"/>
          <w:rtl/>
        </w:rPr>
        <w:t>ס'  44 לפסד"פ</w:t>
      </w:r>
      <w:r w:rsidRPr="00C81E6B">
        <w:rPr>
          <w:rFonts w:ascii="David" w:hAnsi="David" w:hint="cs"/>
          <w:rtl/>
        </w:rPr>
        <w:t>.</w:t>
      </w:r>
    </w:p>
    <w:p w14:paraId="1D09CD27" w14:textId="6D19F922" w:rsidR="004A3FC4" w:rsidRPr="00C81E6B" w:rsidRDefault="004A3FC4" w:rsidP="00E44DA0">
      <w:pPr>
        <w:pStyle w:val="a8"/>
        <w:numPr>
          <w:ilvl w:val="2"/>
          <w:numId w:val="30"/>
        </w:numPr>
        <w:spacing w:after="0" w:line="276" w:lineRule="auto"/>
        <w:ind w:left="368"/>
        <w:rPr>
          <w:rFonts w:ascii="David" w:hAnsi="David"/>
        </w:rPr>
      </w:pPr>
      <w:r w:rsidRPr="00C81E6B">
        <w:rPr>
          <w:rFonts w:ascii="David" w:hAnsi="David" w:hint="cs"/>
          <w:rtl/>
        </w:rPr>
        <w:t xml:space="preserve">פיצוי מהמדינה. </w:t>
      </w:r>
      <w:r w:rsidRPr="00C81E6B">
        <w:rPr>
          <w:rFonts w:ascii="David" w:hAnsi="David" w:hint="cs"/>
          <w:u w:val="single"/>
          <w:rtl/>
        </w:rPr>
        <w:t>ס' 38 א</w:t>
      </w:r>
      <w:r w:rsidR="00C81E6B" w:rsidRPr="00C81E6B">
        <w:rPr>
          <w:rFonts w:ascii="David" w:hAnsi="David" w:hint="cs"/>
          <w:u w:val="single"/>
          <w:rtl/>
        </w:rPr>
        <w:t xml:space="preserve"> לחוק המעצרים</w:t>
      </w:r>
      <w:r w:rsidRPr="00C81E6B">
        <w:rPr>
          <w:rFonts w:ascii="David" w:hAnsi="David" w:hint="cs"/>
          <w:rtl/>
        </w:rPr>
        <w:t>.</w:t>
      </w:r>
    </w:p>
    <w:p w14:paraId="1C101B80" w14:textId="33B72EA7" w:rsidR="004A3FC4" w:rsidRPr="00C81E6B" w:rsidRDefault="004A3FC4" w:rsidP="00E44DA0">
      <w:pPr>
        <w:pStyle w:val="a8"/>
        <w:numPr>
          <w:ilvl w:val="2"/>
          <w:numId w:val="30"/>
        </w:numPr>
        <w:spacing w:after="0" w:line="276" w:lineRule="auto"/>
        <w:ind w:left="368"/>
        <w:rPr>
          <w:rFonts w:ascii="David" w:hAnsi="David"/>
        </w:rPr>
      </w:pPr>
      <w:r w:rsidRPr="00C81E6B">
        <w:rPr>
          <w:rFonts w:ascii="David" w:hAnsi="David" w:hint="cs"/>
          <w:rtl/>
        </w:rPr>
        <w:t xml:space="preserve">פיצוי מהמתלונן. </w:t>
      </w:r>
      <w:r w:rsidRPr="00C81E6B">
        <w:rPr>
          <w:rFonts w:ascii="David" w:hAnsi="David" w:hint="cs"/>
          <w:u w:val="single"/>
          <w:rtl/>
        </w:rPr>
        <w:t>ס' 38 ב</w:t>
      </w:r>
      <w:r w:rsidR="00C81E6B" w:rsidRPr="00C81E6B">
        <w:rPr>
          <w:rFonts w:ascii="David" w:hAnsi="David" w:hint="cs"/>
          <w:u w:val="single"/>
          <w:rtl/>
        </w:rPr>
        <w:t xml:space="preserve"> לחוק המעצרים.</w:t>
      </w:r>
    </w:p>
    <w:p w14:paraId="7D775F19" w14:textId="72C9C878" w:rsidR="004A3FC4" w:rsidRPr="00946DC8" w:rsidRDefault="004A3FC4" w:rsidP="00946DC8">
      <w:pPr>
        <w:pStyle w:val="a8"/>
        <w:numPr>
          <w:ilvl w:val="2"/>
          <w:numId w:val="30"/>
        </w:numPr>
        <w:spacing w:after="0" w:line="276" w:lineRule="auto"/>
        <w:ind w:left="368"/>
        <w:rPr>
          <w:rFonts w:ascii="David" w:hAnsi="David"/>
          <w:rtl/>
        </w:rPr>
      </w:pPr>
      <w:r w:rsidRPr="00C202AF">
        <w:rPr>
          <w:rFonts w:ascii="David" w:hAnsi="David" w:hint="cs"/>
          <w:rtl/>
        </w:rPr>
        <w:t xml:space="preserve">בריחה או התנגדות אינן עבירה. </w:t>
      </w:r>
      <w:r w:rsidRPr="00C202AF">
        <w:rPr>
          <w:rFonts w:ascii="David" w:hAnsi="David" w:hint="cs"/>
          <w:u w:val="single"/>
          <w:rtl/>
        </w:rPr>
        <w:t>פס"ד שמשי</w:t>
      </w:r>
      <w:r w:rsidRPr="00C202AF">
        <w:rPr>
          <w:rFonts w:ascii="David" w:hAnsi="David" w:hint="cs"/>
          <w:rtl/>
        </w:rPr>
        <w:t>.</w:t>
      </w:r>
    </w:p>
    <w:p w14:paraId="177A900D" w14:textId="54F26AF2" w:rsidR="00AF19B0" w:rsidRDefault="00DD3411" w:rsidP="00CF0594">
      <w:pPr>
        <w:pStyle w:val="2"/>
        <w:rPr>
          <w:rtl/>
        </w:rPr>
      </w:pPr>
      <w:r>
        <w:rPr>
          <w:rFonts w:hint="cs"/>
          <w:rtl/>
        </w:rPr>
        <w:t>סגירת תיק</w:t>
      </w:r>
    </w:p>
    <w:p w14:paraId="09AF60B7" w14:textId="77777777" w:rsidR="00DB4A02" w:rsidRPr="00DB4A02" w:rsidRDefault="00DB4A02" w:rsidP="00CF0594">
      <w:pPr>
        <w:spacing w:after="0" w:line="276" w:lineRule="auto"/>
        <w:rPr>
          <w:rFonts w:ascii="David" w:hAnsi="David"/>
        </w:rPr>
      </w:pPr>
      <w:r w:rsidRPr="00DB4A02">
        <w:rPr>
          <w:rFonts w:ascii="David" w:hAnsi="David"/>
          <w:rtl/>
        </w:rPr>
        <w:t>סגירת תיק- הפרקליטות יכולה להחליט לסגור את התיק מבלי להגיע לבית משפט באחד מ3 עילות:</w:t>
      </w:r>
    </w:p>
    <w:p w14:paraId="281E0D72" w14:textId="151E1FCE" w:rsidR="00DB4A02" w:rsidRPr="00063548" w:rsidRDefault="00DB4A02" w:rsidP="00E44DA0">
      <w:pPr>
        <w:pStyle w:val="a8"/>
        <w:numPr>
          <w:ilvl w:val="0"/>
          <w:numId w:val="15"/>
        </w:numPr>
        <w:spacing w:after="0" w:line="276" w:lineRule="auto"/>
        <w:rPr>
          <w:rFonts w:ascii="David" w:hAnsi="David"/>
        </w:rPr>
      </w:pPr>
      <w:r w:rsidRPr="00063548">
        <w:rPr>
          <w:rFonts w:ascii="David" w:hAnsi="David"/>
          <w:rtl/>
        </w:rPr>
        <w:t>חוסר אשמה- החשוד אינו אשם</w:t>
      </w:r>
    </w:p>
    <w:p w14:paraId="23F69466" w14:textId="5A2C181C" w:rsidR="00DB4A02" w:rsidRPr="00063548" w:rsidRDefault="00DB4A02" w:rsidP="00E44DA0">
      <w:pPr>
        <w:pStyle w:val="a8"/>
        <w:numPr>
          <w:ilvl w:val="0"/>
          <w:numId w:val="15"/>
        </w:numPr>
        <w:spacing w:after="0" w:line="276" w:lineRule="auto"/>
        <w:rPr>
          <w:rFonts w:ascii="David" w:hAnsi="David"/>
        </w:rPr>
      </w:pPr>
      <w:r w:rsidRPr="00063548">
        <w:rPr>
          <w:rFonts w:ascii="David" w:hAnsi="David"/>
          <w:rtl/>
        </w:rPr>
        <w:t>חוסר ראיות- אין סבירות להרשיע את החשוד.</w:t>
      </w:r>
    </w:p>
    <w:p w14:paraId="72FDB255" w14:textId="27A7D57A" w:rsidR="00DB4A02" w:rsidRPr="00946DC8" w:rsidRDefault="00DB4A02" w:rsidP="00946DC8">
      <w:pPr>
        <w:pStyle w:val="a8"/>
        <w:numPr>
          <w:ilvl w:val="0"/>
          <w:numId w:val="15"/>
        </w:numPr>
        <w:spacing w:after="0" w:line="240" w:lineRule="auto"/>
        <w:rPr>
          <w:rFonts w:ascii="David" w:hAnsi="David"/>
          <w:rtl/>
        </w:rPr>
      </w:pPr>
      <w:r w:rsidRPr="00063548">
        <w:rPr>
          <w:rFonts w:ascii="David" w:hAnsi="David"/>
          <w:rtl/>
        </w:rPr>
        <w:t>נסיבות העניין אינן מצדיקות העמדה לדין (חוסר עניין לציבור לשעבר).</w:t>
      </w:r>
    </w:p>
    <w:p w14:paraId="7C75D826" w14:textId="27009DBF" w:rsidR="00DD3411" w:rsidRDefault="00DD3411" w:rsidP="00CF0594">
      <w:pPr>
        <w:pStyle w:val="2"/>
        <w:rPr>
          <w:rtl/>
        </w:rPr>
      </w:pPr>
      <w:r>
        <w:rPr>
          <w:rFonts w:hint="cs"/>
          <w:rtl/>
        </w:rPr>
        <w:t>כתב אישום</w:t>
      </w:r>
    </w:p>
    <w:p w14:paraId="5DB05DA9" w14:textId="33DEC942" w:rsidR="00120481" w:rsidRPr="00AE4386" w:rsidRDefault="00120481" w:rsidP="00CF0594">
      <w:pPr>
        <w:spacing w:after="0" w:line="276" w:lineRule="auto"/>
        <w:rPr>
          <w:rFonts w:ascii="David" w:hAnsi="David"/>
          <w:rtl/>
        </w:rPr>
      </w:pPr>
      <w:r w:rsidRPr="00120481">
        <w:rPr>
          <w:rFonts w:ascii="David" w:hAnsi="David"/>
          <w:rtl/>
        </w:rPr>
        <w:t>הגשת כתב אישום- על כתב האישום לכלול סיפור המעשה, אישומים ורשימת עדי התביעה.</w:t>
      </w:r>
    </w:p>
    <w:p w14:paraId="156E6D2E" w14:textId="04DBC49E" w:rsidR="00925AAC" w:rsidRDefault="00925AAC" w:rsidP="00CF0594">
      <w:pPr>
        <w:pStyle w:val="1"/>
        <w:spacing w:before="0" w:after="0"/>
        <w:rPr>
          <w:rtl/>
        </w:rPr>
      </w:pPr>
      <w:r>
        <w:rPr>
          <w:rFonts w:hint="cs"/>
          <w:rtl/>
        </w:rPr>
        <w:t>משפט</w:t>
      </w:r>
    </w:p>
    <w:p w14:paraId="7E129A7E" w14:textId="02B19506" w:rsidR="00AE4386" w:rsidRPr="00AE4386" w:rsidRDefault="00AE4386" w:rsidP="00CF0594">
      <w:pPr>
        <w:spacing w:after="0" w:line="276" w:lineRule="auto"/>
        <w:rPr>
          <w:rFonts w:ascii="David" w:hAnsi="David"/>
          <w:rtl/>
        </w:rPr>
      </w:pPr>
      <w:r w:rsidRPr="008649C1">
        <w:rPr>
          <w:rFonts w:ascii="David" w:hAnsi="David"/>
          <w:rtl/>
        </w:rPr>
        <w:t>בשלב הזה החשוד הופך לנאשם. בשלב הזה הנאשם מקבל את חומר החקירה והופך גם הוא לצד בהליך.</w:t>
      </w:r>
    </w:p>
    <w:p w14:paraId="300192A9" w14:textId="21DF8F04" w:rsidR="00D02969" w:rsidRDefault="00063548" w:rsidP="00CF0594">
      <w:pPr>
        <w:pStyle w:val="2"/>
        <w:rPr>
          <w:rtl/>
        </w:rPr>
      </w:pPr>
      <w:r>
        <w:rPr>
          <w:rFonts w:hint="cs"/>
          <w:rtl/>
        </w:rPr>
        <w:t>ערכאו</w:t>
      </w:r>
      <w:r>
        <w:rPr>
          <w:rFonts w:hint="eastAsia"/>
          <w:rtl/>
        </w:rPr>
        <w:t>ת</w:t>
      </w:r>
    </w:p>
    <w:p w14:paraId="069CE955" w14:textId="77777777" w:rsidR="003A7977" w:rsidRPr="003A7977" w:rsidRDefault="003A7977" w:rsidP="00CF0594">
      <w:pPr>
        <w:pStyle w:val="3"/>
        <w:spacing w:before="0"/>
      </w:pPr>
      <w:r w:rsidRPr="003A7977">
        <w:rPr>
          <w:rtl/>
        </w:rPr>
        <w:t>הרכב השופטים:</w:t>
      </w:r>
    </w:p>
    <w:p w14:paraId="4CB00791" w14:textId="77777777" w:rsidR="003A7977" w:rsidRPr="003A7977" w:rsidRDefault="003A7977" w:rsidP="00CF0594">
      <w:pPr>
        <w:spacing w:after="0" w:line="276" w:lineRule="auto"/>
        <w:rPr>
          <w:rFonts w:ascii="David" w:hAnsi="David"/>
        </w:rPr>
      </w:pPr>
      <w:r w:rsidRPr="003A7977">
        <w:rPr>
          <w:rFonts w:ascii="David" w:hAnsi="David"/>
          <w:rtl/>
        </w:rPr>
        <w:t xml:space="preserve">בשלום: </w:t>
      </w:r>
    </w:p>
    <w:p w14:paraId="181F2D87" w14:textId="6C313F1E" w:rsidR="003A7977" w:rsidRPr="002B0427" w:rsidRDefault="003A7977" w:rsidP="00E44DA0">
      <w:pPr>
        <w:pStyle w:val="a8"/>
        <w:numPr>
          <w:ilvl w:val="0"/>
          <w:numId w:val="20"/>
        </w:numPr>
        <w:spacing w:after="0" w:line="276" w:lineRule="auto"/>
        <w:rPr>
          <w:rFonts w:ascii="David" w:hAnsi="David"/>
        </w:rPr>
      </w:pPr>
      <w:r w:rsidRPr="002B0427">
        <w:rPr>
          <w:rFonts w:ascii="David" w:hAnsi="David"/>
          <w:rtl/>
        </w:rPr>
        <w:t>ברירת המחדל היא דן יחיד</w:t>
      </w:r>
    </w:p>
    <w:p w14:paraId="7F226470" w14:textId="6573E7CD" w:rsidR="003A7977" w:rsidRPr="002B0427" w:rsidRDefault="003A7977" w:rsidP="00E44DA0">
      <w:pPr>
        <w:pStyle w:val="a8"/>
        <w:numPr>
          <w:ilvl w:val="0"/>
          <w:numId w:val="20"/>
        </w:numPr>
        <w:spacing w:after="0" w:line="276" w:lineRule="auto"/>
        <w:rPr>
          <w:rFonts w:ascii="David" w:hAnsi="David"/>
        </w:rPr>
      </w:pPr>
      <w:r w:rsidRPr="002B0427">
        <w:rPr>
          <w:rFonts w:ascii="David" w:hAnsi="David"/>
          <w:rtl/>
        </w:rPr>
        <w:t>במידה ונשיא בית המשפט השלום (מיוזמתו או לפי בקשת השופט הדן) יכול להרחיב את הרכב השופטים</w:t>
      </w:r>
      <w:r w:rsidR="002B0427">
        <w:rPr>
          <w:rFonts w:ascii="David" w:hAnsi="David" w:hint="cs"/>
          <w:rtl/>
        </w:rPr>
        <w:t>.</w:t>
      </w:r>
      <w:r w:rsidRPr="002B0427">
        <w:rPr>
          <w:rFonts w:ascii="David" w:hAnsi="David"/>
          <w:rtl/>
        </w:rPr>
        <w:t xml:space="preserve"> </w:t>
      </w:r>
      <w:r w:rsidRPr="002B0427">
        <w:rPr>
          <w:rFonts w:ascii="David" w:hAnsi="David"/>
          <w:u w:val="single"/>
          <w:rtl/>
        </w:rPr>
        <w:t>ס' 47 לחוק בית המשפט</w:t>
      </w:r>
      <w:r w:rsidR="002B0427">
        <w:rPr>
          <w:rFonts w:ascii="David" w:hAnsi="David" w:hint="cs"/>
          <w:rtl/>
        </w:rPr>
        <w:t>.</w:t>
      </w:r>
    </w:p>
    <w:p w14:paraId="65741911" w14:textId="77777777" w:rsidR="003A7977" w:rsidRPr="003A7977" w:rsidRDefault="003A7977" w:rsidP="00CF0594">
      <w:pPr>
        <w:spacing w:after="0" w:line="276" w:lineRule="auto"/>
        <w:rPr>
          <w:rFonts w:ascii="David" w:hAnsi="David"/>
        </w:rPr>
      </w:pPr>
      <w:r w:rsidRPr="003A7977">
        <w:rPr>
          <w:rFonts w:ascii="David" w:hAnsi="David"/>
          <w:rtl/>
        </w:rPr>
        <w:t>במחוזי</w:t>
      </w:r>
      <w:r w:rsidRPr="003A7977">
        <w:rPr>
          <w:rFonts w:ascii="David" w:hAnsi="David" w:hint="cs"/>
          <w:rtl/>
        </w:rPr>
        <w:t>:</w:t>
      </w:r>
    </w:p>
    <w:p w14:paraId="31F28F19" w14:textId="2B2A45C7" w:rsidR="003A7977" w:rsidRPr="002B0427" w:rsidRDefault="003A7977" w:rsidP="00E44DA0">
      <w:pPr>
        <w:pStyle w:val="a8"/>
        <w:numPr>
          <w:ilvl w:val="0"/>
          <w:numId w:val="21"/>
        </w:numPr>
        <w:spacing w:after="0" w:line="276" w:lineRule="auto"/>
        <w:rPr>
          <w:rFonts w:ascii="David" w:hAnsi="David"/>
        </w:rPr>
      </w:pPr>
      <w:r w:rsidRPr="002B0427">
        <w:rPr>
          <w:rFonts w:ascii="David" w:hAnsi="David" w:hint="cs"/>
          <w:rtl/>
        </w:rPr>
        <w:t>הנשיא או סגנו יכולים להרחיב את הרכב השופטים</w:t>
      </w:r>
    </w:p>
    <w:p w14:paraId="41687777" w14:textId="1B042BD6" w:rsidR="003A7977" w:rsidRPr="002B0427" w:rsidRDefault="003A7977" w:rsidP="00E44DA0">
      <w:pPr>
        <w:pStyle w:val="a8"/>
        <w:numPr>
          <w:ilvl w:val="0"/>
          <w:numId w:val="21"/>
        </w:numPr>
        <w:spacing w:after="0" w:line="276" w:lineRule="auto"/>
        <w:jc w:val="both"/>
        <w:rPr>
          <w:rFonts w:ascii="David" w:hAnsi="David"/>
          <w:color w:val="000000" w:themeColor="text1"/>
        </w:rPr>
      </w:pPr>
      <w:r w:rsidRPr="002B0427">
        <w:rPr>
          <w:rFonts w:ascii="David" w:hAnsi="David"/>
          <w:color w:val="000000" w:themeColor="text1"/>
          <w:rtl/>
        </w:rPr>
        <w:t xml:space="preserve">מקרים שידונו מול 3 שופטים: </w:t>
      </w:r>
    </w:p>
    <w:p w14:paraId="5FBBF1B6" w14:textId="2E55EC35" w:rsidR="003A7977" w:rsidRPr="002B0427" w:rsidRDefault="003A7977" w:rsidP="00E44DA0">
      <w:pPr>
        <w:pStyle w:val="a8"/>
        <w:numPr>
          <w:ilvl w:val="0"/>
          <w:numId w:val="22"/>
        </w:numPr>
        <w:spacing w:after="0" w:line="276" w:lineRule="auto"/>
        <w:jc w:val="both"/>
        <w:rPr>
          <w:rFonts w:ascii="David" w:hAnsi="David"/>
          <w:color w:val="000000" w:themeColor="text1"/>
        </w:rPr>
      </w:pPr>
      <w:r w:rsidRPr="002B0427">
        <w:rPr>
          <w:rFonts w:ascii="David" w:hAnsi="David"/>
          <w:color w:val="000000" w:themeColor="text1"/>
          <w:rtl/>
        </w:rPr>
        <w:t>עבירות שדינן מוות או מאסר של 10 שנים ומעלה (למעט חריגים)</w:t>
      </w:r>
    </w:p>
    <w:p w14:paraId="4834B905" w14:textId="38927CE6" w:rsidR="003A7977" w:rsidRPr="002B0427" w:rsidRDefault="003A7977" w:rsidP="00E44DA0">
      <w:pPr>
        <w:pStyle w:val="a8"/>
        <w:numPr>
          <w:ilvl w:val="0"/>
          <w:numId w:val="22"/>
        </w:numPr>
        <w:spacing w:after="0" w:line="276" w:lineRule="auto"/>
        <w:jc w:val="both"/>
        <w:rPr>
          <w:rFonts w:ascii="David" w:hAnsi="David"/>
          <w:color w:val="000000" w:themeColor="text1"/>
        </w:rPr>
      </w:pPr>
      <w:r w:rsidRPr="002B0427">
        <w:rPr>
          <w:rFonts w:ascii="David" w:hAnsi="David"/>
          <w:color w:val="000000" w:themeColor="text1"/>
          <w:rtl/>
        </w:rPr>
        <w:lastRenderedPageBreak/>
        <w:t>בערעורים על השלום</w:t>
      </w:r>
    </w:p>
    <w:p w14:paraId="29AACFDB" w14:textId="40C85B2C" w:rsidR="003A7977" w:rsidRPr="002F6C17" w:rsidRDefault="003A7977" w:rsidP="00E44DA0">
      <w:pPr>
        <w:pStyle w:val="a8"/>
        <w:numPr>
          <w:ilvl w:val="0"/>
          <w:numId w:val="22"/>
        </w:numPr>
        <w:spacing w:after="0" w:line="276" w:lineRule="auto"/>
        <w:jc w:val="both"/>
        <w:rPr>
          <w:rFonts w:ascii="David" w:hAnsi="David"/>
          <w:color w:val="000000" w:themeColor="text1"/>
        </w:rPr>
      </w:pPr>
      <w:r w:rsidRPr="002F6C17">
        <w:rPr>
          <w:rFonts w:ascii="David" w:hAnsi="David"/>
          <w:color w:val="000000" w:themeColor="text1"/>
          <w:rtl/>
        </w:rPr>
        <w:t>משפט חוזר</w:t>
      </w:r>
    </w:p>
    <w:p w14:paraId="18F4D2A3" w14:textId="7105C7AB" w:rsidR="003A7977" w:rsidRPr="002F6C17" w:rsidRDefault="003A7977" w:rsidP="00E44DA0">
      <w:pPr>
        <w:pStyle w:val="a8"/>
        <w:numPr>
          <w:ilvl w:val="0"/>
          <w:numId w:val="22"/>
        </w:numPr>
        <w:spacing w:after="0" w:line="276" w:lineRule="auto"/>
        <w:jc w:val="both"/>
        <w:rPr>
          <w:rFonts w:ascii="David" w:hAnsi="David"/>
          <w:color w:val="000000" w:themeColor="text1"/>
        </w:rPr>
      </w:pPr>
      <w:r w:rsidRPr="002F6C17">
        <w:rPr>
          <w:rFonts w:ascii="David" w:hAnsi="David"/>
          <w:color w:val="000000" w:themeColor="text1"/>
          <w:rtl/>
        </w:rPr>
        <w:t>כתב אישום שמוגש כנגד</w:t>
      </w:r>
      <w:r w:rsidRPr="002F6C17">
        <w:rPr>
          <w:rFonts w:ascii="David" w:hAnsi="David"/>
          <w:b/>
          <w:bCs/>
          <w:color w:val="000000" w:themeColor="text1"/>
          <w:rtl/>
        </w:rPr>
        <w:t xml:space="preserve"> שופט מכהן </w:t>
      </w:r>
      <w:r w:rsidRPr="002F6C17">
        <w:rPr>
          <w:rFonts w:ascii="David" w:hAnsi="David"/>
          <w:color w:val="000000" w:themeColor="text1"/>
          <w:rtl/>
        </w:rPr>
        <w:t>או</w:t>
      </w:r>
      <w:r w:rsidRPr="002F6C17">
        <w:rPr>
          <w:rFonts w:ascii="David" w:hAnsi="David"/>
          <w:b/>
          <w:bCs/>
          <w:color w:val="000000" w:themeColor="text1"/>
          <w:rtl/>
        </w:rPr>
        <w:t xml:space="preserve"> ראש ממשלה מכהן </w:t>
      </w:r>
      <w:r w:rsidRPr="002F6C17">
        <w:rPr>
          <w:rFonts w:ascii="David" w:hAnsi="David"/>
          <w:color w:val="000000" w:themeColor="text1"/>
          <w:rtl/>
        </w:rPr>
        <w:t>יידונו</w:t>
      </w:r>
      <w:r w:rsidRPr="002F6C17">
        <w:rPr>
          <w:rFonts w:ascii="David" w:hAnsi="David"/>
          <w:b/>
          <w:bCs/>
          <w:color w:val="000000" w:themeColor="text1"/>
          <w:rtl/>
        </w:rPr>
        <w:t xml:space="preserve"> במחוזי בירושלים.</w:t>
      </w:r>
    </w:p>
    <w:p w14:paraId="03417509" w14:textId="19FB2EC1" w:rsidR="003A7977" w:rsidRPr="002F6C17" w:rsidRDefault="003A7977" w:rsidP="00E44DA0">
      <w:pPr>
        <w:pStyle w:val="a8"/>
        <w:numPr>
          <w:ilvl w:val="0"/>
          <w:numId w:val="22"/>
        </w:numPr>
        <w:spacing w:after="0" w:line="276" w:lineRule="auto"/>
        <w:jc w:val="both"/>
        <w:rPr>
          <w:rFonts w:ascii="David" w:hAnsi="David"/>
          <w:color w:val="000000" w:themeColor="text1"/>
          <w:rtl/>
        </w:rPr>
      </w:pPr>
      <w:r w:rsidRPr="002F6C17">
        <w:rPr>
          <w:rFonts w:ascii="David" w:hAnsi="David"/>
          <w:rtl/>
        </w:rPr>
        <w:t xml:space="preserve">ידונו </w:t>
      </w:r>
      <w:r w:rsidRPr="002F6C17">
        <w:rPr>
          <w:rFonts w:ascii="David" w:hAnsi="David"/>
          <w:b/>
          <w:bCs/>
          <w:rtl/>
        </w:rPr>
        <w:t>בדן יחיד</w:t>
      </w:r>
      <w:r w:rsidRPr="002F6C17">
        <w:rPr>
          <w:rFonts w:ascii="David" w:hAnsi="David"/>
          <w:rtl/>
        </w:rPr>
        <w:t xml:space="preserve"> ב</w:t>
      </w:r>
      <w:r w:rsidRPr="002F6C17">
        <w:rPr>
          <w:rFonts w:ascii="David" w:hAnsi="David"/>
          <w:color w:val="000000" w:themeColor="text1"/>
          <w:rtl/>
        </w:rPr>
        <w:t>עברות ספציפיות המנויות בחלק א בתוספת הראשונה לחוק בתי המשפט:</w:t>
      </w:r>
    </w:p>
    <w:p w14:paraId="01338821" w14:textId="0FE3D5C8" w:rsidR="003A7977" w:rsidRPr="001F7157" w:rsidRDefault="003A7977" w:rsidP="00E44DA0">
      <w:pPr>
        <w:pStyle w:val="a8"/>
        <w:numPr>
          <w:ilvl w:val="0"/>
          <w:numId w:val="22"/>
        </w:numPr>
        <w:spacing w:after="0" w:line="276" w:lineRule="auto"/>
        <w:jc w:val="both"/>
        <w:rPr>
          <w:rFonts w:ascii="David" w:hAnsi="David"/>
          <w:color w:val="000000" w:themeColor="text1"/>
        </w:rPr>
      </w:pPr>
      <w:r w:rsidRPr="001F7157">
        <w:rPr>
          <w:rFonts w:ascii="David" w:hAnsi="David"/>
          <w:color w:val="000000" w:themeColor="text1"/>
          <w:rtl/>
        </w:rPr>
        <w:t>חבלה בנסיבות מחמירות.</w:t>
      </w:r>
    </w:p>
    <w:p w14:paraId="30FA13C3" w14:textId="484ECF8B" w:rsidR="003A7977" w:rsidRPr="001F7157" w:rsidRDefault="003A7977" w:rsidP="00E44DA0">
      <w:pPr>
        <w:pStyle w:val="a8"/>
        <w:numPr>
          <w:ilvl w:val="0"/>
          <w:numId w:val="22"/>
        </w:numPr>
        <w:spacing w:after="0" w:line="276" w:lineRule="auto"/>
        <w:jc w:val="both"/>
        <w:rPr>
          <w:rFonts w:ascii="David" w:hAnsi="David"/>
          <w:color w:val="000000" w:themeColor="text1"/>
        </w:rPr>
      </w:pPr>
      <w:r w:rsidRPr="001F7157">
        <w:rPr>
          <w:rFonts w:ascii="David" w:hAnsi="David"/>
          <w:color w:val="000000" w:themeColor="text1"/>
          <w:rtl/>
        </w:rPr>
        <w:t>גניבה בידי עובד ציבור.</w:t>
      </w:r>
    </w:p>
    <w:p w14:paraId="04D4EC0A" w14:textId="76177E48" w:rsidR="003A7977" w:rsidRPr="001F7157" w:rsidRDefault="003A7977" w:rsidP="00E44DA0">
      <w:pPr>
        <w:pStyle w:val="a8"/>
        <w:numPr>
          <w:ilvl w:val="0"/>
          <w:numId w:val="22"/>
        </w:numPr>
        <w:spacing w:after="0" w:line="276" w:lineRule="auto"/>
        <w:jc w:val="both"/>
        <w:rPr>
          <w:rFonts w:ascii="David" w:hAnsi="David"/>
          <w:color w:val="000000" w:themeColor="text1"/>
        </w:rPr>
      </w:pPr>
      <w:r w:rsidRPr="001F7157">
        <w:rPr>
          <w:rFonts w:ascii="David" w:hAnsi="David"/>
          <w:color w:val="000000" w:themeColor="text1"/>
          <w:rtl/>
        </w:rPr>
        <w:t xml:space="preserve">גרימת מוות. </w:t>
      </w:r>
    </w:p>
    <w:p w14:paraId="776FF7E9" w14:textId="15C9535D" w:rsidR="003A7977" w:rsidRPr="001F7157" w:rsidRDefault="003A7977" w:rsidP="00E44DA0">
      <w:pPr>
        <w:pStyle w:val="a8"/>
        <w:numPr>
          <w:ilvl w:val="0"/>
          <w:numId w:val="22"/>
        </w:numPr>
        <w:spacing w:after="0" w:line="276" w:lineRule="auto"/>
        <w:jc w:val="both"/>
        <w:rPr>
          <w:rFonts w:ascii="David" w:hAnsi="David"/>
          <w:color w:val="000000" w:themeColor="text1"/>
        </w:rPr>
      </w:pPr>
      <w:r w:rsidRPr="001F7157">
        <w:rPr>
          <w:rFonts w:ascii="David" w:hAnsi="David"/>
          <w:color w:val="000000" w:themeColor="text1"/>
          <w:rtl/>
        </w:rPr>
        <w:t>שוד.</w:t>
      </w:r>
    </w:p>
    <w:p w14:paraId="1D8697A6" w14:textId="0063FFAB" w:rsidR="003A7977" w:rsidRPr="001F7157" w:rsidRDefault="003A7977" w:rsidP="00E44DA0">
      <w:pPr>
        <w:pStyle w:val="a8"/>
        <w:numPr>
          <w:ilvl w:val="0"/>
          <w:numId w:val="22"/>
        </w:numPr>
        <w:spacing w:after="0" w:line="276" w:lineRule="auto"/>
        <w:jc w:val="both"/>
        <w:rPr>
          <w:rFonts w:ascii="David" w:hAnsi="David"/>
          <w:color w:val="000000" w:themeColor="text1"/>
        </w:rPr>
      </w:pPr>
      <w:r w:rsidRPr="001F7157">
        <w:rPr>
          <w:rFonts w:ascii="David" w:hAnsi="David"/>
          <w:color w:val="000000" w:themeColor="text1"/>
          <w:rtl/>
        </w:rPr>
        <w:t>במקרים של סחר בבני אדם יש לתת את הדעת על המטרה לשמה נעשה הסחר (זנות, עבדות, סחר באיברים וכו) כאשר רק סחר לעיסוק בזנות ידון בדן יחיד, כל היתר יהיו בהרכב של 3.</w:t>
      </w:r>
    </w:p>
    <w:p w14:paraId="4F74900C" w14:textId="27D3AD97" w:rsidR="003A7977" w:rsidRPr="001F7157" w:rsidRDefault="003A7977" w:rsidP="00E44DA0">
      <w:pPr>
        <w:pStyle w:val="a8"/>
        <w:numPr>
          <w:ilvl w:val="0"/>
          <w:numId w:val="22"/>
        </w:numPr>
        <w:spacing w:after="0" w:line="276" w:lineRule="auto"/>
        <w:jc w:val="both"/>
        <w:rPr>
          <w:rFonts w:ascii="David" w:hAnsi="David"/>
          <w:color w:val="000000" w:themeColor="text1"/>
        </w:rPr>
      </w:pPr>
      <w:r w:rsidRPr="001F7157">
        <w:rPr>
          <w:rFonts w:ascii="David" w:hAnsi="David"/>
          <w:color w:val="000000" w:themeColor="text1"/>
          <w:rtl/>
        </w:rPr>
        <w:t>עבירות לפי פקודת הסמים המסוכנים שידונו במחוזי, עבירות לפי חוק מאבק בארגוני פשיעה, חוק הבחירות לכנסת.</w:t>
      </w:r>
    </w:p>
    <w:p w14:paraId="45C706E8" w14:textId="7F15373E" w:rsidR="003A7977" w:rsidRPr="001F7157" w:rsidRDefault="003A7977" w:rsidP="00E44DA0">
      <w:pPr>
        <w:pStyle w:val="a8"/>
        <w:numPr>
          <w:ilvl w:val="0"/>
          <w:numId w:val="22"/>
        </w:numPr>
        <w:spacing w:after="0" w:line="276" w:lineRule="auto"/>
        <w:jc w:val="both"/>
        <w:rPr>
          <w:rFonts w:ascii="David" w:hAnsi="David"/>
          <w:color w:val="000000" w:themeColor="text1"/>
        </w:rPr>
      </w:pPr>
      <w:r w:rsidRPr="001F7157">
        <w:rPr>
          <w:rFonts w:ascii="David" w:hAnsi="David"/>
          <w:color w:val="000000" w:themeColor="text1"/>
          <w:rtl/>
        </w:rPr>
        <w:t xml:space="preserve">ערעורים על פסקי דין של ביהמ״ש לתעבורה וביהמ"ש השלום בעבירות שאינן פשע.  </w:t>
      </w:r>
    </w:p>
    <w:p w14:paraId="187E4B05" w14:textId="77777777" w:rsidR="00AE4386" w:rsidRPr="003A7977" w:rsidRDefault="00AE4386" w:rsidP="00CF0594">
      <w:pPr>
        <w:spacing w:after="0"/>
        <w:rPr>
          <w:rtl/>
        </w:rPr>
      </w:pPr>
    </w:p>
    <w:p w14:paraId="609A52B5" w14:textId="369476FC" w:rsidR="007F6611" w:rsidRDefault="007F6611" w:rsidP="00CF0594">
      <w:pPr>
        <w:pStyle w:val="2"/>
        <w:rPr>
          <w:rtl/>
        </w:rPr>
      </w:pPr>
      <w:r>
        <w:rPr>
          <w:rFonts w:hint="cs"/>
          <w:rtl/>
        </w:rPr>
        <w:t>סמכות מקומית</w:t>
      </w:r>
    </w:p>
    <w:p w14:paraId="7EAC5FF2" w14:textId="77777777" w:rsidR="004F3D52" w:rsidRPr="004F3D52" w:rsidRDefault="004F3D52" w:rsidP="00CF0594">
      <w:pPr>
        <w:spacing w:after="0" w:line="276" w:lineRule="auto"/>
        <w:rPr>
          <w:rFonts w:ascii="David" w:hAnsi="David"/>
        </w:rPr>
      </w:pPr>
      <w:r w:rsidRPr="004F3D52">
        <w:rPr>
          <w:rFonts w:ascii="David" w:hAnsi="David"/>
          <w:rtl/>
        </w:rPr>
        <w:t>מקום המשפט:</w:t>
      </w:r>
    </w:p>
    <w:p w14:paraId="35E9BCA1" w14:textId="2642C2E1" w:rsidR="004F3D52" w:rsidRPr="004F3D52" w:rsidRDefault="004F3D52" w:rsidP="00E44DA0">
      <w:pPr>
        <w:pStyle w:val="a8"/>
        <w:numPr>
          <w:ilvl w:val="0"/>
          <w:numId w:val="16"/>
        </w:numPr>
        <w:spacing w:after="0" w:line="276" w:lineRule="auto"/>
        <w:rPr>
          <w:rFonts w:ascii="David" w:hAnsi="David"/>
        </w:rPr>
      </w:pPr>
      <w:r w:rsidRPr="004F3D52">
        <w:rPr>
          <w:rFonts w:ascii="David" w:hAnsi="David"/>
          <w:rtl/>
        </w:rPr>
        <w:t>מקום המקרה (העבירה)</w:t>
      </w:r>
    </w:p>
    <w:p w14:paraId="62F62DC0" w14:textId="10F5D55E" w:rsidR="004F3D52" w:rsidRPr="004F3D52" w:rsidRDefault="004F3D52" w:rsidP="00E44DA0">
      <w:pPr>
        <w:pStyle w:val="a8"/>
        <w:numPr>
          <w:ilvl w:val="0"/>
          <w:numId w:val="16"/>
        </w:numPr>
        <w:spacing w:after="0" w:line="276" w:lineRule="auto"/>
        <w:rPr>
          <w:rFonts w:ascii="David" w:hAnsi="David"/>
        </w:rPr>
      </w:pPr>
      <w:r w:rsidRPr="004F3D52">
        <w:rPr>
          <w:rFonts w:ascii="David" w:hAnsi="David"/>
          <w:rtl/>
        </w:rPr>
        <w:t>מקום המגורים של הנאשם (או אחד מהנאשמים)</w:t>
      </w:r>
    </w:p>
    <w:p w14:paraId="1946009C" w14:textId="5FB70D99" w:rsidR="004F3D52" w:rsidRPr="004F3D52" w:rsidRDefault="004F3D52" w:rsidP="00E44DA0">
      <w:pPr>
        <w:pStyle w:val="a8"/>
        <w:numPr>
          <w:ilvl w:val="0"/>
          <w:numId w:val="16"/>
        </w:numPr>
        <w:spacing w:after="0" w:line="276" w:lineRule="auto"/>
        <w:rPr>
          <w:rFonts w:ascii="David" w:hAnsi="David"/>
        </w:rPr>
      </w:pPr>
      <w:r w:rsidRPr="004F3D52">
        <w:rPr>
          <w:rFonts w:ascii="David" w:hAnsi="David"/>
          <w:rtl/>
        </w:rPr>
        <w:t>במידה ולא ידוע איפה בוצע העיברה ומה מגורי הנאשם אז מקום התפיסה.</w:t>
      </w:r>
    </w:p>
    <w:p w14:paraId="2D921CB1" w14:textId="5CC97C67" w:rsidR="004F3D52" w:rsidRPr="004F3D52" w:rsidRDefault="004F3D52" w:rsidP="00E44DA0">
      <w:pPr>
        <w:pStyle w:val="a8"/>
        <w:numPr>
          <w:ilvl w:val="0"/>
          <w:numId w:val="16"/>
        </w:numPr>
        <w:spacing w:after="0" w:line="276" w:lineRule="auto"/>
        <w:rPr>
          <w:rFonts w:ascii="David" w:hAnsi="David"/>
        </w:rPr>
      </w:pPr>
      <w:r w:rsidRPr="004F3D52">
        <w:rPr>
          <w:rFonts w:ascii="David" w:hAnsi="David"/>
          <w:rtl/>
        </w:rPr>
        <w:t>לבית המשפט בירושלים סמכות שארים</w:t>
      </w:r>
    </w:p>
    <w:p w14:paraId="78A575FD" w14:textId="6ADCDB92" w:rsidR="004F3D52" w:rsidRPr="004F3D52" w:rsidRDefault="004F3D52" w:rsidP="00CF0594">
      <w:pPr>
        <w:spacing w:after="0" w:line="276" w:lineRule="auto"/>
        <w:rPr>
          <w:rFonts w:ascii="David" w:hAnsi="David"/>
          <w:rtl/>
        </w:rPr>
      </w:pPr>
      <w:r w:rsidRPr="008649C1">
        <w:rPr>
          <w:rFonts w:ascii="David" w:hAnsi="David"/>
          <w:rtl/>
        </w:rPr>
        <w:t>במידה והתיק עבר פעם אחת. בית המשפט שמקבל את התיק יחליט האם הוא מתחיל משפט חדש או ממשיך מהנקודה בא הקודם הפסיק. יש לשמור על כלל "לא יעבירנו עוד"</w:t>
      </w:r>
    </w:p>
    <w:p w14:paraId="261D7EC7" w14:textId="0EBC72B9" w:rsidR="007F6611" w:rsidRDefault="007F6611" w:rsidP="00CF0594">
      <w:pPr>
        <w:pStyle w:val="2"/>
        <w:rPr>
          <w:rtl/>
        </w:rPr>
      </w:pPr>
      <w:r>
        <w:rPr>
          <w:rFonts w:hint="cs"/>
          <w:rtl/>
        </w:rPr>
        <w:t>סמכות עניינית</w:t>
      </w:r>
    </w:p>
    <w:p w14:paraId="38C16BF6" w14:textId="69DE438C" w:rsidR="00E16869" w:rsidRPr="00E16869" w:rsidRDefault="00E16869" w:rsidP="00E44DA0">
      <w:pPr>
        <w:pStyle w:val="a8"/>
        <w:numPr>
          <w:ilvl w:val="0"/>
          <w:numId w:val="17"/>
        </w:numPr>
        <w:spacing w:after="0" w:line="276" w:lineRule="auto"/>
        <w:rPr>
          <w:rFonts w:ascii="David" w:hAnsi="David"/>
        </w:rPr>
      </w:pPr>
      <w:r w:rsidRPr="00E16869">
        <w:rPr>
          <w:rFonts w:ascii="David" w:hAnsi="David"/>
          <w:rtl/>
        </w:rPr>
        <w:t>עבירות של עד 7 שנות מאסר ישפטו בשלום מעל במחוזי.</w:t>
      </w:r>
    </w:p>
    <w:p w14:paraId="6F579FA5" w14:textId="547B9BE0" w:rsidR="00E16869" w:rsidRPr="00E16869" w:rsidRDefault="00E16869" w:rsidP="00E44DA0">
      <w:pPr>
        <w:pStyle w:val="a8"/>
        <w:numPr>
          <w:ilvl w:val="0"/>
          <w:numId w:val="18"/>
        </w:numPr>
        <w:spacing w:after="0" w:line="276" w:lineRule="auto"/>
        <w:rPr>
          <w:rFonts w:ascii="David" w:hAnsi="David"/>
        </w:rPr>
      </w:pPr>
      <w:r w:rsidRPr="00E16869">
        <w:rPr>
          <w:rFonts w:ascii="David" w:hAnsi="David"/>
          <w:rtl/>
        </w:rPr>
        <w:t xml:space="preserve">עבירות ספציפיות מעוגנות בחקיקה בלי קשר לעונש </w:t>
      </w:r>
      <w:r w:rsidRPr="00E16869">
        <w:rPr>
          <w:rFonts w:ascii="David" w:hAnsi="David"/>
          <w:u w:val="single"/>
          <w:rtl/>
        </w:rPr>
        <w:t>ס' 51 לחוק בתי המשפט</w:t>
      </w:r>
      <w:r w:rsidRPr="00E16869">
        <w:rPr>
          <w:rFonts w:ascii="David" w:hAnsi="David"/>
          <w:rtl/>
        </w:rPr>
        <w:t>:</w:t>
      </w:r>
    </w:p>
    <w:p w14:paraId="0F9470A2" w14:textId="5F588C9A" w:rsidR="00E16869" w:rsidRPr="00E16869" w:rsidRDefault="00E16869" w:rsidP="00E44DA0">
      <w:pPr>
        <w:pStyle w:val="a8"/>
        <w:numPr>
          <w:ilvl w:val="0"/>
          <w:numId w:val="18"/>
        </w:numPr>
        <w:spacing w:after="0" w:line="276" w:lineRule="auto"/>
        <w:rPr>
          <w:rFonts w:ascii="David" w:hAnsi="David"/>
        </w:rPr>
      </w:pPr>
      <w:r w:rsidRPr="00E16869">
        <w:rPr>
          <w:rFonts w:ascii="David" w:hAnsi="David"/>
          <w:color w:val="000000" w:themeColor="text1"/>
          <w:rtl/>
        </w:rPr>
        <w:t>עבירה המוגדרת כעניין כלכלי</w:t>
      </w:r>
      <w:r w:rsidRPr="00E16869">
        <w:rPr>
          <w:rFonts w:ascii="David" w:hAnsi="David"/>
          <w:rtl/>
        </w:rPr>
        <w:t>- מחוזי אלה אם פרקליט המחוז או המדינה יבקשו לשנות את זה לשנות את זה</w:t>
      </w:r>
    </w:p>
    <w:p w14:paraId="4CB1BBB6" w14:textId="4D99FC96" w:rsidR="00E16869" w:rsidRPr="00E16869" w:rsidRDefault="00E16869" w:rsidP="00E44DA0">
      <w:pPr>
        <w:pStyle w:val="a8"/>
        <w:numPr>
          <w:ilvl w:val="0"/>
          <w:numId w:val="18"/>
        </w:numPr>
        <w:spacing w:after="0" w:line="276" w:lineRule="auto"/>
        <w:rPr>
          <w:rFonts w:ascii="David" w:hAnsi="David"/>
        </w:rPr>
      </w:pPr>
      <w:r w:rsidRPr="00E16869">
        <w:rPr>
          <w:rFonts w:ascii="David" w:hAnsi="David"/>
          <w:color w:val="000000" w:themeColor="text1"/>
          <w:rtl/>
        </w:rPr>
        <w:t>שוחד ועבירות צווארון לבן</w:t>
      </w:r>
      <w:r w:rsidRPr="00E16869">
        <w:rPr>
          <w:rFonts w:ascii="David" w:hAnsi="David"/>
          <w:rtl/>
        </w:rPr>
        <w:t>- שלום אלה אם יחליט על כך פרקליט המחוז</w:t>
      </w:r>
    </w:p>
    <w:p w14:paraId="597B0C2F" w14:textId="3B14C1FB" w:rsidR="00E16869" w:rsidRPr="0091704D" w:rsidRDefault="00E16869" w:rsidP="00E44DA0">
      <w:pPr>
        <w:pStyle w:val="a8"/>
        <w:numPr>
          <w:ilvl w:val="0"/>
          <w:numId w:val="18"/>
        </w:numPr>
        <w:spacing w:after="0" w:line="276" w:lineRule="auto"/>
        <w:rPr>
          <w:rFonts w:ascii="David" w:hAnsi="David"/>
        </w:rPr>
      </w:pPr>
      <w:r w:rsidRPr="0091704D">
        <w:rPr>
          <w:rFonts w:ascii="David" w:hAnsi="David"/>
          <w:color w:val="000000" w:themeColor="text1"/>
          <w:rtl/>
        </w:rPr>
        <w:t>חוק ההגבלים העסקיים</w:t>
      </w:r>
      <w:r w:rsidRPr="0091704D">
        <w:rPr>
          <w:rFonts w:ascii="David" w:hAnsi="David"/>
          <w:rtl/>
        </w:rPr>
        <w:t>- במחוזי ירושלים בלבד.</w:t>
      </w:r>
    </w:p>
    <w:p w14:paraId="608F4376" w14:textId="7410FC78" w:rsidR="00E16869" w:rsidRPr="0091704D" w:rsidRDefault="00E16869" w:rsidP="00E44DA0">
      <w:pPr>
        <w:pStyle w:val="a8"/>
        <w:numPr>
          <w:ilvl w:val="0"/>
          <w:numId w:val="18"/>
        </w:numPr>
        <w:spacing w:after="0" w:line="276" w:lineRule="auto"/>
        <w:rPr>
          <w:rFonts w:ascii="David" w:hAnsi="David"/>
        </w:rPr>
      </w:pPr>
      <w:r w:rsidRPr="0091704D">
        <w:rPr>
          <w:rFonts w:ascii="David" w:hAnsi="David"/>
          <w:color w:val="000000" w:themeColor="text1"/>
          <w:rtl/>
        </w:rPr>
        <w:t>לפי</w:t>
      </w:r>
      <w:r w:rsidRPr="0091704D">
        <w:rPr>
          <w:rFonts w:ascii="David" w:hAnsi="David"/>
          <w:b/>
          <w:bCs/>
          <w:color w:val="000000" w:themeColor="text1"/>
          <w:rtl/>
        </w:rPr>
        <w:t xml:space="preserve"> </w:t>
      </w:r>
      <w:r w:rsidRPr="0091704D">
        <w:rPr>
          <w:rFonts w:ascii="David" w:hAnsi="David"/>
          <w:color w:val="000000" w:themeColor="text1"/>
          <w:rtl/>
        </w:rPr>
        <w:t>חוק המאבק בארגוני פשיעה</w:t>
      </w:r>
      <w:r w:rsidRPr="0091704D">
        <w:rPr>
          <w:rFonts w:ascii="David" w:hAnsi="David"/>
          <w:rtl/>
        </w:rPr>
        <w:t>- מחוזי</w:t>
      </w:r>
    </w:p>
    <w:p w14:paraId="731BDE48" w14:textId="715D7ADC" w:rsidR="00E16869" w:rsidRPr="0091704D" w:rsidRDefault="00E16869" w:rsidP="00E44DA0">
      <w:pPr>
        <w:pStyle w:val="a8"/>
        <w:numPr>
          <w:ilvl w:val="0"/>
          <w:numId w:val="17"/>
        </w:numPr>
        <w:spacing w:after="0" w:line="276" w:lineRule="auto"/>
        <w:rPr>
          <w:rFonts w:ascii="David" w:hAnsi="David"/>
        </w:rPr>
      </w:pPr>
      <w:r w:rsidRPr="0091704D">
        <w:rPr>
          <w:rFonts w:ascii="David" w:hAnsi="David"/>
          <w:rtl/>
        </w:rPr>
        <w:t>בית משפט מחוזי יכול לדון במקרה תחת סמכות השלום באחד המצבמים הבאים:</w:t>
      </w:r>
    </w:p>
    <w:p w14:paraId="0F2B56E3" w14:textId="4F4DCD69" w:rsidR="00E16869" w:rsidRPr="0091704D" w:rsidRDefault="00E16869" w:rsidP="00E44DA0">
      <w:pPr>
        <w:pStyle w:val="a8"/>
        <w:numPr>
          <w:ilvl w:val="0"/>
          <w:numId w:val="19"/>
        </w:numPr>
        <w:spacing w:after="0" w:line="276" w:lineRule="auto"/>
        <w:rPr>
          <w:rFonts w:ascii="David" w:hAnsi="David"/>
        </w:rPr>
      </w:pPr>
      <w:r w:rsidRPr="0091704D">
        <w:rPr>
          <w:rFonts w:ascii="David" w:hAnsi="David"/>
          <w:rtl/>
        </w:rPr>
        <w:t>אגב מקרה שסמכותו במחוזי</w:t>
      </w:r>
    </w:p>
    <w:p w14:paraId="6E89D51B" w14:textId="06E971F0" w:rsidR="00E16869" w:rsidRPr="00505C5B" w:rsidRDefault="00E16869" w:rsidP="00E44DA0">
      <w:pPr>
        <w:pStyle w:val="a8"/>
        <w:numPr>
          <w:ilvl w:val="0"/>
          <w:numId w:val="19"/>
        </w:numPr>
        <w:spacing w:after="0" w:line="276" w:lineRule="auto"/>
        <w:rPr>
          <w:rFonts w:ascii="David" w:hAnsi="David"/>
          <w:rtl/>
        </w:rPr>
      </w:pPr>
      <w:r w:rsidRPr="0091704D">
        <w:rPr>
          <w:rFonts w:ascii="David" w:hAnsi="David"/>
          <w:rtl/>
        </w:rPr>
        <w:t xml:space="preserve">"לא יעבירנו עוד" תיק הגיע בטעות למחוזי והוא כבר הועבר פעם אחת. </w:t>
      </w:r>
    </w:p>
    <w:p w14:paraId="407B13CA" w14:textId="721D3DDE" w:rsidR="00DD3411" w:rsidRDefault="00DD3411" w:rsidP="00CF0594">
      <w:pPr>
        <w:pStyle w:val="2"/>
        <w:rPr>
          <w:rtl/>
        </w:rPr>
      </w:pPr>
      <w:r>
        <w:rPr>
          <w:rFonts w:hint="cs"/>
          <w:rtl/>
        </w:rPr>
        <w:t>מעצרים</w:t>
      </w:r>
    </w:p>
    <w:p w14:paraId="66DB68C1" w14:textId="295A9DA3" w:rsidR="00125E41" w:rsidRPr="00A868E9" w:rsidRDefault="00125E41" w:rsidP="00CF0594">
      <w:pPr>
        <w:spacing w:after="0" w:line="276" w:lineRule="auto"/>
        <w:rPr>
          <w:rFonts w:ascii="David" w:hAnsi="David"/>
          <w:rtl/>
        </w:rPr>
      </w:pPr>
      <w:r w:rsidRPr="00125E41">
        <w:rPr>
          <w:rFonts w:ascii="David" w:hAnsi="David" w:hint="cs"/>
          <w:rtl/>
        </w:rPr>
        <w:t xml:space="preserve">מעצר עד תום ההליכים: בית המשפט הדן יכול לצוות על מעצר עד תום ההליכים. מעצר כזה ימשך עד 90 יום לאחר מכאן יש צורך באישור בית המשפט העליון. אישור העליון והגבלת הזמן מעוגנת </w:t>
      </w:r>
      <w:r w:rsidRPr="00125E41">
        <w:rPr>
          <w:rFonts w:ascii="David" w:hAnsi="David" w:hint="cs"/>
          <w:u w:val="single"/>
          <w:rtl/>
        </w:rPr>
        <w:t>בס' 62 א' לחוק המעצרים</w:t>
      </w:r>
      <w:r w:rsidRPr="00125E41">
        <w:rPr>
          <w:rFonts w:ascii="David" w:hAnsi="David" w:hint="cs"/>
          <w:rtl/>
        </w:rPr>
        <w:t xml:space="preserve">. כמו כן, במידה ומכניסים אדם למעצר יש חובה להתחיל את הקראת כתב האישום תוך 30 יום מיום הגשתו. </w:t>
      </w:r>
      <w:r w:rsidRPr="00125E41">
        <w:rPr>
          <w:rFonts w:ascii="David" w:hAnsi="David" w:hint="cs"/>
          <w:u w:val="single"/>
          <w:rtl/>
        </w:rPr>
        <w:t>ס' 21 לחוק המעצרים</w:t>
      </w:r>
      <w:r w:rsidRPr="00125E41">
        <w:rPr>
          <w:rFonts w:ascii="David" w:hAnsi="David" w:hint="cs"/>
          <w:rtl/>
        </w:rPr>
        <w:t>.</w:t>
      </w:r>
    </w:p>
    <w:p w14:paraId="6E453F19" w14:textId="145E4F02" w:rsidR="002D4ED2" w:rsidRDefault="00C00372" w:rsidP="00CF0594">
      <w:pPr>
        <w:pStyle w:val="2"/>
        <w:rPr>
          <w:rtl/>
        </w:rPr>
      </w:pPr>
      <w:r>
        <w:rPr>
          <w:rFonts w:hint="cs"/>
          <w:rtl/>
        </w:rPr>
        <w:t>הקראת כתב האישום</w:t>
      </w:r>
    </w:p>
    <w:p w14:paraId="0109BC93" w14:textId="1142AB69" w:rsidR="00A868E9" w:rsidRPr="00A868E9" w:rsidRDefault="00A868E9" w:rsidP="00CF0594">
      <w:pPr>
        <w:spacing w:after="0" w:line="276" w:lineRule="auto"/>
        <w:rPr>
          <w:rFonts w:ascii="David" w:hAnsi="David"/>
          <w:rtl/>
        </w:rPr>
      </w:pPr>
      <w:r w:rsidRPr="00A868E9">
        <w:rPr>
          <w:rFonts w:ascii="David" w:hAnsi="David"/>
          <w:rtl/>
        </w:rPr>
        <w:t>הקראת כתב האישום- בשלב הזה המאשימה חו</w:t>
      </w:r>
      <w:r w:rsidRPr="00A868E9">
        <w:rPr>
          <w:rFonts w:ascii="David" w:hAnsi="David" w:hint="cs"/>
          <w:rtl/>
        </w:rPr>
        <w:t>ש</w:t>
      </w:r>
      <w:r w:rsidRPr="00A868E9">
        <w:rPr>
          <w:rFonts w:ascii="David" w:hAnsi="David"/>
          <w:rtl/>
        </w:rPr>
        <w:t>פת את כתב התביע אך אין צורך בכתב הגנה מצד הנאשם. זה השלב שבוא הנאשם גם משיב לאשמה.</w:t>
      </w:r>
    </w:p>
    <w:p w14:paraId="2C43D069" w14:textId="3A6019D0" w:rsidR="00C00372" w:rsidRDefault="00C00372" w:rsidP="00CF0594">
      <w:pPr>
        <w:pStyle w:val="2"/>
        <w:rPr>
          <w:rtl/>
        </w:rPr>
      </w:pPr>
      <w:r>
        <w:rPr>
          <w:rFonts w:hint="cs"/>
          <w:rtl/>
        </w:rPr>
        <w:t>טענות מקדמיות</w:t>
      </w:r>
    </w:p>
    <w:p w14:paraId="6F22F138" w14:textId="749750BD" w:rsidR="007C528F" w:rsidRDefault="007C528F" w:rsidP="00CF0594">
      <w:pPr>
        <w:spacing w:after="0" w:line="276" w:lineRule="auto"/>
        <w:rPr>
          <w:rFonts w:ascii="David" w:hAnsi="David"/>
          <w:rtl/>
        </w:rPr>
      </w:pPr>
      <w:r w:rsidRPr="007C528F">
        <w:rPr>
          <w:rFonts w:ascii="David" w:hAnsi="David"/>
          <w:rtl/>
        </w:rPr>
        <w:t>הנאשם יכול להעלות מספר טענות מקדמיות</w:t>
      </w:r>
      <w:r w:rsidR="00143C1F">
        <w:rPr>
          <w:rFonts w:ascii="David" w:hAnsi="David" w:hint="cs"/>
          <w:rtl/>
        </w:rPr>
        <w:t xml:space="preserve"> על פי רוב (למעת מקרים חריגים שיצויינו בנפרד) </w:t>
      </w:r>
      <w:r w:rsidR="00E7790B">
        <w:rPr>
          <w:rFonts w:ascii="David" w:hAnsi="David" w:hint="cs"/>
          <w:rtl/>
        </w:rPr>
        <w:t>חובת ההוכחה היא על התובע ולא על המשיב (מעלה הטענה)</w:t>
      </w:r>
      <w:r w:rsidRPr="007C528F">
        <w:rPr>
          <w:rFonts w:ascii="David" w:hAnsi="David"/>
          <w:rtl/>
        </w:rPr>
        <w:t xml:space="preserve"> </w:t>
      </w:r>
      <w:r w:rsidRPr="007C528F">
        <w:rPr>
          <w:rFonts w:ascii="David" w:hAnsi="David"/>
          <w:u w:val="single"/>
          <w:rtl/>
        </w:rPr>
        <w:t>ס' 149 לחסד"פ</w:t>
      </w:r>
      <w:r>
        <w:rPr>
          <w:rFonts w:ascii="David" w:hAnsi="David" w:hint="cs"/>
          <w:rtl/>
        </w:rPr>
        <w:t>:</w:t>
      </w:r>
    </w:p>
    <w:p w14:paraId="3E02F3BB" w14:textId="31F30BC0" w:rsidR="00E37FC3" w:rsidRPr="008649C1" w:rsidRDefault="00E37FC3" w:rsidP="00E44DA0">
      <w:pPr>
        <w:pStyle w:val="a8"/>
        <w:numPr>
          <w:ilvl w:val="0"/>
          <w:numId w:val="29"/>
        </w:numPr>
        <w:spacing w:after="0" w:line="276" w:lineRule="auto"/>
        <w:ind w:left="226" w:right="1134"/>
        <w:jc w:val="both"/>
        <w:rPr>
          <w:rFonts w:ascii="David" w:eastAsia="Times New Roman" w:hAnsi="David"/>
          <w:color w:val="000000"/>
          <w:sz w:val="24"/>
          <w:rtl/>
        </w:rPr>
      </w:pPr>
      <w:r w:rsidRPr="008649C1">
        <w:rPr>
          <w:rFonts w:ascii="David" w:eastAsia="Times New Roman" w:hAnsi="David"/>
          <w:color w:val="000000"/>
          <w:sz w:val="24"/>
          <w:rtl/>
        </w:rPr>
        <w:t>חוסר סמכות מקומית; </w:t>
      </w:r>
    </w:p>
    <w:p w14:paraId="124D23C7" w14:textId="77777777" w:rsidR="00E37FC3" w:rsidRPr="008649C1" w:rsidRDefault="00E37FC3" w:rsidP="00E44DA0">
      <w:pPr>
        <w:pStyle w:val="a8"/>
        <w:numPr>
          <w:ilvl w:val="0"/>
          <w:numId w:val="29"/>
        </w:numPr>
        <w:spacing w:after="0" w:line="276" w:lineRule="auto"/>
        <w:ind w:left="226" w:right="1134"/>
        <w:jc w:val="both"/>
        <w:rPr>
          <w:rFonts w:ascii="David" w:eastAsia="Times New Roman" w:hAnsi="David"/>
          <w:color w:val="000000"/>
          <w:sz w:val="24"/>
          <w:rtl/>
        </w:rPr>
      </w:pPr>
      <w:r w:rsidRPr="008649C1">
        <w:rPr>
          <w:rFonts w:ascii="David" w:eastAsia="Times New Roman" w:hAnsi="David"/>
          <w:color w:val="000000"/>
          <w:sz w:val="24"/>
          <w:rtl/>
        </w:rPr>
        <w:t>חוסר סמכות ענינית; </w:t>
      </w:r>
    </w:p>
    <w:p w14:paraId="346250C7" w14:textId="125CC266" w:rsidR="00E37FC3" w:rsidRDefault="00E37FC3" w:rsidP="00E44DA0">
      <w:pPr>
        <w:pStyle w:val="a8"/>
        <w:numPr>
          <w:ilvl w:val="0"/>
          <w:numId w:val="29"/>
        </w:numPr>
        <w:spacing w:after="0" w:line="276" w:lineRule="auto"/>
        <w:ind w:left="226" w:right="1134"/>
        <w:jc w:val="both"/>
        <w:rPr>
          <w:rFonts w:ascii="David" w:eastAsia="Times New Roman" w:hAnsi="David"/>
          <w:color w:val="000000"/>
          <w:sz w:val="24"/>
        </w:rPr>
      </w:pPr>
      <w:r w:rsidRPr="008649C1">
        <w:rPr>
          <w:rFonts w:ascii="David" w:eastAsia="Times New Roman" w:hAnsi="David"/>
          <w:color w:val="000000"/>
          <w:sz w:val="24"/>
          <w:rtl/>
        </w:rPr>
        <w:t>פגם או פסול בכתב האישו</w:t>
      </w:r>
      <w:r w:rsidR="00747A15">
        <w:rPr>
          <w:rFonts w:ascii="David" w:eastAsia="Times New Roman" w:hAnsi="David" w:hint="cs"/>
          <w:color w:val="000000"/>
          <w:sz w:val="24"/>
          <w:rtl/>
        </w:rPr>
        <w:t>ם</w:t>
      </w:r>
      <w:r w:rsidR="00B94E0C">
        <w:rPr>
          <w:rFonts w:ascii="David" w:eastAsia="Times New Roman" w:hAnsi="David" w:hint="cs"/>
          <w:color w:val="000000"/>
          <w:sz w:val="24"/>
          <w:rtl/>
        </w:rPr>
        <w:t xml:space="preserve">. </w:t>
      </w:r>
      <w:r w:rsidR="00B94E0C" w:rsidRPr="00B94E0C">
        <w:rPr>
          <w:rFonts w:ascii="David" w:eastAsia="Times New Roman" w:hAnsi="David" w:hint="cs"/>
          <w:color w:val="000000"/>
          <w:sz w:val="24"/>
          <w:u w:val="single"/>
          <w:rtl/>
        </w:rPr>
        <w:t>ס' 149</w:t>
      </w:r>
      <w:r w:rsidR="00F0568D">
        <w:rPr>
          <w:rFonts w:ascii="David" w:eastAsia="Times New Roman" w:hAnsi="David" w:hint="cs"/>
          <w:color w:val="000000"/>
          <w:sz w:val="24"/>
          <w:u w:val="single"/>
          <w:rtl/>
        </w:rPr>
        <w:t xml:space="preserve"> (3)</w:t>
      </w:r>
      <w:r w:rsidR="00B94E0C" w:rsidRPr="00B94E0C">
        <w:rPr>
          <w:rFonts w:ascii="David" w:eastAsia="Times New Roman" w:hAnsi="David" w:hint="cs"/>
          <w:color w:val="000000"/>
          <w:sz w:val="24"/>
          <w:u w:val="single"/>
          <w:rtl/>
        </w:rPr>
        <w:t xml:space="preserve"> לחסד"פ</w:t>
      </w:r>
      <w:r w:rsidR="00B94E0C">
        <w:rPr>
          <w:rFonts w:ascii="David" w:eastAsia="Times New Roman" w:hAnsi="David" w:hint="cs"/>
          <w:color w:val="000000"/>
          <w:sz w:val="24"/>
          <w:rtl/>
        </w:rPr>
        <w:t>:</w:t>
      </w:r>
    </w:p>
    <w:p w14:paraId="0B9A8585" w14:textId="7844A4B6" w:rsidR="008269F3" w:rsidRDefault="008269F3" w:rsidP="008269F3">
      <w:pPr>
        <w:pStyle w:val="a8"/>
        <w:spacing w:after="0" w:line="276" w:lineRule="auto"/>
        <w:ind w:left="226" w:right="1134"/>
        <w:jc w:val="both"/>
        <w:rPr>
          <w:rFonts w:ascii="David" w:eastAsia="Times New Roman" w:hAnsi="David"/>
          <w:color w:val="000000"/>
          <w:sz w:val="24"/>
          <w:rtl/>
        </w:rPr>
      </w:pPr>
      <w:r>
        <w:rPr>
          <w:rFonts w:ascii="David" w:eastAsia="Times New Roman" w:hAnsi="David" w:hint="cs"/>
          <w:color w:val="000000"/>
          <w:sz w:val="24"/>
          <w:rtl/>
        </w:rPr>
        <w:lastRenderedPageBreak/>
        <w:t xml:space="preserve">במידה ויש פגם או פסול לבית המשפט יש </w:t>
      </w:r>
      <w:r w:rsidR="00561D96">
        <w:rPr>
          <w:rFonts w:ascii="David" w:eastAsia="Times New Roman" w:hAnsi="David" w:hint="cs"/>
          <w:color w:val="000000"/>
          <w:sz w:val="24"/>
          <w:rtl/>
        </w:rPr>
        <w:t xml:space="preserve">שק"ד לגבי ההמשך. ככל שהתיק יותר קרוב לתחילתו הנטיה תהיה </w:t>
      </w:r>
      <w:r w:rsidR="00287DB0">
        <w:rPr>
          <w:rFonts w:ascii="David" w:eastAsia="Times New Roman" w:hAnsi="David" w:hint="cs"/>
          <w:color w:val="000000"/>
          <w:sz w:val="24"/>
          <w:rtl/>
        </w:rPr>
        <w:t>לתיקון כתב התביעה ומתן הזדמנות להגנה להתכונן</w:t>
      </w:r>
      <w:r w:rsidR="008D11B5">
        <w:rPr>
          <w:rFonts w:ascii="David" w:eastAsia="Times New Roman" w:hAnsi="David" w:hint="cs"/>
          <w:color w:val="000000"/>
          <w:sz w:val="24"/>
          <w:rtl/>
        </w:rPr>
        <w:t>.</w:t>
      </w:r>
    </w:p>
    <w:p w14:paraId="7C6FCBA1" w14:textId="183B0AE9" w:rsidR="008D11B5" w:rsidRPr="00B42ECB" w:rsidRDefault="006B471C" w:rsidP="008269F3">
      <w:pPr>
        <w:pStyle w:val="a8"/>
        <w:spacing w:after="0" w:line="276" w:lineRule="auto"/>
        <w:ind w:left="226" w:right="1134"/>
        <w:jc w:val="both"/>
        <w:rPr>
          <w:rFonts w:ascii="David" w:eastAsia="Times New Roman" w:hAnsi="David"/>
          <w:color w:val="000000"/>
          <w:sz w:val="24"/>
          <w:rtl/>
        </w:rPr>
      </w:pPr>
      <w:r>
        <w:rPr>
          <w:rFonts w:ascii="David" w:eastAsia="Times New Roman" w:hAnsi="David" w:hint="cs"/>
          <w:color w:val="000000"/>
          <w:sz w:val="24"/>
          <w:rtl/>
        </w:rPr>
        <w:t xml:space="preserve">במידה ויש </w:t>
      </w:r>
      <w:r w:rsidR="00B42ECB">
        <w:rPr>
          <w:rFonts w:ascii="David" w:eastAsia="Times New Roman" w:hAnsi="David" w:hint="cs"/>
          <w:color w:val="000000"/>
          <w:sz w:val="24"/>
          <w:rtl/>
        </w:rPr>
        <w:t xml:space="preserve">פסול </w:t>
      </w:r>
      <w:r>
        <w:rPr>
          <w:rFonts w:ascii="David" w:eastAsia="Times New Roman" w:hAnsi="David" w:hint="cs"/>
          <w:color w:val="000000"/>
          <w:sz w:val="24"/>
          <w:rtl/>
        </w:rPr>
        <w:t>מהותי (כמו חוסר באישור היועמש) יש אפשרות לבטל את כתב האישום. הפרקליטות יכולה לנסות לתקן את ה</w:t>
      </w:r>
      <w:r w:rsidR="00B42ECB">
        <w:rPr>
          <w:rFonts w:ascii="David" w:eastAsia="Times New Roman" w:hAnsi="David" w:hint="cs"/>
          <w:color w:val="000000"/>
          <w:sz w:val="24"/>
          <w:rtl/>
        </w:rPr>
        <w:t xml:space="preserve">פסול בזמן סביר. </w:t>
      </w:r>
      <w:r w:rsidR="00B42ECB">
        <w:rPr>
          <w:rFonts w:ascii="David" w:eastAsia="Times New Roman" w:hAnsi="David" w:hint="cs"/>
          <w:color w:val="000000"/>
          <w:sz w:val="24"/>
          <w:u w:val="single"/>
          <w:rtl/>
        </w:rPr>
        <w:t>בע"פ פלוני</w:t>
      </w:r>
      <w:r w:rsidR="00B42ECB">
        <w:rPr>
          <w:rFonts w:ascii="David" w:eastAsia="Times New Roman" w:hAnsi="David" w:hint="cs"/>
          <w:color w:val="000000"/>
          <w:sz w:val="24"/>
          <w:rtl/>
        </w:rPr>
        <w:t>.</w:t>
      </w:r>
    </w:p>
    <w:p w14:paraId="56542B76" w14:textId="6AEAA725" w:rsidR="00B94E0C" w:rsidRDefault="00F0568D" w:rsidP="00E44DA0">
      <w:pPr>
        <w:pStyle w:val="a8"/>
        <w:numPr>
          <w:ilvl w:val="0"/>
          <w:numId w:val="46"/>
        </w:numPr>
        <w:spacing w:after="0" w:line="276" w:lineRule="auto"/>
        <w:ind w:right="1134"/>
        <w:jc w:val="both"/>
        <w:rPr>
          <w:rFonts w:ascii="David" w:eastAsia="Times New Roman" w:hAnsi="David"/>
          <w:color w:val="000000"/>
          <w:sz w:val="24"/>
        </w:rPr>
      </w:pPr>
      <w:r>
        <w:rPr>
          <w:rFonts w:ascii="David" w:eastAsia="Times New Roman" w:hAnsi="David" w:hint="cs"/>
          <w:color w:val="000000"/>
          <w:sz w:val="24"/>
          <w:rtl/>
        </w:rPr>
        <w:t xml:space="preserve">פגם- </w:t>
      </w:r>
      <w:r w:rsidR="00B5304C">
        <w:rPr>
          <w:rFonts w:ascii="David" w:eastAsia="Times New Roman" w:hAnsi="David" w:hint="cs"/>
          <w:color w:val="000000"/>
          <w:sz w:val="24"/>
          <w:rtl/>
        </w:rPr>
        <w:t>ברך כלל השמטה של פרט או יסוד מיסודות העב</w:t>
      </w:r>
      <w:r w:rsidR="00B42ECB">
        <w:rPr>
          <w:rFonts w:ascii="David" w:eastAsia="Times New Roman" w:hAnsi="David" w:hint="cs"/>
          <w:color w:val="000000"/>
          <w:sz w:val="24"/>
          <w:rtl/>
        </w:rPr>
        <w:t>ירה</w:t>
      </w:r>
    </w:p>
    <w:p w14:paraId="10B94D59" w14:textId="0BA9F65B" w:rsidR="00B5304C" w:rsidRPr="008649C1" w:rsidRDefault="00B5304C" w:rsidP="00E44DA0">
      <w:pPr>
        <w:pStyle w:val="a8"/>
        <w:numPr>
          <w:ilvl w:val="0"/>
          <w:numId w:val="46"/>
        </w:numPr>
        <w:spacing w:after="0" w:line="276" w:lineRule="auto"/>
        <w:ind w:right="1134"/>
        <w:jc w:val="both"/>
        <w:rPr>
          <w:rFonts w:ascii="David" w:eastAsia="Times New Roman" w:hAnsi="David"/>
          <w:color w:val="000000"/>
          <w:sz w:val="24"/>
          <w:rtl/>
        </w:rPr>
      </w:pPr>
      <w:r>
        <w:rPr>
          <w:rFonts w:ascii="David" w:eastAsia="Times New Roman" w:hAnsi="David" w:hint="cs"/>
          <w:color w:val="000000"/>
          <w:sz w:val="24"/>
          <w:rtl/>
        </w:rPr>
        <w:t xml:space="preserve">פסול- </w:t>
      </w:r>
      <w:r w:rsidR="008269F3">
        <w:rPr>
          <w:rFonts w:ascii="David" w:eastAsia="Times New Roman" w:hAnsi="David" w:hint="cs"/>
          <w:color w:val="000000"/>
          <w:sz w:val="24"/>
          <w:rtl/>
        </w:rPr>
        <w:t xml:space="preserve">אי עמידה בדרישות החוק </w:t>
      </w:r>
    </w:p>
    <w:p w14:paraId="3AC1A0B5" w14:textId="77777777" w:rsidR="00E37FC3" w:rsidRPr="008649C1" w:rsidRDefault="00E37FC3" w:rsidP="00E44DA0">
      <w:pPr>
        <w:pStyle w:val="a8"/>
        <w:numPr>
          <w:ilvl w:val="0"/>
          <w:numId w:val="29"/>
        </w:numPr>
        <w:spacing w:after="0" w:line="276" w:lineRule="auto"/>
        <w:ind w:left="226" w:right="1134"/>
        <w:jc w:val="both"/>
        <w:rPr>
          <w:rFonts w:ascii="David" w:eastAsia="Times New Roman" w:hAnsi="David"/>
          <w:color w:val="000000"/>
          <w:sz w:val="24"/>
          <w:rtl/>
        </w:rPr>
      </w:pPr>
      <w:r w:rsidRPr="008649C1">
        <w:rPr>
          <w:rFonts w:ascii="David" w:eastAsia="Times New Roman" w:hAnsi="David"/>
          <w:color w:val="000000"/>
          <w:sz w:val="24"/>
          <w:rtl/>
        </w:rPr>
        <w:t>העובדות המתוארות בכתב האישום אינן מהוות עבירה;</w:t>
      </w:r>
    </w:p>
    <w:p w14:paraId="313F255C" w14:textId="77777777" w:rsidR="00E37FC3" w:rsidRPr="008649C1" w:rsidRDefault="00E37FC3" w:rsidP="00E44DA0">
      <w:pPr>
        <w:pStyle w:val="a8"/>
        <w:numPr>
          <w:ilvl w:val="0"/>
          <w:numId w:val="29"/>
        </w:numPr>
        <w:spacing w:after="0" w:line="276" w:lineRule="auto"/>
        <w:ind w:left="226" w:right="1134"/>
        <w:jc w:val="both"/>
        <w:rPr>
          <w:rFonts w:ascii="David" w:eastAsia="Times New Roman" w:hAnsi="David"/>
          <w:color w:val="000000"/>
          <w:sz w:val="24"/>
          <w:rtl/>
        </w:rPr>
      </w:pPr>
      <w:r w:rsidRPr="008649C1">
        <w:rPr>
          <w:rFonts w:ascii="David" w:eastAsia="Times New Roman" w:hAnsi="David"/>
          <w:color w:val="000000"/>
          <w:sz w:val="24"/>
          <w:rtl/>
        </w:rPr>
        <w:t>זיכוי קודם או הרשעה קודמת בשל המעשה נושא כתב האישום;</w:t>
      </w:r>
    </w:p>
    <w:p w14:paraId="5E88F996" w14:textId="77777777" w:rsidR="00E37FC3" w:rsidRPr="008649C1" w:rsidRDefault="00E37FC3" w:rsidP="00E44DA0">
      <w:pPr>
        <w:pStyle w:val="a8"/>
        <w:numPr>
          <w:ilvl w:val="0"/>
          <w:numId w:val="29"/>
        </w:numPr>
        <w:spacing w:after="0" w:line="276" w:lineRule="auto"/>
        <w:ind w:left="226" w:right="1134"/>
        <w:jc w:val="both"/>
        <w:rPr>
          <w:rFonts w:ascii="David" w:eastAsia="Times New Roman" w:hAnsi="David"/>
          <w:color w:val="000000"/>
          <w:sz w:val="24"/>
          <w:rtl/>
        </w:rPr>
      </w:pPr>
      <w:r w:rsidRPr="008649C1">
        <w:rPr>
          <w:rFonts w:ascii="David" w:eastAsia="Times New Roman" w:hAnsi="David"/>
          <w:color w:val="000000"/>
          <w:sz w:val="24"/>
          <w:rtl/>
        </w:rPr>
        <w:t>משפט פלילי אחר תלוי ועומד נגד הנאשם בשל המעשה נושא כתב האישום;</w:t>
      </w:r>
    </w:p>
    <w:p w14:paraId="47DBCE0D" w14:textId="77777777" w:rsidR="00E37FC3" w:rsidRPr="008649C1" w:rsidRDefault="00E37FC3" w:rsidP="00E44DA0">
      <w:pPr>
        <w:pStyle w:val="a8"/>
        <w:numPr>
          <w:ilvl w:val="0"/>
          <w:numId w:val="29"/>
        </w:numPr>
        <w:spacing w:after="0" w:line="276" w:lineRule="auto"/>
        <w:ind w:left="226" w:right="1134"/>
        <w:jc w:val="both"/>
        <w:rPr>
          <w:rFonts w:ascii="David" w:eastAsia="Times New Roman" w:hAnsi="David"/>
          <w:color w:val="000000"/>
          <w:sz w:val="24"/>
          <w:rtl/>
        </w:rPr>
      </w:pPr>
      <w:r w:rsidRPr="008649C1">
        <w:rPr>
          <w:rFonts w:ascii="David" w:eastAsia="Times New Roman" w:hAnsi="David"/>
          <w:color w:val="000000"/>
          <w:sz w:val="24"/>
          <w:rtl/>
        </w:rPr>
        <w:t>חסינות; </w:t>
      </w:r>
    </w:p>
    <w:p w14:paraId="567CAB67" w14:textId="77777777" w:rsidR="00E37FC3" w:rsidRPr="008649C1" w:rsidRDefault="00E37FC3" w:rsidP="00E44DA0">
      <w:pPr>
        <w:pStyle w:val="a8"/>
        <w:numPr>
          <w:ilvl w:val="0"/>
          <w:numId w:val="29"/>
        </w:numPr>
        <w:spacing w:after="0" w:line="276" w:lineRule="auto"/>
        <w:ind w:left="226" w:right="1134"/>
        <w:jc w:val="both"/>
        <w:rPr>
          <w:rFonts w:ascii="David" w:eastAsia="Times New Roman" w:hAnsi="David"/>
          <w:color w:val="000000"/>
          <w:sz w:val="24"/>
          <w:rtl/>
        </w:rPr>
      </w:pPr>
      <w:r w:rsidRPr="008649C1">
        <w:rPr>
          <w:rFonts w:ascii="David" w:eastAsia="Times New Roman" w:hAnsi="David"/>
          <w:color w:val="000000"/>
          <w:sz w:val="24"/>
          <w:rtl/>
        </w:rPr>
        <w:t>התיישנות; </w:t>
      </w:r>
    </w:p>
    <w:p w14:paraId="07C870BA" w14:textId="77777777" w:rsidR="00E37FC3" w:rsidRPr="008649C1" w:rsidRDefault="00E37FC3" w:rsidP="00E44DA0">
      <w:pPr>
        <w:pStyle w:val="a8"/>
        <w:numPr>
          <w:ilvl w:val="0"/>
          <w:numId w:val="29"/>
        </w:numPr>
        <w:spacing w:after="0" w:line="276" w:lineRule="auto"/>
        <w:ind w:left="226" w:right="1134"/>
        <w:jc w:val="both"/>
        <w:rPr>
          <w:rFonts w:ascii="David" w:eastAsia="Times New Roman" w:hAnsi="David"/>
          <w:color w:val="000000"/>
          <w:sz w:val="24"/>
          <w:rtl/>
        </w:rPr>
      </w:pPr>
      <w:r w:rsidRPr="008649C1">
        <w:rPr>
          <w:rFonts w:ascii="David" w:eastAsia="Times New Roman" w:hAnsi="David"/>
          <w:color w:val="000000"/>
          <w:sz w:val="24"/>
          <w:rtl/>
        </w:rPr>
        <w:t>חנינה;</w:t>
      </w:r>
    </w:p>
    <w:p w14:paraId="1F7C74BA" w14:textId="77777777" w:rsidR="00370C75" w:rsidRPr="00370C75" w:rsidRDefault="00E37FC3" w:rsidP="00E44DA0">
      <w:pPr>
        <w:pStyle w:val="a8"/>
        <w:numPr>
          <w:ilvl w:val="0"/>
          <w:numId w:val="29"/>
        </w:numPr>
        <w:spacing w:after="0" w:line="276" w:lineRule="auto"/>
        <w:ind w:left="226"/>
        <w:rPr>
          <w:rFonts w:ascii="David" w:hAnsi="David"/>
        </w:rPr>
      </w:pPr>
      <w:r w:rsidRPr="00694E11">
        <w:rPr>
          <w:rFonts w:ascii="David" w:eastAsia="Times New Roman" w:hAnsi="David"/>
          <w:color w:val="000000"/>
          <w:sz w:val="24"/>
          <w:rtl/>
        </w:rPr>
        <w:t>הגשת כתב האישום או ניהול ההליך הפלילי עומדים בסתירה מהותית לעקרונות של צדק והגינות משפטית</w:t>
      </w:r>
      <w:r w:rsidR="00370C75">
        <w:rPr>
          <w:rFonts w:ascii="David" w:eastAsia="Times New Roman" w:hAnsi="David" w:hint="cs"/>
          <w:color w:val="000000"/>
          <w:sz w:val="24"/>
          <w:rtl/>
        </w:rPr>
        <w:t>:</w:t>
      </w:r>
    </w:p>
    <w:p w14:paraId="4F1AA426" w14:textId="77777777" w:rsidR="00695E6A" w:rsidRDefault="00694E11" w:rsidP="00E44DA0">
      <w:pPr>
        <w:pStyle w:val="a8"/>
        <w:numPr>
          <w:ilvl w:val="0"/>
          <w:numId w:val="41"/>
        </w:numPr>
        <w:spacing w:after="0" w:line="276" w:lineRule="auto"/>
        <w:ind w:left="651"/>
        <w:rPr>
          <w:rFonts w:ascii="David" w:hAnsi="David"/>
        </w:rPr>
      </w:pPr>
      <w:r w:rsidRPr="00694E11">
        <w:rPr>
          <w:rFonts w:ascii="David" w:hAnsi="David" w:hint="cs"/>
          <w:rtl/>
        </w:rPr>
        <w:t xml:space="preserve">הגנה מן הצדק </w:t>
      </w:r>
      <w:r w:rsidRPr="00694E11">
        <w:rPr>
          <w:rFonts w:ascii="David" w:hAnsi="David" w:hint="cs"/>
          <w:u w:val="single"/>
          <w:rtl/>
        </w:rPr>
        <w:t>ס' 149 (10) לחסד"פ:</w:t>
      </w:r>
      <w:r w:rsidRPr="00694E11">
        <w:rPr>
          <w:rFonts w:ascii="David" w:hAnsi="David" w:hint="cs"/>
          <w:rtl/>
        </w:rPr>
        <w:t xml:space="preserve"> במקור היה מדובר בטענה מאוד מצומצמת- רק במקרים נדירים ביותר שבהם התנהגות הרשות הציבורית שערורייתית ויש בה משום רדיפה, דיכוי והתעמרות בנאשם. </w:t>
      </w:r>
      <w:r w:rsidRPr="00694E11">
        <w:rPr>
          <w:rFonts w:ascii="David" w:hAnsi="David" w:hint="cs"/>
          <w:u w:val="single"/>
          <w:rtl/>
        </w:rPr>
        <w:t>פס"ד יפת</w:t>
      </w:r>
      <w:r w:rsidRPr="00694E11">
        <w:rPr>
          <w:rFonts w:ascii="David" w:hAnsi="David" w:hint="cs"/>
          <w:rtl/>
        </w:rPr>
        <w:t>. אך בהמשך החוק נכנס לתוקף והרחיב את הטענה מעט.</w:t>
      </w:r>
    </w:p>
    <w:p w14:paraId="6E3F7E9A" w14:textId="77777777" w:rsidR="00695E6A" w:rsidRDefault="00FE2B9F" w:rsidP="00E44DA0">
      <w:pPr>
        <w:pStyle w:val="a8"/>
        <w:numPr>
          <w:ilvl w:val="0"/>
          <w:numId w:val="41"/>
        </w:numPr>
        <w:spacing w:after="0" w:line="276" w:lineRule="auto"/>
        <w:ind w:left="651"/>
        <w:rPr>
          <w:rFonts w:ascii="David" w:hAnsi="David"/>
        </w:rPr>
      </w:pPr>
      <w:r w:rsidRPr="00695E6A">
        <w:rPr>
          <w:rFonts w:ascii="David" w:hAnsi="David" w:hint="cs"/>
          <w:rtl/>
        </w:rPr>
        <w:t>מבחנים להגנה מן הצדק</w:t>
      </w:r>
      <w:r w:rsidR="00695622" w:rsidRPr="00695E6A">
        <w:rPr>
          <w:rFonts w:ascii="David" w:hAnsi="David" w:hint="cs"/>
          <w:rtl/>
        </w:rPr>
        <w:t>(מצטבר תלת שלבי)</w:t>
      </w:r>
      <w:r w:rsidRPr="00695E6A">
        <w:rPr>
          <w:rFonts w:ascii="David" w:hAnsi="David" w:hint="cs"/>
          <w:rtl/>
        </w:rPr>
        <w:t>:</w:t>
      </w:r>
    </w:p>
    <w:p w14:paraId="53D23CC8" w14:textId="77777777" w:rsidR="00695E6A" w:rsidRDefault="004A472B" w:rsidP="00E44DA0">
      <w:pPr>
        <w:pStyle w:val="a8"/>
        <w:numPr>
          <w:ilvl w:val="0"/>
          <w:numId w:val="43"/>
        </w:numPr>
        <w:spacing w:after="0" w:line="276" w:lineRule="auto"/>
        <w:ind w:left="1076"/>
        <w:rPr>
          <w:rFonts w:ascii="David" w:hAnsi="David"/>
        </w:rPr>
      </w:pPr>
      <w:r w:rsidRPr="00695E6A">
        <w:rPr>
          <w:rFonts w:ascii="David" w:hAnsi="David" w:hint="cs"/>
          <w:rtl/>
        </w:rPr>
        <w:t>זיהוי הפגמים וקביעת עוצמתם</w:t>
      </w:r>
      <w:r w:rsidR="00695E6A">
        <w:rPr>
          <w:rFonts w:ascii="David" w:hAnsi="David" w:hint="cs"/>
          <w:rtl/>
        </w:rPr>
        <w:t>.</w:t>
      </w:r>
    </w:p>
    <w:p w14:paraId="4EE4F61F" w14:textId="77777777" w:rsidR="00695E6A" w:rsidRDefault="00F15CE3" w:rsidP="00E44DA0">
      <w:pPr>
        <w:pStyle w:val="a8"/>
        <w:numPr>
          <w:ilvl w:val="0"/>
          <w:numId w:val="43"/>
        </w:numPr>
        <w:spacing w:after="0" w:line="276" w:lineRule="auto"/>
        <w:ind w:left="1076"/>
        <w:rPr>
          <w:rFonts w:ascii="David" w:hAnsi="David"/>
        </w:rPr>
      </w:pPr>
      <w:r w:rsidRPr="00695E6A">
        <w:rPr>
          <w:rFonts w:ascii="David" w:hAnsi="David" w:hint="cs"/>
          <w:rtl/>
        </w:rPr>
        <w:t>בחינה האם המשך ההליך למרות הפגמים יפגע בתחושת הצדק</w:t>
      </w:r>
      <w:r w:rsidR="00695E6A">
        <w:rPr>
          <w:rFonts w:ascii="David" w:hAnsi="David" w:hint="cs"/>
          <w:rtl/>
        </w:rPr>
        <w:t>.</w:t>
      </w:r>
    </w:p>
    <w:p w14:paraId="2F6AE72C" w14:textId="4658C41B" w:rsidR="00F15CE3" w:rsidRDefault="00695622" w:rsidP="00E44DA0">
      <w:pPr>
        <w:pStyle w:val="a8"/>
        <w:numPr>
          <w:ilvl w:val="0"/>
          <w:numId w:val="43"/>
        </w:numPr>
        <w:spacing w:after="0" w:line="276" w:lineRule="auto"/>
        <w:ind w:left="1076"/>
        <w:rPr>
          <w:rFonts w:ascii="David" w:hAnsi="David"/>
        </w:rPr>
      </w:pPr>
      <w:r w:rsidRPr="00695E6A">
        <w:rPr>
          <w:rFonts w:ascii="David" w:hAnsi="David" w:hint="cs"/>
          <w:rtl/>
        </w:rPr>
        <w:t>בחינת חלופות לביטול כתב האישום</w:t>
      </w:r>
    </w:p>
    <w:p w14:paraId="56681CDE" w14:textId="5B5EA4E6" w:rsidR="00C4203C" w:rsidRPr="00695E6A" w:rsidRDefault="00C4203C" w:rsidP="00E44DA0">
      <w:pPr>
        <w:pStyle w:val="a8"/>
        <w:numPr>
          <w:ilvl w:val="0"/>
          <w:numId w:val="43"/>
        </w:numPr>
        <w:spacing w:after="0" w:line="276" w:lineRule="auto"/>
        <w:ind w:left="1076"/>
        <w:rPr>
          <w:rFonts w:ascii="David" w:hAnsi="David"/>
        </w:rPr>
      </w:pPr>
      <w:r>
        <w:rPr>
          <w:rFonts w:ascii="David" w:hAnsi="David" w:hint="cs"/>
          <w:rtl/>
        </w:rPr>
        <w:t>ניתן גם לטעון לשיהוי</w:t>
      </w:r>
      <w:r w:rsidR="00734BAA">
        <w:rPr>
          <w:rFonts w:ascii="David" w:hAnsi="David" w:hint="cs"/>
          <w:rtl/>
        </w:rPr>
        <w:t xml:space="preserve">. בשיהוי ניקר ניתן לבטל כתב אישום. </w:t>
      </w:r>
      <w:r w:rsidR="00734BAA">
        <w:rPr>
          <w:rFonts w:ascii="David" w:hAnsi="David" w:hint="cs"/>
          <w:u w:val="single"/>
          <w:rtl/>
        </w:rPr>
        <w:t xml:space="preserve">פס"ד </w:t>
      </w:r>
      <w:r w:rsidR="00B079A6">
        <w:rPr>
          <w:rFonts w:ascii="David" w:hAnsi="David" w:hint="cs"/>
          <w:u w:val="single"/>
          <w:rtl/>
        </w:rPr>
        <w:t>רוזי בן חיים</w:t>
      </w:r>
      <w:r w:rsidR="00B079A6">
        <w:rPr>
          <w:rFonts w:ascii="David" w:hAnsi="David" w:hint="cs"/>
          <w:rtl/>
        </w:rPr>
        <w:t>.</w:t>
      </w:r>
    </w:p>
    <w:p w14:paraId="192A2E90" w14:textId="68D78A9D" w:rsidR="00B57C41" w:rsidRDefault="00A23CBB" w:rsidP="00E44DA0">
      <w:pPr>
        <w:pStyle w:val="a8"/>
        <w:numPr>
          <w:ilvl w:val="0"/>
          <w:numId w:val="29"/>
        </w:numPr>
        <w:spacing w:after="0" w:line="276" w:lineRule="auto"/>
        <w:ind w:left="226"/>
        <w:rPr>
          <w:rFonts w:ascii="David" w:hAnsi="David"/>
        </w:rPr>
      </w:pPr>
      <w:r w:rsidRPr="008554CC">
        <w:rPr>
          <w:rFonts w:ascii="David" w:hAnsi="David" w:hint="cs"/>
          <w:rtl/>
        </w:rPr>
        <w:t>אכיפה בררנית</w:t>
      </w:r>
      <w:r w:rsidR="009446F8">
        <w:rPr>
          <w:rFonts w:ascii="David" w:hAnsi="David" w:hint="cs"/>
          <w:rtl/>
        </w:rPr>
        <w:t xml:space="preserve"> (לא נמצא החוק)</w:t>
      </w:r>
      <w:r w:rsidR="00981EF9">
        <w:rPr>
          <w:rFonts w:ascii="David" w:hAnsi="David" w:hint="cs"/>
          <w:rtl/>
        </w:rPr>
        <w:t xml:space="preserve"> </w:t>
      </w:r>
      <w:r w:rsidR="00981EF9">
        <w:rPr>
          <w:rFonts w:ascii="David" w:hAnsi="David" w:hint="cs"/>
          <w:u w:val="single"/>
          <w:rtl/>
        </w:rPr>
        <w:t xml:space="preserve">פס"ד </w:t>
      </w:r>
      <w:r w:rsidR="00C87094">
        <w:rPr>
          <w:rFonts w:ascii="David" w:hAnsi="David" w:hint="cs"/>
          <w:u w:val="single"/>
          <w:rtl/>
        </w:rPr>
        <w:t>בורובויץ</w:t>
      </w:r>
      <w:r w:rsidRPr="008554CC">
        <w:rPr>
          <w:rFonts w:ascii="David" w:hAnsi="David" w:hint="cs"/>
          <w:rtl/>
        </w:rPr>
        <w:t>:</w:t>
      </w:r>
    </w:p>
    <w:p w14:paraId="5B0EAE2D" w14:textId="77777777" w:rsidR="00B57C41" w:rsidRDefault="00B57C41" w:rsidP="00B57C41">
      <w:pPr>
        <w:pStyle w:val="a8"/>
        <w:spacing w:after="0" w:line="276" w:lineRule="auto"/>
        <w:ind w:left="226"/>
        <w:rPr>
          <w:rFonts w:ascii="David" w:hAnsi="David"/>
          <w:rtl/>
        </w:rPr>
      </w:pPr>
      <w:r>
        <w:rPr>
          <w:rFonts w:ascii="David" w:hAnsi="David" w:hint="cs"/>
          <w:rtl/>
        </w:rPr>
        <w:t xml:space="preserve">ניתן לטעון </w:t>
      </w:r>
      <w:r w:rsidR="00D407E3" w:rsidRPr="00B57C41">
        <w:rPr>
          <w:rFonts w:ascii="David" w:hAnsi="David" w:hint="cs"/>
          <w:rtl/>
        </w:rPr>
        <w:t>תחת</w:t>
      </w:r>
      <w:r>
        <w:rPr>
          <w:rFonts w:ascii="David" w:hAnsi="David" w:hint="cs"/>
          <w:rtl/>
        </w:rPr>
        <w:t>:</w:t>
      </w:r>
    </w:p>
    <w:p w14:paraId="3ABCD258" w14:textId="77777777" w:rsidR="00B57C41" w:rsidRDefault="00D407E3" w:rsidP="00E44DA0">
      <w:pPr>
        <w:pStyle w:val="a8"/>
        <w:numPr>
          <w:ilvl w:val="0"/>
          <w:numId w:val="44"/>
        </w:numPr>
        <w:spacing w:after="0" w:line="276" w:lineRule="auto"/>
        <w:rPr>
          <w:rFonts w:ascii="David" w:hAnsi="David"/>
        </w:rPr>
      </w:pPr>
      <w:r w:rsidRPr="00B57C41">
        <w:rPr>
          <w:rFonts w:ascii="David" w:hAnsi="David" w:hint="cs"/>
          <w:rtl/>
        </w:rPr>
        <w:t xml:space="preserve">הגנה מן הצדק- לא ניתן לקבל </w:t>
      </w:r>
      <w:r w:rsidR="00D245D4" w:rsidRPr="00B57C41">
        <w:rPr>
          <w:rFonts w:ascii="David" w:hAnsi="David" w:hint="cs"/>
          <w:rtl/>
        </w:rPr>
        <w:t>זיכוי</w:t>
      </w:r>
    </w:p>
    <w:p w14:paraId="088A7968" w14:textId="4AF1D673" w:rsidR="00D245D4" w:rsidRPr="00B57C41" w:rsidRDefault="00D245D4" w:rsidP="00E44DA0">
      <w:pPr>
        <w:pStyle w:val="a8"/>
        <w:numPr>
          <w:ilvl w:val="0"/>
          <w:numId w:val="44"/>
        </w:numPr>
        <w:spacing w:after="0" w:line="276" w:lineRule="auto"/>
        <w:rPr>
          <w:rFonts w:ascii="David" w:hAnsi="David"/>
        </w:rPr>
      </w:pPr>
      <w:r w:rsidRPr="00B57C41">
        <w:rPr>
          <w:rFonts w:ascii="David" w:hAnsi="David" w:hint="cs"/>
          <w:rtl/>
        </w:rPr>
        <w:t>כטענה עצמאית- ניתן לקבל זיכוי</w:t>
      </w:r>
    </w:p>
    <w:p w14:paraId="00FE63D1" w14:textId="77777777" w:rsidR="00B57C41" w:rsidRDefault="00416566" w:rsidP="00B57C41">
      <w:pPr>
        <w:pStyle w:val="a8"/>
        <w:spacing w:after="0" w:line="276" w:lineRule="auto"/>
        <w:ind w:left="226"/>
        <w:rPr>
          <w:rFonts w:ascii="David" w:hAnsi="David"/>
          <w:rtl/>
        </w:rPr>
      </w:pPr>
      <w:r>
        <w:rPr>
          <w:rFonts w:ascii="David" w:hAnsi="David" w:hint="cs"/>
          <w:rtl/>
        </w:rPr>
        <w:t>יש שתי אופנים בהן ניתן להראות אכיפה בררנית</w:t>
      </w:r>
      <w:r w:rsidR="005A12FD">
        <w:rPr>
          <w:rFonts w:ascii="David" w:hAnsi="David" w:hint="cs"/>
          <w:rtl/>
        </w:rPr>
        <w:t>:</w:t>
      </w:r>
    </w:p>
    <w:p w14:paraId="68DC003B" w14:textId="77777777" w:rsidR="0080330C" w:rsidRDefault="00625A18" w:rsidP="00E44DA0">
      <w:pPr>
        <w:pStyle w:val="a8"/>
        <w:numPr>
          <w:ilvl w:val="3"/>
          <w:numId w:val="42"/>
        </w:numPr>
        <w:spacing w:after="0" w:line="276" w:lineRule="auto"/>
        <w:ind w:left="651"/>
        <w:rPr>
          <w:rFonts w:ascii="David" w:hAnsi="David"/>
        </w:rPr>
      </w:pPr>
      <w:r w:rsidRPr="00B57C41">
        <w:rPr>
          <w:rFonts w:ascii="David" w:hAnsi="David" w:hint="cs"/>
          <w:rtl/>
        </w:rPr>
        <w:t xml:space="preserve">כאשר מגישים כתב אישום </w:t>
      </w:r>
      <w:r w:rsidR="00300BE1" w:rsidRPr="00B57C41">
        <w:rPr>
          <w:rFonts w:ascii="David" w:hAnsi="David" w:hint="cs"/>
          <w:rtl/>
        </w:rPr>
        <w:t>רק נגד חלק מהחשודים באותה פרשה (תקף גם אם שתי אנשים רבו ורק אחד מהם נאשם בתקיפה)</w:t>
      </w:r>
      <w:r w:rsidR="0080330C">
        <w:rPr>
          <w:rFonts w:ascii="David" w:hAnsi="David" w:hint="cs"/>
          <w:rtl/>
        </w:rPr>
        <w:t>.</w:t>
      </w:r>
    </w:p>
    <w:p w14:paraId="51931380" w14:textId="2FED8A5E" w:rsidR="00300BE1" w:rsidRDefault="00B901C4" w:rsidP="00E44DA0">
      <w:pPr>
        <w:pStyle w:val="a8"/>
        <w:numPr>
          <w:ilvl w:val="3"/>
          <w:numId w:val="42"/>
        </w:numPr>
        <w:spacing w:after="0" w:line="276" w:lineRule="auto"/>
        <w:ind w:left="651"/>
        <w:rPr>
          <w:rFonts w:ascii="David" w:hAnsi="David"/>
        </w:rPr>
      </w:pPr>
      <w:r w:rsidRPr="0080330C">
        <w:rPr>
          <w:rFonts w:ascii="David" w:hAnsi="David" w:hint="cs"/>
          <w:rtl/>
        </w:rPr>
        <w:t xml:space="preserve">הגשת כתב </w:t>
      </w:r>
      <w:r w:rsidR="00BE70A9" w:rsidRPr="0080330C">
        <w:rPr>
          <w:rFonts w:ascii="David" w:hAnsi="David" w:hint="cs"/>
          <w:rtl/>
        </w:rPr>
        <w:t>אישום רק נגד חשוד אחד למרות שבמקרים דומים לא מגישים כתב אישום.</w:t>
      </w:r>
    </w:p>
    <w:p w14:paraId="4BDFB0B7" w14:textId="77777777" w:rsidR="003E2AA7" w:rsidRDefault="003E2AA7" w:rsidP="003E2AA7">
      <w:pPr>
        <w:spacing w:after="0" w:line="276" w:lineRule="auto"/>
        <w:rPr>
          <w:rFonts w:ascii="David" w:hAnsi="David"/>
          <w:rtl/>
        </w:rPr>
      </w:pPr>
      <w:r>
        <w:rPr>
          <w:rFonts w:ascii="David" w:hAnsi="David" w:hint="cs"/>
          <w:rtl/>
        </w:rPr>
        <w:t>השיקולים לאכיפה בררנית:</w:t>
      </w:r>
    </w:p>
    <w:p w14:paraId="0DEC8169" w14:textId="069D720E" w:rsidR="0097367F" w:rsidRDefault="0097367F" w:rsidP="00E44DA0">
      <w:pPr>
        <w:pStyle w:val="a8"/>
        <w:numPr>
          <w:ilvl w:val="0"/>
          <w:numId w:val="45"/>
        </w:numPr>
        <w:spacing w:after="0" w:line="276" w:lineRule="auto"/>
        <w:rPr>
          <w:rFonts w:ascii="David" w:hAnsi="David"/>
        </w:rPr>
      </w:pPr>
      <w:r w:rsidRPr="003E2AA7">
        <w:rPr>
          <w:rFonts w:ascii="David" w:hAnsi="David" w:hint="cs"/>
          <w:rtl/>
        </w:rPr>
        <w:t xml:space="preserve">צריך גם להוכיח כי </w:t>
      </w:r>
      <w:r w:rsidR="0016168E" w:rsidRPr="003E2AA7">
        <w:rPr>
          <w:rFonts w:ascii="David" w:hAnsi="David" w:hint="cs"/>
          <w:rtl/>
        </w:rPr>
        <w:t>השיקול להגשת כתב האישום הינה פסולה או שרירותית</w:t>
      </w:r>
      <w:r w:rsidR="009657E3" w:rsidRPr="003E2AA7">
        <w:rPr>
          <w:rFonts w:ascii="David" w:hAnsi="David" w:hint="cs"/>
          <w:rtl/>
        </w:rPr>
        <w:t xml:space="preserve">. מנגד למדינה יש את </w:t>
      </w:r>
      <w:r w:rsidR="00486284" w:rsidRPr="003E2AA7">
        <w:rPr>
          <w:rFonts w:ascii="David" w:hAnsi="David" w:hint="cs"/>
          <w:rtl/>
        </w:rPr>
        <w:t>"</w:t>
      </w:r>
      <w:r w:rsidR="009657E3" w:rsidRPr="003E2AA7">
        <w:rPr>
          <w:rFonts w:ascii="David" w:hAnsi="David" w:hint="cs"/>
          <w:rtl/>
        </w:rPr>
        <w:t xml:space="preserve">חזקת </w:t>
      </w:r>
      <w:r w:rsidR="00486284" w:rsidRPr="003E2AA7">
        <w:rPr>
          <w:rFonts w:ascii="David" w:hAnsi="David" w:hint="cs"/>
          <w:rtl/>
        </w:rPr>
        <w:t>התקינות המנהלית" (המנהל פועל תקין אלה אם הוכח אחרת</w:t>
      </w:r>
      <w:r w:rsidR="003E2AA7">
        <w:rPr>
          <w:rFonts w:ascii="David" w:hAnsi="David" w:hint="cs"/>
          <w:rtl/>
        </w:rPr>
        <w:t>.</w:t>
      </w:r>
    </w:p>
    <w:p w14:paraId="612D245A" w14:textId="46B1A6F3" w:rsidR="003E2AA7" w:rsidRDefault="00381DA7" w:rsidP="00E44DA0">
      <w:pPr>
        <w:pStyle w:val="a8"/>
        <w:numPr>
          <w:ilvl w:val="0"/>
          <w:numId w:val="45"/>
        </w:numPr>
        <w:spacing w:after="0" w:line="276" w:lineRule="auto"/>
        <w:rPr>
          <w:rFonts w:ascii="David" w:hAnsi="David"/>
        </w:rPr>
      </w:pPr>
      <w:r>
        <w:rPr>
          <w:rFonts w:ascii="David" w:hAnsi="David" w:hint="cs"/>
          <w:rtl/>
        </w:rPr>
        <w:t>מידת הפגיע בשוויון ( מלהעמיד לדין)</w:t>
      </w:r>
    </w:p>
    <w:p w14:paraId="285E8BC0" w14:textId="2690BC7C" w:rsidR="00381DA7" w:rsidRDefault="004877EB" w:rsidP="00E44DA0">
      <w:pPr>
        <w:pStyle w:val="a8"/>
        <w:numPr>
          <w:ilvl w:val="0"/>
          <w:numId w:val="45"/>
        </w:numPr>
        <w:spacing w:after="0" w:line="276" w:lineRule="auto"/>
        <w:rPr>
          <w:rFonts w:ascii="David" w:hAnsi="David"/>
        </w:rPr>
      </w:pPr>
      <w:r>
        <w:rPr>
          <w:rFonts w:ascii="David" w:hAnsi="David" w:hint="cs"/>
          <w:rtl/>
        </w:rPr>
        <w:t>תום הלב של הרשות</w:t>
      </w:r>
    </w:p>
    <w:p w14:paraId="199B9D71" w14:textId="58356FFE" w:rsidR="009377FD" w:rsidRDefault="00423A9D" w:rsidP="00E44DA0">
      <w:pPr>
        <w:pStyle w:val="a8"/>
        <w:numPr>
          <w:ilvl w:val="0"/>
          <w:numId w:val="45"/>
        </w:numPr>
        <w:spacing w:after="0" w:line="276" w:lineRule="auto"/>
        <w:rPr>
          <w:rFonts w:ascii="David" w:hAnsi="David"/>
        </w:rPr>
      </w:pPr>
      <w:r>
        <w:rPr>
          <w:rFonts w:ascii="David" w:hAnsi="David" w:hint="cs"/>
          <w:rtl/>
        </w:rPr>
        <w:t>ה</w:t>
      </w:r>
      <w:r w:rsidR="009377FD">
        <w:rPr>
          <w:rFonts w:ascii="David" w:hAnsi="David" w:hint="cs"/>
          <w:rtl/>
        </w:rPr>
        <w:t>י</w:t>
      </w:r>
      <w:r>
        <w:rPr>
          <w:rFonts w:ascii="David" w:hAnsi="David" w:hint="cs"/>
          <w:rtl/>
        </w:rPr>
        <w:t>ק</w:t>
      </w:r>
      <w:r w:rsidR="009377FD">
        <w:rPr>
          <w:rFonts w:ascii="David" w:hAnsi="David" w:hint="cs"/>
          <w:rtl/>
        </w:rPr>
        <w:t xml:space="preserve">ף הסתמכות הנאשם </w:t>
      </w:r>
      <w:r w:rsidR="00C12514">
        <w:rPr>
          <w:rFonts w:ascii="David" w:hAnsi="David" w:hint="cs"/>
          <w:rtl/>
        </w:rPr>
        <w:t>של מנהגי האכיפה</w:t>
      </w:r>
    </w:p>
    <w:p w14:paraId="32EE5F3B" w14:textId="734FD099" w:rsidR="0071726B" w:rsidRPr="00095FAE" w:rsidRDefault="00095FAE" w:rsidP="00E44DA0">
      <w:pPr>
        <w:pStyle w:val="a8"/>
        <w:numPr>
          <w:ilvl w:val="0"/>
          <w:numId w:val="45"/>
        </w:numPr>
        <w:spacing w:after="0" w:line="276" w:lineRule="auto"/>
        <w:rPr>
          <w:rFonts w:ascii="David" w:hAnsi="David"/>
        </w:rPr>
      </w:pPr>
      <w:r>
        <w:rPr>
          <w:rFonts w:ascii="David" w:hAnsi="David" w:hint="cs"/>
          <w:rtl/>
        </w:rPr>
        <w:t>שיקולים נוספים</w:t>
      </w:r>
    </w:p>
    <w:p w14:paraId="1A24026C" w14:textId="1AB844EA" w:rsidR="00E37FC3" w:rsidRPr="00695622" w:rsidRDefault="00694E11" w:rsidP="00695622">
      <w:pPr>
        <w:spacing w:after="0" w:line="276" w:lineRule="auto"/>
        <w:rPr>
          <w:rFonts w:ascii="David" w:hAnsi="David"/>
        </w:rPr>
      </w:pPr>
      <w:r w:rsidRPr="00695622">
        <w:rPr>
          <w:rFonts w:ascii="David" w:hAnsi="David" w:hint="cs"/>
          <w:rtl/>
        </w:rPr>
        <w:t>כאשר מעלים את הטענה הנ"ל נטל ההוכחה הינו על הנאשם. במידה והוכח בית המשפט יוכל לבחור כייצד להתייחס לכך (הוא יכול לבטל את כתב האישום/ להמתיק את העונש/לעכב הליכים/ אחר.</w:t>
      </w:r>
    </w:p>
    <w:p w14:paraId="3D2D3D79" w14:textId="51F546C4" w:rsidR="007C528F" w:rsidRPr="007C528F" w:rsidRDefault="008F521E" w:rsidP="00CF0594">
      <w:pPr>
        <w:spacing w:after="0" w:line="276" w:lineRule="auto"/>
        <w:rPr>
          <w:rFonts w:ascii="David" w:hAnsi="David"/>
          <w:rtl/>
        </w:rPr>
      </w:pPr>
      <w:r w:rsidRPr="00E37FC3">
        <w:rPr>
          <w:rStyle w:val="30"/>
          <w:rFonts w:hint="cs"/>
          <w:rtl/>
        </w:rPr>
        <w:t>אופן העלא</w:t>
      </w:r>
      <w:r w:rsidRPr="00E37FC3">
        <w:rPr>
          <w:rStyle w:val="30"/>
          <w:rFonts w:hint="eastAsia"/>
          <w:rtl/>
        </w:rPr>
        <w:t>ת</w:t>
      </w:r>
      <w:r w:rsidRPr="00E37FC3">
        <w:rPr>
          <w:rStyle w:val="30"/>
          <w:rFonts w:hint="cs"/>
          <w:rtl/>
        </w:rPr>
        <w:t xml:space="preserve"> הטענות</w:t>
      </w:r>
      <w:r>
        <w:rPr>
          <w:rFonts w:ascii="David" w:hAnsi="David" w:hint="cs"/>
          <w:rtl/>
        </w:rPr>
        <w:t>:</w:t>
      </w:r>
    </w:p>
    <w:p w14:paraId="2A8CF239" w14:textId="7569311F" w:rsidR="007C528F" w:rsidRPr="00950C12" w:rsidRDefault="007C528F" w:rsidP="00E44DA0">
      <w:pPr>
        <w:pStyle w:val="a8"/>
        <w:numPr>
          <w:ilvl w:val="0"/>
          <w:numId w:val="23"/>
        </w:numPr>
        <w:spacing w:after="0" w:line="276" w:lineRule="auto"/>
        <w:rPr>
          <w:rFonts w:ascii="David" w:hAnsi="David"/>
        </w:rPr>
      </w:pPr>
      <w:r w:rsidRPr="00950C12">
        <w:rPr>
          <w:rFonts w:ascii="David" w:hAnsi="David"/>
          <w:rtl/>
        </w:rPr>
        <w:t xml:space="preserve">את הטענות המקדמיות יש להעלות בין הקראת כתב האישום ולפני שלב המענה לאשמה. אך אין חובה לעשות זאת. 8 מתוך 10 הסעיפים ניתנים להעלאה בכל שלב והשתיים האחרים ניתנים להעלאה אך באישור בית המשפט. </w:t>
      </w:r>
    </w:p>
    <w:p w14:paraId="7C35385D" w14:textId="1C8C6B5B" w:rsidR="007C528F" w:rsidRPr="00950C12" w:rsidRDefault="007C528F" w:rsidP="00E44DA0">
      <w:pPr>
        <w:pStyle w:val="a8"/>
        <w:numPr>
          <w:ilvl w:val="0"/>
          <w:numId w:val="23"/>
        </w:numPr>
        <w:spacing w:after="0" w:line="276" w:lineRule="auto"/>
        <w:rPr>
          <w:rFonts w:ascii="David" w:hAnsi="David"/>
        </w:rPr>
      </w:pPr>
      <w:r w:rsidRPr="00950C12">
        <w:rPr>
          <w:rFonts w:ascii="David" w:hAnsi="David"/>
          <w:rtl/>
        </w:rPr>
        <w:t>הטענות הטעונות אישור מאוחר הן- חוסר סמכות מקומית, פגם בכתב האישום</w:t>
      </w:r>
    </w:p>
    <w:p w14:paraId="20C048D0" w14:textId="2E396FA1" w:rsidR="007C528F" w:rsidRPr="00950C12" w:rsidRDefault="007C528F" w:rsidP="00E44DA0">
      <w:pPr>
        <w:pStyle w:val="a8"/>
        <w:numPr>
          <w:ilvl w:val="0"/>
          <w:numId w:val="23"/>
        </w:numPr>
        <w:spacing w:after="0" w:line="276" w:lineRule="auto"/>
        <w:rPr>
          <w:rFonts w:ascii="David" w:hAnsi="David"/>
        </w:rPr>
      </w:pPr>
      <w:r w:rsidRPr="00950C12">
        <w:rPr>
          <w:rFonts w:ascii="David" w:hAnsi="David"/>
          <w:rtl/>
        </w:rPr>
        <w:t>בית המשפט יכול להעלות טענה מקדמית במידה ומדובר בטענה  של בטלות מעיקרן (למשל התיישנות.</w:t>
      </w:r>
    </w:p>
    <w:p w14:paraId="0BB62550" w14:textId="53BC1791" w:rsidR="007C528F" w:rsidRPr="003B5EBB" w:rsidRDefault="007C528F" w:rsidP="00E44DA0">
      <w:pPr>
        <w:pStyle w:val="a8"/>
        <w:numPr>
          <w:ilvl w:val="0"/>
          <w:numId w:val="23"/>
        </w:numPr>
        <w:spacing w:after="0" w:line="276" w:lineRule="auto"/>
        <w:rPr>
          <w:rFonts w:ascii="David" w:hAnsi="David"/>
          <w:rtl/>
        </w:rPr>
      </w:pPr>
      <w:r w:rsidRPr="003B5EBB">
        <w:rPr>
          <w:rFonts w:ascii="David" w:hAnsi="David"/>
          <w:rtl/>
        </w:rPr>
        <w:lastRenderedPageBreak/>
        <w:t>הנאשם יכול לבקש להמשיך את המשפט על אף שהוא אינו מחויב (על מנת לצאת זכאי לחלוטין ולא זכאי מחמת...) אם הנאשם בוחר להמשיך את ההליך הוא לא יוכל להעלות את הטענה שוב.</w:t>
      </w:r>
    </w:p>
    <w:p w14:paraId="13CB08F2" w14:textId="49E9D8C8" w:rsidR="007C528F" w:rsidRPr="003B5EBB" w:rsidRDefault="007C528F" w:rsidP="00E44DA0">
      <w:pPr>
        <w:pStyle w:val="a8"/>
        <w:numPr>
          <w:ilvl w:val="0"/>
          <w:numId w:val="23"/>
        </w:numPr>
        <w:spacing w:after="0" w:line="276" w:lineRule="auto"/>
        <w:rPr>
          <w:rFonts w:ascii="David" w:hAnsi="David"/>
          <w:rtl/>
        </w:rPr>
      </w:pPr>
      <w:r w:rsidRPr="003B5EBB">
        <w:rPr>
          <w:rFonts w:ascii="David" w:hAnsi="David"/>
          <w:rtl/>
        </w:rPr>
        <w:t>גם לתביעה יש זכות להגיב. להסב</w:t>
      </w:r>
      <w:r w:rsidR="003B5EBB">
        <w:rPr>
          <w:rFonts w:ascii="David" w:hAnsi="David" w:hint="cs"/>
          <w:rtl/>
        </w:rPr>
        <w:t>י</w:t>
      </w:r>
      <w:r w:rsidRPr="003B5EBB">
        <w:rPr>
          <w:rFonts w:ascii="David" w:hAnsi="David"/>
          <w:rtl/>
        </w:rPr>
        <w:t>ר מדוע הטענה המקדמית לא תקפה או לבקש דחייה בתיר על מנת למצוא תגובה</w:t>
      </w:r>
    </w:p>
    <w:p w14:paraId="7B864349" w14:textId="7DAAF68A" w:rsidR="00C00372" w:rsidRDefault="00F13FE1" w:rsidP="00CF0594">
      <w:pPr>
        <w:pStyle w:val="2"/>
        <w:rPr>
          <w:rtl/>
        </w:rPr>
      </w:pPr>
      <w:r>
        <w:rPr>
          <w:rFonts w:hint="cs"/>
          <w:rtl/>
        </w:rPr>
        <w:t>שלב ההוכחות</w:t>
      </w:r>
    </w:p>
    <w:p w14:paraId="22C0FA5B" w14:textId="433EEBC9" w:rsidR="005F151D" w:rsidRDefault="005F151D" w:rsidP="00CF0594">
      <w:pPr>
        <w:pStyle w:val="3"/>
        <w:spacing w:before="0"/>
        <w:rPr>
          <w:rtl/>
        </w:rPr>
      </w:pPr>
      <w:r>
        <w:rPr>
          <w:rFonts w:hint="cs"/>
          <w:rtl/>
        </w:rPr>
        <w:t>פרשת התביעה</w:t>
      </w:r>
    </w:p>
    <w:p w14:paraId="6D184BBB" w14:textId="4FF9E2CA" w:rsidR="005F151D" w:rsidRPr="005F151D" w:rsidRDefault="005F151D" w:rsidP="00E44DA0">
      <w:pPr>
        <w:pStyle w:val="a8"/>
        <w:numPr>
          <w:ilvl w:val="0"/>
          <w:numId w:val="24"/>
        </w:numPr>
        <w:spacing w:after="0" w:line="276" w:lineRule="auto"/>
        <w:rPr>
          <w:rFonts w:ascii="David" w:hAnsi="David"/>
        </w:rPr>
      </w:pPr>
      <w:r w:rsidRPr="005F151D">
        <w:rPr>
          <w:rFonts w:ascii="David" w:hAnsi="David"/>
          <w:rtl/>
        </w:rPr>
        <w:t>פרשת התביעה: חקירת העדים, חקירה נגדית (של ההגנה), חקירה נוספת.</w:t>
      </w:r>
    </w:p>
    <w:p w14:paraId="581E3C38" w14:textId="2C48F42B" w:rsidR="005F151D" w:rsidRPr="005F151D" w:rsidRDefault="005F151D" w:rsidP="00E44DA0">
      <w:pPr>
        <w:pStyle w:val="a8"/>
        <w:numPr>
          <w:ilvl w:val="0"/>
          <w:numId w:val="24"/>
        </w:numPr>
        <w:spacing w:after="0" w:line="276" w:lineRule="auto"/>
        <w:rPr>
          <w:rFonts w:ascii="David" w:hAnsi="David"/>
        </w:rPr>
      </w:pPr>
      <w:r w:rsidRPr="005F151D">
        <w:rPr>
          <w:rFonts w:ascii="David" w:hAnsi="David"/>
          <w:rtl/>
        </w:rPr>
        <w:t>בסוף פרשת התביעה יש לעמוד בנטל הבעת הראיות- הוכחת האשמה לכאורה, כלומר שלהגנה היה את הנטל להפריך את האשמה</w:t>
      </w:r>
      <w:r w:rsidRPr="005F151D">
        <w:rPr>
          <w:rFonts w:ascii="David" w:hAnsi="David" w:hint="cs"/>
          <w:rtl/>
        </w:rPr>
        <w:t>.</w:t>
      </w:r>
    </w:p>
    <w:p w14:paraId="4B21D5C0" w14:textId="77777777" w:rsidR="00C6619F" w:rsidRDefault="005F151D" w:rsidP="00E44DA0">
      <w:pPr>
        <w:pStyle w:val="a8"/>
        <w:numPr>
          <w:ilvl w:val="0"/>
          <w:numId w:val="24"/>
        </w:numPr>
        <w:spacing w:after="0" w:line="276" w:lineRule="auto"/>
        <w:rPr>
          <w:rFonts w:ascii="David" w:hAnsi="David"/>
        </w:rPr>
      </w:pPr>
      <w:r w:rsidRPr="005F151D">
        <w:rPr>
          <w:rFonts w:ascii="David" w:hAnsi="David" w:hint="cs"/>
          <w:rtl/>
        </w:rPr>
        <w:t xml:space="preserve">בעת ריענון עדים יש צורך לתעד את מה שקורה ברענון. אם יש שינויים יש להעביר אותם להגנה. אין צורך לתעד באופן מצולם או להקליט אך העדר של תיעוד כזה יכנס במכלול השיקולים של בית המשפט. </w:t>
      </w:r>
      <w:r w:rsidRPr="005F151D">
        <w:rPr>
          <w:rFonts w:ascii="David" w:hAnsi="David" w:hint="cs"/>
          <w:u w:val="single"/>
          <w:rtl/>
        </w:rPr>
        <w:t>בג"ץ מדינת ישראל נגד בבבית המשפט המחוזי</w:t>
      </w:r>
    </w:p>
    <w:p w14:paraId="5FE847D3" w14:textId="5C70F4C8" w:rsidR="005F151D" w:rsidRDefault="00C6619F" w:rsidP="00CF0594">
      <w:pPr>
        <w:pStyle w:val="3"/>
        <w:spacing w:before="0"/>
        <w:rPr>
          <w:rtl/>
        </w:rPr>
      </w:pPr>
      <w:r>
        <w:rPr>
          <w:rFonts w:hint="cs"/>
          <w:rtl/>
        </w:rPr>
        <w:t>פרשת ההגנה</w:t>
      </w:r>
    </w:p>
    <w:p w14:paraId="59CD5662" w14:textId="31A0279F" w:rsidR="00D44C89" w:rsidRPr="00D44C89" w:rsidRDefault="00D44C89" w:rsidP="00E44DA0">
      <w:pPr>
        <w:pStyle w:val="a8"/>
        <w:numPr>
          <w:ilvl w:val="0"/>
          <w:numId w:val="25"/>
        </w:numPr>
        <w:spacing w:after="0" w:line="276" w:lineRule="auto"/>
        <w:rPr>
          <w:rFonts w:ascii="David" w:hAnsi="David"/>
        </w:rPr>
      </w:pPr>
      <w:r w:rsidRPr="00D44C89">
        <w:rPr>
          <w:rFonts w:ascii="David" w:hAnsi="David"/>
          <w:rtl/>
        </w:rPr>
        <w:t>פרשת ההגנה: לפני שההגנה מתחילה להפריח את טענות התביעה היא יכולה לטעון "אין להשיב לאשמה".</w:t>
      </w:r>
    </w:p>
    <w:p w14:paraId="3577E676" w14:textId="0693C24D" w:rsidR="00D44C89" w:rsidRPr="00D44C89" w:rsidRDefault="00D44C89" w:rsidP="00E44DA0">
      <w:pPr>
        <w:pStyle w:val="a8"/>
        <w:numPr>
          <w:ilvl w:val="0"/>
          <w:numId w:val="25"/>
        </w:numPr>
        <w:spacing w:after="0" w:line="276" w:lineRule="auto"/>
        <w:rPr>
          <w:rFonts w:ascii="David" w:hAnsi="David"/>
        </w:rPr>
      </w:pPr>
      <w:r w:rsidRPr="00D44C89">
        <w:rPr>
          <w:rFonts w:ascii="David" w:hAnsi="David"/>
          <w:rtl/>
        </w:rPr>
        <w:t>במדיה ונאשם מעדי הוא העד הראשון. אם הוא לא מעדי הבר יכול להיות חיזוק או סיועה לראיות נגדו. אם הוא כן מעיד הוא חשוף גם לחקירה נגדית.</w:t>
      </w:r>
    </w:p>
    <w:p w14:paraId="53D1162E" w14:textId="42B23F09" w:rsidR="00D44C89" w:rsidRPr="00D44C89" w:rsidRDefault="00D44C89" w:rsidP="00E44DA0">
      <w:pPr>
        <w:pStyle w:val="a8"/>
        <w:numPr>
          <w:ilvl w:val="0"/>
          <w:numId w:val="25"/>
        </w:numPr>
        <w:spacing w:after="0" w:line="276" w:lineRule="auto"/>
        <w:rPr>
          <w:rFonts w:ascii="David" w:hAnsi="David"/>
        </w:rPr>
      </w:pPr>
      <w:r w:rsidRPr="00D44C89">
        <w:rPr>
          <w:rFonts w:ascii="David" w:hAnsi="David"/>
          <w:rtl/>
        </w:rPr>
        <w:t>בהמשך ההגנה מביע את היתר העדים והראיות שברשותה ומנסה להפריך את הטענות של התביע. התביע מצידה מנסה להפריך את טענות ההגנה.</w:t>
      </w:r>
    </w:p>
    <w:p w14:paraId="746B7751" w14:textId="77777777" w:rsidR="00D44C89" w:rsidRPr="00D44C89" w:rsidRDefault="00D44C89" w:rsidP="00CF0594">
      <w:pPr>
        <w:spacing w:after="0"/>
        <w:rPr>
          <w:rtl/>
        </w:rPr>
      </w:pPr>
    </w:p>
    <w:p w14:paraId="39AA6A06" w14:textId="41C95A35" w:rsidR="00DD3411" w:rsidRDefault="00043B4E" w:rsidP="00CF0594">
      <w:pPr>
        <w:pStyle w:val="2"/>
        <w:rPr>
          <w:rtl/>
        </w:rPr>
      </w:pPr>
      <w:r>
        <w:rPr>
          <w:rFonts w:hint="cs"/>
          <w:rtl/>
        </w:rPr>
        <w:t>סיכומים</w:t>
      </w:r>
    </w:p>
    <w:p w14:paraId="7D860529" w14:textId="77777777" w:rsidR="009C1243" w:rsidRPr="008649C1" w:rsidRDefault="009C1243" w:rsidP="00CF0594">
      <w:pPr>
        <w:pStyle w:val="3"/>
        <w:spacing w:before="0"/>
      </w:pPr>
      <w:r w:rsidRPr="008649C1">
        <w:rPr>
          <w:rtl/>
        </w:rPr>
        <w:t>סיכומי התביעה</w:t>
      </w:r>
    </w:p>
    <w:p w14:paraId="1980FCB1" w14:textId="77777777" w:rsidR="009C1243" w:rsidRPr="009C1243" w:rsidRDefault="009C1243" w:rsidP="00CF0594">
      <w:pPr>
        <w:pStyle w:val="3"/>
        <w:spacing w:before="0"/>
      </w:pPr>
      <w:r w:rsidRPr="009C1243">
        <w:rPr>
          <w:rtl/>
        </w:rPr>
        <w:t>סיכומי ההגנה</w:t>
      </w:r>
    </w:p>
    <w:p w14:paraId="64968555" w14:textId="6B7A2FD1" w:rsidR="009C1243" w:rsidRDefault="00204E6F" w:rsidP="00CF0594">
      <w:pPr>
        <w:pStyle w:val="2"/>
        <w:rPr>
          <w:rtl/>
        </w:rPr>
      </w:pPr>
      <w:r>
        <w:rPr>
          <w:rFonts w:hint="cs"/>
          <w:rtl/>
        </w:rPr>
        <w:t>פסק הדין</w:t>
      </w:r>
    </w:p>
    <w:p w14:paraId="294EDAE6" w14:textId="2C816CD0" w:rsidR="00A03F8B" w:rsidRDefault="00A03F8B" w:rsidP="00CF0594">
      <w:pPr>
        <w:pStyle w:val="3"/>
        <w:spacing w:before="0"/>
        <w:rPr>
          <w:rtl/>
        </w:rPr>
      </w:pPr>
      <w:r w:rsidRPr="00A03F8B">
        <w:rPr>
          <w:rFonts w:hint="cs"/>
          <w:rtl/>
        </w:rPr>
        <w:t xml:space="preserve">הכרעה </w:t>
      </w:r>
    </w:p>
    <w:p w14:paraId="6C621890" w14:textId="23B212F2" w:rsidR="00A03F8B" w:rsidRPr="00A03F8B" w:rsidRDefault="00A03F8B" w:rsidP="00CF0594">
      <w:pPr>
        <w:spacing w:after="0" w:line="276" w:lineRule="auto"/>
        <w:rPr>
          <w:rFonts w:ascii="David" w:hAnsi="David"/>
        </w:rPr>
      </w:pPr>
      <w:r w:rsidRPr="00A03F8B">
        <w:rPr>
          <w:rFonts w:ascii="David" w:hAnsi="David" w:hint="cs"/>
          <w:rtl/>
        </w:rPr>
        <w:t>בדעת רוב (קיים וויכוח</w:t>
      </w:r>
      <w:r w:rsidRPr="00A03F8B">
        <w:rPr>
          <w:rFonts w:ascii="David" w:hAnsi="David" w:hint="cs"/>
          <w:u w:val="single"/>
          <w:rtl/>
        </w:rPr>
        <w:t>) ס' 80 לחוק בתי המשפט</w:t>
      </w:r>
    </w:p>
    <w:p w14:paraId="12468B38" w14:textId="3757A25C" w:rsidR="00A03F8B" w:rsidRDefault="00A03F8B" w:rsidP="00CF0594">
      <w:pPr>
        <w:pStyle w:val="3"/>
        <w:spacing w:before="0"/>
        <w:rPr>
          <w:rtl/>
        </w:rPr>
      </w:pPr>
      <w:r w:rsidRPr="00A03F8B">
        <w:rPr>
          <w:rtl/>
        </w:rPr>
        <w:t>הטיעונים לעונש</w:t>
      </w:r>
    </w:p>
    <w:p w14:paraId="0A554507" w14:textId="7BB57CED" w:rsidR="00A03F8B" w:rsidRPr="00A03F8B" w:rsidRDefault="00A03F8B" w:rsidP="00CF0594">
      <w:pPr>
        <w:spacing w:after="0" w:line="276" w:lineRule="auto"/>
        <w:rPr>
          <w:rFonts w:ascii="David" w:hAnsi="David"/>
        </w:rPr>
      </w:pPr>
      <w:r w:rsidRPr="00A03F8B">
        <w:rPr>
          <w:rFonts w:ascii="David" w:hAnsi="David"/>
          <w:rtl/>
        </w:rPr>
        <w:t xml:space="preserve">בשלב הזה קובעים את העונש על העבירה זה הזמן לדון בכל הנסיבות בעבר של הנאשם ובאישומים קודמים. </w:t>
      </w:r>
    </w:p>
    <w:p w14:paraId="4E7ACCD4" w14:textId="77777777" w:rsidR="00A03F8B" w:rsidRDefault="00A03F8B" w:rsidP="00CF0594">
      <w:pPr>
        <w:pStyle w:val="3"/>
        <w:spacing w:before="0"/>
        <w:rPr>
          <w:rtl/>
        </w:rPr>
      </w:pPr>
      <w:r w:rsidRPr="00A03F8B">
        <w:rPr>
          <w:rtl/>
        </w:rPr>
        <w:t>גזר הדין</w:t>
      </w:r>
    </w:p>
    <w:p w14:paraId="0445C2A3" w14:textId="271A7432" w:rsidR="00A03F8B" w:rsidRPr="00A03F8B" w:rsidRDefault="00A03F8B" w:rsidP="00CF0594">
      <w:pPr>
        <w:spacing w:after="0" w:line="276" w:lineRule="auto"/>
        <w:rPr>
          <w:rFonts w:ascii="David" w:hAnsi="David"/>
        </w:rPr>
      </w:pPr>
      <w:r>
        <w:rPr>
          <w:rFonts w:ascii="David" w:hAnsi="David" w:hint="cs"/>
          <w:rtl/>
        </w:rPr>
        <w:t>ה</w:t>
      </w:r>
      <w:r w:rsidRPr="00A03F8B">
        <w:rPr>
          <w:rFonts w:ascii="David" w:hAnsi="David"/>
          <w:rtl/>
        </w:rPr>
        <w:t>החלק השני של פסק הדין. בשלב הזה קובעים את העונש.</w:t>
      </w:r>
    </w:p>
    <w:p w14:paraId="498956D1" w14:textId="77777777" w:rsidR="00204E6F" w:rsidRPr="00A03F8B" w:rsidRDefault="00204E6F" w:rsidP="00CF0594">
      <w:pPr>
        <w:spacing w:after="0"/>
        <w:rPr>
          <w:rtl/>
        </w:rPr>
      </w:pPr>
    </w:p>
    <w:p w14:paraId="13A0CBFC" w14:textId="2E513970" w:rsidR="00925AAC" w:rsidRDefault="00925AAC" w:rsidP="00CF0594">
      <w:pPr>
        <w:pStyle w:val="1"/>
        <w:spacing w:before="0" w:after="0"/>
        <w:rPr>
          <w:rtl/>
        </w:rPr>
      </w:pPr>
      <w:r>
        <w:rPr>
          <w:rFonts w:hint="cs"/>
          <w:rtl/>
        </w:rPr>
        <w:t>פוסט משפט</w:t>
      </w:r>
    </w:p>
    <w:p w14:paraId="7D153894" w14:textId="50A02544" w:rsidR="00E9406D" w:rsidRDefault="00E9406D" w:rsidP="00CF0594">
      <w:pPr>
        <w:pStyle w:val="2"/>
        <w:rPr>
          <w:rtl/>
        </w:rPr>
      </w:pPr>
      <w:r>
        <w:rPr>
          <w:rFonts w:hint="cs"/>
          <w:rtl/>
        </w:rPr>
        <w:t>ערעור</w:t>
      </w:r>
    </w:p>
    <w:p w14:paraId="1E7BFF8B" w14:textId="0B45BBD4" w:rsidR="001B2E74" w:rsidRPr="001B2E74" w:rsidRDefault="001B2E74" w:rsidP="00CF0594">
      <w:pPr>
        <w:spacing w:after="0" w:line="276" w:lineRule="auto"/>
        <w:rPr>
          <w:rFonts w:ascii="David" w:hAnsi="David"/>
        </w:rPr>
      </w:pPr>
      <w:r w:rsidRPr="001B2E74">
        <w:rPr>
          <w:rFonts w:ascii="David" w:hAnsi="David"/>
          <w:rtl/>
        </w:rPr>
        <w:t>ערעור: ערעור בסד"פ הינו על כל ההליך. למעט מקרים חריגים לא היו ערעורי ביניים אלה ערעור מרוכז על כל ההליך בסופו. בדומה לסד"א הערעור ראשון הינו בזכות והשני ברשות.</w:t>
      </w:r>
    </w:p>
    <w:p w14:paraId="7F3BC128" w14:textId="678A4C9E" w:rsidR="009F52B4" w:rsidRDefault="009F52B4" w:rsidP="00CF0594">
      <w:pPr>
        <w:pStyle w:val="3"/>
        <w:spacing w:before="0"/>
        <w:rPr>
          <w:rtl/>
        </w:rPr>
      </w:pPr>
      <w:r>
        <w:rPr>
          <w:rFonts w:hint="cs"/>
          <w:rtl/>
        </w:rPr>
        <w:t>מעצר</w:t>
      </w:r>
    </w:p>
    <w:p w14:paraId="16073577" w14:textId="11528CA5" w:rsidR="001B2E74" w:rsidRPr="009F52B4" w:rsidRDefault="001B2E74" w:rsidP="00E44DA0">
      <w:pPr>
        <w:pStyle w:val="a8"/>
        <w:numPr>
          <w:ilvl w:val="0"/>
          <w:numId w:val="26"/>
        </w:numPr>
        <w:spacing w:after="0" w:line="276" w:lineRule="auto"/>
        <w:rPr>
          <w:rFonts w:ascii="David" w:hAnsi="David"/>
        </w:rPr>
      </w:pPr>
      <w:r w:rsidRPr="009F52B4">
        <w:rPr>
          <w:rFonts w:ascii="David" w:hAnsi="David" w:hint="cs"/>
          <w:rtl/>
        </w:rPr>
        <w:t xml:space="preserve">ניתן לבקש מעצר על מנת להגיש עירעור. מעצר כזה יערך עד 72 שעות. </w:t>
      </w:r>
      <w:r w:rsidRPr="009F52B4">
        <w:rPr>
          <w:rFonts w:ascii="David" w:hAnsi="David" w:hint="cs"/>
          <w:u w:val="single"/>
          <w:rtl/>
        </w:rPr>
        <w:t>ס' 63 לחוק המעצרים.</w:t>
      </w:r>
    </w:p>
    <w:p w14:paraId="2D9AD206" w14:textId="0AC3B5EA" w:rsidR="001B2E74" w:rsidRPr="009F52B4" w:rsidRDefault="001B2E74" w:rsidP="00E44DA0">
      <w:pPr>
        <w:pStyle w:val="a8"/>
        <w:numPr>
          <w:ilvl w:val="0"/>
          <w:numId w:val="26"/>
        </w:numPr>
        <w:spacing w:after="0" w:line="276" w:lineRule="auto"/>
        <w:rPr>
          <w:rFonts w:ascii="David" w:hAnsi="David"/>
          <w:u w:val="single"/>
        </w:rPr>
      </w:pPr>
      <w:r w:rsidRPr="009F52B4">
        <w:rPr>
          <w:rFonts w:ascii="David" w:hAnsi="David" w:hint="cs"/>
          <w:rtl/>
        </w:rPr>
        <w:t xml:space="preserve">לאחר הגשת העירעור לבית המשפט הדן יש את הסמכות לעצור עדם עד לתום ההליכים. </w:t>
      </w:r>
      <w:r w:rsidRPr="009F52B4">
        <w:rPr>
          <w:rFonts w:ascii="David" w:hAnsi="David" w:hint="cs"/>
          <w:u w:val="single"/>
          <w:rtl/>
        </w:rPr>
        <w:t>ס' 22 (ב) לחוק מהעצרים.</w:t>
      </w:r>
    </w:p>
    <w:p w14:paraId="27780813" w14:textId="15B9669E" w:rsidR="001B2E74" w:rsidRPr="00A072C3" w:rsidRDefault="001B2E74" w:rsidP="00E44DA0">
      <w:pPr>
        <w:pStyle w:val="a8"/>
        <w:numPr>
          <w:ilvl w:val="0"/>
          <w:numId w:val="26"/>
        </w:numPr>
        <w:spacing w:after="0" w:line="276" w:lineRule="auto"/>
        <w:rPr>
          <w:rFonts w:ascii="David" w:hAnsi="David"/>
        </w:rPr>
      </w:pPr>
      <w:r w:rsidRPr="00A072C3">
        <w:rPr>
          <w:rFonts w:ascii="David" w:hAnsi="David"/>
          <w:rtl/>
        </w:rPr>
        <w:t>מעצר ומאסר בעת הערעור</w:t>
      </w:r>
      <w:r w:rsidR="009954B1">
        <w:rPr>
          <w:rFonts w:ascii="David" w:hAnsi="David" w:hint="cs"/>
          <w:rtl/>
        </w:rPr>
        <w:t xml:space="preserve"> (כאשר נקבע כי המערער אשם)</w:t>
      </w:r>
      <w:r w:rsidRPr="00A072C3">
        <w:rPr>
          <w:rFonts w:ascii="David" w:hAnsi="David"/>
          <w:rtl/>
        </w:rPr>
        <w:t xml:space="preserve">: יש לבדוק מספר מבחנים להם יחס של מקבילית הכוחות (אין רשימה סגורה של מבחנים) </w:t>
      </w:r>
      <w:r w:rsidRPr="00A072C3">
        <w:rPr>
          <w:rFonts w:ascii="David" w:hAnsi="David"/>
          <w:u w:val="single"/>
          <w:rtl/>
        </w:rPr>
        <w:t>פס"ד שוורץ</w:t>
      </w:r>
      <w:r w:rsidRPr="00A072C3">
        <w:rPr>
          <w:rFonts w:ascii="David" w:hAnsi="David"/>
          <w:rtl/>
        </w:rPr>
        <w:t>:</w:t>
      </w:r>
    </w:p>
    <w:p w14:paraId="42DA76DA" w14:textId="03AC3B63" w:rsidR="001B2E74" w:rsidRPr="00A072C3" w:rsidRDefault="00A072C3" w:rsidP="00E44DA0">
      <w:pPr>
        <w:pStyle w:val="a8"/>
        <w:numPr>
          <w:ilvl w:val="0"/>
          <w:numId w:val="27"/>
        </w:numPr>
        <w:spacing w:after="0" w:line="276" w:lineRule="auto"/>
        <w:rPr>
          <w:rFonts w:ascii="David" w:hAnsi="David"/>
        </w:rPr>
      </w:pPr>
      <w:r>
        <w:rPr>
          <w:rFonts w:ascii="David" w:eastAsia="Times New Roman" w:hAnsi="David" w:hint="cs"/>
          <w:sz w:val="24"/>
          <w:rtl/>
        </w:rPr>
        <w:t xml:space="preserve"> </w:t>
      </w:r>
      <w:r w:rsidR="001B2E74" w:rsidRPr="00A072C3">
        <w:rPr>
          <w:rFonts w:ascii="David" w:eastAsia="Times New Roman" w:hAnsi="David"/>
          <w:sz w:val="24"/>
          <w:rtl/>
        </w:rPr>
        <w:t>חומרת העבירה ונסיבות ביצוע</w:t>
      </w:r>
      <w:r w:rsidR="001B2E74" w:rsidRPr="00A072C3">
        <w:rPr>
          <w:rFonts w:ascii="David" w:hAnsi="David"/>
          <w:rtl/>
        </w:rPr>
        <w:t>.</w:t>
      </w:r>
    </w:p>
    <w:p w14:paraId="520E5AA4" w14:textId="0BF8E8F3" w:rsidR="001B2E74" w:rsidRPr="00746965" w:rsidRDefault="001B2E74" w:rsidP="00E44DA0">
      <w:pPr>
        <w:pStyle w:val="a8"/>
        <w:numPr>
          <w:ilvl w:val="0"/>
          <w:numId w:val="27"/>
        </w:numPr>
        <w:spacing w:after="0" w:line="276" w:lineRule="auto"/>
        <w:rPr>
          <w:rFonts w:ascii="David" w:hAnsi="David"/>
        </w:rPr>
      </w:pPr>
      <w:r w:rsidRPr="00746965">
        <w:rPr>
          <w:rFonts w:ascii="David" w:eastAsia="Times New Roman" w:hAnsi="David"/>
          <w:sz w:val="24"/>
          <w:rtl/>
        </w:rPr>
        <w:t>אורך תקופת המאסר שהוטלה על הנידון (ככל שהאונש יותר קצר כך הנטיעה תהיה לשחרר).</w:t>
      </w:r>
    </w:p>
    <w:p w14:paraId="0BB8306E" w14:textId="33B06D12" w:rsidR="001B2E74" w:rsidRPr="00746965" w:rsidRDefault="001B2E74" w:rsidP="00E44DA0">
      <w:pPr>
        <w:pStyle w:val="a8"/>
        <w:numPr>
          <w:ilvl w:val="0"/>
          <w:numId w:val="27"/>
        </w:numPr>
        <w:spacing w:after="0" w:line="276" w:lineRule="auto"/>
        <w:rPr>
          <w:rFonts w:ascii="David" w:hAnsi="David"/>
        </w:rPr>
      </w:pPr>
      <w:r w:rsidRPr="00746965">
        <w:rPr>
          <w:rFonts w:ascii="David" w:eastAsia="Times New Roman" w:hAnsi="David"/>
          <w:sz w:val="24"/>
          <w:rtl/>
        </w:rPr>
        <w:t>טיב הערעור וסיכויי הצלחתו</w:t>
      </w:r>
      <w:r w:rsidRPr="00746965">
        <w:rPr>
          <w:rFonts w:ascii="David" w:hAnsi="David"/>
          <w:rtl/>
        </w:rPr>
        <w:t>.</w:t>
      </w:r>
    </w:p>
    <w:p w14:paraId="3426A030" w14:textId="1E73C7A8" w:rsidR="001B2E74" w:rsidRPr="00746965" w:rsidRDefault="001B2E74" w:rsidP="00E44DA0">
      <w:pPr>
        <w:pStyle w:val="a8"/>
        <w:numPr>
          <w:ilvl w:val="0"/>
          <w:numId w:val="27"/>
        </w:numPr>
        <w:spacing w:after="0" w:line="276" w:lineRule="auto"/>
        <w:rPr>
          <w:rFonts w:ascii="David" w:hAnsi="David"/>
        </w:rPr>
      </w:pPr>
      <w:r w:rsidRPr="00746965">
        <w:rPr>
          <w:rFonts w:ascii="David" w:eastAsia="Times New Roman" w:hAnsi="David"/>
          <w:sz w:val="24"/>
          <w:rtl/>
        </w:rPr>
        <w:t>עברו הפלילי של הנידון והתנהגותו במהלך המשפט.</w:t>
      </w:r>
    </w:p>
    <w:p w14:paraId="48DC1C11" w14:textId="0B2E75D4" w:rsidR="001B2E74" w:rsidRPr="00746965" w:rsidRDefault="001B2E74" w:rsidP="00E44DA0">
      <w:pPr>
        <w:pStyle w:val="a8"/>
        <w:numPr>
          <w:ilvl w:val="0"/>
          <w:numId w:val="27"/>
        </w:numPr>
        <w:spacing w:after="0" w:line="276" w:lineRule="auto"/>
        <w:rPr>
          <w:rFonts w:ascii="David" w:hAnsi="David"/>
        </w:rPr>
      </w:pPr>
      <w:r w:rsidRPr="00746965">
        <w:rPr>
          <w:rFonts w:ascii="David" w:eastAsia="Times New Roman" w:hAnsi="David"/>
          <w:sz w:val="24"/>
          <w:rtl/>
        </w:rPr>
        <w:t>נסיבותיו האישיות של הנידון.</w:t>
      </w:r>
    </w:p>
    <w:p w14:paraId="3F2D8EB8" w14:textId="731CA599" w:rsidR="001B2E74" w:rsidRPr="00746965" w:rsidRDefault="001B2E74" w:rsidP="00E44DA0">
      <w:pPr>
        <w:pStyle w:val="a8"/>
        <w:numPr>
          <w:ilvl w:val="0"/>
          <w:numId w:val="27"/>
        </w:numPr>
        <w:spacing w:after="0" w:line="276" w:lineRule="auto"/>
        <w:rPr>
          <w:rFonts w:ascii="David" w:hAnsi="David"/>
        </w:rPr>
      </w:pPr>
      <w:r w:rsidRPr="00746965">
        <w:rPr>
          <w:rFonts w:ascii="David" w:eastAsia="Times New Roman" w:hAnsi="David"/>
          <w:sz w:val="24"/>
          <w:rtl/>
        </w:rPr>
        <w:t>ערעור בדבר חומרת העונש (יטעו לשחרר יותר מאשר בערעור על האשמה).</w:t>
      </w:r>
    </w:p>
    <w:p w14:paraId="51C8FAD1" w14:textId="31FED62E" w:rsidR="001B2E74" w:rsidRPr="00746965" w:rsidRDefault="001B2E74" w:rsidP="00E44DA0">
      <w:pPr>
        <w:pStyle w:val="a8"/>
        <w:numPr>
          <w:ilvl w:val="0"/>
          <w:numId w:val="27"/>
        </w:numPr>
        <w:spacing w:after="0" w:line="276" w:lineRule="auto"/>
        <w:rPr>
          <w:rFonts w:ascii="David" w:hAnsi="David"/>
        </w:rPr>
      </w:pPr>
      <w:r w:rsidRPr="00746965">
        <w:rPr>
          <w:rFonts w:ascii="David" w:hAnsi="David"/>
          <w:rtl/>
        </w:rPr>
        <w:lastRenderedPageBreak/>
        <w:t>מידתיות (</w:t>
      </w:r>
      <w:r w:rsidRPr="00746965">
        <w:rPr>
          <w:rFonts w:ascii="David" w:eastAsia="Times New Roman" w:hAnsi="David"/>
          <w:sz w:val="24"/>
          <w:rtl/>
        </w:rPr>
        <w:t>על המבקש את עיכוב ביצוע עונש המאסר לשכנע את בית המשפט שהאינטרס שלו גדול יותר מהאינטרס הציבורי בעניין).</w:t>
      </w:r>
    </w:p>
    <w:p w14:paraId="264AF2D4" w14:textId="27A760FD" w:rsidR="001B2E74" w:rsidRPr="00746965" w:rsidRDefault="001B2E74" w:rsidP="00CF0594">
      <w:pPr>
        <w:spacing w:after="0" w:line="276" w:lineRule="auto"/>
        <w:rPr>
          <w:rFonts w:ascii="David" w:hAnsi="David"/>
          <w:rtl/>
        </w:rPr>
      </w:pPr>
      <w:r w:rsidRPr="00746965">
        <w:rPr>
          <w:rFonts w:ascii="David" w:hAnsi="David"/>
          <w:u w:val="single"/>
          <w:rtl/>
        </w:rPr>
        <w:t>בפס"ד קצב</w:t>
      </w:r>
      <w:r w:rsidRPr="00746965">
        <w:rPr>
          <w:rFonts w:ascii="David" w:hAnsi="David"/>
          <w:rtl/>
        </w:rPr>
        <w:t xml:space="preserve"> ניתנה </w:t>
      </w:r>
      <w:r w:rsidR="00746965">
        <w:rPr>
          <w:rFonts w:ascii="David" w:hAnsi="David" w:hint="cs"/>
          <w:rtl/>
        </w:rPr>
        <w:t>ד</w:t>
      </w:r>
      <w:r w:rsidRPr="00746965">
        <w:rPr>
          <w:rFonts w:ascii="David" w:hAnsi="David"/>
          <w:rtl/>
        </w:rPr>
        <w:t xml:space="preserve">חיה של ביצוע האונש. </w:t>
      </w:r>
    </w:p>
    <w:p w14:paraId="2AC2751A" w14:textId="77777777" w:rsidR="00903F43" w:rsidRPr="00903F43" w:rsidRDefault="00903F43" w:rsidP="00CF0594">
      <w:pPr>
        <w:spacing w:after="0"/>
        <w:rPr>
          <w:rtl/>
        </w:rPr>
      </w:pPr>
    </w:p>
    <w:p w14:paraId="0D53F924" w14:textId="15CEE13B" w:rsidR="00E9406D" w:rsidRDefault="00E9406D" w:rsidP="00CF0594">
      <w:pPr>
        <w:pStyle w:val="2"/>
        <w:rPr>
          <w:rtl/>
        </w:rPr>
      </w:pPr>
      <w:r>
        <w:rPr>
          <w:rFonts w:hint="cs"/>
          <w:rtl/>
        </w:rPr>
        <w:t>משפט חוזר</w:t>
      </w:r>
    </w:p>
    <w:p w14:paraId="3CA34A88" w14:textId="5F6F22CA" w:rsidR="00A14443" w:rsidRPr="00A14443" w:rsidRDefault="00A14443" w:rsidP="00CF0594">
      <w:pPr>
        <w:spacing w:after="0"/>
        <w:rPr>
          <w:rtl/>
        </w:rPr>
      </w:pPr>
      <w:r w:rsidRPr="008649C1">
        <w:rPr>
          <w:rFonts w:ascii="David" w:hAnsi="David"/>
          <w:rtl/>
        </w:rPr>
        <w:t xml:space="preserve">במקרים חריגים ניתן לדרוש משפט חוזר (בדרך כלל בעקבות גילויים חדשים בפן הראייתי) </w:t>
      </w:r>
      <w:r w:rsidRPr="00A14443">
        <w:rPr>
          <w:u w:val="single"/>
          <w:rtl/>
        </w:rPr>
        <w:t>בפס״ד ברנס</w:t>
      </w:r>
      <w:r w:rsidRPr="008649C1">
        <w:rPr>
          <w:rFonts w:ascii="David" w:hAnsi="David"/>
          <w:rtl/>
        </w:rPr>
        <w:t xml:space="preserve">  ניתן זיכוי במשפט חוזר לעומת זאת </w:t>
      </w:r>
      <w:r w:rsidRPr="00A14443">
        <w:rPr>
          <w:u w:val="single"/>
          <w:rtl/>
        </w:rPr>
        <w:t>בפס״ד דני כץ</w:t>
      </w:r>
      <w:r w:rsidRPr="008649C1">
        <w:rPr>
          <w:rFonts w:ascii="David" w:hAnsi="David"/>
          <w:rtl/>
        </w:rPr>
        <w:t xml:space="preserve"> הייתה הרשאה על אף המשפט החוזר.</w:t>
      </w:r>
    </w:p>
    <w:p w14:paraId="11EB6CC4" w14:textId="4BCCBF37" w:rsidR="00925AAC" w:rsidRDefault="00925AAC" w:rsidP="00CF0594">
      <w:pPr>
        <w:pStyle w:val="1"/>
        <w:spacing w:before="0" w:after="0"/>
        <w:rPr>
          <w:rtl/>
        </w:rPr>
      </w:pPr>
      <w:r>
        <w:rPr>
          <w:rFonts w:hint="cs"/>
          <w:rtl/>
        </w:rPr>
        <w:t>כללי</w:t>
      </w:r>
    </w:p>
    <w:p w14:paraId="4115DB2F" w14:textId="77777777" w:rsidR="00F94EE9" w:rsidRPr="008649C1" w:rsidRDefault="00F94EE9" w:rsidP="00CF0594">
      <w:pPr>
        <w:spacing w:after="0" w:line="276" w:lineRule="auto"/>
        <w:rPr>
          <w:rFonts w:ascii="David" w:hAnsi="David"/>
          <w:rtl/>
        </w:rPr>
      </w:pPr>
    </w:p>
    <w:tbl>
      <w:tblPr>
        <w:tblStyle w:val="a9"/>
        <w:bidiVisual/>
        <w:tblW w:w="8935" w:type="dxa"/>
        <w:tblInd w:w="-516" w:type="dxa"/>
        <w:tblLook w:val="04A0" w:firstRow="1" w:lastRow="0" w:firstColumn="1" w:lastColumn="0" w:noHBand="0" w:noVBand="1"/>
      </w:tblPr>
      <w:tblGrid>
        <w:gridCol w:w="3157"/>
        <w:gridCol w:w="1559"/>
        <w:gridCol w:w="4219"/>
      </w:tblGrid>
      <w:tr w:rsidR="00F94EE9" w:rsidRPr="008649C1" w14:paraId="1FB7329A" w14:textId="77777777" w:rsidTr="007634AA">
        <w:tc>
          <w:tcPr>
            <w:tcW w:w="3157" w:type="dxa"/>
          </w:tcPr>
          <w:p w14:paraId="7E868119" w14:textId="77777777" w:rsidR="00F94EE9" w:rsidRPr="008649C1" w:rsidRDefault="00F94EE9" w:rsidP="00CF0594">
            <w:pPr>
              <w:tabs>
                <w:tab w:val="left" w:pos="7001"/>
              </w:tabs>
              <w:spacing w:line="276" w:lineRule="auto"/>
              <w:rPr>
                <w:rFonts w:ascii="David" w:hAnsi="David"/>
                <w:b/>
                <w:bCs/>
                <w:sz w:val="24"/>
                <w:rtl/>
              </w:rPr>
            </w:pPr>
            <w:r w:rsidRPr="008649C1">
              <w:rPr>
                <w:rFonts w:ascii="David" w:hAnsi="David"/>
                <w:b/>
                <w:bCs/>
                <w:sz w:val="24"/>
                <w:rtl/>
              </w:rPr>
              <w:t>שלבי ההליך הפלילי</w:t>
            </w:r>
          </w:p>
        </w:tc>
        <w:tc>
          <w:tcPr>
            <w:tcW w:w="1559" w:type="dxa"/>
          </w:tcPr>
          <w:p w14:paraId="091392EC" w14:textId="77777777" w:rsidR="00F94EE9" w:rsidRPr="008649C1" w:rsidRDefault="00F94EE9" w:rsidP="00CF0594">
            <w:pPr>
              <w:tabs>
                <w:tab w:val="left" w:pos="7001"/>
              </w:tabs>
              <w:spacing w:line="276" w:lineRule="auto"/>
              <w:rPr>
                <w:rFonts w:ascii="David" w:hAnsi="David"/>
                <w:b/>
                <w:bCs/>
                <w:sz w:val="24"/>
                <w:rtl/>
              </w:rPr>
            </w:pPr>
            <w:r w:rsidRPr="008649C1">
              <w:rPr>
                <w:rFonts w:ascii="David" w:hAnsi="David"/>
                <w:b/>
                <w:bCs/>
                <w:sz w:val="24"/>
                <w:rtl/>
              </w:rPr>
              <w:t xml:space="preserve">גורם אחראי </w:t>
            </w:r>
          </w:p>
        </w:tc>
        <w:tc>
          <w:tcPr>
            <w:tcW w:w="4219" w:type="dxa"/>
          </w:tcPr>
          <w:p w14:paraId="4EF81E82" w14:textId="77777777" w:rsidR="00F94EE9" w:rsidRPr="008649C1" w:rsidRDefault="00F94EE9" w:rsidP="00CF0594">
            <w:pPr>
              <w:tabs>
                <w:tab w:val="left" w:pos="7001"/>
              </w:tabs>
              <w:spacing w:line="276" w:lineRule="auto"/>
              <w:rPr>
                <w:rFonts w:ascii="David" w:hAnsi="David"/>
                <w:b/>
                <w:bCs/>
                <w:sz w:val="24"/>
                <w:rtl/>
              </w:rPr>
            </w:pPr>
            <w:r w:rsidRPr="008649C1">
              <w:rPr>
                <w:rFonts w:ascii="David" w:hAnsi="David"/>
                <w:b/>
                <w:bCs/>
                <w:sz w:val="24"/>
                <w:rtl/>
              </w:rPr>
              <w:t>מעצר מותאם</w:t>
            </w:r>
          </w:p>
        </w:tc>
      </w:tr>
      <w:tr w:rsidR="00F94EE9" w:rsidRPr="008649C1" w14:paraId="4AC89751" w14:textId="77777777" w:rsidTr="007634AA">
        <w:tc>
          <w:tcPr>
            <w:tcW w:w="3157" w:type="dxa"/>
          </w:tcPr>
          <w:p w14:paraId="521CFB76" w14:textId="77777777" w:rsidR="00F94EE9" w:rsidRPr="008649C1" w:rsidRDefault="00F94EE9" w:rsidP="00CF0594">
            <w:pPr>
              <w:tabs>
                <w:tab w:val="left" w:pos="7001"/>
              </w:tabs>
              <w:spacing w:line="276" w:lineRule="auto"/>
              <w:rPr>
                <w:rFonts w:ascii="David" w:hAnsi="David"/>
                <w:b/>
                <w:bCs/>
                <w:sz w:val="24"/>
                <w:rtl/>
              </w:rPr>
            </w:pPr>
            <w:r w:rsidRPr="008649C1">
              <w:rPr>
                <w:rFonts w:ascii="David" w:hAnsi="David"/>
                <w:b/>
                <w:bCs/>
                <w:sz w:val="24"/>
                <w:rtl/>
              </w:rPr>
              <w:t>חקירה</w:t>
            </w:r>
          </w:p>
        </w:tc>
        <w:tc>
          <w:tcPr>
            <w:tcW w:w="1559" w:type="dxa"/>
          </w:tcPr>
          <w:p w14:paraId="3CE7BC94" w14:textId="77777777" w:rsidR="00F94EE9" w:rsidRPr="008649C1" w:rsidRDefault="00F94EE9" w:rsidP="00CF0594">
            <w:pPr>
              <w:tabs>
                <w:tab w:val="left" w:pos="7001"/>
              </w:tabs>
              <w:spacing w:line="276" w:lineRule="auto"/>
              <w:rPr>
                <w:rFonts w:ascii="David" w:hAnsi="David"/>
                <w:sz w:val="24"/>
                <w:rtl/>
              </w:rPr>
            </w:pPr>
            <w:r w:rsidRPr="008649C1">
              <w:rPr>
                <w:rFonts w:ascii="David" w:hAnsi="David"/>
                <w:sz w:val="24"/>
                <w:rtl/>
              </w:rPr>
              <w:t>משטרה</w:t>
            </w:r>
          </w:p>
        </w:tc>
        <w:tc>
          <w:tcPr>
            <w:tcW w:w="4219" w:type="dxa"/>
          </w:tcPr>
          <w:p w14:paraId="213A4406" w14:textId="77777777" w:rsidR="00F94EE9" w:rsidRPr="008649C1" w:rsidRDefault="00F94EE9" w:rsidP="00CF0594">
            <w:pPr>
              <w:pStyle w:val="a8"/>
              <w:numPr>
                <w:ilvl w:val="0"/>
                <w:numId w:val="1"/>
              </w:numPr>
              <w:tabs>
                <w:tab w:val="left" w:pos="7001"/>
              </w:tabs>
              <w:spacing w:line="276" w:lineRule="auto"/>
              <w:rPr>
                <w:rFonts w:ascii="David" w:hAnsi="David"/>
                <w:sz w:val="24"/>
                <w:rtl/>
              </w:rPr>
            </w:pPr>
            <w:r w:rsidRPr="008649C1">
              <w:rPr>
                <w:rFonts w:ascii="David" w:hAnsi="David"/>
                <w:b/>
                <w:bCs/>
                <w:sz w:val="24"/>
                <w:rtl/>
              </w:rPr>
              <w:t>מעצר ראשוני</w:t>
            </w:r>
            <w:r w:rsidRPr="008649C1">
              <w:rPr>
                <w:rFonts w:ascii="David" w:hAnsi="David"/>
                <w:sz w:val="24"/>
                <w:rtl/>
              </w:rPr>
              <w:t xml:space="preserve"> ע"י שוטר. </w:t>
            </w:r>
            <w:r w:rsidRPr="008649C1">
              <w:rPr>
                <w:rFonts w:ascii="David" w:hAnsi="David"/>
                <w:b/>
                <w:bCs/>
                <w:sz w:val="24"/>
                <w:rtl/>
              </w:rPr>
              <w:t>יכול להיעשות בצו</w:t>
            </w:r>
            <w:r w:rsidRPr="008649C1">
              <w:rPr>
                <w:rFonts w:ascii="David" w:hAnsi="David"/>
                <w:sz w:val="24"/>
                <w:rtl/>
              </w:rPr>
              <w:t xml:space="preserve"> (למשל: כשהמשטרה מנהלת חקירה ומבקשת משופט צו, יש לה 180 יום לעצור) </w:t>
            </w:r>
            <w:r w:rsidRPr="008649C1">
              <w:rPr>
                <w:rFonts w:ascii="David" w:hAnsi="David"/>
                <w:sz w:val="24"/>
                <w:u w:val="single"/>
                <w:rtl/>
              </w:rPr>
              <w:t>או</w:t>
            </w:r>
            <w:r w:rsidRPr="008649C1">
              <w:rPr>
                <w:rFonts w:ascii="David" w:hAnsi="David"/>
                <w:sz w:val="24"/>
                <w:rtl/>
              </w:rPr>
              <w:t xml:space="preserve"> </w:t>
            </w:r>
            <w:r w:rsidRPr="008649C1">
              <w:rPr>
                <w:rFonts w:ascii="David" w:hAnsi="David"/>
                <w:b/>
                <w:bCs/>
                <w:sz w:val="24"/>
                <w:rtl/>
              </w:rPr>
              <w:t>שלא בצו</w:t>
            </w:r>
            <w:r w:rsidRPr="008649C1">
              <w:rPr>
                <w:rFonts w:ascii="David" w:hAnsi="David"/>
                <w:sz w:val="24"/>
                <w:rtl/>
              </w:rPr>
              <w:t xml:space="preserve"> (למשל קראו לשוטר לאיזה בית, נקלע לזירת אירוע). </w:t>
            </w:r>
            <w:r w:rsidRPr="008649C1">
              <w:rPr>
                <w:rFonts w:ascii="David" w:hAnsi="David"/>
                <w:b/>
                <w:bCs/>
                <w:sz w:val="24"/>
                <w:rtl/>
              </w:rPr>
              <w:t>מעצר ראשוני עד 24 שעות.</w:t>
            </w:r>
          </w:p>
          <w:p w14:paraId="53504DE1" w14:textId="77777777" w:rsidR="00F94EE9" w:rsidRPr="008649C1" w:rsidRDefault="00F94EE9" w:rsidP="00CF0594">
            <w:pPr>
              <w:pStyle w:val="a8"/>
              <w:numPr>
                <w:ilvl w:val="0"/>
                <w:numId w:val="1"/>
              </w:numPr>
              <w:tabs>
                <w:tab w:val="left" w:pos="7001"/>
              </w:tabs>
              <w:spacing w:line="276" w:lineRule="auto"/>
              <w:rPr>
                <w:rFonts w:ascii="David" w:hAnsi="David"/>
                <w:b/>
                <w:bCs/>
                <w:sz w:val="24"/>
                <w:rtl/>
              </w:rPr>
            </w:pPr>
            <w:r w:rsidRPr="008649C1">
              <w:rPr>
                <w:rFonts w:ascii="David" w:hAnsi="David"/>
                <w:b/>
                <w:bCs/>
                <w:sz w:val="24"/>
                <w:rtl/>
              </w:rPr>
              <w:t xml:space="preserve">מעצר ימים. </w:t>
            </w:r>
          </w:p>
        </w:tc>
      </w:tr>
      <w:tr w:rsidR="00F94EE9" w:rsidRPr="008649C1" w14:paraId="411E0241" w14:textId="77777777" w:rsidTr="007634AA">
        <w:tc>
          <w:tcPr>
            <w:tcW w:w="3157" w:type="dxa"/>
          </w:tcPr>
          <w:p w14:paraId="0C61CB75" w14:textId="77777777" w:rsidR="00F94EE9" w:rsidRPr="008649C1" w:rsidRDefault="00F94EE9" w:rsidP="00CF0594">
            <w:pPr>
              <w:tabs>
                <w:tab w:val="left" w:pos="7001"/>
              </w:tabs>
              <w:spacing w:line="276" w:lineRule="auto"/>
              <w:rPr>
                <w:rFonts w:ascii="David" w:hAnsi="David"/>
                <w:b/>
                <w:bCs/>
                <w:sz w:val="24"/>
                <w:rtl/>
              </w:rPr>
            </w:pPr>
            <w:r w:rsidRPr="008649C1">
              <w:rPr>
                <w:rFonts w:ascii="David" w:hAnsi="David"/>
                <w:b/>
                <w:bCs/>
                <w:sz w:val="24"/>
                <w:rtl/>
              </w:rPr>
              <w:t>העמדה לדין</w:t>
            </w:r>
          </w:p>
        </w:tc>
        <w:tc>
          <w:tcPr>
            <w:tcW w:w="1559" w:type="dxa"/>
          </w:tcPr>
          <w:p w14:paraId="1EC6F07E" w14:textId="77777777" w:rsidR="00F94EE9" w:rsidRPr="008649C1" w:rsidRDefault="00F94EE9" w:rsidP="00CF0594">
            <w:pPr>
              <w:tabs>
                <w:tab w:val="left" w:pos="7001"/>
              </w:tabs>
              <w:spacing w:line="276" w:lineRule="auto"/>
              <w:rPr>
                <w:rFonts w:ascii="David" w:hAnsi="David"/>
                <w:sz w:val="24"/>
                <w:rtl/>
              </w:rPr>
            </w:pPr>
            <w:r w:rsidRPr="008649C1">
              <w:rPr>
                <w:rFonts w:ascii="David" w:hAnsi="David"/>
                <w:sz w:val="24"/>
                <w:rtl/>
              </w:rPr>
              <w:t>תביעה</w:t>
            </w:r>
          </w:p>
        </w:tc>
        <w:tc>
          <w:tcPr>
            <w:tcW w:w="4219" w:type="dxa"/>
          </w:tcPr>
          <w:p w14:paraId="5104D2F6" w14:textId="77777777" w:rsidR="00F94EE9" w:rsidRPr="008649C1" w:rsidRDefault="00F94EE9" w:rsidP="00CF0594">
            <w:pPr>
              <w:tabs>
                <w:tab w:val="left" w:pos="7001"/>
              </w:tabs>
              <w:spacing w:line="276" w:lineRule="auto"/>
              <w:rPr>
                <w:rFonts w:ascii="David" w:hAnsi="David"/>
                <w:sz w:val="24"/>
                <w:rtl/>
              </w:rPr>
            </w:pPr>
            <w:r w:rsidRPr="008649C1">
              <w:rPr>
                <w:rFonts w:ascii="David" w:hAnsi="David"/>
                <w:b/>
                <w:bCs/>
                <w:sz w:val="24"/>
                <w:rtl/>
              </w:rPr>
              <w:t xml:space="preserve">הצהרת תובע </w:t>
            </w:r>
            <w:r w:rsidRPr="008649C1">
              <w:rPr>
                <w:rFonts w:ascii="David" w:hAnsi="David"/>
                <w:sz w:val="24"/>
                <w:rtl/>
              </w:rPr>
              <w:t xml:space="preserve">- ימי מעצר לצורך כתיבת כתב אישום. כשיגיש כתב אישום אז יבקש מעצר עד תום ההליכים. ביהמ"ש מוסמך ליתן עד 5 ימים לצורך כתיבת כתב האישום. </w:t>
            </w:r>
          </w:p>
        </w:tc>
      </w:tr>
      <w:tr w:rsidR="00F94EE9" w:rsidRPr="008649C1" w14:paraId="723B6521" w14:textId="77777777" w:rsidTr="007634AA">
        <w:tc>
          <w:tcPr>
            <w:tcW w:w="3157" w:type="dxa"/>
          </w:tcPr>
          <w:p w14:paraId="37495E1E" w14:textId="77777777" w:rsidR="00F94EE9" w:rsidRPr="008649C1" w:rsidRDefault="00F94EE9" w:rsidP="00CF0594">
            <w:pPr>
              <w:tabs>
                <w:tab w:val="left" w:pos="7001"/>
              </w:tabs>
              <w:spacing w:line="276" w:lineRule="auto"/>
              <w:rPr>
                <w:rFonts w:ascii="David" w:hAnsi="David"/>
                <w:b/>
                <w:bCs/>
                <w:sz w:val="24"/>
                <w:rtl/>
              </w:rPr>
            </w:pPr>
            <w:r w:rsidRPr="008649C1">
              <w:rPr>
                <w:rFonts w:ascii="David" w:hAnsi="David"/>
                <w:b/>
                <w:bCs/>
                <w:sz w:val="24"/>
                <w:rtl/>
              </w:rPr>
              <w:t>המשפט</w:t>
            </w:r>
          </w:p>
        </w:tc>
        <w:tc>
          <w:tcPr>
            <w:tcW w:w="1559" w:type="dxa"/>
          </w:tcPr>
          <w:p w14:paraId="14AC6AF6" w14:textId="77777777" w:rsidR="00F94EE9" w:rsidRPr="008649C1" w:rsidRDefault="00F94EE9" w:rsidP="00CF0594">
            <w:pPr>
              <w:tabs>
                <w:tab w:val="left" w:pos="7001"/>
              </w:tabs>
              <w:spacing w:line="276" w:lineRule="auto"/>
              <w:rPr>
                <w:rFonts w:ascii="David" w:hAnsi="David"/>
                <w:sz w:val="24"/>
                <w:rtl/>
              </w:rPr>
            </w:pPr>
            <w:r w:rsidRPr="008649C1">
              <w:rPr>
                <w:rFonts w:ascii="David" w:hAnsi="David"/>
                <w:sz w:val="24"/>
                <w:rtl/>
              </w:rPr>
              <w:t xml:space="preserve">בימ"ש שלום או מחוזי, ע"פ הסמכות. </w:t>
            </w:r>
          </w:p>
        </w:tc>
        <w:tc>
          <w:tcPr>
            <w:tcW w:w="4219" w:type="dxa"/>
          </w:tcPr>
          <w:p w14:paraId="35900C7A" w14:textId="77777777" w:rsidR="00F94EE9" w:rsidRPr="008649C1" w:rsidRDefault="00F94EE9" w:rsidP="00CF0594">
            <w:pPr>
              <w:tabs>
                <w:tab w:val="left" w:pos="7001"/>
              </w:tabs>
              <w:spacing w:line="276" w:lineRule="auto"/>
              <w:rPr>
                <w:rFonts w:ascii="David" w:hAnsi="David"/>
                <w:sz w:val="24"/>
                <w:rtl/>
              </w:rPr>
            </w:pPr>
            <w:r w:rsidRPr="008649C1">
              <w:rPr>
                <w:rFonts w:ascii="David" w:hAnsi="David"/>
                <w:b/>
                <w:bCs/>
                <w:sz w:val="24"/>
                <w:rtl/>
              </w:rPr>
              <w:t xml:space="preserve">מעצר עד תום ההליכים </w:t>
            </w:r>
            <w:r w:rsidRPr="008649C1">
              <w:rPr>
                <w:rFonts w:ascii="David" w:hAnsi="David"/>
                <w:sz w:val="24"/>
                <w:rtl/>
              </w:rPr>
              <w:t xml:space="preserve">- מעצר לאחר הגשת כתב אישום. </w:t>
            </w:r>
          </w:p>
        </w:tc>
      </w:tr>
      <w:tr w:rsidR="00F94EE9" w:rsidRPr="008649C1" w14:paraId="5E72AFCC" w14:textId="77777777" w:rsidTr="007634AA">
        <w:tc>
          <w:tcPr>
            <w:tcW w:w="3157" w:type="dxa"/>
          </w:tcPr>
          <w:p w14:paraId="6BA3A7C2" w14:textId="77777777" w:rsidR="00F94EE9" w:rsidRPr="008649C1" w:rsidRDefault="00F94EE9" w:rsidP="00CF0594">
            <w:pPr>
              <w:tabs>
                <w:tab w:val="left" w:pos="7001"/>
              </w:tabs>
              <w:spacing w:line="276" w:lineRule="auto"/>
              <w:rPr>
                <w:rFonts w:ascii="David" w:hAnsi="David"/>
                <w:b/>
                <w:bCs/>
                <w:sz w:val="24"/>
                <w:rtl/>
              </w:rPr>
            </w:pPr>
            <w:r w:rsidRPr="008649C1">
              <w:rPr>
                <w:rFonts w:ascii="David" w:hAnsi="David"/>
                <w:b/>
                <w:bCs/>
                <w:sz w:val="24"/>
                <w:rtl/>
              </w:rPr>
              <w:t>פוסט משפט</w:t>
            </w:r>
          </w:p>
        </w:tc>
        <w:tc>
          <w:tcPr>
            <w:tcW w:w="1559" w:type="dxa"/>
          </w:tcPr>
          <w:p w14:paraId="0067B897" w14:textId="77777777" w:rsidR="00F94EE9" w:rsidRPr="008649C1" w:rsidRDefault="00F94EE9" w:rsidP="00CF0594">
            <w:pPr>
              <w:tabs>
                <w:tab w:val="left" w:pos="7001"/>
              </w:tabs>
              <w:spacing w:line="276" w:lineRule="auto"/>
              <w:rPr>
                <w:rFonts w:ascii="David" w:hAnsi="David"/>
                <w:sz w:val="24"/>
                <w:rtl/>
              </w:rPr>
            </w:pPr>
            <w:r w:rsidRPr="008649C1">
              <w:rPr>
                <w:rFonts w:ascii="David" w:hAnsi="David"/>
                <w:sz w:val="24"/>
                <w:rtl/>
              </w:rPr>
              <w:t>בית משפט של ערעור.</w:t>
            </w:r>
          </w:p>
        </w:tc>
        <w:tc>
          <w:tcPr>
            <w:tcW w:w="4219" w:type="dxa"/>
          </w:tcPr>
          <w:p w14:paraId="262116C1" w14:textId="77777777" w:rsidR="00F94EE9" w:rsidRPr="008649C1" w:rsidRDefault="00F94EE9" w:rsidP="00CF0594">
            <w:pPr>
              <w:tabs>
                <w:tab w:val="left" w:pos="7001"/>
              </w:tabs>
              <w:spacing w:line="276" w:lineRule="auto"/>
              <w:rPr>
                <w:rFonts w:ascii="David" w:hAnsi="David"/>
                <w:b/>
                <w:bCs/>
                <w:sz w:val="24"/>
                <w:rtl/>
              </w:rPr>
            </w:pPr>
            <w:r w:rsidRPr="008649C1">
              <w:rPr>
                <w:rFonts w:ascii="David" w:hAnsi="David"/>
                <w:b/>
                <w:bCs/>
                <w:sz w:val="24"/>
                <w:rtl/>
              </w:rPr>
              <w:t>מעצר בתקופת ערעור.</w:t>
            </w:r>
          </w:p>
        </w:tc>
      </w:tr>
    </w:tbl>
    <w:p w14:paraId="08D07B46" w14:textId="23FD96FA" w:rsidR="00F94EE9" w:rsidRDefault="00D17ADD" w:rsidP="00CF0594">
      <w:pPr>
        <w:pStyle w:val="2"/>
        <w:rPr>
          <w:rtl/>
        </w:rPr>
      </w:pPr>
      <w:r>
        <w:rPr>
          <w:rFonts w:hint="cs"/>
          <w:rtl/>
        </w:rPr>
        <w:t>סטייה מהכללים</w:t>
      </w:r>
    </w:p>
    <w:p w14:paraId="6DC86C6C" w14:textId="0AA6EDA9" w:rsidR="00D17ADD" w:rsidRPr="006E7174" w:rsidRDefault="00D17ADD" w:rsidP="00CF0594">
      <w:pPr>
        <w:spacing w:after="0" w:line="276" w:lineRule="auto"/>
        <w:jc w:val="both"/>
        <w:rPr>
          <w:rFonts w:ascii="David" w:hAnsi="David"/>
          <w:sz w:val="24"/>
          <w:rtl/>
        </w:rPr>
      </w:pPr>
      <w:r w:rsidRPr="006E7174">
        <w:rPr>
          <w:rFonts w:ascii="David" w:hAnsi="David" w:hint="cs"/>
          <w:sz w:val="24"/>
          <w:rtl/>
        </w:rPr>
        <w:t>קיימת מחלוקת:</w:t>
      </w:r>
    </w:p>
    <w:p w14:paraId="569F0CA7" w14:textId="67123CCC" w:rsidR="00D17ADD" w:rsidRPr="00F41A2A" w:rsidRDefault="00D17ADD" w:rsidP="00E44DA0">
      <w:pPr>
        <w:pStyle w:val="a8"/>
        <w:numPr>
          <w:ilvl w:val="0"/>
          <w:numId w:val="28"/>
        </w:numPr>
        <w:spacing w:after="0" w:line="276" w:lineRule="auto"/>
        <w:jc w:val="both"/>
        <w:rPr>
          <w:rFonts w:ascii="David" w:hAnsi="David"/>
          <w:b/>
          <w:bCs/>
          <w:sz w:val="24"/>
        </w:rPr>
      </w:pPr>
      <w:r w:rsidRPr="006E7174">
        <w:rPr>
          <w:rFonts w:ascii="David" w:hAnsi="David"/>
          <w:b/>
          <w:bCs/>
          <w:sz w:val="24"/>
          <w:rtl/>
        </w:rPr>
        <w:t xml:space="preserve">קניר - </w:t>
      </w:r>
      <w:r w:rsidRPr="006E7174">
        <w:rPr>
          <w:rFonts w:ascii="David" w:hAnsi="David"/>
          <w:sz w:val="24"/>
          <w:rtl/>
        </w:rPr>
        <w:t>ניתן לסטות כדי למנוע עיוות דין</w:t>
      </w:r>
      <w:r w:rsidR="00E17D06">
        <w:rPr>
          <w:rFonts w:ascii="David" w:hAnsi="David" w:hint="cs"/>
          <w:sz w:val="24"/>
          <w:rtl/>
        </w:rPr>
        <w:t>- ניתן להציג ראיות בכל שלב משפט כל עוד בית המשפט לא ניתן הכרעה</w:t>
      </w:r>
      <w:r w:rsidR="00B93EF5">
        <w:rPr>
          <w:rFonts w:ascii="David" w:hAnsi="David" w:hint="cs"/>
          <w:sz w:val="24"/>
          <w:rtl/>
        </w:rPr>
        <w:t>. עם זאת, ככל שמתרחקים מהמועד הקבוע בחוק כך נסיבות צריכות להיות יותר מיוחד</w:t>
      </w:r>
      <w:r w:rsidR="00F35245">
        <w:rPr>
          <w:rFonts w:ascii="David" w:hAnsi="David" w:hint="cs"/>
          <w:sz w:val="24"/>
          <w:rtl/>
        </w:rPr>
        <w:t>על מנת ששופט יאשר חריגה.</w:t>
      </w:r>
    </w:p>
    <w:p w14:paraId="4885F7EE" w14:textId="37121F5D" w:rsidR="00F41A2A" w:rsidRPr="00F41A2A" w:rsidRDefault="00F41A2A" w:rsidP="00F41A2A">
      <w:pPr>
        <w:pStyle w:val="a8"/>
        <w:spacing w:after="0" w:line="276" w:lineRule="auto"/>
        <w:jc w:val="both"/>
        <w:rPr>
          <w:rFonts w:ascii="David" w:hAnsi="David"/>
          <w:sz w:val="24"/>
        </w:rPr>
      </w:pPr>
      <w:r>
        <w:rPr>
          <w:rFonts w:ascii="David" w:hAnsi="David" w:hint="cs"/>
          <w:sz w:val="24"/>
          <w:rtl/>
        </w:rPr>
        <w:t xml:space="preserve">עיוות הדין- </w:t>
      </w:r>
      <w:r w:rsidR="006F35BA">
        <w:rPr>
          <w:rFonts w:ascii="David" w:hAnsi="David" w:hint="cs"/>
          <w:sz w:val="24"/>
          <w:rtl/>
        </w:rPr>
        <w:t>פגיעה ביכולת של הנאשם להתגונן כראוי.</w:t>
      </w:r>
    </w:p>
    <w:p w14:paraId="2EB55370" w14:textId="5C46A456" w:rsidR="00D17ADD" w:rsidRDefault="00D17ADD" w:rsidP="00E44DA0">
      <w:pPr>
        <w:pStyle w:val="a8"/>
        <w:numPr>
          <w:ilvl w:val="0"/>
          <w:numId w:val="28"/>
        </w:numPr>
        <w:spacing w:after="0" w:line="276" w:lineRule="auto"/>
        <w:jc w:val="both"/>
        <w:rPr>
          <w:rFonts w:ascii="David" w:hAnsi="David"/>
          <w:b/>
          <w:bCs/>
          <w:sz w:val="24"/>
        </w:rPr>
      </w:pPr>
      <w:r w:rsidRPr="006E7174">
        <w:rPr>
          <w:rFonts w:ascii="David" w:hAnsi="David"/>
          <w:b/>
          <w:bCs/>
          <w:sz w:val="24"/>
          <w:rtl/>
        </w:rPr>
        <w:t xml:space="preserve">דמאניוק - </w:t>
      </w:r>
      <w:r w:rsidRPr="006E7174">
        <w:rPr>
          <w:rFonts w:ascii="David" w:hAnsi="David"/>
          <w:sz w:val="24"/>
          <w:rtl/>
        </w:rPr>
        <w:t>לא ניתן לסטות אם ייגרם עיוות דין</w:t>
      </w:r>
    </w:p>
    <w:p w14:paraId="575F3190" w14:textId="58B81436" w:rsidR="00CF798B" w:rsidRDefault="00573AF7" w:rsidP="00CF798B">
      <w:pPr>
        <w:pStyle w:val="2"/>
        <w:rPr>
          <w:rtl/>
        </w:rPr>
      </w:pPr>
      <w:r>
        <w:rPr>
          <w:rFonts w:hint="cs"/>
          <w:rtl/>
        </w:rPr>
        <w:t>זכויות נפגעי עבירה</w:t>
      </w:r>
    </w:p>
    <w:p w14:paraId="77BCCF51" w14:textId="6CEC5A96" w:rsidR="00C74A0A" w:rsidRDefault="00A50371" w:rsidP="00C74A0A">
      <w:pPr>
        <w:pStyle w:val="a8"/>
        <w:numPr>
          <w:ilvl w:val="0"/>
          <w:numId w:val="49"/>
        </w:numPr>
      </w:pPr>
      <w:r>
        <w:rPr>
          <w:rFonts w:hint="cs"/>
          <w:rtl/>
        </w:rPr>
        <w:t>לנפ</w:t>
      </w:r>
      <w:r w:rsidR="00C74A0A">
        <w:rPr>
          <w:rFonts w:hint="cs"/>
          <w:rtl/>
        </w:rPr>
        <w:t>געי</w:t>
      </w:r>
      <w:r>
        <w:rPr>
          <w:rFonts w:hint="cs"/>
          <w:rtl/>
        </w:rPr>
        <w:t xml:space="preserve"> העיברה יש מ</w:t>
      </w:r>
      <w:r w:rsidR="00C74A0A">
        <w:rPr>
          <w:rFonts w:hint="cs"/>
          <w:rtl/>
        </w:rPr>
        <w:t>ספ</w:t>
      </w:r>
      <w:r>
        <w:rPr>
          <w:rFonts w:hint="cs"/>
          <w:rtl/>
        </w:rPr>
        <w:t>ר זכויות הנגזרות מ</w:t>
      </w:r>
      <w:r w:rsidRPr="00C74A0A">
        <w:rPr>
          <w:rFonts w:hint="cs"/>
          <w:u w:val="single"/>
          <w:rtl/>
        </w:rPr>
        <w:t>חוק נפגעי עבירה</w:t>
      </w:r>
      <w:r>
        <w:rPr>
          <w:rFonts w:hint="cs"/>
          <w:rtl/>
        </w:rPr>
        <w:t xml:space="preserve"> בניהם הזכות לידוע </w:t>
      </w:r>
      <w:r w:rsidR="001F5A19">
        <w:rPr>
          <w:rFonts w:hint="cs"/>
          <w:rtl/>
        </w:rPr>
        <w:t>והזכות להביעה את דעתם.</w:t>
      </w:r>
    </w:p>
    <w:p w14:paraId="59EC61B0" w14:textId="092BFE06" w:rsidR="001F5A19" w:rsidRDefault="001F5A19" w:rsidP="00C74A0A">
      <w:pPr>
        <w:pStyle w:val="a8"/>
        <w:rPr>
          <w:rtl/>
        </w:rPr>
      </w:pPr>
      <w:r>
        <w:rPr>
          <w:rFonts w:hint="cs"/>
          <w:rtl/>
        </w:rPr>
        <w:t>עם זאת, המדינה יכולה לקבל החלטות גם בניגו</w:t>
      </w:r>
      <w:r w:rsidR="000F198A">
        <w:rPr>
          <w:rFonts w:hint="cs"/>
          <w:rtl/>
        </w:rPr>
        <w:t>ד</w:t>
      </w:r>
      <w:r>
        <w:rPr>
          <w:rFonts w:hint="cs"/>
          <w:rtl/>
        </w:rPr>
        <w:t xml:space="preserve"> לדעתו של נפגע עבירה</w:t>
      </w:r>
      <w:r w:rsidR="00920FF7">
        <w:rPr>
          <w:rFonts w:hint="cs"/>
          <w:rtl/>
        </w:rPr>
        <w:t>. במצבים מיוחדים ניתן גם לחייב נפגע עבירה להעיד.</w:t>
      </w:r>
    </w:p>
    <w:p w14:paraId="08A1039F" w14:textId="1CEA8635" w:rsidR="00C74A0A" w:rsidRDefault="00C74A0A" w:rsidP="00C74A0A">
      <w:pPr>
        <w:pStyle w:val="a8"/>
        <w:numPr>
          <w:ilvl w:val="0"/>
          <w:numId w:val="49"/>
        </w:numPr>
      </w:pPr>
      <w:r>
        <w:rPr>
          <w:rFonts w:hint="cs"/>
          <w:u w:val="single"/>
          <w:rtl/>
        </w:rPr>
        <w:t xml:space="preserve">חוק </w:t>
      </w:r>
      <w:r w:rsidR="004732EA" w:rsidRPr="004732EA">
        <w:rPr>
          <w:rFonts w:hint="cs"/>
          <w:u w:val="single"/>
          <w:rtl/>
        </w:rPr>
        <w:t>מגבלת חזרתו של עבריין מין לסביבת מגורים:</w:t>
      </w:r>
      <w:r w:rsidR="004732EA">
        <w:rPr>
          <w:rFonts w:hint="cs"/>
          <w:rtl/>
        </w:rPr>
        <w:t xml:space="preserve"> מגביל את היכולת של עברייין מין להגיע לסביבת מגוריו של נפגע העבירה.</w:t>
      </w:r>
    </w:p>
    <w:p w14:paraId="599AED5B" w14:textId="0556811F" w:rsidR="004732EA" w:rsidRPr="00A50371" w:rsidRDefault="005871F7" w:rsidP="00C74A0A">
      <w:pPr>
        <w:pStyle w:val="a8"/>
        <w:numPr>
          <w:ilvl w:val="0"/>
          <w:numId w:val="49"/>
        </w:numPr>
      </w:pPr>
      <w:r w:rsidRPr="005871F7">
        <w:rPr>
          <w:rFonts w:hint="cs"/>
          <w:u w:val="single"/>
          <w:rtl/>
        </w:rPr>
        <w:t>חוק ההגנה על הציבור מפני עברייני מין</w:t>
      </w:r>
      <w:r>
        <w:rPr>
          <w:rFonts w:hint="cs"/>
          <w:u w:val="single"/>
          <w:rtl/>
        </w:rPr>
        <w:t xml:space="preserve">: </w:t>
      </w:r>
      <w:r w:rsidR="00DB44C9">
        <w:rPr>
          <w:rFonts w:hint="cs"/>
          <w:rtl/>
        </w:rPr>
        <w:t>חוק המאפשר לעשות מעקב והגבלות דרקוניות (איסור נסיעה באוטובוס</w:t>
      </w:r>
      <w:r w:rsidR="000C31DE">
        <w:rPr>
          <w:rFonts w:hint="cs"/>
          <w:rtl/>
        </w:rPr>
        <w:t>, קירבה לגן ילדים ואפילו גישה לאינ</w:t>
      </w:r>
      <w:r w:rsidR="00BD34B8">
        <w:rPr>
          <w:rFonts w:hint="cs"/>
          <w:rtl/>
        </w:rPr>
        <w:t>טרנט</w:t>
      </w:r>
      <w:r w:rsidR="000C31DE">
        <w:rPr>
          <w:rFonts w:hint="cs"/>
          <w:rtl/>
        </w:rPr>
        <w:t>)</w:t>
      </w:r>
      <w:r w:rsidR="00836BF2">
        <w:rPr>
          <w:rFonts w:hint="cs"/>
          <w:rtl/>
        </w:rPr>
        <w:t xml:space="preserve">. זאת במטרה </w:t>
      </w:r>
      <w:r w:rsidR="007313FD">
        <w:rPr>
          <w:rFonts w:hint="cs"/>
          <w:rtl/>
        </w:rPr>
        <w:t>למנוע עבירות ממין.</w:t>
      </w:r>
    </w:p>
    <w:p w14:paraId="5295C478" w14:textId="77777777" w:rsidR="00D17ADD" w:rsidRPr="00D17ADD" w:rsidRDefault="00D17ADD" w:rsidP="00CF0594">
      <w:pPr>
        <w:spacing w:after="0"/>
      </w:pPr>
    </w:p>
    <w:sectPr w:rsidR="00D17ADD" w:rsidRPr="00D17ADD" w:rsidSect="004474FE">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9554" w14:textId="77777777" w:rsidR="00152A58" w:rsidRDefault="00152A58" w:rsidP="00B20B4F">
      <w:pPr>
        <w:spacing w:after="0" w:line="240" w:lineRule="auto"/>
      </w:pPr>
      <w:r>
        <w:separator/>
      </w:r>
    </w:p>
  </w:endnote>
  <w:endnote w:type="continuationSeparator" w:id="0">
    <w:p w14:paraId="48D59F25" w14:textId="77777777" w:rsidR="00152A58" w:rsidRDefault="00152A58" w:rsidP="00B2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63469446"/>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7ECEAFFA" w14:textId="3111AABD" w:rsidR="00B20B4F" w:rsidRDefault="00B20B4F">
            <w:pPr>
              <w:pStyle w:val="a6"/>
              <w:jc w:val="center"/>
            </w:pPr>
            <w:r>
              <w:rPr>
                <w:rtl/>
                <w:lang w:val="he-IL"/>
              </w:rPr>
              <w:t xml:space="preserve">עמוד </w:t>
            </w:r>
            <w:r>
              <w:rPr>
                <w:b/>
                <w:bCs/>
                <w:sz w:val="24"/>
              </w:rPr>
              <w:fldChar w:fldCharType="begin"/>
            </w:r>
            <w:r>
              <w:rPr>
                <w:b/>
                <w:bCs/>
              </w:rPr>
              <w:instrText>PAGE</w:instrText>
            </w:r>
            <w:r>
              <w:rPr>
                <w:b/>
                <w:bCs/>
                <w:sz w:val="24"/>
              </w:rPr>
              <w:fldChar w:fldCharType="separate"/>
            </w:r>
            <w:r>
              <w:rPr>
                <w:b/>
                <w:bCs/>
                <w:rtl/>
                <w:lang w:val="he-IL"/>
              </w:rPr>
              <w:t>2</w:t>
            </w:r>
            <w:r>
              <w:rPr>
                <w:b/>
                <w:bCs/>
                <w:sz w:val="24"/>
              </w:rPr>
              <w:fldChar w:fldCharType="end"/>
            </w:r>
            <w:r>
              <w:rPr>
                <w:rtl/>
                <w:lang w:val="he-IL"/>
              </w:rPr>
              <w:t xml:space="preserve"> מתוך </w:t>
            </w:r>
            <w:r>
              <w:rPr>
                <w:b/>
                <w:bCs/>
                <w:sz w:val="24"/>
              </w:rPr>
              <w:fldChar w:fldCharType="begin"/>
            </w:r>
            <w:r>
              <w:rPr>
                <w:b/>
                <w:bCs/>
              </w:rPr>
              <w:instrText>NUMPAGES</w:instrText>
            </w:r>
            <w:r>
              <w:rPr>
                <w:b/>
                <w:bCs/>
                <w:sz w:val="24"/>
              </w:rPr>
              <w:fldChar w:fldCharType="separate"/>
            </w:r>
            <w:r>
              <w:rPr>
                <w:b/>
                <w:bCs/>
                <w:rtl/>
                <w:lang w:val="he-IL"/>
              </w:rPr>
              <w:t>2</w:t>
            </w:r>
            <w:r>
              <w:rPr>
                <w:b/>
                <w:bCs/>
                <w:sz w:val="24"/>
              </w:rPr>
              <w:fldChar w:fldCharType="end"/>
            </w:r>
          </w:p>
        </w:sdtContent>
      </w:sdt>
    </w:sdtContent>
  </w:sdt>
  <w:p w14:paraId="11CFF05C" w14:textId="77777777" w:rsidR="00B20B4F" w:rsidRDefault="00B20B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9FC0" w14:textId="77777777" w:rsidR="00152A58" w:rsidRDefault="00152A58" w:rsidP="00B20B4F">
      <w:pPr>
        <w:spacing w:after="0" w:line="240" w:lineRule="auto"/>
      </w:pPr>
      <w:r>
        <w:separator/>
      </w:r>
    </w:p>
  </w:footnote>
  <w:footnote w:type="continuationSeparator" w:id="0">
    <w:p w14:paraId="7AB12441" w14:textId="77777777" w:rsidR="00152A58" w:rsidRDefault="00152A58" w:rsidP="00B20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BE16" w14:textId="66AFEB47" w:rsidR="00B20B4F" w:rsidRPr="00B20B4F" w:rsidRDefault="00B20B4F" w:rsidP="00B20B4F">
    <w:pPr>
      <w:pStyle w:val="a4"/>
      <w:jc w:val="center"/>
      <w:rPr>
        <w:u w:val="single"/>
        <w:rtl/>
      </w:rPr>
    </w:pPr>
    <w:r w:rsidRPr="00B20B4F">
      <w:rPr>
        <w:rFonts w:hint="cs"/>
        <w:u w:val="single"/>
        <w:rtl/>
      </w:rPr>
      <w:t>צ'ק ליסט סדר דין פליל</w:t>
    </w:r>
  </w:p>
  <w:p w14:paraId="05E1FC8E" w14:textId="3A3BA658" w:rsidR="00B20B4F" w:rsidRPr="00B20B4F" w:rsidRDefault="00B20B4F" w:rsidP="00B20B4F">
    <w:pPr>
      <w:pStyle w:val="a4"/>
      <w:jc w:val="center"/>
      <w:rPr>
        <w:u w:val="single"/>
      </w:rPr>
    </w:pPr>
    <w:r w:rsidRPr="00B20B4F">
      <w:rPr>
        <w:rFonts w:hint="cs"/>
        <w:u w:val="single"/>
        <w:rtl/>
      </w:rPr>
      <w:t>אלי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946"/>
    <w:multiLevelType w:val="hybridMultilevel"/>
    <w:tmpl w:val="7D688DE0"/>
    <w:lvl w:ilvl="0" w:tplc="4A6C94F2">
      <w:start w:val="1"/>
      <w:numFmt w:val="decimal"/>
      <w:lvlText w:val="%1."/>
      <w:lvlJc w:val="left"/>
      <w:pPr>
        <w:ind w:left="1800" w:hanging="360"/>
      </w:pPr>
      <w:rPr>
        <w:rFonts w:ascii="David" w:eastAsiaTheme="minorHAnsi" w:hAnsi="David" w:cs="Davi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B7B90"/>
    <w:multiLevelType w:val="hybridMultilevel"/>
    <w:tmpl w:val="282EF726"/>
    <w:lvl w:ilvl="0" w:tplc="C148A2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3BC9"/>
    <w:multiLevelType w:val="hybridMultilevel"/>
    <w:tmpl w:val="4EE05C7C"/>
    <w:lvl w:ilvl="0" w:tplc="3F3C56C6">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64564"/>
    <w:multiLevelType w:val="hybridMultilevel"/>
    <w:tmpl w:val="B748B5B2"/>
    <w:lvl w:ilvl="0" w:tplc="D8BA0DFC">
      <w:start w:val="1"/>
      <w:numFmt w:val="hebrew1"/>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 w15:restartNumberingAfterBreak="0">
    <w:nsid w:val="0ED23138"/>
    <w:multiLevelType w:val="hybridMultilevel"/>
    <w:tmpl w:val="BD88B188"/>
    <w:lvl w:ilvl="0" w:tplc="EC4478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1A5"/>
    <w:multiLevelType w:val="hybridMultilevel"/>
    <w:tmpl w:val="9FAE6F78"/>
    <w:lvl w:ilvl="0" w:tplc="FDC406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77C4D"/>
    <w:multiLevelType w:val="hybridMultilevel"/>
    <w:tmpl w:val="6002AA60"/>
    <w:lvl w:ilvl="0" w:tplc="39EA3B46">
      <w:start w:val="1"/>
      <w:numFmt w:val="decimal"/>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F360E"/>
    <w:multiLevelType w:val="hybridMultilevel"/>
    <w:tmpl w:val="00528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C009B5"/>
    <w:multiLevelType w:val="hybridMultilevel"/>
    <w:tmpl w:val="88D6EBDA"/>
    <w:lvl w:ilvl="0" w:tplc="4CC81D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41317"/>
    <w:multiLevelType w:val="hybridMultilevel"/>
    <w:tmpl w:val="3D429B8E"/>
    <w:lvl w:ilvl="0" w:tplc="088E945E">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521B7"/>
    <w:multiLevelType w:val="hybridMultilevel"/>
    <w:tmpl w:val="2B72237A"/>
    <w:lvl w:ilvl="0" w:tplc="04090001">
      <w:start w:val="1"/>
      <w:numFmt w:val="bullet"/>
      <w:lvlText w:val=""/>
      <w:lvlJc w:val="left"/>
      <w:pPr>
        <w:ind w:left="245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11" w15:restartNumberingAfterBreak="0">
    <w:nsid w:val="217A0A3C"/>
    <w:multiLevelType w:val="hybridMultilevel"/>
    <w:tmpl w:val="162008B0"/>
    <w:lvl w:ilvl="0" w:tplc="97483BC2">
      <w:start w:val="1"/>
      <w:numFmt w:val="bullet"/>
      <w:lvlText w:val=""/>
      <w:lvlJc w:val="left"/>
      <w:pPr>
        <w:ind w:left="360" w:hanging="360"/>
      </w:pPr>
      <w:rPr>
        <w:rFonts w:ascii="Symbol" w:eastAsiaTheme="minorHAnsi" w:hAnsi="Symbol" w:cs="David"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171C46"/>
    <w:multiLevelType w:val="hybridMultilevel"/>
    <w:tmpl w:val="9064E31E"/>
    <w:lvl w:ilvl="0" w:tplc="0DE44EBA">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634E08"/>
    <w:multiLevelType w:val="hybridMultilevel"/>
    <w:tmpl w:val="6960E686"/>
    <w:lvl w:ilvl="0" w:tplc="F4506A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90457"/>
    <w:multiLevelType w:val="hybridMultilevel"/>
    <w:tmpl w:val="EF82D8D2"/>
    <w:lvl w:ilvl="0" w:tplc="D79AD4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17B5C"/>
    <w:multiLevelType w:val="hybridMultilevel"/>
    <w:tmpl w:val="E55EEF1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D27C7062">
      <w:start w:val="1"/>
      <w:numFmt w:val="hebrew1"/>
      <w:lvlText w:val="%4."/>
      <w:lvlJc w:val="left"/>
      <w:pPr>
        <w:ind w:left="5040" w:hanging="360"/>
      </w:pPr>
      <w:rPr>
        <w:rFonts w:ascii="David" w:eastAsiaTheme="minorHAnsi" w:hAnsi="David" w:cs="David"/>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955584C"/>
    <w:multiLevelType w:val="hybridMultilevel"/>
    <w:tmpl w:val="D436DA3C"/>
    <w:lvl w:ilvl="0" w:tplc="329612BA">
      <w:start w:val="1"/>
      <w:numFmt w:val="hebrew1"/>
      <w:lvlText w:val="%1."/>
      <w:lvlJc w:val="left"/>
      <w:pPr>
        <w:ind w:left="586" w:hanging="360"/>
      </w:pPr>
      <w:rPr>
        <w:rFonts w:hint="default"/>
        <w:sz w:val="24"/>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7" w15:restartNumberingAfterBreak="0">
    <w:nsid w:val="296A0449"/>
    <w:multiLevelType w:val="hybridMultilevel"/>
    <w:tmpl w:val="2042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657FC"/>
    <w:multiLevelType w:val="hybridMultilevel"/>
    <w:tmpl w:val="E2EAB12A"/>
    <w:lvl w:ilvl="0" w:tplc="EAC074CA">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C758AB"/>
    <w:multiLevelType w:val="hybridMultilevel"/>
    <w:tmpl w:val="B81A6F10"/>
    <w:lvl w:ilvl="0" w:tplc="DA4410B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23CE6"/>
    <w:multiLevelType w:val="hybridMultilevel"/>
    <w:tmpl w:val="07AEF6EA"/>
    <w:lvl w:ilvl="0" w:tplc="4C7452E2">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536D0F"/>
    <w:multiLevelType w:val="hybridMultilevel"/>
    <w:tmpl w:val="375661B0"/>
    <w:lvl w:ilvl="0" w:tplc="38DCAE5A">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5F0812"/>
    <w:multiLevelType w:val="hybridMultilevel"/>
    <w:tmpl w:val="684E13F4"/>
    <w:lvl w:ilvl="0" w:tplc="147082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E57C9"/>
    <w:multiLevelType w:val="hybridMultilevel"/>
    <w:tmpl w:val="D690CACE"/>
    <w:lvl w:ilvl="0" w:tplc="8592C60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66743"/>
    <w:multiLevelType w:val="hybridMultilevel"/>
    <w:tmpl w:val="50568BB0"/>
    <w:lvl w:ilvl="0" w:tplc="7F6AA4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F2185"/>
    <w:multiLevelType w:val="hybridMultilevel"/>
    <w:tmpl w:val="070E029C"/>
    <w:lvl w:ilvl="0" w:tplc="333843F2">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0912BE"/>
    <w:multiLevelType w:val="hybridMultilevel"/>
    <w:tmpl w:val="34DC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B5090"/>
    <w:multiLevelType w:val="hybridMultilevel"/>
    <w:tmpl w:val="4352F878"/>
    <w:lvl w:ilvl="0" w:tplc="85688434">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F91E64"/>
    <w:multiLevelType w:val="hybridMultilevel"/>
    <w:tmpl w:val="0C243192"/>
    <w:lvl w:ilvl="0" w:tplc="74ECE0AE">
      <w:start w:val="1"/>
      <w:numFmt w:val="hebrew1"/>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8A0F8D"/>
    <w:multiLevelType w:val="hybridMultilevel"/>
    <w:tmpl w:val="28607982"/>
    <w:lvl w:ilvl="0" w:tplc="072C9F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859A6"/>
    <w:multiLevelType w:val="hybridMultilevel"/>
    <w:tmpl w:val="9CE46B04"/>
    <w:lvl w:ilvl="0" w:tplc="EEF02A4A">
      <w:start w:val="1"/>
      <w:numFmt w:val="hebrew1"/>
      <w:lvlText w:val="%1."/>
      <w:lvlJc w:val="left"/>
      <w:pPr>
        <w:ind w:left="1080" w:hanging="360"/>
      </w:pPr>
      <w:rPr>
        <w:rFonts w:ascii="David" w:hAnsi="David"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E1280B"/>
    <w:multiLevelType w:val="hybridMultilevel"/>
    <w:tmpl w:val="E40C2EE6"/>
    <w:lvl w:ilvl="0" w:tplc="FED83A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4261D"/>
    <w:multiLevelType w:val="hybridMultilevel"/>
    <w:tmpl w:val="A82AFCF6"/>
    <w:lvl w:ilvl="0" w:tplc="F8DEF666">
      <w:start w:val="1"/>
      <w:numFmt w:val="decimal"/>
      <w:lvlText w:val="%1."/>
      <w:lvlJc w:val="left"/>
      <w:pPr>
        <w:ind w:left="1800" w:hanging="360"/>
      </w:pPr>
      <w:rPr>
        <w:rFonts w:ascii="David" w:eastAsia="Times New Roman" w:hAnsi="David" w:cs="Davi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2B6E4A"/>
    <w:multiLevelType w:val="hybridMultilevel"/>
    <w:tmpl w:val="C03AEB7E"/>
    <w:lvl w:ilvl="0" w:tplc="F3EEA4DA">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8F57B7"/>
    <w:multiLevelType w:val="hybridMultilevel"/>
    <w:tmpl w:val="A52AD0A4"/>
    <w:lvl w:ilvl="0" w:tplc="BE6249DA">
      <w:start w:val="1"/>
      <w:numFmt w:val="hebrew1"/>
      <w:lvlText w:val="%1."/>
      <w:lvlJc w:val="left"/>
      <w:pPr>
        <w:ind w:left="1080" w:hanging="360"/>
      </w:pPr>
      <w:rPr>
        <w:rFonts w:ascii="David" w:eastAsia="Times New Roman" w:hAnsi="David"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8D77C8"/>
    <w:multiLevelType w:val="hybridMultilevel"/>
    <w:tmpl w:val="B4BC2C52"/>
    <w:lvl w:ilvl="0" w:tplc="E7FAF8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07BEC"/>
    <w:multiLevelType w:val="hybridMultilevel"/>
    <w:tmpl w:val="B4E65F52"/>
    <w:lvl w:ilvl="0" w:tplc="0852AC8A">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461A67"/>
    <w:multiLevelType w:val="hybridMultilevel"/>
    <w:tmpl w:val="CA9E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A7598"/>
    <w:multiLevelType w:val="hybridMultilevel"/>
    <w:tmpl w:val="1C0C687A"/>
    <w:lvl w:ilvl="0" w:tplc="9850A7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0078E"/>
    <w:multiLevelType w:val="hybridMultilevel"/>
    <w:tmpl w:val="96887BD2"/>
    <w:lvl w:ilvl="0" w:tplc="E0B05F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E1AB9"/>
    <w:multiLevelType w:val="hybridMultilevel"/>
    <w:tmpl w:val="B2D65AE4"/>
    <w:lvl w:ilvl="0" w:tplc="12A82AF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64C6A"/>
    <w:multiLevelType w:val="hybridMultilevel"/>
    <w:tmpl w:val="2EBC5CD2"/>
    <w:lvl w:ilvl="0" w:tplc="B4E8976A">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55A4C"/>
    <w:multiLevelType w:val="hybridMultilevel"/>
    <w:tmpl w:val="BCE2D344"/>
    <w:lvl w:ilvl="0" w:tplc="B5DE8E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F2A16"/>
    <w:multiLevelType w:val="hybridMultilevel"/>
    <w:tmpl w:val="83CA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C7383"/>
    <w:multiLevelType w:val="hybridMultilevel"/>
    <w:tmpl w:val="47E804F0"/>
    <w:lvl w:ilvl="0" w:tplc="04090001">
      <w:start w:val="1"/>
      <w:numFmt w:val="bullet"/>
      <w:lvlText w:val=""/>
      <w:lvlJc w:val="left"/>
      <w:pPr>
        <w:ind w:left="2880" w:hanging="360"/>
      </w:pPr>
      <w:rPr>
        <w:rFonts w:ascii="Symbol" w:hAnsi="Symbol" w:hint="default"/>
      </w:rPr>
    </w:lvl>
    <w:lvl w:ilvl="1" w:tplc="D22EDFD0">
      <w:start w:val="1"/>
      <w:numFmt w:val="hebrew1"/>
      <w:lvlText w:val="%2."/>
      <w:lvlJc w:val="left"/>
      <w:rPr>
        <w:rFonts w:ascii="David" w:eastAsiaTheme="minorHAnsi" w:hAnsi="David" w:cs="David"/>
      </w:rPr>
    </w:lvl>
    <w:lvl w:ilvl="2" w:tplc="C826F114">
      <w:start w:val="1"/>
      <w:numFmt w:val="decimal"/>
      <w:lvlText w:val="%3."/>
      <w:lvlJc w:val="left"/>
      <w:pPr>
        <w:ind w:left="3240" w:hanging="360"/>
      </w:pPr>
      <w:rPr>
        <w:rFonts w:hint="default"/>
        <w:sz w:val="24"/>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CD58B3"/>
    <w:multiLevelType w:val="hybridMultilevel"/>
    <w:tmpl w:val="84C02A2C"/>
    <w:lvl w:ilvl="0" w:tplc="5122E1F2">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C90679"/>
    <w:multiLevelType w:val="hybridMultilevel"/>
    <w:tmpl w:val="18C4919A"/>
    <w:lvl w:ilvl="0" w:tplc="B74C634E">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CF0A53"/>
    <w:multiLevelType w:val="hybridMultilevel"/>
    <w:tmpl w:val="7F1E3BA0"/>
    <w:lvl w:ilvl="0" w:tplc="BE623A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87089"/>
    <w:multiLevelType w:val="hybridMultilevel"/>
    <w:tmpl w:val="02527836"/>
    <w:lvl w:ilvl="0" w:tplc="CD386EDA">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384207"/>
    <w:multiLevelType w:val="hybridMultilevel"/>
    <w:tmpl w:val="8B54B476"/>
    <w:lvl w:ilvl="0" w:tplc="BFC8DB3E">
      <w:start w:val="1"/>
      <w:numFmt w:val="hebrew1"/>
      <w:lvlText w:val="%1."/>
      <w:lvlJc w:val="left"/>
      <w:pPr>
        <w:ind w:left="2160" w:hanging="360"/>
      </w:pPr>
      <w:rPr>
        <w:rFonts w:ascii="David" w:eastAsiaTheme="minorHAnsi" w:hAnsi="David" w:cs="David"/>
        <w:color w:val="00000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0"/>
  </w:num>
  <w:num w:numId="3">
    <w:abstractNumId w:val="43"/>
  </w:num>
  <w:num w:numId="4">
    <w:abstractNumId w:val="13"/>
  </w:num>
  <w:num w:numId="5">
    <w:abstractNumId w:val="8"/>
  </w:num>
  <w:num w:numId="6">
    <w:abstractNumId w:val="20"/>
  </w:num>
  <w:num w:numId="7">
    <w:abstractNumId w:val="25"/>
  </w:num>
  <w:num w:numId="8">
    <w:abstractNumId w:val="9"/>
  </w:num>
  <w:num w:numId="9">
    <w:abstractNumId w:val="29"/>
  </w:num>
  <w:num w:numId="10">
    <w:abstractNumId w:val="6"/>
  </w:num>
  <w:num w:numId="11">
    <w:abstractNumId w:val="2"/>
  </w:num>
  <w:num w:numId="12">
    <w:abstractNumId w:val="18"/>
  </w:num>
  <w:num w:numId="13">
    <w:abstractNumId w:val="36"/>
  </w:num>
  <w:num w:numId="14">
    <w:abstractNumId w:val="40"/>
  </w:num>
  <w:num w:numId="15">
    <w:abstractNumId w:val="24"/>
  </w:num>
  <w:num w:numId="16">
    <w:abstractNumId w:val="38"/>
  </w:num>
  <w:num w:numId="17">
    <w:abstractNumId w:val="4"/>
  </w:num>
  <w:num w:numId="18">
    <w:abstractNumId w:val="12"/>
  </w:num>
  <w:num w:numId="19">
    <w:abstractNumId w:val="45"/>
  </w:num>
  <w:num w:numId="20">
    <w:abstractNumId w:val="23"/>
  </w:num>
  <w:num w:numId="21">
    <w:abstractNumId w:val="5"/>
  </w:num>
  <w:num w:numId="22">
    <w:abstractNumId w:val="21"/>
  </w:num>
  <w:num w:numId="23">
    <w:abstractNumId w:val="35"/>
  </w:num>
  <w:num w:numId="24">
    <w:abstractNumId w:val="1"/>
  </w:num>
  <w:num w:numId="25">
    <w:abstractNumId w:val="39"/>
  </w:num>
  <w:num w:numId="26">
    <w:abstractNumId w:val="14"/>
  </w:num>
  <w:num w:numId="27">
    <w:abstractNumId w:val="28"/>
  </w:num>
  <w:num w:numId="28">
    <w:abstractNumId w:val="26"/>
  </w:num>
  <w:num w:numId="29">
    <w:abstractNumId w:val="32"/>
  </w:num>
  <w:num w:numId="30">
    <w:abstractNumId w:val="44"/>
  </w:num>
  <w:num w:numId="31">
    <w:abstractNumId w:val="31"/>
  </w:num>
  <w:num w:numId="32">
    <w:abstractNumId w:val="41"/>
  </w:num>
  <w:num w:numId="33">
    <w:abstractNumId w:val="22"/>
  </w:num>
  <w:num w:numId="34">
    <w:abstractNumId w:val="42"/>
  </w:num>
  <w:num w:numId="35">
    <w:abstractNumId w:val="19"/>
  </w:num>
  <w:num w:numId="36">
    <w:abstractNumId w:val="46"/>
  </w:num>
  <w:num w:numId="37">
    <w:abstractNumId w:val="48"/>
  </w:num>
  <w:num w:numId="38">
    <w:abstractNumId w:val="34"/>
  </w:num>
  <w:num w:numId="39">
    <w:abstractNumId w:val="7"/>
  </w:num>
  <w:num w:numId="40">
    <w:abstractNumId w:val="30"/>
  </w:num>
  <w:num w:numId="41">
    <w:abstractNumId w:val="49"/>
  </w:num>
  <w:num w:numId="42">
    <w:abstractNumId w:val="15"/>
  </w:num>
  <w:num w:numId="43">
    <w:abstractNumId w:val="10"/>
  </w:num>
  <w:num w:numId="44">
    <w:abstractNumId w:val="16"/>
  </w:num>
  <w:num w:numId="45">
    <w:abstractNumId w:val="47"/>
  </w:num>
  <w:num w:numId="46">
    <w:abstractNumId w:val="3"/>
  </w:num>
  <w:num w:numId="47">
    <w:abstractNumId w:val="33"/>
  </w:num>
  <w:num w:numId="48">
    <w:abstractNumId w:val="27"/>
  </w:num>
  <w:num w:numId="49">
    <w:abstractNumId w:val="37"/>
  </w:num>
  <w:num w:numId="50">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F7F"/>
    <w:rsid w:val="00043B4E"/>
    <w:rsid w:val="00052F7F"/>
    <w:rsid w:val="00063548"/>
    <w:rsid w:val="00063D3A"/>
    <w:rsid w:val="00074CCD"/>
    <w:rsid w:val="0009543B"/>
    <w:rsid w:val="00095FAE"/>
    <w:rsid w:val="00096701"/>
    <w:rsid w:val="000C31DE"/>
    <w:rsid w:val="000F198A"/>
    <w:rsid w:val="001056A5"/>
    <w:rsid w:val="00115CA8"/>
    <w:rsid w:val="00120481"/>
    <w:rsid w:val="00125E41"/>
    <w:rsid w:val="00143C1F"/>
    <w:rsid w:val="0015031B"/>
    <w:rsid w:val="00152A58"/>
    <w:rsid w:val="0016168E"/>
    <w:rsid w:val="00174E45"/>
    <w:rsid w:val="00190C99"/>
    <w:rsid w:val="00196E07"/>
    <w:rsid w:val="001B2E74"/>
    <w:rsid w:val="001D3C1A"/>
    <w:rsid w:val="001F5A19"/>
    <w:rsid w:val="001F7157"/>
    <w:rsid w:val="00204E6F"/>
    <w:rsid w:val="0022546A"/>
    <w:rsid w:val="00243BA0"/>
    <w:rsid w:val="0024436C"/>
    <w:rsid w:val="002627B5"/>
    <w:rsid w:val="00287DB0"/>
    <w:rsid w:val="002A622D"/>
    <w:rsid w:val="002B0427"/>
    <w:rsid w:val="002C4756"/>
    <w:rsid w:val="002C6AEE"/>
    <w:rsid w:val="002D4511"/>
    <w:rsid w:val="002D4ED2"/>
    <w:rsid w:val="002F6C17"/>
    <w:rsid w:val="00300BE1"/>
    <w:rsid w:val="003029A8"/>
    <w:rsid w:val="00332B19"/>
    <w:rsid w:val="00342BB7"/>
    <w:rsid w:val="00370C75"/>
    <w:rsid w:val="00381DA7"/>
    <w:rsid w:val="0038737C"/>
    <w:rsid w:val="00396836"/>
    <w:rsid w:val="003A7977"/>
    <w:rsid w:val="003B5EBB"/>
    <w:rsid w:val="003D2570"/>
    <w:rsid w:val="003E2AA7"/>
    <w:rsid w:val="003E528A"/>
    <w:rsid w:val="00416566"/>
    <w:rsid w:val="00423A9D"/>
    <w:rsid w:val="004474FE"/>
    <w:rsid w:val="00451C64"/>
    <w:rsid w:val="00464A4F"/>
    <w:rsid w:val="004732EA"/>
    <w:rsid w:val="00486284"/>
    <w:rsid w:val="004877EB"/>
    <w:rsid w:val="004A3E0F"/>
    <w:rsid w:val="004A3FC4"/>
    <w:rsid w:val="004A472B"/>
    <w:rsid w:val="004D2414"/>
    <w:rsid w:val="004D3B43"/>
    <w:rsid w:val="004D63D7"/>
    <w:rsid w:val="004F3D52"/>
    <w:rsid w:val="00505C5B"/>
    <w:rsid w:val="005216AE"/>
    <w:rsid w:val="005304DD"/>
    <w:rsid w:val="00530633"/>
    <w:rsid w:val="005349F0"/>
    <w:rsid w:val="00561D96"/>
    <w:rsid w:val="00562AAD"/>
    <w:rsid w:val="00573AF7"/>
    <w:rsid w:val="005871F7"/>
    <w:rsid w:val="005A12FD"/>
    <w:rsid w:val="005C356A"/>
    <w:rsid w:val="005D6FFC"/>
    <w:rsid w:val="005E0406"/>
    <w:rsid w:val="005F151D"/>
    <w:rsid w:val="00621829"/>
    <w:rsid w:val="00625A18"/>
    <w:rsid w:val="0063654A"/>
    <w:rsid w:val="00657819"/>
    <w:rsid w:val="00660516"/>
    <w:rsid w:val="00686F28"/>
    <w:rsid w:val="00694E11"/>
    <w:rsid w:val="00695622"/>
    <w:rsid w:val="00695E6A"/>
    <w:rsid w:val="006A792D"/>
    <w:rsid w:val="006B471C"/>
    <w:rsid w:val="006D16BA"/>
    <w:rsid w:val="006E7174"/>
    <w:rsid w:val="006F31CE"/>
    <w:rsid w:val="006F35BA"/>
    <w:rsid w:val="007112FB"/>
    <w:rsid w:val="0071726B"/>
    <w:rsid w:val="007313FD"/>
    <w:rsid w:val="00734BAA"/>
    <w:rsid w:val="00746504"/>
    <w:rsid w:val="00746965"/>
    <w:rsid w:val="00747A15"/>
    <w:rsid w:val="00762D70"/>
    <w:rsid w:val="00766754"/>
    <w:rsid w:val="00793856"/>
    <w:rsid w:val="00794FA9"/>
    <w:rsid w:val="007C4CF8"/>
    <w:rsid w:val="007C528F"/>
    <w:rsid w:val="007F6611"/>
    <w:rsid w:val="0080330C"/>
    <w:rsid w:val="008269F3"/>
    <w:rsid w:val="00836BF2"/>
    <w:rsid w:val="00843E5E"/>
    <w:rsid w:val="00851816"/>
    <w:rsid w:val="008554CC"/>
    <w:rsid w:val="00860FA9"/>
    <w:rsid w:val="00874EC9"/>
    <w:rsid w:val="008B767A"/>
    <w:rsid w:val="008C32A2"/>
    <w:rsid w:val="008D11B5"/>
    <w:rsid w:val="008D608B"/>
    <w:rsid w:val="008F521E"/>
    <w:rsid w:val="00903F43"/>
    <w:rsid w:val="0091704D"/>
    <w:rsid w:val="00920FF7"/>
    <w:rsid w:val="00925AAC"/>
    <w:rsid w:val="009377FD"/>
    <w:rsid w:val="00942AC1"/>
    <w:rsid w:val="009446F8"/>
    <w:rsid w:val="00946DC8"/>
    <w:rsid w:val="0095027F"/>
    <w:rsid w:val="00950C12"/>
    <w:rsid w:val="00964DD6"/>
    <w:rsid w:val="009657E3"/>
    <w:rsid w:val="00967027"/>
    <w:rsid w:val="0097367F"/>
    <w:rsid w:val="00981EF9"/>
    <w:rsid w:val="009863E3"/>
    <w:rsid w:val="009954B1"/>
    <w:rsid w:val="009C1243"/>
    <w:rsid w:val="009F52B4"/>
    <w:rsid w:val="00A03F8B"/>
    <w:rsid w:val="00A072C3"/>
    <w:rsid w:val="00A14443"/>
    <w:rsid w:val="00A23CBB"/>
    <w:rsid w:val="00A35E39"/>
    <w:rsid w:val="00A50371"/>
    <w:rsid w:val="00A868E9"/>
    <w:rsid w:val="00A940E5"/>
    <w:rsid w:val="00AD01F5"/>
    <w:rsid w:val="00AE4386"/>
    <w:rsid w:val="00AF19B0"/>
    <w:rsid w:val="00B079A6"/>
    <w:rsid w:val="00B20B4F"/>
    <w:rsid w:val="00B42ECB"/>
    <w:rsid w:val="00B5304C"/>
    <w:rsid w:val="00B57C41"/>
    <w:rsid w:val="00B901C4"/>
    <w:rsid w:val="00B93EF5"/>
    <w:rsid w:val="00B94E0C"/>
    <w:rsid w:val="00BD05A0"/>
    <w:rsid w:val="00BD34B8"/>
    <w:rsid w:val="00BE70A9"/>
    <w:rsid w:val="00C00372"/>
    <w:rsid w:val="00C12514"/>
    <w:rsid w:val="00C202AF"/>
    <w:rsid w:val="00C4203C"/>
    <w:rsid w:val="00C42C2B"/>
    <w:rsid w:val="00C6619F"/>
    <w:rsid w:val="00C74A0A"/>
    <w:rsid w:val="00C81E6B"/>
    <w:rsid w:val="00C87094"/>
    <w:rsid w:val="00C87503"/>
    <w:rsid w:val="00CC3FBB"/>
    <w:rsid w:val="00CF0594"/>
    <w:rsid w:val="00CF798B"/>
    <w:rsid w:val="00D02969"/>
    <w:rsid w:val="00D120F5"/>
    <w:rsid w:val="00D17ADD"/>
    <w:rsid w:val="00D245D4"/>
    <w:rsid w:val="00D34839"/>
    <w:rsid w:val="00D407E3"/>
    <w:rsid w:val="00D40971"/>
    <w:rsid w:val="00D44C89"/>
    <w:rsid w:val="00D566E3"/>
    <w:rsid w:val="00DB44C9"/>
    <w:rsid w:val="00DB4A02"/>
    <w:rsid w:val="00DB5775"/>
    <w:rsid w:val="00DD3411"/>
    <w:rsid w:val="00E16869"/>
    <w:rsid w:val="00E17D06"/>
    <w:rsid w:val="00E22C8D"/>
    <w:rsid w:val="00E37FC3"/>
    <w:rsid w:val="00E44DA0"/>
    <w:rsid w:val="00E55AD5"/>
    <w:rsid w:val="00E7790B"/>
    <w:rsid w:val="00E9406D"/>
    <w:rsid w:val="00EB040B"/>
    <w:rsid w:val="00EC2FDC"/>
    <w:rsid w:val="00EE7A8A"/>
    <w:rsid w:val="00EF5E1F"/>
    <w:rsid w:val="00F0568D"/>
    <w:rsid w:val="00F13FE1"/>
    <w:rsid w:val="00F15CE3"/>
    <w:rsid w:val="00F35245"/>
    <w:rsid w:val="00F37ABC"/>
    <w:rsid w:val="00F41A2A"/>
    <w:rsid w:val="00F610C3"/>
    <w:rsid w:val="00F6365C"/>
    <w:rsid w:val="00F82FB3"/>
    <w:rsid w:val="00F867A5"/>
    <w:rsid w:val="00F94EE9"/>
    <w:rsid w:val="00FA5F83"/>
    <w:rsid w:val="00FC789A"/>
    <w:rsid w:val="00FD20AF"/>
    <w:rsid w:val="00FD3291"/>
    <w:rsid w:val="00FD6F31"/>
    <w:rsid w:val="00FE2B9F"/>
    <w:rsid w:val="00FE5F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31AA"/>
  <w15:chartTrackingRefBased/>
  <w15:docId w15:val="{3D8644E0-5418-4753-BFAA-D58DBD56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43B"/>
    <w:pPr>
      <w:bidi/>
    </w:pPr>
    <w:rPr>
      <w:rFonts w:cs="David"/>
      <w:szCs w:val="24"/>
    </w:rPr>
  </w:style>
  <w:style w:type="paragraph" w:styleId="1">
    <w:name w:val="heading 1"/>
    <w:basedOn w:val="a"/>
    <w:next w:val="a"/>
    <w:link w:val="10"/>
    <w:autoRedefine/>
    <w:uiPriority w:val="9"/>
    <w:qFormat/>
    <w:rsid w:val="00851816"/>
    <w:pPr>
      <w:keepNext/>
      <w:spacing w:before="240" w:after="60"/>
      <w:jc w:val="center"/>
      <w:outlineLvl w:val="0"/>
    </w:pPr>
    <w:rPr>
      <w:rFonts w:asciiTheme="majorHAnsi" w:eastAsiaTheme="majorEastAsia" w:hAnsiTheme="majorHAnsi"/>
      <w:b/>
      <w:bCs/>
      <w:kern w:val="32"/>
      <w:sz w:val="32"/>
      <w:szCs w:val="32"/>
      <w:u w:val="single"/>
    </w:rPr>
  </w:style>
  <w:style w:type="paragraph" w:styleId="2">
    <w:name w:val="heading 2"/>
    <w:basedOn w:val="a"/>
    <w:next w:val="a"/>
    <w:link w:val="20"/>
    <w:autoRedefine/>
    <w:uiPriority w:val="9"/>
    <w:unhideWhenUsed/>
    <w:qFormat/>
    <w:rsid w:val="00120481"/>
    <w:pPr>
      <w:keepNext/>
      <w:spacing w:after="0"/>
      <w:jc w:val="center"/>
      <w:outlineLvl w:val="1"/>
    </w:pPr>
    <w:rPr>
      <w:rFonts w:asciiTheme="majorHAnsi" w:eastAsiaTheme="majorEastAsia" w:hAnsiTheme="majorHAnsi"/>
      <w:b/>
      <w:i/>
      <w:sz w:val="28"/>
      <w:szCs w:val="28"/>
      <w:u w:val="single"/>
    </w:rPr>
  </w:style>
  <w:style w:type="paragraph" w:styleId="3">
    <w:name w:val="heading 3"/>
    <w:basedOn w:val="a"/>
    <w:next w:val="a"/>
    <w:link w:val="30"/>
    <w:autoRedefine/>
    <w:uiPriority w:val="9"/>
    <w:unhideWhenUsed/>
    <w:qFormat/>
    <w:rsid w:val="00FE5FC5"/>
    <w:pPr>
      <w:keepNext/>
      <w:keepLines/>
      <w:spacing w:before="40" w:after="0"/>
      <w:outlineLvl w:val="2"/>
    </w:pPr>
    <w:rPr>
      <w:rFonts w:asciiTheme="majorHAnsi" w:eastAsiaTheme="majorEastAsia" w:hAnsiTheme="majorHAnsi"/>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51816"/>
    <w:rPr>
      <w:rFonts w:asciiTheme="majorHAnsi" w:eastAsiaTheme="majorEastAsia" w:hAnsiTheme="majorHAnsi" w:cs="David"/>
      <w:b/>
      <w:bCs/>
      <w:kern w:val="32"/>
      <w:sz w:val="32"/>
      <w:szCs w:val="32"/>
      <w:u w:val="single"/>
    </w:rPr>
  </w:style>
  <w:style w:type="paragraph" w:styleId="a3">
    <w:name w:val="No Spacing"/>
    <w:uiPriority w:val="1"/>
    <w:qFormat/>
    <w:rsid w:val="004474FE"/>
    <w:pPr>
      <w:bidi/>
      <w:spacing w:after="0" w:line="240" w:lineRule="auto"/>
    </w:pPr>
  </w:style>
  <w:style w:type="character" w:customStyle="1" w:styleId="20">
    <w:name w:val="כותרת 2 תו"/>
    <w:basedOn w:val="a0"/>
    <w:link w:val="2"/>
    <w:uiPriority w:val="9"/>
    <w:rsid w:val="00120481"/>
    <w:rPr>
      <w:rFonts w:asciiTheme="majorHAnsi" w:eastAsiaTheme="majorEastAsia" w:hAnsiTheme="majorHAnsi" w:cs="David"/>
      <w:b/>
      <w:i/>
      <w:sz w:val="28"/>
      <w:szCs w:val="28"/>
      <w:u w:val="single"/>
    </w:rPr>
  </w:style>
  <w:style w:type="character" w:customStyle="1" w:styleId="30">
    <w:name w:val="כותרת 3 תו"/>
    <w:basedOn w:val="a0"/>
    <w:link w:val="3"/>
    <w:uiPriority w:val="9"/>
    <w:rsid w:val="00FE5FC5"/>
    <w:rPr>
      <w:rFonts w:asciiTheme="majorHAnsi" w:eastAsiaTheme="majorEastAsia" w:hAnsiTheme="majorHAnsi" w:cs="David"/>
      <w:bCs/>
      <w:sz w:val="24"/>
      <w:szCs w:val="24"/>
      <w:u w:val="single"/>
    </w:rPr>
  </w:style>
  <w:style w:type="paragraph" w:styleId="a4">
    <w:name w:val="header"/>
    <w:basedOn w:val="a"/>
    <w:link w:val="a5"/>
    <w:uiPriority w:val="99"/>
    <w:unhideWhenUsed/>
    <w:rsid w:val="00B20B4F"/>
    <w:pPr>
      <w:tabs>
        <w:tab w:val="center" w:pos="4153"/>
        <w:tab w:val="right" w:pos="8306"/>
      </w:tabs>
      <w:spacing w:after="0" w:line="240" w:lineRule="auto"/>
    </w:pPr>
  </w:style>
  <w:style w:type="character" w:customStyle="1" w:styleId="a5">
    <w:name w:val="כותרת עליונה תו"/>
    <w:basedOn w:val="a0"/>
    <w:link w:val="a4"/>
    <w:uiPriority w:val="99"/>
    <w:rsid w:val="00B20B4F"/>
    <w:rPr>
      <w:rFonts w:cs="David"/>
      <w:szCs w:val="24"/>
    </w:rPr>
  </w:style>
  <w:style w:type="paragraph" w:styleId="a6">
    <w:name w:val="footer"/>
    <w:basedOn w:val="a"/>
    <w:link w:val="a7"/>
    <w:uiPriority w:val="99"/>
    <w:unhideWhenUsed/>
    <w:rsid w:val="00B20B4F"/>
    <w:pPr>
      <w:tabs>
        <w:tab w:val="center" w:pos="4153"/>
        <w:tab w:val="right" w:pos="8306"/>
      </w:tabs>
      <w:spacing w:after="0" w:line="240" w:lineRule="auto"/>
    </w:pPr>
  </w:style>
  <w:style w:type="character" w:customStyle="1" w:styleId="a7">
    <w:name w:val="כותרת תחתונה תו"/>
    <w:basedOn w:val="a0"/>
    <w:link w:val="a6"/>
    <w:uiPriority w:val="99"/>
    <w:rsid w:val="00B20B4F"/>
    <w:rPr>
      <w:rFonts w:cs="David"/>
      <w:szCs w:val="24"/>
    </w:rPr>
  </w:style>
  <w:style w:type="paragraph" w:styleId="a8">
    <w:name w:val="List Paragraph"/>
    <w:basedOn w:val="a"/>
    <w:uiPriority w:val="34"/>
    <w:qFormat/>
    <w:rsid w:val="00F94EE9"/>
    <w:pPr>
      <w:ind w:left="720"/>
      <w:contextualSpacing/>
    </w:pPr>
  </w:style>
  <w:style w:type="table" w:styleId="a9">
    <w:name w:val="Table Grid"/>
    <w:basedOn w:val="a1"/>
    <w:uiPriority w:val="39"/>
    <w:rsid w:val="00F9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9</Pages>
  <Words>3418</Words>
  <Characters>17095</Characters>
  <Application>Microsoft Office Word</Application>
  <DocSecurity>0</DocSecurity>
  <Lines>142</Lines>
  <Paragraphs>40</Paragraphs>
  <ScaleCrop>false</ScaleCrop>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 כהן</dc:creator>
  <cp:keywords/>
  <dc:description/>
  <cp:lastModifiedBy>אלי כהן</cp:lastModifiedBy>
  <cp:revision>209</cp:revision>
  <dcterms:created xsi:type="dcterms:W3CDTF">2022-01-24T16:22:00Z</dcterms:created>
  <dcterms:modified xsi:type="dcterms:W3CDTF">2022-01-28T11:22:00Z</dcterms:modified>
</cp:coreProperties>
</file>