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96D5" w14:textId="77777777" w:rsidR="00846963" w:rsidRDefault="00FC7994" w:rsidP="00555FAB">
      <w:pPr>
        <w:spacing w:line="360" w:lineRule="auto"/>
        <w:jc w:val="both"/>
        <w:rPr>
          <w:rFonts w:asciiTheme="majorBidi" w:hAnsiTheme="majorBidi" w:cstheme="majorBidi"/>
          <w:b/>
          <w:bCs/>
          <w:sz w:val="24"/>
          <w:szCs w:val="24"/>
          <w:u w:val="single"/>
          <w:rtl/>
        </w:rPr>
      </w:pPr>
      <w:r w:rsidRPr="006A368B">
        <w:rPr>
          <w:rFonts w:asciiTheme="majorBidi" w:hAnsiTheme="majorBidi" w:cstheme="majorBidi"/>
          <w:b/>
          <w:bCs/>
          <w:sz w:val="24"/>
          <w:szCs w:val="24"/>
          <w:u w:val="single"/>
          <w:rtl/>
        </w:rPr>
        <w:t>חלק א':</w:t>
      </w:r>
    </w:p>
    <w:p w14:paraId="558572A6" w14:textId="77777777" w:rsidR="00FA4160" w:rsidRPr="00047D7B" w:rsidRDefault="00AB2F08" w:rsidP="00555FAB">
      <w:pPr>
        <w:pStyle w:val="a7"/>
        <w:numPr>
          <w:ilvl w:val="0"/>
          <w:numId w:val="1"/>
        </w:numPr>
        <w:spacing w:line="360" w:lineRule="auto"/>
        <w:jc w:val="both"/>
        <w:rPr>
          <w:rFonts w:asciiTheme="majorBidi" w:hAnsiTheme="majorBidi" w:cstheme="majorBidi"/>
          <w:sz w:val="24"/>
          <w:szCs w:val="24"/>
          <w:u w:val="single"/>
        </w:rPr>
      </w:pPr>
      <w:r w:rsidRPr="00047D7B">
        <w:rPr>
          <w:rFonts w:asciiTheme="majorBidi" w:hAnsiTheme="majorBidi" w:cstheme="majorBidi" w:hint="cs"/>
          <w:sz w:val="24"/>
          <w:szCs w:val="24"/>
          <w:u w:val="single"/>
          <w:rtl/>
        </w:rPr>
        <w:t>הסוגי</w:t>
      </w:r>
      <w:r w:rsidR="008A3E97" w:rsidRPr="00047D7B">
        <w:rPr>
          <w:rFonts w:asciiTheme="majorBidi" w:hAnsiTheme="majorBidi" w:cstheme="majorBidi" w:hint="cs"/>
          <w:sz w:val="24"/>
          <w:szCs w:val="24"/>
          <w:u w:val="single"/>
          <w:rtl/>
        </w:rPr>
        <w:t>ה הראשונה</w:t>
      </w:r>
      <w:r w:rsidR="00FD1C57">
        <w:rPr>
          <w:rFonts w:asciiTheme="majorBidi" w:hAnsiTheme="majorBidi" w:cstheme="majorBidi" w:hint="cs"/>
          <w:sz w:val="24"/>
          <w:szCs w:val="24"/>
          <w:u w:val="single"/>
          <w:rtl/>
        </w:rPr>
        <w:t xml:space="preserve"> בה יועלו טענות</w:t>
      </w:r>
      <w:r w:rsidRPr="00047D7B">
        <w:rPr>
          <w:rFonts w:asciiTheme="majorBidi" w:hAnsiTheme="majorBidi" w:cstheme="majorBidi" w:hint="cs"/>
          <w:sz w:val="24"/>
          <w:szCs w:val="24"/>
          <w:u w:val="single"/>
          <w:rtl/>
        </w:rPr>
        <w:t xml:space="preserve"> היא האם קיים שינוי של חוק היסוד או שמא רק פגיעה בו? </w:t>
      </w:r>
    </w:p>
    <w:p w14:paraId="7B8C1B26" w14:textId="77777777" w:rsidR="00AB2F08" w:rsidRDefault="00AB2F08" w:rsidP="00410021">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טענתם של</w:t>
      </w:r>
      <w:r w:rsidR="00410021">
        <w:rPr>
          <w:rFonts w:asciiTheme="majorBidi" w:hAnsiTheme="majorBidi" w:cstheme="majorBidi" w:hint="cs"/>
          <w:sz w:val="24"/>
          <w:szCs w:val="24"/>
          <w:rtl/>
        </w:rPr>
        <w:t xml:space="preserve"> מר מחלוף וגברת </w:t>
      </w:r>
      <w:r w:rsidR="00306D17">
        <w:rPr>
          <w:rFonts w:asciiTheme="majorBidi" w:hAnsiTheme="majorBidi" w:cstheme="majorBidi" w:hint="cs"/>
          <w:sz w:val="24"/>
          <w:szCs w:val="24"/>
          <w:rtl/>
        </w:rPr>
        <w:t>אש תהיה ש</w:t>
      </w:r>
      <w:r w:rsidR="008A3E97">
        <w:rPr>
          <w:rFonts w:asciiTheme="majorBidi" w:hAnsiTheme="majorBidi" w:cstheme="majorBidi" w:hint="cs"/>
          <w:sz w:val="24"/>
          <w:szCs w:val="24"/>
          <w:rtl/>
        </w:rPr>
        <w:t xml:space="preserve">החוק שנחקק </w:t>
      </w:r>
      <w:r w:rsidR="00890322">
        <w:rPr>
          <w:rFonts w:asciiTheme="majorBidi" w:hAnsiTheme="majorBidi" w:cstheme="majorBidi" w:hint="cs"/>
          <w:sz w:val="24"/>
          <w:szCs w:val="24"/>
          <w:rtl/>
        </w:rPr>
        <w:t xml:space="preserve">מהווה שינוי של חוק היסוד, משום שהוא </w:t>
      </w:r>
      <w:r w:rsidR="008A3E97">
        <w:rPr>
          <w:rFonts w:asciiTheme="majorBidi" w:hAnsiTheme="majorBidi" w:cstheme="majorBidi" w:hint="cs"/>
          <w:sz w:val="24"/>
          <w:szCs w:val="24"/>
          <w:rtl/>
        </w:rPr>
        <w:t>גורם לצמצום הזכות לשיוויון המעוגנת בסעיף 4 לחוק יסוד: הכנסת (</w:t>
      </w:r>
      <w:r w:rsidR="008A3E97" w:rsidRPr="008A3E97">
        <w:rPr>
          <w:rFonts w:asciiTheme="majorBidi" w:hAnsiTheme="majorBidi" w:cstheme="majorBidi" w:hint="cs"/>
          <w:sz w:val="24"/>
          <w:szCs w:val="24"/>
          <w:rtl/>
        </w:rPr>
        <w:t>המזרחי, שמגר 27)</w:t>
      </w:r>
      <w:r w:rsidR="008A3E97">
        <w:rPr>
          <w:rFonts w:asciiTheme="majorBidi" w:hAnsiTheme="majorBidi" w:cstheme="majorBidi" w:hint="cs"/>
          <w:sz w:val="24"/>
          <w:szCs w:val="24"/>
          <w:rtl/>
        </w:rPr>
        <w:t>, ומכיוון שהוא</w:t>
      </w:r>
      <w:r>
        <w:rPr>
          <w:rFonts w:asciiTheme="majorBidi" w:hAnsiTheme="majorBidi" w:cstheme="majorBidi" w:hint="cs"/>
          <w:sz w:val="24"/>
          <w:szCs w:val="24"/>
          <w:rtl/>
        </w:rPr>
        <w:t xml:space="preserve"> פוגע בעיקרון השיוו</w:t>
      </w:r>
      <w:r w:rsidR="008A3E97">
        <w:rPr>
          <w:rFonts w:asciiTheme="majorBidi" w:hAnsiTheme="majorBidi" w:cstheme="majorBidi" w:hint="cs"/>
          <w:sz w:val="24"/>
          <w:szCs w:val="24"/>
          <w:rtl/>
        </w:rPr>
        <w:t xml:space="preserve">יון שהוא ערך מרכזי בו </w:t>
      </w:r>
      <w:r w:rsidR="008A3E97" w:rsidRPr="008A3E97">
        <w:rPr>
          <w:rFonts w:asciiTheme="majorBidi" w:hAnsiTheme="majorBidi" w:cstheme="majorBidi" w:hint="cs"/>
          <w:sz w:val="24"/>
          <w:szCs w:val="24"/>
          <w:rtl/>
        </w:rPr>
        <w:t>(דרור לישראל, בייניש 34).</w:t>
      </w:r>
      <w:r w:rsidR="008A3E97">
        <w:rPr>
          <w:rFonts w:asciiTheme="majorBidi" w:hAnsiTheme="majorBidi" w:cstheme="majorBidi" w:hint="cs"/>
          <w:sz w:val="24"/>
          <w:szCs w:val="24"/>
          <w:rtl/>
        </w:rPr>
        <w:t xml:space="preserve"> </w:t>
      </w:r>
      <w:r>
        <w:rPr>
          <w:rFonts w:asciiTheme="majorBidi" w:hAnsiTheme="majorBidi" w:cstheme="majorBidi" w:hint="cs"/>
          <w:sz w:val="24"/>
          <w:szCs w:val="24"/>
          <w:rtl/>
        </w:rPr>
        <w:t>החוק משנה את הוראת סעיף 4 בשתי דרכים. ראשית, הוא פוגע בזכות להיבחר בכך שהוא מונע ממפלגות אשר בסבב הראשון לא עברו את אחוז החסימה להתמודד גם בסבב הנוכחי. שנית, הוא פוגע בזכות</w:t>
      </w:r>
      <w:r w:rsidR="00410021">
        <w:rPr>
          <w:rFonts w:asciiTheme="majorBidi" w:hAnsiTheme="majorBidi" w:cstheme="majorBidi" w:hint="cs"/>
          <w:sz w:val="24"/>
          <w:szCs w:val="24"/>
          <w:rtl/>
        </w:rPr>
        <w:t xml:space="preserve"> לבחור בכך שהוא מונע מ</w:t>
      </w:r>
      <w:r>
        <w:rPr>
          <w:rFonts w:asciiTheme="majorBidi" w:hAnsiTheme="majorBidi" w:cstheme="majorBidi" w:hint="cs"/>
          <w:sz w:val="24"/>
          <w:szCs w:val="24"/>
          <w:rtl/>
        </w:rPr>
        <w:t>הבוחרים שכבר בחרו בסבב הראשון להצביע גם בסבב הנוכחי.</w:t>
      </w:r>
    </w:p>
    <w:p w14:paraId="48FA80A2" w14:textId="77777777" w:rsidR="00AB2F08" w:rsidRDefault="00AB2F08" w:rsidP="003A3946">
      <w:pPr>
        <w:spacing w:line="360" w:lineRule="auto"/>
        <w:jc w:val="both"/>
        <w:rPr>
          <w:rFonts w:asciiTheme="majorBidi" w:hAnsiTheme="majorBidi" w:cstheme="majorBidi"/>
          <w:sz w:val="24"/>
          <w:szCs w:val="24"/>
          <w:rtl/>
        </w:rPr>
      </w:pPr>
      <w:commentRangeStart w:id="0"/>
      <w:r>
        <w:rPr>
          <w:rFonts w:asciiTheme="majorBidi" w:hAnsiTheme="majorBidi" w:cstheme="majorBidi" w:hint="cs"/>
          <w:sz w:val="24"/>
          <w:szCs w:val="24"/>
          <w:rtl/>
        </w:rPr>
        <w:t>מנגד, תטען</w:t>
      </w:r>
      <w:r w:rsidR="00F225B0">
        <w:rPr>
          <w:rFonts w:asciiTheme="majorBidi" w:hAnsiTheme="majorBidi" w:cstheme="majorBidi" w:hint="cs"/>
          <w:sz w:val="24"/>
          <w:szCs w:val="24"/>
          <w:rtl/>
        </w:rPr>
        <w:t xml:space="preserve"> הממשלה ש</w:t>
      </w:r>
      <w:r>
        <w:rPr>
          <w:rFonts w:asciiTheme="majorBidi" w:hAnsiTheme="majorBidi" w:cstheme="majorBidi" w:hint="cs"/>
          <w:sz w:val="24"/>
          <w:szCs w:val="24"/>
          <w:rtl/>
        </w:rPr>
        <w:t>החוק</w:t>
      </w:r>
      <w:r w:rsidR="00410021">
        <w:rPr>
          <w:rFonts w:asciiTheme="majorBidi" w:hAnsiTheme="majorBidi" w:cstheme="majorBidi" w:hint="cs"/>
          <w:sz w:val="24"/>
          <w:szCs w:val="24"/>
          <w:rtl/>
        </w:rPr>
        <w:t xml:space="preserve"> פוגע בחוק היסוד</w:t>
      </w:r>
      <w:commentRangeEnd w:id="0"/>
      <w:r w:rsidR="00E721A0">
        <w:rPr>
          <w:rStyle w:val="a8"/>
          <w:rtl/>
        </w:rPr>
        <w:commentReference w:id="0"/>
      </w:r>
      <w:r>
        <w:rPr>
          <w:rFonts w:asciiTheme="majorBidi" w:hAnsiTheme="majorBidi" w:cstheme="majorBidi" w:hint="cs"/>
          <w:sz w:val="24"/>
          <w:szCs w:val="24"/>
          <w:rtl/>
        </w:rPr>
        <w:t>, משום שהוא מבצע סטייה</w:t>
      </w:r>
      <w:r w:rsidR="00890322">
        <w:rPr>
          <w:rFonts w:asciiTheme="majorBidi" w:hAnsiTheme="majorBidi" w:cstheme="majorBidi" w:hint="cs"/>
          <w:sz w:val="24"/>
          <w:szCs w:val="24"/>
          <w:rtl/>
        </w:rPr>
        <w:t xml:space="preserve"> נקודתית וזמנית בלבד בחוק היסוד</w:t>
      </w:r>
      <w:r>
        <w:rPr>
          <w:rFonts w:asciiTheme="majorBidi" w:hAnsiTheme="majorBidi" w:cstheme="majorBidi" w:hint="cs"/>
          <w:sz w:val="24"/>
          <w:szCs w:val="24"/>
          <w:rtl/>
        </w:rPr>
        <w:t xml:space="preserve"> </w:t>
      </w:r>
      <w:r w:rsidRPr="008A3E97">
        <w:rPr>
          <w:rFonts w:asciiTheme="majorBidi" w:hAnsiTheme="majorBidi" w:cstheme="majorBidi" w:hint="cs"/>
          <w:sz w:val="24"/>
          <w:szCs w:val="24"/>
          <w:rtl/>
        </w:rPr>
        <w:t>(דרור לישראל, בייניש</w:t>
      </w:r>
      <w:r w:rsidR="008A3E97" w:rsidRPr="008A3E97">
        <w:rPr>
          <w:rFonts w:asciiTheme="majorBidi" w:hAnsiTheme="majorBidi" w:cstheme="majorBidi" w:hint="cs"/>
          <w:sz w:val="24"/>
          <w:szCs w:val="24"/>
          <w:rtl/>
        </w:rPr>
        <w:t xml:space="preserve"> 34</w:t>
      </w:r>
      <w:r w:rsidRPr="008A3E97">
        <w:rPr>
          <w:rFonts w:asciiTheme="majorBidi" w:hAnsiTheme="majorBidi" w:cstheme="majorBidi" w:hint="cs"/>
          <w:sz w:val="24"/>
          <w:szCs w:val="24"/>
          <w:rtl/>
        </w:rPr>
        <w:t>).</w:t>
      </w:r>
      <w:r>
        <w:rPr>
          <w:rFonts w:asciiTheme="majorBidi" w:hAnsiTheme="majorBidi" w:cstheme="majorBidi" w:hint="cs"/>
          <w:sz w:val="24"/>
          <w:szCs w:val="24"/>
          <w:rtl/>
        </w:rPr>
        <w:t xml:space="preserve"> בנוסף, החוק עבר ברו</w:t>
      </w:r>
      <w:r w:rsidR="00410021">
        <w:rPr>
          <w:rFonts w:asciiTheme="majorBidi" w:hAnsiTheme="majorBidi" w:cstheme="majorBidi" w:hint="cs"/>
          <w:sz w:val="24"/>
          <w:szCs w:val="24"/>
          <w:rtl/>
        </w:rPr>
        <w:t>ב של חברי הכנסת בכל הקריאות. ל</w:t>
      </w:r>
      <w:r>
        <w:rPr>
          <w:rFonts w:asciiTheme="majorBidi" w:hAnsiTheme="majorBidi" w:cstheme="majorBidi" w:hint="cs"/>
          <w:sz w:val="24"/>
          <w:szCs w:val="24"/>
          <w:rtl/>
        </w:rPr>
        <w:t>כן, מכיוון שחוק היסוד הגדיר כיצד ניתן לפגוע בו, ו</w:t>
      </w:r>
      <w:r w:rsidR="00410021">
        <w:rPr>
          <w:rFonts w:asciiTheme="majorBidi" w:hAnsiTheme="majorBidi" w:cstheme="majorBidi" w:hint="cs"/>
          <w:sz w:val="24"/>
          <w:szCs w:val="24"/>
          <w:rtl/>
        </w:rPr>
        <w:t>הם עמדו בדרישה זו אין כל בעיה</w:t>
      </w:r>
      <w:r>
        <w:rPr>
          <w:rFonts w:asciiTheme="majorBidi" w:hAnsiTheme="majorBidi" w:cstheme="majorBidi" w:hint="cs"/>
          <w:sz w:val="24"/>
          <w:szCs w:val="24"/>
          <w:rtl/>
        </w:rPr>
        <w:t xml:space="preserve">. </w:t>
      </w:r>
      <w:r w:rsidRPr="0028327E">
        <w:rPr>
          <w:rFonts w:asciiTheme="majorBidi" w:hAnsiTheme="majorBidi" w:cstheme="majorBidi" w:hint="cs"/>
          <w:sz w:val="24"/>
          <w:szCs w:val="24"/>
          <w:rtl/>
        </w:rPr>
        <w:t>(</w:t>
      </w:r>
      <w:r w:rsidRPr="003A3946">
        <w:rPr>
          <w:rFonts w:asciiTheme="majorBidi" w:hAnsiTheme="majorBidi" w:cstheme="majorBidi" w:hint="cs"/>
          <w:sz w:val="24"/>
          <w:szCs w:val="24"/>
          <w:rtl/>
        </w:rPr>
        <w:t>מזרחי</w:t>
      </w:r>
      <w:r w:rsidR="0028327E" w:rsidRPr="003A3946">
        <w:rPr>
          <w:rFonts w:asciiTheme="majorBidi" w:hAnsiTheme="majorBidi" w:cstheme="majorBidi" w:hint="cs"/>
          <w:sz w:val="24"/>
          <w:szCs w:val="24"/>
          <w:rtl/>
        </w:rPr>
        <w:t xml:space="preserve">, </w:t>
      </w:r>
      <w:r w:rsidR="003A3946" w:rsidRPr="003A3946">
        <w:rPr>
          <w:rFonts w:asciiTheme="majorBidi" w:hAnsiTheme="majorBidi" w:cstheme="majorBidi" w:hint="cs"/>
          <w:sz w:val="24"/>
          <w:szCs w:val="24"/>
          <w:rtl/>
        </w:rPr>
        <w:t xml:space="preserve">שמגר 35 </w:t>
      </w:r>
      <w:r w:rsidR="00A11572" w:rsidRPr="003A3946">
        <w:rPr>
          <w:rFonts w:asciiTheme="majorBidi" w:hAnsiTheme="majorBidi" w:cstheme="majorBidi" w:hint="cs"/>
          <w:sz w:val="24"/>
          <w:szCs w:val="24"/>
          <w:rtl/>
        </w:rPr>
        <w:t>ו</w:t>
      </w:r>
      <w:r w:rsidR="003A3946">
        <w:rPr>
          <w:rFonts w:asciiTheme="majorBidi" w:hAnsiTheme="majorBidi" w:cstheme="majorBidi" w:hint="cs"/>
          <w:sz w:val="24"/>
          <w:szCs w:val="24"/>
          <w:rtl/>
        </w:rPr>
        <w:t>ברק 64</w:t>
      </w:r>
      <w:r w:rsidR="00B10F5D">
        <w:rPr>
          <w:rFonts w:asciiTheme="majorBidi" w:hAnsiTheme="majorBidi" w:cstheme="majorBidi" w:hint="cs"/>
          <w:sz w:val="24"/>
          <w:szCs w:val="24"/>
          <w:rtl/>
        </w:rPr>
        <w:t>)</w:t>
      </w:r>
      <w:r w:rsidR="00A11572">
        <w:rPr>
          <w:rFonts w:asciiTheme="majorBidi" w:hAnsiTheme="majorBidi" w:cstheme="majorBidi" w:hint="cs"/>
          <w:sz w:val="24"/>
          <w:szCs w:val="24"/>
          <w:rtl/>
        </w:rPr>
        <w:t xml:space="preserve"> .</w:t>
      </w:r>
      <w:r w:rsidR="0028327E">
        <w:rPr>
          <w:rFonts w:asciiTheme="majorBidi" w:hAnsiTheme="majorBidi" w:cstheme="majorBidi" w:hint="cs"/>
          <w:sz w:val="24"/>
          <w:szCs w:val="24"/>
          <w:rtl/>
        </w:rPr>
        <w:t xml:space="preserve"> </w:t>
      </w:r>
    </w:p>
    <w:p w14:paraId="4D259C32" w14:textId="77777777" w:rsidR="00AB2F08" w:rsidRPr="00047D7B" w:rsidRDefault="008A3E97" w:rsidP="00555FAB">
      <w:pPr>
        <w:pStyle w:val="a7"/>
        <w:numPr>
          <w:ilvl w:val="0"/>
          <w:numId w:val="1"/>
        </w:numPr>
        <w:spacing w:line="360" w:lineRule="auto"/>
        <w:jc w:val="both"/>
        <w:rPr>
          <w:rFonts w:asciiTheme="majorBidi" w:hAnsiTheme="majorBidi" w:cstheme="majorBidi"/>
          <w:sz w:val="24"/>
          <w:szCs w:val="24"/>
          <w:u w:val="single"/>
        </w:rPr>
      </w:pPr>
      <w:r w:rsidRPr="00047D7B">
        <w:rPr>
          <w:rFonts w:asciiTheme="majorBidi" w:hAnsiTheme="majorBidi" w:cstheme="majorBidi" w:hint="cs"/>
          <w:sz w:val="24"/>
          <w:szCs w:val="24"/>
          <w:u w:val="single"/>
          <w:rtl/>
        </w:rPr>
        <w:t>הסוגיה השנייה</w:t>
      </w:r>
      <w:r w:rsidR="00FD1C57">
        <w:rPr>
          <w:rFonts w:asciiTheme="majorBidi" w:hAnsiTheme="majorBidi" w:cstheme="majorBidi" w:hint="cs"/>
          <w:sz w:val="24"/>
          <w:szCs w:val="24"/>
          <w:u w:val="single"/>
          <w:rtl/>
        </w:rPr>
        <w:t xml:space="preserve"> בה ידונו </w:t>
      </w:r>
      <w:r w:rsidR="00AB2F08" w:rsidRPr="00047D7B">
        <w:rPr>
          <w:rFonts w:asciiTheme="majorBidi" w:hAnsiTheme="majorBidi" w:cstheme="majorBidi" w:hint="cs"/>
          <w:sz w:val="24"/>
          <w:szCs w:val="24"/>
          <w:u w:val="single"/>
          <w:rtl/>
        </w:rPr>
        <w:t xml:space="preserve">תהיה </w:t>
      </w:r>
      <w:r w:rsidR="00FD1C57">
        <w:rPr>
          <w:rFonts w:asciiTheme="majorBidi" w:hAnsiTheme="majorBidi" w:cstheme="majorBidi" w:hint="cs"/>
          <w:sz w:val="24"/>
          <w:szCs w:val="24"/>
          <w:u w:val="single"/>
          <w:rtl/>
        </w:rPr>
        <w:t>האם ישנה</w:t>
      </w:r>
      <w:r w:rsidRPr="00047D7B">
        <w:rPr>
          <w:rFonts w:asciiTheme="majorBidi" w:hAnsiTheme="majorBidi" w:cstheme="majorBidi" w:hint="cs"/>
          <w:sz w:val="24"/>
          <w:szCs w:val="24"/>
          <w:u w:val="single"/>
          <w:rtl/>
        </w:rPr>
        <w:t xml:space="preserve"> אפשרות לפגוע בחוק </w:t>
      </w:r>
      <w:r w:rsidR="00AB2F08" w:rsidRPr="00047D7B">
        <w:rPr>
          <w:rFonts w:asciiTheme="majorBidi" w:hAnsiTheme="majorBidi" w:cstheme="majorBidi" w:hint="cs"/>
          <w:sz w:val="24"/>
          <w:szCs w:val="24"/>
          <w:u w:val="single"/>
          <w:rtl/>
        </w:rPr>
        <w:t>יסוד?</w:t>
      </w:r>
      <w:r w:rsidR="00582D89" w:rsidRPr="00047D7B">
        <w:rPr>
          <w:rFonts w:asciiTheme="majorBidi" w:hAnsiTheme="majorBidi" w:cstheme="majorBidi" w:hint="cs"/>
          <w:sz w:val="24"/>
          <w:szCs w:val="24"/>
          <w:u w:val="single"/>
          <w:rtl/>
        </w:rPr>
        <w:t xml:space="preserve"> והאם החוק עומד בתנאים המתבקשים לכך?</w:t>
      </w:r>
    </w:p>
    <w:p w14:paraId="36E5FFBC" w14:textId="77777777" w:rsidR="00AB2F08" w:rsidRDefault="00306D17"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טענת השניים תהיה ש</w:t>
      </w:r>
      <w:r w:rsidR="008A3E97">
        <w:rPr>
          <w:rFonts w:asciiTheme="majorBidi" w:hAnsiTheme="majorBidi" w:cstheme="majorBidi" w:hint="cs"/>
          <w:sz w:val="24"/>
          <w:szCs w:val="24"/>
          <w:rtl/>
        </w:rPr>
        <w:t>לא ניתן לשנות חוק יסוד אלא באמצעות חוק יסוד אחר, שהרי לחוק יסוד שאמור להוות חלק מחוקה עתידית אמורה להיו</w:t>
      </w:r>
      <w:r w:rsidR="003A3946">
        <w:rPr>
          <w:rFonts w:asciiTheme="majorBidi" w:hAnsiTheme="majorBidi" w:cstheme="majorBidi" w:hint="cs"/>
          <w:sz w:val="24"/>
          <w:szCs w:val="24"/>
          <w:rtl/>
        </w:rPr>
        <w:t>ת עליונות על חקיקה רגילה (מזרחי, שמגר 27 ו-39).</w:t>
      </w:r>
    </w:p>
    <w:p w14:paraId="30909368" w14:textId="77777777" w:rsidR="008A3E97" w:rsidRDefault="008A3E97" w:rsidP="003A394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מנג</w:t>
      </w:r>
      <w:r w:rsidR="00FA39B8">
        <w:rPr>
          <w:rFonts w:asciiTheme="majorBidi" w:hAnsiTheme="majorBidi" w:cstheme="majorBidi" w:hint="cs"/>
          <w:sz w:val="24"/>
          <w:szCs w:val="24"/>
          <w:rtl/>
        </w:rPr>
        <w:t>ד</w:t>
      </w:r>
      <w:r w:rsidR="00410021">
        <w:rPr>
          <w:rFonts w:asciiTheme="majorBidi" w:hAnsiTheme="majorBidi" w:cstheme="majorBidi" w:hint="cs"/>
          <w:sz w:val="24"/>
          <w:szCs w:val="24"/>
          <w:rtl/>
        </w:rPr>
        <w:t xml:space="preserve">, תטען הממשלה כי משום שנעשית </w:t>
      </w:r>
      <w:r w:rsidR="00FA39B8">
        <w:rPr>
          <w:rFonts w:asciiTheme="majorBidi" w:hAnsiTheme="majorBidi" w:cstheme="majorBidi" w:hint="cs"/>
          <w:sz w:val="24"/>
          <w:szCs w:val="24"/>
          <w:rtl/>
        </w:rPr>
        <w:t>פגיעה ניתן לעשות זאת גם באמצעות חוק רגיל בתנאי שי</w:t>
      </w:r>
      <w:r w:rsidR="00890322">
        <w:rPr>
          <w:rFonts w:asciiTheme="majorBidi" w:hAnsiTheme="majorBidi" w:cstheme="majorBidi" w:hint="cs"/>
          <w:sz w:val="24"/>
          <w:szCs w:val="24"/>
          <w:rtl/>
        </w:rPr>
        <w:t>עמוד בתנאי השיריון של חוק היסוד</w:t>
      </w:r>
      <w:r w:rsidR="00FA39B8">
        <w:rPr>
          <w:rFonts w:asciiTheme="majorBidi" w:hAnsiTheme="majorBidi" w:cstheme="majorBidi" w:hint="cs"/>
          <w:sz w:val="24"/>
          <w:szCs w:val="24"/>
          <w:rtl/>
        </w:rPr>
        <w:t xml:space="preserve"> </w:t>
      </w:r>
      <w:r w:rsidR="00FA39B8" w:rsidRPr="0028327E">
        <w:rPr>
          <w:rFonts w:asciiTheme="majorBidi" w:hAnsiTheme="majorBidi" w:cstheme="majorBidi" w:hint="cs"/>
          <w:sz w:val="24"/>
          <w:szCs w:val="24"/>
          <w:rtl/>
        </w:rPr>
        <w:t>(</w:t>
      </w:r>
      <w:r w:rsidR="00FA39B8" w:rsidRPr="003A3946">
        <w:rPr>
          <w:rFonts w:asciiTheme="majorBidi" w:hAnsiTheme="majorBidi" w:cstheme="majorBidi" w:hint="cs"/>
          <w:sz w:val="24"/>
          <w:szCs w:val="24"/>
          <w:rtl/>
        </w:rPr>
        <w:t>המזרחי, שמגר</w:t>
      </w:r>
      <w:r w:rsidR="003A3946" w:rsidRPr="003A3946">
        <w:rPr>
          <w:rFonts w:asciiTheme="majorBidi" w:hAnsiTheme="majorBidi" w:cstheme="majorBidi" w:hint="cs"/>
          <w:sz w:val="24"/>
          <w:szCs w:val="24"/>
          <w:rtl/>
        </w:rPr>
        <w:t xml:space="preserve"> 35</w:t>
      </w:r>
      <w:r w:rsidR="00A11572" w:rsidRPr="003A3946">
        <w:rPr>
          <w:rFonts w:asciiTheme="majorBidi" w:hAnsiTheme="majorBidi" w:cstheme="majorBidi" w:hint="cs"/>
          <w:sz w:val="24"/>
          <w:szCs w:val="24"/>
          <w:rtl/>
        </w:rPr>
        <w:t xml:space="preserve"> וברק 64</w:t>
      </w:r>
      <w:r w:rsidR="00FA39B8" w:rsidRPr="0028327E">
        <w:rPr>
          <w:rFonts w:asciiTheme="majorBidi" w:hAnsiTheme="majorBidi" w:cstheme="majorBidi" w:hint="cs"/>
          <w:sz w:val="24"/>
          <w:szCs w:val="24"/>
          <w:rtl/>
        </w:rPr>
        <w:t>).</w:t>
      </w:r>
      <w:r w:rsidR="00410021">
        <w:rPr>
          <w:rFonts w:asciiTheme="majorBidi" w:hAnsiTheme="majorBidi" w:cstheme="majorBidi" w:hint="cs"/>
          <w:sz w:val="24"/>
          <w:szCs w:val="24"/>
          <w:rtl/>
        </w:rPr>
        <w:t xml:space="preserve"> בענייננו</w:t>
      </w:r>
      <w:r w:rsidR="00FA39B8">
        <w:rPr>
          <w:rFonts w:asciiTheme="majorBidi" w:hAnsiTheme="majorBidi" w:cstheme="majorBidi" w:hint="cs"/>
          <w:sz w:val="24"/>
          <w:szCs w:val="24"/>
          <w:rtl/>
        </w:rPr>
        <w:t xml:space="preserve">, דרישת השיריון של סעיף 4 היא רוב של חברי הכנסת והם עמדו בדרישה זו כאשר בכל שלוש הקריאות החוק עבר ברוב של 70 חברי כנסת. </w:t>
      </w:r>
    </w:p>
    <w:p w14:paraId="3573DAE4" w14:textId="77777777" w:rsidR="00705810" w:rsidRDefault="00FA39B8" w:rsidP="0089032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w:t>
      </w:r>
      <w:r w:rsidR="00306D17">
        <w:rPr>
          <w:rFonts w:asciiTheme="majorBidi" w:hAnsiTheme="majorBidi" w:cstheme="majorBidi" w:hint="cs"/>
          <w:sz w:val="24"/>
          <w:szCs w:val="24"/>
          <w:rtl/>
        </w:rPr>
        <w:t xml:space="preserve"> יטענו הגברת והאדון ש</w:t>
      </w:r>
      <w:r>
        <w:rPr>
          <w:rFonts w:asciiTheme="majorBidi" w:hAnsiTheme="majorBidi" w:cstheme="majorBidi" w:hint="cs"/>
          <w:sz w:val="24"/>
          <w:szCs w:val="24"/>
          <w:rtl/>
        </w:rPr>
        <w:t>אמנם החוק עומד בדרישות השיריון אך הוא עומד רק בדרישת השיריון הפורמאלית ולא בדרישת השיריון המהותית</w:t>
      </w:r>
      <w:r w:rsidR="00410021">
        <w:rPr>
          <w:rFonts w:asciiTheme="majorBidi" w:hAnsiTheme="majorBidi" w:cstheme="majorBidi" w:hint="cs"/>
          <w:sz w:val="24"/>
          <w:szCs w:val="24"/>
          <w:rtl/>
        </w:rPr>
        <w:t xml:space="preserve"> ול</w:t>
      </w:r>
      <w:r w:rsidR="00582D89">
        <w:rPr>
          <w:rFonts w:asciiTheme="majorBidi" w:hAnsiTheme="majorBidi" w:cstheme="majorBidi" w:hint="cs"/>
          <w:sz w:val="24"/>
          <w:szCs w:val="24"/>
          <w:rtl/>
        </w:rPr>
        <w:t>כן הפגיעה אינה מוצדקת</w:t>
      </w:r>
      <w:r>
        <w:rPr>
          <w:rFonts w:asciiTheme="majorBidi" w:hAnsiTheme="majorBidi" w:cstheme="majorBidi" w:hint="cs"/>
          <w:sz w:val="24"/>
          <w:szCs w:val="24"/>
          <w:rtl/>
        </w:rPr>
        <w:t xml:space="preserve"> </w:t>
      </w:r>
      <w:r w:rsidRPr="003A3946">
        <w:rPr>
          <w:rFonts w:asciiTheme="majorBidi" w:hAnsiTheme="majorBidi" w:cstheme="majorBidi" w:hint="cs"/>
          <w:sz w:val="24"/>
          <w:szCs w:val="24"/>
          <w:rtl/>
        </w:rPr>
        <w:t>(המזרחי, ברק</w:t>
      </w:r>
      <w:r w:rsidR="003A3946" w:rsidRPr="003A3946">
        <w:rPr>
          <w:rFonts w:asciiTheme="majorBidi" w:hAnsiTheme="majorBidi" w:cstheme="majorBidi" w:hint="cs"/>
          <w:sz w:val="24"/>
          <w:szCs w:val="24"/>
          <w:rtl/>
        </w:rPr>
        <w:t xml:space="preserve"> 64</w:t>
      </w:r>
      <w:r w:rsidRPr="003A3946">
        <w:rPr>
          <w:rFonts w:asciiTheme="majorBidi" w:hAnsiTheme="majorBidi" w:cstheme="majorBidi" w:hint="cs"/>
          <w:sz w:val="24"/>
          <w:szCs w:val="24"/>
          <w:rtl/>
        </w:rPr>
        <w:t>).</w:t>
      </w:r>
    </w:p>
    <w:p w14:paraId="38A13C10" w14:textId="77777777" w:rsidR="00FA39B8" w:rsidRPr="00047D7B" w:rsidRDefault="00FA39B8" w:rsidP="00555FAB">
      <w:pPr>
        <w:pStyle w:val="a7"/>
        <w:numPr>
          <w:ilvl w:val="0"/>
          <w:numId w:val="1"/>
        </w:numPr>
        <w:spacing w:line="360" w:lineRule="auto"/>
        <w:jc w:val="both"/>
        <w:rPr>
          <w:rFonts w:asciiTheme="majorBidi" w:hAnsiTheme="majorBidi" w:cstheme="majorBidi"/>
          <w:sz w:val="24"/>
          <w:szCs w:val="24"/>
          <w:u w:val="single"/>
        </w:rPr>
      </w:pPr>
      <w:r w:rsidRPr="00047D7B">
        <w:rPr>
          <w:rFonts w:asciiTheme="majorBidi" w:hAnsiTheme="majorBidi" w:cstheme="majorBidi" w:hint="cs"/>
          <w:sz w:val="24"/>
          <w:szCs w:val="24"/>
          <w:u w:val="single"/>
          <w:rtl/>
        </w:rPr>
        <w:t>הסוגיה השלישית בה</w:t>
      </w:r>
      <w:r w:rsidR="00FD1C57">
        <w:rPr>
          <w:rFonts w:asciiTheme="majorBidi" w:hAnsiTheme="majorBidi" w:cstheme="majorBidi" w:hint="cs"/>
          <w:sz w:val="24"/>
          <w:szCs w:val="24"/>
          <w:u w:val="single"/>
          <w:rtl/>
        </w:rPr>
        <w:t xml:space="preserve"> יוצגו טענות</w:t>
      </w:r>
      <w:r w:rsidRPr="00047D7B">
        <w:rPr>
          <w:rFonts w:asciiTheme="majorBidi" w:hAnsiTheme="majorBidi" w:cstheme="majorBidi" w:hint="cs"/>
          <w:sz w:val="24"/>
          <w:szCs w:val="24"/>
          <w:u w:val="single"/>
          <w:rtl/>
        </w:rPr>
        <w:t xml:space="preserve"> תהיה האם הפגיעה </w:t>
      </w:r>
      <w:r w:rsidR="00B10F5D">
        <w:rPr>
          <w:rFonts w:asciiTheme="majorBidi" w:hAnsiTheme="majorBidi" w:cstheme="majorBidi" w:hint="cs"/>
          <w:sz w:val="24"/>
          <w:szCs w:val="24"/>
          <w:u w:val="single"/>
          <w:rtl/>
        </w:rPr>
        <w:t xml:space="preserve">בסעיף </w:t>
      </w:r>
      <w:r w:rsidRPr="00047D7B">
        <w:rPr>
          <w:rFonts w:asciiTheme="majorBidi" w:hAnsiTheme="majorBidi" w:cstheme="majorBidi" w:hint="cs"/>
          <w:sz w:val="24"/>
          <w:szCs w:val="24"/>
          <w:u w:val="single"/>
          <w:rtl/>
        </w:rPr>
        <w:t>מוצדקת?</w:t>
      </w:r>
    </w:p>
    <w:p w14:paraId="1C8A067C" w14:textId="77777777" w:rsidR="00BA56F1" w:rsidRPr="00BA56F1" w:rsidRDefault="00306D17"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ראשית, תטען הממשלה ש</w:t>
      </w:r>
      <w:r w:rsidR="00890322">
        <w:rPr>
          <w:rFonts w:asciiTheme="majorBidi" w:hAnsiTheme="majorBidi" w:cstheme="majorBidi" w:hint="cs"/>
          <w:sz w:val="24"/>
          <w:szCs w:val="24"/>
          <w:rtl/>
        </w:rPr>
        <w:t>יש הבדל בין פגיעה בעיקרון השיוויון בבחירות לכנסת ובין פגיעה בזכויות אדם.</w:t>
      </w:r>
      <w:r w:rsidR="00890322" w:rsidRPr="00BA56F1">
        <w:rPr>
          <w:rFonts w:asciiTheme="majorBidi" w:hAnsiTheme="majorBidi" w:cstheme="majorBidi" w:hint="cs"/>
          <w:sz w:val="24"/>
          <w:szCs w:val="24"/>
          <w:rtl/>
        </w:rPr>
        <w:t xml:space="preserve"> </w:t>
      </w:r>
      <w:r w:rsidR="00BA56F1" w:rsidRPr="00BA56F1">
        <w:rPr>
          <w:rFonts w:asciiTheme="majorBidi" w:hAnsiTheme="majorBidi" w:cstheme="majorBidi" w:hint="cs"/>
          <w:sz w:val="24"/>
          <w:szCs w:val="24"/>
          <w:rtl/>
        </w:rPr>
        <w:t xml:space="preserve">משום שסעיף 4 לחוק יסוד הכנסת מגדיר את דרך הפגיעה בו, ומדובר </w:t>
      </w:r>
      <w:r w:rsidR="00BA56F1">
        <w:rPr>
          <w:rFonts w:asciiTheme="majorBidi" w:hAnsiTheme="majorBidi" w:cstheme="majorBidi" w:hint="cs"/>
          <w:sz w:val="24"/>
          <w:szCs w:val="24"/>
          <w:rtl/>
        </w:rPr>
        <w:t>בפגיעה בעיקרון השיוויון בבחירות ולא בזכות אדם שמעוגנת בחוק יסוד, יש לבדוק שהחוק עומד רק בדר</w:t>
      </w:r>
      <w:r w:rsidR="00410021">
        <w:rPr>
          <w:rFonts w:asciiTheme="majorBidi" w:hAnsiTheme="majorBidi" w:cstheme="majorBidi" w:hint="cs"/>
          <w:sz w:val="24"/>
          <w:szCs w:val="24"/>
          <w:rtl/>
        </w:rPr>
        <w:t xml:space="preserve">ישות שהציב חוק היסוד. ובמקרה דנן, </w:t>
      </w:r>
      <w:r w:rsidR="00BA56F1">
        <w:rPr>
          <w:rFonts w:asciiTheme="majorBidi" w:hAnsiTheme="majorBidi" w:cstheme="majorBidi" w:hint="cs"/>
          <w:sz w:val="24"/>
          <w:szCs w:val="24"/>
          <w:rtl/>
        </w:rPr>
        <w:t>הם עומדים בדרישות אלו (הופנונג, זמיר 12).</w:t>
      </w:r>
      <w:r w:rsidR="00BA56F1" w:rsidRPr="00BA56F1">
        <w:rPr>
          <w:rFonts w:asciiTheme="majorBidi" w:hAnsiTheme="majorBidi" w:cstheme="majorBidi" w:hint="cs"/>
          <w:sz w:val="24"/>
          <w:szCs w:val="24"/>
          <w:rtl/>
        </w:rPr>
        <w:t xml:space="preserve"> </w:t>
      </w:r>
    </w:p>
    <w:p w14:paraId="76278043" w14:textId="77777777" w:rsidR="00582D89" w:rsidRDefault="00582D89" w:rsidP="003373B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w:t>
      </w:r>
      <w:r w:rsidR="00410021">
        <w:rPr>
          <w:rFonts w:asciiTheme="majorBidi" w:hAnsiTheme="majorBidi" w:cstheme="majorBidi" w:hint="cs"/>
          <w:sz w:val="24"/>
          <w:szCs w:val="24"/>
          <w:rtl/>
        </w:rPr>
        <w:t xml:space="preserve">ר מחלוף וגברת </w:t>
      </w:r>
      <w:r w:rsidR="00306D17">
        <w:rPr>
          <w:rFonts w:asciiTheme="majorBidi" w:hAnsiTheme="majorBidi" w:cstheme="majorBidi" w:hint="cs"/>
          <w:sz w:val="24"/>
          <w:szCs w:val="24"/>
          <w:rtl/>
        </w:rPr>
        <w:t>אש יטענו ש</w:t>
      </w:r>
      <w:r w:rsidR="00824CDB">
        <w:rPr>
          <w:rFonts w:asciiTheme="majorBidi" w:hAnsiTheme="majorBidi" w:cstheme="majorBidi" w:hint="cs"/>
          <w:sz w:val="24"/>
          <w:szCs w:val="24"/>
          <w:rtl/>
        </w:rPr>
        <w:t>על החוק לעמוד גם בפסקת ההגבלה ולא רק בדרישת היחסיות</w:t>
      </w:r>
      <w:r w:rsidR="00BA56F1">
        <w:rPr>
          <w:rFonts w:asciiTheme="majorBidi" w:hAnsiTheme="majorBidi" w:cstheme="majorBidi" w:hint="cs"/>
          <w:sz w:val="24"/>
          <w:szCs w:val="24"/>
          <w:rtl/>
        </w:rPr>
        <w:t xml:space="preserve"> כפי שדורש החוק עצמו</w:t>
      </w:r>
      <w:r w:rsidR="00824CDB">
        <w:rPr>
          <w:rFonts w:asciiTheme="majorBidi" w:hAnsiTheme="majorBidi" w:cstheme="majorBidi" w:hint="cs"/>
          <w:sz w:val="24"/>
          <w:szCs w:val="24"/>
          <w:rtl/>
        </w:rPr>
        <w:t xml:space="preserve"> </w:t>
      </w:r>
      <w:r w:rsidR="00824CDB" w:rsidRPr="00A11572">
        <w:rPr>
          <w:rFonts w:asciiTheme="majorBidi" w:hAnsiTheme="majorBidi" w:cstheme="majorBidi" w:hint="cs"/>
          <w:sz w:val="24"/>
          <w:szCs w:val="24"/>
          <w:rtl/>
        </w:rPr>
        <w:t>(גוטמן, חיות</w:t>
      </w:r>
      <w:r w:rsidR="00A11572" w:rsidRPr="00A11572">
        <w:rPr>
          <w:rFonts w:asciiTheme="majorBidi" w:hAnsiTheme="majorBidi" w:cstheme="majorBidi" w:hint="cs"/>
          <w:sz w:val="24"/>
          <w:szCs w:val="24"/>
          <w:rtl/>
        </w:rPr>
        <w:t xml:space="preserve"> 2</w:t>
      </w:r>
      <w:r w:rsidR="00A11572">
        <w:rPr>
          <w:rFonts w:asciiTheme="majorBidi" w:hAnsiTheme="majorBidi" w:cstheme="majorBidi" w:hint="cs"/>
          <w:sz w:val="24"/>
          <w:szCs w:val="24"/>
          <w:rtl/>
        </w:rPr>
        <w:t xml:space="preserve"> סיפא</w:t>
      </w:r>
      <w:r w:rsidR="00824CDB" w:rsidRPr="00A11572">
        <w:rPr>
          <w:rFonts w:asciiTheme="majorBidi" w:hAnsiTheme="majorBidi" w:cstheme="majorBidi" w:hint="cs"/>
          <w:sz w:val="24"/>
          <w:szCs w:val="24"/>
          <w:rtl/>
        </w:rPr>
        <w:t>).</w:t>
      </w:r>
      <w:r w:rsidR="00824CDB">
        <w:rPr>
          <w:rFonts w:asciiTheme="majorBidi" w:hAnsiTheme="majorBidi" w:cstheme="majorBidi" w:hint="cs"/>
          <w:sz w:val="24"/>
          <w:szCs w:val="24"/>
          <w:rtl/>
        </w:rPr>
        <w:t xml:space="preserve"> </w:t>
      </w:r>
    </w:p>
    <w:p w14:paraId="6470738A" w14:textId="590CC1E3" w:rsidR="00047D7B" w:rsidRDefault="00F225B0" w:rsidP="00555FAB">
      <w:pPr>
        <w:spacing w:line="360" w:lineRule="auto"/>
        <w:jc w:val="both"/>
        <w:rPr>
          <w:rFonts w:asciiTheme="majorBidi" w:hAnsiTheme="majorBidi" w:cstheme="majorBidi"/>
          <w:sz w:val="24"/>
          <w:szCs w:val="24"/>
          <w:rtl/>
        </w:rPr>
      </w:pPr>
      <w:commentRangeStart w:id="1"/>
      <w:r>
        <w:rPr>
          <w:rFonts w:asciiTheme="majorBidi" w:hAnsiTheme="majorBidi" w:cstheme="majorBidi" w:hint="cs"/>
          <w:sz w:val="24"/>
          <w:szCs w:val="24"/>
          <w:rtl/>
        </w:rPr>
        <w:lastRenderedPageBreak/>
        <w:t>מנגד</w:t>
      </w:r>
      <w:commentRangeEnd w:id="1"/>
      <w:r w:rsidR="00E721A0">
        <w:rPr>
          <w:rStyle w:val="a8"/>
          <w:rtl/>
        </w:rPr>
        <w:commentReference w:id="1"/>
      </w:r>
      <w:r>
        <w:rPr>
          <w:rFonts w:asciiTheme="majorBidi" w:hAnsiTheme="majorBidi" w:cstheme="majorBidi" w:hint="cs"/>
          <w:sz w:val="24"/>
          <w:szCs w:val="24"/>
          <w:rtl/>
        </w:rPr>
        <w:t>, תטען הממשלה ש</w:t>
      </w:r>
      <w:r w:rsidR="00047D7B">
        <w:rPr>
          <w:rFonts w:asciiTheme="majorBidi" w:hAnsiTheme="majorBidi" w:cstheme="majorBidi" w:hint="cs"/>
          <w:sz w:val="24"/>
          <w:szCs w:val="24"/>
          <w:rtl/>
        </w:rPr>
        <w:t xml:space="preserve">פסקת ההגבלה נוגעת רק לחוקי יסוד שתוכנם קשור בזכויות אדם ולא בחוקי </w:t>
      </w:r>
      <w:r w:rsidR="003373BA">
        <w:rPr>
          <w:rFonts w:asciiTheme="majorBidi" w:hAnsiTheme="majorBidi" w:cstheme="majorBidi" w:hint="cs"/>
          <w:sz w:val="24"/>
          <w:szCs w:val="24"/>
          <w:rtl/>
        </w:rPr>
        <w:t>יסוד שתוכנם הוא מוסדי כמו</w:t>
      </w:r>
      <w:r w:rsidR="00047D7B">
        <w:rPr>
          <w:rFonts w:asciiTheme="majorBidi" w:hAnsiTheme="majorBidi" w:cstheme="majorBidi" w:hint="cs"/>
          <w:sz w:val="24"/>
          <w:szCs w:val="24"/>
          <w:rtl/>
        </w:rPr>
        <w:t xml:space="preserve"> בחוק יסוד זה. </w:t>
      </w:r>
    </w:p>
    <w:p w14:paraId="490D4FDF" w14:textId="77777777" w:rsidR="00047D7B" w:rsidRDefault="00306D17" w:rsidP="003373BA">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 יטענו השניים ש</w:t>
      </w:r>
      <w:r w:rsidR="00047D7B">
        <w:rPr>
          <w:rFonts w:asciiTheme="majorBidi" w:hAnsiTheme="majorBidi" w:cstheme="majorBidi" w:hint="cs"/>
          <w:sz w:val="24"/>
          <w:szCs w:val="24"/>
          <w:rtl/>
        </w:rPr>
        <w:t>טענה זו אינה נכונה כיוון שהחלת פסקת ההגבלה יכולה להיעש</w:t>
      </w:r>
      <w:r w:rsidR="003373BA">
        <w:rPr>
          <w:rFonts w:asciiTheme="majorBidi" w:hAnsiTheme="majorBidi" w:cstheme="majorBidi" w:hint="cs"/>
          <w:sz w:val="24"/>
          <w:szCs w:val="24"/>
          <w:rtl/>
        </w:rPr>
        <w:t xml:space="preserve">ות גם בחוקים שתוכנם מוסדי </w:t>
      </w:r>
      <w:r w:rsidR="00047D7B" w:rsidRPr="00A11572">
        <w:rPr>
          <w:rFonts w:asciiTheme="majorBidi" w:hAnsiTheme="majorBidi" w:cstheme="majorBidi" w:hint="cs"/>
          <w:sz w:val="24"/>
          <w:szCs w:val="24"/>
          <w:rtl/>
        </w:rPr>
        <w:t>(המרכז האקדמי</w:t>
      </w:r>
      <w:r w:rsidR="00A11572" w:rsidRPr="00A11572">
        <w:rPr>
          <w:rFonts w:asciiTheme="majorBidi" w:hAnsiTheme="majorBidi" w:cstheme="majorBidi" w:hint="cs"/>
          <w:sz w:val="24"/>
          <w:szCs w:val="24"/>
          <w:rtl/>
        </w:rPr>
        <w:t>, לוי 16</w:t>
      </w:r>
      <w:r w:rsidR="00047D7B" w:rsidRPr="00A11572">
        <w:rPr>
          <w:rFonts w:asciiTheme="majorBidi" w:hAnsiTheme="majorBidi" w:cstheme="majorBidi" w:hint="cs"/>
          <w:sz w:val="24"/>
          <w:szCs w:val="24"/>
          <w:rtl/>
        </w:rPr>
        <w:t>).</w:t>
      </w:r>
    </w:p>
    <w:p w14:paraId="1EBDF694" w14:textId="77777777" w:rsidR="00824CDB" w:rsidRPr="00824CDB" w:rsidRDefault="00824CDB"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מנגד, הממשלה תציג את עמידת החוק בשלושת המבחנים: </w:t>
      </w:r>
      <w:r w:rsidRPr="00824CDB">
        <w:rPr>
          <w:rFonts w:asciiTheme="majorBidi" w:hAnsiTheme="majorBidi" w:cstheme="majorBidi" w:hint="cs"/>
          <w:sz w:val="24"/>
          <w:szCs w:val="24"/>
          <w:u w:val="single"/>
          <w:rtl/>
        </w:rPr>
        <w:t>הולם את ערכי המדינה</w:t>
      </w:r>
      <w:r>
        <w:rPr>
          <w:rFonts w:asciiTheme="majorBidi" w:hAnsiTheme="majorBidi" w:cstheme="majorBidi" w:hint="cs"/>
          <w:sz w:val="24"/>
          <w:szCs w:val="24"/>
          <w:rtl/>
        </w:rPr>
        <w:t xml:space="preserve">- אחד מערכי המדינה הוא הדמוקרטיה ומטרת החוק היא אכן לעודד את הציבור לממש את זכותו הדמוקרטית. </w:t>
      </w:r>
      <w:r w:rsidRPr="00824CDB">
        <w:rPr>
          <w:rFonts w:asciiTheme="majorBidi" w:hAnsiTheme="majorBidi" w:cstheme="majorBidi" w:hint="cs"/>
          <w:sz w:val="24"/>
          <w:szCs w:val="24"/>
          <w:u w:val="single"/>
          <w:rtl/>
        </w:rPr>
        <w:t>תכלית ראויה-</w:t>
      </w:r>
      <w:r>
        <w:rPr>
          <w:rFonts w:asciiTheme="majorBidi" w:hAnsiTheme="majorBidi" w:cstheme="majorBidi" w:hint="cs"/>
          <w:sz w:val="24"/>
          <w:szCs w:val="24"/>
          <w:rtl/>
        </w:rPr>
        <w:t xml:space="preserve"> מניעת פגיעה בכספי ציבור ועידוד מימוש הזכות הדמוקרטית. </w:t>
      </w:r>
      <w:r w:rsidRPr="00824CDB">
        <w:rPr>
          <w:rFonts w:asciiTheme="majorBidi" w:hAnsiTheme="majorBidi" w:cstheme="majorBidi" w:hint="cs"/>
          <w:sz w:val="24"/>
          <w:szCs w:val="24"/>
          <w:u w:val="single"/>
          <w:rtl/>
        </w:rPr>
        <w:t>מידתיות-</w:t>
      </w:r>
      <w:r>
        <w:rPr>
          <w:rFonts w:asciiTheme="majorBidi" w:hAnsiTheme="majorBidi" w:cstheme="majorBidi" w:hint="cs"/>
          <w:sz w:val="24"/>
          <w:szCs w:val="24"/>
          <w:u w:val="single"/>
          <w:rtl/>
        </w:rPr>
        <w:t xml:space="preserve"> </w:t>
      </w:r>
      <w:r>
        <w:rPr>
          <w:rFonts w:asciiTheme="majorBidi" w:hAnsiTheme="majorBidi" w:cstheme="majorBidi" w:hint="cs"/>
          <w:sz w:val="24"/>
          <w:szCs w:val="24"/>
          <w:rtl/>
        </w:rPr>
        <w:t xml:space="preserve">שלושת מבחני המידתיות </w:t>
      </w:r>
      <w:r w:rsidR="003373BA">
        <w:rPr>
          <w:rFonts w:asciiTheme="majorBidi" w:hAnsiTheme="majorBidi" w:cstheme="majorBidi" w:hint="cs"/>
          <w:sz w:val="24"/>
          <w:szCs w:val="24"/>
          <w:rtl/>
        </w:rPr>
        <w:t>(לשכת מנהלי ההשקעות</w:t>
      </w:r>
      <w:r w:rsidR="00A11572" w:rsidRPr="00A11572">
        <w:rPr>
          <w:rFonts w:asciiTheme="majorBidi" w:hAnsiTheme="majorBidi" w:cstheme="majorBidi" w:hint="cs"/>
          <w:sz w:val="24"/>
          <w:szCs w:val="24"/>
          <w:rtl/>
        </w:rPr>
        <w:t>, ברק 17</w:t>
      </w:r>
      <w:r w:rsidRPr="00A11572">
        <w:rPr>
          <w:rFonts w:asciiTheme="majorBidi" w:hAnsiTheme="majorBidi" w:cstheme="majorBidi" w:hint="cs"/>
          <w:sz w:val="24"/>
          <w:szCs w:val="24"/>
          <w:rtl/>
        </w:rPr>
        <w:t>):</w:t>
      </w:r>
      <w:r>
        <w:rPr>
          <w:rFonts w:asciiTheme="majorBidi" w:hAnsiTheme="majorBidi" w:cstheme="majorBidi" w:hint="cs"/>
          <w:sz w:val="24"/>
          <w:szCs w:val="24"/>
          <w:rtl/>
        </w:rPr>
        <w:t xml:space="preserve"> </w:t>
      </w:r>
      <w:r w:rsidRPr="00824CDB">
        <w:rPr>
          <w:rFonts w:asciiTheme="majorBidi" w:hAnsiTheme="majorBidi" w:cstheme="majorBidi" w:hint="cs"/>
          <w:sz w:val="24"/>
          <w:szCs w:val="24"/>
          <w:u w:val="single"/>
          <w:rtl/>
        </w:rPr>
        <w:t xml:space="preserve">קשר אמצעי מטרה- </w:t>
      </w:r>
      <w:r>
        <w:rPr>
          <w:rFonts w:asciiTheme="majorBidi" w:hAnsiTheme="majorBidi" w:cstheme="majorBidi" w:hint="cs"/>
          <w:sz w:val="24"/>
          <w:szCs w:val="24"/>
          <w:rtl/>
        </w:rPr>
        <w:t xml:space="preserve">הכרעת הבחירות תוכל להיעשות רק אם מי שעוד לא מימש את זכותו יעשה זאת, כיוון שמי שכבר הצביע לא יביא לשינוי בתוצאות. </w:t>
      </w:r>
      <w:r w:rsidRPr="00824CDB">
        <w:rPr>
          <w:rFonts w:asciiTheme="majorBidi" w:hAnsiTheme="majorBidi" w:cstheme="majorBidi" w:hint="cs"/>
          <w:sz w:val="24"/>
          <w:szCs w:val="24"/>
          <w:u w:val="single"/>
          <w:rtl/>
        </w:rPr>
        <w:t>פגיעה פחותה-</w:t>
      </w:r>
      <w:r>
        <w:rPr>
          <w:rFonts w:asciiTheme="majorBidi" w:hAnsiTheme="majorBidi" w:cstheme="majorBidi" w:hint="cs"/>
          <w:sz w:val="24"/>
          <w:szCs w:val="24"/>
          <w:u w:val="single"/>
          <w:rtl/>
        </w:rPr>
        <w:t xml:space="preserve"> </w:t>
      </w:r>
      <w:r>
        <w:rPr>
          <w:rFonts w:asciiTheme="majorBidi" w:hAnsiTheme="majorBidi" w:cstheme="majorBidi" w:hint="cs"/>
          <w:sz w:val="24"/>
          <w:szCs w:val="24"/>
          <w:rtl/>
        </w:rPr>
        <w:t xml:space="preserve">לא קיימת דרך אחרת שתוכל להביא לקץ מערכות הבחירות ללא פגיעה בכספי הציבור מלבד דרך זו. </w:t>
      </w:r>
      <w:r w:rsidRPr="00824CDB">
        <w:rPr>
          <w:rFonts w:asciiTheme="majorBidi" w:hAnsiTheme="majorBidi" w:cstheme="majorBidi" w:hint="cs"/>
          <w:sz w:val="24"/>
          <w:szCs w:val="24"/>
          <w:u w:val="single"/>
          <w:rtl/>
        </w:rPr>
        <w:t>מידתיות במובן הצר-</w:t>
      </w:r>
      <w:r>
        <w:rPr>
          <w:rFonts w:asciiTheme="majorBidi" w:hAnsiTheme="majorBidi" w:cstheme="majorBidi" w:hint="cs"/>
          <w:sz w:val="24"/>
          <w:szCs w:val="24"/>
          <w:u w:val="single"/>
          <w:rtl/>
        </w:rPr>
        <w:t xml:space="preserve"> </w:t>
      </w:r>
      <w:r w:rsidR="00047D7B">
        <w:rPr>
          <w:rFonts w:asciiTheme="majorBidi" w:hAnsiTheme="majorBidi" w:cstheme="majorBidi" w:hint="cs"/>
          <w:sz w:val="24"/>
          <w:szCs w:val="24"/>
          <w:rtl/>
        </w:rPr>
        <w:t xml:space="preserve">יחס הפגיעה מול התועלת קטן ומצטמצם שהרי הוא מביא להגשמת התכלית הכללית. </w:t>
      </w:r>
    </w:p>
    <w:p w14:paraId="78A95A10" w14:textId="77777777" w:rsidR="00824CDB" w:rsidRDefault="00047D7B"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 יטענו האדון והגברת</w:t>
      </w:r>
      <w:r w:rsidR="00306D17">
        <w:rPr>
          <w:rFonts w:asciiTheme="majorBidi" w:hAnsiTheme="majorBidi" w:cstheme="majorBidi" w:hint="cs"/>
          <w:sz w:val="24"/>
          <w:szCs w:val="24"/>
          <w:rtl/>
        </w:rPr>
        <w:t xml:space="preserve"> ש</w:t>
      </w:r>
      <w:r>
        <w:rPr>
          <w:rFonts w:asciiTheme="majorBidi" w:hAnsiTheme="majorBidi" w:cstheme="majorBidi" w:hint="cs"/>
          <w:sz w:val="24"/>
          <w:szCs w:val="24"/>
          <w:rtl/>
        </w:rPr>
        <w:t xml:space="preserve">החוק אינו עומד במבחן המידתיות הראשון. </w:t>
      </w:r>
      <w:r w:rsidRPr="00047D7B">
        <w:rPr>
          <w:rFonts w:asciiTheme="majorBidi" w:hAnsiTheme="majorBidi" w:cstheme="majorBidi" w:hint="cs"/>
          <w:sz w:val="24"/>
          <w:szCs w:val="24"/>
          <w:u w:val="single"/>
          <w:rtl/>
        </w:rPr>
        <w:t>קשר אמצעי מטרה-</w:t>
      </w:r>
      <w:r>
        <w:rPr>
          <w:rFonts w:asciiTheme="majorBidi" w:hAnsiTheme="majorBidi" w:cstheme="majorBidi" w:hint="cs"/>
          <w:sz w:val="24"/>
          <w:szCs w:val="24"/>
          <w:rtl/>
        </w:rPr>
        <w:t xml:space="preserve"> יכול להיעשות שינוי בתוצאות מערכת הבחירות גם בלי פגיעה בזכותם של הבוחרים להצב</w:t>
      </w:r>
      <w:r w:rsidR="00306D17">
        <w:rPr>
          <w:rFonts w:asciiTheme="majorBidi" w:hAnsiTheme="majorBidi" w:cstheme="majorBidi" w:hint="cs"/>
          <w:sz w:val="24"/>
          <w:szCs w:val="24"/>
          <w:rtl/>
        </w:rPr>
        <w:t>יע, שהרי ישנם אנשים כמו מר מחלוף  שירצו לשנות את הצבעתם במידה ויתאפשר להם. בנוסף יטענו שכיוון ו</w:t>
      </w:r>
      <w:r w:rsidR="00E27D85">
        <w:rPr>
          <w:rFonts w:asciiTheme="majorBidi" w:hAnsiTheme="majorBidi" w:cstheme="majorBidi" w:hint="cs"/>
          <w:sz w:val="24"/>
          <w:szCs w:val="24"/>
          <w:rtl/>
        </w:rPr>
        <w:t>החוק מביא לפגיעה בזכותם לבחור אין זה משנה מהי התועלת הציב</w:t>
      </w:r>
      <w:r w:rsidR="003A3946">
        <w:rPr>
          <w:rFonts w:asciiTheme="majorBidi" w:hAnsiTheme="majorBidi" w:cstheme="majorBidi" w:hint="cs"/>
          <w:sz w:val="24"/>
          <w:szCs w:val="24"/>
          <w:rtl/>
        </w:rPr>
        <w:t>ורית שמופקת מ</w:t>
      </w:r>
      <w:r w:rsidR="00E27D85">
        <w:rPr>
          <w:rFonts w:asciiTheme="majorBidi" w:hAnsiTheme="majorBidi" w:cstheme="majorBidi" w:hint="cs"/>
          <w:sz w:val="24"/>
          <w:szCs w:val="24"/>
          <w:rtl/>
        </w:rPr>
        <w:t>הפגיעה שהרי יעילות אינה ערך עליון לעומת שיוויון וזכויות. (חסן ואח', בייניש 69).</w:t>
      </w:r>
    </w:p>
    <w:p w14:paraId="13F110E6" w14:textId="77777777" w:rsidR="00047D7B" w:rsidRPr="00047D7B" w:rsidRDefault="00B10F5D" w:rsidP="00555FAB">
      <w:pPr>
        <w:pStyle w:val="a7"/>
        <w:numPr>
          <w:ilvl w:val="0"/>
          <w:numId w:val="1"/>
        </w:numPr>
        <w:spacing w:line="360" w:lineRule="auto"/>
        <w:jc w:val="both"/>
        <w:rPr>
          <w:rFonts w:asciiTheme="majorBidi" w:hAnsiTheme="majorBidi" w:cstheme="majorBidi"/>
          <w:sz w:val="24"/>
          <w:szCs w:val="24"/>
          <w:u w:val="single"/>
        </w:rPr>
      </w:pPr>
      <w:r>
        <w:rPr>
          <w:rFonts w:asciiTheme="majorBidi" w:hAnsiTheme="majorBidi" w:cstheme="majorBidi" w:hint="cs"/>
          <w:sz w:val="24"/>
          <w:szCs w:val="24"/>
          <w:u w:val="single"/>
          <w:rtl/>
        </w:rPr>
        <w:t>הסוגי</w:t>
      </w:r>
      <w:r w:rsidR="00FD1C57">
        <w:rPr>
          <w:rFonts w:asciiTheme="majorBidi" w:hAnsiTheme="majorBidi" w:cstheme="majorBidi" w:hint="cs"/>
          <w:sz w:val="24"/>
          <w:szCs w:val="24"/>
          <w:u w:val="single"/>
          <w:rtl/>
        </w:rPr>
        <w:t xml:space="preserve">ה הרביעית בה ידונו </w:t>
      </w:r>
      <w:r w:rsidR="00047D7B" w:rsidRPr="00047D7B">
        <w:rPr>
          <w:rFonts w:asciiTheme="majorBidi" w:hAnsiTheme="majorBidi" w:cstheme="majorBidi" w:hint="cs"/>
          <w:sz w:val="24"/>
          <w:szCs w:val="24"/>
          <w:u w:val="single"/>
          <w:rtl/>
        </w:rPr>
        <w:t xml:space="preserve">תהיה </w:t>
      </w:r>
      <w:r>
        <w:rPr>
          <w:rFonts w:asciiTheme="majorBidi" w:hAnsiTheme="majorBidi" w:cstheme="majorBidi" w:hint="cs"/>
          <w:sz w:val="24"/>
          <w:szCs w:val="24"/>
          <w:u w:val="single"/>
          <w:rtl/>
        </w:rPr>
        <w:t>פגיעת החוק בסעיף 10</w:t>
      </w:r>
      <w:r w:rsidR="00047D7B" w:rsidRPr="00047D7B">
        <w:rPr>
          <w:rFonts w:asciiTheme="majorBidi" w:hAnsiTheme="majorBidi" w:cstheme="majorBidi" w:hint="cs"/>
          <w:sz w:val="24"/>
          <w:szCs w:val="24"/>
          <w:u w:val="single"/>
          <w:rtl/>
        </w:rPr>
        <w:t>.</w:t>
      </w:r>
    </w:p>
    <w:p w14:paraId="22220F6A" w14:textId="77777777" w:rsidR="00B71EB9" w:rsidRDefault="00410021"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מחלוף ו</w:t>
      </w:r>
      <w:r w:rsidR="00306D17">
        <w:rPr>
          <w:rFonts w:asciiTheme="majorBidi" w:hAnsiTheme="majorBidi" w:cstheme="majorBidi" w:hint="cs"/>
          <w:sz w:val="24"/>
          <w:szCs w:val="24"/>
          <w:rtl/>
        </w:rPr>
        <w:t>אש יטענו ש</w:t>
      </w:r>
      <w:r w:rsidR="00B71EB9" w:rsidRPr="00047D7B">
        <w:rPr>
          <w:rFonts w:asciiTheme="majorBidi" w:hAnsiTheme="majorBidi" w:cstheme="majorBidi" w:hint="cs"/>
          <w:sz w:val="24"/>
          <w:szCs w:val="24"/>
          <w:rtl/>
        </w:rPr>
        <w:t>בנוסף להיות החוק פוגע בסעיף 4 לחוק יסוד: הכנסת הוא גם פוגע בזכות חברתית העומדת להם כציבור. יום השבתון הינו זכות חברתית המוענקת לפי חוק היסוד בכל יום בו נערכ</w:t>
      </w:r>
      <w:r w:rsidR="00123064" w:rsidRPr="00047D7B">
        <w:rPr>
          <w:rFonts w:asciiTheme="majorBidi" w:hAnsiTheme="majorBidi" w:cstheme="majorBidi" w:hint="cs"/>
          <w:sz w:val="24"/>
          <w:szCs w:val="24"/>
          <w:rtl/>
        </w:rPr>
        <w:t xml:space="preserve">ות בחירות. </w:t>
      </w:r>
    </w:p>
    <w:p w14:paraId="0FB61068" w14:textId="77777777" w:rsidR="00705810" w:rsidRDefault="00047D7B" w:rsidP="0089032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מנגד, תטען הממשלה שהם עומדים בדרישה </w:t>
      </w:r>
      <w:commentRangeStart w:id="2"/>
      <w:r>
        <w:rPr>
          <w:rFonts w:asciiTheme="majorBidi" w:hAnsiTheme="majorBidi" w:cstheme="majorBidi" w:hint="cs"/>
          <w:sz w:val="24"/>
          <w:szCs w:val="24"/>
          <w:rtl/>
        </w:rPr>
        <w:t>שה</w:t>
      </w:r>
      <w:r w:rsidR="00306D17">
        <w:rPr>
          <w:rFonts w:asciiTheme="majorBidi" w:hAnsiTheme="majorBidi" w:cstheme="majorBidi" w:hint="cs"/>
          <w:sz w:val="24"/>
          <w:szCs w:val="24"/>
          <w:rtl/>
        </w:rPr>
        <w:t>רי ציינו בסעיף ש</w:t>
      </w:r>
      <w:r>
        <w:rPr>
          <w:rFonts w:asciiTheme="majorBidi" w:hAnsiTheme="majorBidi" w:cstheme="majorBidi" w:hint="cs"/>
          <w:sz w:val="24"/>
          <w:szCs w:val="24"/>
          <w:rtl/>
        </w:rPr>
        <w:t xml:space="preserve">הם עושים זאת </w:t>
      </w:r>
      <w:commentRangeEnd w:id="2"/>
      <w:r w:rsidR="00E721A0">
        <w:rPr>
          <w:rStyle w:val="a8"/>
          <w:rtl/>
        </w:rPr>
        <w:commentReference w:id="2"/>
      </w:r>
      <w:r>
        <w:rPr>
          <w:rFonts w:asciiTheme="majorBidi" w:hAnsiTheme="majorBidi" w:cstheme="majorBidi" w:hint="cs"/>
          <w:sz w:val="24"/>
          <w:szCs w:val="24"/>
          <w:rtl/>
        </w:rPr>
        <w:t>על אף האמו</w:t>
      </w:r>
      <w:r w:rsidR="00E27D85">
        <w:rPr>
          <w:rFonts w:asciiTheme="majorBidi" w:hAnsiTheme="majorBidi" w:cstheme="majorBidi" w:hint="cs"/>
          <w:sz w:val="24"/>
          <w:szCs w:val="24"/>
          <w:rtl/>
        </w:rPr>
        <w:t xml:space="preserve">ר בהוראת חוק היסוד </w:t>
      </w:r>
      <w:r w:rsidR="00E27D85" w:rsidRPr="00B10F5D">
        <w:rPr>
          <w:rFonts w:asciiTheme="majorBidi" w:hAnsiTheme="majorBidi" w:cstheme="majorBidi" w:hint="cs"/>
          <w:sz w:val="24"/>
          <w:szCs w:val="24"/>
          <w:rtl/>
        </w:rPr>
        <w:t>(המזרחי, ברק</w:t>
      </w:r>
      <w:r w:rsidR="00B10F5D" w:rsidRPr="00B10F5D">
        <w:rPr>
          <w:rFonts w:asciiTheme="majorBidi" w:hAnsiTheme="majorBidi" w:cstheme="majorBidi" w:hint="cs"/>
          <w:sz w:val="24"/>
          <w:szCs w:val="24"/>
          <w:rtl/>
        </w:rPr>
        <w:t xml:space="preserve"> 1</w:t>
      </w:r>
      <w:r w:rsidRPr="00B10F5D">
        <w:rPr>
          <w:rFonts w:asciiTheme="majorBidi" w:hAnsiTheme="majorBidi" w:cstheme="majorBidi" w:hint="cs"/>
          <w:sz w:val="24"/>
          <w:szCs w:val="24"/>
          <w:rtl/>
        </w:rPr>
        <w:t>).</w:t>
      </w:r>
    </w:p>
    <w:p w14:paraId="56A0106A" w14:textId="77777777" w:rsidR="00306D17" w:rsidRPr="00047D7B" w:rsidRDefault="00306D17" w:rsidP="0089032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 יטענו השניים שסעיף 10 לחוק היסוד הינו סעיף שותק ולכן כדי לבחון את הפגיעה בו יש לייבא פסקת הגבלה שיפוטית. (הופנונג, ברק 1 ומופז, מצא</w:t>
      </w:r>
      <w:r w:rsidR="00410021">
        <w:rPr>
          <w:rFonts w:asciiTheme="majorBidi" w:hAnsiTheme="majorBidi" w:cstheme="majorBidi" w:hint="cs"/>
          <w:sz w:val="24"/>
          <w:szCs w:val="24"/>
          <w:rtl/>
        </w:rPr>
        <w:t xml:space="preserve"> 17). </w:t>
      </w:r>
      <w:r>
        <w:rPr>
          <w:rFonts w:asciiTheme="majorBidi" w:hAnsiTheme="majorBidi" w:cstheme="majorBidi" w:hint="cs"/>
          <w:sz w:val="24"/>
          <w:szCs w:val="24"/>
          <w:rtl/>
        </w:rPr>
        <w:t>החוק אמנם הולם את ערכי המדינה ובעל תכלית ראויה,</w:t>
      </w:r>
      <w:r w:rsidR="00410021">
        <w:rPr>
          <w:rFonts w:asciiTheme="majorBidi" w:hAnsiTheme="majorBidi" w:cstheme="majorBidi" w:hint="cs"/>
          <w:sz w:val="24"/>
          <w:szCs w:val="24"/>
          <w:rtl/>
        </w:rPr>
        <w:t xml:space="preserve"> כפי שהציגה המדינה</w:t>
      </w:r>
      <w:r>
        <w:rPr>
          <w:rFonts w:asciiTheme="majorBidi" w:hAnsiTheme="majorBidi" w:cstheme="majorBidi" w:hint="cs"/>
          <w:sz w:val="24"/>
          <w:szCs w:val="24"/>
          <w:rtl/>
        </w:rPr>
        <w:t xml:space="preserve">, אך לא עומד במבחן המידתיות. </w:t>
      </w:r>
      <w:r w:rsidR="00410021">
        <w:rPr>
          <w:rFonts w:asciiTheme="majorBidi" w:hAnsiTheme="majorBidi" w:cstheme="majorBidi" w:hint="cs"/>
          <w:sz w:val="24"/>
          <w:szCs w:val="24"/>
          <w:rtl/>
        </w:rPr>
        <w:t>הבעיה מצויה</w:t>
      </w:r>
      <w:r>
        <w:rPr>
          <w:rFonts w:asciiTheme="majorBidi" w:hAnsiTheme="majorBidi" w:cstheme="majorBidi" w:hint="cs"/>
          <w:sz w:val="24"/>
          <w:szCs w:val="24"/>
          <w:rtl/>
        </w:rPr>
        <w:t xml:space="preserve"> במבחן הראשון, </w:t>
      </w:r>
      <w:r w:rsidRPr="00306D17">
        <w:rPr>
          <w:rFonts w:asciiTheme="majorBidi" w:hAnsiTheme="majorBidi" w:cstheme="majorBidi" w:hint="cs"/>
          <w:sz w:val="24"/>
          <w:szCs w:val="24"/>
          <w:u w:val="single"/>
          <w:rtl/>
        </w:rPr>
        <w:t>קשר אמצעי מטרה</w:t>
      </w:r>
      <w:r>
        <w:rPr>
          <w:rFonts w:asciiTheme="majorBidi" w:hAnsiTheme="majorBidi" w:cstheme="majorBidi" w:hint="cs"/>
          <w:sz w:val="24"/>
          <w:szCs w:val="24"/>
          <w:rtl/>
        </w:rPr>
        <w:t>- הרצון לגרום לציבור הבוחרים שעוד לא מימש את זכות הבחירה לבוא ולהכריע לא תוכל להתממש ללא יום השבתון. שהרי גם בסבב הראשון, בו אכן התקיים, הם בחרו שלא להגיע. ולכן, קיים ספק שהמבחן אינו תואם את המטרה לשמה נוצר.</w:t>
      </w:r>
    </w:p>
    <w:p w14:paraId="55A299E8" w14:textId="77777777" w:rsidR="00BA56F1" w:rsidRPr="00BA56F1" w:rsidRDefault="00BA56F1" w:rsidP="00555FAB">
      <w:pPr>
        <w:pStyle w:val="a7"/>
        <w:numPr>
          <w:ilvl w:val="0"/>
          <w:numId w:val="1"/>
        </w:numPr>
        <w:spacing w:line="360" w:lineRule="auto"/>
        <w:jc w:val="both"/>
        <w:rPr>
          <w:rFonts w:asciiTheme="majorBidi" w:hAnsiTheme="majorBidi" w:cstheme="majorBidi"/>
          <w:sz w:val="24"/>
          <w:szCs w:val="24"/>
          <w:u w:val="single"/>
        </w:rPr>
      </w:pPr>
      <w:r w:rsidRPr="00BA56F1">
        <w:rPr>
          <w:rFonts w:asciiTheme="majorBidi" w:hAnsiTheme="majorBidi" w:cstheme="majorBidi" w:hint="cs"/>
          <w:sz w:val="24"/>
          <w:szCs w:val="24"/>
          <w:u w:val="single"/>
          <w:rtl/>
        </w:rPr>
        <w:t>הסוגי</w:t>
      </w:r>
      <w:r w:rsidR="00FD1C57">
        <w:rPr>
          <w:rFonts w:asciiTheme="majorBidi" w:hAnsiTheme="majorBidi" w:cstheme="majorBidi" w:hint="cs"/>
          <w:sz w:val="24"/>
          <w:szCs w:val="24"/>
          <w:u w:val="single"/>
          <w:rtl/>
        </w:rPr>
        <w:t>ה החמישית בה יטענו</w:t>
      </w:r>
      <w:r w:rsidRPr="00BA56F1">
        <w:rPr>
          <w:rFonts w:asciiTheme="majorBidi" w:hAnsiTheme="majorBidi" w:cstheme="majorBidi" w:hint="cs"/>
          <w:sz w:val="24"/>
          <w:szCs w:val="24"/>
          <w:u w:val="single"/>
          <w:rtl/>
        </w:rPr>
        <w:t xml:space="preserve"> היא הגנת בית המשפט על חוק היסוד.</w:t>
      </w:r>
    </w:p>
    <w:p w14:paraId="59F74C98" w14:textId="77777777" w:rsidR="0044326A" w:rsidRPr="00BA56F1" w:rsidRDefault="00BA56F1" w:rsidP="00555FAB">
      <w:pPr>
        <w:spacing w:line="360" w:lineRule="auto"/>
        <w:jc w:val="both"/>
        <w:rPr>
          <w:rFonts w:asciiTheme="majorBidi" w:hAnsiTheme="majorBidi" w:cstheme="majorBidi"/>
          <w:sz w:val="24"/>
          <w:szCs w:val="24"/>
          <w:rtl/>
        </w:rPr>
      </w:pPr>
      <w:commentRangeStart w:id="3"/>
      <w:r>
        <w:rPr>
          <w:rFonts w:asciiTheme="majorBidi" w:hAnsiTheme="majorBidi" w:cstheme="majorBidi" w:hint="cs"/>
          <w:sz w:val="24"/>
          <w:szCs w:val="24"/>
          <w:rtl/>
        </w:rPr>
        <w:lastRenderedPageBreak/>
        <w:t>טענתם האחרונה של האדון והגברת תהיה ש</w:t>
      </w:r>
      <w:r w:rsidR="00123064" w:rsidRPr="00BA56F1">
        <w:rPr>
          <w:rFonts w:asciiTheme="majorBidi" w:hAnsiTheme="majorBidi" w:cstheme="majorBidi" w:hint="cs"/>
          <w:sz w:val="24"/>
          <w:szCs w:val="24"/>
          <w:rtl/>
        </w:rPr>
        <w:t>כיוון ו</w:t>
      </w:r>
      <w:r>
        <w:rPr>
          <w:rFonts w:asciiTheme="majorBidi" w:hAnsiTheme="majorBidi" w:cstheme="majorBidi" w:hint="cs"/>
          <w:sz w:val="24"/>
          <w:szCs w:val="24"/>
          <w:rtl/>
        </w:rPr>
        <w:t>יכול להיות ש</w:t>
      </w:r>
      <w:r w:rsidR="00123064" w:rsidRPr="00BA56F1">
        <w:rPr>
          <w:rFonts w:asciiTheme="majorBidi" w:hAnsiTheme="majorBidi" w:cstheme="majorBidi" w:hint="cs"/>
          <w:sz w:val="24"/>
          <w:szCs w:val="24"/>
          <w:rtl/>
        </w:rPr>
        <w:t>החוק לא מגן על עצמו בצורה מספקת על בית המשפט מוטלת האחריות לספק את ההגנה המספקת לחוק היסוד ולפסול את החוק</w:t>
      </w:r>
      <w:commentRangeEnd w:id="3"/>
      <w:r w:rsidR="00E721A0">
        <w:rPr>
          <w:rStyle w:val="a8"/>
          <w:rtl/>
        </w:rPr>
        <w:commentReference w:id="3"/>
      </w:r>
      <w:r w:rsidR="00123064" w:rsidRPr="00BA56F1">
        <w:rPr>
          <w:rFonts w:asciiTheme="majorBidi" w:hAnsiTheme="majorBidi" w:cstheme="majorBidi" w:hint="cs"/>
          <w:sz w:val="24"/>
          <w:szCs w:val="24"/>
          <w:rtl/>
        </w:rPr>
        <w:t xml:space="preserve">. </w:t>
      </w:r>
      <w:r w:rsidR="00123064" w:rsidRPr="00F14141">
        <w:rPr>
          <w:rFonts w:asciiTheme="majorBidi" w:hAnsiTheme="majorBidi" w:cstheme="majorBidi" w:hint="cs"/>
          <w:sz w:val="24"/>
          <w:szCs w:val="24"/>
          <w:rtl/>
        </w:rPr>
        <w:t>(לאו"ר, ברק בדעת מיעוט</w:t>
      </w:r>
      <w:r w:rsidR="00F14141" w:rsidRPr="00F14141">
        <w:rPr>
          <w:rFonts w:asciiTheme="majorBidi" w:hAnsiTheme="majorBidi" w:cstheme="majorBidi" w:hint="cs"/>
          <w:sz w:val="24"/>
          <w:szCs w:val="24"/>
          <w:rtl/>
        </w:rPr>
        <w:t xml:space="preserve"> 30</w:t>
      </w:r>
      <w:r w:rsidR="00123064" w:rsidRPr="00F14141">
        <w:rPr>
          <w:rFonts w:asciiTheme="majorBidi" w:hAnsiTheme="majorBidi" w:cstheme="majorBidi" w:hint="cs"/>
          <w:sz w:val="24"/>
          <w:szCs w:val="24"/>
          <w:rtl/>
        </w:rPr>
        <w:t>).</w:t>
      </w:r>
      <w:r w:rsidR="00FD1C57">
        <w:rPr>
          <w:rFonts w:asciiTheme="majorBidi" w:hAnsiTheme="majorBidi" w:cstheme="majorBidi" w:hint="cs"/>
          <w:sz w:val="24"/>
          <w:szCs w:val="24"/>
          <w:rtl/>
        </w:rPr>
        <w:t xml:space="preserve"> כפי שראינו חוק היסוד מאפשר לשנותו ברוב של חברי הכנסת, דבר שבמקרה כמו זה יכול להיות לרעתו מאחר ויוכלו לשנותו בקלות. לכן, יבקשו השניים מבית המשפט להגן עליו בעצמם ולדרוש את העלאת סף השיריון.</w:t>
      </w:r>
    </w:p>
    <w:p w14:paraId="7F4251F6" w14:textId="77777777" w:rsidR="00705810" w:rsidRDefault="00705810" w:rsidP="00555FAB">
      <w:pPr>
        <w:spacing w:line="360" w:lineRule="auto"/>
        <w:jc w:val="both"/>
        <w:rPr>
          <w:rFonts w:asciiTheme="majorBidi" w:hAnsiTheme="majorBidi" w:cstheme="majorBidi"/>
          <w:b/>
          <w:bCs/>
          <w:sz w:val="24"/>
          <w:szCs w:val="24"/>
          <w:u w:val="single"/>
          <w:rtl/>
        </w:rPr>
      </w:pPr>
    </w:p>
    <w:p w14:paraId="2E4F360A" w14:textId="77777777" w:rsidR="007B2C3E" w:rsidRDefault="00123064" w:rsidP="00555FAB">
      <w:pPr>
        <w:spacing w:line="360" w:lineRule="auto"/>
        <w:jc w:val="both"/>
        <w:rPr>
          <w:rFonts w:asciiTheme="majorBidi" w:hAnsiTheme="majorBidi" w:cstheme="majorBidi"/>
          <w:b/>
          <w:bCs/>
          <w:sz w:val="24"/>
          <w:szCs w:val="24"/>
          <w:u w:val="single"/>
          <w:rtl/>
        </w:rPr>
      </w:pPr>
      <w:commentRangeStart w:id="4"/>
      <w:r w:rsidRPr="00123064">
        <w:rPr>
          <w:rFonts w:asciiTheme="majorBidi" w:hAnsiTheme="majorBidi" w:cstheme="majorBidi" w:hint="cs"/>
          <w:b/>
          <w:bCs/>
          <w:sz w:val="24"/>
          <w:szCs w:val="24"/>
          <w:u w:val="single"/>
          <w:rtl/>
        </w:rPr>
        <w:t>חלק ב':</w:t>
      </w:r>
      <w:commentRangeEnd w:id="4"/>
      <w:r w:rsidR="004945CD">
        <w:rPr>
          <w:rStyle w:val="a8"/>
          <w:rtl/>
        </w:rPr>
        <w:commentReference w:id="4"/>
      </w:r>
    </w:p>
    <w:p w14:paraId="2FD8F839" w14:textId="77777777" w:rsidR="007B2C3E" w:rsidRPr="007B2C3E" w:rsidRDefault="007B2C3E" w:rsidP="00FD1C57">
      <w:pPr>
        <w:pStyle w:val="a7"/>
        <w:numPr>
          <w:ilvl w:val="0"/>
          <w:numId w:val="3"/>
        </w:numPr>
        <w:spacing w:line="360" w:lineRule="auto"/>
        <w:jc w:val="both"/>
        <w:rPr>
          <w:rFonts w:asciiTheme="majorBidi" w:hAnsiTheme="majorBidi" w:cstheme="majorBidi"/>
          <w:b/>
          <w:bCs/>
          <w:sz w:val="24"/>
          <w:szCs w:val="24"/>
          <w:u w:val="single"/>
        </w:rPr>
      </w:pPr>
      <w:r w:rsidRPr="007B2C3E">
        <w:rPr>
          <w:rFonts w:asciiTheme="majorBidi" w:hAnsiTheme="majorBidi" w:cstheme="majorBidi" w:hint="cs"/>
          <w:sz w:val="24"/>
          <w:szCs w:val="24"/>
          <w:u w:val="single"/>
          <w:rtl/>
        </w:rPr>
        <w:t>הסוג</w:t>
      </w:r>
      <w:r>
        <w:rPr>
          <w:rFonts w:asciiTheme="majorBidi" w:hAnsiTheme="majorBidi" w:cstheme="majorBidi" w:hint="cs"/>
          <w:sz w:val="24"/>
          <w:szCs w:val="24"/>
          <w:u w:val="single"/>
          <w:rtl/>
        </w:rPr>
        <w:t xml:space="preserve">יה הראשונה </w:t>
      </w:r>
      <w:r w:rsidRPr="007B2C3E">
        <w:rPr>
          <w:rFonts w:asciiTheme="majorBidi" w:hAnsiTheme="majorBidi" w:cstheme="majorBidi" w:hint="cs"/>
          <w:sz w:val="24"/>
          <w:szCs w:val="24"/>
          <w:u w:val="single"/>
          <w:rtl/>
        </w:rPr>
        <w:t>היא האם לכנסת ניתנה הסמכות לכונן חוקה?</w:t>
      </w:r>
    </w:p>
    <w:p w14:paraId="31B76D56" w14:textId="77777777" w:rsidR="0060059E" w:rsidRPr="007B2C3E" w:rsidRDefault="007B2C3E" w:rsidP="00555FAB">
      <w:pPr>
        <w:spacing w:line="360" w:lineRule="auto"/>
        <w:jc w:val="both"/>
        <w:rPr>
          <w:rFonts w:asciiTheme="majorBidi" w:hAnsiTheme="majorBidi" w:cstheme="majorBidi"/>
          <w:b/>
          <w:bCs/>
          <w:sz w:val="24"/>
          <w:szCs w:val="24"/>
          <w:u w:val="single"/>
          <w:rtl/>
        </w:rPr>
      </w:pPr>
      <w:commentRangeStart w:id="5"/>
      <w:r>
        <w:rPr>
          <w:rFonts w:asciiTheme="majorBidi" w:hAnsiTheme="majorBidi" w:cstheme="majorBidi" w:hint="cs"/>
          <w:sz w:val="24"/>
          <w:szCs w:val="24"/>
          <w:rtl/>
        </w:rPr>
        <w:t xml:space="preserve">תחילה </w:t>
      </w:r>
      <w:r w:rsidR="00410021">
        <w:rPr>
          <w:rFonts w:asciiTheme="majorBidi" w:hAnsiTheme="majorBidi" w:cstheme="majorBidi" w:hint="cs"/>
          <w:sz w:val="24"/>
          <w:szCs w:val="24"/>
          <w:rtl/>
        </w:rPr>
        <w:t>יטענו מר מחלוף וגברת אש ש</w:t>
      </w:r>
      <w:r w:rsidR="0060059E" w:rsidRPr="007B2C3E">
        <w:rPr>
          <w:rFonts w:asciiTheme="majorBidi" w:hAnsiTheme="majorBidi" w:cstheme="majorBidi" w:hint="cs"/>
          <w:sz w:val="24"/>
          <w:szCs w:val="24"/>
          <w:rtl/>
        </w:rPr>
        <w:t xml:space="preserve">לכנסת כלל לא עומדת הסמכות לכונן חוקה, ובבקשתם של חברי הכנסת להפוך את החוק לחוק יסוד הם </w:t>
      </w:r>
      <w:r w:rsidR="00410021">
        <w:rPr>
          <w:rFonts w:asciiTheme="majorBidi" w:hAnsiTheme="majorBidi" w:cstheme="majorBidi" w:hint="cs"/>
          <w:sz w:val="24"/>
          <w:szCs w:val="24"/>
          <w:rtl/>
        </w:rPr>
        <w:t>חורגים מ</w:t>
      </w:r>
      <w:r w:rsidR="0060059E" w:rsidRPr="007B2C3E">
        <w:rPr>
          <w:rFonts w:asciiTheme="majorBidi" w:hAnsiTheme="majorBidi" w:cstheme="majorBidi" w:hint="cs"/>
          <w:sz w:val="24"/>
          <w:szCs w:val="24"/>
          <w:rtl/>
        </w:rPr>
        <w:t>הסמכות שניתנה להם. לדבריהם, רק לכנסת הראשונה ניתנה אותה סמכות ולאחר פיזורה הסתיים התפקיד (מזרחי, חשין 3).</w:t>
      </w:r>
      <w:commentRangeEnd w:id="5"/>
      <w:r w:rsidR="004945CD">
        <w:rPr>
          <w:rStyle w:val="a8"/>
          <w:rtl/>
        </w:rPr>
        <w:commentReference w:id="5"/>
      </w:r>
    </w:p>
    <w:p w14:paraId="64EA52C8" w14:textId="77777777" w:rsidR="0060059E" w:rsidRDefault="000B5884" w:rsidP="00555FA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מנגד, תטען הממשלה</w:t>
      </w:r>
      <w:r w:rsidR="00410021">
        <w:rPr>
          <w:rFonts w:asciiTheme="majorBidi" w:hAnsiTheme="majorBidi" w:cstheme="majorBidi" w:hint="cs"/>
          <w:sz w:val="24"/>
          <w:szCs w:val="24"/>
          <w:rtl/>
        </w:rPr>
        <w:t>, ש</w:t>
      </w:r>
      <w:r w:rsidR="0060059E">
        <w:rPr>
          <w:rFonts w:asciiTheme="majorBidi" w:hAnsiTheme="majorBidi" w:cstheme="majorBidi" w:hint="cs"/>
          <w:sz w:val="24"/>
          <w:szCs w:val="24"/>
          <w:rtl/>
        </w:rPr>
        <w:t>הסמכות לכונן חוקה היא סמכות אותה יורשת כל כנסת בתורה מזו שהייתה לפניה וכך הסמכות השתמרה והועברה מהכנסת הראשונה</w:t>
      </w:r>
      <w:r w:rsidR="00856E05">
        <w:rPr>
          <w:rFonts w:asciiTheme="majorBidi" w:hAnsiTheme="majorBidi" w:cstheme="majorBidi" w:hint="cs"/>
          <w:sz w:val="24"/>
          <w:szCs w:val="24"/>
          <w:rtl/>
        </w:rPr>
        <w:t xml:space="preserve"> ועד לכנסת הנוכחית</w:t>
      </w:r>
      <w:r w:rsidR="0060059E">
        <w:rPr>
          <w:rFonts w:asciiTheme="majorBidi" w:hAnsiTheme="majorBidi" w:cstheme="majorBidi" w:hint="cs"/>
          <w:sz w:val="24"/>
          <w:szCs w:val="24"/>
          <w:rtl/>
        </w:rPr>
        <w:t xml:space="preserve"> (מזרחי, ברק 1).</w:t>
      </w:r>
    </w:p>
    <w:p w14:paraId="0C76BAFF" w14:textId="77777777" w:rsidR="007B2C3E" w:rsidRPr="007B2C3E" w:rsidRDefault="007B2C3E" w:rsidP="00FD1C57">
      <w:pPr>
        <w:pStyle w:val="a7"/>
        <w:numPr>
          <w:ilvl w:val="0"/>
          <w:numId w:val="3"/>
        </w:numPr>
        <w:spacing w:line="360" w:lineRule="auto"/>
        <w:jc w:val="both"/>
        <w:rPr>
          <w:rFonts w:asciiTheme="majorBidi" w:hAnsiTheme="majorBidi" w:cstheme="majorBidi"/>
          <w:sz w:val="24"/>
          <w:szCs w:val="24"/>
          <w:u w:val="single"/>
          <w:rtl/>
        </w:rPr>
      </w:pPr>
      <w:r w:rsidRPr="007B2C3E">
        <w:rPr>
          <w:rFonts w:asciiTheme="majorBidi" w:hAnsiTheme="majorBidi" w:cstheme="majorBidi" w:hint="cs"/>
          <w:sz w:val="24"/>
          <w:szCs w:val="24"/>
          <w:u w:val="single"/>
          <w:rtl/>
        </w:rPr>
        <w:t>סוגיה נוספת בעזרתה יוכלו לתקוף תהיה שימ</w:t>
      </w:r>
      <w:r w:rsidR="00890322">
        <w:rPr>
          <w:rFonts w:asciiTheme="majorBidi" w:hAnsiTheme="majorBidi" w:cstheme="majorBidi" w:hint="cs"/>
          <w:sz w:val="24"/>
          <w:szCs w:val="24"/>
          <w:u w:val="single"/>
          <w:rtl/>
        </w:rPr>
        <w:t>וש לרעה</w:t>
      </w:r>
      <w:r w:rsidRPr="007B2C3E">
        <w:rPr>
          <w:rFonts w:asciiTheme="majorBidi" w:hAnsiTheme="majorBidi" w:cstheme="majorBidi" w:hint="cs"/>
          <w:sz w:val="24"/>
          <w:szCs w:val="24"/>
          <w:u w:val="single"/>
          <w:rtl/>
        </w:rPr>
        <w:t>.</w:t>
      </w:r>
    </w:p>
    <w:p w14:paraId="41F0712C" w14:textId="77777777" w:rsidR="0044326A" w:rsidRDefault="00890322" w:rsidP="009027C6">
      <w:pPr>
        <w:spacing w:line="360" w:lineRule="auto"/>
        <w:jc w:val="both"/>
        <w:rPr>
          <w:rFonts w:asciiTheme="majorBidi" w:hAnsiTheme="majorBidi" w:cstheme="majorBidi"/>
          <w:sz w:val="24"/>
          <w:szCs w:val="24"/>
          <w:rtl/>
        </w:rPr>
      </w:pPr>
      <w:commentRangeStart w:id="6"/>
      <w:r>
        <w:rPr>
          <w:rFonts w:asciiTheme="majorBidi" w:hAnsiTheme="majorBidi" w:cstheme="majorBidi" w:hint="cs"/>
          <w:sz w:val="24"/>
          <w:szCs w:val="24"/>
          <w:rtl/>
        </w:rPr>
        <w:t xml:space="preserve">טענתם </w:t>
      </w:r>
      <w:r w:rsidR="007B2C3E">
        <w:rPr>
          <w:rFonts w:asciiTheme="majorBidi" w:hAnsiTheme="majorBidi" w:cstheme="majorBidi" w:hint="cs"/>
          <w:sz w:val="24"/>
          <w:szCs w:val="24"/>
          <w:rtl/>
        </w:rPr>
        <w:t>של</w:t>
      </w:r>
      <w:r w:rsidR="00856E05">
        <w:rPr>
          <w:rFonts w:asciiTheme="majorBidi" w:hAnsiTheme="majorBidi" w:cstheme="majorBidi" w:hint="cs"/>
          <w:sz w:val="24"/>
          <w:szCs w:val="24"/>
          <w:rtl/>
        </w:rPr>
        <w:t xml:space="preserve"> האדון והגברת</w:t>
      </w:r>
      <w:r w:rsidR="007B2C3E">
        <w:rPr>
          <w:rFonts w:asciiTheme="majorBidi" w:hAnsiTheme="majorBidi" w:cstheme="majorBidi" w:hint="cs"/>
          <w:sz w:val="24"/>
          <w:szCs w:val="24"/>
          <w:rtl/>
        </w:rPr>
        <w:t xml:space="preserve"> תהיה</w:t>
      </w:r>
      <w:r w:rsidR="00410021">
        <w:rPr>
          <w:rFonts w:asciiTheme="majorBidi" w:hAnsiTheme="majorBidi" w:cstheme="majorBidi" w:hint="cs"/>
          <w:sz w:val="24"/>
          <w:szCs w:val="24"/>
          <w:rtl/>
        </w:rPr>
        <w:t xml:space="preserve"> ש</w:t>
      </w:r>
      <w:r w:rsidR="00856E05">
        <w:rPr>
          <w:rFonts w:asciiTheme="majorBidi" w:hAnsiTheme="majorBidi" w:cstheme="majorBidi" w:hint="cs"/>
          <w:sz w:val="24"/>
          <w:szCs w:val="24"/>
          <w:rtl/>
        </w:rPr>
        <w:t xml:space="preserve">חברי הכנסת עושים </w:t>
      </w:r>
      <w:r w:rsidR="00410021">
        <w:rPr>
          <w:rFonts w:asciiTheme="majorBidi" w:hAnsiTheme="majorBidi" w:cstheme="majorBidi" w:hint="cs"/>
          <w:sz w:val="24"/>
          <w:szCs w:val="24"/>
          <w:rtl/>
        </w:rPr>
        <w:t>שימוש לרעה בכוחם</w:t>
      </w:r>
      <w:commentRangeEnd w:id="6"/>
      <w:r w:rsidR="004945CD">
        <w:rPr>
          <w:rStyle w:val="a8"/>
          <w:rtl/>
        </w:rPr>
        <w:commentReference w:id="6"/>
      </w:r>
      <w:r w:rsidR="00410021">
        <w:rPr>
          <w:rFonts w:asciiTheme="majorBidi" w:hAnsiTheme="majorBidi" w:cstheme="majorBidi" w:hint="cs"/>
          <w:sz w:val="24"/>
          <w:szCs w:val="24"/>
          <w:rtl/>
        </w:rPr>
        <w:t>. הם יסבירו, ש</w:t>
      </w:r>
      <w:r w:rsidR="00856E05">
        <w:rPr>
          <w:rFonts w:asciiTheme="majorBidi" w:hAnsiTheme="majorBidi" w:cstheme="majorBidi" w:hint="cs"/>
          <w:sz w:val="24"/>
          <w:szCs w:val="24"/>
          <w:rtl/>
        </w:rPr>
        <w:t>למרות שעומד חוק היסוד החדש במבחן הצורני הוא אינו עומד במבחן התוכני</w:t>
      </w:r>
      <w:r w:rsidR="000B5884">
        <w:rPr>
          <w:rFonts w:asciiTheme="majorBidi" w:hAnsiTheme="majorBidi" w:cstheme="majorBidi" w:hint="cs"/>
          <w:sz w:val="24"/>
          <w:szCs w:val="24"/>
          <w:rtl/>
        </w:rPr>
        <w:t>. החוק אותו מבקשת הכנסת להעביר כחוק יסוד הינו הוראת שעה שתוכנה לא תואם את התוכן שאמור להיות לחוקי יסוד. מטרת חוק</w:t>
      </w:r>
      <w:r w:rsidR="00410021">
        <w:rPr>
          <w:rFonts w:asciiTheme="majorBidi" w:hAnsiTheme="majorBidi" w:cstheme="majorBidi" w:hint="cs"/>
          <w:sz w:val="24"/>
          <w:szCs w:val="24"/>
          <w:rtl/>
        </w:rPr>
        <w:t>י היסוד היא לשמש בעתיד חוקה ול</w:t>
      </w:r>
      <w:r w:rsidR="000B5884">
        <w:rPr>
          <w:rFonts w:asciiTheme="majorBidi" w:hAnsiTheme="majorBidi" w:cstheme="majorBidi" w:hint="cs"/>
          <w:sz w:val="24"/>
          <w:szCs w:val="24"/>
          <w:rtl/>
        </w:rPr>
        <w:t>כן, החוקים צריכים לעגן ערכים על זמניים עליהם נרצה להגן ובנוסף עליהם לעסוק בזכויות אדם וכו'. בענייננו לא עוסק החוק בערכי</w:t>
      </w:r>
      <w:r w:rsidR="009027C6">
        <w:rPr>
          <w:rFonts w:asciiTheme="majorBidi" w:hAnsiTheme="majorBidi" w:cstheme="majorBidi" w:hint="cs"/>
          <w:sz w:val="24"/>
          <w:szCs w:val="24"/>
          <w:rtl/>
        </w:rPr>
        <w:t xml:space="preserve">ם אלו ויתרה מזאת, הוראת שעה הוא (שפיר, חיות 36, 38-41). </w:t>
      </w:r>
    </w:p>
    <w:p w14:paraId="40328917" w14:textId="77777777" w:rsidR="000B5884" w:rsidRPr="00123064" w:rsidRDefault="000B5884" w:rsidP="00555FAB">
      <w:pPr>
        <w:spacing w:line="360" w:lineRule="auto"/>
        <w:jc w:val="both"/>
        <w:rPr>
          <w:rFonts w:asciiTheme="majorBidi" w:hAnsiTheme="majorBidi" w:cstheme="majorBidi"/>
          <w:sz w:val="24"/>
          <w:szCs w:val="24"/>
        </w:rPr>
      </w:pPr>
    </w:p>
    <w:sectPr w:rsidR="000B5884" w:rsidRPr="00123064" w:rsidSect="00FC7994">
      <w:headerReference w:type="default" r:id="rId11"/>
      <w:pgSz w:w="11906" w:h="16838"/>
      <w:pgMar w:top="1701" w:right="1701" w:bottom="1701" w:left="1701"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vi.eichenstein@gmail.com" w:date="2021-11-14T14:40:00Z" w:initials="a">
    <w:p w14:paraId="0B2272ED" w14:textId="77777777" w:rsidR="00E721A0" w:rsidRDefault="00E721A0">
      <w:pPr>
        <w:pStyle w:val="a9"/>
        <w:rPr>
          <w:rtl/>
        </w:rPr>
      </w:pPr>
      <w:r>
        <w:rPr>
          <w:rStyle w:val="a8"/>
        </w:rPr>
        <w:annotationRef/>
      </w:r>
      <w:r>
        <w:rPr>
          <w:rFonts w:hint="cs"/>
          <w:rtl/>
        </w:rPr>
        <w:t>פינג-פונג יפה!</w:t>
      </w:r>
    </w:p>
    <w:p w14:paraId="6AE16956" w14:textId="65D1F93F" w:rsidR="00E721A0" w:rsidRDefault="00E721A0">
      <w:pPr>
        <w:pStyle w:val="a9"/>
      </w:pPr>
      <w:r>
        <w:rPr>
          <w:rFonts w:hint="cs"/>
          <w:rtl/>
        </w:rPr>
        <w:t>דרישת השריון הפורמלי עומדת בפני עצמה, והחוק עומד בה. הדיון באמת  מתמקד האם מדובר בשינוי או פגיעה והנפקויות השונות היוצאות מכך.</w:t>
      </w:r>
    </w:p>
  </w:comment>
  <w:comment w:id="1" w:author="avi.eichenstein@gmail.com" w:date="2021-11-14T14:44:00Z" w:initials="a">
    <w:p w14:paraId="36CB1DD1" w14:textId="3462E89D" w:rsidR="00E721A0" w:rsidRDefault="00E721A0">
      <w:pPr>
        <w:pStyle w:val="a9"/>
      </w:pPr>
      <w:r>
        <w:rPr>
          <w:rStyle w:val="a8"/>
        </w:rPr>
        <w:annotationRef/>
      </w:r>
      <w:r>
        <w:rPr>
          <w:rFonts w:hint="cs"/>
          <w:rtl/>
        </w:rPr>
        <w:t>טענה יפה מאד . לגבי סעיף 4 הגם שמדובר בחוק יסוד הכנסת שהינו מוסדי, הוא עו</w:t>
      </w:r>
      <w:r w:rsidR="00625DB6">
        <w:rPr>
          <w:rFonts w:hint="cs"/>
          <w:rtl/>
        </w:rPr>
        <w:t>ס</w:t>
      </w:r>
      <w:r>
        <w:rPr>
          <w:rFonts w:hint="cs"/>
          <w:rtl/>
        </w:rPr>
        <w:t>ק בזכויות אדם ולכאורה לגביו בוודאי ניתן להחיל את מבחני פיסקת ההגבלה. הטענה רלוונטית יותר לפגיעה בסעיף 10 אם נאמר שקביעת יום שבתון הינה ענין מוסדי</w:t>
      </w:r>
    </w:p>
  </w:comment>
  <w:comment w:id="2" w:author="avi.eichenstein@gmail.com" w:date="2021-11-14T14:47:00Z" w:initials="a">
    <w:p w14:paraId="38DD8E04" w14:textId="47F78775" w:rsidR="00E721A0" w:rsidRDefault="00E721A0">
      <w:pPr>
        <w:pStyle w:val="a9"/>
      </w:pPr>
      <w:r>
        <w:rPr>
          <w:rStyle w:val="a8"/>
        </w:rPr>
        <w:annotationRef/>
      </w:r>
      <w:r>
        <w:rPr>
          <w:rFonts w:hint="cs"/>
          <w:rtl/>
        </w:rPr>
        <w:t>זו אחת הגישות של ברק כיצד ניתן לפגוע בחוק יסוד (רלוונטית גם לחלק של הפגיעה בסעיף 4)</w:t>
      </w:r>
    </w:p>
  </w:comment>
  <w:comment w:id="3" w:author="avi.eichenstein@gmail.com" w:date="2021-11-14T14:49:00Z" w:initials="a">
    <w:p w14:paraId="7E147C8D" w14:textId="3E70965D" w:rsidR="00E721A0" w:rsidRDefault="00E721A0">
      <w:pPr>
        <w:pStyle w:val="a9"/>
      </w:pPr>
      <w:r>
        <w:rPr>
          <w:rStyle w:val="a8"/>
        </w:rPr>
        <w:annotationRef/>
      </w:r>
      <w:r>
        <w:rPr>
          <w:rFonts w:hint="cs"/>
          <w:rtl/>
        </w:rPr>
        <w:t>טענה מעניינת! האם היא רלוונטית גם לאחר "המהפכה החוקתית" בה בית המשפט הכיר בע</w:t>
      </w:r>
      <w:r w:rsidR="004945CD">
        <w:rPr>
          <w:rFonts w:hint="cs"/>
          <w:rtl/>
        </w:rPr>
        <w:t>לי</w:t>
      </w:r>
      <w:r>
        <w:rPr>
          <w:rFonts w:hint="cs"/>
          <w:rtl/>
        </w:rPr>
        <w:t>ונותם הנורמטיבית של חוקי היסוד?</w:t>
      </w:r>
    </w:p>
  </w:comment>
  <w:comment w:id="4" w:author="avi.eichenstein@gmail.com" w:date="2021-11-14T14:55:00Z" w:initials="a">
    <w:p w14:paraId="39D213FB" w14:textId="7C6542AB" w:rsidR="004945CD" w:rsidRDefault="004945CD">
      <w:pPr>
        <w:pStyle w:val="a9"/>
        <w:rPr>
          <w:rtl/>
        </w:rPr>
      </w:pPr>
      <w:r>
        <w:rPr>
          <w:rStyle w:val="a8"/>
        </w:rPr>
        <w:annotationRef/>
      </w:r>
      <w:r>
        <w:rPr>
          <w:rFonts w:hint="cs"/>
          <w:rtl/>
        </w:rPr>
        <w:t>עבודה יפה!</w:t>
      </w:r>
    </w:p>
    <w:p w14:paraId="6F36FF43" w14:textId="2FAC3475" w:rsidR="004945CD" w:rsidRDefault="004945CD">
      <w:pPr>
        <w:pStyle w:val="a9"/>
      </w:pPr>
      <w:r>
        <w:rPr>
          <w:rFonts w:hint="cs"/>
          <w:rtl/>
        </w:rPr>
        <w:t xml:space="preserve">חלק ב חסר מאד יחסית לחלק א המפורט מאד. </w:t>
      </w:r>
    </w:p>
  </w:comment>
  <w:comment w:id="5" w:author="avi.eichenstein@gmail.com" w:date="2021-11-14T14:50:00Z" w:initials="a">
    <w:p w14:paraId="00455484" w14:textId="1739ECD8" w:rsidR="004945CD" w:rsidRDefault="004945CD">
      <w:pPr>
        <w:pStyle w:val="a9"/>
      </w:pPr>
      <w:r>
        <w:rPr>
          <w:rStyle w:val="a8"/>
        </w:rPr>
        <w:annotationRef/>
      </w:r>
      <w:r>
        <w:rPr>
          <w:rFonts w:hint="cs"/>
          <w:rtl/>
        </w:rPr>
        <w:t>אם לכנסת אין סמכות לכונן חוקה, אז לכאורה אין בכלל בעיה לשנות או לפגוע בחוק היסוד</w:t>
      </w:r>
    </w:p>
  </w:comment>
  <w:comment w:id="6" w:author="avi.eichenstein@gmail.com" w:date="2021-11-14T14:51:00Z" w:initials="a">
    <w:p w14:paraId="187CD4AE" w14:textId="7D5345B4" w:rsidR="004945CD" w:rsidRDefault="004945CD">
      <w:pPr>
        <w:pStyle w:val="a9"/>
        <w:rPr>
          <w:rtl/>
        </w:rPr>
      </w:pPr>
      <w:r>
        <w:rPr>
          <w:rStyle w:val="a8"/>
        </w:rPr>
        <w:annotationRef/>
      </w:r>
      <w:r>
        <w:rPr>
          <w:rFonts w:hint="cs"/>
          <w:rtl/>
        </w:rPr>
        <w:t>שימוש לרעה זו אכן הכותרת שתחתיו אפשר לדון :</w:t>
      </w:r>
    </w:p>
    <w:p w14:paraId="05CB1930" w14:textId="77777777" w:rsidR="004945CD" w:rsidRDefault="004945CD" w:rsidP="004945CD">
      <w:pPr>
        <w:pStyle w:val="a9"/>
        <w:numPr>
          <w:ilvl w:val="0"/>
          <w:numId w:val="4"/>
        </w:numPr>
      </w:pPr>
      <w:r>
        <w:rPr>
          <w:rFonts w:hint="cs"/>
          <w:rtl/>
        </w:rPr>
        <w:t>בפרשת המרכז האקדמי בית המשפט הוציא התראת בטלות בשל שימוש בחוק יסוד להוראת שעה (לאחר כמה פעמים)</w:t>
      </w:r>
    </w:p>
    <w:p w14:paraId="7E033877" w14:textId="77777777" w:rsidR="004945CD" w:rsidRDefault="004945CD" w:rsidP="004945CD">
      <w:pPr>
        <w:pStyle w:val="a9"/>
        <w:numPr>
          <w:ilvl w:val="0"/>
          <w:numId w:val="4"/>
        </w:numPr>
      </w:pPr>
      <w:r>
        <w:rPr>
          <w:rFonts w:hint="cs"/>
          <w:rtl/>
        </w:rPr>
        <w:t xml:space="preserve"> בבג"ץ שפיר מתווספת בדיקה בתוכן החוק האם מתאים להיכלל בין חוקי היסוד, ישנם כמה גישות שם כיצד ניתן לעשות זאת</w:t>
      </w:r>
    </w:p>
    <w:p w14:paraId="232F5D3E" w14:textId="77777777" w:rsidR="004945CD" w:rsidRDefault="004945CD" w:rsidP="004945CD">
      <w:pPr>
        <w:pStyle w:val="a9"/>
        <w:rPr>
          <w:rtl/>
        </w:rPr>
      </w:pPr>
    </w:p>
    <w:p w14:paraId="243FD909" w14:textId="19D082CF" w:rsidR="004945CD" w:rsidRDefault="004945CD" w:rsidP="004945CD">
      <w:pPr>
        <w:pStyle w:val="a9"/>
      </w:pPr>
      <w:r>
        <w:rPr>
          <w:rFonts w:hint="cs"/>
          <w:rtl/>
        </w:rPr>
        <w:t>כמו כן יש מקום להתייחס לדוקטרינת התיקון החוקתי הלא חוקתי שהוכר בפסיקה אך טרם התקבל.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16956" w15:done="0"/>
  <w15:commentEx w15:paraId="36CB1DD1" w15:done="0"/>
  <w15:commentEx w15:paraId="38DD8E04" w15:done="0"/>
  <w15:commentEx w15:paraId="7E147C8D" w15:done="0"/>
  <w15:commentEx w15:paraId="6F36FF43" w15:done="0"/>
  <w15:commentEx w15:paraId="00455484" w15:done="0"/>
  <w15:commentEx w15:paraId="243FD9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9E48" w16cex:dateUtc="2021-11-14T12:40:00Z"/>
  <w16cex:commentExtensible w16cex:durableId="253B9F64" w16cex:dateUtc="2021-11-14T12:44:00Z"/>
  <w16cex:commentExtensible w16cex:durableId="253BA001" w16cex:dateUtc="2021-11-14T12:47:00Z"/>
  <w16cex:commentExtensible w16cex:durableId="253BA072" w16cex:dateUtc="2021-11-14T12:49:00Z"/>
  <w16cex:commentExtensible w16cex:durableId="253BA1E0" w16cex:dateUtc="2021-11-14T12:55:00Z"/>
  <w16cex:commentExtensible w16cex:durableId="253BA0BC" w16cex:dateUtc="2021-11-14T12:50:00Z"/>
  <w16cex:commentExtensible w16cex:durableId="253BA10B" w16cex:dateUtc="2021-11-14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16956" w16cid:durableId="253B9E48"/>
  <w16cid:commentId w16cid:paraId="36CB1DD1" w16cid:durableId="253B9F64"/>
  <w16cid:commentId w16cid:paraId="38DD8E04" w16cid:durableId="253BA001"/>
  <w16cid:commentId w16cid:paraId="7E147C8D" w16cid:durableId="253BA072"/>
  <w16cid:commentId w16cid:paraId="6F36FF43" w16cid:durableId="253BA1E0"/>
  <w16cid:commentId w16cid:paraId="00455484" w16cid:durableId="253BA0BC"/>
  <w16cid:commentId w16cid:paraId="243FD909" w16cid:durableId="253BA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2091" w14:textId="77777777" w:rsidR="00B81E03" w:rsidRDefault="00B81E03" w:rsidP="00FC7994">
      <w:pPr>
        <w:spacing w:after="0" w:line="240" w:lineRule="auto"/>
      </w:pPr>
      <w:r>
        <w:separator/>
      </w:r>
    </w:p>
  </w:endnote>
  <w:endnote w:type="continuationSeparator" w:id="0">
    <w:p w14:paraId="5063C943" w14:textId="77777777" w:rsidR="00B81E03" w:rsidRDefault="00B81E03" w:rsidP="00FC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0565" w14:textId="77777777" w:rsidR="00B81E03" w:rsidRDefault="00B81E03" w:rsidP="00FC7994">
      <w:pPr>
        <w:spacing w:after="0" w:line="240" w:lineRule="auto"/>
      </w:pPr>
      <w:r>
        <w:separator/>
      </w:r>
    </w:p>
  </w:footnote>
  <w:footnote w:type="continuationSeparator" w:id="0">
    <w:p w14:paraId="51925838" w14:textId="77777777" w:rsidR="00B81E03" w:rsidRDefault="00B81E03" w:rsidP="00FC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C759" w14:textId="77777777" w:rsidR="00FC7994" w:rsidRPr="00FC7994" w:rsidRDefault="00FC7994">
    <w:pPr>
      <w:pStyle w:val="a3"/>
      <w:rPr>
        <w:rFonts w:asciiTheme="majorBidi" w:hAnsiTheme="majorBidi" w:cstheme="majorBidi"/>
        <w:sz w:val="24"/>
        <w:szCs w:val="24"/>
        <w:u w:val="single"/>
        <w:rtl/>
      </w:rPr>
    </w:pPr>
    <w:r w:rsidRPr="00FC7994">
      <w:rPr>
        <w:rFonts w:asciiTheme="majorBidi" w:hAnsiTheme="majorBidi" w:cstheme="majorBidi"/>
        <w:sz w:val="24"/>
        <w:szCs w:val="24"/>
        <w:rtl/>
      </w:rPr>
      <w:t xml:space="preserve">בס"ד </w:t>
    </w:r>
  </w:p>
  <w:p w14:paraId="593E6B6F" w14:textId="77777777" w:rsidR="00FC7994" w:rsidRPr="00FC7994" w:rsidRDefault="00FC7994" w:rsidP="00FC7994">
    <w:pPr>
      <w:pStyle w:val="a3"/>
      <w:jc w:val="center"/>
      <w:rPr>
        <w:rFonts w:asciiTheme="majorBidi" w:hAnsiTheme="majorBidi" w:cstheme="majorBidi"/>
        <w:sz w:val="24"/>
        <w:szCs w:val="24"/>
        <w:u w:val="single"/>
        <w:rtl/>
      </w:rPr>
    </w:pPr>
    <w:r w:rsidRPr="00FC7994">
      <w:rPr>
        <w:rFonts w:asciiTheme="majorBidi" w:hAnsiTheme="majorBidi" w:cstheme="majorBidi"/>
        <w:sz w:val="24"/>
        <w:szCs w:val="24"/>
        <w:u w:val="single"/>
        <w:rtl/>
      </w:rPr>
      <w:t>אירועון 1- משפט חוקתי</w:t>
    </w:r>
    <w:r w:rsidRPr="00FC7994">
      <w:rPr>
        <w:rFonts w:asciiTheme="majorBidi" w:hAnsiTheme="majorBidi" w:cstheme="majorBidi" w:hint="cs"/>
        <w:sz w:val="24"/>
        <w:szCs w:val="24"/>
        <w:u w:val="single"/>
        <w:rtl/>
      </w:rPr>
      <w:t>:</w:t>
    </w:r>
  </w:p>
  <w:p w14:paraId="4AAC73D0" w14:textId="77777777" w:rsidR="00FC7994" w:rsidRDefault="00FC7994">
    <w:pPr>
      <w:pStyle w:val="a3"/>
      <w:rPr>
        <w:rFonts w:asciiTheme="majorBidi" w:hAnsiTheme="majorBidi" w:cstheme="majorBidi"/>
        <w:sz w:val="24"/>
        <w:szCs w:val="24"/>
        <w:rtl/>
      </w:rPr>
    </w:pPr>
    <w:r w:rsidRPr="00FC7994">
      <w:rPr>
        <w:rFonts w:asciiTheme="majorBidi" w:hAnsiTheme="majorBidi" w:cstheme="majorBidi"/>
        <w:sz w:val="24"/>
        <w:szCs w:val="24"/>
        <w:rtl/>
      </w:rPr>
      <w:t>מרצה: פרופסור גדעון ספיר</w:t>
    </w:r>
  </w:p>
  <w:p w14:paraId="54E3E161" w14:textId="77777777" w:rsidR="006A368B" w:rsidRPr="00FC7994" w:rsidRDefault="006A368B">
    <w:pPr>
      <w:pStyle w:val="a3"/>
      <w:rPr>
        <w:rFonts w:asciiTheme="majorBidi" w:hAnsiTheme="majorBidi" w:cstheme="majorBidi"/>
        <w:sz w:val="24"/>
        <w:szCs w:val="24"/>
        <w:rtl/>
      </w:rPr>
    </w:pPr>
    <w:r>
      <w:rPr>
        <w:rFonts w:asciiTheme="majorBidi" w:hAnsiTheme="majorBidi" w:cstheme="majorBidi" w:hint="cs"/>
        <w:sz w:val="24"/>
        <w:szCs w:val="24"/>
        <w:rtl/>
      </w:rPr>
      <w:t>מתרגל: אביגדור אייכנשטיין</w:t>
    </w:r>
  </w:p>
  <w:p w14:paraId="4B74E621" w14:textId="77777777" w:rsidR="00FC7994" w:rsidRPr="00FC7994" w:rsidRDefault="00FC7994">
    <w:pPr>
      <w:pStyle w:val="a3"/>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758"/>
    <w:multiLevelType w:val="hybridMultilevel"/>
    <w:tmpl w:val="2D9C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85BB8"/>
    <w:multiLevelType w:val="hybridMultilevel"/>
    <w:tmpl w:val="78283934"/>
    <w:lvl w:ilvl="0" w:tplc="6A385E5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6D60A7D"/>
    <w:multiLevelType w:val="hybridMultilevel"/>
    <w:tmpl w:val="8B50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14E62"/>
    <w:multiLevelType w:val="hybridMultilevel"/>
    <w:tmpl w:val="4E047D86"/>
    <w:lvl w:ilvl="0" w:tplc="088662AC">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i.eichenstein@gmail.com">
    <w15:presenceInfo w15:providerId="Windows Live" w15:userId="9593983137b41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94"/>
    <w:rsid w:val="00047D7B"/>
    <w:rsid w:val="000B5884"/>
    <w:rsid w:val="00123064"/>
    <w:rsid w:val="001D2D09"/>
    <w:rsid w:val="0028327E"/>
    <w:rsid w:val="002B45DF"/>
    <w:rsid w:val="00302339"/>
    <w:rsid w:val="00306D17"/>
    <w:rsid w:val="003324C2"/>
    <w:rsid w:val="003373BA"/>
    <w:rsid w:val="003A3946"/>
    <w:rsid w:val="00410021"/>
    <w:rsid w:val="0044326A"/>
    <w:rsid w:val="004945CD"/>
    <w:rsid w:val="004D1691"/>
    <w:rsid w:val="00555FAB"/>
    <w:rsid w:val="00560A8E"/>
    <w:rsid w:val="00582D89"/>
    <w:rsid w:val="0060059E"/>
    <w:rsid w:val="00625DB6"/>
    <w:rsid w:val="006A368B"/>
    <w:rsid w:val="00705810"/>
    <w:rsid w:val="007B2C3E"/>
    <w:rsid w:val="00824CDB"/>
    <w:rsid w:val="00846963"/>
    <w:rsid w:val="00856E05"/>
    <w:rsid w:val="00890322"/>
    <w:rsid w:val="008A3E97"/>
    <w:rsid w:val="009027C6"/>
    <w:rsid w:val="009425DA"/>
    <w:rsid w:val="009A4151"/>
    <w:rsid w:val="00A11572"/>
    <w:rsid w:val="00AA03C5"/>
    <w:rsid w:val="00AB2F08"/>
    <w:rsid w:val="00AE0C4B"/>
    <w:rsid w:val="00B10F5D"/>
    <w:rsid w:val="00B71EB9"/>
    <w:rsid w:val="00B81E03"/>
    <w:rsid w:val="00BA56F1"/>
    <w:rsid w:val="00C21907"/>
    <w:rsid w:val="00DC2C79"/>
    <w:rsid w:val="00E27D85"/>
    <w:rsid w:val="00E721A0"/>
    <w:rsid w:val="00E935E1"/>
    <w:rsid w:val="00E9625C"/>
    <w:rsid w:val="00EE478A"/>
    <w:rsid w:val="00F14141"/>
    <w:rsid w:val="00F225B0"/>
    <w:rsid w:val="00FA39B8"/>
    <w:rsid w:val="00FA4160"/>
    <w:rsid w:val="00FC7994"/>
    <w:rsid w:val="00FD1C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D98D"/>
  <w15:chartTrackingRefBased/>
  <w15:docId w15:val="{FB6BED12-9D24-43E4-87B3-0CF11512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94"/>
    <w:pPr>
      <w:tabs>
        <w:tab w:val="center" w:pos="4153"/>
        <w:tab w:val="right" w:pos="8306"/>
      </w:tabs>
      <w:spacing w:after="0" w:line="240" w:lineRule="auto"/>
    </w:pPr>
  </w:style>
  <w:style w:type="character" w:customStyle="1" w:styleId="a4">
    <w:name w:val="כותרת עליונה תו"/>
    <w:basedOn w:val="a0"/>
    <w:link w:val="a3"/>
    <w:uiPriority w:val="99"/>
    <w:rsid w:val="00FC7994"/>
  </w:style>
  <w:style w:type="paragraph" w:styleId="a5">
    <w:name w:val="footer"/>
    <w:basedOn w:val="a"/>
    <w:link w:val="a6"/>
    <w:uiPriority w:val="99"/>
    <w:unhideWhenUsed/>
    <w:rsid w:val="00FC7994"/>
    <w:pPr>
      <w:tabs>
        <w:tab w:val="center" w:pos="4153"/>
        <w:tab w:val="right" w:pos="8306"/>
      </w:tabs>
      <w:spacing w:after="0" w:line="240" w:lineRule="auto"/>
    </w:pPr>
  </w:style>
  <w:style w:type="character" w:customStyle="1" w:styleId="a6">
    <w:name w:val="כותרת תחתונה תו"/>
    <w:basedOn w:val="a0"/>
    <w:link w:val="a5"/>
    <w:uiPriority w:val="99"/>
    <w:rsid w:val="00FC7994"/>
  </w:style>
  <w:style w:type="paragraph" w:styleId="a7">
    <w:name w:val="List Paragraph"/>
    <w:basedOn w:val="a"/>
    <w:uiPriority w:val="34"/>
    <w:qFormat/>
    <w:rsid w:val="00AB2F08"/>
    <w:pPr>
      <w:ind w:left="720"/>
      <w:contextualSpacing/>
    </w:pPr>
  </w:style>
  <w:style w:type="character" w:styleId="a8">
    <w:name w:val="annotation reference"/>
    <w:basedOn w:val="a0"/>
    <w:uiPriority w:val="99"/>
    <w:semiHidden/>
    <w:unhideWhenUsed/>
    <w:rsid w:val="00E721A0"/>
    <w:rPr>
      <w:sz w:val="16"/>
      <w:szCs w:val="16"/>
    </w:rPr>
  </w:style>
  <w:style w:type="paragraph" w:styleId="a9">
    <w:name w:val="annotation text"/>
    <w:basedOn w:val="a"/>
    <w:link w:val="aa"/>
    <w:uiPriority w:val="99"/>
    <w:semiHidden/>
    <w:unhideWhenUsed/>
    <w:rsid w:val="00E721A0"/>
    <w:pPr>
      <w:spacing w:line="240" w:lineRule="auto"/>
    </w:pPr>
    <w:rPr>
      <w:sz w:val="20"/>
      <w:szCs w:val="20"/>
    </w:rPr>
  </w:style>
  <w:style w:type="character" w:customStyle="1" w:styleId="aa">
    <w:name w:val="טקסט הערה תו"/>
    <w:basedOn w:val="a0"/>
    <w:link w:val="a9"/>
    <w:uiPriority w:val="99"/>
    <w:semiHidden/>
    <w:rsid w:val="00E721A0"/>
    <w:rPr>
      <w:sz w:val="20"/>
      <w:szCs w:val="20"/>
    </w:rPr>
  </w:style>
  <w:style w:type="paragraph" w:styleId="ab">
    <w:name w:val="annotation subject"/>
    <w:basedOn w:val="a9"/>
    <w:next w:val="a9"/>
    <w:link w:val="ac"/>
    <w:uiPriority w:val="99"/>
    <w:semiHidden/>
    <w:unhideWhenUsed/>
    <w:rsid w:val="00E721A0"/>
    <w:rPr>
      <w:b/>
      <w:bCs/>
    </w:rPr>
  </w:style>
  <w:style w:type="character" w:customStyle="1" w:styleId="ac">
    <w:name w:val="נושא הערה תו"/>
    <w:basedOn w:val="aa"/>
    <w:link w:val="ab"/>
    <w:uiPriority w:val="99"/>
    <w:semiHidden/>
    <w:rsid w:val="00E7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4635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Tamar Burstein</cp:lastModifiedBy>
  <cp:revision>4</cp:revision>
  <dcterms:created xsi:type="dcterms:W3CDTF">2021-11-27T17:14:00Z</dcterms:created>
  <dcterms:modified xsi:type="dcterms:W3CDTF">2022-01-13T19:54:00Z</dcterms:modified>
</cp:coreProperties>
</file>