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3C553" w14:textId="277107B2" w:rsidR="00337F51" w:rsidRDefault="00337F51" w:rsidP="000A14E2">
      <w:pPr>
        <w:rPr>
          <w:rtl/>
        </w:rPr>
      </w:pPr>
    </w:p>
    <w:p w14:paraId="36410298" w14:textId="384F2905" w:rsidR="00E33F8E" w:rsidRPr="00205DBB" w:rsidRDefault="00E33F8E" w:rsidP="00205DBB">
      <w:pPr>
        <w:spacing w:line="360" w:lineRule="auto"/>
        <w:jc w:val="both"/>
        <w:rPr>
          <w:rFonts w:asciiTheme="majorBidi" w:hAnsiTheme="majorBidi" w:cstheme="majorBidi"/>
          <w:b/>
          <w:bCs/>
          <w:u w:val="single"/>
          <w:rtl/>
        </w:rPr>
      </w:pPr>
      <w:r w:rsidRPr="00205DBB">
        <w:rPr>
          <w:rFonts w:asciiTheme="majorBidi" w:hAnsiTheme="majorBidi" w:cstheme="majorBidi"/>
          <w:b/>
          <w:bCs/>
          <w:u w:val="single"/>
          <w:rtl/>
        </w:rPr>
        <w:t>הרב יצחק נ׳ מדינת ישראל:</w:t>
      </w:r>
    </w:p>
    <w:p w14:paraId="7DD5D658" w14:textId="2344DC98" w:rsidR="00D64749" w:rsidRPr="00205DBB" w:rsidRDefault="00703C20" w:rsidP="00205DBB">
      <w:pPr>
        <w:pStyle w:val="a7"/>
        <w:numPr>
          <w:ilvl w:val="0"/>
          <w:numId w:val="1"/>
        </w:numPr>
        <w:spacing w:line="360" w:lineRule="auto"/>
        <w:jc w:val="both"/>
        <w:rPr>
          <w:rFonts w:asciiTheme="majorBidi" w:hAnsiTheme="majorBidi" w:cstheme="majorBidi"/>
          <w:b/>
          <w:bCs/>
          <w:u w:val="single"/>
          <w:rtl/>
        </w:rPr>
      </w:pPr>
      <w:r w:rsidRPr="00205DBB">
        <w:rPr>
          <w:rFonts w:asciiTheme="majorBidi" w:hAnsiTheme="majorBidi" w:cstheme="majorBidi"/>
          <w:b/>
          <w:bCs/>
          <w:u w:val="single"/>
          <w:rtl/>
        </w:rPr>
        <w:t>הזכויות הנפגעות</w:t>
      </w:r>
      <w:r w:rsidR="00AA57FC" w:rsidRPr="00205DBB">
        <w:rPr>
          <w:rFonts w:asciiTheme="majorBidi" w:hAnsiTheme="majorBidi" w:cstheme="majorBidi"/>
          <w:b/>
          <w:bCs/>
          <w:u w:val="single"/>
          <w:rtl/>
        </w:rPr>
        <w:t xml:space="preserve"> וחופש הדת כמצפון או כתרבות:</w:t>
      </w:r>
    </w:p>
    <w:p w14:paraId="14B997AE" w14:textId="77777777" w:rsidR="00AA57FC" w:rsidRPr="00205DBB" w:rsidRDefault="00703C20" w:rsidP="00205DBB">
      <w:pPr>
        <w:spacing w:line="360" w:lineRule="auto"/>
        <w:jc w:val="both"/>
        <w:rPr>
          <w:rFonts w:asciiTheme="majorBidi" w:hAnsiTheme="majorBidi" w:cstheme="majorBidi"/>
          <w:rtl/>
        </w:rPr>
      </w:pPr>
      <w:r w:rsidRPr="00205DBB">
        <w:rPr>
          <w:rFonts w:asciiTheme="majorBidi" w:hAnsiTheme="majorBidi" w:cstheme="majorBidi"/>
          <w:rtl/>
        </w:rPr>
        <w:t>הרב יצחק יטען כי בעקבות התקנות מתקיימת פגיעה בחופש ה</w:t>
      </w:r>
      <w:r w:rsidR="004D0EDA" w:rsidRPr="00205DBB">
        <w:rPr>
          <w:rFonts w:asciiTheme="majorBidi" w:hAnsiTheme="majorBidi" w:cstheme="majorBidi"/>
          <w:rtl/>
        </w:rPr>
        <w:t>דת</w:t>
      </w:r>
      <w:r w:rsidRPr="00205DBB">
        <w:rPr>
          <w:rFonts w:asciiTheme="majorBidi" w:hAnsiTheme="majorBidi" w:cstheme="majorBidi"/>
          <w:rtl/>
        </w:rPr>
        <w:t xml:space="preserve">. </w:t>
      </w:r>
    </w:p>
    <w:p w14:paraId="53FBA1A3" w14:textId="628E52AF" w:rsidR="00F734BA" w:rsidRPr="00205DBB" w:rsidRDefault="00703C20" w:rsidP="00205DBB">
      <w:pPr>
        <w:spacing w:line="360" w:lineRule="auto"/>
        <w:jc w:val="both"/>
        <w:rPr>
          <w:rFonts w:asciiTheme="majorBidi" w:hAnsiTheme="majorBidi" w:cstheme="majorBidi"/>
          <w:rtl/>
        </w:rPr>
      </w:pPr>
      <w:r w:rsidRPr="00205DBB">
        <w:rPr>
          <w:rFonts w:asciiTheme="majorBidi" w:hAnsiTheme="majorBidi" w:cstheme="majorBidi"/>
          <w:rtl/>
        </w:rPr>
        <w:t>זכות זו המעוגנת בחוק יסוד</w:t>
      </w:r>
      <w:r w:rsidR="00F7665F" w:rsidRPr="00205DBB">
        <w:rPr>
          <w:rFonts w:asciiTheme="majorBidi" w:hAnsiTheme="majorBidi" w:cstheme="majorBidi"/>
          <w:rtl/>
        </w:rPr>
        <w:t>:</w:t>
      </w:r>
      <w:r w:rsidRPr="00205DBB">
        <w:rPr>
          <w:rFonts w:asciiTheme="majorBidi" w:hAnsiTheme="majorBidi" w:cstheme="majorBidi"/>
          <w:rtl/>
        </w:rPr>
        <w:t xml:space="preserve"> כבוד האדם וחירותו</w:t>
      </w:r>
      <w:r w:rsidR="003100E3" w:rsidRPr="00205DBB">
        <w:rPr>
          <w:rFonts w:asciiTheme="majorBidi" w:hAnsiTheme="majorBidi" w:cstheme="majorBidi"/>
          <w:rtl/>
        </w:rPr>
        <w:t xml:space="preserve"> מבוססת על הזכות לתרבות ו</w:t>
      </w:r>
      <w:r w:rsidRPr="00205DBB">
        <w:rPr>
          <w:rFonts w:asciiTheme="majorBidi" w:hAnsiTheme="majorBidi" w:cstheme="majorBidi"/>
          <w:rtl/>
        </w:rPr>
        <w:t xml:space="preserve">מבטיחה </w:t>
      </w:r>
      <w:r w:rsidR="00C42B98">
        <w:rPr>
          <w:rFonts w:asciiTheme="majorBidi" w:hAnsiTheme="majorBidi" w:cstheme="majorBidi" w:hint="cs"/>
          <w:rtl/>
        </w:rPr>
        <w:t>ש</w:t>
      </w:r>
      <w:r w:rsidRPr="00205DBB">
        <w:rPr>
          <w:rFonts w:asciiTheme="majorBidi" w:hAnsiTheme="majorBidi" w:cstheme="majorBidi"/>
          <w:rtl/>
        </w:rPr>
        <w:t>כל אדם יוכל לנהוג בהתאם לצו מצפונו הדתי בין בעשייה ובין באי עשייה</w:t>
      </w:r>
      <w:r w:rsidR="00516567" w:rsidRPr="00205DBB">
        <w:rPr>
          <w:rFonts w:asciiTheme="majorBidi" w:hAnsiTheme="majorBidi" w:cstheme="majorBidi"/>
          <w:rtl/>
        </w:rPr>
        <w:t xml:space="preserve"> ובכך לשמר את תרבותו</w:t>
      </w:r>
      <w:r w:rsidRPr="00205DBB">
        <w:rPr>
          <w:rFonts w:asciiTheme="majorBidi" w:hAnsiTheme="majorBidi" w:cstheme="majorBidi"/>
          <w:rtl/>
        </w:rPr>
        <w:t xml:space="preserve">. איסור המדינה על הצבת עמדות </w:t>
      </w:r>
      <w:r w:rsidR="00BB6B43" w:rsidRPr="00205DBB">
        <w:rPr>
          <w:rFonts w:asciiTheme="majorBidi" w:hAnsiTheme="majorBidi" w:cstheme="majorBidi"/>
          <w:rtl/>
        </w:rPr>
        <w:t>ה</w:t>
      </w:r>
      <w:r w:rsidRPr="00205DBB">
        <w:rPr>
          <w:rFonts w:asciiTheme="majorBidi" w:hAnsiTheme="majorBidi" w:cstheme="majorBidi"/>
          <w:rtl/>
        </w:rPr>
        <w:t xml:space="preserve">תפילין פוגעת בחופש הדת </w:t>
      </w:r>
      <w:r w:rsidR="00F7665F" w:rsidRPr="00205DBB">
        <w:rPr>
          <w:rFonts w:asciiTheme="majorBidi" w:hAnsiTheme="majorBidi" w:cstheme="majorBidi"/>
          <w:rtl/>
        </w:rPr>
        <w:t xml:space="preserve">מכיוון שהיא מונעת זיכוי הרבים אשר </w:t>
      </w:r>
      <w:r w:rsidR="00BB6B43" w:rsidRPr="00205DBB">
        <w:rPr>
          <w:rFonts w:asciiTheme="majorBidi" w:hAnsiTheme="majorBidi" w:cstheme="majorBidi"/>
          <w:rtl/>
        </w:rPr>
        <w:t>עבור</w:t>
      </w:r>
      <w:r w:rsidR="00F7665F" w:rsidRPr="00205DBB">
        <w:rPr>
          <w:rFonts w:asciiTheme="majorBidi" w:hAnsiTheme="majorBidi" w:cstheme="majorBidi"/>
          <w:rtl/>
        </w:rPr>
        <w:t xml:space="preserve"> </w:t>
      </w:r>
      <w:r w:rsidR="00BB6B43" w:rsidRPr="00205DBB">
        <w:rPr>
          <w:rFonts w:asciiTheme="majorBidi" w:hAnsiTheme="majorBidi" w:cstheme="majorBidi"/>
          <w:rtl/>
        </w:rPr>
        <w:t>אנשי העמותה</w:t>
      </w:r>
      <w:r w:rsidR="00F7665F" w:rsidRPr="00205DBB">
        <w:rPr>
          <w:rFonts w:asciiTheme="majorBidi" w:hAnsiTheme="majorBidi" w:cstheme="majorBidi"/>
          <w:rtl/>
        </w:rPr>
        <w:t xml:space="preserve"> מהווה צו דתי של ממש</w:t>
      </w:r>
      <w:r w:rsidR="009C45A8" w:rsidRPr="00205DBB">
        <w:rPr>
          <w:rFonts w:asciiTheme="majorBidi" w:hAnsiTheme="majorBidi" w:cstheme="majorBidi"/>
          <w:rtl/>
        </w:rPr>
        <w:t xml:space="preserve"> ועניין תרבותי מרכזי</w:t>
      </w:r>
      <w:r w:rsidR="00F7665F" w:rsidRPr="00205DBB">
        <w:rPr>
          <w:rFonts w:asciiTheme="majorBidi" w:hAnsiTheme="majorBidi" w:cstheme="majorBidi"/>
          <w:rtl/>
        </w:rPr>
        <w:t>.</w:t>
      </w:r>
      <w:r w:rsidR="00516567" w:rsidRPr="00205DBB">
        <w:rPr>
          <w:rFonts w:asciiTheme="majorBidi" w:hAnsiTheme="majorBidi" w:cstheme="majorBidi"/>
          <w:rtl/>
        </w:rPr>
        <w:t xml:space="preserve"> בנוסף, מטרת הצבת העמדות היא הנחלת המנהג של הנחת תפילין בקרב הציבור ומניעת הצבת העמדות תביא לצמצום המנהג ותפגע בשימור התרבות</w:t>
      </w:r>
      <w:r w:rsidR="00F7665F" w:rsidRPr="00205DBB">
        <w:rPr>
          <w:rFonts w:asciiTheme="majorBidi" w:hAnsiTheme="majorBidi" w:cstheme="majorBidi"/>
          <w:rtl/>
        </w:rPr>
        <w:t xml:space="preserve"> </w:t>
      </w:r>
      <w:r w:rsidR="00D471E7">
        <w:rPr>
          <w:rFonts w:asciiTheme="majorBidi" w:hAnsiTheme="majorBidi" w:cstheme="majorBidi" w:hint="cs"/>
          <w:rtl/>
        </w:rPr>
        <w:t>(פסחו, שמגר 21).</w:t>
      </w:r>
    </w:p>
    <w:p w14:paraId="6DCBAEBB" w14:textId="1C4C616F" w:rsidR="00E33F8E" w:rsidRPr="00205DBB" w:rsidRDefault="00F734BA" w:rsidP="00205DBB">
      <w:pPr>
        <w:spacing w:line="360" w:lineRule="auto"/>
        <w:jc w:val="both"/>
        <w:rPr>
          <w:rFonts w:asciiTheme="majorBidi" w:hAnsiTheme="majorBidi" w:cstheme="majorBidi"/>
          <w:rtl/>
        </w:rPr>
      </w:pPr>
      <w:r w:rsidRPr="00205DBB">
        <w:rPr>
          <w:rFonts w:asciiTheme="majorBidi" w:hAnsiTheme="majorBidi" w:cstheme="majorBidi"/>
          <w:rtl/>
        </w:rPr>
        <w:t xml:space="preserve">מנגד, תטען המדינה </w:t>
      </w:r>
      <w:r w:rsidR="00C42B98">
        <w:rPr>
          <w:rFonts w:asciiTheme="majorBidi" w:hAnsiTheme="majorBidi" w:cstheme="majorBidi" w:hint="cs"/>
          <w:rtl/>
        </w:rPr>
        <w:t>ש</w:t>
      </w:r>
      <w:r w:rsidRPr="00205DBB">
        <w:rPr>
          <w:rFonts w:asciiTheme="majorBidi" w:hAnsiTheme="majorBidi" w:cstheme="majorBidi"/>
          <w:rtl/>
        </w:rPr>
        <w:t>לא הייתה פגיעה בחופש הדת מכיוון ש</w:t>
      </w:r>
      <w:r w:rsidR="00EC540A" w:rsidRPr="00205DBB">
        <w:rPr>
          <w:rFonts w:asciiTheme="majorBidi" w:hAnsiTheme="majorBidi" w:cstheme="majorBidi"/>
          <w:rtl/>
        </w:rPr>
        <w:t>חופש הדת מבוסס על מצפון וה</w:t>
      </w:r>
      <w:r w:rsidRPr="00205DBB">
        <w:rPr>
          <w:rFonts w:asciiTheme="majorBidi" w:hAnsiTheme="majorBidi" w:cstheme="majorBidi"/>
          <w:rtl/>
        </w:rPr>
        <w:t>פגיעה היא מניעה</w:t>
      </w:r>
      <w:r w:rsidR="00E33F8E" w:rsidRPr="00205DBB">
        <w:rPr>
          <w:rFonts w:asciiTheme="majorBidi" w:hAnsiTheme="majorBidi" w:cstheme="majorBidi"/>
          <w:rtl/>
        </w:rPr>
        <w:t xml:space="preserve"> מהאדם לפעול לפי הפעולות אותן מחייבות הדת. במקרה דנן, התקנות אינן מונעות מן הציבור</w:t>
      </w:r>
      <w:r w:rsidR="004D0EDA" w:rsidRPr="00205DBB">
        <w:rPr>
          <w:rFonts w:asciiTheme="majorBidi" w:hAnsiTheme="majorBidi" w:cstheme="majorBidi"/>
          <w:rtl/>
        </w:rPr>
        <w:t xml:space="preserve"> ומאנשי העמותה</w:t>
      </w:r>
      <w:r w:rsidR="00E33F8E" w:rsidRPr="00205DBB">
        <w:rPr>
          <w:rFonts w:asciiTheme="majorBidi" w:hAnsiTheme="majorBidi" w:cstheme="majorBidi"/>
          <w:rtl/>
        </w:rPr>
        <w:t xml:space="preserve"> להניח תפילין ככלל, אלא מונעות הנחת תפילין ציבורית והמונית</w:t>
      </w:r>
      <w:r w:rsidR="00BB6B43" w:rsidRPr="00205DBB">
        <w:rPr>
          <w:rFonts w:asciiTheme="majorBidi" w:hAnsiTheme="majorBidi" w:cstheme="majorBidi"/>
          <w:rtl/>
        </w:rPr>
        <w:t xml:space="preserve"> ליד בתי הספר</w:t>
      </w:r>
      <w:r w:rsidR="00E33F8E" w:rsidRPr="00205DBB">
        <w:rPr>
          <w:rFonts w:asciiTheme="majorBidi" w:hAnsiTheme="majorBidi" w:cstheme="majorBidi"/>
          <w:rtl/>
        </w:rPr>
        <w:t>.</w:t>
      </w:r>
      <w:r w:rsidR="004D0EDA" w:rsidRPr="00205DBB">
        <w:rPr>
          <w:rFonts w:asciiTheme="majorBidi" w:hAnsiTheme="majorBidi" w:cstheme="majorBidi"/>
          <w:rtl/>
        </w:rPr>
        <w:t xml:space="preserve"> </w:t>
      </w:r>
      <w:r w:rsidR="009C45A8" w:rsidRPr="00205DBB">
        <w:rPr>
          <w:rFonts w:asciiTheme="majorBidi" w:hAnsiTheme="majorBidi" w:cstheme="majorBidi"/>
          <w:rtl/>
        </w:rPr>
        <w:t>כלומר, התקנה לא גורמת להפרת חובה דתית ו</w:t>
      </w:r>
      <w:r w:rsidR="000B09B9">
        <w:rPr>
          <w:rFonts w:asciiTheme="majorBidi" w:hAnsiTheme="majorBidi" w:cstheme="majorBidi" w:hint="cs"/>
          <w:rtl/>
        </w:rPr>
        <w:t>ל</w:t>
      </w:r>
      <w:r w:rsidR="009C45A8" w:rsidRPr="00205DBB">
        <w:rPr>
          <w:rFonts w:asciiTheme="majorBidi" w:hAnsiTheme="majorBidi" w:cstheme="majorBidi"/>
          <w:rtl/>
        </w:rPr>
        <w:t>כן אין פגיעה בחופש הדת</w:t>
      </w:r>
      <w:r w:rsidR="00D471E7">
        <w:rPr>
          <w:rFonts w:asciiTheme="majorBidi" w:hAnsiTheme="majorBidi" w:cstheme="majorBidi" w:hint="cs"/>
          <w:rtl/>
        </w:rPr>
        <w:t xml:space="preserve">. </w:t>
      </w:r>
      <w:r w:rsidR="004D0EDA" w:rsidRPr="00205DBB">
        <w:rPr>
          <w:rFonts w:asciiTheme="majorBidi" w:hAnsiTheme="majorBidi" w:cstheme="majorBidi"/>
          <w:rtl/>
        </w:rPr>
        <w:t>אמנם יכול שתהיה פגיעה ברגשות דתיים של הציבור אך זו תהיה הפגיעה היחידה המתקיימת</w:t>
      </w:r>
      <w:r w:rsidR="00D471E7">
        <w:rPr>
          <w:rFonts w:asciiTheme="majorBidi" w:hAnsiTheme="majorBidi" w:cstheme="majorBidi" w:hint="cs"/>
          <w:rtl/>
        </w:rPr>
        <w:t xml:space="preserve"> (חורב, ברק 73).</w:t>
      </w:r>
      <w:r w:rsidR="00E33F8E" w:rsidRPr="00205DBB">
        <w:rPr>
          <w:rFonts w:asciiTheme="majorBidi" w:hAnsiTheme="majorBidi" w:cstheme="majorBidi"/>
          <w:rtl/>
        </w:rPr>
        <w:t xml:space="preserve"> </w:t>
      </w:r>
    </w:p>
    <w:p w14:paraId="1A5ACF7A" w14:textId="1968BD95" w:rsidR="00823CE5" w:rsidRPr="00205DBB" w:rsidRDefault="00823CE5" w:rsidP="00205DBB">
      <w:pPr>
        <w:spacing w:line="360" w:lineRule="auto"/>
        <w:jc w:val="both"/>
        <w:rPr>
          <w:rFonts w:asciiTheme="majorBidi" w:hAnsiTheme="majorBidi" w:cstheme="majorBidi"/>
          <w:rtl/>
        </w:rPr>
      </w:pPr>
      <w:r w:rsidRPr="00205DBB">
        <w:rPr>
          <w:rFonts w:asciiTheme="majorBidi" w:hAnsiTheme="majorBidi" w:cstheme="majorBidi"/>
          <w:rtl/>
        </w:rPr>
        <w:t>בנוסף, לטענת המדינה, הזכות עליה היא מבקשת לשמור היא זכות הציבור לחיים וביטחון. קיום התקהלויות סביב עמדות הנחת התפילין מצד תלמידים ואנשי חינוך, שיכול להיות שאינם מחוסנים, מהווה סכנה. זאת משום שבהתקהלויות מסוג זה פוטנציאל ההדבקה וההתפשטות גבוה יותר וכך גם הסיכון לציבור גובר בהתאמה.</w:t>
      </w:r>
      <w:r w:rsidR="003570EC">
        <w:rPr>
          <w:rFonts w:asciiTheme="majorBidi" w:hAnsiTheme="majorBidi" w:cstheme="majorBidi" w:hint="cs"/>
          <w:rtl/>
        </w:rPr>
        <w:t xml:space="preserve"> </w:t>
      </w:r>
    </w:p>
    <w:p w14:paraId="34918B6E" w14:textId="77777777" w:rsidR="00FF5ECD" w:rsidRPr="00205DBB" w:rsidRDefault="00FF5ECD" w:rsidP="00205DBB">
      <w:pPr>
        <w:spacing w:line="360" w:lineRule="auto"/>
        <w:jc w:val="both"/>
        <w:rPr>
          <w:rFonts w:asciiTheme="majorBidi" w:hAnsiTheme="majorBidi" w:cstheme="majorBidi"/>
          <w:b/>
          <w:bCs/>
          <w:u w:val="single"/>
        </w:rPr>
      </w:pPr>
    </w:p>
    <w:p w14:paraId="676BC657" w14:textId="6B58B2C2" w:rsidR="00F734BA" w:rsidRPr="00205DBB" w:rsidRDefault="00FF5ECD" w:rsidP="00205DBB">
      <w:pPr>
        <w:pStyle w:val="a7"/>
        <w:numPr>
          <w:ilvl w:val="0"/>
          <w:numId w:val="1"/>
        </w:numPr>
        <w:spacing w:line="360" w:lineRule="auto"/>
        <w:jc w:val="both"/>
        <w:rPr>
          <w:rFonts w:asciiTheme="majorBidi" w:hAnsiTheme="majorBidi" w:cstheme="majorBidi"/>
          <w:b/>
          <w:bCs/>
          <w:u w:val="single"/>
        </w:rPr>
      </w:pPr>
      <w:r w:rsidRPr="00205DBB">
        <w:rPr>
          <w:rFonts w:asciiTheme="majorBidi" w:hAnsiTheme="majorBidi" w:cstheme="majorBidi"/>
          <w:b/>
          <w:bCs/>
          <w:u w:val="single"/>
          <w:rtl/>
        </w:rPr>
        <w:t>התקיימות האיזונים ופסקת ההגבלה:</w:t>
      </w:r>
      <w:r w:rsidR="00F734BA" w:rsidRPr="00205DBB">
        <w:rPr>
          <w:rFonts w:asciiTheme="majorBidi" w:hAnsiTheme="majorBidi" w:cstheme="majorBidi"/>
          <w:b/>
          <w:bCs/>
          <w:u w:val="single"/>
          <w:rtl/>
        </w:rPr>
        <w:t xml:space="preserve"> </w:t>
      </w:r>
    </w:p>
    <w:p w14:paraId="6FA880A6" w14:textId="36D02E56" w:rsidR="00FF5ECD" w:rsidRPr="00205DBB" w:rsidRDefault="00A92B41" w:rsidP="00205DBB">
      <w:pPr>
        <w:spacing w:line="360" w:lineRule="auto"/>
        <w:jc w:val="both"/>
        <w:rPr>
          <w:rFonts w:asciiTheme="majorBidi" w:hAnsiTheme="majorBidi" w:cstheme="majorBidi"/>
          <w:rtl/>
        </w:rPr>
      </w:pPr>
      <w:r w:rsidRPr="00205DBB">
        <w:rPr>
          <w:rFonts w:asciiTheme="majorBidi" w:hAnsiTheme="majorBidi" w:cstheme="majorBidi"/>
          <w:rtl/>
        </w:rPr>
        <w:t xml:space="preserve">מכיוון שעל הפרק עומדות שתי זכויות, </w:t>
      </w:r>
      <w:r w:rsidR="00AA1324" w:rsidRPr="00205DBB">
        <w:rPr>
          <w:rFonts w:asciiTheme="majorBidi" w:hAnsiTheme="majorBidi" w:cstheme="majorBidi"/>
          <w:rtl/>
        </w:rPr>
        <w:t>יש לבחון את התקנות תחת מבחני פסקת ההגבלה.</w:t>
      </w:r>
    </w:p>
    <w:p w14:paraId="6A71767D" w14:textId="7DAD81F5" w:rsidR="00AA1324" w:rsidRPr="00205DBB" w:rsidRDefault="00AA1324" w:rsidP="00205DBB">
      <w:pPr>
        <w:pStyle w:val="a7"/>
        <w:numPr>
          <w:ilvl w:val="0"/>
          <w:numId w:val="3"/>
        </w:numPr>
        <w:spacing w:line="360" w:lineRule="auto"/>
        <w:jc w:val="both"/>
        <w:rPr>
          <w:rFonts w:asciiTheme="majorBidi" w:hAnsiTheme="majorBidi" w:cstheme="majorBidi"/>
        </w:rPr>
      </w:pPr>
      <w:r w:rsidRPr="00205DBB">
        <w:rPr>
          <w:rFonts w:asciiTheme="majorBidi" w:hAnsiTheme="majorBidi" w:cstheme="majorBidi"/>
          <w:u w:val="single"/>
          <w:rtl/>
        </w:rPr>
        <w:t>דרישת הסמכה-</w:t>
      </w:r>
      <w:r w:rsidRPr="00205DBB">
        <w:rPr>
          <w:rFonts w:asciiTheme="majorBidi" w:hAnsiTheme="majorBidi" w:cstheme="majorBidi"/>
          <w:rtl/>
        </w:rPr>
        <w:t xml:space="preserve"> המדינה תטען </w:t>
      </w:r>
      <w:r w:rsidR="00C42B98">
        <w:rPr>
          <w:rFonts w:asciiTheme="majorBidi" w:hAnsiTheme="majorBidi" w:cstheme="majorBidi" w:hint="cs"/>
          <w:rtl/>
        </w:rPr>
        <w:t>ש</w:t>
      </w:r>
      <w:r w:rsidRPr="00205DBB">
        <w:rPr>
          <w:rFonts w:asciiTheme="majorBidi" w:hAnsiTheme="majorBidi" w:cstheme="majorBidi"/>
          <w:rtl/>
        </w:rPr>
        <w:t xml:space="preserve">התקנות חוקקו מכוח ס׳ 4(א) לחוק סמכויות מיוחדות ולכן המדינה עומדת בדרישת ההסכמה. </w:t>
      </w:r>
    </w:p>
    <w:p w14:paraId="3BF675F9" w14:textId="47F5B570" w:rsidR="000F1B9C" w:rsidRPr="00205DBB" w:rsidRDefault="00AA1324" w:rsidP="00205DBB">
      <w:pPr>
        <w:pStyle w:val="a7"/>
        <w:numPr>
          <w:ilvl w:val="0"/>
          <w:numId w:val="3"/>
        </w:numPr>
        <w:spacing w:line="360" w:lineRule="auto"/>
        <w:jc w:val="both"/>
        <w:rPr>
          <w:rFonts w:asciiTheme="majorBidi" w:hAnsiTheme="majorBidi" w:cstheme="majorBidi"/>
        </w:rPr>
      </w:pPr>
      <w:r w:rsidRPr="00205DBB">
        <w:rPr>
          <w:rFonts w:asciiTheme="majorBidi" w:hAnsiTheme="majorBidi" w:cstheme="majorBidi"/>
          <w:u w:val="single"/>
          <w:rtl/>
        </w:rPr>
        <w:t>הולם את ערכי המדינה-</w:t>
      </w:r>
      <w:r w:rsidRPr="00205DBB">
        <w:rPr>
          <w:rFonts w:asciiTheme="majorBidi" w:hAnsiTheme="majorBidi" w:cstheme="majorBidi"/>
          <w:rtl/>
        </w:rPr>
        <w:t xml:space="preserve"> </w:t>
      </w:r>
      <w:r w:rsidR="000F1B9C" w:rsidRPr="00205DBB">
        <w:rPr>
          <w:rFonts w:asciiTheme="majorBidi" w:hAnsiTheme="majorBidi" w:cstheme="majorBidi"/>
          <w:rtl/>
        </w:rPr>
        <w:t xml:space="preserve">המדינה תטען </w:t>
      </w:r>
      <w:r w:rsidR="00C42B98">
        <w:rPr>
          <w:rFonts w:asciiTheme="majorBidi" w:hAnsiTheme="majorBidi" w:cstheme="majorBidi" w:hint="cs"/>
          <w:rtl/>
        </w:rPr>
        <w:t>ש</w:t>
      </w:r>
      <w:r w:rsidR="000F1B9C" w:rsidRPr="00205DBB">
        <w:rPr>
          <w:rFonts w:asciiTheme="majorBidi" w:hAnsiTheme="majorBidi" w:cstheme="majorBidi"/>
          <w:rtl/>
        </w:rPr>
        <w:t>התקנות הולמות את ערכי המדינה כמדינה יהודית ודמוקרטית משום שהן פועלות בכדי לשמור על בריאות הציבור שהוא ערך שבסיסו הן ביהדות והן בדמוקרטיה</w:t>
      </w:r>
      <w:r w:rsidR="00730824" w:rsidRPr="00205DBB">
        <w:rPr>
          <w:rFonts w:asciiTheme="majorBidi" w:hAnsiTheme="majorBidi" w:cstheme="majorBidi"/>
          <w:rtl/>
        </w:rPr>
        <w:t xml:space="preserve">. </w:t>
      </w:r>
      <w:r w:rsidR="000F1B9C" w:rsidRPr="00205DBB">
        <w:rPr>
          <w:rFonts w:asciiTheme="majorBidi" w:hAnsiTheme="majorBidi" w:cstheme="majorBidi"/>
          <w:rtl/>
        </w:rPr>
        <w:t xml:space="preserve"> </w:t>
      </w:r>
    </w:p>
    <w:p w14:paraId="11EF856A" w14:textId="7AF9F49B" w:rsidR="000F1B9C" w:rsidRPr="00205DBB" w:rsidRDefault="000F1B9C" w:rsidP="00205DBB">
      <w:pPr>
        <w:pStyle w:val="a7"/>
        <w:numPr>
          <w:ilvl w:val="0"/>
          <w:numId w:val="3"/>
        </w:numPr>
        <w:spacing w:line="360" w:lineRule="auto"/>
        <w:jc w:val="both"/>
        <w:rPr>
          <w:rFonts w:asciiTheme="majorBidi" w:hAnsiTheme="majorBidi" w:cstheme="majorBidi"/>
        </w:rPr>
      </w:pPr>
      <w:r w:rsidRPr="00205DBB">
        <w:rPr>
          <w:rFonts w:asciiTheme="majorBidi" w:hAnsiTheme="majorBidi" w:cstheme="majorBidi"/>
          <w:u w:val="single"/>
          <w:rtl/>
        </w:rPr>
        <w:t>תכלית ראויה-</w:t>
      </w:r>
      <w:r w:rsidRPr="00205DBB">
        <w:rPr>
          <w:rFonts w:asciiTheme="majorBidi" w:hAnsiTheme="majorBidi" w:cstheme="majorBidi"/>
          <w:rtl/>
        </w:rPr>
        <w:t xml:space="preserve"> המדינה תטען </w:t>
      </w:r>
      <w:r w:rsidR="00C42B98">
        <w:rPr>
          <w:rFonts w:asciiTheme="majorBidi" w:hAnsiTheme="majorBidi" w:cstheme="majorBidi" w:hint="cs"/>
          <w:rtl/>
        </w:rPr>
        <w:t>ש</w:t>
      </w:r>
      <w:r w:rsidRPr="00205DBB">
        <w:rPr>
          <w:rFonts w:asciiTheme="majorBidi" w:hAnsiTheme="majorBidi" w:cstheme="majorBidi"/>
          <w:rtl/>
        </w:rPr>
        <w:t xml:space="preserve">תכלית התקנה היא ראויה משום שתכליתה היא שמירה על בריאות הציבור. </w:t>
      </w:r>
    </w:p>
    <w:p w14:paraId="40E98EBE" w14:textId="23061976" w:rsidR="000F1B9C" w:rsidRDefault="000F1B9C" w:rsidP="00205DBB">
      <w:pPr>
        <w:pStyle w:val="a7"/>
        <w:spacing w:line="360" w:lineRule="auto"/>
        <w:jc w:val="both"/>
        <w:rPr>
          <w:rFonts w:asciiTheme="majorBidi" w:hAnsiTheme="majorBidi" w:cstheme="majorBidi"/>
          <w:rtl/>
        </w:rPr>
      </w:pPr>
      <w:r w:rsidRPr="00205DBB">
        <w:rPr>
          <w:rFonts w:asciiTheme="majorBidi" w:hAnsiTheme="majorBidi" w:cstheme="majorBidi"/>
          <w:rtl/>
        </w:rPr>
        <w:t xml:space="preserve">מנגד, יטען הרב יצחק </w:t>
      </w:r>
      <w:r w:rsidR="00C42B98">
        <w:rPr>
          <w:rFonts w:asciiTheme="majorBidi" w:hAnsiTheme="majorBidi" w:cstheme="majorBidi" w:hint="cs"/>
          <w:rtl/>
        </w:rPr>
        <w:t>ש</w:t>
      </w:r>
      <w:r w:rsidRPr="00205DBB">
        <w:rPr>
          <w:rFonts w:asciiTheme="majorBidi" w:hAnsiTheme="majorBidi" w:cstheme="majorBidi"/>
          <w:rtl/>
        </w:rPr>
        <w:t>כפי שפורסם בתחקיר תכלית התקנה היא הגבלת הפולחן הדתי ו</w:t>
      </w:r>
      <w:r w:rsidR="003570EC">
        <w:rPr>
          <w:rFonts w:asciiTheme="majorBidi" w:hAnsiTheme="majorBidi" w:cstheme="majorBidi" w:hint="cs"/>
          <w:rtl/>
        </w:rPr>
        <w:t xml:space="preserve">מניעת כפייה דתית, </w:t>
      </w:r>
      <w:r w:rsidR="000B09B9">
        <w:rPr>
          <w:rFonts w:asciiTheme="majorBidi" w:hAnsiTheme="majorBidi" w:cstheme="majorBidi" w:hint="cs"/>
          <w:rtl/>
        </w:rPr>
        <w:t>ל</w:t>
      </w:r>
      <w:r w:rsidRPr="00205DBB">
        <w:rPr>
          <w:rFonts w:asciiTheme="majorBidi" w:hAnsiTheme="majorBidi" w:cstheme="majorBidi"/>
          <w:rtl/>
        </w:rPr>
        <w:t>כן התכלית אינה ראויה כלל.</w:t>
      </w:r>
    </w:p>
    <w:p w14:paraId="7855E64F" w14:textId="69984644" w:rsidR="003570EC" w:rsidRDefault="003570EC" w:rsidP="00205DBB">
      <w:pPr>
        <w:pStyle w:val="a7"/>
        <w:spacing w:line="360" w:lineRule="auto"/>
        <w:jc w:val="both"/>
        <w:rPr>
          <w:rFonts w:asciiTheme="majorBidi" w:hAnsiTheme="majorBidi" w:cstheme="majorBidi"/>
          <w:rtl/>
        </w:rPr>
      </w:pPr>
      <w:r>
        <w:rPr>
          <w:rFonts w:asciiTheme="majorBidi" w:hAnsiTheme="majorBidi" w:cstheme="majorBidi" w:hint="cs"/>
          <w:rtl/>
        </w:rPr>
        <w:t xml:space="preserve">בתגובה, תטען המדינה, </w:t>
      </w:r>
      <w:r w:rsidR="00C42B98">
        <w:rPr>
          <w:rFonts w:asciiTheme="majorBidi" w:hAnsiTheme="majorBidi" w:cstheme="majorBidi" w:hint="cs"/>
          <w:rtl/>
        </w:rPr>
        <w:t>ש</w:t>
      </w:r>
      <w:r>
        <w:rPr>
          <w:rFonts w:asciiTheme="majorBidi" w:hAnsiTheme="majorBidi" w:cstheme="majorBidi" w:hint="cs"/>
          <w:rtl/>
        </w:rPr>
        <w:t xml:space="preserve">גם אם אכן מטרתה הייתה הגבלת הפולחן הדתי היה זאת משום שרצתה להגן על החופש מדת של תלמידי בתי הספר ומחנכיו. </w:t>
      </w:r>
    </w:p>
    <w:p w14:paraId="3E18AB08" w14:textId="4DAA6BE1" w:rsidR="003570EC" w:rsidRPr="00205DBB" w:rsidRDefault="003570EC" w:rsidP="00205DBB">
      <w:pPr>
        <w:pStyle w:val="a7"/>
        <w:spacing w:line="360" w:lineRule="auto"/>
        <w:jc w:val="both"/>
        <w:rPr>
          <w:rFonts w:asciiTheme="majorBidi" w:hAnsiTheme="majorBidi" w:cstheme="majorBidi"/>
          <w:rtl/>
        </w:rPr>
      </w:pPr>
      <w:r>
        <w:rPr>
          <w:rFonts w:asciiTheme="majorBidi" w:hAnsiTheme="majorBidi" w:cstheme="majorBidi" w:hint="cs"/>
          <w:rtl/>
        </w:rPr>
        <w:lastRenderedPageBreak/>
        <w:t xml:space="preserve">הרב יטען מנגד, </w:t>
      </w:r>
      <w:r w:rsidR="00C42B98">
        <w:rPr>
          <w:rFonts w:asciiTheme="majorBidi" w:hAnsiTheme="majorBidi" w:cstheme="majorBidi" w:hint="cs"/>
          <w:rtl/>
        </w:rPr>
        <w:t>ש</w:t>
      </w:r>
      <w:r>
        <w:rPr>
          <w:rFonts w:asciiTheme="majorBidi" w:hAnsiTheme="majorBidi" w:cstheme="majorBidi" w:hint="cs"/>
          <w:rtl/>
        </w:rPr>
        <w:t xml:space="preserve">החופש מדת של תלמידי בית הספר ומחנכיו אינו נפגע מכיוון שאין בהצבת העמדות כפיית עשייה עליהם. </w:t>
      </w:r>
      <w:r w:rsidR="002E3BE9">
        <w:rPr>
          <w:rFonts w:asciiTheme="majorBidi" w:hAnsiTheme="majorBidi" w:cstheme="majorBidi" w:hint="cs"/>
          <w:rtl/>
        </w:rPr>
        <w:t>(סולדוך, פרוקצ׳יה).</w:t>
      </w:r>
    </w:p>
    <w:p w14:paraId="76EABBB0" w14:textId="77777777" w:rsidR="00B72335" w:rsidRPr="00205DBB" w:rsidRDefault="000F1B9C" w:rsidP="00205DBB">
      <w:pPr>
        <w:pStyle w:val="a7"/>
        <w:numPr>
          <w:ilvl w:val="0"/>
          <w:numId w:val="3"/>
        </w:numPr>
        <w:spacing w:line="360" w:lineRule="auto"/>
        <w:jc w:val="both"/>
        <w:rPr>
          <w:rFonts w:asciiTheme="majorBidi" w:hAnsiTheme="majorBidi" w:cstheme="majorBidi"/>
          <w:u w:val="single"/>
        </w:rPr>
      </w:pPr>
      <w:r w:rsidRPr="00205DBB">
        <w:rPr>
          <w:rFonts w:asciiTheme="majorBidi" w:hAnsiTheme="majorBidi" w:cstheme="majorBidi"/>
          <w:u w:val="single"/>
          <w:rtl/>
        </w:rPr>
        <w:t>מידתיות-</w:t>
      </w:r>
      <w:r w:rsidRPr="00205DBB">
        <w:rPr>
          <w:rFonts w:asciiTheme="majorBidi" w:hAnsiTheme="majorBidi" w:cstheme="majorBidi"/>
          <w:rtl/>
        </w:rPr>
        <w:t xml:space="preserve"> </w:t>
      </w:r>
    </w:p>
    <w:p w14:paraId="4EB34E90" w14:textId="265CBD78" w:rsidR="000F1B9C" w:rsidRPr="00205DBB" w:rsidRDefault="000F1B9C" w:rsidP="00205DBB">
      <w:pPr>
        <w:pStyle w:val="a7"/>
        <w:spacing w:line="360" w:lineRule="auto"/>
        <w:jc w:val="both"/>
        <w:rPr>
          <w:rFonts w:asciiTheme="majorBidi" w:hAnsiTheme="majorBidi" w:cstheme="majorBidi"/>
          <w:u w:val="single"/>
        </w:rPr>
      </w:pPr>
      <w:r w:rsidRPr="00205DBB">
        <w:rPr>
          <w:rFonts w:asciiTheme="majorBidi" w:hAnsiTheme="majorBidi" w:cstheme="majorBidi"/>
          <w:u w:val="single"/>
          <w:rtl/>
        </w:rPr>
        <w:t>קשר אמצעי מטרה:</w:t>
      </w:r>
      <w:r w:rsidRPr="00205DBB">
        <w:rPr>
          <w:rFonts w:asciiTheme="majorBidi" w:hAnsiTheme="majorBidi" w:cstheme="majorBidi"/>
          <w:rtl/>
        </w:rPr>
        <w:t xml:space="preserve"> המדינה תטען </w:t>
      </w:r>
      <w:r w:rsidR="00C42B98">
        <w:rPr>
          <w:rFonts w:asciiTheme="majorBidi" w:hAnsiTheme="majorBidi" w:cstheme="majorBidi" w:hint="cs"/>
          <w:rtl/>
        </w:rPr>
        <w:t>ש</w:t>
      </w:r>
      <w:r w:rsidR="00B72335" w:rsidRPr="00205DBB">
        <w:rPr>
          <w:rFonts w:asciiTheme="majorBidi" w:hAnsiTheme="majorBidi" w:cstheme="majorBidi"/>
          <w:rtl/>
        </w:rPr>
        <w:t>מניעת התקהלויות ע״י הגבלת הצבת הדוכנים תאפשר הגנה על בריאות הציבור שנפגעות בהתקהלויות המוניות.</w:t>
      </w:r>
    </w:p>
    <w:p w14:paraId="1B43B9C7" w14:textId="1F081B7B" w:rsidR="00B72335" w:rsidRPr="00205DBB" w:rsidRDefault="00B72335" w:rsidP="00205DBB">
      <w:pPr>
        <w:pStyle w:val="a7"/>
        <w:spacing w:line="360" w:lineRule="auto"/>
        <w:jc w:val="both"/>
        <w:rPr>
          <w:rFonts w:asciiTheme="majorBidi" w:hAnsiTheme="majorBidi" w:cstheme="majorBidi"/>
          <w:rtl/>
        </w:rPr>
      </w:pPr>
      <w:r w:rsidRPr="00205DBB">
        <w:rPr>
          <w:rFonts w:asciiTheme="majorBidi" w:hAnsiTheme="majorBidi" w:cstheme="majorBidi"/>
          <w:rtl/>
        </w:rPr>
        <w:t xml:space="preserve">מנגד, יטען הרב </w:t>
      </w:r>
      <w:r w:rsidR="00C42B98">
        <w:rPr>
          <w:rFonts w:asciiTheme="majorBidi" w:hAnsiTheme="majorBidi" w:cstheme="majorBidi" w:hint="cs"/>
          <w:rtl/>
        </w:rPr>
        <w:t>ש</w:t>
      </w:r>
      <w:r w:rsidRPr="00205DBB">
        <w:rPr>
          <w:rFonts w:asciiTheme="majorBidi" w:hAnsiTheme="majorBidi" w:cstheme="majorBidi"/>
          <w:rtl/>
        </w:rPr>
        <w:t>עמדות אלו לא מביאות להתקהלויות מכיוון שלכל היותר עומדים בהן 4 אנשים בו זמנית ולכן הקשר הרצוי אינו מתממש.</w:t>
      </w:r>
    </w:p>
    <w:p w14:paraId="1C02042D" w14:textId="45124B53" w:rsidR="00B72335" w:rsidRPr="00205DBB" w:rsidRDefault="00B72335" w:rsidP="00205DBB">
      <w:pPr>
        <w:pStyle w:val="a7"/>
        <w:spacing w:line="360" w:lineRule="auto"/>
        <w:jc w:val="both"/>
        <w:rPr>
          <w:rFonts w:asciiTheme="majorBidi" w:hAnsiTheme="majorBidi" w:cstheme="majorBidi"/>
          <w:rtl/>
        </w:rPr>
      </w:pPr>
      <w:r w:rsidRPr="00205DBB">
        <w:rPr>
          <w:rFonts w:asciiTheme="majorBidi" w:hAnsiTheme="majorBidi" w:cstheme="majorBidi"/>
          <w:u w:val="single"/>
          <w:rtl/>
        </w:rPr>
        <w:t>פגיעה פחות</w:t>
      </w:r>
      <w:r w:rsidR="009C45A8" w:rsidRPr="00205DBB">
        <w:rPr>
          <w:rFonts w:asciiTheme="majorBidi" w:hAnsiTheme="majorBidi" w:cstheme="majorBidi"/>
          <w:u w:val="single"/>
          <w:rtl/>
        </w:rPr>
        <w:t>ה:</w:t>
      </w:r>
      <w:r w:rsidRPr="00205DBB">
        <w:rPr>
          <w:rFonts w:asciiTheme="majorBidi" w:hAnsiTheme="majorBidi" w:cstheme="majorBidi"/>
          <w:rtl/>
        </w:rPr>
        <w:t xml:space="preserve"> הרב יטען </w:t>
      </w:r>
      <w:r w:rsidR="00C42B98">
        <w:rPr>
          <w:rFonts w:asciiTheme="majorBidi" w:hAnsiTheme="majorBidi" w:cstheme="majorBidi" w:hint="cs"/>
          <w:rtl/>
        </w:rPr>
        <w:t>ש</w:t>
      </w:r>
      <w:r w:rsidRPr="00205DBB">
        <w:rPr>
          <w:rFonts w:asciiTheme="majorBidi" w:hAnsiTheme="majorBidi" w:cstheme="majorBidi"/>
          <w:rtl/>
        </w:rPr>
        <w:t xml:space="preserve">פגיעת האמצעי הנבחר אינה פחותה משום שניתן להגיע לאותה התכלית גם ע״י הגבלת מספר העמדות בכל </w:t>
      </w:r>
      <w:r w:rsidR="00BB6B43" w:rsidRPr="00205DBB">
        <w:rPr>
          <w:rFonts w:asciiTheme="majorBidi" w:hAnsiTheme="majorBidi" w:cstheme="majorBidi"/>
          <w:rtl/>
        </w:rPr>
        <w:t>איזור בו ממוקמים מספר בתי ספר</w:t>
      </w:r>
      <w:r w:rsidRPr="00205DBB">
        <w:rPr>
          <w:rFonts w:asciiTheme="majorBidi" w:hAnsiTheme="majorBidi" w:cstheme="majorBidi"/>
          <w:rtl/>
        </w:rPr>
        <w:t xml:space="preserve"> או הגבלת מספר האנשים שיוכלו להניח תפילין בעמדות בו זמנית.</w:t>
      </w:r>
    </w:p>
    <w:p w14:paraId="1FA16051" w14:textId="5A5106AA" w:rsidR="00B72335" w:rsidRPr="00205DBB" w:rsidRDefault="00B72335" w:rsidP="00205DBB">
      <w:pPr>
        <w:pStyle w:val="a7"/>
        <w:spacing w:line="360" w:lineRule="auto"/>
        <w:jc w:val="both"/>
        <w:rPr>
          <w:rFonts w:asciiTheme="majorBidi" w:hAnsiTheme="majorBidi" w:cstheme="majorBidi"/>
          <w:rtl/>
        </w:rPr>
      </w:pPr>
      <w:r w:rsidRPr="00205DBB">
        <w:rPr>
          <w:rFonts w:asciiTheme="majorBidi" w:hAnsiTheme="majorBidi" w:cstheme="majorBidi"/>
          <w:u w:val="single"/>
          <w:rtl/>
        </w:rPr>
        <w:t>מידתיות במובן הצר:</w:t>
      </w:r>
      <w:r w:rsidRPr="00205DBB">
        <w:rPr>
          <w:rFonts w:asciiTheme="majorBidi" w:hAnsiTheme="majorBidi" w:cstheme="majorBidi"/>
          <w:rtl/>
        </w:rPr>
        <w:t xml:space="preserve"> </w:t>
      </w:r>
      <w:r w:rsidR="00740289" w:rsidRPr="00205DBB">
        <w:rPr>
          <w:rFonts w:asciiTheme="majorBidi" w:hAnsiTheme="majorBidi" w:cstheme="majorBidi"/>
          <w:rtl/>
        </w:rPr>
        <w:t xml:space="preserve">הרב יטען </w:t>
      </w:r>
      <w:r w:rsidR="00C42B98">
        <w:rPr>
          <w:rFonts w:asciiTheme="majorBidi" w:hAnsiTheme="majorBidi" w:cstheme="majorBidi" w:hint="cs"/>
          <w:rtl/>
        </w:rPr>
        <w:t>ש</w:t>
      </w:r>
      <w:r w:rsidR="00740289" w:rsidRPr="00205DBB">
        <w:rPr>
          <w:rFonts w:asciiTheme="majorBidi" w:hAnsiTheme="majorBidi" w:cstheme="majorBidi"/>
          <w:rtl/>
        </w:rPr>
        <w:t xml:space="preserve">הנזק שנגרם לציבור ולאנשי העמותה עולה על התועלת שתניב </w:t>
      </w:r>
      <w:commentRangeStart w:id="0"/>
      <w:r w:rsidR="00740289" w:rsidRPr="00205DBB">
        <w:rPr>
          <w:rFonts w:asciiTheme="majorBidi" w:hAnsiTheme="majorBidi" w:cstheme="majorBidi"/>
          <w:rtl/>
        </w:rPr>
        <w:t>ההגבלה</w:t>
      </w:r>
      <w:commentRangeEnd w:id="0"/>
      <w:r w:rsidR="00FE1E9A">
        <w:rPr>
          <w:rStyle w:val="a8"/>
          <w:rtl/>
        </w:rPr>
        <w:commentReference w:id="0"/>
      </w:r>
      <w:r w:rsidR="00740289" w:rsidRPr="00205DBB">
        <w:rPr>
          <w:rFonts w:asciiTheme="majorBidi" w:hAnsiTheme="majorBidi" w:cstheme="majorBidi"/>
          <w:rtl/>
        </w:rPr>
        <w:t>.</w:t>
      </w:r>
    </w:p>
    <w:p w14:paraId="386E723B" w14:textId="77777777" w:rsidR="00A92B41" w:rsidRPr="00205DBB" w:rsidRDefault="00A92B41" w:rsidP="00205DBB">
      <w:pPr>
        <w:spacing w:line="360" w:lineRule="auto"/>
        <w:jc w:val="both"/>
        <w:rPr>
          <w:rFonts w:asciiTheme="majorBidi" w:hAnsiTheme="majorBidi" w:cstheme="majorBidi"/>
          <w:b/>
          <w:bCs/>
          <w:u w:val="single"/>
          <w:rtl/>
        </w:rPr>
      </w:pPr>
    </w:p>
    <w:p w14:paraId="55A51F10" w14:textId="0C79D1B3" w:rsidR="00E33F8E" w:rsidRPr="00205DBB" w:rsidRDefault="00E33F8E" w:rsidP="00205DBB">
      <w:pPr>
        <w:spacing w:line="360" w:lineRule="auto"/>
        <w:jc w:val="both"/>
        <w:rPr>
          <w:rFonts w:asciiTheme="majorBidi" w:hAnsiTheme="majorBidi" w:cstheme="majorBidi"/>
          <w:b/>
          <w:bCs/>
          <w:u w:val="single"/>
          <w:rtl/>
        </w:rPr>
      </w:pPr>
      <w:r w:rsidRPr="00205DBB">
        <w:rPr>
          <w:rFonts w:asciiTheme="majorBidi" w:hAnsiTheme="majorBidi" w:cstheme="majorBidi"/>
          <w:b/>
          <w:bCs/>
          <w:u w:val="single"/>
          <w:rtl/>
        </w:rPr>
        <w:t>מדינת ישראל נ׳ הערוץ הראשון:</w:t>
      </w:r>
    </w:p>
    <w:p w14:paraId="3FFBE822" w14:textId="069C0371" w:rsidR="00E33F8E" w:rsidRPr="00205DBB" w:rsidRDefault="00E33F8E" w:rsidP="00205DBB">
      <w:pPr>
        <w:pStyle w:val="a7"/>
        <w:numPr>
          <w:ilvl w:val="0"/>
          <w:numId w:val="2"/>
        </w:numPr>
        <w:spacing w:line="360" w:lineRule="auto"/>
        <w:jc w:val="both"/>
        <w:rPr>
          <w:rFonts w:asciiTheme="majorBidi" w:hAnsiTheme="majorBidi" w:cstheme="majorBidi"/>
          <w:b/>
          <w:bCs/>
          <w:u w:val="single"/>
        </w:rPr>
      </w:pPr>
      <w:r w:rsidRPr="00205DBB">
        <w:rPr>
          <w:rFonts w:asciiTheme="majorBidi" w:hAnsiTheme="majorBidi" w:cstheme="majorBidi"/>
          <w:b/>
          <w:bCs/>
          <w:u w:val="single"/>
          <w:rtl/>
        </w:rPr>
        <w:t>הזכויות הנפגעות?</w:t>
      </w:r>
    </w:p>
    <w:p w14:paraId="14AC5409" w14:textId="31B3CDD7" w:rsidR="004D0EDA" w:rsidRPr="00205DBB" w:rsidRDefault="004D0EDA" w:rsidP="00205DBB">
      <w:pPr>
        <w:spacing w:line="360" w:lineRule="auto"/>
        <w:jc w:val="both"/>
        <w:rPr>
          <w:rFonts w:asciiTheme="majorBidi" w:hAnsiTheme="majorBidi" w:cstheme="majorBidi"/>
          <w:rtl/>
        </w:rPr>
      </w:pPr>
      <w:r w:rsidRPr="00205DBB">
        <w:rPr>
          <w:rFonts w:asciiTheme="majorBidi" w:hAnsiTheme="majorBidi" w:cstheme="majorBidi"/>
          <w:rtl/>
        </w:rPr>
        <w:t xml:space="preserve">הערוץ הראשון יטען </w:t>
      </w:r>
      <w:r w:rsidR="00C42B98">
        <w:rPr>
          <w:rFonts w:asciiTheme="majorBidi" w:hAnsiTheme="majorBidi" w:cstheme="majorBidi" w:hint="cs"/>
          <w:rtl/>
        </w:rPr>
        <w:t>ש</w:t>
      </w:r>
      <w:r w:rsidRPr="00205DBB">
        <w:rPr>
          <w:rFonts w:asciiTheme="majorBidi" w:hAnsiTheme="majorBidi" w:cstheme="majorBidi"/>
          <w:rtl/>
        </w:rPr>
        <w:t>התקנ</w:t>
      </w:r>
      <w:r w:rsidR="00E66DC7" w:rsidRPr="00205DBB">
        <w:rPr>
          <w:rFonts w:asciiTheme="majorBidi" w:hAnsiTheme="majorBidi" w:cstheme="majorBidi"/>
          <w:rtl/>
        </w:rPr>
        <w:t>ה</w:t>
      </w:r>
      <w:r w:rsidRPr="00205DBB">
        <w:rPr>
          <w:rFonts w:asciiTheme="majorBidi" w:hAnsiTheme="majorBidi" w:cstheme="majorBidi"/>
          <w:rtl/>
        </w:rPr>
        <w:t xml:space="preserve"> מביא</w:t>
      </w:r>
      <w:r w:rsidR="00E66DC7" w:rsidRPr="00205DBB">
        <w:rPr>
          <w:rFonts w:asciiTheme="majorBidi" w:hAnsiTheme="majorBidi" w:cstheme="majorBidi"/>
          <w:rtl/>
        </w:rPr>
        <w:t>ה</w:t>
      </w:r>
      <w:r w:rsidRPr="00205DBB">
        <w:rPr>
          <w:rFonts w:asciiTheme="majorBidi" w:hAnsiTheme="majorBidi" w:cstheme="majorBidi"/>
          <w:rtl/>
        </w:rPr>
        <w:t xml:space="preserve"> לפגיעה בחופש הביטוי וכך גם הצו אות</w:t>
      </w:r>
      <w:r w:rsidR="00EC540A" w:rsidRPr="00205DBB">
        <w:rPr>
          <w:rFonts w:asciiTheme="majorBidi" w:hAnsiTheme="majorBidi" w:cstheme="majorBidi"/>
          <w:rtl/>
        </w:rPr>
        <w:t>ו</w:t>
      </w:r>
      <w:r w:rsidRPr="00205DBB">
        <w:rPr>
          <w:rFonts w:asciiTheme="majorBidi" w:hAnsiTheme="majorBidi" w:cstheme="majorBidi"/>
          <w:rtl/>
        </w:rPr>
        <w:t xml:space="preserve"> מבקשת המדינה.</w:t>
      </w:r>
    </w:p>
    <w:p w14:paraId="0D29EEE5" w14:textId="12E33466" w:rsidR="00E33F8E" w:rsidRPr="00205DBB" w:rsidRDefault="00E33F8E" w:rsidP="00205DBB">
      <w:pPr>
        <w:spacing w:line="360" w:lineRule="auto"/>
        <w:jc w:val="both"/>
        <w:rPr>
          <w:rFonts w:asciiTheme="majorBidi" w:hAnsiTheme="majorBidi" w:cstheme="majorBidi"/>
          <w:rtl/>
        </w:rPr>
      </w:pPr>
      <w:r w:rsidRPr="00205DBB">
        <w:rPr>
          <w:rFonts w:asciiTheme="majorBidi" w:hAnsiTheme="majorBidi" w:cstheme="majorBidi"/>
          <w:rtl/>
        </w:rPr>
        <w:t xml:space="preserve">זכות זו המעוגנת גם היא בחוק יסוד: כבוד האדם וחירותו מבטיחה </w:t>
      </w:r>
      <w:r w:rsidR="0064426C">
        <w:rPr>
          <w:rFonts w:asciiTheme="majorBidi" w:hAnsiTheme="majorBidi" w:cstheme="majorBidi" w:hint="cs"/>
          <w:rtl/>
        </w:rPr>
        <w:t>ש</w:t>
      </w:r>
      <w:r w:rsidRPr="00205DBB">
        <w:rPr>
          <w:rFonts w:asciiTheme="majorBidi" w:hAnsiTheme="majorBidi" w:cstheme="majorBidi"/>
          <w:rtl/>
        </w:rPr>
        <w:t xml:space="preserve">כל אדם יוכל לבטא את עצמו, את דעותיו, מחשבותיו ורגשותיו מבלי שיוטלו עליהן הגבלות שרירותיות. איסור המדינה להביע ביקורת על החלטתה פוגע בחופש הביטוי של הציבור בכך שהוא יורד לשורש הרציונלים המצדיקים אותו. </w:t>
      </w:r>
      <w:r w:rsidR="00A92B41" w:rsidRPr="00205DBB">
        <w:rPr>
          <w:rFonts w:asciiTheme="majorBidi" w:hAnsiTheme="majorBidi" w:cstheme="majorBidi"/>
          <w:rtl/>
        </w:rPr>
        <w:t>ראשית, האיסור מונע את קידום הדמוקרטיה בכך שהיא לא מאפשרת לאזרחים להביע דעות שונות, ביקורות שונות ונתונים שונים ומכאן גם לא להיחשף אליהם ובכך שוללת גיבוש דעה רציונלית ומבוססת</w:t>
      </w:r>
      <w:r w:rsidRPr="00205DBB">
        <w:rPr>
          <w:rFonts w:asciiTheme="majorBidi" w:hAnsiTheme="majorBidi" w:cstheme="majorBidi"/>
          <w:rtl/>
        </w:rPr>
        <w:t>.</w:t>
      </w:r>
      <w:r w:rsidR="00A92B41" w:rsidRPr="00205DBB">
        <w:rPr>
          <w:rFonts w:asciiTheme="majorBidi" w:hAnsiTheme="majorBidi" w:cstheme="majorBidi"/>
          <w:rtl/>
        </w:rPr>
        <w:t xml:space="preserve"> בנוסף גם </w:t>
      </w:r>
      <w:r w:rsidR="00823CE5" w:rsidRPr="00205DBB">
        <w:rPr>
          <w:rFonts w:asciiTheme="majorBidi" w:hAnsiTheme="majorBidi" w:cstheme="majorBidi"/>
          <w:rtl/>
        </w:rPr>
        <w:t xml:space="preserve">רציונל </w:t>
      </w:r>
      <w:r w:rsidR="00A92B41" w:rsidRPr="00205DBB">
        <w:rPr>
          <w:rFonts w:asciiTheme="majorBidi" w:hAnsiTheme="majorBidi" w:cstheme="majorBidi"/>
          <w:rtl/>
        </w:rPr>
        <w:t>גילוי האמת נמנע מכיוון שלא ניתן לאמת ולעמת את טענות הממשלה וכך האמת</w:t>
      </w:r>
      <w:r w:rsidR="005B6878">
        <w:rPr>
          <w:rFonts w:asciiTheme="majorBidi" w:hAnsiTheme="majorBidi" w:cstheme="majorBidi" w:hint="cs"/>
          <w:rtl/>
        </w:rPr>
        <w:t xml:space="preserve">, </w:t>
      </w:r>
      <w:r w:rsidR="00A92B41" w:rsidRPr="00205DBB">
        <w:rPr>
          <w:rFonts w:asciiTheme="majorBidi" w:hAnsiTheme="majorBidi" w:cstheme="majorBidi"/>
          <w:rtl/>
        </w:rPr>
        <w:t>גם אם היא מה שהציגה הממשלה</w:t>
      </w:r>
      <w:r w:rsidR="005B6878">
        <w:rPr>
          <w:rFonts w:asciiTheme="majorBidi" w:hAnsiTheme="majorBidi" w:cstheme="majorBidi" w:hint="cs"/>
          <w:rtl/>
        </w:rPr>
        <w:t>,</w:t>
      </w:r>
      <w:r w:rsidR="00A92B41" w:rsidRPr="00205DBB">
        <w:rPr>
          <w:rFonts w:asciiTheme="majorBidi" w:hAnsiTheme="majorBidi" w:cstheme="majorBidi"/>
          <w:rtl/>
        </w:rPr>
        <w:t xml:space="preserve"> לא מתקבלת ע״י הציבור באמון מלא</w:t>
      </w:r>
      <w:r w:rsidRPr="00205DBB">
        <w:rPr>
          <w:rFonts w:asciiTheme="majorBidi" w:hAnsiTheme="majorBidi" w:cstheme="majorBidi"/>
          <w:rtl/>
        </w:rPr>
        <w:t xml:space="preserve"> </w:t>
      </w:r>
      <w:r w:rsidR="00D471E7">
        <w:rPr>
          <w:rFonts w:asciiTheme="majorBidi" w:hAnsiTheme="majorBidi" w:cstheme="majorBidi" w:hint="cs"/>
          <w:rtl/>
        </w:rPr>
        <w:t>(קול העם, אגרנט</w:t>
      </w:r>
      <w:r w:rsidR="005B6878">
        <w:rPr>
          <w:rFonts w:asciiTheme="majorBidi" w:hAnsiTheme="majorBidi" w:cstheme="majorBidi" w:hint="cs"/>
          <w:rtl/>
        </w:rPr>
        <w:t>).</w:t>
      </w:r>
    </w:p>
    <w:p w14:paraId="497DD766" w14:textId="5744EF6E" w:rsidR="00E66DC7" w:rsidRPr="00205DBB" w:rsidRDefault="00E66DC7" w:rsidP="005B6878">
      <w:pPr>
        <w:spacing w:line="360" w:lineRule="auto"/>
        <w:jc w:val="both"/>
        <w:rPr>
          <w:rFonts w:asciiTheme="majorBidi" w:hAnsiTheme="majorBidi" w:cstheme="majorBidi"/>
          <w:rtl/>
        </w:rPr>
      </w:pPr>
      <w:r w:rsidRPr="00205DBB">
        <w:rPr>
          <w:rFonts w:asciiTheme="majorBidi" w:hAnsiTheme="majorBidi" w:cstheme="majorBidi"/>
          <w:rtl/>
        </w:rPr>
        <w:t xml:space="preserve">במקרה דנן, הצו אותו מבקשת המדינה פוגע גם בחופש הביטוי </w:t>
      </w:r>
      <w:r w:rsidR="00736AA7" w:rsidRPr="00205DBB">
        <w:rPr>
          <w:rFonts w:asciiTheme="majorBidi" w:hAnsiTheme="majorBidi" w:cstheme="majorBidi"/>
          <w:rtl/>
        </w:rPr>
        <w:t>של הערוץ</w:t>
      </w:r>
      <w:r w:rsidRPr="00205DBB">
        <w:rPr>
          <w:rFonts w:asciiTheme="majorBidi" w:hAnsiTheme="majorBidi" w:cstheme="majorBidi"/>
          <w:rtl/>
        </w:rPr>
        <w:t xml:space="preserve"> בכך </w:t>
      </w:r>
      <w:r w:rsidR="00896B63" w:rsidRPr="00205DBB">
        <w:rPr>
          <w:rFonts w:asciiTheme="majorBidi" w:hAnsiTheme="majorBidi" w:cstheme="majorBidi"/>
          <w:rtl/>
        </w:rPr>
        <w:t xml:space="preserve">שהיא מונעת מן הציבור את גילויו של המידע אשר יעזור לו לגבש דעה באשר להחלטות המדינה ובנוסף מונעת מן הערוץ לקיים את חובתו לפי חוק והיא למסור מידע מהימן בנושא מדיניות. </w:t>
      </w:r>
      <w:r w:rsidR="005B6878">
        <w:rPr>
          <w:rFonts w:asciiTheme="majorBidi" w:hAnsiTheme="majorBidi" w:cstheme="majorBidi" w:hint="cs"/>
          <w:rtl/>
        </w:rPr>
        <w:t>(חוק רשות השידור, 4 וכהנא, ברק 19).</w:t>
      </w:r>
    </w:p>
    <w:p w14:paraId="0052A305" w14:textId="7D44AB1D" w:rsidR="00896B63" w:rsidRPr="00205DBB" w:rsidRDefault="00896B63" w:rsidP="00205DBB">
      <w:pPr>
        <w:spacing w:line="360" w:lineRule="auto"/>
        <w:jc w:val="both"/>
        <w:rPr>
          <w:rFonts w:asciiTheme="majorBidi" w:hAnsiTheme="majorBidi" w:cstheme="majorBidi"/>
          <w:rtl/>
        </w:rPr>
      </w:pPr>
    </w:p>
    <w:p w14:paraId="4E656F7F" w14:textId="32481A8C" w:rsidR="00896B63" w:rsidRPr="00205DBB" w:rsidRDefault="00896B63" w:rsidP="00205DBB">
      <w:pPr>
        <w:spacing w:line="360" w:lineRule="auto"/>
        <w:jc w:val="both"/>
        <w:rPr>
          <w:rFonts w:asciiTheme="majorBidi" w:hAnsiTheme="majorBidi" w:cstheme="majorBidi"/>
          <w:rtl/>
        </w:rPr>
      </w:pPr>
      <w:r w:rsidRPr="00205DBB">
        <w:rPr>
          <w:rFonts w:asciiTheme="majorBidi" w:hAnsiTheme="majorBidi" w:cstheme="majorBidi"/>
          <w:rtl/>
        </w:rPr>
        <w:t xml:space="preserve">מנגד, תטען המדינה, </w:t>
      </w:r>
      <w:r w:rsidR="00C42B98">
        <w:rPr>
          <w:rFonts w:asciiTheme="majorBidi" w:hAnsiTheme="majorBidi" w:cstheme="majorBidi" w:hint="cs"/>
          <w:rtl/>
        </w:rPr>
        <w:t>ש</w:t>
      </w:r>
      <w:r w:rsidR="00730824" w:rsidRPr="00205DBB">
        <w:rPr>
          <w:rFonts w:asciiTheme="majorBidi" w:hAnsiTheme="majorBidi" w:cstheme="majorBidi"/>
          <w:rtl/>
        </w:rPr>
        <w:t>מטרת התקנה והצו היא לשמור על זכות הציבור לחיים וביטחון</w:t>
      </w:r>
      <w:r w:rsidR="00DE066A" w:rsidRPr="00205DBB">
        <w:rPr>
          <w:rFonts w:asciiTheme="majorBidi" w:hAnsiTheme="majorBidi" w:cstheme="majorBidi"/>
          <w:rtl/>
        </w:rPr>
        <w:t xml:space="preserve"> ועל האינטרס הציבורי לבריאות ולשלום הציבור</w:t>
      </w:r>
      <w:r w:rsidR="00730824" w:rsidRPr="00205DBB">
        <w:rPr>
          <w:rFonts w:asciiTheme="majorBidi" w:hAnsiTheme="majorBidi" w:cstheme="majorBidi"/>
          <w:rtl/>
        </w:rPr>
        <w:t>.</w:t>
      </w:r>
      <w:r w:rsidRPr="00205DBB">
        <w:rPr>
          <w:rFonts w:asciiTheme="majorBidi" w:hAnsiTheme="majorBidi" w:cstheme="majorBidi"/>
          <w:rtl/>
        </w:rPr>
        <w:t xml:space="preserve"> היא מבקשת לא לאפשר </w:t>
      </w:r>
      <w:r w:rsidR="00054D5D" w:rsidRPr="00205DBB">
        <w:rPr>
          <w:rFonts w:asciiTheme="majorBidi" w:hAnsiTheme="majorBidi" w:cstheme="majorBidi"/>
          <w:rtl/>
        </w:rPr>
        <w:t xml:space="preserve">העברת ביקורת </w:t>
      </w:r>
      <w:r w:rsidR="00730824" w:rsidRPr="00205DBB">
        <w:rPr>
          <w:rFonts w:asciiTheme="majorBidi" w:hAnsiTheme="majorBidi" w:cstheme="majorBidi"/>
          <w:rtl/>
        </w:rPr>
        <w:t xml:space="preserve">כדי למנוע </w:t>
      </w:r>
      <w:r w:rsidR="00054D5D" w:rsidRPr="00205DBB">
        <w:rPr>
          <w:rFonts w:asciiTheme="majorBidi" w:hAnsiTheme="majorBidi" w:cstheme="majorBidi"/>
          <w:rtl/>
        </w:rPr>
        <w:t>הסתה ואלימות בקרב הציבור</w:t>
      </w:r>
      <w:r w:rsidR="00730824" w:rsidRPr="00205DBB">
        <w:rPr>
          <w:rFonts w:asciiTheme="majorBidi" w:hAnsiTheme="majorBidi" w:cstheme="majorBidi"/>
          <w:rtl/>
        </w:rPr>
        <w:t>.</w:t>
      </w:r>
      <w:r w:rsidR="00054D5D" w:rsidRPr="00205DBB">
        <w:rPr>
          <w:rFonts w:asciiTheme="majorBidi" w:hAnsiTheme="majorBidi" w:cstheme="majorBidi"/>
          <w:rtl/>
        </w:rPr>
        <w:t xml:space="preserve"> והסיבה לבקשת הצו היא משום שהתחקיר עלול להביא לחוסר אמון מצד הציבור ובכך להפרת ההנחיות </w:t>
      </w:r>
      <w:r w:rsidR="00730824" w:rsidRPr="00205DBB">
        <w:rPr>
          <w:rFonts w:asciiTheme="majorBidi" w:hAnsiTheme="majorBidi" w:cstheme="majorBidi"/>
          <w:rtl/>
        </w:rPr>
        <w:t xml:space="preserve">ככלל </w:t>
      </w:r>
      <w:r w:rsidR="00054D5D" w:rsidRPr="00205DBB">
        <w:rPr>
          <w:rFonts w:asciiTheme="majorBidi" w:hAnsiTheme="majorBidi" w:cstheme="majorBidi"/>
          <w:rtl/>
        </w:rPr>
        <w:t xml:space="preserve">וסיכון בריאות הציבור. כלומר, מטרתם היא הגנה על שלום הציבור ובריאותו. </w:t>
      </w:r>
    </w:p>
    <w:p w14:paraId="12BD366F" w14:textId="1E28A97E" w:rsidR="003570EC" w:rsidRDefault="006E46B1" w:rsidP="00C20230">
      <w:pPr>
        <w:spacing w:line="360" w:lineRule="auto"/>
        <w:jc w:val="both"/>
        <w:rPr>
          <w:rFonts w:asciiTheme="majorBidi" w:hAnsiTheme="majorBidi" w:cstheme="majorBidi"/>
        </w:rPr>
      </w:pPr>
      <w:r w:rsidRPr="00205DBB">
        <w:rPr>
          <w:rFonts w:asciiTheme="majorBidi" w:hAnsiTheme="majorBidi" w:cstheme="majorBidi"/>
          <w:rtl/>
        </w:rPr>
        <w:t xml:space="preserve">יתר על כן, תטען המדינה, </w:t>
      </w:r>
      <w:r w:rsidR="00C42B98">
        <w:rPr>
          <w:rFonts w:asciiTheme="majorBidi" w:hAnsiTheme="majorBidi" w:cstheme="majorBidi" w:hint="cs"/>
          <w:rtl/>
        </w:rPr>
        <w:t>ש</w:t>
      </w:r>
      <w:r w:rsidRPr="00205DBB">
        <w:rPr>
          <w:rFonts w:asciiTheme="majorBidi" w:hAnsiTheme="majorBidi" w:cstheme="majorBidi"/>
          <w:rtl/>
        </w:rPr>
        <w:t>התחקיר עצמו נוסף על פגיעתו בציבור פוגע בשמם הטוב של מקבלי ההחלטות</w:t>
      </w:r>
      <w:r w:rsidR="0041645C" w:rsidRPr="00205DBB">
        <w:rPr>
          <w:rFonts w:asciiTheme="majorBidi" w:hAnsiTheme="majorBidi" w:cstheme="majorBidi"/>
          <w:rtl/>
        </w:rPr>
        <w:t xml:space="preserve"> ולכן יש למנוע את פרסום התחקיר ולו מסיבה זו בלבד.</w:t>
      </w:r>
      <w:r w:rsidR="00F91F01">
        <w:rPr>
          <w:rFonts w:asciiTheme="majorBidi" w:hAnsiTheme="majorBidi" w:cstheme="majorBidi" w:hint="cs"/>
          <w:rtl/>
        </w:rPr>
        <w:t xml:space="preserve"> </w:t>
      </w:r>
    </w:p>
    <w:p w14:paraId="18FB038B" w14:textId="77777777" w:rsidR="00C20230" w:rsidRPr="00205DBB" w:rsidRDefault="00C20230" w:rsidP="00C20230">
      <w:pPr>
        <w:spacing w:line="360" w:lineRule="auto"/>
        <w:jc w:val="both"/>
        <w:rPr>
          <w:rFonts w:asciiTheme="majorBidi" w:hAnsiTheme="majorBidi" w:cstheme="majorBidi"/>
          <w:rtl/>
        </w:rPr>
      </w:pPr>
    </w:p>
    <w:p w14:paraId="083E5CE2" w14:textId="31D4B2AB" w:rsidR="0041645C" w:rsidRPr="00205DBB" w:rsidRDefault="0041645C" w:rsidP="00205DBB">
      <w:pPr>
        <w:spacing w:line="360" w:lineRule="auto"/>
        <w:jc w:val="both"/>
        <w:rPr>
          <w:rFonts w:asciiTheme="majorBidi" w:hAnsiTheme="majorBidi" w:cstheme="majorBidi"/>
          <w:rtl/>
        </w:rPr>
      </w:pPr>
      <w:r w:rsidRPr="00205DBB">
        <w:rPr>
          <w:rFonts w:asciiTheme="majorBidi" w:hAnsiTheme="majorBidi" w:cstheme="majorBidi"/>
          <w:rtl/>
        </w:rPr>
        <w:t>בתגובה, יטען הערוץ הראשון,</w:t>
      </w:r>
      <w:r w:rsidR="00C42B98">
        <w:rPr>
          <w:rFonts w:asciiTheme="majorBidi" w:hAnsiTheme="majorBidi" w:cstheme="majorBidi" w:hint="cs"/>
          <w:rtl/>
        </w:rPr>
        <w:t xml:space="preserve"> </w:t>
      </w:r>
      <w:r w:rsidR="0064426C">
        <w:rPr>
          <w:rFonts w:asciiTheme="majorBidi" w:hAnsiTheme="majorBidi" w:cstheme="majorBidi" w:hint="cs"/>
          <w:rtl/>
        </w:rPr>
        <w:t>ש</w:t>
      </w:r>
      <w:r w:rsidRPr="00205DBB">
        <w:rPr>
          <w:rFonts w:asciiTheme="majorBidi" w:hAnsiTheme="majorBidi" w:cstheme="majorBidi"/>
          <w:rtl/>
        </w:rPr>
        <w:t xml:space="preserve">גם אם אכן מדובר בהוצאת דיבתם חופש הביטוי מגן גם על ביטויים מסוג זה. </w:t>
      </w:r>
      <w:r w:rsidR="005B6878">
        <w:rPr>
          <w:rFonts w:asciiTheme="majorBidi" w:hAnsiTheme="majorBidi" w:cstheme="majorBidi" w:hint="cs"/>
          <w:rtl/>
        </w:rPr>
        <w:t>(אבנרי, ברק 18).</w:t>
      </w:r>
    </w:p>
    <w:p w14:paraId="16F2EF9B" w14:textId="00DEC9EE" w:rsidR="00775AAB" w:rsidRPr="00205DBB" w:rsidRDefault="00775AAB" w:rsidP="00205DBB">
      <w:pPr>
        <w:spacing w:line="360" w:lineRule="auto"/>
        <w:jc w:val="both"/>
        <w:rPr>
          <w:rFonts w:asciiTheme="majorBidi" w:hAnsiTheme="majorBidi" w:cstheme="majorBidi"/>
          <w:rtl/>
        </w:rPr>
      </w:pPr>
    </w:p>
    <w:p w14:paraId="7DF560E9" w14:textId="0CDC8BA9" w:rsidR="00775AAB" w:rsidRPr="00205DBB" w:rsidRDefault="00775AAB" w:rsidP="00205DBB">
      <w:pPr>
        <w:pStyle w:val="a7"/>
        <w:numPr>
          <w:ilvl w:val="0"/>
          <w:numId w:val="2"/>
        </w:numPr>
        <w:spacing w:line="360" w:lineRule="auto"/>
        <w:jc w:val="both"/>
        <w:rPr>
          <w:rFonts w:asciiTheme="majorBidi" w:hAnsiTheme="majorBidi" w:cstheme="majorBidi"/>
          <w:b/>
          <w:bCs/>
          <w:u w:val="single"/>
          <w:rtl/>
        </w:rPr>
      </w:pPr>
      <w:r w:rsidRPr="00205DBB">
        <w:rPr>
          <w:rFonts w:asciiTheme="majorBidi" w:hAnsiTheme="majorBidi" w:cstheme="majorBidi"/>
          <w:b/>
          <w:bCs/>
          <w:u w:val="single"/>
          <w:rtl/>
        </w:rPr>
        <w:t>התקיימות האיזונים ופסקת ההגבלה:</w:t>
      </w:r>
    </w:p>
    <w:p w14:paraId="0AF9E0E1" w14:textId="4D961300" w:rsidR="00E66DC7" w:rsidRPr="00205DBB" w:rsidRDefault="00054D5D" w:rsidP="00205DBB">
      <w:pPr>
        <w:spacing w:line="360" w:lineRule="auto"/>
        <w:jc w:val="both"/>
        <w:rPr>
          <w:rFonts w:asciiTheme="majorBidi" w:hAnsiTheme="majorBidi" w:cstheme="majorBidi"/>
          <w:rtl/>
        </w:rPr>
      </w:pPr>
      <w:r w:rsidRPr="00205DBB">
        <w:rPr>
          <w:rFonts w:asciiTheme="majorBidi" w:hAnsiTheme="majorBidi" w:cstheme="majorBidi"/>
          <w:rtl/>
        </w:rPr>
        <w:t xml:space="preserve">ראשית, יש לבחון האם מתקיימת וודאות קרובה באשר לפגיעה בבריאות הציבור בעקבות שידור התחקיר </w:t>
      </w:r>
      <w:r w:rsidR="005B6878">
        <w:rPr>
          <w:rFonts w:asciiTheme="majorBidi" w:hAnsiTheme="majorBidi" w:cstheme="majorBidi" w:hint="cs"/>
          <w:rtl/>
        </w:rPr>
        <w:t>(קול העם, אגרנט).</w:t>
      </w:r>
    </w:p>
    <w:p w14:paraId="59115C33" w14:textId="0AEB4F72" w:rsidR="00DE066A" w:rsidRPr="00205DBB" w:rsidRDefault="00DE066A" w:rsidP="00205DBB">
      <w:pPr>
        <w:spacing w:line="360" w:lineRule="auto"/>
        <w:jc w:val="both"/>
        <w:rPr>
          <w:rFonts w:asciiTheme="majorBidi" w:hAnsiTheme="majorBidi" w:cstheme="majorBidi"/>
          <w:rtl/>
        </w:rPr>
      </w:pPr>
      <w:r w:rsidRPr="00205DBB">
        <w:rPr>
          <w:rFonts w:asciiTheme="majorBidi" w:hAnsiTheme="majorBidi" w:cstheme="majorBidi"/>
          <w:rtl/>
        </w:rPr>
        <w:t xml:space="preserve">לטענת המדינה ישנה וודאות קרובה לכך שבעקבות ביקורת על תקנה זו ככלל ופירסום התחקיר בפרט </w:t>
      </w:r>
      <w:r w:rsidR="00B32558" w:rsidRPr="00205DBB">
        <w:rPr>
          <w:rFonts w:asciiTheme="majorBidi" w:hAnsiTheme="majorBidi" w:cstheme="majorBidi"/>
          <w:rtl/>
        </w:rPr>
        <w:t xml:space="preserve">יתערער אמון הציבור במנהיגיו והפרת הנחיות תיהפך שכיחה. </w:t>
      </w:r>
    </w:p>
    <w:p w14:paraId="024FA1B1" w14:textId="02E3A7F9" w:rsidR="00054D5D" w:rsidRPr="00205DBB" w:rsidRDefault="00054D5D" w:rsidP="00205DBB">
      <w:pPr>
        <w:spacing w:line="360" w:lineRule="auto"/>
        <w:jc w:val="both"/>
        <w:rPr>
          <w:rFonts w:asciiTheme="majorBidi" w:hAnsiTheme="majorBidi" w:cstheme="majorBidi"/>
          <w:rtl/>
        </w:rPr>
      </w:pPr>
      <w:r w:rsidRPr="00205DBB">
        <w:rPr>
          <w:rFonts w:asciiTheme="majorBidi" w:hAnsiTheme="majorBidi" w:cstheme="majorBidi"/>
          <w:rtl/>
        </w:rPr>
        <w:t>שנית, יש לבחון את התקנה גם על פי מבחני פסקת ההגבלה:</w:t>
      </w:r>
    </w:p>
    <w:p w14:paraId="16455B96" w14:textId="61066BA1" w:rsidR="00E66DC7" w:rsidRPr="00D467CE" w:rsidRDefault="00054D5D" w:rsidP="00D467CE">
      <w:pPr>
        <w:pStyle w:val="a7"/>
        <w:numPr>
          <w:ilvl w:val="0"/>
          <w:numId w:val="3"/>
        </w:numPr>
        <w:spacing w:line="360" w:lineRule="auto"/>
        <w:jc w:val="both"/>
        <w:rPr>
          <w:rFonts w:asciiTheme="majorBidi" w:hAnsiTheme="majorBidi" w:cstheme="majorBidi"/>
          <w:rtl/>
        </w:rPr>
      </w:pPr>
      <w:r w:rsidRPr="00D467CE">
        <w:rPr>
          <w:rFonts w:asciiTheme="majorBidi" w:hAnsiTheme="majorBidi" w:cstheme="majorBidi"/>
          <w:u w:val="single"/>
          <w:rtl/>
        </w:rPr>
        <w:t>דרישת הסמכה-</w:t>
      </w:r>
      <w:r w:rsidRPr="00D467CE">
        <w:rPr>
          <w:rFonts w:asciiTheme="majorBidi" w:hAnsiTheme="majorBidi" w:cstheme="majorBidi"/>
          <w:rtl/>
        </w:rPr>
        <w:t xml:space="preserve"> </w:t>
      </w:r>
      <w:r w:rsidR="005A2FD8" w:rsidRPr="00D467CE">
        <w:rPr>
          <w:rFonts w:asciiTheme="majorBidi" w:hAnsiTheme="majorBidi" w:cstheme="majorBidi"/>
          <w:rtl/>
        </w:rPr>
        <w:t xml:space="preserve">המדינה תטען </w:t>
      </w:r>
      <w:r w:rsidR="0064426C" w:rsidRPr="00D467CE">
        <w:rPr>
          <w:rFonts w:asciiTheme="majorBidi" w:hAnsiTheme="majorBidi" w:cstheme="majorBidi" w:hint="cs"/>
          <w:rtl/>
        </w:rPr>
        <w:t>ש</w:t>
      </w:r>
      <w:r w:rsidR="00E148C7" w:rsidRPr="00D467CE">
        <w:rPr>
          <w:rFonts w:asciiTheme="majorBidi" w:hAnsiTheme="majorBidi" w:cstheme="majorBidi"/>
          <w:rtl/>
        </w:rPr>
        <w:t xml:space="preserve">ס׳ 4(א) לחוק סמכויות מיוחדות מאפשר למדינה </w:t>
      </w:r>
      <w:r w:rsidR="005A2FD8" w:rsidRPr="00D467CE">
        <w:rPr>
          <w:rFonts w:asciiTheme="majorBidi" w:hAnsiTheme="majorBidi" w:cstheme="majorBidi"/>
          <w:rtl/>
        </w:rPr>
        <w:t>את תיקון התקנות</w:t>
      </w:r>
      <w:r w:rsidR="00E148C7" w:rsidRPr="00D467CE">
        <w:rPr>
          <w:rFonts w:asciiTheme="majorBidi" w:hAnsiTheme="majorBidi" w:cstheme="majorBidi"/>
          <w:rtl/>
        </w:rPr>
        <w:t xml:space="preserve"> ו</w:t>
      </w:r>
      <w:r w:rsidR="000B09B9" w:rsidRPr="00D467CE">
        <w:rPr>
          <w:rFonts w:asciiTheme="majorBidi" w:hAnsiTheme="majorBidi" w:cstheme="majorBidi" w:hint="cs"/>
          <w:rtl/>
        </w:rPr>
        <w:t>ל</w:t>
      </w:r>
      <w:r w:rsidR="00E148C7" w:rsidRPr="00D467CE">
        <w:rPr>
          <w:rFonts w:asciiTheme="majorBidi" w:hAnsiTheme="majorBidi" w:cstheme="majorBidi"/>
          <w:rtl/>
        </w:rPr>
        <w:t>כן עמד</w:t>
      </w:r>
      <w:r w:rsidR="005A2FD8" w:rsidRPr="00D467CE">
        <w:rPr>
          <w:rFonts w:asciiTheme="majorBidi" w:hAnsiTheme="majorBidi" w:cstheme="majorBidi"/>
          <w:rtl/>
        </w:rPr>
        <w:t xml:space="preserve">ו </w:t>
      </w:r>
      <w:r w:rsidR="00E148C7" w:rsidRPr="00D467CE">
        <w:rPr>
          <w:rFonts w:asciiTheme="majorBidi" w:hAnsiTheme="majorBidi" w:cstheme="majorBidi"/>
          <w:rtl/>
        </w:rPr>
        <w:t xml:space="preserve">דרישה זו. </w:t>
      </w:r>
    </w:p>
    <w:p w14:paraId="29130F4A" w14:textId="7BF976DB" w:rsidR="005A2FD8" w:rsidRPr="00D467CE" w:rsidRDefault="00E148C7" w:rsidP="00D467CE">
      <w:pPr>
        <w:pStyle w:val="a7"/>
        <w:numPr>
          <w:ilvl w:val="0"/>
          <w:numId w:val="3"/>
        </w:numPr>
        <w:spacing w:line="360" w:lineRule="auto"/>
        <w:jc w:val="both"/>
        <w:rPr>
          <w:rFonts w:asciiTheme="majorBidi" w:hAnsiTheme="majorBidi" w:cstheme="majorBidi"/>
          <w:rtl/>
        </w:rPr>
      </w:pPr>
      <w:r w:rsidRPr="00D467CE">
        <w:rPr>
          <w:rFonts w:asciiTheme="majorBidi" w:hAnsiTheme="majorBidi" w:cstheme="majorBidi"/>
          <w:u w:val="single"/>
          <w:rtl/>
        </w:rPr>
        <w:t>תואם את ערכי המדינה-</w:t>
      </w:r>
      <w:r w:rsidRPr="00D467CE">
        <w:rPr>
          <w:rFonts w:asciiTheme="majorBidi" w:hAnsiTheme="majorBidi" w:cstheme="majorBidi"/>
          <w:rtl/>
        </w:rPr>
        <w:t xml:space="preserve"> </w:t>
      </w:r>
      <w:r w:rsidR="005A2FD8" w:rsidRPr="00D467CE">
        <w:rPr>
          <w:rFonts w:asciiTheme="majorBidi" w:hAnsiTheme="majorBidi" w:cstheme="majorBidi"/>
          <w:rtl/>
        </w:rPr>
        <w:t xml:space="preserve">המדינה תטען </w:t>
      </w:r>
      <w:r w:rsidR="0064426C" w:rsidRPr="00D467CE">
        <w:rPr>
          <w:rFonts w:asciiTheme="majorBidi" w:hAnsiTheme="majorBidi" w:cstheme="majorBidi" w:hint="cs"/>
          <w:rtl/>
        </w:rPr>
        <w:t>ש</w:t>
      </w:r>
      <w:r w:rsidR="005A2FD8" w:rsidRPr="00D467CE">
        <w:rPr>
          <w:rFonts w:asciiTheme="majorBidi" w:hAnsiTheme="majorBidi" w:cstheme="majorBidi"/>
          <w:rtl/>
        </w:rPr>
        <w:t xml:space="preserve">התקנות תואמות את ערכי המדינה כיהודית ודמוקרטית משום שמטרתה היא שמירה על בריאות הציבור אשר יסודן במקורות אלו. </w:t>
      </w:r>
    </w:p>
    <w:p w14:paraId="09710F7E" w14:textId="15275E98" w:rsidR="00E148C7" w:rsidRPr="00205DBB" w:rsidRDefault="005A2FD8" w:rsidP="00205DBB">
      <w:pPr>
        <w:spacing w:line="360" w:lineRule="auto"/>
        <w:jc w:val="both"/>
        <w:rPr>
          <w:rFonts w:asciiTheme="majorBidi" w:hAnsiTheme="majorBidi" w:cstheme="majorBidi"/>
          <w:rtl/>
        </w:rPr>
      </w:pPr>
      <w:r w:rsidRPr="00205DBB">
        <w:rPr>
          <w:rFonts w:asciiTheme="majorBidi" w:hAnsiTheme="majorBidi" w:cstheme="majorBidi"/>
          <w:rtl/>
        </w:rPr>
        <w:t xml:space="preserve">מנגד, הערוץ יטען </w:t>
      </w:r>
      <w:r w:rsidR="0064426C">
        <w:rPr>
          <w:rFonts w:asciiTheme="majorBidi" w:hAnsiTheme="majorBidi" w:cstheme="majorBidi" w:hint="cs"/>
          <w:rtl/>
        </w:rPr>
        <w:t>שלמרות זאת</w:t>
      </w:r>
      <w:r w:rsidR="00E148C7" w:rsidRPr="00205DBB">
        <w:rPr>
          <w:rFonts w:asciiTheme="majorBidi" w:hAnsiTheme="majorBidi" w:cstheme="majorBidi"/>
          <w:rtl/>
        </w:rPr>
        <w:t xml:space="preserve"> ה</w:t>
      </w:r>
      <w:r w:rsidRPr="00205DBB">
        <w:rPr>
          <w:rFonts w:asciiTheme="majorBidi" w:hAnsiTheme="majorBidi" w:cstheme="majorBidi"/>
          <w:rtl/>
        </w:rPr>
        <w:t>יא</w:t>
      </w:r>
      <w:r w:rsidR="00E148C7" w:rsidRPr="00205DBB">
        <w:rPr>
          <w:rFonts w:asciiTheme="majorBidi" w:hAnsiTheme="majorBidi" w:cstheme="majorBidi"/>
          <w:rtl/>
        </w:rPr>
        <w:t xml:space="preserve"> לא תואמת את ערכי המדינה כדמוקרטית משום שפוגעת בחופש הביטוי</w:t>
      </w:r>
      <w:r w:rsidRPr="00205DBB">
        <w:rPr>
          <w:rFonts w:asciiTheme="majorBidi" w:hAnsiTheme="majorBidi" w:cstheme="majorBidi"/>
          <w:rtl/>
        </w:rPr>
        <w:t>,</w:t>
      </w:r>
      <w:r w:rsidR="00E148C7" w:rsidRPr="00205DBB">
        <w:rPr>
          <w:rFonts w:asciiTheme="majorBidi" w:hAnsiTheme="majorBidi" w:cstheme="majorBidi"/>
          <w:rtl/>
        </w:rPr>
        <w:t xml:space="preserve"> שמהווה אבן יסוד ומאפשר</w:t>
      </w:r>
      <w:r w:rsidRPr="00205DBB">
        <w:rPr>
          <w:rFonts w:asciiTheme="majorBidi" w:hAnsiTheme="majorBidi" w:cstheme="majorBidi"/>
          <w:rtl/>
        </w:rPr>
        <w:t>ת</w:t>
      </w:r>
      <w:r w:rsidR="00E148C7" w:rsidRPr="00205DBB">
        <w:rPr>
          <w:rFonts w:asciiTheme="majorBidi" w:hAnsiTheme="majorBidi" w:cstheme="majorBidi"/>
          <w:rtl/>
        </w:rPr>
        <w:t xml:space="preserve"> את קיומה של הדמוקרטיה.</w:t>
      </w:r>
    </w:p>
    <w:p w14:paraId="6CE35BF8" w14:textId="5AE6800F" w:rsidR="005A2FD8" w:rsidRPr="00D467CE" w:rsidRDefault="00E148C7" w:rsidP="00D467CE">
      <w:pPr>
        <w:pStyle w:val="a7"/>
        <w:numPr>
          <w:ilvl w:val="0"/>
          <w:numId w:val="4"/>
        </w:numPr>
        <w:spacing w:line="360" w:lineRule="auto"/>
        <w:jc w:val="both"/>
        <w:rPr>
          <w:rFonts w:asciiTheme="majorBidi" w:hAnsiTheme="majorBidi" w:cstheme="majorBidi"/>
          <w:rtl/>
        </w:rPr>
      </w:pPr>
      <w:r w:rsidRPr="00D467CE">
        <w:rPr>
          <w:rFonts w:asciiTheme="majorBidi" w:hAnsiTheme="majorBidi" w:cstheme="majorBidi"/>
          <w:u w:val="single"/>
          <w:rtl/>
        </w:rPr>
        <w:t>תכלית ראויה-</w:t>
      </w:r>
      <w:r w:rsidRPr="00D467CE">
        <w:rPr>
          <w:rFonts w:asciiTheme="majorBidi" w:hAnsiTheme="majorBidi" w:cstheme="majorBidi"/>
          <w:rtl/>
        </w:rPr>
        <w:t xml:space="preserve"> </w:t>
      </w:r>
      <w:r w:rsidR="005A2FD8" w:rsidRPr="00D467CE">
        <w:rPr>
          <w:rFonts w:asciiTheme="majorBidi" w:hAnsiTheme="majorBidi" w:cstheme="majorBidi"/>
          <w:rtl/>
        </w:rPr>
        <w:t xml:space="preserve">המדינה תטען </w:t>
      </w:r>
      <w:r w:rsidR="000B09B9" w:rsidRPr="00D467CE">
        <w:rPr>
          <w:rFonts w:asciiTheme="majorBidi" w:hAnsiTheme="majorBidi" w:cstheme="majorBidi" w:hint="cs"/>
          <w:rtl/>
        </w:rPr>
        <w:t>ש</w:t>
      </w:r>
      <w:r w:rsidR="005A2FD8" w:rsidRPr="00D467CE">
        <w:rPr>
          <w:rFonts w:asciiTheme="majorBidi" w:hAnsiTheme="majorBidi" w:cstheme="majorBidi"/>
          <w:rtl/>
        </w:rPr>
        <w:t xml:space="preserve">תכלית התקנה היא מניעת הסתה בקרב הציבור שתביא לידי הפרת ההנחיות והגברת התחלואה. לדבריה הנושא שנוי במחלוקת וביקורת עליו תערער את ביטחון הציבור בהוראות המדינה עד כדי הפרת ההנחיות ככלל. </w:t>
      </w:r>
    </w:p>
    <w:p w14:paraId="65FA1DAC" w14:textId="47829D61" w:rsidR="00E148C7" w:rsidRPr="00205DBB" w:rsidRDefault="005A2FD8" w:rsidP="00205DBB">
      <w:pPr>
        <w:spacing w:line="360" w:lineRule="auto"/>
        <w:jc w:val="both"/>
        <w:rPr>
          <w:rFonts w:asciiTheme="majorBidi" w:hAnsiTheme="majorBidi" w:cstheme="majorBidi"/>
          <w:rtl/>
        </w:rPr>
      </w:pPr>
      <w:r w:rsidRPr="00205DBB">
        <w:rPr>
          <w:rFonts w:asciiTheme="majorBidi" w:hAnsiTheme="majorBidi" w:cstheme="majorBidi"/>
          <w:rtl/>
        </w:rPr>
        <w:t xml:space="preserve">מנגד, הערוץ יטען </w:t>
      </w:r>
      <w:r w:rsidR="000B09B9">
        <w:rPr>
          <w:rFonts w:asciiTheme="majorBidi" w:hAnsiTheme="majorBidi" w:cstheme="majorBidi" w:hint="cs"/>
          <w:rtl/>
        </w:rPr>
        <w:t>ש</w:t>
      </w:r>
      <w:r w:rsidR="00775AAB" w:rsidRPr="00205DBB">
        <w:rPr>
          <w:rFonts w:asciiTheme="majorBidi" w:hAnsiTheme="majorBidi" w:cstheme="majorBidi"/>
          <w:rtl/>
        </w:rPr>
        <w:t>משום ש</w:t>
      </w:r>
      <w:r w:rsidRPr="00205DBB">
        <w:rPr>
          <w:rFonts w:asciiTheme="majorBidi" w:hAnsiTheme="majorBidi" w:cstheme="majorBidi"/>
          <w:rtl/>
        </w:rPr>
        <w:t>הובא לידיעתם</w:t>
      </w:r>
      <w:r w:rsidR="00775AAB" w:rsidRPr="00205DBB">
        <w:rPr>
          <w:rFonts w:asciiTheme="majorBidi" w:hAnsiTheme="majorBidi" w:cstheme="majorBidi"/>
          <w:rtl/>
        </w:rPr>
        <w:t xml:space="preserve"> </w:t>
      </w:r>
      <w:r w:rsidR="000B09B9">
        <w:rPr>
          <w:rFonts w:asciiTheme="majorBidi" w:hAnsiTheme="majorBidi" w:cstheme="majorBidi" w:hint="cs"/>
          <w:rtl/>
        </w:rPr>
        <w:t>ש</w:t>
      </w:r>
      <w:r w:rsidR="00775AAB" w:rsidRPr="00205DBB">
        <w:rPr>
          <w:rFonts w:asciiTheme="majorBidi" w:hAnsiTheme="majorBidi" w:cstheme="majorBidi"/>
          <w:rtl/>
        </w:rPr>
        <w:t>מטרת התקנות היא הגבלת הפולחן הדתי</w:t>
      </w:r>
      <w:r w:rsidR="006E46B1" w:rsidRPr="00205DBB">
        <w:rPr>
          <w:rFonts w:asciiTheme="majorBidi" w:hAnsiTheme="majorBidi" w:cstheme="majorBidi"/>
          <w:rtl/>
        </w:rPr>
        <w:t xml:space="preserve"> ומניעת ״כפייה״ דתית לכאורה ומניעת גילוי שיקולים אלו</w:t>
      </w:r>
      <w:r w:rsidR="00775AAB" w:rsidRPr="00205DBB">
        <w:rPr>
          <w:rFonts w:asciiTheme="majorBidi" w:hAnsiTheme="majorBidi" w:cstheme="majorBidi"/>
          <w:rtl/>
        </w:rPr>
        <w:t xml:space="preserve">, כפי שציינו בתחקיר, </w:t>
      </w:r>
      <w:r w:rsidR="00C42B98">
        <w:rPr>
          <w:rFonts w:asciiTheme="majorBidi" w:hAnsiTheme="majorBidi" w:cstheme="majorBidi" w:hint="cs"/>
          <w:rtl/>
        </w:rPr>
        <w:t xml:space="preserve">ולכן </w:t>
      </w:r>
      <w:r w:rsidR="00775AAB" w:rsidRPr="00205DBB">
        <w:rPr>
          <w:rFonts w:asciiTheme="majorBidi" w:hAnsiTheme="majorBidi" w:cstheme="majorBidi"/>
          <w:rtl/>
        </w:rPr>
        <w:t>לא מתקיימת בתקנות תכלית ראויה.</w:t>
      </w:r>
    </w:p>
    <w:p w14:paraId="3E7BB1EC" w14:textId="77777777" w:rsidR="00D467CE" w:rsidRDefault="00775AAB" w:rsidP="00D467CE">
      <w:pPr>
        <w:pStyle w:val="a7"/>
        <w:numPr>
          <w:ilvl w:val="0"/>
          <w:numId w:val="4"/>
        </w:numPr>
        <w:spacing w:line="360" w:lineRule="auto"/>
        <w:jc w:val="both"/>
        <w:rPr>
          <w:rFonts w:asciiTheme="majorBidi" w:hAnsiTheme="majorBidi" w:cstheme="majorBidi"/>
        </w:rPr>
      </w:pPr>
      <w:r w:rsidRPr="00D467CE">
        <w:rPr>
          <w:rFonts w:asciiTheme="majorBidi" w:hAnsiTheme="majorBidi" w:cstheme="majorBidi"/>
          <w:u w:val="single"/>
          <w:rtl/>
        </w:rPr>
        <w:t>מידתיות-</w:t>
      </w:r>
      <w:r w:rsidRPr="00D467CE">
        <w:rPr>
          <w:rFonts w:asciiTheme="majorBidi" w:hAnsiTheme="majorBidi" w:cstheme="majorBidi"/>
          <w:rtl/>
        </w:rPr>
        <w:t xml:space="preserve"> </w:t>
      </w:r>
      <w:r w:rsidR="00437EBC" w:rsidRPr="00D467CE">
        <w:rPr>
          <w:rFonts w:asciiTheme="majorBidi" w:hAnsiTheme="majorBidi" w:cstheme="majorBidi"/>
          <w:rtl/>
        </w:rPr>
        <w:t xml:space="preserve">קשר </w:t>
      </w:r>
      <w:r w:rsidRPr="00D467CE">
        <w:rPr>
          <w:rFonts w:asciiTheme="majorBidi" w:hAnsiTheme="majorBidi" w:cstheme="majorBidi"/>
          <w:rtl/>
        </w:rPr>
        <w:t>אמצעי מטרה</w:t>
      </w:r>
      <w:r w:rsidR="00437EBC" w:rsidRPr="00D467CE">
        <w:rPr>
          <w:rFonts w:asciiTheme="majorBidi" w:hAnsiTheme="majorBidi" w:cstheme="majorBidi"/>
          <w:rtl/>
        </w:rPr>
        <w:t>:</w:t>
      </w:r>
      <w:r w:rsidRPr="00D467CE">
        <w:rPr>
          <w:rFonts w:asciiTheme="majorBidi" w:hAnsiTheme="majorBidi" w:cstheme="majorBidi"/>
          <w:rtl/>
        </w:rPr>
        <w:t xml:space="preserve"> </w:t>
      </w:r>
      <w:r w:rsidR="00C42B98" w:rsidRPr="00D467CE">
        <w:rPr>
          <w:rFonts w:asciiTheme="majorBidi" w:hAnsiTheme="majorBidi" w:cstheme="majorBidi" w:hint="cs"/>
          <w:rtl/>
        </w:rPr>
        <w:t>לטענת המדינה הגבלת חופש הביטוי תסייע בשמירה על ההנחיות משום שכך לא תתגבר המחלוקת בנושא אשר ממילא אינו מוסכם על כלל הציבור.</w:t>
      </w:r>
    </w:p>
    <w:p w14:paraId="00AF75CB" w14:textId="77777777" w:rsidR="00D467CE" w:rsidRDefault="00736AA7" w:rsidP="00D467CE">
      <w:pPr>
        <w:pStyle w:val="a7"/>
        <w:spacing w:line="360" w:lineRule="auto"/>
        <w:jc w:val="both"/>
        <w:rPr>
          <w:rFonts w:asciiTheme="majorBidi" w:hAnsiTheme="majorBidi" w:cstheme="majorBidi"/>
          <w:rtl/>
        </w:rPr>
      </w:pPr>
      <w:r w:rsidRPr="00D467CE">
        <w:rPr>
          <w:rFonts w:asciiTheme="majorBidi" w:hAnsiTheme="majorBidi" w:cstheme="majorBidi"/>
          <w:rtl/>
        </w:rPr>
        <w:t>פגיעה פחותה</w:t>
      </w:r>
      <w:r w:rsidR="00437EBC" w:rsidRPr="00D467CE">
        <w:rPr>
          <w:rFonts w:asciiTheme="majorBidi" w:hAnsiTheme="majorBidi" w:cstheme="majorBidi"/>
          <w:rtl/>
        </w:rPr>
        <w:t>:</w:t>
      </w:r>
      <w:r w:rsidRPr="00D467CE">
        <w:rPr>
          <w:rFonts w:asciiTheme="majorBidi" w:hAnsiTheme="majorBidi" w:cstheme="majorBidi"/>
          <w:rtl/>
        </w:rPr>
        <w:t xml:space="preserve"> </w:t>
      </w:r>
      <w:r w:rsidR="00C42B98" w:rsidRPr="00D467CE">
        <w:rPr>
          <w:rFonts w:asciiTheme="majorBidi" w:hAnsiTheme="majorBidi" w:cstheme="majorBidi" w:hint="cs"/>
          <w:rtl/>
        </w:rPr>
        <w:t xml:space="preserve">לטענת הערוץ ניתן לפגוע פחות ולהגיע לתוצאה דומה בעזרת הגבלת הפלטפורמות בהן יפורסמו הדברים או ע״י הוספת תגובת המדינה לתחקיר המדובר בסופו. </w:t>
      </w:r>
    </w:p>
    <w:p w14:paraId="3B7CB477" w14:textId="20C5470D" w:rsidR="00E33F8E" w:rsidRDefault="00736AA7" w:rsidP="00D467CE">
      <w:pPr>
        <w:pStyle w:val="a7"/>
        <w:spacing w:line="360" w:lineRule="auto"/>
        <w:jc w:val="both"/>
        <w:rPr>
          <w:rFonts w:asciiTheme="majorBidi" w:hAnsiTheme="majorBidi" w:cstheme="majorBidi"/>
          <w:rtl/>
        </w:rPr>
      </w:pPr>
      <w:r w:rsidRPr="000B09B9">
        <w:rPr>
          <w:rFonts w:asciiTheme="majorBidi" w:hAnsiTheme="majorBidi" w:cstheme="majorBidi"/>
          <w:rtl/>
        </w:rPr>
        <w:t>מידתיות במובן הצר</w:t>
      </w:r>
      <w:r w:rsidR="00437EBC" w:rsidRPr="000B09B9">
        <w:rPr>
          <w:rFonts w:asciiTheme="majorBidi" w:hAnsiTheme="majorBidi" w:cstheme="majorBidi"/>
          <w:rtl/>
        </w:rPr>
        <w:t>:</w:t>
      </w:r>
      <w:r w:rsidR="000B09B9">
        <w:rPr>
          <w:rFonts w:asciiTheme="majorBidi" w:hAnsiTheme="majorBidi" w:cstheme="majorBidi" w:hint="cs"/>
          <w:rtl/>
        </w:rPr>
        <w:t xml:space="preserve"> </w:t>
      </w:r>
      <w:r w:rsidR="00A67F49">
        <w:rPr>
          <w:rFonts w:asciiTheme="majorBidi" w:hAnsiTheme="majorBidi" w:cstheme="majorBidi" w:hint="cs"/>
          <w:rtl/>
        </w:rPr>
        <w:t>לטענת המדינה הנזק אשר ייגרם לשלום הציבור חמור יעלה על הנזק שייגרם מהגבלה זמנית ונקודתית של חופש הביטוי.</w:t>
      </w:r>
      <w:r w:rsidR="0064426C">
        <w:rPr>
          <w:rFonts w:asciiTheme="majorBidi" w:hAnsiTheme="majorBidi" w:cstheme="majorBidi" w:hint="cs"/>
          <w:rtl/>
        </w:rPr>
        <w:t xml:space="preserve"> </w:t>
      </w:r>
    </w:p>
    <w:p w14:paraId="336813A4" w14:textId="61702591" w:rsidR="001402E5" w:rsidRDefault="001402E5" w:rsidP="00D467CE">
      <w:pPr>
        <w:spacing w:line="360" w:lineRule="auto"/>
        <w:jc w:val="both"/>
        <w:rPr>
          <w:rFonts w:asciiTheme="majorBidi" w:hAnsiTheme="majorBidi" w:cstheme="majorBidi"/>
          <w:rtl/>
        </w:rPr>
      </w:pPr>
    </w:p>
    <w:p w14:paraId="2D5278A3" w14:textId="77777777" w:rsidR="00D53EAC" w:rsidRPr="00D53EAC" w:rsidRDefault="00D53EAC" w:rsidP="00221CE7">
      <w:pPr>
        <w:spacing w:line="360" w:lineRule="auto"/>
        <w:jc w:val="both"/>
        <w:rPr>
          <w:rFonts w:asciiTheme="majorBidi" w:hAnsiTheme="majorBidi" w:cstheme="majorBidi"/>
          <w:b/>
          <w:bCs/>
          <w:color w:val="FF0000"/>
          <w:u w:val="single"/>
          <w:rtl/>
        </w:rPr>
      </w:pPr>
      <w:r w:rsidRPr="00D53EAC">
        <w:rPr>
          <w:rFonts w:asciiTheme="majorBidi" w:hAnsiTheme="majorBidi" w:cstheme="majorBidi" w:hint="cs"/>
          <w:b/>
          <w:bCs/>
          <w:color w:val="FF0000"/>
          <w:u w:val="single"/>
          <w:rtl/>
        </w:rPr>
        <w:t>הערות זיו:</w:t>
      </w:r>
    </w:p>
    <w:p w14:paraId="04CC116E" w14:textId="79B7CE9A" w:rsidR="00674D56" w:rsidRPr="00221CE7" w:rsidRDefault="00FE1E9A" w:rsidP="00674D56">
      <w:pPr>
        <w:spacing w:line="360" w:lineRule="auto"/>
        <w:jc w:val="both"/>
        <w:rPr>
          <w:rFonts w:asciiTheme="majorBidi" w:hAnsiTheme="majorBidi" w:cstheme="majorBidi"/>
          <w:color w:val="FF0000"/>
        </w:rPr>
      </w:pPr>
      <w:r w:rsidRPr="004E6164">
        <w:rPr>
          <w:rFonts w:asciiTheme="majorBidi" w:hAnsiTheme="majorBidi" w:cstheme="majorBidi" w:hint="cs"/>
          <w:color w:val="FF0000"/>
          <w:highlight w:val="yellow"/>
          <w:rtl/>
        </w:rPr>
        <w:t>יפה מאוד</w:t>
      </w:r>
      <w:r w:rsidR="00221CE7" w:rsidRPr="004E6164">
        <w:rPr>
          <w:rFonts w:asciiTheme="majorBidi" w:hAnsiTheme="majorBidi" w:cstheme="majorBidi" w:hint="cs"/>
          <w:color w:val="FF0000"/>
          <w:highlight w:val="yellow"/>
          <w:rtl/>
        </w:rPr>
        <w:t xml:space="preserve">! ציון </w:t>
      </w:r>
      <w:r w:rsidR="004E6164" w:rsidRPr="004E6164">
        <w:rPr>
          <w:rFonts w:asciiTheme="majorBidi" w:hAnsiTheme="majorBidi" w:cstheme="majorBidi" w:hint="cs"/>
          <w:color w:val="FF0000"/>
          <w:highlight w:val="yellow"/>
          <w:rtl/>
        </w:rPr>
        <w:t>95</w:t>
      </w:r>
      <w:r w:rsidR="00221CE7">
        <w:rPr>
          <w:rFonts w:asciiTheme="majorBidi" w:hAnsiTheme="majorBidi" w:cstheme="majorBidi" w:hint="cs"/>
          <w:color w:val="FF0000"/>
          <w:rtl/>
        </w:rPr>
        <w:t xml:space="preserve">. </w:t>
      </w:r>
    </w:p>
    <w:sectPr w:rsidR="00674D56" w:rsidRPr="00221CE7" w:rsidSect="00CD3473">
      <w:headerReference w:type="default" r:id="rId11"/>
      <w:pgSz w:w="11906" w:h="16838"/>
      <w:pgMar w:top="1440" w:right="1800" w:bottom="1440" w:left="1800" w:header="708" w:footer="708" w:gutter="0"/>
      <w:cols w:space="708"/>
      <w:bidi/>
      <w:rtlGutter/>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Ziv Zohara Segal" w:date="2022-01-08T12:28:00Z" w:initials="ZZS">
    <w:p w14:paraId="2A1C75E1" w14:textId="77777777" w:rsidR="00FE1E9A" w:rsidRPr="00421A32" w:rsidRDefault="00FE1E9A">
      <w:pPr>
        <w:pStyle w:val="a9"/>
        <w:rPr>
          <w:rFonts w:ascii="David" w:hAnsi="David" w:cs="David"/>
          <w:sz w:val="22"/>
          <w:szCs w:val="22"/>
          <w:rtl/>
        </w:rPr>
      </w:pPr>
      <w:r>
        <w:rPr>
          <w:rStyle w:val="a8"/>
        </w:rPr>
        <w:annotationRef/>
      </w:r>
      <w:r w:rsidRPr="00421A32">
        <w:rPr>
          <w:rFonts w:ascii="David" w:hAnsi="David" w:cs="David"/>
          <w:sz w:val="22"/>
          <w:szCs w:val="22"/>
          <w:rtl/>
        </w:rPr>
        <w:t xml:space="preserve">בנוגע לתביעת הרב- חסרה התייחסות לשלילת המענקים, שעשויה להוות פגיעה בחופש הביטוי ובחופש הדת כנגזר מהזכות לתרבות. -יישום לפי פסקי דין אבו גוש ואבנרי. </w:t>
      </w:r>
    </w:p>
    <w:p w14:paraId="3FE2853E" w14:textId="77777777" w:rsidR="00FE1E9A" w:rsidRPr="00421A32" w:rsidRDefault="00FE1E9A">
      <w:pPr>
        <w:pStyle w:val="a9"/>
        <w:rPr>
          <w:rFonts w:ascii="David" w:hAnsi="David" w:cs="David"/>
          <w:sz w:val="22"/>
          <w:szCs w:val="22"/>
          <w:rtl/>
        </w:rPr>
      </w:pPr>
    </w:p>
    <w:p w14:paraId="26C49A34" w14:textId="4767F59B" w:rsidR="00FE1E9A" w:rsidRDefault="00FE1E9A" w:rsidP="00FE1E9A">
      <w:pPr>
        <w:pStyle w:val="a9"/>
      </w:pPr>
      <w:r w:rsidRPr="00421A32">
        <w:rPr>
          <w:rFonts w:ascii="David" w:hAnsi="David" w:cs="David"/>
          <w:sz w:val="22"/>
          <w:szCs w:val="22"/>
          <w:rtl/>
        </w:rPr>
        <w:t>כמו כן, בפסקת ההגבלה יש להעלות טענות לשני הצדדים.</w:t>
      </w:r>
      <w:r w:rsidRPr="00421A32">
        <w:rPr>
          <w:rFonts w:hint="cs"/>
          <w:sz w:val="22"/>
          <w:szCs w:val="22"/>
          <w:rtl/>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6C49A3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401DB" w16cex:dateUtc="2022-01-08T10: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C49A34" w16cid:durableId="258401D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CF5CA" w14:textId="77777777" w:rsidR="00C17571" w:rsidRDefault="00C17571" w:rsidP="00D64749">
      <w:r>
        <w:separator/>
      </w:r>
    </w:p>
  </w:endnote>
  <w:endnote w:type="continuationSeparator" w:id="0">
    <w:p w14:paraId="44A23565" w14:textId="77777777" w:rsidR="00C17571" w:rsidRDefault="00C17571" w:rsidP="00D64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44ECD" w14:textId="77777777" w:rsidR="00C17571" w:rsidRDefault="00C17571" w:rsidP="00D64749">
      <w:r>
        <w:separator/>
      </w:r>
    </w:p>
  </w:footnote>
  <w:footnote w:type="continuationSeparator" w:id="0">
    <w:p w14:paraId="180BCC22" w14:textId="77777777" w:rsidR="00C17571" w:rsidRDefault="00C17571" w:rsidP="00D64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D079B" w14:textId="56023137" w:rsidR="00D64749" w:rsidRPr="00205DBB" w:rsidRDefault="00D64749">
    <w:pPr>
      <w:pStyle w:val="a3"/>
      <w:rPr>
        <w:rFonts w:asciiTheme="majorBidi" w:hAnsiTheme="majorBidi" w:cstheme="majorBidi"/>
        <w:rtl/>
      </w:rPr>
    </w:pPr>
    <w:r w:rsidRPr="00205DBB">
      <w:rPr>
        <w:rFonts w:asciiTheme="majorBidi" w:hAnsiTheme="majorBidi" w:cstheme="majorBidi"/>
        <w:rtl/>
      </w:rPr>
      <w:t>בס״ד</w:t>
    </w:r>
  </w:p>
  <w:p w14:paraId="2D26EC04" w14:textId="1C9CB83E" w:rsidR="00D64749" w:rsidRPr="00205DBB" w:rsidRDefault="00D64749" w:rsidP="00D64749">
    <w:pPr>
      <w:pStyle w:val="a3"/>
      <w:jc w:val="center"/>
      <w:rPr>
        <w:rFonts w:asciiTheme="majorBidi" w:hAnsiTheme="majorBidi" w:cstheme="majorBidi"/>
        <w:b/>
        <w:bCs/>
        <w:u w:val="single"/>
        <w:rtl/>
      </w:rPr>
    </w:pPr>
    <w:r w:rsidRPr="00205DBB">
      <w:rPr>
        <w:rFonts w:asciiTheme="majorBidi" w:hAnsiTheme="majorBidi" w:cstheme="majorBidi"/>
        <w:b/>
        <w:bCs/>
        <w:u w:val="single"/>
        <w:rtl/>
      </w:rPr>
      <w:t>אירועון מס׳ 3- משפט חוקתי:</w:t>
    </w:r>
  </w:p>
  <w:p w14:paraId="4354E31D" w14:textId="0A9EC8C6" w:rsidR="00D64749" w:rsidRPr="00205DBB" w:rsidRDefault="00D64749">
    <w:pPr>
      <w:pStyle w:val="a3"/>
      <w:rPr>
        <w:rFonts w:asciiTheme="majorBidi" w:hAnsiTheme="majorBidi" w:cstheme="majorBidi"/>
        <w:rtl/>
      </w:rPr>
    </w:pPr>
    <w:r w:rsidRPr="00205DBB">
      <w:rPr>
        <w:rFonts w:asciiTheme="majorBidi" w:hAnsiTheme="majorBidi" w:cstheme="majorBidi"/>
        <w:rtl/>
      </w:rPr>
      <w:t>מרצה: פרופסור גידי ספיר</w:t>
    </w:r>
  </w:p>
  <w:p w14:paraId="341C2C3B" w14:textId="0759F27D" w:rsidR="00D64749" w:rsidRPr="00205DBB" w:rsidRDefault="00D64749" w:rsidP="000D4C51">
    <w:pPr>
      <w:pStyle w:val="a3"/>
      <w:rPr>
        <w:rFonts w:asciiTheme="majorBidi" w:hAnsiTheme="majorBidi" w:cstheme="majorBidi"/>
      </w:rPr>
    </w:pPr>
    <w:r w:rsidRPr="00205DBB">
      <w:rPr>
        <w:rFonts w:asciiTheme="majorBidi" w:hAnsiTheme="majorBidi" w:cstheme="majorBidi"/>
        <w:rtl/>
      </w:rPr>
      <w:t xml:space="preserve">מתרגלת: זיו סגל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6E47"/>
    <w:multiLevelType w:val="hybridMultilevel"/>
    <w:tmpl w:val="3A7AB06A"/>
    <w:lvl w:ilvl="0" w:tplc="87DA1676">
      <w:start w:val="1"/>
      <w:numFmt w:val="decimal"/>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91C75"/>
    <w:multiLevelType w:val="hybridMultilevel"/>
    <w:tmpl w:val="0948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AF1AC5"/>
    <w:multiLevelType w:val="hybridMultilevel"/>
    <w:tmpl w:val="40F444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64359F"/>
    <w:multiLevelType w:val="hybridMultilevel"/>
    <w:tmpl w:val="E6865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8A1250"/>
    <w:multiLevelType w:val="hybridMultilevel"/>
    <w:tmpl w:val="5748F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iv Zohara Segal">
    <w15:presenceInfo w15:providerId="None" w15:userId="Ziv Zohara Seg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749"/>
    <w:rsid w:val="00054D5D"/>
    <w:rsid w:val="000A14E2"/>
    <w:rsid w:val="000B09B9"/>
    <w:rsid w:val="000D4C51"/>
    <w:rsid w:val="000F1B9C"/>
    <w:rsid w:val="001402E5"/>
    <w:rsid w:val="001D0D49"/>
    <w:rsid w:val="001D423C"/>
    <w:rsid w:val="001F597D"/>
    <w:rsid w:val="00205DBB"/>
    <w:rsid w:val="00221CE7"/>
    <w:rsid w:val="002E3BE9"/>
    <w:rsid w:val="003100E3"/>
    <w:rsid w:val="00337F51"/>
    <w:rsid w:val="003442CA"/>
    <w:rsid w:val="003570EC"/>
    <w:rsid w:val="0041645C"/>
    <w:rsid w:val="00421A32"/>
    <w:rsid w:val="00437EBC"/>
    <w:rsid w:val="004D0EDA"/>
    <w:rsid w:val="004E6164"/>
    <w:rsid w:val="00516567"/>
    <w:rsid w:val="005A2FD8"/>
    <w:rsid w:val="005B0472"/>
    <w:rsid w:val="005B184B"/>
    <w:rsid w:val="005B6878"/>
    <w:rsid w:val="0064426C"/>
    <w:rsid w:val="0066427E"/>
    <w:rsid w:val="00674D56"/>
    <w:rsid w:val="006E46B1"/>
    <w:rsid w:val="00703C20"/>
    <w:rsid w:val="00730824"/>
    <w:rsid w:val="00736AA7"/>
    <w:rsid w:val="00740289"/>
    <w:rsid w:val="00775AAB"/>
    <w:rsid w:val="007A1119"/>
    <w:rsid w:val="00823CE5"/>
    <w:rsid w:val="00896B63"/>
    <w:rsid w:val="00982803"/>
    <w:rsid w:val="009C45A8"/>
    <w:rsid w:val="00A57273"/>
    <w:rsid w:val="00A67F49"/>
    <w:rsid w:val="00A92B41"/>
    <w:rsid w:val="00AA1324"/>
    <w:rsid w:val="00AA57FC"/>
    <w:rsid w:val="00AC1D0E"/>
    <w:rsid w:val="00B32558"/>
    <w:rsid w:val="00B72335"/>
    <w:rsid w:val="00BB6B43"/>
    <w:rsid w:val="00C110C8"/>
    <w:rsid w:val="00C17571"/>
    <w:rsid w:val="00C20230"/>
    <w:rsid w:val="00C42B98"/>
    <w:rsid w:val="00CD3473"/>
    <w:rsid w:val="00D467CE"/>
    <w:rsid w:val="00D471E7"/>
    <w:rsid w:val="00D53EAC"/>
    <w:rsid w:val="00D64749"/>
    <w:rsid w:val="00DE066A"/>
    <w:rsid w:val="00E148C7"/>
    <w:rsid w:val="00E179A4"/>
    <w:rsid w:val="00E33F8E"/>
    <w:rsid w:val="00E66DC7"/>
    <w:rsid w:val="00EC540A"/>
    <w:rsid w:val="00F734BA"/>
    <w:rsid w:val="00F75412"/>
    <w:rsid w:val="00F7665F"/>
    <w:rsid w:val="00F91F01"/>
    <w:rsid w:val="00FC0B84"/>
    <w:rsid w:val="00FE1E9A"/>
    <w:rsid w:val="00FF5E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7945A"/>
  <w15:chartTrackingRefBased/>
  <w15:docId w15:val="{A6A11866-A0AD-0449-879D-5FFA46A88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4749"/>
    <w:pPr>
      <w:tabs>
        <w:tab w:val="center" w:pos="4153"/>
        <w:tab w:val="right" w:pos="8306"/>
      </w:tabs>
    </w:pPr>
  </w:style>
  <w:style w:type="character" w:customStyle="1" w:styleId="a4">
    <w:name w:val="כותרת עליונה תו"/>
    <w:basedOn w:val="a0"/>
    <w:link w:val="a3"/>
    <w:uiPriority w:val="99"/>
    <w:rsid w:val="00D64749"/>
  </w:style>
  <w:style w:type="paragraph" w:styleId="a5">
    <w:name w:val="footer"/>
    <w:basedOn w:val="a"/>
    <w:link w:val="a6"/>
    <w:uiPriority w:val="99"/>
    <w:unhideWhenUsed/>
    <w:rsid w:val="00D64749"/>
    <w:pPr>
      <w:tabs>
        <w:tab w:val="center" w:pos="4153"/>
        <w:tab w:val="right" w:pos="8306"/>
      </w:tabs>
    </w:pPr>
  </w:style>
  <w:style w:type="character" w:customStyle="1" w:styleId="a6">
    <w:name w:val="כותרת תחתונה תו"/>
    <w:basedOn w:val="a0"/>
    <w:link w:val="a5"/>
    <w:uiPriority w:val="99"/>
    <w:rsid w:val="00D64749"/>
  </w:style>
  <w:style w:type="paragraph" w:styleId="a7">
    <w:name w:val="List Paragraph"/>
    <w:basedOn w:val="a"/>
    <w:uiPriority w:val="34"/>
    <w:qFormat/>
    <w:rsid w:val="00703C20"/>
    <w:pPr>
      <w:ind w:left="720"/>
      <w:contextualSpacing/>
    </w:pPr>
  </w:style>
  <w:style w:type="character" w:styleId="a8">
    <w:name w:val="annotation reference"/>
    <w:basedOn w:val="a0"/>
    <w:uiPriority w:val="99"/>
    <w:semiHidden/>
    <w:unhideWhenUsed/>
    <w:rsid w:val="00FE1E9A"/>
    <w:rPr>
      <w:sz w:val="16"/>
      <w:szCs w:val="16"/>
    </w:rPr>
  </w:style>
  <w:style w:type="paragraph" w:styleId="a9">
    <w:name w:val="annotation text"/>
    <w:basedOn w:val="a"/>
    <w:link w:val="aa"/>
    <w:uiPriority w:val="99"/>
    <w:semiHidden/>
    <w:unhideWhenUsed/>
    <w:rsid w:val="00FE1E9A"/>
    <w:rPr>
      <w:sz w:val="20"/>
      <w:szCs w:val="20"/>
    </w:rPr>
  </w:style>
  <w:style w:type="character" w:customStyle="1" w:styleId="aa">
    <w:name w:val="טקסט הערה תו"/>
    <w:basedOn w:val="a0"/>
    <w:link w:val="a9"/>
    <w:uiPriority w:val="99"/>
    <w:semiHidden/>
    <w:rsid w:val="00FE1E9A"/>
    <w:rPr>
      <w:sz w:val="20"/>
      <w:szCs w:val="20"/>
    </w:rPr>
  </w:style>
  <w:style w:type="paragraph" w:styleId="ab">
    <w:name w:val="annotation subject"/>
    <w:basedOn w:val="a9"/>
    <w:next w:val="a9"/>
    <w:link w:val="ac"/>
    <w:uiPriority w:val="99"/>
    <w:semiHidden/>
    <w:unhideWhenUsed/>
    <w:rsid w:val="00FE1E9A"/>
    <w:rPr>
      <w:b/>
      <w:bCs/>
    </w:rPr>
  </w:style>
  <w:style w:type="character" w:customStyle="1" w:styleId="ac">
    <w:name w:val="נושא הערה תו"/>
    <w:basedOn w:val="aa"/>
    <w:link w:val="ab"/>
    <w:uiPriority w:val="99"/>
    <w:semiHidden/>
    <w:rsid w:val="00FE1E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973</Words>
  <Characters>4866</Characters>
  <Application>Microsoft Office Word</Application>
  <DocSecurity>0</DocSecurity>
  <Lines>40</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Burstein</dc:creator>
  <cp:keywords/>
  <dc:description/>
  <cp:lastModifiedBy>Tamar Burstein</cp:lastModifiedBy>
  <cp:revision>15</cp:revision>
  <dcterms:created xsi:type="dcterms:W3CDTF">2022-01-07T12:06:00Z</dcterms:created>
  <dcterms:modified xsi:type="dcterms:W3CDTF">2022-01-13T19:55:00Z</dcterms:modified>
</cp:coreProperties>
</file>