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stheme="minorHAnsi"/>
          <w:rtl/>
          <w:lang w:val="en-IL" w:bidi="he-IL"/>
        </w:rPr>
        <w:id w:val="-1551451701"/>
        <w:docPartObj>
          <w:docPartGallery w:val="Cover Pages"/>
          <w:docPartUnique/>
        </w:docPartObj>
      </w:sdtPr>
      <w:sdtEndPr>
        <w:rPr>
          <w:b/>
          <w:bCs/>
          <w:sz w:val="20"/>
          <w:szCs w:val="20"/>
        </w:rPr>
      </w:sdtEndPr>
      <w:sdtContent>
        <w:p w14:paraId="334BA3EB" w14:textId="225344E5" w:rsidR="00790DB6" w:rsidRDefault="00790DB6" w:rsidP="006F35EF">
          <w:pPr>
            <w:pStyle w:val="NoSpacing"/>
            <w:bidi/>
            <w:spacing w:before="1540" w:after="240"/>
            <w:jc w:val="both"/>
            <w:rPr>
              <w:rFonts w:cstheme="minorHAnsi"/>
              <w:rtl/>
            </w:rPr>
          </w:pPr>
        </w:p>
        <w:p w14:paraId="6F86B79E" w14:textId="3D53AAEF" w:rsidR="00790DB6" w:rsidRDefault="00790DB6" w:rsidP="006F35EF">
          <w:pPr>
            <w:pStyle w:val="NoSpacing"/>
            <w:bidi/>
            <w:spacing w:before="1540" w:after="240"/>
            <w:jc w:val="both"/>
            <w:rPr>
              <w:rFonts w:cstheme="minorHAnsi"/>
              <w:rtl/>
            </w:rPr>
          </w:pPr>
        </w:p>
        <w:p w14:paraId="4DD17248" w14:textId="77777777" w:rsidR="00790DB6" w:rsidRPr="00790DB6" w:rsidRDefault="00790DB6" w:rsidP="006F35EF">
          <w:pPr>
            <w:pStyle w:val="NoSpacing"/>
            <w:bidi/>
            <w:spacing w:before="1540" w:after="240"/>
            <w:jc w:val="both"/>
            <w:rPr>
              <w:rFonts w:cstheme="minorHAnsi"/>
            </w:rPr>
          </w:pPr>
        </w:p>
        <w:sdt>
          <w:sdtPr>
            <w:rPr>
              <w:rFonts w:eastAsiaTheme="majorEastAsia" w:cstheme="minorHAnsi"/>
              <w:caps/>
              <w:sz w:val="72"/>
              <w:szCs w:val="72"/>
              <w:rtl/>
            </w:rPr>
            <w:alias w:val="Title"/>
            <w:tag w:val=""/>
            <w:id w:val="1735040861"/>
            <w:placeholder>
              <w:docPart w:val="9195B50774804B50BFF7E2B843D821E9"/>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77DC3F4A" w14:textId="0C611487" w:rsidR="00790DB6" w:rsidRPr="00790DB6" w:rsidRDefault="00790DB6" w:rsidP="00FA2C8B">
              <w:pPr>
                <w:pStyle w:val="NoSpacing"/>
                <w:pBdr>
                  <w:top w:val="single" w:sz="6" w:space="6" w:color="4472C4" w:themeColor="accent1"/>
                  <w:bottom w:val="single" w:sz="6" w:space="6" w:color="4472C4" w:themeColor="accent1"/>
                </w:pBdr>
                <w:bidi/>
                <w:spacing w:after="240"/>
                <w:jc w:val="center"/>
                <w:rPr>
                  <w:rFonts w:eastAsiaTheme="majorEastAsia" w:cstheme="minorHAnsi"/>
                  <w:caps/>
                  <w:sz w:val="80"/>
                  <w:szCs w:val="80"/>
                </w:rPr>
              </w:pPr>
              <w:r w:rsidRPr="00790DB6">
                <w:rPr>
                  <w:rFonts w:eastAsiaTheme="majorEastAsia" w:cstheme="minorHAnsi"/>
                  <w:caps/>
                  <w:sz w:val="72"/>
                  <w:szCs w:val="72"/>
                  <w:rtl/>
                  <w:lang w:bidi="he-IL"/>
                </w:rPr>
                <w:t>מחברת מקוצרת- חוקתי 2022</w:t>
              </w:r>
            </w:p>
          </w:sdtContent>
        </w:sdt>
        <w:sdt>
          <w:sdtPr>
            <w:rPr>
              <w:rFonts w:cstheme="minorHAnsi"/>
              <w:sz w:val="28"/>
              <w:szCs w:val="28"/>
              <w:rtl/>
            </w:rPr>
            <w:alias w:val="Subtitle"/>
            <w:tag w:val=""/>
            <w:id w:val="328029620"/>
            <w:placeholder>
              <w:docPart w:val="2CEA4DA3C39741C381E699428269E697"/>
            </w:placeholder>
            <w:dataBinding w:prefixMappings="xmlns:ns0='http://purl.org/dc/elements/1.1/' xmlns:ns1='http://schemas.openxmlformats.org/package/2006/metadata/core-properties' " w:xpath="/ns1:coreProperties[1]/ns0:subject[1]" w:storeItemID="{6C3C8BC8-F283-45AE-878A-BAB7291924A1}"/>
            <w:text/>
          </w:sdtPr>
          <w:sdtEndPr/>
          <w:sdtContent>
            <w:p w14:paraId="577500AD" w14:textId="1E7EF792" w:rsidR="00790DB6" w:rsidRPr="00790DB6" w:rsidRDefault="00790DB6" w:rsidP="00FA2C8B">
              <w:pPr>
                <w:pStyle w:val="NoSpacing"/>
                <w:bidi/>
                <w:jc w:val="center"/>
                <w:rPr>
                  <w:rFonts w:cstheme="minorHAnsi"/>
                  <w:sz w:val="28"/>
                  <w:szCs w:val="28"/>
                </w:rPr>
              </w:pPr>
              <w:r w:rsidRPr="00790DB6">
                <w:rPr>
                  <w:rFonts w:cstheme="minorHAnsi"/>
                  <w:sz w:val="28"/>
                  <w:szCs w:val="28"/>
                  <w:rtl/>
                  <w:lang w:bidi="he-IL"/>
                </w:rPr>
                <w:t>פרופסור גידי ספיר</w:t>
              </w:r>
            </w:p>
          </w:sdtContent>
        </w:sdt>
        <w:p w14:paraId="3EA7E45C" w14:textId="6E04BD4F" w:rsidR="00790DB6" w:rsidRDefault="00790DB6" w:rsidP="006F35EF">
          <w:pPr>
            <w:pStyle w:val="NoSpacing"/>
            <w:bidi/>
            <w:spacing w:before="480"/>
            <w:jc w:val="both"/>
            <w:rPr>
              <w:color w:val="4472C4" w:themeColor="accent1"/>
              <w:lang w:bidi="he-IL"/>
            </w:rPr>
          </w:pPr>
        </w:p>
        <w:p w14:paraId="542D917B" w14:textId="22A219F0" w:rsidR="00690CFB" w:rsidRDefault="00790DB6" w:rsidP="006F35EF">
          <w:pPr>
            <w:bidi/>
            <w:jc w:val="both"/>
            <w:rPr>
              <w:rFonts w:cstheme="minorHAnsi"/>
              <w:b/>
              <w:bCs/>
              <w:sz w:val="20"/>
              <w:szCs w:val="20"/>
              <w:rtl/>
              <w:lang w:val="en-US"/>
            </w:rPr>
          </w:pPr>
          <w:r>
            <w:rPr>
              <w:rFonts w:cstheme="minorHAnsi"/>
              <w:b/>
              <w:bCs/>
              <w:sz w:val="20"/>
              <w:szCs w:val="20"/>
              <w:lang w:val="en-US"/>
            </w:rPr>
            <w:br w:type="page"/>
          </w:r>
        </w:p>
      </w:sdtContent>
    </w:sdt>
    <w:p w14:paraId="42B2E465" w14:textId="6E587FD9" w:rsidR="00C4467F" w:rsidRPr="00690CFB" w:rsidRDefault="00C4467F" w:rsidP="006F35EF">
      <w:pPr>
        <w:bidi/>
        <w:jc w:val="both"/>
        <w:rPr>
          <w:rFonts w:cstheme="minorHAnsi"/>
          <w:b/>
          <w:bCs/>
          <w:sz w:val="20"/>
          <w:szCs w:val="20"/>
          <w:lang w:val="en-US"/>
        </w:rPr>
      </w:pPr>
      <w:r w:rsidRPr="00583077">
        <w:rPr>
          <w:rFonts w:cstheme="minorHAnsi"/>
          <w:b/>
          <w:bCs/>
          <w:sz w:val="20"/>
          <w:szCs w:val="20"/>
          <w:rtl/>
        </w:rPr>
        <w:lastRenderedPageBreak/>
        <w:t>חוקה- מבוא:</w:t>
      </w:r>
    </w:p>
    <w:p w14:paraId="12C11C75" w14:textId="5D1D38B4" w:rsidR="00C4467F" w:rsidRPr="00583077" w:rsidRDefault="00C4467F" w:rsidP="006F35EF">
      <w:pPr>
        <w:bidi/>
        <w:spacing w:after="200" w:line="240" w:lineRule="auto"/>
        <w:jc w:val="both"/>
        <w:rPr>
          <w:rFonts w:cstheme="minorHAnsi"/>
          <w:b/>
          <w:bCs/>
          <w:sz w:val="20"/>
          <w:szCs w:val="20"/>
          <w:rtl/>
        </w:rPr>
        <w:sectPr w:rsidR="00C4467F" w:rsidRPr="00583077" w:rsidSect="00790DB6">
          <w:headerReference w:type="default" r:id="rId8"/>
          <w:footerReference w:type="default" r:id="rId9"/>
          <w:pgSz w:w="11906" w:h="16838"/>
          <w:pgMar w:top="720" w:right="720" w:bottom="720" w:left="720" w:header="708" w:footer="708" w:gutter="0"/>
          <w:pgNumType w:start="0"/>
          <w:cols w:space="708"/>
          <w:titlePg/>
          <w:docGrid w:linePitch="360"/>
        </w:sectPr>
      </w:pPr>
      <w:r w:rsidRPr="00583077">
        <w:rPr>
          <w:rFonts w:cstheme="minorHAnsi"/>
          <w:b/>
          <w:bCs/>
          <w:sz w:val="20"/>
          <w:szCs w:val="20"/>
          <w:rtl/>
        </w:rPr>
        <w:t>מאפיינים:</w:t>
      </w:r>
    </w:p>
    <w:p w14:paraId="104BDD2B" w14:textId="3D963ECB" w:rsidR="00C4467F" w:rsidRPr="00583077" w:rsidRDefault="002A055A" w:rsidP="006F35EF">
      <w:pPr>
        <w:bidi/>
        <w:spacing w:after="200" w:line="240" w:lineRule="auto"/>
        <w:jc w:val="both"/>
        <w:rPr>
          <w:rFonts w:cstheme="minorHAnsi"/>
          <w:sz w:val="20"/>
          <w:szCs w:val="20"/>
          <w:rtl/>
        </w:rPr>
      </w:pPr>
      <w:r w:rsidRPr="00583077">
        <w:rPr>
          <w:rFonts w:cstheme="minorHAnsi"/>
          <w:sz w:val="20"/>
          <w:szCs w:val="20"/>
          <w:rtl/>
        </w:rPr>
        <w:t>4</w:t>
      </w:r>
      <w:r w:rsidR="00C4467F" w:rsidRPr="00583077">
        <w:rPr>
          <w:rFonts w:cstheme="minorHAnsi"/>
          <w:sz w:val="20"/>
          <w:szCs w:val="20"/>
          <w:rtl/>
        </w:rPr>
        <w:t xml:space="preserve">. </w:t>
      </w:r>
      <w:r w:rsidR="00C4467F" w:rsidRPr="00583077">
        <w:rPr>
          <w:rFonts w:cstheme="minorHAnsi"/>
          <w:sz w:val="20"/>
          <w:szCs w:val="20"/>
          <w:u w:val="single"/>
          <w:rtl/>
        </w:rPr>
        <w:t>תוכן</w:t>
      </w:r>
      <w:r w:rsidR="00C4467F" w:rsidRPr="00583077">
        <w:rPr>
          <w:rFonts w:cstheme="minorHAnsi"/>
          <w:sz w:val="20"/>
          <w:szCs w:val="20"/>
          <w:rtl/>
        </w:rPr>
        <w:t>-</w:t>
      </w:r>
      <w:r w:rsidR="0039795E" w:rsidRPr="00583077">
        <w:rPr>
          <w:rFonts w:cstheme="minorHAnsi"/>
          <w:sz w:val="20"/>
          <w:szCs w:val="20"/>
          <w:rtl/>
        </w:rPr>
        <w:t xml:space="preserve"> חוקה מכילה בתוכה את הערכים עליהם מושתתת המדינה, ערכים אלו מתורגמים לזכויות שניתנות לאזרחי המדינה.</w:t>
      </w:r>
    </w:p>
    <w:p w14:paraId="6C8DBA80" w14:textId="221CE57B" w:rsidR="002A055A" w:rsidRPr="00583077" w:rsidRDefault="00F6629B" w:rsidP="006F35EF">
      <w:pPr>
        <w:bidi/>
        <w:spacing w:after="200" w:line="240" w:lineRule="auto"/>
        <w:jc w:val="both"/>
        <w:rPr>
          <w:rFonts w:cstheme="minorHAnsi"/>
          <w:b/>
          <w:bCs/>
          <w:sz w:val="20"/>
          <w:szCs w:val="20"/>
          <w:rtl/>
        </w:rPr>
      </w:pPr>
      <w:r>
        <w:rPr>
          <w:noProof/>
        </w:rPr>
        <mc:AlternateContent>
          <mc:Choice Requires="wps">
            <w:drawing>
              <wp:anchor distT="45720" distB="45720" distL="114300" distR="114300" simplePos="0" relativeHeight="251887616" behindDoc="0" locked="0" layoutInCell="1" allowOverlap="1" wp14:anchorId="00C12DC1" wp14:editId="59BB4C4D">
                <wp:simplePos x="0" y="0"/>
                <wp:positionH relativeFrom="margin">
                  <wp:align>right</wp:align>
                </wp:positionH>
                <wp:positionV relativeFrom="paragraph">
                  <wp:posOffset>843915</wp:posOffset>
                </wp:positionV>
                <wp:extent cx="6629400" cy="393700"/>
                <wp:effectExtent l="0" t="0" r="19050" b="25400"/>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93700"/>
                        </a:xfrm>
                        <a:prstGeom prst="rect">
                          <a:avLst/>
                        </a:prstGeom>
                        <a:solidFill>
                          <a:srgbClr val="FFFFFF"/>
                        </a:solidFill>
                        <a:ln w="12700">
                          <a:solidFill>
                            <a:schemeClr val="tx1"/>
                          </a:solidFill>
                          <a:miter lim="800000"/>
                          <a:headEnd/>
                          <a:tailEnd/>
                        </a:ln>
                      </wps:spPr>
                      <wps:txbx>
                        <w:txbxContent>
                          <w:p w14:paraId="3437CE33" w14:textId="77777777" w:rsidR="00F6629B" w:rsidRPr="00583077" w:rsidRDefault="00F6629B" w:rsidP="00F6629B">
                            <w:pPr>
                              <w:bidi/>
                              <w:spacing w:line="240" w:lineRule="auto"/>
                              <w:jc w:val="center"/>
                              <w:rPr>
                                <w:rFonts w:cstheme="minorHAnsi"/>
                                <w:sz w:val="20"/>
                                <w:szCs w:val="20"/>
                                <w:rtl/>
                              </w:rPr>
                            </w:pPr>
                            <w:r w:rsidRPr="00583077">
                              <w:rPr>
                                <w:rFonts w:cstheme="minorHAnsi"/>
                                <w:sz w:val="20"/>
                                <w:szCs w:val="20"/>
                                <w:rtl/>
                              </w:rPr>
                              <w:t>חוקה נחוצה במדינה כדי לשמור על "כללי משחק" יציבים מבחינה כלכלית, פוליטית חברתית וערכית. בעזרת החוקה אנחנו מציבים גבולות לעצמנו כדי למנוע פגיעה בקבוצות בחברה.</w:t>
                            </w:r>
                          </w:p>
                          <w:p w14:paraId="5BEE472D" w14:textId="77777777" w:rsidR="00F6629B" w:rsidRDefault="00F6629B" w:rsidP="00F6629B">
                            <w:pPr>
                              <w:bidi/>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C12DC1" id="_x0000_t202" coordsize="21600,21600" o:spt="202" path="m,l,21600r21600,l21600,xe">
                <v:stroke joinstyle="miter"/>
                <v:path gradientshapeok="t" o:connecttype="rect"/>
              </v:shapetype>
              <v:shape id="Text Box 2" o:spid="_x0000_s1026" type="#_x0000_t202" style="position:absolute;left:0;text-align:left;margin-left:470.8pt;margin-top:66.45pt;width:522pt;height:31pt;z-index:251887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" strokecolor="black [3213]" strokeweight="1pt">
                <v:textbox>
                  <w:txbxContent>
                    <w:p w14:paraId="3437CE33" w14:textId="77777777" w:rsidR="00F6629B" w:rsidRPr="00583077" w:rsidRDefault="00F6629B" w:rsidP="00F6629B">
                      <w:pPr>
                        <w:bidi/>
                        <w:spacing w:line="240" w:lineRule="auto"/>
                        <w:jc w:val="center"/>
                        <w:rPr>
                          <w:rFonts w:cstheme="minorHAnsi"/>
                          <w:sz w:val="20"/>
                          <w:szCs w:val="20"/>
                          <w:rtl/>
                        </w:rPr>
                      </w:pPr>
                      <w:r w:rsidRPr="00583077">
                        <w:rPr>
                          <w:rFonts w:cstheme="minorHAnsi"/>
                          <w:sz w:val="20"/>
                          <w:szCs w:val="20"/>
                          <w:rtl/>
                        </w:rPr>
                        <w:t>חוקה נחוצה במדינה כדי לשמור על "כללי משחק" יציבים מבחינה כלכלית, פוליטית חברתית וערכית. בעזרת החוקה אנחנו מציבים גבולות לעצמנו כדי למנוע פגיעה בקבוצות בחברה.</w:t>
                      </w:r>
                    </w:p>
                    <w:p w14:paraId="5BEE472D" w14:textId="77777777" w:rsidR="00F6629B" w:rsidRDefault="00F6629B" w:rsidP="00F6629B">
                      <w:pPr>
                        <w:bidi/>
                        <w:jc w:val="center"/>
                      </w:pPr>
                    </w:p>
                  </w:txbxContent>
                </v:textbox>
                <w10:wrap type="square" anchorx="margin"/>
              </v:shape>
            </w:pict>
          </mc:Fallback>
        </mc:AlternateContent>
      </w:r>
      <w:r w:rsidR="002A055A" w:rsidRPr="00583077">
        <w:rPr>
          <w:rFonts w:cstheme="minorHAnsi"/>
          <w:sz w:val="20"/>
          <w:szCs w:val="20"/>
          <w:rtl/>
        </w:rPr>
        <w:t>5</w:t>
      </w:r>
      <w:r w:rsidR="00C4467F" w:rsidRPr="00583077">
        <w:rPr>
          <w:rFonts w:cstheme="minorHAnsi"/>
          <w:sz w:val="20"/>
          <w:szCs w:val="20"/>
          <w:rtl/>
        </w:rPr>
        <w:t xml:space="preserve">. </w:t>
      </w:r>
      <w:r w:rsidR="00C4467F" w:rsidRPr="00583077">
        <w:rPr>
          <w:rFonts w:cstheme="minorHAnsi"/>
          <w:sz w:val="20"/>
          <w:szCs w:val="20"/>
          <w:u w:val="single"/>
          <w:rtl/>
        </w:rPr>
        <w:t>דרך אימוץ</w:t>
      </w:r>
      <w:r w:rsidR="00C4467F" w:rsidRPr="00583077">
        <w:rPr>
          <w:rFonts w:cstheme="minorHAnsi"/>
          <w:sz w:val="20"/>
          <w:szCs w:val="20"/>
          <w:rtl/>
        </w:rPr>
        <w:t>-</w:t>
      </w:r>
      <w:r w:rsidR="002A055A" w:rsidRPr="00583077">
        <w:rPr>
          <w:rFonts w:cstheme="minorHAnsi"/>
          <w:sz w:val="20"/>
          <w:szCs w:val="20"/>
          <w:rtl/>
        </w:rPr>
        <w:t xml:space="preserve"> החוקה נחקקת באופן ייחודי לעומת חוקים רגילים (רוב גדול, משאל עם וכו') במדינות העולם נהוג להקים גוף אד הוק אשר תפקידו היחידי הוא לכונן חוקה למדינה. </w:t>
      </w:r>
    </w:p>
    <w:p w14:paraId="6DF65E92" w14:textId="3310C7F3" w:rsidR="00C4467F" w:rsidRPr="00583077" w:rsidRDefault="002A055A" w:rsidP="006F35EF">
      <w:pPr>
        <w:bidi/>
        <w:spacing w:after="200" w:line="240" w:lineRule="auto"/>
        <w:jc w:val="both"/>
        <w:rPr>
          <w:rFonts w:cstheme="minorHAnsi"/>
          <w:b/>
          <w:bCs/>
          <w:sz w:val="20"/>
          <w:szCs w:val="20"/>
          <w:rtl/>
        </w:rPr>
      </w:pPr>
      <w:r w:rsidRPr="00583077">
        <w:rPr>
          <w:rFonts w:cstheme="minorHAnsi"/>
          <w:sz w:val="20"/>
          <w:szCs w:val="20"/>
          <w:rtl/>
        </w:rPr>
        <w:t>1</w:t>
      </w:r>
      <w:r w:rsidR="00C4467F" w:rsidRPr="00583077">
        <w:rPr>
          <w:rFonts w:cstheme="minorHAnsi"/>
          <w:sz w:val="20"/>
          <w:szCs w:val="20"/>
          <w:rtl/>
        </w:rPr>
        <w:t xml:space="preserve">. </w:t>
      </w:r>
      <w:r w:rsidR="00C4467F" w:rsidRPr="00583077">
        <w:rPr>
          <w:rFonts w:cstheme="minorHAnsi"/>
          <w:sz w:val="20"/>
          <w:szCs w:val="20"/>
          <w:u w:val="single"/>
          <w:rtl/>
        </w:rPr>
        <w:t>סגנון</w:t>
      </w:r>
      <w:r w:rsidR="00C4467F" w:rsidRPr="00583077">
        <w:rPr>
          <w:rFonts w:cstheme="minorHAnsi"/>
          <w:sz w:val="20"/>
          <w:szCs w:val="20"/>
          <w:rtl/>
        </w:rPr>
        <w:t xml:space="preserve">- </w:t>
      </w:r>
      <w:r w:rsidR="0039795E" w:rsidRPr="00583077">
        <w:rPr>
          <w:rFonts w:cstheme="minorHAnsi"/>
          <w:sz w:val="20"/>
          <w:szCs w:val="20"/>
          <w:rtl/>
        </w:rPr>
        <w:t>החוקה קובעת עקרונות כלליים ולכן היא כתובה באופן קצר וכללי ללא פירוטים טכניים.</w:t>
      </w:r>
    </w:p>
    <w:p w14:paraId="35286214" w14:textId="77E361B6" w:rsidR="00C4467F" w:rsidRPr="00583077" w:rsidRDefault="002A055A" w:rsidP="006F35EF">
      <w:pPr>
        <w:bidi/>
        <w:spacing w:after="200" w:line="240" w:lineRule="auto"/>
        <w:jc w:val="both"/>
        <w:rPr>
          <w:rFonts w:cstheme="minorHAnsi"/>
          <w:sz w:val="20"/>
          <w:szCs w:val="20"/>
          <w:rtl/>
        </w:rPr>
      </w:pPr>
      <w:r w:rsidRPr="00583077">
        <w:rPr>
          <w:rFonts w:cstheme="minorHAnsi"/>
          <w:sz w:val="20"/>
          <w:szCs w:val="20"/>
          <w:rtl/>
        </w:rPr>
        <w:t>2</w:t>
      </w:r>
      <w:r w:rsidR="00C4467F" w:rsidRPr="00583077">
        <w:rPr>
          <w:rFonts w:cstheme="minorHAnsi"/>
          <w:sz w:val="20"/>
          <w:szCs w:val="20"/>
          <w:rtl/>
        </w:rPr>
        <w:t xml:space="preserve">. </w:t>
      </w:r>
      <w:r w:rsidR="00C4467F" w:rsidRPr="00583077">
        <w:rPr>
          <w:rFonts w:cstheme="minorHAnsi"/>
          <w:sz w:val="20"/>
          <w:szCs w:val="20"/>
          <w:u w:val="single"/>
          <w:rtl/>
        </w:rPr>
        <w:t>עליונות</w:t>
      </w:r>
      <w:r w:rsidR="00C4467F" w:rsidRPr="00583077">
        <w:rPr>
          <w:rFonts w:cstheme="minorHAnsi"/>
          <w:sz w:val="20"/>
          <w:szCs w:val="20"/>
          <w:rtl/>
        </w:rPr>
        <w:t>-</w:t>
      </w:r>
      <w:r w:rsidR="0039795E" w:rsidRPr="00583077">
        <w:rPr>
          <w:rFonts w:cstheme="minorHAnsi"/>
          <w:sz w:val="20"/>
          <w:szCs w:val="20"/>
          <w:rtl/>
        </w:rPr>
        <w:t xml:space="preserve"> החוקה נמצאת בראש פירמידת הנורמות ויוצרת קו מנחה לחקיקה ראשית וחקיקה משנית.</w:t>
      </w:r>
    </w:p>
    <w:p w14:paraId="156D7B2A" w14:textId="09960B85" w:rsidR="002A055A" w:rsidRPr="00583077" w:rsidRDefault="002A055A" w:rsidP="006F35EF">
      <w:pPr>
        <w:bidi/>
        <w:spacing w:after="200" w:line="240" w:lineRule="auto"/>
        <w:jc w:val="both"/>
        <w:rPr>
          <w:rFonts w:cstheme="minorHAnsi"/>
          <w:sz w:val="20"/>
          <w:szCs w:val="20"/>
          <w:rtl/>
        </w:rPr>
        <w:sectPr w:rsidR="002A055A" w:rsidRPr="00583077" w:rsidSect="00F6629B">
          <w:type w:val="continuous"/>
          <w:pgSz w:w="11906" w:h="16838"/>
          <w:pgMar w:top="720" w:right="720" w:bottom="720" w:left="720" w:header="708" w:footer="708" w:gutter="0"/>
          <w:cols w:num="2" w:space="708"/>
          <w:docGrid w:linePitch="360"/>
        </w:sectPr>
      </w:pPr>
      <w:r w:rsidRPr="00583077">
        <w:rPr>
          <w:rFonts w:cstheme="minorHAnsi"/>
          <w:sz w:val="20"/>
          <w:szCs w:val="20"/>
          <w:rtl/>
        </w:rPr>
        <w:t>3</w:t>
      </w:r>
      <w:r w:rsidR="00C4467F" w:rsidRPr="00583077">
        <w:rPr>
          <w:rFonts w:cstheme="minorHAnsi"/>
          <w:sz w:val="20"/>
          <w:szCs w:val="20"/>
          <w:rtl/>
        </w:rPr>
        <w:t xml:space="preserve">. </w:t>
      </w:r>
      <w:r w:rsidR="00C4467F" w:rsidRPr="00583077">
        <w:rPr>
          <w:rFonts w:cstheme="minorHAnsi"/>
          <w:sz w:val="20"/>
          <w:szCs w:val="20"/>
          <w:u w:val="single"/>
          <w:rtl/>
        </w:rPr>
        <w:t>נוקשות / שריון</w:t>
      </w:r>
      <w:r w:rsidR="00C4467F" w:rsidRPr="00583077">
        <w:rPr>
          <w:rFonts w:cstheme="minorHAnsi"/>
          <w:sz w:val="20"/>
          <w:szCs w:val="20"/>
          <w:rtl/>
        </w:rPr>
        <w:t>-</w:t>
      </w:r>
      <w:r w:rsidR="0039795E" w:rsidRPr="00583077">
        <w:rPr>
          <w:rFonts w:cstheme="minorHAnsi"/>
          <w:sz w:val="20"/>
          <w:szCs w:val="20"/>
          <w:rtl/>
        </w:rPr>
        <w:t xml:space="preserve"> החוקה משוריינת מבחינה פורמלית ומבחינה מהותית, הנוקשות נועדה לשמור על עליונות החוקה.</w:t>
      </w:r>
    </w:p>
    <w:p w14:paraId="438F2C79" w14:textId="2B11A704" w:rsidR="00A2726E" w:rsidRPr="00583077" w:rsidRDefault="00A2726E" w:rsidP="006F35EF">
      <w:pPr>
        <w:bidi/>
        <w:spacing w:after="200" w:line="240" w:lineRule="auto"/>
        <w:jc w:val="both"/>
        <w:rPr>
          <w:rFonts w:cstheme="minorHAnsi"/>
          <w:b/>
          <w:bCs/>
          <w:sz w:val="20"/>
          <w:szCs w:val="20"/>
          <w:rtl/>
        </w:rPr>
      </w:pPr>
    </w:p>
    <w:bookmarkStart w:id="0" w:name="_Hlk93317432"/>
    <w:p w14:paraId="093EA0B1" w14:textId="5F411D2B" w:rsidR="00F6629B" w:rsidRDefault="00F6629B" w:rsidP="006F35EF">
      <w:pPr>
        <w:bidi/>
        <w:spacing w:after="200" w:line="240" w:lineRule="auto"/>
        <w:jc w:val="both"/>
        <w:rPr>
          <w:rFonts w:cstheme="minorHAnsi"/>
          <w:b/>
          <w:bCs/>
          <w:sz w:val="20"/>
          <w:szCs w:val="20"/>
          <w:rtl/>
        </w:rPr>
      </w:pPr>
      <w:r w:rsidRPr="00114335">
        <w:rPr>
          <w:rFonts w:cstheme="minorHAnsi"/>
          <w:noProof/>
          <w:sz w:val="20"/>
          <w:szCs w:val="20"/>
        </w:rPr>
        <mc:AlternateContent>
          <mc:Choice Requires="wps">
            <w:drawing>
              <wp:anchor distT="45720" distB="45720" distL="114300" distR="114300" simplePos="0" relativeHeight="251891712" behindDoc="0" locked="0" layoutInCell="1" allowOverlap="1" wp14:anchorId="6582C861" wp14:editId="016B0D4E">
                <wp:simplePos x="0" y="0"/>
                <wp:positionH relativeFrom="column">
                  <wp:posOffset>-349250</wp:posOffset>
                </wp:positionH>
                <wp:positionV relativeFrom="paragraph">
                  <wp:posOffset>205740</wp:posOffset>
                </wp:positionV>
                <wp:extent cx="3232150" cy="1727200"/>
                <wp:effectExtent l="0" t="0" r="6350" b="6350"/>
                <wp:wrapSquare wrapText="bothSides"/>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1727200"/>
                        </a:xfrm>
                        <a:prstGeom prst="rect">
                          <a:avLst/>
                        </a:prstGeom>
                        <a:solidFill>
                          <a:srgbClr val="FFFFFF"/>
                        </a:solidFill>
                        <a:ln w="9525">
                          <a:noFill/>
                          <a:miter lim="800000"/>
                          <a:headEnd/>
                          <a:tailEnd/>
                        </a:ln>
                      </wps:spPr>
                      <wps:txbx>
                        <w:txbxContent>
                          <w:p w14:paraId="7088964F" w14:textId="77777777" w:rsidR="00F6629B" w:rsidRPr="00583077" w:rsidRDefault="00F6629B" w:rsidP="00F6629B">
                            <w:pPr>
                              <w:bidi/>
                              <w:spacing w:line="240" w:lineRule="auto"/>
                              <w:jc w:val="both"/>
                              <w:rPr>
                                <w:rFonts w:cstheme="minorHAnsi"/>
                                <w:sz w:val="20"/>
                                <w:szCs w:val="20"/>
                                <w:rtl/>
                              </w:rPr>
                            </w:pPr>
                            <w:r>
                              <w:rPr>
                                <w:rFonts w:cstheme="minorHAnsi" w:hint="cs"/>
                                <w:sz w:val="20"/>
                                <w:szCs w:val="20"/>
                                <w:rtl/>
                              </w:rPr>
                              <w:t xml:space="preserve">4. </w:t>
                            </w:r>
                            <w:r w:rsidRPr="00583077">
                              <w:rPr>
                                <w:rFonts w:cstheme="minorHAnsi"/>
                                <w:sz w:val="20"/>
                                <w:szCs w:val="20"/>
                                <w:u w:val="single"/>
                                <w:rtl/>
                              </w:rPr>
                              <w:t>פגיעה בעקרון הדמוקרטי ותדמית ביהמ"ש</w:t>
                            </w:r>
                            <w:r w:rsidRPr="00583077">
                              <w:rPr>
                                <w:rFonts w:cstheme="minorHAnsi"/>
                                <w:sz w:val="20"/>
                                <w:szCs w:val="20"/>
                                <w:rtl/>
                              </w:rPr>
                              <w:t>- ביהמ"ש מקבל כובע נוסף בהיותו "מפרש" ומפשיט את הנחיות החוקה, דבר שעלול להתפרש כסטירת העיקרון הדמוקרטי (מכיוון שהיושבים בדין אינם נבחרי ציבור) וכתוצאה מכך עלול להוביל למצב בו הציבור מאבד מאמונו במערכת המשפט בהיותו "שחקן פוליטי".</w:t>
                            </w:r>
                          </w:p>
                          <w:p w14:paraId="42FB45B1" w14:textId="77777777" w:rsidR="00F6629B" w:rsidRPr="00583077" w:rsidRDefault="00F6629B" w:rsidP="00F6629B">
                            <w:pPr>
                              <w:bidi/>
                              <w:spacing w:line="240" w:lineRule="auto"/>
                              <w:jc w:val="both"/>
                              <w:rPr>
                                <w:rFonts w:cstheme="minorHAnsi"/>
                                <w:sz w:val="20"/>
                                <w:szCs w:val="20"/>
                                <w:rtl/>
                              </w:rPr>
                            </w:pPr>
                            <w:r>
                              <w:rPr>
                                <w:rFonts w:cstheme="minorHAnsi" w:hint="cs"/>
                                <w:sz w:val="20"/>
                                <w:szCs w:val="20"/>
                                <w:rtl/>
                              </w:rPr>
                              <w:t xml:space="preserve">5. </w:t>
                            </w:r>
                            <w:r w:rsidRPr="00583077">
                              <w:rPr>
                                <w:rFonts w:cstheme="minorHAnsi"/>
                                <w:sz w:val="20"/>
                                <w:szCs w:val="20"/>
                                <w:u w:val="single"/>
                                <w:rtl/>
                              </w:rPr>
                              <w:t>קיבעון מוסרי וכבילת הדורות הבאים</w:t>
                            </w:r>
                            <w:r w:rsidRPr="00583077">
                              <w:rPr>
                                <w:rFonts w:cstheme="minorHAnsi"/>
                                <w:sz w:val="20"/>
                                <w:szCs w:val="20"/>
                                <w:rtl/>
                              </w:rPr>
                              <w:t>- החוקה משמרת ערכים מוסכמים וחשובים לשמירת זכויות וחובות האזרחים אך היא בלתי ניתנת לשינוי על אף השתנות התפיסות החברתיות במהלך השנים.</w:t>
                            </w:r>
                          </w:p>
                          <w:p w14:paraId="3CAD6DD8" w14:textId="77777777" w:rsidR="00F6629B" w:rsidRPr="00114335" w:rsidRDefault="00F6629B" w:rsidP="00F6629B">
                            <w:pPr>
                              <w:bidi/>
                              <w:jc w:val="both"/>
                              <w:rPr>
                                <w:rFonts w:cstheme="minorHAnsi"/>
                                <w:sz w:val="20"/>
                                <w:szCs w:val="20"/>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2C861" id="_x0000_s1027" type="#_x0000_t202" style="position:absolute;left:0;text-align:left;margin-left:-27.5pt;margin-top:16.2pt;width:254.5pt;height:136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" stroked="f">
                <v:textbox>
                  <w:txbxContent>
                    <w:p w14:paraId="7088964F" w14:textId="77777777" w:rsidR="00F6629B" w:rsidRPr="00583077" w:rsidRDefault="00F6629B" w:rsidP="00F6629B">
                      <w:pPr>
                        <w:bidi/>
                        <w:spacing w:line="240" w:lineRule="auto"/>
                        <w:jc w:val="both"/>
                        <w:rPr>
                          <w:rFonts w:cstheme="minorHAnsi"/>
                          <w:sz w:val="20"/>
                          <w:szCs w:val="20"/>
                          <w:rtl/>
                        </w:rPr>
                      </w:pPr>
                      <w:r>
                        <w:rPr>
                          <w:rFonts w:cstheme="minorHAnsi" w:hint="cs"/>
                          <w:sz w:val="20"/>
                          <w:szCs w:val="20"/>
                          <w:rtl/>
                        </w:rPr>
                        <w:t xml:space="preserve">4. </w:t>
                      </w:r>
                      <w:r w:rsidRPr="00583077">
                        <w:rPr>
                          <w:rFonts w:cstheme="minorHAnsi"/>
                          <w:sz w:val="20"/>
                          <w:szCs w:val="20"/>
                          <w:u w:val="single"/>
                          <w:rtl/>
                        </w:rPr>
                        <w:t>פגיעה בעקרון הדמוקרטי ותדמית ביהמ"ש</w:t>
                      </w:r>
                      <w:r w:rsidRPr="00583077">
                        <w:rPr>
                          <w:rFonts w:cstheme="minorHAnsi"/>
                          <w:sz w:val="20"/>
                          <w:szCs w:val="20"/>
                          <w:rtl/>
                        </w:rPr>
                        <w:t>- ביהמ"ש מקבל כובע נוסף בהיותו "מפרש" ומפשיט את הנחיות החוקה, דבר שעלול להתפרש כסטירת העיקרון הדמוקרטי (מכיוון שהיושבים בדין אינם נבחרי ציבור) וכתוצאה מכך עלול להוביל למצב בו הציבור מאבד מאמונו במערכת המשפט בהיותו "שחקן פוליטי".</w:t>
                      </w:r>
                    </w:p>
                    <w:p w14:paraId="42FB45B1" w14:textId="77777777" w:rsidR="00F6629B" w:rsidRPr="00583077" w:rsidRDefault="00F6629B" w:rsidP="00F6629B">
                      <w:pPr>
                        <w:bidi/>
                        <w:spacing w:line="240" w:lineRule="auto"/>
                        <w:jc w:val="both"/>
                        <w:rPr>
                          <w:rFonts w:cstheme="minorHAnsi"/>
                          <w:sz w:val="20"/>
                          <w:szCs w:val="20"/>
                          <w:rtl/>
                        </w:rPr>
                      </w:pPr>
                      <w:r>
                        <w:rPr>
                          <w:rFonts w:cstheme="minorHAnsi" w:hint="cs"/>
                          <w:sz w:val="20"/>
                          <w:szCs w:val="20"/>
                          <w:rtl/>
                        </w:rPr>
                        <w:t xml:space="preserve">5. </w:t>
                      </w:r>
                      <w:r w:rsidRPr="00583077">
                        <w:rPr>
                          <w:rFonts w:cstheme="minorHAnsi"/>
                          <w:sz w:val="20"/>
                          <w:szCs w:val="20"/>
                          <w:u w:val="single"/>
                          <w:rtl/>
                        </w:rPr>
                        <w:t>קיבעון מוסרי וכבילת הדורות הבאים</w:t>
                      </w:r>
                      <w:r w:rsidRPr="00583077">
                        <w:rPr>
                          <w:rFonts w:cstheme="minorHAnsi"/>
                          <w:sz w:val="20"/>
                          <w:szCs w:val="20"/>
                          <w:rtl/>
                        </w:rPr>
                        <w:t>- החוקה משמרת ערכים מוסכמים וחשובים לשמירת זכויות וחובות האזרחים אך היא בלתי ניתנת לשינוי על אף השתנות התפיסות החברתיות במהלך השנים.</w:t>
                      </w:r>
                    </w:p>
                    <w:p w14:paraId="3CAD6DD8" w14:textId="77777777" w:rsidR="00F6629B" w:rsidRPr="00114335" w:rsidRDefault="00F6629B" w:rsidP="00F6629B">
                      <w:pPr>
                        <w:bidi/>
                        <w:jc w:val="both"/>
                        <w:rPr>
                          <w:rFonts w:cstheme="minorHAnsi"/>
                          <w:sz w:val="20"/>
                          <w:szCs w:val="20"/>
                          <w:rtl/>
                        </w:rPr>
                      </w:pPr>
                    </w:p>
                  </w:txbxContent>
                </v:textbox>
                <w10:wrap type="square"/>
              </v:shape>
            </w:pict>
          </mc:Fallback>
        </mc:AlternateContent>
      </w:r>
    </w:p>
    <w:p w14:paraId="2B18F2C9" w14:textId="21741E15" w:rsidR="00F6629B" w:rsidRDefault="00F6629B" w:rsidP="006F35EF">
      <w:pPr>
        <w:bidi/>
        <w:spacing w:after="200" w:line="240" w:lineRule="auto"/>
        <w:jc w:val="both"/>
        <w:rPr>
          <w:rFonts w:cstheme="minorHAnsi"/>
          <w:b/>
          <w:bCs/>
          <w:sz w:val="20"/>
          <w:szCs w:val="20"/>
          <w:rtl/>
        </w:rPr>
      </w:pPr>
    </w:p>
    <w:p w14:paraId="2A38BF54" w14:textId="6D9DEEDE" w:rsidR="00F6629B" w:rsidRDefault="00F6629B" w:rsidP="006F35EF">
      <w:pPr>
        <w:bidi/>
        <w:spacing w:after="200" w:line="240" w:lineRule="auto"/>
        <w:jc w:val="both"/>
        <w:rPr>
          <w:rFonts w:cstheme="minorHAnsi"/>
          <w:b/>
          <w:bCs/>
          <w:sz w:val="20"/>
          <w:szCs w:val="20"/>
          <w:rtl/>
        </w:rPr>
      </w:pPr>
    </w:p>
    <w:p w14:paraId="20F87ACB" w14:textId="77777777" w:rsidR="00F6629B" w:rsidRDefault="00F6629B" w:rsidP="006F35EF">
      <w:pPr>
        <w:bidi/>
        <w:spacing w:after="200" w:line="240" w:lineRule="auto"/>
        <w:jc w:val="both"/>
        <w:rPr>
          <w:rFonts w:cstheme="minorHAnsi"/>
          <w:b/>
          <w:bCs/>
          <w:sz w:val="20"/>
          <w:szCs w:val="20"/>
          <w:rtl/>
        </w:rPr>
      </w:pPr>
    </w:p>
    <w:p w14:paraId="3F8E3AD2" w14:textId="2D7E80D2" w:rsidR="00F6629B" w:rsidRDefault="00F6629B" w:rsidP="006F35EF">
      <w:pPr>
        <w:bidi/>
        <w:spacing w:after="200" w:line="240" w:lineRule="auto"/>
        <w:jc w:val="both"/>
        <w:rPr>
          <w:rFonts w:cstheme="minorHAnsi"/>
          <w:b/>
          <w:bCs/>
          <w:sz w:val="20"/>
          <w:szCs w:val="20"/>
          <w:rtl/>
        </w:rPr>
      </w:pPr>
      <w:r w:rsidRPr="00114335">
        <w:rPr>
          <w:rFonts w:cstheme="minorHAnsi"/>
          <w:noProof/>
          <w:sz w:val="20"/>
          <w:szCs w:val="20"/>
        </w:rPr>
        <mc:AlternateContent>
          <mc:Choice Requires="wps">
            <w:drawing>
              <wp:anchor distT="45720" distB="45720" distL="114300" distR="114300" simplePos="0" relativeHeight="251889664" behindDoc="0" locked="0" layoutInCell="1" allowOverlap="1" wp14:anchorId="54D85A80" wp14:editId="02EA08F6">
                <wp:simplePos x="0" y="0"/>
                <wp:positionH relativeFrom="column">
                  <wp:posOffset>-169545</wp:posOffset>
                </wp:positionH>
                <wp:positionV relativeFrom="paragraph">
                  <wp:posOffset>652780</wp:posOffset>
                </wp:positionV>
                <wp:extent cx="3232150" cy="2819400"/>
                <wp:effectExtent l="0" t="0" r="6350" b="0"/>
                <wp:wrapSquare wrapText="bothSides"/>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2819400"/>
                        </a:xfrm>
                        <a:prstGeom prst="rect">
                          <a:avLst/>
                        </a:prstGeom>
                        <a:solidFill>
                          <a:srgbClr val="FFFFFF"/>
                        </a:solidFill>
                        <a:ln w="9525">
                          <a:noFill/>
                          <a:miter lim="800000"/>
                          <a:headEnd/>
                          <a:tailEnd/>
                        </a:ln>
                      </wps:spPr>
                      <wps:txbx>
                        <w:txbxContent>
                          <w:p w14:paraId="4E73706A" w14:textId="77777777" w:rsidR="00F6629B" w:rsidRPr="00114335" w:rsidRDefault="00F6629B" w:rsidP="00F6629B">
                            <w:pPr>
                              <w:bidi/>
                              <w:jc w:val="both"/>
                              <w:rPr>
                                <w:rFonts w:cstheme="minorHAnsi"/>
                                <w:b/>
                                <w:bCs/>
                                <w:sz w:val="20"/>
                                <w:szCs w:val="20"/>
                                <w:rtl/>
                              </w:rPr>
                            </w:pPr>
                            <w:r w:rsidRPr="00114335">
                              <w:rPr>
                                <w:rFonts w:cstheme="minorHAnsi"/>
                                <w:b/>
                                <w:bCs/>
                                <w:sz w:val="20"/>
                                <w:szCs w:val="20"/>
                                <w:rtl/>
                              </w:rPr>
                              <w:t>חסרונות (שלושה מודלים לחוקה, גדעון ספיר):</w:t>
                            </w:r>
                          </w:p>
                          <w:p w14:paraId="3DAC8273" w14:textId="78303AA1" w:rsidR="00F6629B" w:rsidRPr="00211D6F" w:rsidRDefault="00F6629B" w:rsidP="00211D6F">
                            <w:pPr>
                              <w:pStyle w:val="ListParagraph"/>
                              <w:numPr>
                                <w:ilvl w:val="0"/>
                                <w:numId w:val="93"/>
                              </w:numPr>
                              <w:bidi/>
                              <w:spacing w:line="240" w:lineRule="auto"/>
                              <w:jc w:val="both"/>
                              <w:rPr>
                                <w:rFonts w:cstheme="minorHAnsi"/>
                                <w:sz w:val="20"/>
                                <w:szCs w:val="20"/>
                                <w:rtl/>
                              </w:rPr>
                            </w:pPr>
                            <w:r w:rsidRPr="00211D6F">
                              <w:rPr>
                                <w:rFonts w:cstheme="minorHAnsi"/>
                                <w:sz w:val="20"/>
                                <w:szCs w:val="20"/>
                                <w:u w:val="single"/>
                                <w:rtl/>
                              </w:rPr>
                              <w:t>ספק באפקטיביות</w:t>
                            </w:r>
                            <w:r w:rsidRPr="00211D6F">
                              <w:rPr>
                                <w:rFonts w:cstheme="minorHAnsi"/>
                                <w:sz w:val="20"/>
                                <w:szCs w:val="20"/>
                                <w:rtl/>
                              </w:rPr>
                              <w:t xml:space="preserve">- כשמסתכלים על מדינות בעלות חוקה לאורך זמן מגלים כי לא תמיד החוקה הגנה על המיעוטים וחירויות הפרט. </w:t>
                            </w:r>
                          </w:p>
                          <w:p w14:paraId="1E155DDB" w14:textId="77777777" w:rsidR="00F6629B" w:rsidRDefault="00F6629B" w:rsidP="00F6629B">
                            <w:pPr>
                              <w:pStyle w:val="ListParagraph"/>
                              <w:numPr>
                                <w:ilvl w:val="0"/>
                                <w:numId w:val="93"/>
                              </w:numPr>
                              <w:bidi/>
                              <w:jc w:val="both"/>
                              <w:rPr>
                                <w:rFonts w:cstheme="minorHAnsi"/>
                                <w:sz w:val="20"/>
                                <w:szCs w:val="20"/>
                              </w:rPr>
                            </w:pPr>
                            <w:r w:rsidRPr="00583077">
                              <w:rPr>
                                <w:rFonts w:cstheme="minorHAnsi"/>
                                <w:sz w:val="20"/>
                                <w:szCs w:val="20"/>
                                <w:u w:val="single"/>
                                <w:rtl/>
                              </w:rPr>
                              <w:t>דלדול השיח הדמוקרטי</w:t>
                            </w:r>
                            <w:r w:rsidRPr="00583077">
                              <w:rPr>
                                <w:rFonts w:cstheme="minorHAnsi"/>
                                <w:sz w:val="20"/>
                                <w:szCs w:val="20"/>
                                <w:rtl/>
                              </w:rPr>
                              <w:t xml:space="preserve">- במערכת חוקתית בה הכרעות חוקתיות כפופות להוראותיה של החוקה </w:t>
                            </w:r>
                            <w:proofErr w:type="spellStart"/>
                            <w:r w:rsidRPr="00583077">
                              <w:rPr>
                                <w:rFonts w:cstheme="minorHAnsi"/>
                                <w:sz w:val="20"/>
                                <w:szCs w:val="20"/>
                                <w:rtl/>
                              </w:rPr>
                              <w:t>ושיריונה</w:t>
                            </w:r>
                            <w:proofErr w:type="spellEnd"/>
                            <w:r w:rsidRPr="00583077">
                              <w:rPr>
                                <w:rFonts w:cstheme="minorHAnsi"/>
                                <w:sz w:val="20"/>
                                <w:szCs w:val="20"/>
                                <w:rtl/>
                              </w:rPr>
                              <w:t xml:space="preserve"> מקשה מאוד על הבאת תפיסות עולם חדשות ושינויים מהותיים, יהיה ניתן לצפות שלאזרחי המדינה לא תהיה כל יכולת להשפיע על תוצאות חוקתיות. במצב זה, ככל הנראה, המוטיבציה האזרחית להשתתף בתהליכי ההכרעה תפחת ונהפוך להיות חברה אדישה שמוותרת מראש על שיח דמוקרטי ער.</w:t>
                            </w:r>
                          </w:p>
                          <w:p w14:paraId="34BE5980" w14:textId="77777777" w:rsidR="00F6629B" w:rsidRPr="00114335" w:rsidRDefault="00F6629B" w:rsidP="00F6629B">
                            <w:pPr>
                              <w:pStyle w:val="ListParagraph"/>
                              <w:numPr>
                                <w:ilvl w:val="0"/>
                                <w:numId w:val="93"/>
                              </w:numPr>
                              <w:bidi/>
                              <w:spacing w:line="240" w:lineRule="auto"/>
                              <w:jc w:val="both"/>
                              <w:rPr>
                                <w:rFonts w:cstheme="minorHAnsi"/>
                                <w:sz w:val="20"/>
                                <w:szCs w:val="20"/>
                                <w:rtl/>
                              </w:rPr>
                            </w:pPr>
                            <w:r w:rsidRPr="00114335">
                              <w:rPr>
                                <w:rFonts w:cstheme="minorHAnsi"/>
                                <w:sz w:val="20"/>
                                <w:szCs w:val="20"/>
                                <w:u w:val="single"/>
                                <w:rtl/>
                              </w:rPr>
                              <w:t>אי-הסכמה בשאלת הערכים</w:t>
                            </w:r>
                            <w:r w:rsidRPr="00114335">
                              <w:rPr>
                                <w:rFonts w:cstheme="minorHAnsi"/>
                                <w:sz w:val="20"/>
                                <w:szCs w:val="20"/>
                                <w:rtl/>
                              </w:rPr>
                              <w:t>- בחברה פלורליסטית קשה להגיע להחלטה פה אחד בשאלת הערכים החשובים שעל רוחם צריכה להתבסס המדינה ואותם יש לעגן בחוקה שתשמש קו מנחה מכאן והלאה.</w:t>
                            </w:r>
                          </w:p>
                          <w:p w14:paraId="057C4D29" w14:textId="77777777" w:rsidR="00F6629B" w:rsidRPr="00114335" w:rsidRDefault="00F6629B" w:rsidP="00F6629B">
                            <w:pPr>
                              <w:bidi/>
                              <w:ind w:left="360"/>
                              <w:jc w:val="both"/>
                              <w:rPr>
                                <w:rFonts w:cstheme="minorHAnsi"/>
                                <w:sz w:val="20"/>
                                <w:szCs w:val="20"/>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85A80" id="_x0000_s1028" type="#_x0000_t202" style="position:absolute;left:0;text-align:left;margin-left:-13.35pt;margin-top:51.4pt;width:254.5pt;height:222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" stroked="f">
                <v:textbox>
                  <w:txbxContent>
                    <w:p w14:paraId="4E73706A" w14:textId="77777777" w:rsidR="00F6629B" w:rsidRPr="00114335" w:rsidRDefault="00F6629B" w:rsidP="00F6629B">
                      <w:pPr>
                        <w:bidi/>
                        <w:jc w:val="both"/>
                        <w:rPr>
                          <w:rFonts w:cstheme="minorHAnsi"/>
                          <w:b/>
                          <w:bCs/>
                          <w:sz w:val="20"/>
                          <w:szCs w:val="20"/>
                          <w:rtl/>
                        </w:rPr>
                      </w:pPr>
                      <w:r w:rsidRPr="00114335">
                        <w:rPr>
                          <w:rFonts w:cstheme="minorHAnsi"/>
                          <w:b/>
                          <w:bCs/>
                          <w:sz w:val="20"/>
                          <w:szCs w:val="20"/>
                          <w:rtl/>
                        </w:rPr>
                        <w:t>חסרונות (שלושה מודלים לחוקה, גדעון ספיר):</w:t>
                      </w:r>
                    </w:p>
                    <w:p w14:paraId="3DAC8273" w14:textId="78303AA1" w:rsidR="00F6629B" w:rsidRPr="00211D6F" w:rsidRDefault="00F6629B" w:rsidP="00211D6F">
                      <w:pPr>
                        <w:pStyle w:val="ListParagraph"/>
                        <w:numPr>
                          <w:ilvl w:val="0"/>
                          <w:numId w:val="93"/>
                        </w:numPr>
                        <w:bidi/>
                        <w:spacing w:line="240" w:lineRule="auto"/>
                        <w:jc w:val="both"/>
                        <w:rPr>
                          <w:rFonts w:cstheme="minorHAnsi"/>
                          <w:sz w:val="20"/>
                          <w:szCs w:val="20"/>
                          <w:rtl/>
                        </w:rPr>
                      </w:pPr>
                      <w:r w:rsidRPr="00211D6F">
                        <w:rPr>
                          <w:rFonts w:cstheme="minorHAnsi"/>
                          <w:sz w:val="20"/>
                          <w:szCs w:val="20"/>
                          <w:u w:val="single"/>
                          <w:rtl/>
                        </w:rPr>
                        <w:t>ספק באפקטיביות</w:t>
                      </w:r>
                      <w:r w:rsidRPr="00211D6F">
                        <w:rPr>
                          <w:rFonts w:cstheme="minorHAnsi"/>
                          <w:sz w:val="20"/>
                          <w:szCs w:val="20"/>
                          <w:rtl/>
                        </w:rPr>
                        <w:t xml:space="preserve">- כשמסתכלים על מדינות בעלות חוקה לאורך זמן מגלים כי לא תמיד החוקה הגנה על המיעוטים וחירויות הפרט. </w:t>
                      </w:r>
                    </w:p>
                    <w:p w14:paraId="1E155DDB" w14:textId="77777777" w:rsidR="00F6629B" w:rsidRDefault="00F6629B" w:rsidP="00F6629B">
                      <w:pPr>
                        <w:pStyle w:val="ListParagraph"/>
                        <w:numPr>
                          <w:ilvl w:val="0"/>
                          <w:numId w:val="93"/>
                        </w:numPr>
                        <w:bidi/>
                        <w:jc w:val="both"/>
                        <w:rPr>
                          <w:rFonts w:cstheme="minorHAnsi"/>
                          <w:sz w:val="20"/>
                          <w:szCs w:val="20"/>
                        </w:rPr>
                      </w:pPr>
                      <w:r w:rsidRPr="00583077">
                        <w:rPr>
                          <w:rFonts w:cstheme="minorHAnsi"/>
                          <w:sz w:val="20"/>
                          <w:szCs w:val="20"/>
                          <w:u w:val="single"/>
                          <w:rtl/>
                        </w:rPr>
                        <w:t>דלדול השיח הדמוקרטי</w:t>
                      </w:r>
                      <w:r w:rsidRPr="00583077">
                        <w:rPr>
                          <w:rFonts w:cstheme="minorHAnsi"/>
                          <w:sz w:val="20"/>
                          <w:szCs w:val="20"/>
                          <w:rtl/>
                        </w:rPr>
                        <w:t>- במערכת חוקתית בה הכרעות חוקתיות כפופות להוראותיה של החוקה ושיריונה מקשה מאוד על הבאת תפיסות עולם חדשות ושינויים מהותיים, יהיה ניתן לצפות שלאזרחי המדינה לא תהיה כל יכולת להשפיע על תוצאות חוקתיות. במצב זה, ככל הנראה, המוטיבציה האזרחית להשתתף בתהליכי ההכרעה תפחת ונהפוך להיות חברה אדישה שמוותרת מראש על שיח דמוקרטי ער.</w:t>
                      </w:r>
                    </w:p>
                    <w:p w14:paraId="34BE5980" w14:textId="77777777" w:rsidR="00F6629B" w:rsidRPr="00114335" w:rsidRDefault="00F6629B" w:rsidP="00F6629B">
                      <w:pPr>
                        <w:pStyle w:val="ListParagraph"/>
                        <w:numPr>
                          <w:ilvl w:val="0"/>
                          <w:numId w:val="93"/>
                        </w:numPr>
                        <w:bidi/>
                        <w:spacing w:line="240" w:lineRule="auto"/>
                        <w:jc w:val="both"/>
                        <w:rPr>
                          <w:rFonts w:cstheme="minorHAnsi"/>
                          <w:sz w:val="20"/>
                          <w:szCs w:val="20"/>
                          <w:rtl/>
                        </w:rPr>
                      </w:pPr>
                      <w:r w:rsidRPr="00114335">
                        <w:rPr>
                          <w:rFonts w:cstheme="minorHAnsi"/>
                          <w:sz w:val="20"/>
                          <w:szCs w:val="20"/>
                          <w:u w:val="single"/>
                          <w:rtl/>
                        </w:rPr>
                        <w:t>אי-הסכמה בשאלת הערכים</w:t>
                      </w:r>
                      <w:r w:rsidRPr="00114335">
                        <w:rPr>
                          <w:rFonts w:cstheme="minorHAnsi"/>
                          <w:sz w:val="20"/>
                          <w:szCs w:val="20"/>
                          <w:rtl/>
                        </w:rPr>
                        <w:t>- בחברה פלורליסטית קשה להגיע להחלטה פה אחד בשאלת הערכים החשובים שעל רוחם צריכה להתבסס המדינה ואותם יש לעגן בחוקה שתשמש קו מנחה מכאן והלאה.</w:t>
                      </w:r>
                    </w:p>
                    <w:p w14:paraId="057C4D29" w14:textId="77777777" w:rsidR="00F6629B" w:rsidRPr="00114335" w:rsidRDefault="00F6629B" w:rsidP="00F6629B">
                      <w:pPr>
                        <w:bidi/>
                        <w:ind w:left="360"/>
                        <w:jc w:val="both"/>
                        <w:rPr>
                          <w:rFonts w:cstheme="minorHAnsi"/>
                          <w:sz w:val="20"/>
                          <w:szCs w:val="20"/>
                          <w:rtl/>
                        </w:rPr>
                      </w:pPr>
                    </w:p>
                  </w:txbxContent>
                </v:textbox>
                <w10:wrap type="square"/>
              </v:shape>
            </w:pict>
          </mc:Fallback>
        </mc:AlternateContent>
      </w:r>
    </w:p>
    <w:p w14:paraId="74127811" w14:textId="2AF9699C" w:rsidR="005419B6" w:rsidRPr="00583077" w:rsidRDefault="005419B6" w:rsidP="006F35EF">
      <w:pPr>
        <w:bidi/>
        <w:spacing w:after="200" w:line="240" w:lineRule="auto"/>
        <w:jc w:val="both"/>
        <w:rPr>
          <w:rFonts w:cstheme="minorHAnsi"/>
          <w:b/>
          <w:bCs/>
          <w:sz w:val="20"/>
          <w:szCs w:val="20"/>
          <w:rtl/>
        </w:rPr>
        <w:sectPr w:rsidR="005419B6" w:rsidRPr="00583077" w:rsidSect="005419B6">
          <w:type w:val="continuous"/>
          <w:pgSz w:w="11906" w:h="16838"/>
          <w:pgMar w:top="1440" w:right="1440" w:bottom="1440" w:left="1440" w:header="708" w:footer="708" w:gutter="0"/>
          <w:cols w:num="2" w:space="708"/>
          <w:docGrid w:linePitch="360"/>
        </w:sectPr>
      </w:pPr>
    </w:p>
    <w:bookmarkEnd w:id="0"/>
    <w:p w14:paraId="66562E9A" w14:textId="57CD5A8C" w:rsidR="00EA18D3" w:rsidRDefault="00211D6F" w:rsidP="006F35EF">
      <w:pPr>
        <w:bidi/>
        <w:spacing w:after="200" w:line="240" w:lineRule="auto"/>
        <w:jc w:val="both"/>
        <w:rPr>
          <w:rFonts w:cstheme="minorHAnsi"/>
          <w:b/>
          <w:bCs/>
          <w:sz w:val="20"/>
          <w:szCs w:val="20"/>
          <w:rtl/>
        </w:rPr>
      </w:pPr>
      <w:r w:rsidRPr="00114335">
        <w:rPr>
          <w:rFonts w:cstheme="minorHAnsi"/>
          <w:noProof/>
          <w:sz w:val="20"/>
          <w:szCs w:val="20"/>
        </w:rPr>
        <mc:AlternateContent>
          <mc:Choice Requires="wps">
            <w:drawing>
              <wp:anchor distT="45720" distB="45720" distL="114300" distR="114300" simplePos="0" relativeHeight="251895808" behindDoc="0" locked="0" layoutInCell="1" allowOverlap="1" wp14:anchorId="47AFE3FC" wp14:editId="67666B81">
                <wp:simplePos x="0" y="0"/>
                <wp:positionH relativeFrom="column">
                  <wp:posOffset>-415290</wp:posOffset>
                </wp:positionH>
                <wp:positionV relativeFrom="paragraph">
                  <wp:posOffset>350520</wp:posOffset>
                </wp:positionV>
                <wp:extent cx="3232150" cy="1765300"/>
                <wp:effectExtent l="0" t="0" r="6350" b="6350"/>
                <wp:wrapSquare wrapText="bothSides"/>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1765300"/>
                        </a:xfrm>
                        <a:prstGeom prst="rect">
                          <a:avLst/>
                        </a:prstGeom>
                        <a:solidFill>
                          <a:srgbClr val="FFFFFF"/>
                        </a:solidFill>
                        <a:ln w="9525">
                          <a:noFill/>
                          <a:miter lim="800000"/>
                          <a:headEnd/>
                          <a:tailEnd/>
                        </a:ln>
                      </wps:spPr>
                      <wps:txbx>
                        <w:txbxContent>
                          <w:p w14:paraId="5E01F4FC" w14:textId="77777777" w:rsidR="00211D6F" w:rsidRDefault="00211D6F" w:rsidP="00211D6F">
                            <w:pPr>
                              <w:bidi/>
                              <w:spacing w:after="200" w:line="240" w:lineRule="auto"/>
                              <w:jc w:val="both"/>
                              <w:rPr>
                                <w:rFonts w:cstheme="minorHAnsi"/>
                                <w:sz w:val="20"/>
                                <w:szCs w:val="20"/>
                                <w:rtl/>
                              </w:rPr>
                            </w:pPr>
                            <w:r>
                              <w:rPr>
                                <w:rFonts w:cstheme="minorHAnsi" w:hint="cs"/>
                                <w:sz w:val="20"/>
                                <w:szCs w:val="20"/>
                                <w:rtl/>
                              </w:rPr>
                              <w:t>4</w:t>
                            </w:r>
                            <w:r w:rsidRPr="00583077">
                              <w:rPr>
                                <w:rFonts w:cstheme="minorHAnsi"/>
                                <w:sz w:val="20"/>
                                <w:szCs w:val="20"/>
                                <w:rtl/>
                              </w:rPr>
                              <w:t xml:space="preserve">. </w:t>
                            </w:r>
                            <w:r w:rsidRPr="00583077">
                              <w:rPr>
                                <w:rFonts w:cstheme="minorHAnsi"/>
                                <w:sz w:val="20"/>
                                <w:szCs w:val="20"/>
                                <w:u w:val="single"/>
                                <w:rtl/>
                              </w:rPr>
                              <w:t xml:space="preserve">הורדת רף </w:t>
                            </w:r>
                            <w:proofErr w:type="spellStart"/>
                            <w:r>
                              <w:rPr>
                                <w:rFonts w:cstheme="minorHAnsi" w:hint="cs"/>
                                <w:sz w:val="20"/>
                                <w:szCs w:val="20"/>
                                <w:u w:val="single"/>
                                <w:rtl/>
                              </w:rPr>
                              <w:t>ה</w:t>
                            </w:r>
                            <w:r w:rsidRPr="00583077">
                              <w:rPr>
                                <w:rFonts w:cstheme="minorHAnsi"/>
                                <w:sz w:val="20"/>
                                <w:szCs w:val="20"/>
                                <w:u w:val="single"/>
                                <w:rtl/>
                              </w:rPr>
                              <w:t>שיריון</w:t>
                            </w:r>
                            <w:proofErr w:type="spellEnd"/>
                            <w:r w:rsidRPr="00583077">
                              <w:rPr>
                                <w:rFonts w:cstheme="minorHAnsi"/>
                                <w:sz w:val="20"/>
                                <w:szCs w:val="20"/>
                                <w:rtl/>
                              </w:rPr>
                              <w:t xml:space="preserve">- ברגע שהחוקה תהיה פחות משוריינת יהיה ניתן לשנות בה ברוב סביר סעיפים בהתאם לתפיסת העולם העכשווית והנורמות המקובלות כיום. הבעיה היא שברגע שהחוקה אינה משוריינת היטב מעמדה יורד והיא מאבדת מעליונותה. אין עליונות בלי </w:t>
                            </w:r>
                            <w:proofErr w:type="spellStart"/>
                            <w:r w:rsidRPr="00583077">
                              <w:rPr>
                                <w:rFonts w:cstheme="minorHAnsi"/>
                                <w:sz w:val="20"/>
                                <w:szCs w:val="20"/>
                                <w:rtl/>
                              </w:rPr>
                              <w:t>שיריון</w:t>
                            </w:r>
                            <w:proofErr w:type="spellEnd"/>
                            <w:r w:rsidRPr="00583077">
                              <w:rPr>
                                <w:rFonts w:cstheme="minorHAnsi"/>
                                <w:sz w:val="20"/>
                                <w:szCs w:val="20"/>
                                <w:rtl/>
                              </w:rPr>
                              <w:t xml:space="preserve"> ואין </w:t>
                            </w:r>
                            <w:proofErr w:type="spellStart"/>
                            <w:r w:rsidRPr="00583077">
                              <w:rPr>
                                <w:rFonts w:cstheme="minorHAnsi"/>
                                <w:sz w:val="20"/>
                                <w:szCs w:val="20"/>
                                <w:rtl/>
                              </w:rPr>
                              <w:t>שיריון</w:t>
                            </w:r>
                            <w:proofErr w:type="spellEnd"/>
                            <w:r w:rsidRPr="00583077">
                              <w:rPr>
                                <w:rFonts w:cstheme="minorHAnsi"/>
                                <w:sz w:val="20"/>
                                <w:szCs w:val="20"/>
                                <w:rtl/>
                              </w:rPr>
                              <w:t xml:space="preserve"> בלי עליונות.</w:t>
                            </w:r>
                          </w:p>
                          <w:p w14:paraId="0C205492" w14:textId="77777777" w:rsidR="00211D6F" w:rsidRPr="00583077" w:rsidRDefault="00211D6F" w:rsidP="00211D6F">
                            <w:pPr>
                              <w:bidi/>
                              <w:spacing w:after="200" w:line="240" w:lineRule="auto"/>
                              <w:jc w:val="both"/>
                              <w:rPr>
                                <w:rFonts w:cstheme="minorHAnsi"/>
                                <w:sz w:val="20"/>
                                <w:szCs w:val="20"/>
                                <w:rtl/>
                              </w:rPr>
                            </w:pPr>
                            <w:r>
                              <w:rPr>
                                <w:rFonts w:cstheme="minorHAnsi" w:hint="cs"/>
                                <w:sz w:val="20"/>
                                <w:szCs w:val="20"/>
                                <w:rtl/>
                              </w:rPr>
                              <w:t xml:space="preserve">5. </w:t>
                            </w:r>
                            <w:r w:rsidRPr="00583077">
                              <w:rPr>
                                <w:rFonts w:cstheme="minorHAnsi"/>
                                <w:sz w:val="20"/>
                                <w:szCs w:val="20"/>
                                <w:u w:val="single"/>
                                <w:rtl/>
                              </w:rPr>
                              <w:t>היקף הביקורת השיפוטית</w:t>
                            </w:r>
                            <w:r w:rsidRPr="00583077">
                              <w:rPr>
                                <w:rFonts w:cstheme="minorHAnsi"/>
                                <w:sz w:val="20"/>
                                <w:szCs w:val="20"/>
                                <w:rtl/>
                              </w:rPr>
                              <w:t xml:space="preserve">- ביהמ"ש צריך להתערב רק במקרי סתירה ברורים, קשה לקבוע מקרים כאלה של סתירה של החוקה </w:t>
                            </w:r>
                            <w:proofErr w:type="spellStart"/>
                            <w:r w:rsidRPr="00583077">
                              <w:rPr>
                                <w:rFonts w:cstheme="minorHAnsi"/>
                                <w:sz w:val="20"/>
                                <w:szCs w:val="20"/>
                                <w:rtl/>
                              </w:rPr>
                              <w:t>ע''י</w:t>
                            </w:r>
                            <w:proofErr w:type="spellEnd"/>
                            <w:r w:rsidRPr="00583077">
                              <w:rPr>
                                <w:rFonts w:cstheme="minorHAnsi"/>
                                <w:sz w:val="20"/>
                                <w:szCs w:val="20"/>
                                <w:rtl/>
                              </w:rPr>
                              <w:t xml:space="preserve"> אחת הרשויות.</w:t>
                            </w:r>
                          </w:p>
                          <w:p w14:paraId="4F592387" w14:textId="77777777" w:rsidR="00211D6F" w:rsidRPr="00114335" w:rsidRDefault="00211D6F" w:rsidP="00211D6F">
                            <w:pPr>
                              <w:bidi/>
                              <w:spacing w:after="200" w:line="240" w:lineRule="auto"/>
                              <w:jc w:val="both"/>
                              <w:rPr>
                                <w:rFonts w:cstheme="minorHAnsi"/>
                                <w:sz w:val="20"/>
                                <w:szCs w:val="20"/>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FE3FC" id="_x0000_s1029" type="#_x0000_t202" style="position:absolute;left:0;text-align:left;margin-left:-32.7pt;margin-top:27.6pt;width:254.5pt;height:139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" stroked="f">
                <v:textbox>
                  <w:txbxContent>
                    <w:p w14:paraId="5E01F4FC" w14:textId="77777777" w:rsidR="00211D6F" w:rsidRDefault="00211D6F" w:rsidP="00211D6F">
                      <w:pPr>
                        <w:bidi/>
                        <w:spacing w:after="200" w:line="240" w:lineRule="auto"/>
                        <w:jc w:val="both"/>
                        <w:rPr>
                          <w:rFonts w:cstheme="minorHAnsi"/>
                          <w:sz w:val="20"/>
                          <w:szCs w:val="20"/>
                          <w:rtl/>
                        </w:rPr>
                      </w:pPr>
                      <w:r>
                        <w:rPr>
                          <w:rFonts w:cstheme="minorHAnsi" w:hint="cs"/>
                          <w:sz w:val="20"/>
                          <w:szCs w:val="20"/>
                          <w:rtl/>
                        </w:rPr>
                        <w:t>4</w:t>
                      </w:r>
                      <w:r w:rsidRPr="00583077">
                        <w:rPr>
                          <w:rFonts w:cstheme="minorHAnsi"/>
                          <w:sz w:val="20"/>
                          <w:szCs w:val="20"/>
                          <w:rtl/>
                        </w:rPr>
                        <w:t xml:space="preserve">. </w:t>
                      </w:r>
                      <w:r w:rsidRPr="00583077">
                        <w:rPr>
                          <w:rFonts w:cstheme="minorHAnsi"/>
                          <w:sz w:val="20"/>
                          <w:szCs w:val="20"/>
                          <w:u w:val="single"/>
                          <w:rtl/>
                        </w:rPr>
                        <w:t xml:space="preserve">הורדת רף </w:t>
                      </w:r>
                      <w:r>
                        <w:rPr>
                          <w:rFonts w:cstheme="minorHAnsi" w:hint="cs"/>
                          <w:sz w:val="20"/>
                          <w:szCs w:val="20"/>
                          <w:u w:val="single"/>
                          <w:rtl/>
                        </w:rPr>
                        <w:t>ה</w:t>
                      </w:r>
                      <w:r w:rsidRPr="00583077">
                        <w:rPr>
                          <w:rFonts w:cstheme="minorHAnsi"/>
                          <w:sz w:val="20"/>
                          <w:szCs w:val="20"/>
                          <w:u w:val="single"/>
                          <w:rtl/>
                        </w:rPr>
                        <w:t>שיריון</w:t>
                      </w:r>
                      <w:r w:rsidRPr="00583077">
                        <w:rPr>
                          <w:rFonts w:cstheme="minorHAnsi"/>
                          <w:sz w:val="20"/>
                          <w:szCs w:val="20"/>
                          <w:rtl/>
                        </w:rPr>
                        <w:t>- ברגע שהחוקה תהיה פחות משוריינת יהיה ניתן לשנות בה ברוב סביר סעיפים בהתאם לתפיסת העולם העכשווית והנורמות המקובלות כיום. הבעיה היא שברגע שהחוקה אינה משוריינת היטב מעמדה יורד והיא מאבדת מעליונותה. אין עליונות בלי שיריון ואין שיריון בלי עליונות.</w:t>
                      </w:r>
                    </w:p>
                    <w:p w14:paraId="0C205492" w14:textId="77777777" w:rsidR="00211D6F" w:rsidRPr="00583077" w:rsidRDefault="00211D6F" w:rsidP="00211D6F">
                      <w:pPr>
                        <w:bidi/>
                        <w:spacing w:after="200" w:line="240" w:lineRule="auto"/>
                        <w:jc w:val="both"/>
                        <w:rPr>
                          <w:rFonts w:cstheme="minorHAnsi"/>
                          <w:sz w:val="20"/>
                          <w:szCs w:val="20"/>
                          <w:rtl/>
                        </w:rPr>
                      </w:pPr>
                      <w:r>
                        <w:rPr>
                          <w:rFonts w:cstheme="minorHAnsi" w:hint="cs"/>
                          <w:sz w:val="20"/>
                          <w:szCs w:val="20"/>
                          <w:rtl/>
                        </w:rPr>
                        <w:t xml:space="preserve">5. </w:t>
                      </w:r>
                      <w:r w:rsidRPr="00583077">
                        <w:rPr>
                          <w:rFonts w:cstheme="minorHAnsi"/>
                          <w:sz w:val="20"/>
                          <w:szCs w:val="20"/>
                          <w:u w:val="single"/>
                          <w:rtl/>
                        </w:rPr>
                        <w:t>היקף הביקורת השיפוטית</w:t>
                      </w:r>
                      <w:r w:rsidRPr="00583077">
                        <w:rPr>
                          <w:rFonts w:cstheme="minorHAnsi"/>
                          <w:sz w:val="20"/>
                          <w:szCs w:val="20"/>
                          <w:rtl/>
                        </w:rPr>
                        <w:t>- ביהמ"ש צריך להתערב רק במקרי סתירה ברורים, קשה לקבוע מקרים כאלה של סתירה של החוקה ע''י אחת הרשויות.</w:t>
                      </w:r>
                    </w:p>
                    <w:p w14:paraId="4F592387" w14:textId="77777777" w:rsidR="00211D6F" w:rsidRPr="00114335" w:rsidRDefault="00211D6F" w:rsidP="00211D6F">
                      <w:pPr>
                        <w:bidi/>
                        <w:spacing w:after="200" w:line="240" w:lineRule="auto"/>
                        <w:jc w:val="both"/>
                        <w:rPr>
                          <w:rFonts w:cstheme="minorHAnsi"/>
                          <w:sz w:val="20"/>
                          <w:szCs w:val="20"/>
                          <w:rtl/>
                        </w:rPr>
                      </w:pPr>
                    </w:p>
                  </w:txbxContent>
                </v:textbox>
                <w10:wrap type="square"/>
              </v:shape>
            </w:pict>
          </mc:Fallback>
        </mc:AlternateContent>
      </w:r>
      <w:r w:rsidRPr="00114335">
        <w:rPr>
          <w:rFonts w:cstheme="minorHAnsi"/>
          <w:noProof/>
          <w:sz w:val="20"/>
          <w:szCs w:val="20"/>
        </w:rPr>
        <mc:AlternateContent>
          <mc:Choice Requires="wps">
            <w:drawing>
              <wp:anchor distT="45720" distB="45720" distL="114300" distR="114300" simplePos="0" relativeHeight="251893760" behindDoc="0" locked="0" layoutInCell="1" allowOverlap="1" wp14:anchorId="79F6B1D0" wp14:editId="5F372AA8">
                <wp:simplePos x="0" y="0"/>
                <wp:positionH relativeFrom="margin">
                  <wp:align>right</wp:align>
                </wp:positionH>
                <wp:positionV relativeFrom="paragraph">
                  <wp:posOffset>73660</wp:posOffset>
                </wp:positionV>
                <wp:extent cx="3232150" cy="2940050"/>
                <wp:effectExtent l="0" t="0" r="6350" b="0"/>
                <wp:wrapSquare wrapText="bothSides"/>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2940050"/>
                        </a:xfrm>
                        <a:prstGeom prst="rect">
                          <a:avLst/>
                        </a:prstGeom>
                        <a:solidFill>
                          <a:srgbClr val="FFFFFF"/>
                        </a:solidFill>
                        <a:ln w="9525">
                          <a:noFill/>
                          <a:miter lim="800000"/>
                          <a:headEnd/>
                          <a:tailEnd/>
                        </a:ln>
                      </wps:spPr>
                      <wps:txbx>
                        <w:txbxContent>
                          <w:p w14:paraId="5A445F25" w14:textId="77777777" w:rsidR="00211D6F" w:rsidRPr="00114335" w:rsidRDefault="00211D6F" w:rsidP="00211D6F">
                            <w:pPr>
                              <w:bidi/>
                              <w:jc w:val="both"/>
                              <w:rPr>
                                <w:rFonts w:cstheme="minorHAnsi"/>
                                <w:b/>
                                <w:bCs/>
                                <w:sz w:val="20"/>
                                <w:szCs w:val="20"/>
                                <w:rtl/>
                              </w:rPr>
                            </w:pPr>
                            <w:r>
                              <w:rPr>
                                <w:rFonts w:cstheme="minorHAnsi" w:hint="cs"/>
                                <w:b/>
                                <w:bCs/>
                                <w:sz w:val="20"/>
                                <w:szCs w:val="20"/>
                                <w:rtl/>
                              </w:rPr>
                              <w:t>פתרונות</w:t>
                            </w:r>
                            <w:r w:rsidRPr="00114335">
                              <w:rPr>
                                <w:rFonts w:cstheme="minorHAnsi"/>
                                <w:b/>
                                <w:bCs/>
                                <w:sz w:val="20"/>
                                <w:szCs w:val="20"/>
                                <w:rtl/>
                              </w:rPr>
                              <w:t xml:space="preserve"> (שלושה מודלים לחוקה, גדעון ספיר):</w:t>
                            </w:r>
                          </w:p>
                          <w:p w14:paraId="0C0304AF" w14:textId="77777777" w:rsidR="00211D6F" w:rsidRPr="00583077" w:rsidRDefault="00211D6F" w:rsidP="00211D6F">
                            <w:pPr>
                              <w:bidi/>
                              <w:spacing w:after="200" w:line="240" w:lineRule="auto"/>
                              <w:jc w:val="both"/>
                              <w:rPr>
                                <w:rFonts w:cstheme="minorHAnsi"/>
                                <w:sz w:val="20"/>
                                <w:szCs w:val="20"/>
                                <w:rtl/>
                              </w:rPr>
                            </w:pPr>
                            <w:r>
                              <w:rPr>
                                <w:rFonts w:cstheme="minorHAnsi" w:hint="cs"/>
                                <w:sz w:val="20"/>
                                <w:szCs w:val="20"/>
                                <w:rtl/>
                              </w:rPr>
                              <w:t xml:space="preserve">1. </w:t>
                            </w:r>
                            <w:r w:rsidRPr="00583077">
                              <w:rPr>
                                <w:rFonts w:cstheme="minorHAnsi"/>
                                <w:sz w:val="20"/>
                                <w:szCs w:val="20"/>
                                <w:u w:val="single"/>
                                <w:rtl/>
                              </w:rPr>
                              <w:t>מנגנוני שליטה על התוצר השיפוטי והגבלת כהונת שופטים בזמן</w:t>
                            </w:r>
                            <w:r w:rsidRPr="00583077">
                              <w:rPr>
                                <w:rFonts w:cstheme="minorHAnsi"/>
                                <w:sz w:val="20"/>
                                <w:szCs w:val="20"/>
                                <w:rtl/>
                              </w:rPr>
                              <w:t>- אימוץ שיטת בחירת שופטים דמוקרטית ע"י המחוקק או הרשות המבצעת בכדי לאפשר גיוון ברשות השופטת וייצוג גם למיעוטים. עניין זה חשוב מאחר והמילה האחרונה היא של ביהמ"ש ולכן יש להביא למצב בו הרכב השופטים ישקף את תפיסות העולם המגוונות בחברה.</w:t>
                            </w:r>
                          </w:p>
                          <w:p w14:paraId="6AD752D0" w14:textId="77777777" w:rsidR="00211D6F" w:rsidRPr="00583077" w:rsidRDefault="00211D6F" w:rsidP="00211D6F">
                            <w:pPr>
                              <w:bidi/>
                              <w:spacing w:after="120" w:line="240" w:lineRule="auto"/>
                              <w:ind w:right="720"/>
                              <w:jc w:val="both"/>
                              <w:rPr>
                                <w:rFonts w:cstheme="minorHAnsi"/>
                                <w:sz w:val="20"/>
                                <w:szCs w:val="20"/>
                                <w:rtl/>
                              </w:rPr>
                            </w:pPr>
                            <w:r>
                              <w:rPr>
                                <w:rFonts w:cstheme="minorHAnsi" w:hint="cs"/>
                                <w:sz w:val="20"/>
                                <w:szCs w:val="20"/>
                                <w:rtl/>
                              </w:rPr>
                              <w:t xml:space="preserve">2. </w:t>
                            </w:r>
                            <w:r w:rsidRPr="00583077">
                              <w:rPr>
                                <w:rFonts w:cstheme="minorHAnsi"/>
                                <w:sz w:val="20"/>
                                <w:szCs w:val="20"/>
                                <w:u w:val="single"/>
                                <w:rtl/>
                              </w:rPr>
                              <w:t>אימוץ דרכי פרשנות (</w:t>
                            </w:r>
                            <w:proofErr w:type="spellStart"/>
                            <w:r w:rsidRPr="00583077">
                              <w:rPr>
                                <w:rFonts w:cstheme="minorHAnsi"/>
                                <w:sz w:val="20"/>
                                <w:szCs w:val="20"/>
                                <w:u w:val="single"/>
                                <w:rtl/>
                              </w:rPr>
                              <w:t>אוריגי'נליזם</w:t>
                            </w:r>
                            <w:proofErr w:type="spellEnd"/>
                            <w:r w:rsidRPr="00583077">
                              <w:rPr>
                                <w:rFonts w:cstheme="minorHAnsi"/>
                                <w:sz w:val="20"/>
                                <w:szCs w:val="20"/>
                                <w:u w:val="single"/>
                                <w:rtl/>
                              </w:rPr>
                              <w:t xml:space="preserve"> \ </w:t>
                            </w:r>
                            <w:proofErr w:type="spellStart"/>
                            <w:r w:rsidRPr="00583077">
                              <w:rPr>
                                <w:rFonts w:cstheme="minorHAnsi"/>
                                <w:sz w:val="20"/>
                                <w:szCs w:val="20"/>
                                <w:u w:val="single"/>
                                <w:rtl/>
                              </w:rPr>
                              <w:t>נונ-אוריגי'נליזם</w:t>
                            </w:r>
                            <w:proofErr w:type="spellEnd"/>
                            <w:r w:rsidRPr="00583077">
                              <w:rPr>
                                <w:rFonts w:cstheme="minorHAnsi"/>
                                <w:sz w:val="20"/>
                                <w:szCs w:val="20"/>
                                <w:u w:val="single"/>
                                <w:rtl/>
                              </w:rPr>
                              <w:t>)-</w:t>
                            </w:r>
                            <w:r w:rsidRPr="00583077">
                              <w:rPr>
                                <w:rFonts w:cstheme="minorHAnsi"/>
                                <w:sz w:val="20"/>
                                <w:szCs w:val="20"/>
                                <w:rtl/>
                              </w:rPr>
                              <w:t xml:space="preserve"> מטרת הפתרון הזה הוא צמצום פרשנות\ עירוב שיקול הדעת של השופטים. שני סוגי פרשנויות הקיימות בעולם לצורך פתרון זה (</w:t>
                            </w:r>
                            <w:r w:rsidRPr="00211D6F">
                              <w:rPr>
                                <w:rFonts w:cstheme="minorHAnsi"/>
                                <w:b/>
                                <w:bCs/>
                                <w:sz w:val="20"/>
                                <w:szCs w:val="20"/>
                                <w:rtl/>
                              </w:rPr>
                              <w:t>הרחבה במסגרות בעמוד הבא</w:t>
                            </w:r>
                            <w:r w:rsidRPr="00583077">
                              <w:rPr>
                                <w:rFonts w:cstheme="minorHAnsi"/>
                                <w:sz w:val="20"/>
                                <w:szCs w:val="20"/>
                                <w:rtl/>
                              </w:rPr>
                              <w:t>).</w:t>
                            </w:r>
                          </w:p>
                          <w:p w14:paraId="6190D9F7" w14:textId="77777777" w:rsidR="00211D6F" w:rsidRPr="00583077" w:rsidRDefault="00211D6F" w:rsidP="00211D6F">
                            <w:pPr>
                              <w:bidi/>
                              <w:spacing w:after="200" w:line="240" w:lineRule="auto"/>
                              <w:jc w:val="both"/>
                              <w:rPr>
                                <w:rFonts w:cstheme="minorHAnsi"/>
                                <w:sz w:val="20"/>
                                <w:szCs w:val="20"/>
                                <w:rtl/>
                              </w:rPr>
                            </w:pPr>
                            <w:r>
                              <w:rPr>
                                <w:rFonts w:cstheme="minorHAnsi" w:hint="cs"/>
                                <w:sz w:val="20"/>
                                <w:szCs w:val="20"/>
                                <w:rtl/>
                              </w:rPr>
                              <w:t xml:space="preserve">3. </w:t>
                            </w:r>
                            <w:r w:rsidRPr="00583077">
                              <w:rPr>
                                <w:rFonts w:cstheme="minorHAnsi"/>
                                <w:sz w:val="20"/>
                                <w:szCs w:val="20"/>
                                <w:u w:val="single"/>
                                <w:rtl/>
                              </w:rPr>
                              <w:t>ניסוח חוקה עמומה</w:t>
                            </w:r>
                            <w:r w:rsidRPr="00583077">
                              <w:rPr>
                                <w:rFonts w:cstheme="minorHAnsi"/>
                                <w:sz w:val="20"/>
                                <w:szCs w:val="20"/>
                                <w:rtl/>
                              </w:rPr>
                              <w:t>- ניסוח החוקה באופן עמום וכללי בכדי לפתור את אי ההסכמה בעניין הערכים ואופן מימושם בשגרת היומיום. הבעיה בפתרון זה, שנוצר מצב לא ברור בו פירוש החוקה נתון בידי בית המשפט , אנשים שאינם נבחרי ציבור, והם אחראים לפרש עקרונות אבסטרקטים לפי ראות עיניים כל מקרה לגופו.</w:t>
                            </w:r>
                          </w:p>
                          <w:p w14:paraId="0D06C1DC" w14:textId="77777777" w:rsidR="00211D6F" w:rsidRPr="00114335" w:rsidRDefault="00211D6F" w:rsidP="00211D6F">
                            <w:pPr>
                              <w:bidi/>
                              <w:spacing w:line="240" w:lineRule="auto"/>
                              <w:jc w:val="both"/>
                              <w:rPr>
                                <w:rFonts w:cstheme="minorHAnsi"/>
                                <w:sz w:val="20"/>
                                <w:szCs w:val="20"/>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6B1D0" id="_x0000_s1030" type="#_x0000_t202" style="position:absolute;left:0;text-align:left;margin-left:203.3pt;margin-top:5.8pt;width:254.5pt;height:231.5pt;z-index:251893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" stroked="f">
                <v:textbox>
                  <w:txbxContent>
                    <w:p w14:paraId="5A445F25" w14:textId="77777777" w:rsidR="00211D6F" w:rsidRPr="00114335" w:rsidRDefault="00211D6F" w:rsidP="00211D6F">
                      <w:pPr>
                        <w:bidi/>
                        <w:jc w:val="both"/>
                        <w:rPr>
                          <w:rFonts w:cstheme="minorHAnsi"/>
                          <w:b/>
                          <w:bCs/>
                          <w:sz w:val="20"/>
                          <w:szCs w:val="20"/>
                          <w:rtl/>
                        </w:rPr>
                      </w:pPr>
                      <w:r>
                        <w:rPr>
                          <w:rFonts w:cstheme="minorHAnsi" w:hint="cs"/>
                          <w:b/>
                          <w:bCs/>
                          <w:sz w:val="20"/>
                          <w:szCs w:val="20"/>
                          <w:rtl/>
                        </w:rPr>
                        <w:t>פתרונות</w:t>
                      </w:r>
                      <w:r w:rsidRPr="00114335">
                        <w:rPr>
                          <w:rFonts w:cstheme="minorHAnsi"/>
                          <w:b/>
                          <w:bCs/>
                          <w:sz w:val="20"/>
                          <w:szCs w:val="20"/>
                          <w:rtl/>
                        </w:rPr>
                        <w:t xml:space="preserve"> (שלושה מודלים לחוקה, גדעון ספיר):</w:t>
                      </w:r>
                    </w:p>
                    <w:p w14:paraId="0C0304AF" w14:textId="77777777" w:rsidR="00211D6F" w:rsidRPr="00583077" w:rsidRDefault="00211D6F" w:rsidP="00211D6F">
                      <w:pPr>
                        <w:bidi/>
                        <w:spacing w:after="200" w:line="240" w:lineRule="auto"/>
                        <w:jc w:val="both"/>
                        <w:rPr>
                          <w:rFonts w:cstheme="minorHAnsi"/>
                          <w:sz w:val="20"/>
                          <w:szCs w:val="20"/>
                          <w:rtl/>
                        </w:rPr>
                      </w:pPr>
                      <w:r>
                        <w:rPr>
                          <w:rFonts w:cstheme="minorHAnsi" w:hint="cs"/>
                          <w:sz w:val="20"/>
                          <w:szCs w:val="20"/>
                          <w:rtl/>
                        </w:rPr>
                        <w:t xml:space="preserve">1. </w:t>
                      </w:r>
                      <w:r w:rsidRPr="00583077">
                        <w:rPr>
                          <w:rFonts w:cstheme="minorHAnsi"/>
                          <w:sz w:val="20"/>
                          <w:szCs w:val="20"/>
                          <w:u w:val="single"/>
                          <w:rtl/>
                        </w:rPr>
                        <w:t>מנגנוני שליטה על התוצר השיפוטי והגבלת כהונת שופטים בזמן</w:t>
                      </w:r>
                      <w:r w:rsidRPr="00583077">
                        <w:rPr>
                          <w:rFonts w:cstheme="minorHAnsi"/>
                          <w:sz w:val="20"/>
                          <w:szCs w:val="20"/>
                          <w:rtl/>
                        </w:rPr>
                        <w:t>- אימוץ שיטת בחירת שופטים דמוקרטית ע"י המחוקק או הרשות המבצעת בכדי לאפשר גיוון ברשות השופטת וייצוג גם למיעוטים. עניין זה חשוב מאחר והמילה האחרונה היא של ביהמ"ש ולכן יש להביא למצב בו הרכב השופטים ישקף את תפיסות העולם המגוונות בחברה.</w:t>
                      </w:r>
                    </w:p>
                    <w:p w14:paraId="6AD752D0" w14:textId="77777777" w:rsidR="00211D6F" w:rsidRPr="00583077" w:rsidRDefault="00211D6F" w:rsidP="00211D6F">
                      <w:pPr>
                        <w:bidi/>
                        <w:spacing w:after="120" w:line="240" w:lineRule="auto"/>
                        <w:ind w:right="720"/>
                        <w:jc w:val="both"/>
                        <w:rPr>
                          <w:rFonts w:cstheme="minorHAnsi"/>
                          <w:sz w:val="20"/>
                          <w:szCs w:val="20"/>
                          <w:rtl/>
                        </w:rPr>
                      </w:pPr>
                      <w:r>
                        <w:rPr>
                          <w:rFonts w:cstheme="minorHAnsi" w:hint="cs"/>
                          <w:sz w:val="20"/>
                          <w:szCs w:val="20"/>
                          <w:rtl/>
                        </w:rPr>
                        <w:t xml:space="preserve">2. </w:t>
                      </w:r>
                      <w:r w:rsidRPr="00583077">
                        <w:rPr>
                          <w:rFonts w:cstheme="minorHAnsi"/>
                          <w:sz w:val="20"/>
                          <w:szCs w:val="20"/>
                          <w:u w:val="single"/>
                          <w:rtl/>
                        </w:rPr>
                        <w:t>אימוץ דרכי פרשנות (אוריגי'נליזם \ נונ-אוריגי'נליזם)-</w:t>
                      </w:r>
                      <w:r w:rsidRPr="00583077">
                        <w:rPr>
                          <w:rFonts w:cstheme="minorHAnsi"/>
                          <w:sz w:val="20"/>
                          <w:szCs w:val="20"/>
                          <w:rtl/>
                        </w:rPr>
                        <w:t xml:space="preserve"> מטרת הפתרון הזה הוא צמצום פרשנות\ עירוב שיקול הדעת של השופטים. שני סוגי פרשנויות הקיימות בעולם לצורך פתרון זה (</w:t>
                      </w:r>
                      <w:r w:rsidRPr="00211D6F">
                        <w:rPr>
                          <w:rFonts w:cstheme="minorHAnsi"/>
                          <w:b/>
                          <w:bCs/>
                          <w:sz w:val="20"/>
                          <w:szCs w:val="20"/>
                          <w:rtl/>
                        </w:rPr>
                        <w:t>הרחבה במסגרות בעמוד הבא</w:t>
                      </w:r>
                      <w:r w:rsidRPr="00583077">
                        <w:rPr>
                          <w:rFonts w:cstheme="minorHAnsi"/>
                          <w:sz w:val="20"/>
                          <w:szCs w:val="20"/>
                          <w:rtl/>
                        </w:rPr>
                        <w:t>).</w:t>
                      </w:r>
                    </w:p>
                    <w:p w14:paraId="6190D9F7" w14:textId="77777777" w:rsidR="00211D6F" w:rsidRPr="00583077" w:rsidRDefault="00211D6F" w:rsidP="00211D6F">
                      <w:pPr>
                        <w:bidi/>
                        <w:spacing w:after="200" w:line="240" w:lineRule="auto"/>
                        <w:jc w:val="both"/>
                        <w:rPr>
                          <w:rFonts w:cstheme="minorHAnsi"/>
                          <w:sz w:val="20"/>
                          <w:szCs w:val="20"/>
                          <w:rtl/>
                        </w:rPr>
                      </w:pPr>
                      <w:r>
                        <w:rPr>
                          <w:rFonts w:cstheme="minorHAnsi" w:hint="cs"/>
                          <w:sz w:val="20"/>
                          <w:szCs w:val="20"/>
                          <w:rtl/>
                        </w:rPr>
                        <w:t xml:space="preserve">3. </w:t>
                      </w:r>
                      <w:r w:rsidRPr="00583077">
                        <w:rPr>
                          <w:rFonts w:cstheme="minorHAnsi"/>
                          <w:sz w:val="20"/>
                          <w:szCs w:val="20"/>
                          <w:u w:val="single"/>
                          <w:rtl/>
                        </w:rPr>
                        <w:t>ניסוח חוקה עמומה</w:t>
                      </w:r>
                      <w:r w:rsidRPr="00583077">
                        <w:rPr>
                          <w:rFonts w:cstheme="minorHAnsi"/>
                          <w:sz w:val="20"/>
                          <w:szCs w:val="20"/>
                          <w:rtl/>
                        </w:rPr>
                        <w:t>- ניסוח החוקה באופן עמום וכללי בכדי לפתור את אי ההסכמה בעניין הערכים ואופן מימושם בשגרת היומיום. הבעיה בפתרון זה, שנוצר מצב לא ברור בו פירוש החוקה נתון בידי בית המשפט , אנשים שאינם נבחרי ציבור, והם אחראים לפרש עקרונות אבסטרקטים לפי ראות עיניים כל מקרה לגופו.</w:t>
                      </w:r>
                    </w:p>
                    <w:p w14:paraId="0D06C1DC" w14:textId="77777777" w:rsidR="00211D6F" w:rsidRPr="00114335" w:rsidRDefault="00211D6F" w:rsidP="00211D6F">
                      <w:pPr>
                        <w:bidi/>
                        <w:spacing w:line="240" w:lineRule="auto"/>
                        <w:jc w:val="both"/>
                        <w:rPr>
                          <w:rFonts w:cstheme="minorHAnsi"/>
                          <w:sz w:val="20"/>
                          <w:szCs w:val="20"/>
                          <w:rtl/>
                        </w:rPr>
                      </w:pPr>
                    </w:p>
                  </w:txbxContent>
                </v:textbox>
                <w10:wrap type="square" anchorx="margin"/>
              </v:shape>
            </w:pict>
          </mc:Fallback>
        </mc:AlternateContent>
      </w:r>
    </w:p>
    <w:p w14:paraId="21F48028" w14:textId="18A6F338" w:rsidR="00211D6F" w:rsidRDefault="00211D6F" w:rsidP="006F35EF">
      <w:pPr>
        <w:bidi/>
        <w:spacing w:after="200" w:line="240" w:lineRule="auto"/>
        <w:jc w:val="both"/>
        <w:rPr>
          <w:rFonts w:cstheme="minorHAnsi"/>
          <w:b/>
          <w:bCs/>
          <w:sz w:val="20"/>
          <w:szCs w:val="20"/>
          <w:rtl/>
        </w:rPr>
      </w:pPr>
    </w:p>
    <w:p w14:paraId="62DBE6F9" w14:textId="5EE99054" w:rsidR="00211D6F" w:rsidRDefault="00211D6F" w:rsidP="006F35EF">
      <w:pPr>
        <w:bidi/>
        <w:spacing w:after="200" w:line="240" w:lineRule="auto"/>
        <w:jc w:val="both"/>
        <w:rPr>
          <w:rFonts w:cstheme="minorHAnsi"/>
          <w:b/>
          <w:bCs/>
          <w:sz w:val="20"/>
          <w:szCs w:val="20"/>
          <w:rtl/>
        </w:rPr>
      </w:pPr>
    </w:p>
    <w:p w14:paraId="04A637E0" w14:textId="77777777" w:rsidR="00211D6F" w:rsidRDefault="00211D6F" w:rsidP="006F35EF">
      <w:pPr>
        <w:bidi/>
        <w:spacing w:after="200" w:line="240" w:lineRule="auto"/>
        <w:jc w:val="both"/>
        <w:rPr>
          <w:rFonts w:cstheme="minorHAnsi"/>
          <w:b/>
          <w:bCs/>
          <w:sz w:val="20"/>
          <w:szCs w:val="20"/>
          <w:rtl/>
        </w:rPr>
      </w:pPr>
    </w:p>
    <w:p w14:paraId="2E80950A" w14:textId="7D22BD24" w:rsidR="00211D6F" w:rsidRDefault="00211D6F" w:rsidP="006F35EF">
      <w:pPr>
        <w:bidi/>
        <w:spacing w:after="200" w:line="240" w:lineRule="auto"/>
        <w:jc w:val="both"/>
        <w:rPr>
          <w:rFonts w:cstheme="minorHAnsi"/>
          <w:b/>
          <w:bCs/>
          <w:sz w:val="20"/>
          <w:szCs w:val="20"/>
          <w:rtl/>
        </w:rPr>
      </w:pPr>
      <w:r w:rsidRPr="00583077">
        <w:rPr>
          <w:rFonts w:cstheme="minorHAnsi"/>
          <w:noProof/>
          <w:sz w:val="20"/>
          <w:szCs w:val="20"/>
        </w:rPr>
        <w:lastRenderedPageBreak/>
        <mc:AlternateContent>
          <mc:Choice Requires="wps">
            <w:drawing>
              <wp:anchor distT="45720" distB="45720" distL="114300" distR="114300" simplePos="0" relativeHeight="251613184" behindDoc="0" locked="0" layoutInCell="1" allowOverlap="1" wp14:anchorId="68FAD1F5" wp14:editId="0DB68815">
                <wp:simplePos x="0" y="0"/>
                <wp:positionH relativeFrom="margin">
                  <wp:posOffset>-444500</wp:posOffset>
                </wp:positionH>
                <wp:positionV relativeFrom="paragraph">
                  <wp:posOffset>7620</wp:posOffset>
                </wp:positionV>
                <wp:extent cx="2360930" cy="93980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39800"/>
                        </a:xfrm>
                        <a:prstGeom prst="rect">
                          <a:avLst/>
                        </a:prstGeom>
                        <a:solidFill>
                          <a:srgbClr val="FFFFFF"/>
                        </a:solidFill>
                        <a:ln w="9525">
                          <a:solidFill>
                            <a:srgbClr val="000000"/>
                          </a:solidFill>
                          <a:miter lim="800000"/>
                          <a:headEnd/>
                          <a:tailEnd/>
                        </a:ln>
                      </wps:spPr>
                      <wps:txbx>
                        <w:txbxContent>
                          <w:p w14:paraId="60EAEA29" w14:textId="20789101" w:rsidR="00325A95" w:rsidRDefault="000C0697" w:rsidP="00EA18D3">
                            <w:pPr>
                              <w:bidi/>
                              <w:spacing w:after="120" w:line="276" w:lineRule="auto"/>
                              <w:rPr>
                                <w:rFonts w:cs="David"/>
                                <w:sz w:val="20"/>
                                <w:szCs w:val="20"/>
                                <w:rtl/>
                              </w:rPr>
                            </w:pPr>
                            <w:proofErr w:type="spellStart"/>
                            <w:r w:rsidRPr="008606C6">
                              <w:rPr>
                                <w:rFonts w:cs="David" w:hint="cs"/>
                                <w:b/>
                                <w:bCs/>
                                <w:sz w:val="20"/>
                                <w:szCs w:val="20"/>
                                <w:rtl/>
                              </w:rPr>
                              <w:t>נונ-אוריג'ינליסטית</w:t>
                            </w:r>
                            <w:proofErr w:type="spellEnd"/>
                            <w:r w:rsidR="00EA18D3">
                              <w:rPr>
                                <w:rFonts w:cs="David" w:hint="cs"/>
                                <w:sz w:val="20"/>
                                <w:szCs w:val="20"/>
                                <w:rtl/>
                              </w:rPr>
                              <w:t>:</w:t>
                            </w:r>
                          </w:p>
                          <w:p w14:paraId="0786C64B" w14:textId="62957AB5" w:rsidR="000C0697" w:rsidRPr="00325A95" w:rsidRDefault="000C0697" w:rsidP="00EA18D3">
                            <w:pPr>
                              <w:bidi/>
                              <w:spacing w:after="120" w:line="276" w:lineRule="auto"/>
                              <w:rPr>
                                <w:rFonts w:cs="David"/>
                                <w:sz w:val="20"/>
                                <w:szCs w:val="20"/>
                              </w:rPr>
                            </w:pPr>
                            <w:r w:rsidRPr="008606C6">
                              <w:rPr>
                                <w:rFonts w:cs="David" w:hint="cs"/>
                                <w:sz w:val="20"/>
                                <w:szCs w:val="20"/>
                                <w:rtl/>
                              </w:rPr>
                              <w:t>ההכרעה בשאלה חוקתית תהיה עפ"י תפיסת עולם עכשווית.</w:t>
                            </w:r>
                            <w:r w:rsidRPr="00325A95">
                              <w:rPr>
                                <w:rFonts w:cs="David" w:hint="cs"/>
                                <w:sz w:val="20"/>
                                <w:szCs w:val="20"/>
                                <w:rtl/>
                              </w:rPr>
                              <w:t xml:space="preserve"> </w:t>
                            </w:r>
                            <w:r w:rsidR="00325A95" w:rsidRPr="00325A95">
                              <w:rPr>
                                <w:rFonts w:cs="David"/>
                                <w:sz w:val="20"/>
                                <w:szCs w:val="20"/>
                                <w:rtl/>
                              </w:rPr>
                              <w:t>לא כבולים לטקסט המקורי ולכוונתו, אלא מאפשרת לשופטים לפרש את הטקסט</w:t>
                            </w:r>
                            <w:r w:rsidR="00325A95">
                              <w:rPr>
                                <w:rFonts w:cs="David" w:hint="cs"/>
                                <w:sz w:val="20"/>
                                <w:szCs w:val="20"/>
                                <w:rtl/>
                              </w:rPr>
                              <w:t>.</w:t>
                            </w:r>
                          </w:p>
                          <w:p w14:paraId="1CFF53BD" w14:textId="3C82F892" w:rsidR="000C0697" w:rsidRDefault="000C0697" w:rsidP="00EA18D3">
                            <w:pPr>
                              <w:bidi/>
                              <w:spacing w:line="276" w:lineRule="auto"/>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FAD1F5" id="_x0000_s1031" type="#_x0000_t202" style="position:absolute;left:0;text-align:left;margin-left:-35pt;margin-top:.6pt;width:185.9pt;height:74pt;z-index:25161318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">
                <v:textbox>
                  <w:txbxContent>
                    <w:p w14:paraId="60EAEA29" w14:textId="20789101" w:rsidR="00325A95" w:rsidRDefault="000C0697" w:rsidP="00EA18D3">
                      <w:pPr>
                        <w:bidi/>
                        <w:spacing w:after="120" w:line="276" w:lineRule="auto"/>
                        <w:rPr>
                          <w:rFonts w:cs="David"/>
                          <w:sz w:val="20"/>
                          <w:szCs w:val="20"/>
                          <w:rtl/>
                        </w:rPr>
                      </w:pPr>
                      <w:r w:rsidRPr="008606C6">
                        <w:rPr>
                          <w:rFonts w:cs="David" w:hint="cs"/>
                          <w:b/>
                          <w:bCs/>
                          <w:sz w:val="20"/>
                          <w:szCs w:val="20"/>
                          <w:rtl/>
                        </w:rPr>
                        <w:t>נונ-אוריג'ינליסטית</w:t>
                      </w:r>
                      <w:r w:rsidR="00EA18D3">
                        <w:rPr>
                          <w:rFonts w:cs="David" w:hint="cs"/>
                          <w:sz w:val="20"/>
                          <w:szCs w:val="20"/>
                          <w:rtl/>
                        </w:rPr>
                        <w:t>:</w:t>
                      </w:r>
                    </w:p>
                    <w:p w14:paraId="0786C64B" w14:textId="62957AB5" w:rsidR="000C0697" w:rsidRPr="00325A95" w:rsidRDefault="000C0697" w:rsidP="00EA18D3">
                      <w:pPr>
                        <w:bidi/>
                        <w:spacing w:after="120" w:line="276" w:lineRule="auto"/>
                        <w:rPr>
                          <w:rFonts w:cs="David"/>
                          <w:sz w:val="20"/>
                          <w:szCs w:val="20"/>
                        </w:rPr>
                      </w:pPr>
                      <w:r w:rsidRPr="008606C6">
                        <w:rPr>
                          <w:rFonts w:cs="David" w:hint="cs"/>
                          <w:sz w:val="20"/>
                          <w:szCs w:val="20"/>
                          <w:rtl/>
                        </w:rPr>
                        <w:t>ההכרעה בשאלה חוקתית תהיה עפ"י תפיסת עולם עכשווית.</w:t>
                      </w:r>
                      <w:r w:rsidRPr="00325A95">
                        <w:rPr>
                          <w:rFonts w:cs="David" w:hint="cs"/>
                          <w:sz w:val="20"/>
                          <w:szCs w:val="20"/>
                          <w:rtl/>
                        </w:rPr>
                        <w:t xml:space="preserve"> </w:t>
                      </w:r>
                      <w:r w:rsidR="00325A95" w:rsidRPr="00325A95">
                        <w:rPr>
                          <w:rFonts w:cs="David"/>
                          <w:sz w:val="20"/>
                          <w:szCs w:val="20"/>
                          <w:rtl/>
                        </w:rPr>
                        <w:t>לא כבולים לטקסט המקורי ולכוונתו, אלא מאפשרת לשופטים לפרש את הטקסט</w:t>
                      </w:r>
                      <w:r w:rsidR="00325A95">
                        <w:rPr>
                          <w:rFonts w:cs="David" w:hint="cs"/>
                          <w:sz w:val="20"/>
                          <w:szCs w:val="20"/>
                          <w:rtl/>
                        </w:rPr>
                        <w:t>.</w:t>
                      </w:r>
                    </w:p>
                    <w:p w14:paraId="1CFF53BD" w14:textId="3C82F892" w:rsidR="000C0697" w:rsidRDefault="000C0697" w:rsidP="00EA18D3">
                      <w:pPr>
                        <w:bidi/>
                        <w:spacing w:line="276" w:lineRule="auto"/>
                      </w:pPr>
                    </w:p>
                  </w:txbxContent>
                </v:textbox>
                <w10:wrap type="square" anchorx="margin"/>
              </v:shape>
            </w:pict>
          </mc:Fallback>
        </mc:AlternateContent>
      </w:r>
      <w:r w:rsidRPr="00583077">
        <w:rPr>
          <w:rFonts w:cstheme="minorHAnsi"/>
          <w:noProof/>
          <w:sz w:val="20"/>
          <w:szCs w:val="20"/>
        </w:rPr>
        <mc:AlternateContent>
          <mc:Choice Requires="wps">
            <w:drawing>
              <wp:anchor distT="45720" distB="45720" distL="114300" distR="114300" simplePos="0" relativeHeight="251615232" behindDoc="0" locked="0" layoutInCell="1" allowOverlap="1" wp14:anchorId="38249275" wp14:editId="2E8F50B0">
                <wp:simplePos x="0" y="0"/>
                <wp:positionH relativeFrom="margin">
                  <wp:posOffset>2686050</wp:posOffset>
                </wp:positionH>
                <wp:positionV relativeFrom="paragraph">
                  <wp:posOffset>0</wp:posOffset>
                </wp:positionV>
                <wp:extent cx="3600450" cy="158750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587500"/>
                        </a:xfrm>
                        <a:prstGeom prst="rect">
                          <a:avLst/>
                        </a:prstGeom>
                        <a:solidFill>
                          <a:srgbClr val="FFFFFF"/>
                        </a:solidFill>
                        <a:ln w="9525">
                          <a:solidFill>
                            <a:srgbClr val="000000"/>
                          </a:solidFill>
                          <a:miter lim="800000"/>
                          <a:headEnd/>
                          <a:tailEnd/>
                        </a:ln>
                      </wps:spPr>
                      <wps:txbx>
                        <w:txbxContent>
                          <w:p w14:paraId="25FD0DD1" w14:textId="7D2EF4D4" w:rsidR="00325A95" w:rsidRDefault="00325A95" w:rsidP="00EA18D3">
                            <w:pPr>
                              <w:bidi/>
                              <w:spacing w:after="0" w:line="276" w:lineRule="auto"/>
                              <w:rPr>
                                <w:rFonts w:cs="David"/>
                                <w:sz w:val="20"/>
                                <w:szCs w:val="20"/>
                                <w:rtl/>
                              </w:rPr>
                            </w:pPr>
                            <w:r w:rsidRPr="008606C6">
                              <w:rPr>
                                <w:rFonts w:cs="David" w:hint="cs"/>
                                <w:b/>
                                <w:bCs/>
                                <w:sz w:val="20"/>
                                <w:szCs w:val="20"/>
                                <w:rtl/>
                              </w:rPr>
                              <w:t xml:space="preserve">פרשנות </w:t>
                            </w:r>
                            <w:proofErr w:type="spellStart"/>
                            <w:r w:rsidRPr="008606C6">
                              <w:rPr>
                                <w:rFonts w:cs="David" w:hint="cs"/>
                                <w:b/>
                                <w:bCs/>
                                <w:sz w:val="20"/>
                                <w:szCs w:val="20"/>
                                <w:rtl/>
                              </w:rPr>
                              <w:t>אוריג'ינליסטית</w:t>
                            </w:r>
                            <w:proofErr w:type="spellEnd"/>
                            <w:r w:rsidR="00EA18D3">
                              <w:rPr>
                                <w:rFonts w:cs="David" w:hint="cs"/>
                                <w:sz w:val="20"/>
                                <w:szCs w:val="20"/>
                                <w:rtl/>
                              </w:rPr>
                              <w:t>:</w:t>
                            </w:r>
                          </w:p>
                          <w:p w14:paraId="2E272968" w14:textId="284C1DEA" w:rsidR="00EA18D3" w:rsidRDefault="00325A95" w:rsidP="00EA18D3">
                            <w:pPr>
                              <w:bidi/>
                              <w:spacing w:after="0" w:line="276" w:lineRule="auto"/>
                              <w:rPr>
                                <w:rFonts w:ascii="Arial" w:hAnsi="Arial" w:cs="David"/>
                                <w:sz w:val="20"/>
                                <w:szCs w:val="20"/>
                                <w:rtl/>
                              </w:rPr>
                            </w:pPr>
                            <w:r w:rsidRPr="00325A95">
                              <w:rPr>
                                <w:rFonts w:ascii="Arial" w:hAnsi="Arial" w:cs="David"/>
                                <w:sz w:val="20"/>
                                <w:szCs w:val="20"/>
                                <w:rtl/>
                              </w:rPr>
                              <w:t>הסתמכות על מקור החוק ו</w:t>
                            </w:r>
                            <w:r w:rsidR="00EA18D3">
                              <w:rPr>
                                <w:rFonts w:ascii="Arial" w:hAnsi="Arial" w:cs="David" w:hint="cs"/>
                                <w:sz w:val="20"/>
                                <w:szCs w:val="20"/>
                                <w:rtl/>
                              </w:rPr>
                              <w:t>ה</w:t>
                            </w:r>
                            <w:r w:rsidRPr="00325A95">
                              <w:rPr>
                                <w:rFonts w:ascii="Arial" w:hAnsi="Arial" w:cs="David"/>
                                <w:sz w:val="20"/>
                                <w:szCs w:val="20"/>
                                <w:rtl/>
                              </w:rPr>
                              <w:t>משמעות הבסיסית של המילים באותה תקופה</w:t>
                            </w:r>
                            <w:r w:rsidR="00EA18D3">
                              <w:rPr>
                                <w:rFonts w:ascii="Arial" w:hAnsi="Arial" w:cs="David" w:hint="cs"/>
                                <w:sz w:val="20"/>
                                <w:szCs w:val="20"/>
                                <w:rtl/>
                              </w:rPr>
                              <w:t xml:space="preserve"> שחוקק</w:t>
                            </w:r>
                            <w:r w:rsidRPr="00325A95">
                              <w:rPr>
                                <w:rFonts w:ascii="Arial" w:hAnsi="Arial" w:cs="David"/>
                                <w:sz w:val="20"/>
                                <w:szCs w:val="20"/>
                                <w:rtl/>
                              </w:rPr>
                              <w:t>. גישה זו לא פותרת בהכרח את בעיית הביקורת השיפוטית</w:t>
                            </w:r>
                            <w:r w:rsidRPr="00325A95">
                              <w:rPr>
                                <w:rFonts w:ascii="Arial" w:hAnsi="Arial" w:cs="David" w:hint="cs"/>
                                <w:sz w:val="20"/>
                                <w:szCs w:val="20"/>
                                <w:rtl/>
                              </w:rPr>
                              <w:t xml:space="preserve"> </w:t>
                            </w:r>
                            <w:r w:rsidR="00EA18D3">
                              <w:rPr>
                                <w:rFonts w:ascii="Arial" w:hAnsi="Arial" w:cs="David" w:hint="cs"/>
                                <w:sz w:val="20"/>
                                <w:szCs w:val="20"/>
                                <w:rtl/>
                              </w:rPr>
                              <w:t>משתי סיבות</w:t>
                            </w:r>
                            <w:r w:rsidRPr="00325A95">
                              <w:rPr>
                                <w:rFonts w:ascii="Arial" w:hAnsi="Arial" w:cs="David" w:hint="cs"/>
                                <w:sz w:val="20"/>
                                <w:szCs w:val="20"/>
                                <w:rtl/>
                              </w:rPr>
                              <w:t>:</w:t>
                            </w:r>
                            <w:r w:rsidRPr="00325A95">
                              <w:rPr>
                                <w:rFonts w:ascii="Arial" w:hAnsi="Arial" w:cs="David"/>
                                <w:sz w:val="20"/>
                                <w:szCs w:val="20"/>
                                <w:rtl/>
                              </w:rPr>
                              <w:br/>
                            </w:r>
                            <w:r w:rsidRPr="00325A95">
                              <w:rPr>
                                <w:rFonts w:ascii="Arial" w:hAnsi="Arial" w:cs="David" w:hint="cs"/>
                                <w:sz w:val="20"/>
                                <w:szCs w:val="20"/>
                                <w:rtl/>
                              </w:rPr>
                              <w:t xml:space="preserve"> </w:t>
                            </w:r>
                          </w:p>
                          <w:p w14:paraId="65F7EE79" w14:textId="611E728E" w:rsidR="00EA18D3" w:rsidRPr="00EA18D3" w:rsidRDefault="00EA18D3" w:rsidP="00222F5E">
                            <w:pPr>
                              <w:pStyle w:val="ListParagraph"/>
                              <w:numPr>
                                <w:ilvl w:val="0"/>
                                <w:numId w:val="1"/>
                              </w:numPr>
                              <w:bidi/>
                              <w:spacing w:after="0" w:line="276" w:lineRule="auto"/>
                              <w:rPr>
                                <w:rFonts w:ascii="Arial" w:hAnsi="Arial" w:cs="David"/>
                                <w:sz w:val="20"/>
                                <w:szCs w:val="20"/>
                                <w:rtl/>
                              </w:rPr>
                            </w:pPr>
                            <w:r>
                              <w:rPr>
                                <w:rFonts w:ascii="Arial" w:hAnsi="Arial" w:cs="David" w:hint="cs"/>
                                <w:sz w:val="20"/>
                                <w:szCs w:val="20"/>
                                <w:rtl/>
                              </w:rPr>
                              <w:t>לא</w:t>
                            </w:r>
                            <w:r w:rsidR="00325A95" w:rsidRPr="00EA18D3">
                              <w:rPr>
                                <w:rFonts w:ascii="Arial" w:hAnsi="Arial" w:cs="David" w:hint="cs"/>
                                <w:sz w:val="20"/>
                                <w:szCs w:val="20"/>
                                <w:rtl/>
                              </w:rPr>
                              <w:t xml:space="preserve"> ניתן לומר בוודאות מלאה למה </w:t>
                            </w:r>
                            <w:r>
                              <w:rPr>
                                <w:rFonts w:ascii="Arial" w:hAnsi="Arial" w:cs="David" w:hint="cs"/>
                                <w:sz w:val="20"/>
                                <w:szCs w:val="20"/>
                                <w:rtl/>
                              </w:rPr>
                              <w:t>התכוון</w:t>
                            </w:r>
                            <w:r w:rsidR="00325A95" w:rsidRPr="00EA18D3">
                              <w:rPr>
                                <w:rFonts w:ascii="Arial" w:hAnsi="Arial" w:cs="David" w:hint="cs"/>
                                <w:sz w:val="20"/>
                                <w:szCs w:val="20"/>
                                <w:rtl/>
                              </w:rPr>
                              <w:t xml:space="preserve"> מנסח החוק</w:t>
                            </w:r>
                            <w:r>
                              <w:rPr>
                                <w:rFonts w:ascii="Arial" w:hAnsi="Arial" w:cs="David" w:hint="cs"/>
                                <w:sz w:val="20"/>
                                <w:szCs w:val="20"/>
                                <w:rtl/>
                              </w:rPr>
                              <w:t xml:space="preserve"> בעת חיקוקו.</w:t>
                            </w:r>
                          </w:p>
                          <w:p w14:paraId="46ED3FC1" w14:textId="120FE00F" w:rsidR="00325A95" w:rsidRPr="005E6E8C" w:rsidRDefault="00325A95" w:rsidP="00222F5E">
                            <w:pPr>
                              <w:pStyle w:val="ListParagraph"/>
                              <w:numPr>
                                <w:ilvl w:val="0"/>
                                <w:numId w:val="1"/>
                              </w:numPr>
                              <w:bidi/>
                              <w:spacing w:after="0" w:line="276" w:lineRule="auto"/>
                              <w:rPr>
                                <w:rFonts w:ascii="Arial" w:hAnsi="Arial" w:cs="David"/>
                                <w:sz w:val="20"/>
                                <w:szCs w:val="20"/>
                                <w:rtl/>
                              </w:rPr>
                            </w:pPr>
                            <w:r w:rsidRPr="00EA18D3">
                              <w:rPr>
                                <w:rFonts w:ascii="Arial" w:hAnsi="Arial" w:cs="David" w:hint="cs"/>
                                <w:sz w:val="20"/>
                                <w:szCs w:val="20"/>
                                <w:rtl/>
                              </w:rPr>
                              <w:t>פרשנות זו</w:t>
                            </w:r>
                            <w:r w:rsidR="00EA18D3">
                              <w:rPr>
                                <w:rFonts w:ascii="Arial" w:hAnsi="Arial" w:cs="David" w:hint="cs"/>
                                <w:sz w:val="20"/>
                                <w:szCs w:val="20"/>
                                <w:rtl/>
                              </w:rPr>
                              <w:t xml:space="preserve"> מחמירה את בעיית הכבילה לעבר</w:t>
                            </w:r>
                            <w:r w:rsidR="005E6E8C">
                              <w:rPr>
                                <w:rFonts w:ascii="Arial" w:hAnsi="Arial" w:cs="David" w:hint="cs"/>
                                <w:sz w:val="20"/>
                                <w:szCs w:val="20"/>
                                <w:rtl/>
                              </w:rPr>
                              <w:t xml:space="preserve">, </w:t>
                            </w:r>
                            <w:r w:rsidRPr="005E6E8C">
                              <w:rPr>
                                <w:rFonts w:ascii="Arial" w:hAnsi="Arial" w:cs="David"/>
                                <w:sz w:val="20"/>
                                <w:szCs w:val="20"/>
                                <w:rtl/>
                              </w:rPr>
                              <w:t>פרשנות יותר חופשית היא הרבה פעמים כלי לתיקונים נדרשים.</w:t>
                            </w:r>
                          </w:p>
                          <w:p w14:paraId="210040D8" w14:textId="77777777" w:rsidR="00325A95" w:rsidRDefault="00325A95" w:rsidP="00EA18D3">
                            <w:pPr>
                              <w:bidi/>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49275" id="_x0000_s1032" type="#_x0000_t202" style="position:absolute;left:0;text-align:left;margin-left:211.5pt;margin-top:0;width:283.5pt;height:12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">
                <v:textbox>
                  <w:txbxContent>
                    <w:p w14:paraId="25FD0DD1" w14:textId="7D2EF4D4" w:rsidR="00325A95" w:rsidRDefault="00325A95" w:rsidP="00EA18D3">
                      <w:pPr>
                        <w:bidi/>
                        <w:spacing w:after="0" w:line="276" w:lineRule="auto"/>
                        <w:rPr>
                          <w:rFonts w:cs="David"/>
                          <w:sz w:val="20"/>
                          <w:szCs w:val="20"/>
                          <w:rtl/>
                        </w:rPr>
                      </w:pPr>
                      <w:r w:rsidRPr="008606C6">
                        <w:rPr>
                          <w:rFonts w:cs="David" w:hint="cs"/>
                          <w:b/>
                          <w:bCs/>
                          <w:sz w:val="20"/>
                          <w:szCs w:val="20"/>
                          <w:rtl/>
                        </w:rPr>
                        <w:t>פרשנות אוריג'ינליסטית</w:t>
                      </w:r>
                      <w:r w:rsidR="00EA18D3">
                        <w:rPr>
                          <w:rFonts w:cs="David" w:hint="cs"/>
                          <w:sz w:val="20"/>
                          <w:szCs w:val="20"/>
                          <w:rtl/>
                        </w:rPr>
                        <w:t>:</w:t>
                      </w:r>
                    </w:p>
                    <w:p w14:paraId="2E272968" w14:textId="284C1DEA" w:rsidR="00EA18D3" w:rsidRDefault="00325A95" w:rsidP="00EA18D3">
                      <w:pPr>
                        <w:bidi/>
                        <w:spacing w:after="0" w:line="276" w:lineRule="auto"/>
                        <w:rPr>
                          <w:rFonts w:ascii="Arial" w:hAnsi="Arial" w:cs="David"/>
                          <w:sz w:val="20"/>
                          <w:szCs w:val="20"/>
                          <w:rtl/>
                        </w:rPr>
                      </w:pPr>
                      <w:r w:rsidRPr="00325A95">
                        <w:rPr>
                          <w:rFonts w:ascii="Arial" w:hAnsi="Arial" w:cs="David"/>
                          <w:sz w:val="20"/>
                          <w:szCs w:val="20"/>
                          <w:rtl/>
                        </w:rPr>
                        <w:t>הסתמכות על מקור החוק ו</w:t>
                      </w:r>
                      <w:r w:rsidR="00EA18D3">
                        <w:rPr>
                          <w:rFonts w:ascii="Arial" w:hAnsi="Arial" w:cs="David" w:hint="cs"/>
                          <w:sz w:val="20"/>
                          <w:szCs w:val="20"/>
                          <w:rtl/>
                        </w:rPr>
                        <w:t>ה</w:t>
                      </w:r>
                      <w:r w:rsidRPr="00325A95">
                        <w:rPr>
                          <w:rFonts w:ascii="Arial" w:hAnsi="Arial" w:cs="David"/>
                          <w:sz w:val="20"/>
                          <w:szCs w:val="20"/>
                          <w:rtl/>
                        </w:rPr>
                        <w:t>משמעות הבסיסית של המילים באותה תקופה</w:t>
                      </w:r>
                      <w:r w:rsidR="00EA18D3">
                        <w:rPr>
                          <w:rFonts w:ascii="Arial" w:hAnsi="Arial" w:cs="David" w:hint="cs"/>
                          <w:sz w:val="20"/>
                          <w:szCs w:val="20"/>
                          <w:rtl/>
                        </w:rPr>
                        <w:t xml:space="preserve"> שחוקק</w:t>
                      </w:r>
                      <w:r w:rsidRPr="00325A95">
                        <w:rPr>
                          <w:rFonts w:ascii="Arial" w:hAnsi="Arial" w:cs="David"/>
                          <w:sz w:val="20"/>
                          <w:szCs w:val="20"/>
                          <w:rtl/>
                        </w:rPr>
                        <w:t>. גישה זו לא פותרת בהכרח את בעיית הביקורת השיפוטית</w:t>
                      </w:r>
                      <w:r w:rsidRPr="00325A95">
                        <w:rPr>
                          <w:rFonts w:ascii="Arial" w:hAnsi="Arial" w:cs="David" w:hint="cs"/>
                          <w:sz w:val="20"/>
                          <w:szCs w:val="20"/>
                          <w:rtl/>
                        </w:rPr>
                        <w:t xml:space="preserve"> </w:t>
                      </w:r>
                      <w:r w:rsidR="00EA18D3">
                        <w:rPr>
                          <w:rFonts w:ascii="Arial" w:hAnsi="Arial" w:cs="David" w:hint="cs"/>
                          <w:sz w:val="20"/>
                          <w:szCs w:val="20"/>
                          <w:rtl/>
                        </w:rPr>
                        <w:t>משתי סיבות</w:t>
                      </w:r>
                      <w:r w:rsidRPr="00325A95">
                        <w:rPr>
                          <w:rFonts w:ascii="Arial" w:hAnsi="Arial" w:cs="David" w:hint="cs"/>
                          <w:sz w:val="20"/>
                          <w:szCs w:val="20"/>
                          <w:rtl/>
                        </w:rPr>
                        <w:t>:</w:t>
                      </w:r>
                      <w:r w:rsidRPr="00325A95">
                        <w:rPr>
                          <w:rFonts w:ascii="Arial" w:hAnsi="Arial" w:cs="David"/>
                          <w:sz w:val="20"/>
                          <w:szCs w:val="20"/>
                          <w:rtl/>
                        </w:rPr>
                        <w:br/>
                      </w:r>
                      <w:r w:rsidRPr="00325A95">
                        <w:rPr>
                          <w:rFonts w:ascii="Arial" w:hAnsi="Arial" w:cs="David" w:hint="cs"/>
                          <w:sz w:val="20"/>
                          <w:szCs w:val="20"/>
                          <w:rtl/>
                        </w:rPr>
                        <w:t xml:space="preserve"> </w:t>
                      </w:r>
                    </w:p>
                    <w:p w14:paraId="65F7EE79" w14:textId="611E728E" w:rsidR="00EA18D3" w:rsidRPr="00EA18D3" w:rsidRDefault="00EA18D3" w:rsidP="00222F5E">
                      <w:pPr>
                        <w:pStyle w:val="ListParagraph"/>
                        <w:numPr>
                          <w:ilvl w:val="0"/>
                          <w:numId w:val="1"/>
                        </w:numPr>
                        <w:bidi/>
                        <w:spacing w:after="0" w:line="276" w:lineRule="auto"/>
                        <w:rPr>
                          <w:rFonts w:ascii="Arial" w:hAnsi="Arial" w:cs="David"/>
                          <w:sz w:val="20"/>
                          <w:szCs w:val="20"/>
                          <w:rtl/>
                        </w:rPr>
                      </w:pPr>
                      <w:r>
                        <w:rPr>
                          <w:rFonts w:ascii="Arial" w:hAnsi="Arial" w:cs="David" w:hint="cs"/>
                          <w:sz w:val="20"/>
                          <w:szCs w:val="20"/>
                          <w:rtl/>
                        </w:rPr>
                        <w:t>לא</w:t>
                      </w:r>
                      <w:r w:rsidR="00325A95" w:rsidRPr="00EA18D3">
                        <w:rPr>
                          <w:rFonts w:ascii="Arial" w:hAnsi="Arial" w:cs="David" w:hint="cs"/>
                          <w:sz w:val="20"/>
                          <w:szCs w:val="20"/>
                          <w:rtl/>
                        </w:rPr>
                        <w:t xml:space="preserve"> ניתן לומר בוודאות מלאה למה </w:t>
                      </w:r>
                      <w:r>
                        <w:rPr>
                          <w:rFonts w:ascii="Arial" w:hAnsi="Arial" w:cs="David" w:hint="cs"/>
                          <w:sz w:val="20"/>
                          <w:szCs w:val="20"/>
                          <w:rtl/>
                        </w:rPr>
                        <w:t>התכוון</w:t>
                      </w:r>
                      <w:r w:rsidR="00325A95" w:rsidRPr="00EA18D3">
                        <w:rPr>
                          <w:rFonts w:ascii="Arial" w:hAnsi="Arial" w:cs="David" w:hint="cs"/>
                          <w:sz w:val="20"/>
                          <w:szCs w:val="20"/>
                          <w:rtl/>
                        </w:rPr>
                        <w:t xml:space="preserve"> מנסח החוק</w:t>
                      </w:r>
                      <w:r>
                        <w:rPr>
                          <w:rFonts w:ascii="Arial" w:hAnsi="Arial" w:cs="David" w:hint="cs"/>
                          <w:sz w:val="20"/>
                          <w:szCs w:val="20"/>
                          <w:rtl/>
                        </w:rPr>
                        <w:t xml:space="preserve"> בעת חיקוקו.</w:t>
                      </w:r>
                    </w:p>
                    <w:p w14:paraId="46ED3FC1" w14:textId="120FE00F" w:rsidR="00325A95" w:rsidRPr="005E6E8C" w:rsidRDefault="00325A95" w:rsidP="00222F5E">
                      <w:pPr>
                        <w:pStyle w:val="ListParagraph"/>
                        <w:numPr>
                          <w:ilvl w:val="0"/>
                          <w:numId w:val="1"/>
                        </w:numPr>
                        <w:bidi/>
                        <w:spacing w:after="0" w:line="276" w:lineRule="auto"/>
                        <w:rPr>
                          <w:rFonts w:ascii="Arial" w:hAnsi="Arial" w:cs="David"/>
                          <w:sz w:val="20"/>
                          <w:szCs w:val="20"/>
                          <w:rtl/>
                        </w:rPr>
                      </w:pPr>
                      <w:r w:rsidRPr="00EA18D3">
                        <w:rPr>
                          <w:rFonts w:ascii="Arial" w:hAnsi="Arial" w:cs="David" w:hint="cs"/>
                          <w:sz w:val="20"/>
                          <w:szCs w:val="20"/>
                          <w:rtl/>
                        </w:rPr>
                        <w:t>פרשנות זו</w:t>
                      </w:r>
                      <w:r w:rsidR="00EA18D3">
                        <w:rPr>
                          <w:rFonts w:ascii="Arial" w:hAnsi="Arial" w:cs="David" w:hint="cs"/>
                          <w:sz w:val="20"/>
                          <w:szCs w:val="20"/>
                          <w:rtl/>
                        </w:rPr>
                        <w:t xml:space="preserve"> מחמירה את בעיית הכבילה לעבר</w:t>
                      </w:r>
                      <w:r w:rsidR="005E6E8C">
                        <w:rPr>
                          <w:rFonts w:ascii="Arial" w:hAnsi="Arial" w:cs="David" w:hint="cs"/>
                          <w:sz w:val="20"/>
                          <w:szCs w:val="20"/>
                          <w:rtl/>
                        </w:rPr>
                        <w:t xml:space="preserve">, </w:t>
                      </w:r>
                      <w:r w:rsidRPr="005E6E8C">
                        <w:rPr>
                          <w:rFonts w:ascii="Arial" w:hAnsi="Arial" w:cs="David"/>
                          <w:sz w:val="20"/>
                          <w:szCs w:val="20"/>
                          <w:rtl/>
                        </w:rPr>
                        <w:t>פרשנות יותר חופשית היא הרבה פעמים כלי לתיקונים נדרשים.</w:t>
                      </w:r>
                    </w:p>
                    <w:p w14:paraId="210040D8" w14:textId="77777777" w:rsidR="00325A95" w:rsidRDefault="00325A95" w:rsidP="00EA18D3">
                      <w:pPr>
                        <w:bidi/>
                        <w:spacing w:line="276" w:lineRule="auto"/>
                      </w:pPr>
                    </w:p>
                  </w:txbxContent>
                </v:textbox>
                <w10:wrap type="square" anchorx="margin"/>
              </v:shape>
            </w:pict>
          </mc:Fallback>
        </mc:AlternateContent>
      </w:r>
    </w:p>
    <w:p w14:paraId="2831774B" w14:textId="005D4848" w:rsidR="00211D6F" w:rsidRDefault="00211D6F" w:rsidP="006F35EF">
      <w:pPr>
        <w:bidi/>
        <w:spacing w:after="200" w:line="240" w:lineRule="auto"/>
        <w:jc w:val="both"/>
        <w:rPr>
          <w:rFonts w:cstheme="minorHAnsi"/>
          <w:b/>
          <w:bCs/>
          <w:sz w:val="20"/>
          <w:szCs w:val="20"/>
          <w:rtl/>
        </w:rPr>
      </w:pPr>
      <w:r w:rsidRPr="00583077">
        <w:rPr>
          <w:rFonts w:cstheme="minorHAnsi"/>
          <w:noProof/>
          <w:sz w:val="20"/>
          <w:szCs w:val="20"/>
          <w:rtl/>
          <w:lang w:val="he-IL"/>
        </w:rPr>
        <mc:AlternateContent>
          <mc:Choice Requires="wps">
            <w:drawing>
              <wp:anchor distT="0" distB="0" distL="114300" distR="114300" simplePos="0" relativeHeight="251616256" behindDoc="0" locked="0" layoutInCell="1" allowOverlap="1" wp14:anchorId="5C9DC4FD" wp14:editId="4B173198">
                <wp:simplePos x="0" y="0"/>
                <wp:positionH relativeFrom="column">
                  <wp:posOffset>1892300</wp:posOffset>
                </wp:positionH>
                <wp:positionV relativeFrom="paragraph">
                  <wp:posOffset>80645</wp:posOffset>
                </wp:positionV>
                <wp:extent cx="673100" cy="0"/>
                <wp:effectExtent l="19050" t="76200" r="50800" b="95250"/>
                <wp:wrapNone/>
                <wp:docPr id="2" name="Straight Arrow Connector 2"/>
                <wp:cNvGraphicFramePr/>
                <a:graphic xmlns:a="http://schemas.openxmlformats.org/drawingml/2006/main">
                  <a:graphicData uri="http://schemas.microsoft.com/office/word/2010/wordprocessingShape">
                    <wps:wsp>
                      <wps:cNvCnPr/>
                      <wps:spPr>
                        <a:xfrm>
                          <a:off x="0" y="0"/>
                          <a:ext cx="673100" cy="0"/>
                        </a:xfrm>
                        <a:prstGeom prst="straightConnector1">
                          <a:avLst/>
                        </a:prstGeom>
                        <a:ln w="1905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641A15F" id="_x0000_t32" coordsize="21600,21600" o:spt="32" o:oned="t" path="m,l21600,21600e" filled="f">
                <v:path arrowok="t" fillok="f" o:connecttype="none"/>
                <o:lock v:ext="edit" shapetype="t"/>
              </v:shapetype>
              <v:shape id="Straight Arrow Connector 2" o:spid="_x0000_s1026" type="#_x0000_t32" style="position:absolute;margin-left:149pt;margin-top:6.35pt;width:53pt;height:0;z-index:25161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" strokecolor="black [3200]" strokeweight="1.5pt">
                <v:stroke startarrow="block" endarrow="block" joinstyle="miter"/>
              </v:shape>
            </w:pict>
          </mc:Fallback>
        </mc:AlternateContent>
      </w:r>
    </w:p>
    <w:p w14:paraId="5E8ADA19" w14:textId="69B95D80" w:rsidR="00211D6F" w:rsidRDefault="00211D6F" w:rsidP="006F35EF">
      <w:pPr>
        <w:bidi/>
        <w:spacing w:after="200" w:line="240" w:lineRule="auto"/>
        <w:jc w:val="both"/>
        <w:rPr>
          <w:rFonts w:cstheme="minorHAnsi"/>
          <w:b/>
          <w:bCs/>
          <w:sz w:val="20"/>
          <w:szCs w:val="20"/>
          <w:rtl/>
        </w:rPr>
      </w:pPr>
    </w:p>
    <w:p w14:paraId="399AF0DA" w14:textId="0CBA34DE" w:rsidR="00211D6F" w:rsidRPr="00583077" w:rsidRDefault="00211D6F" w:rsidP="006F35EF">
      <w:pPr>
        <w:bidi/>
        <w:spacing w:after="200" w:line="240" w:lineRule="auto"/>
        <w:jc w:val="both"/>
        <w:rPr>
          <w:rFonts w:cstheme="minorHAnsi"/>
          <w:b/>
          <w:bCs/>
          <w:sz w:val="20"/>
          <w:szCs w:val="20"/>
          <w:rtl/>
        </w:rPr>
        <w:sectPr w:rsidR="00211D6F" w:rsidRPr="00583077" w:rsidSect="00211D6F">
          <w:type w:val="continuous"/>
          <w:pgSz w:w="11906" w:h="16838"/>
          <w:pgMar w:top="1440" w:right="1440" w:bottom="1440" w:left="1440" w:header="708" w:footer="708" w:gutter="0"/>
          <w:cols w:space="708"/>
          <w:docGrid w:linePitch="360"/>
        </w:sectPr>
      </w:pPr>
    </w:p>
    <w:p w14:paraId="5E796FF2" w14:textId="4B9A6508" w:rsidR="003D579E" w:rsidRPr="00583077" w:rsidRDefault="003D579E" w:rsidP="006F35EF">
      <w:pPr>
        <w:bidi/>
        <w:spacing w:after="200" w:line="240" w:lineRule="auto"/>
        <w:jc w:val="both"/>
        <w:rPr>
          <w:rFonts w:cstheme="minorHAnsi"/>
          <w:b/>
          <w:bCs/>
          <w:sz w:val="20"/>
          <w:szCs w:val="20"/>
        </w:rPr>
      </w:pPr>
    </w:p>
    <w:p w14:paraId="0F280F60" w14:textId="50003620" w:rsidR="00A2726E" w:rsidRPr="00583077" w:rsidRDefault="00A2726E" w:rsidP="006F35EF">
      <w:pPr>
        <w:bidi/>
        <w:spacing w:after="200" w:line="240" w:lineRule="auto"/>
        <w:jc w:val="both"/>
        <w:rPr>
          <w:rFonts w:cstheme="minorHAnsi"/>
          <w:b/>
          <w:bCs/>
          <w:sz w:val="20"/>
          <w:szCs w:val="20"/>
          <w:rtl/>
        </w:rPr>
      </w:pPr>
      <w:r w:rsidRPr="00583077">
        <w:rPr>
          <w:rFonts w:cstheme="minorHAnsi"/>
          <w:sz w:val="20"/>
          <w:szCs w:val="20"/>
          <w:rtl/>
        </w:rPr>
        <w:br/>
      </w:r>
      <w:r w:rsidRPr="00583077">
        <w:rPr>
          <w:rFonts w:cstheme="minorHAnsi"/>
          <w:sz w:val="20"/>
          <w:szCs w:val="20"/>
          <w:rtl/>
        </w:rPr>
        <w:br/>
      </w:r>
    </w:p>
    <w:p w14:paraId="23D67E6F" w14:textId="33BB57E1" w:rsidR="00C4467F" w:rsidRPr="00583077" w:rsidRDefault="00C4467F" w:rsidP="006F35EF">
      <w:pPr>
        <w:bidi/>
        <w:spacing w:after="200" w:line="240" w:lineRule="auto"/>
        <w:jc w:val="both"/>
        <w:rPr>
          <w:rFonts w:cstheme="minorHAnsi"/>
          <w:sz w:val="20"/>
          <w:szCs w:val="20"/>
        </w:rPr>
      </w:pPr>
      <w:r w:rsidRPr="00583077">
        <w:rPr>
          <w:rFonts w:cstheme="minorHAnsi"/>
          <w:b/>
          <w:bCs/>
          <w:sz w:val="20"/>
          <w:szCs w:val="20"/>
          <w:rtl/>
        </w:rPr>
        <w:t xml:space="preserve">המצב בישראל: </w:t>
      </w:r>
      <w:r w:rsidRPr="00583077">
        <w:rPr>
          <w:rFonts w:cstheme="minorHAnsi"/>
          <w:sz w:val="20"/>
          <w:szCs w:val="20"/>
          <w:rtl/>
        </w:rPr>
        <w:t xml:space="preserve">לא מצליחים לכונן חוקה </w:t>
      </w:r>
      <w:r w:rsidRPr="00583077">
        <w:rPr>
          <w:rFonts w:cstheme="minorHAnsi"/>
          <w:sz w:val="20"/>
          <w:szCs w:val="20"/>
        </w:rPr>
        <w:sym w:font="Wingdings" w:char="F0DF"/>
      </w:r>
      <w:r w:rsidRPr="00583077">
        <w:rPr>
          <w:rFonts w:cstheme="minorHAnsi"/>
          <w:sz w:val="20"/>
          <w:szCs w:val="20"/>
          <w:rtl/>
        </w:rPr>
        <w:t xml:space="preserve"> החלטת הררי </w:t>
      </w:r>
      <w:r w:rsidRPr="00583077">
        <w:rPr>
          <w:rFonts w:cstheme="minorHAnsi"/>
          <w:sz w:val="20"/>
          <w:szCs w:val="20"/>
        </w:rPr>
        <w:sym w:font="Wingdings" w:char="F0DF"/>
      </w:r>
      <w:r w:rsidRPr="00583077">
        <w:rPr>
          <w:rFonts w:cstheme="minorHAnsi"/>
          <w:sz w:val="20"/>
          <w:szCs w:val="20"/>
          <w:rtl/>
        </w:rPr>
        <w:t xml:space="preserve"> </w:t>
      </w:r>
      <w:r w:rsidR="00013250" w:rsidRPr="00583077">
        <w:rPr>
          <w:rFonts w:cstheme="minorHAnsi"/>
          <w:sz w:val="20"/>
          <w:szCs w:val="20"/>
          <w:rtl/>
        </w:rPr>
        <w:t xml:space="preserve">פס"ד </w:t>
      </w:r>
      <w:r w:rsidRPr="00583077">
        <w:rPr>
          <w:rFonts w:cstheme="minorHAnsi"/>
          <w:sz w:val="20"/>
          <w:szCs w:val="20"/>
          <w:rtl/>
        </w:rPr>
        <w:t>זיו נ' גורביץ</w:t>
      </w:r>
      <w:r w:rsidR="00AC5F3A" w:rsidRPr="00583077">
        <w:rPr>
          <w:rFonts w:cstheme="minorHAnsi"/>
          <w:sz w:val="20"/>
          <w:szCs w:val="20"/>
          <w:rtl/>
        </w:rPr>
        <w:t xml:space="preserve"> (דירה עם נוחיות, הפקעת קרקעות ע"י המדינה, טענת העותר לפגיעה בחוקה שהיא מגילת העצמאות. ביהמ"ש לא מקבל את הטענה</w:t>
      </w:r>
      <w:r w:rsidR="00327F00" w:rsidRPr="00583077">
        <w:rPr>
          <w:rFonts w:cstheme="minorHAnsi"/>
          <w:sz w:val="20"/>
          <w:szCs w:val="20"/>
          <w:rtl/>
        </w:rPr>
        <w:t xml:space="preserve"> וקובע כי למגילת העצמאות אין תוקף חוקתי</w:t>
      </w:r>
      <w:r w:rsidR="00AC5F3A" w:rsidRPr="00583077">
        <w:rPr>
          <w:rFonts w:cstheme="minorHAnsi"/>
          <w:sz w:val="20"/>
          <w:szCs w:val="20"/>
          <w:rtl/>
        </w:rPr>
        <w:t>).</w:t>
      </w:r>
    </w:p>
    <w:p w14:paraId="0C2196C2" w14:textId="314B0F16" w:rsidR="00303D74" w:rsidRPr="00583077" w:rsidRDefault="00303D74" w:rsidP="006F35EF">
      <w:pPr>
        <w:bidi/>
        <w:spacing w:line="240" w:lineRule="auto"/>
        <w:jc w:val="both"/>
        <w:rPr>
          <w:rFonts w:cstheme="minorHAnsi"/>
          <w:b/>
          <w:bCs/>
          <w:sz w:val="20"/>
          <w:szCs w:val="20"/>
          <w:rtl/>
        </w:rPr>
      </w:pPr>
      <w:r w:rsidRPr="00583077">
        <w:rPr>
          <w:rFonts w:cstheme="minorHAnsi"/>
          <w:b/>
          <w:bCs/>
          <w:sz w:val="20"/>
          <w:szCs w:val="20"/>
          <w:rtl/>
        </w:rPr>
        <w:t>הרשות השופטת היא זו שאמונה על שמירת עקרונות החוקה בפועל</w:t>
      </w:r>
      <w:r w:rsidR="00654DA4" w:rsidRPr="00583077">
        <w:rPr>
          <w:rFonts w:cstheme="minorHAnsi"/>
          <w:b/>
          <w:bCs/>
          <w:sz w:val="20"/>
          <w:szCs w:val="20"/>
          <w:rtl/>
        </w:rPr>
        <w:t>,</w:t>
      </w:r>
      <w:r w:rsidRPr="00583077">
        <w:rPr>
          <w:rFonts w:cstheme="minorHAnsi"/>
          <w:b/>
          <w:bCs/>
          <w:sz w:val="20"/>
          <w:szCs w:val="20"/>
          <w:rtl/>
        </w:rPr>
        <w:t xml:space="preserve"> קיימים 2 מודלים להתמודדות עם החוקה:</w:t>
      </w:r>
    </w:p>
    <w:p w14:paraId="7FA13929" w14:textId="4D5C8A60" w:rsidR="00303D74" w:rsidRPr="00583077" w:rsidRDefault="00303D74" w:rsidP="006F35EF">
      <w:pPr>
        <w:pStyle w:val="ListParagraph"/>
        <w:numPr>
          <w:ilvl w:val="0"/>
          <w:numId w:val="2"/>
        </w:numPr>
        <w:bidi/>
        <w:spacing w:line="240" w:lineRule="auto"/>
        <w:jc w:val="both"/>
        <w:rPr>
          <w:rFonts w:cstheme="minorHAnsi"/>
          <w:sz w:val="20"/>
          <w:szCs w:val="20"/>
          <w:rtl/>
        </w:rPr>
      </w:pPr>
      <w:r w:rsidRPr="00583077">
        <w:rPr>
          <w:rFonts w:cstheme="minorHAnsi"/>
          <w:sz w:val="20"/>
          <w:szCs w:val="20"/>
          <w:u w:val="single"/>
          <w:rtl/>
        </w:rPr>
        <w:t>המודל הריכוזי</w:t>
      </w:r>
      <w:r w:rsidRPr="00583077">
        <w:rPr>
          <w:rFonts w:cstheme="minorHAnsi"/>
          <w:sz w:val="20"/>
          <w:szCs w:val="20"/>
          <w:rtl/>
        </w:rPr>
        <w:t>- בית משפט אחד עליון מוסמך לבצע ביקורת על חקיקה</w:t>
      </w:r>
      <w:r w:rsidR="00654DA4" w:rsidRPr="00583077">
        <w:rPr>
          <w:rFonts w:cstheme="minorHAnsi"/>
          <w:sz w:val="20"/>
          <w:szCs w:val="20"/>
          <w:rtl/>
        </w:rPr>
        <w:t xml:space="preserve">. במידה שישנה סוגיה חוקתית במהלך דיון, היא מועברת לביהמ"ש לחוקה. </w:t>
      </w:r>
      <w:r w:rsidRPr="00583077">
        <w:rPr>
          <w:rFonts w:cstheme="minorHAnsi"/>
          <w:sz w:val="20"/>
          <w:szCs w:val="20"/>
          <w:rtl/>
        </w:rPr>
        <w:t xml:space="preserve">שיטה זו נהוגה במדינות אירופה- מדינות הקונטיננט.  </w:t>
      </w:r>
    </w:p>
    <w:p w14:paraId="671ACBEF" w14:textId="7487AC9E" w:rsidR="00303D74" w:rsidRPr="00583077" w:rsidRDefault="00303D74" w:rsidP="006F35EF">
      <w:pPr>
        <w:pStyle w:val="ListParagraph"/>
        <w:numPr>
          <w:ilvl w:val="0"/>
          <w:numId w:val="2"/>
        </w:numPr>
        <w:bidi/>
        <w:spacing w:line="240" w:lineRule="auto"/>
        <w:jc w:val="both"/>
        <w:rPr>
          <w:rFonts w:cstheme="minorHAnsi"/>
          <w:sz w:val="20"/>
          <w:szCs w:val="20"/>
        </w:rPr>
      </w:pPr>
      <w:r w:rsidRPr="00583077">
        <w:rPr>
          <w:rFonts w:cstheme="minorHAnsi"/>
          <w:sz w:val="20"/>
          <w:szCs w:val="20"/>
          <w:u w:val="single"/>
          <w:rtl/>
        </w:rPr>
        <w:t>המודל ביזורי</w:t>
      </w:r>
      <w:r w:rsidRPr="00583077">
        <w:rPr>
          <w:rFonts w:cstheme="minorHAnsi"/>
          <w:sz w:val="20"/>
          <w:szCs w:val="20"/>
          <w:rtl/>
        </w:rPr>
        <w:t xml:space="preserve"> - הסמכות לתת ביקורת שיפוטית נתונה בידי כל בית משפט</w:t>
      </w:r>
      <w:r w:rsidR="00654DA4" w:rsidRPr="00583077">
        <w:rPr>
          <w:rFonts w:cstheme="minorHAnsi"/>
          <w:sz w:val="20"/>
          <w:szCs w:val="20"/>
          <w:rtl/>
        </w:rPr>
        <w:t xml:space="preserve">, </w:t>
      </w:r>
      <w:r w:rsidRPr="00583077">
        <w:rPr>
          <w:rFonts w:cstheme="minorHAnsi"/>
          <w:sz w:val="20"/>
          <w:szCs w:val="20"/>
          <w:rtl/>
        </w:rPr>
        <w:t xml:space="preserve">ההחלטה האחרונה תהיה נתונה בידי בית המשפט העליון. </w:t>
      </w:r>
    </w:p>
    <w:p w14:paraId="23A62B6E" w14:textId="2968B2FF" w:rsidR="00303D74" w:rsidRPr="00583077" w:rsidRDefault="00D73597" w:rsidP="006F35EF">
      <w:pPr>
        <w:bidi/>
        <w:spacing w:line="240" w:lineRule="auto"/>
        <w:jc w:val="both"/>
        <w:rPr>
          <w:rFonts w:cstheme="minorHAnsi"/>
          <w:sz w:val="20"/>
          <w:szCs w:val="20"/>
          <w:rtl/>
        </w:rPr>
      </w:pPr>
      <w:r w:rsidRPr="00583077">
        <w:rPr>
          <w:rFonts w:cstheme="minorHAnsi"/>
          <w:b/>
          <w:bCs/>
          <w:noProof/>
          <w:sz w:val="20"/>
          <w:szCs w:val="20"/>
          <w:lang w:val="en-US"/>
        </w:rPr>
        <mc:AlternateContent>
          <mc:Choice Requires="wpg">
            <w:drawing>
              <wp:anchor distT="0" distB="0" distL="114300" distR="114300" simplePos="0" relativeHeight="251624448" behindDoc="0" locked="0" layoutInCell="1" allowOverlap="1" wp14:anchorId="7EDC06A6" wp14:editId="53D66AAF">
                <wp:simplePos x="0" y="0"/>
                <wp:positionH relativeFrom="column">
                  <wp:posOffset>12700</wp:posOffset>
                </wp:positionH>
                <wp:positionV relativeFrom="paragraph">
                  <wp:posOffset>261620</wp:posOffset>
                </wp:positionV>
                <wp:extent cx="3538331" cy="4011653"/>
                <wp:effectExtent l="0" t="0" r="24130" b="0"/>
                <wp:wrapSquare wrapText="bothSides"/>
                <wp:docPr id="25" name="Group 25"/>
                <wp:cNvGraphicFramePr/>
                <a:graphic xmlns:a="http://schemas.openxmlformats.org/drawingml/2006/main">
                  <a:graphicData uri="http://schemas.microsoft.com/office/word/2010/wordprocessingGroup">
                    <wpg:wgp>
                      <wpg:cNvGrpSpPr/>
                      <wpg:grpSpPr>
                        <a:xfrm>
                          <a:off x="0" y="0"/>
                          <a:ext cx="3538331" cy="4011653"/>
                          <a:chOff x="0" y="0"/>
                          <a:chExt cx="3376246" cy="3741497"/>
                        </a:xfrm>
                      </wpg:grpSpPr>
                      <wpg:grpSp>
                        <wpg:cNvPr id="29" name="Group 28">
                          <a:extLst>
                            <a:ext uri="{FF2B5EF4-FFF2-40B4-BE49-F238E27FC236}">
                              <a16:creationId xmlns:a16="http://schemas.microsoft.com/office/drawing/2014/main" id="{EFC87C6C-0B37-4D6A-8291-13C7EBAE67CB}"/>
                            </a:ext>
                          </a:extLst>
                        </wpg:cNvPr>
                        <wpg:cNvGrpSpPr/>
                        <wpg:grpSpPr>
                          <a:xfrm>
                            <a:off x="0" y="0"/>
                            <a:ext cx="3376246" cy="2384473"/>
                            <a:chOff x="0" y="0"/>
                            <a:chExt cx="5372100" cy="3817355"/>
                          </a:xfrm>
                        </wpg:grpSpPr>
                        <wpg:grpSp>
                          <wpg:cNvPr id="3" name="Group 2">
                            <a:extLst>
                              <a:ext uri="{FF2B5EF4-FFF2-40B4-BE49-F238E27FC236}">
                                <a16:creationId xmlns:a16="http://schemas.microsoft.com/office/drawing/2014/main" id="{ACC3EC29-0DCD-4CC0-83AA-56998C03DA96}"/>
                              </a:ext>
                            </a:extLst>
                          </wpg:cNvPr>
                          <wpg:cNvGrpSpPr/>
                          <wpg:grpSpPr>
                            <a:xfrm>
                              <a:off x="0" y="0"/>
                              <a:ext cx="1854200" cy="1714500"/>
                              <a:chOff x="0" y="0"/>
                              <a:chExt cx="1854200" cy="1714500"/>
                            </a:xfrm>
                          </wpg:grpSpPr>
                          <wps:wsp>
                            <wps:cNvPr id="17" name="Oval 17">
                              <a:extLst>
                                <a:ext uri="{FF2B5EF4-FFF2-40B4-BE49-F238E27FC236}">
                                  <a16:creationId xmlns:a16="http://schemas.microsoft.com/office/drawing/2014/main" id="{3D01A389-5B32-4B46-8BB9-AC45C2C847EF}"/>
                                </a:ext>
                              </a:extLst>
                            </wps:cNvPr>
                            <wps:cNvSpPr/>
                            <wps:spPr>
                              <a:xfrm>
                                <a:off x="0" y="0"/>
                                <a:ext cx="1854200" cy="1714500"/>
                              </a:xfrm>
                              <a:prstGeom prst="ellipse">
                                <a:avLst/>
                              </a:prstGeom>
                            </wps:spPr>
                            <wps:style>
                              <a:lnRef idx="2">
                                <a:schemeClr val="accent6"/>
                              </a:lnRef>
                              <a:fillRef idx="1">
                                <a:schemeClr val="lt1"/>
                              </a:fillRef>
                              <a:effectRef idx="0">
                                <a:schemeClr val="accent6"/>
                              </a:effectRef>
                              <a:fontRef idx="minor">
                                <a:schemeClr val="dk1"/>
                              </a:fontRef>
                            </wps:style>
                            <wps:bodyPr rtlCol="0" anchor="ctr"/>
                          </wps:wsp>
                          <wps:wsp>
                            <wps:cNvPr id="18" name="Text Box 2">
                              <a:extLst>
                                <a:ext uri="{FF2B5EF4-FFF2-40B4-BE49-F238E27FC236}">
                                  <a16:creationId xmlns:a16="http://schemas.microsoft.com/office/drawing/2014/main" id="{CB11C5FD-EE24-43EC-9840-A428F3CE0C59}"/>
                                </a:ext>
                              </a:extLst>
                            </wps:cNvPr>
                            <wps:cNvSpPr txBox="1">
                              <a:spLocks noChangeArrowheads="1"/>
                            </wps:cNvSpPr>
                            <wps:spPr bwMode="auto">
                              <a:xfrm>
                                <a:off x="91439" y="287001"/>
                                <a:ext cx="1604261" cy="1120045"/>
                              </a:xfrm>
                              <a:prstGeom prst="rect">
                                <a:avLst/>
                              </a:prstGeom>
                              <a:noFill/>
                              <a:ln w="9525">
                                <a:noFill/>
                                <a:miter lim="800000"/>
                                <a:headEnd/>
                                <a:tailEnd/>
                              </a:ln>
                            </wps:spPr>
                            <wps:txbx>
                              <w:txbxContent>
                                <w:p w14:paraId="38E9549D" w14:textId="77777777" w:rsidR="001D2948" w:rsidRPr="0026264C" w:rsidRDefault="001D2948" w:rsidP="001D2948">
                                  <w:pPr>
                                    <w:bidi/>
                                    <w:spacing w:line="256" w:lineRule="auto"/>
                                    <w:jc w:val="center"/>
                                    <w:rPr>
                                      <w:rFonts w:ascii="Calibri" w:eastAsia="Calibri" w:hAnsi="David" w:cs="David"/>
                                      <w:color w:val="000000" w:themeColor="text1"/>
                                      <w:kern w:val="24"/>
                                      <w:sz w:val="18"/>
                                      <w:szCs w:val="18"/>
                                    </w:rPr>
                                  </w:pPr>
                                  <w:r w:rsidRPr="0026264C">
                                    <w:rPr>
                                      <w:rFonts w:ascii="Calibri" w:eastAsia="Calibri" w:hAnsi="David" w:cs="David"/>
                                      <w:b/>
                                      <w:bCs/>
                                      <w:color w:val="000000" w:themeColor="text1"/>
                                      <w:kern w:val="24"/>
                                      <w:sz w:val="18"/>
                                      <w:szCs w:val="18"/>
                                      <w:rtl/>
                                    </w:rPr>
                                    <w:t xml:space="preserve">נימוק מוסדי- </w:t>
                                  </w:r>
                                  <w:r w:rsidRPr="0026264C">
                                    <w:rPr>
                                      <w:rFonts w:ascii="Calibri" w:eastAsia="Calibri" w:hAnsi="David" w:cs="David"/>
                                      <w:color w:val="000000" w:themeColor="text1"/>
                                      <w:kern w:val="24"/>
                                      <w:sz w:val="18"/>
                                      <w:szCs w:val="18"/>
                                      <w:rtl/>
                                    </w:rPr>
                                    <w:t>כינון חוקה לא היה בראש סדר העדיפויות של הכנסת.</w:t>
                                  </w:r>
                                </w:p>
                              </w:txbxContent>
                            </wps:txbx>
                            <wps:bodyPr rot="0" vert="horz" wrap="square" lIns="91440" tIns="45720" rIns="91440" bIns="45720" anchor="t" anchorCtr="0">
                              <a:noAutofit/>
                            </wps:bodyPr>
                          </wps:wsp>
                        </wpg:grpSp>
                        <wpg:grpSp>
                          <wpg:cNvPr id="4" name="Group 3">
                            <a:extLst>
                              <a:ext uri="{FF2B5EF4-FFF2-40B4-BE49-F238E27FC236}">
                                <a16:creationId xmlns:a16="http://schemas.microsoft.com/office/drawing/2014/main" id="{CBF73F57-0454-4D7F-973C-81DCBA4AC74B}"/>
                              </a:ext>
                            </a:extLst>
                          </wpg:cNvPr>
                          <wpg:cNvGrpSpPr/>
                          <wpg:grpSpPr>
                            <a:xfrm>
                              <a:off x="0" y="2012771"/>
                              <a:ext cx="1854200" cy="1804584"/>
                              <a:chOff x="0" y="2012771"/>
                              <a:chExt cx="1854200" cy="1804584"/>
                            </a:xfrm>
                          </wpg:grpSpPr>
                          <wps:wsp>
                            <wps:cNvPr id="15" name="Text Box 2">
                              <a:extLst>
                                <a:ext uri="{FF2B5EF4-FFF2-40B4-BE49-F238E27FC236}">
                                  <a16:creationId xmlns:a16="http://schemas.microsoft.com/office/drawing/2014/main" id="{845A3266-CE8F-4BD9-B799-BE0F34063C32}"/>
                                </a:ext>
                              </a:extLst>
                            </wps:cNvPr>
                            <wps:cNvSpPr txBox="1">
                              <a:spLocks noChangeArrowheads="1"/>
                            </wps:cNvSpPr>
                            <wps:spPr bwMode="auto">
                              <a:xfrm>
                                <a:off x="41429" y="2250505"/>
                                <a:ext cx="1762685" cy="1566850"/>
                              </a:xfrm>
                              <a:prstGeom prst="rect">
                                <a:avLst/>
                              </a:prstGeom>
                              <a:noFill/>
                              <a:ln w="9525">
                                <a:noFill/>
                                <a:miter lim="800000"/>
                                <a:headEnd/>
                                <a:tailEnd/>
                              </a:ln>
                            </wps:spPr>
                            <wps:txbx>
                              <w:txbxContent>
                                <w:p w14:paraId="6A5FEAF1" w14:textId="77777777" w:rsidR="001D2948" w:rsidRPr="0026264C" w:rsidRDefault="001D2948" w:rsidP="001D2948">
                                  <w:pPr>
                                    <w:bidi/>
                                    <w:spacing w:line="256" w:lineRule="auto"/>
                                    <w:jc w:val="center"/>
                                    <w:rPr>
                                      <w:rFonts w:ascii="Calibri" w:eastAsia="Calibri" w:hAnsi="David" w:cs="David"/>
                                      <w:b/>
                                      <w:bCs/>
                                      <w:color w:val="000000" w:themeColor="text1"/>
                                      <w:kern w:val="24"/>
                                      <w:sz w:val="16"/>
                                      <w:szCs w:val="16"/>
                                    </w:rPr>
                                  </w:pPr>
                                  <w:r w:rsidRPr="0026264C">
                                    <w:rPr>
                                      <w:rFonts w:ascii="Calibri" w:eastAsia="Calibri" w:hAnsi="David" w:cs="David"/>
                                      <w:b/>
                                      <w:bCs/>
                                      <w:color w:val="000000" w:themeColor="text1"/>
                                      <w:kern w:val="24"/>
                                      <w:sz w:val="16"/>
                                      <w:szCs w:val="16"/>
                                      <w:rtl/>
                                    </w:rPr>
                                    <w:t xml:space="preserve">בן גוריון- </w:t>
                                  </w:r>
                                  <w:r w:rsidRPr="0026264C">
                                    <w:rPr>
                                      <w:rFonts w:ascii="Calibri" w:eastAsia="Calibri" w:hAnsi="David" w:cs="David"/>
                                      <w:color w:val="000000" w:themeColor="text1"/>
                                      <w:kern w:val="24"/>
                                      <w:sz w:val="16"/>
                                      <w:szCs w:val="16"/>
                                      <w:rtl/>
                                    </w:rPr>
                                    <w:t>המדינה שרויה במצב חירום וכן אין להגביל את השלטון ע"י חוקה. כמו כן מרבית היהודית לא בארץ ולא ראוי שמיעוט יקבע את גורל הרוב.</w:t>
                                  </w:r>
                                </w:p>
                              </w:txbxContent>
                            </wps:txbx>
                            <wps:bodyPr rot="0" vert="horz" wrap="square" lIns="91440" tIns="45720" rIns="91440" bIns="45720" anchor="t" anchorCtr="0">
                              <a:noAutofit/>
                            </wps:bodyPr>
                          </wps:wsp>
                          <wps:wsp>
                            <wps:cNvPr id="16" name="Oval 16">
                              <a:extLst>
                                <a:ext uri="{FF2B5EF4-FFF2-40B4-BE49-F238E27FC236}">
                                  <a16:creationId xmlns:a16="http://schemas.microsoft.com/office/drawing/2014/main" id="{AA4A084D-5241-420B-9669-754BB78450BF}"/>
                                </a:ext>
                              </a:extLst>
                            </wps:cNvPr>
                            <wps:cNvSpPr/>
                            <wps:spPr>
                              <a:xfrm>
                                <a:off x="0" y="2012771"/>
                                <a:ext cx="1854200" cy="1714500"/>
                              </a:xfrm>
                              <a:prstGeom prst="ellipse">
                                <a:avLst/>
                              </a:prstGeom>
                              <a:noFill/>
                            </wps:spPr>
                            <wps:style>
                              <a:lnRef idx="2">
                                <a:schemeClr val="accent6"/>
                              </a:lnRef>
                              <a:fillRef idx="1">
                                <a:schemeClr val="lt1"/>
                              </a:fillRef>
                              <a:effectRef idx="0">
                                <a:schemeClr val="accent6"/>
                              </a:effectRef>
                              <a:fontRef idx="minor">
                                <a:schemeClr val="dk1"/>
                              </a:fontRef>
                            </wps:style>
                            <wps:bodyPr rtlCol="0" anchor="ctr"/>
                          </wps:wsp>
                        </wpg:grpSp>
                        <wpg:grpSp>
                          <wpg:cNvPr id="5" name="Group 4">
                            <a:extLst>
                              <a:ext uri="{FF2B5EF4-FFF2-40B4-BE49-F238E27FC236}">
                                <a16:creationId xmlns:a16="http://schemas.microsoft.com/office/drawing/2014/main" id="{89943DE7-B499-4CE7-8EA9-4BD3DAB3F134}"/>
                              </a:ext>
                            </a:extLst>
                          </wpg:cNvPr>
                          <wpg:cNvGrpSpPr/>
                          <wpg:grpSpPr>
                            <a:xfrm>
                              <a:off x="3517900" y="0"/>
                              <a:ext cx="1854200" cy="1714500"/>
                              <a:chOff x="3517900" y="0"/>
                              <a:chExt cx="1854200" cy="1714500"/>
                            </a:xfrm>
                          </wpg:grpSpPr>
                          <wps:wsp>
                            <wps:cNvPr id="13" name="Text Box 2">
                              <a:extLst>
                                <a:ext uri="{FF2B5EF4-FFF2-40B4-BE49-F238E27FC236}">
                                  <a16:creationId xmlns:a16="http://schemas.microsoft.com/office/drawing/2014/main" id="{65A01FA1-40C0-4B65-9253-B6EE5B9CF4A4}"/>
                                </a:ext>
                              </a:extLst>
                            </wps:cNvPr>
                            <wps:cNvSpPr txBox="1">
                              <a:spLocks noChangeArrowheads="1"/>
                            </wps:cNvSpPr>
                            <wps:spPr bwMode="auto">
                              <a:xfrm>
                                <a:off x="3638870" y="225781"/>
                                <a:ext cx="1610958" cy="1384489"/>
                              </a:xfrm>
                              <a:prstGeom prst="rect">
                                <a:avLst/>
                              </a:prstGeom>
                              <a:noFill/>
                              <a:ln w="9525">
                                <a:noFill/>
                                <a:miter lim="800000"/>
                                <a:headEnd/>
                                <a:tailEnd/>
                              </a:ln>
                            </wps:spPr>
                            <wps:txbx>
                              <w:txbxContent>
                                <w:p w14:paraId="7CC50C91" w14:textId="77777777" w:rsidR="001D2948" w:rsidRPr="0026264C" w:rsidRDefault="001D2948" w:rsidP="001D2948">
                                  <w:pPr>
                                    <w:bidi/>
                                    <w:spacing w:line="256" w:lineRule="auto"/>
                                    <w:jc w:val="center"/>
                                    <w:rPr>
                                      <w:rFonts w:ascii="Calibri" w:eastAsia="Calibri" w:hAnsi="David" w:cs="David"/>
                                      <w:color w:val="000000" w:themeColor="text1"/>
                                      <w:kern w:val="24"/>
                                      <w:sz w:val="18"/>
                                      <w:szCs w:val="18"/>
                                    </w:rPr>
                                  </w:pPr>
                                  <w:r w:rsidRPr="0026264C">
                                    <w:rPr>
                                      <w:rFonts w:ascii="Calibri" w:eastAsia="Calibri" w:hAnsi="David" w:cs="David"/>
                                      <w:b/>
                                      <w:bCs/>
                                      <w:color w:val="000000" w:themeColor="text1"/>
                                      <w:kern w:val="24"/>
                                      <w:sz w:val="18"/>
                                      <w:szCs w:val="18"/>
                                      <w:rtl/>
                                    </w:rPr>
                                    <w:t>אינטרסים-</w:t>
                                  </w:r>
                                  <w:r w:rsidRPr="0026264C">
                                    <w:rPr>
                                      <w:rFonts w:ascii="Calibri" w:eastAsia="Calibri" w:hAnsi="Calibri" w:cs="David"/>
                                      <w:b/>
                                      <w:bCs/>
                                      <w:color w:val="000000" w:themeColor="text1"/>
                                      <w:kern w:val="24"/>
                                      <w:sz w:val="18"/>
                                      <w:szCs w:val="18"/>
                                      <w:rtl/>
                                    </w:rPr>
                                    <w:t xml:space="preserve"> </w:t>
                                  </w:r>
                                  <w:r w:rsidRPr="0026264C">
                                    <w:rPr>
                                      <w:rFonts w:ascii="Calibri" w:eastAsia="Calibri" w:hAnsi="Calibri" w:cs="David"/>
                                      <w:color w:val="000000" w:themeColor="text1"/>
                                      <w:kern w:val="24"/>
                                      <w:sz w:val="18"/>
                                      <w:szCs w:val="18"/>
                                      <w:rtl/>
                                    </w:rPr>
                                    <w:t xml:space="preserve">חוקה שוללת מהרשות המכוננת / מחוקקת את </w:t>
                                  </w:r>
                                  <w:proofErr w:type="spellStart"/>
                                  <w:r w:rsidRPr="0026264C">
                                    <w:rPr>
                                      <w:rFonts w:ascii="Calibri" w:eastAsia="Calibri" w:hAnsi="David" w:cs="David"/>
                                      <w:color w:val="000000" w:themeColor="text1"/>
                                      <w:kern w:val="24"/>
                                      <w:sz w:val="18"/>
                                      <w:szCs w:val="18"/>
                                      <w:rtl/>
                                    </w:rPr>
                                    <w:t>הכח</w:t>
                                  </w:r>
                                  <w:proofErr w:type="spellEnd"/>
                                  <w:r w:rsidRPr="0026264C">
                                    <w:rPr>
                                      <w:rFonts w:ascii="Calibri" w:eastAsia="Calibri" w:hAnsi="Calibri" w:cs="David"/>
                                      <w:color w:val="000000" w:themeColor="text1"/>
                                      <w:kern w:val="24"/>
                                      <w:sz w:val="18"/>
                                      <w:szCs w:val="18"/>
                                      <w:rtl/>
                                    </w:rPr>
                                    <w:t xml:space="preserve"> הבלעדי ומעבירה חלק ממנו לביהמ"ש.</w:t>
                                  </w:r>
                                </w:p>
                              </w:txbxContent>
                            </wps:txbx>
                            <wps:bodyPr rot="0" vert="horz" wrap="square" lIns="91440" tIns="45720" rIns="91440" bIns="45720" anchor="t" anchorCtr="0">
                              <a:noAutofit/>
                            </wps:bodyPr>
                          </wps:wsp>
                          <wps:wsp>
                            <wps:cNvPr id="14" name="Oval 14">
                              <a:extLst>
                                <a:ext uri="{FF2B5EF4-FFF2-40B4-BE49-F238E27FC236}">
                                  <a16:creationId xmlns:a16="http://schemas.microsoft.com/office/drawing/2014/main" id="{83C7ED5E-C9C8-4EDA-B153-C9CEEE10B557}"/>
                                </a:ext>
                              </a:extLst>
                            </wps:cNvPr>
                            <wps:cNvSpPr/>
                            <wps:spPr>
                              <a:xfrm>
                                <a:off x="3517900" y="0"/>
                                <a:ext cx="1854200" cy="1714500"/>
                              </a:xfrm>
                              <a:prstGeom prst="ellipse">
                                <a:avLst/>
                              </a:prstGeom>
                              <a:noFill/>
                            </wps:spPr>
                            <wps:style>
                              <a:lnRef idx="2">
                                <a:schemeClr val="accent6"/>
                              </a:lnRef>
                              <a:fillRef idx="1">
                                <a:schemeClr val="lt1"/>
                              </a:fillRef>
                              <a:effectRef idx="0">
                                <a:schemeClr val="accent6"/>
                              </a:effectRef>
                              <a:fontRef idx="minor">
                                <a:schemeClr val="dk1"/>
                              </a:fontRef>
                            </wps:style>
                            <wps:bodyPr rtlCol="0" anchor="ctr"/>
                          </wps:wsp>
                        </wpg:grpSp>
                        <wpg:grpSp>
                          <wpg:cNvPr id="6" name="Group 5">
                            <a:extLst>
                              <a:ext uri="{FF2B5EF4-FFF2-40B4-BE49-F238E27FC236}">
                                <a16:creationId xmlns:a16="http://schemas.microsoft.com/office/drawing/2014/main" id="{37913057-629E-4A49-8E4F-5D04140721C9}"/>
                              </a:ext>
                            </a:extLst>
                          </wpg:cNvPr>
                          <wpg:cNvGrpSpPr/>
                          <wpg:grpSpPr>
                            <a:xfrm>
                              <a:off x="3466467" y="2012771"/>
                              <a:ext cx="1905633" cy="1758784"/>
                              <a:chOff x="3466467" y="2012771"/>
                              <a:chExt cx="1905633" cy="1758784"/>
                            </a:xfrm>
                          </wpg:grpSpPr>
                          <wps:wsp>
                            <wps:cNvPr id="11" name="Text Box 2">
                              <a:extLst>
                                <a:ext uri="{FF2B5EF4-FFF2-40B4-BE49-F238E27FC236}">
                                  <a16:creationId xmlns:a16="http://schemas.microsoft.com/office/drawing/2014/main" id="{CCC18EA8-04AD-435D-9956-788F54AB9F57}"/>
                                </a:ext>
                              </a:extLst>
                            </wps:cNvPr>
                            <wps:cNvSpPr txBox="1">
                              <a:spLocks noChangeArrowheads="1"/>
                            </wps:cNvSpPr>
                            <wps:spPr bwMode="auto">
                              <a:xfrm>
                                <a:off x="3466467" y="2410018"/>
                                <a:ext cx="1854781" cy="1361537"/>
                              </a:xfrm>
                              <a:prstGeom prst="rect">
                                <a:avLst/>
                              </a:prstGeom>
                              <a:noFill/>
                              <a:ln w="9525">
                                <a:noFill/>
                                <a:miter lim="800000"/>
                                <a:headEnd/>
                                <a:tailEnd/>
                              </a:ln>
                            </wps:spPr>
                            <wps:txbx>
                              <w:txbxContent>
                                <w:p w14:paraId="04A1148E" w14:textId="41EDDD16" w:rsidR="001D2948" w:rsidRPr="0026264C" w:rsidRDefault="001D2948" w:rsidP="0026264C">
                                  <w:pPr>
                                    <w:bidi/>
                                    <w:spacing w:line="256" w:lineRule="auto"/>
                                    <w:jc w:val="center"/>
                                    <w:rPr>
                                      <w:rFonts w:ascii="Calibri" w:eastAsia="Calibri" w:hAnsi="David" w:cs="David"/>
                                      <w:b/>
                                      <w:bCs/>
                                      <w:color w:val="000000" w:themeColor="text1"/>
                                      <w:kern w:val="24"/>
                                      <w:sz w:val="18"/>
                                      <w:szCs w:val="18"/>
                                      <w:rtl/>
                                    </w:rPr>
                                  </w:pPr>
                                  <w:r w:rsidRPr="0026264C">
                                    <w:rPr>
                                      <w:rFonts w:ascii="Calibri" w:eastAsia="Calibri" w:hAnsi="David" w:cs="David"/>
                                      <w:b/>
                                      <w:bCs/>
                                      <w:color w:val="000000" w:themeColor="text1"/>
                                      <w:kern w:val="24"/>
                                      <w:sz w:val="18"/>
                                      <w:szCs w:val="18"/>
                                      <w:rtl/>
                                    </w:rPr>
                                    <w:t xml:space="preserve">נימוק דתי (שנוי במחלוקת)- </w:t>
                                  </w:r>
                                  <w:r w:rsidRPr="0026264C">
                                    <w:rPr>
                                      <w:rFonts w:ascii="Calibri" w:eastAsia="Calibri" w:hAnsi="David" w:cs="David"/>
                                      <w:color w:val="000000" w:themeColor="text1"/>
                                      <w:kern w:val="24"/>
                                      <w:sz w:val="18"/>
                                      <w:szCs w:val="18"/>
                                      <w:rtl/>
                                    </w:rPr>
                                    <w:t>הדתיים רצו מדינת הלכה ולכן מנעו כינון חוקה.</w:t>
                                  </w:r>
                                </w:p>
                              </w:txbxContent>
                            </wps:txbx>
                            <wps:bodyPr rot="0" vert="horz" wrap="square" lIns="91440" tIns="45720" rIns="91440" bIns="45720" anchor="t" anchorCtr="0">
                              <a:noAutofit/>
                            </wps:bodyPr>
                          </wps:wsp>
                          <wps:wsp>
                            <wps:cNvPr id="12" name="Oval 12">
                              <a:extLst>
                                <a:ext uri="{FF2B5EF4-FFF2-40B4-BE49-F238E27FC236}">
                                  <a16:creationId xmlns:a16="http://schemas.microsoft.com/office/drawing/2014/main" id="{84247F9C-9177-438F-B811-6747BEEEF4F9}"/>
                                </a:ext>
                              </a:extLst>
                            </wps:cNvPr>
                            <wps:cNvSpPr/>
                            <wps:spPr>
                              <a:xfrm>
                                <a:off x="3517900" y="2012771"/>
                                <a:ext cx="1854200" cy="1714500"/>
                              </a:xfrm>
                              <a:prstGeom prst="ellipse">
                                <a:avLst/>
                              </a:prstGeom>
                              <a:noFill/>
                            </wps:spPr>
                            <wps:style>
                              <a:lnRef idx="2">
                                <a:schemeClr val="accent6"/>
                              </a:lnRef>
                              <a:fillRef idx="1">
                                <a:schemeClr val="lt1"/>
                              </a:fillRef>
                              <a:effectRef idx="0">
                                <a:schemeClr val="accent6"/>
                              </a:effectRef>
                              <a:fontRef idx="minor">
                                <a:schemeClr val="dk1"/>
                              </a:fontRef>
                            </wps:style>
                            <wps:bodyPr rtlCol="0" anchor="ctr"/>
                          </wps:wsp>
                        </wpg:grpSp>
                        <wps:wsp>
                          <wps:cNvPr id="7" name="TextBox 17">
                            <a:extLst>
                              <a:ext uri="{FF2B5EF4-FFF2-40B4-BE49-F238E27FC236}">
                                <a16:creationId xmlns:a16="http://schemas.microsoft.com/office/drawing/2014/main" id="{1658A5A1-0302-4B4F-9A79-E7F8935B309F}"/>
                              </a:ext>
                            </a:extLst>
                          </wps:cNvPr>
                          <wps:cNvSpPr txBox="1"/>
                          <wps:spPr>
                            <a:xfrm>
                              <a:off x="2004384" y="1583786"/>
                              <a:ext cx="1422841" cy="559396"/>
                            </a:xfrm>
                            <a:prstGeom prst="rect">
                              <a:avLst/>
                            </a:prstGeom>
                            <a:noFill/>
                            <a:ln>
                              <a:noFill/>
                            </a:ln>
                          </wps:spPr>
                          <wps:txbx>
                            <w:txbxContent>
                              <w:p w14:paraId="329E2E34" w14:textId="77777777" w:rsidR="001D2948" w:rsidRPr="0026264C" w:rsidRDefault="001D2948" w:rsidP="001D2948">
                                <w:pPr>
                                  <w:bidi/>
                                  <w:jc w:val="center"/>
                                  <w:rPr>
                                    <w:rFonts w:ascii="David" w:hAnsi="David" w:cs="David"/>
                                    <w:b/>
                                    <w:bCs/>
                                    <w:color w:val="000000" w:themeColor="text1"/>
                                    <w:kern w:val="24"/>
                                    <w:sz w:val="18"/>
                                    <w:szCs w:val="18"/>
                                  </w:rPr>
                                </w:pPr>
                                <w:r w:rsidRPr="0026264C">
                                  <w:rPr>
                                    <w:rFonts w:ascii="David" w:hAnsi="David" w:cs="David"/>
                                    <w:b/>
                                    <w:bCs/>
                                    <w:color w:val="000000" w:themeColor="text1"/>
                                    <w:kern w:val="24"/>
                                    <w:sz w:val="18"/>
                                    <w:szCs w:val="18"/>
                                    <w:rtl/>
                                  </w:rPr>
                                  <w:t>מדוע לא כוננו חוקה</w:t>
                                </w:r>
                              </w:p>
                            </w:txbxContent>
                          </wps:txbx>
                          <wps:bodyPr wrap="square" rtlCol="0">
                            <a:noAutofit/>
                          </wps:bodyPr>
                        </wps:wsp>
                        <wps:wsp>
                          <wps:cNvPr id="8" name="Straight Arrow Connector 7">
                            <a:extLst>
                              <a:ext uri="{FF2B5EF4-FFF2-40B4-BE49-F238E27FC236}">
                                <a16:creationId xmlns:a16="http://schemas.microsoft.com/office/drawing/2014/main" id="{9D335CD9-00BC-47ED-93C4-78DA4AFD2101}"/>
                              </a:ext>
                            </a:extLst>
                          </wps:cNvPr>
                          <wps:cNvCnPr>
                            <a:cxnSpLocks/>
                          </wps:cNvCnPr>
                          <wps:spPr>
                            <a:xfrm flipV="1">
                              <a:off x="3133249" y="1145269"/>
                              <a:ext cx="263048" cy="307284"/>
                            </a:xfrm>
                            <a:prstGeom prst="straightConnector1">
                              <a:avLst/>
                            </a:prstGeom>
                            <a:ln w="28575">
                              <a:tailEnd type="triangle"/>
                            </a:ln>
                          </wps:spPr>
                          <wps:style>
                            <a:lnRef idx="2">
                              <a:schemeClr val="accent6"/>
                            </a:lnRef>
                            <a:fillRef idx="0">
                              <a:schemeClr val="accent6"/>
                            </a:fillRef>
                            <a:effectRef idx="1">
                              <a:schemeClr val="accent6"/>
                            </a:effectRef>
                            <a:fontRef idx="minor">
                              <a:schemeClr val="tx1"/>
                            </a:fontRef>
                          </wps:style>
                          <wps:bodyPr/>
                        </wps:wsp>
                        <wps:wsp>
                          <wps:cNvPr id="9" name="Straight Arrow Connector 8">
                            <a:extLst>
                              <a:ext uri="{FF2B5EF4-FFF2-40B4-BE49-F238E27FC236}">
                                <a16:creationId xmlns:a16="http://schemas.microsoft.com/office/drawing/2014/main" id="{DFA7A563-9BC1-44D3-8FB6-64A9F4255E89}"/>
                              </a:ext>
                            </a:extLst>
                          </wps:cNvPr>
                          <wps:cNvCnPr>
                            <a:cxnSpLocks/>
                          </wps:cNvCnPr>
                          <wps:spPr>
                            <a:xfrm flipH="1" flipV="1">
                              <a:off x="1975802" y="1145269"/>
                              <a:ext cx="270829" cy="307283"/>
                            </a:xfrm>
                            <a:prstGeom prst="straightConnector1">
                              <a:avLst/>
                            </a:prstGeom>
                            <a:ln w="28575">
                              <a:tailEnd type="triangle"/>
                            </a:ln>
                          </wps:spPr>
                          <wps:style>
                            <a:lnRef idx="2">
                              <a:schemeClr val="accent6"/>
                            </a:lnRef>
                            <a:fillRef idx="0">
                              <a:schemeClr val="accent6"/>
                            </a:fillRef>
                            <a:effectRef idx="1">
                              <a:schemeClr val="accent6"/>
                            </a:effectRef>
                            <a:fontRef idx="minor">
                              <a:schemeClr val="tx1"/>
                            </a:fontRef>
                          </wps:style>
                          <wps:bodyPr/>
                        </wps:wsp>
                        <wps:wsp>
                          <wps:cNvPr id="10" name="Straight Arrow Connector 9">
                            <a:extLst>
                              <a:ext uri="{FF2B5EF4-FFF2-40B4-BE49-F238E27FC236}">
                                <a16:creationId xmlns:a16="http://schemas.microsoft.com/office/drawing/2014/main" id="{1DA6277F-41E5-4948-88F7-6CC65E6258C9}"/>
                              </a:ext>
                            </a:extLst>
                          </wps:cNvPr>
                          <wps:cNvCnPr>
                            <a:cxnSpLocks/>
                          </wps:cNvCnPr>
                          <wps:spPr>
                            <a:xfrm>
                              <a:off x="3063081" y="2192780"/>
                              <a:ext cx="403383" cy="257503"/>
                            </a:xfrm>
                            <a:prstGeom prst="straightConnector1">
                              <a:avLst/>
                            </a:prstGeom>
                            <a:ln w="28575">
                              <a:tailEnd type="triangle"/>
                            </a:ln>
                          </wps:spPr>
                          <wps:style>
                            <a:lnRef idx="2">
                              <a:schemeClr val="accent6"/>
                            </a:lnRef>
                            <a:fillRef idx="0">
                              <a:schemeClr val="accent6"/>
                            </a:fillRef>
                            <a:effectRef idx="1">
                              <a:schemeClr val="accent6"/>
                            </a:effectRef>
                            <a:fontRef idx="minor">
                              <a:schemeClr val="tx1"/>
                            </a:fontRef>
                          </wps:style>
                          <wps:bodyPr/>
                        </wps:wsp>
                        <wps:wsp>
                          <wps:cNvPr id="19" name="Straight Arrow Connector 10">
                            <a:extLst>
                              <a:ext uri="{FF2B5EF4-FFF2-40B4-BE49-F238E27FC236}">
                                <a16:creationId xmlns:a16="http://schemas.microsoft.com/office/drawing/2014/main" id="{CFD6424B-2F45-4AD1-B6FC-203B51A76F6D}"/>
                              </a:ext>
                            </a:extLst>
                          </wps:cNvPr>
                          <wps:cNvCnPr>
                            <a:cxnSpLocks/>
                          </wps:cNvCnPr>
                          <wps:spPr>
                            <a:xfrm flipH="1">
                              <a:off x="1945639" y="2213585"/>
                              <a:ext cx="415609" cy="236698"/>
                            </a:xfrm>
                            <a:prstGeom prst="straightConnector1">
                              <a:avLst/>
                            </a:prstGeom>
                            <a:ln w="28575">
                              <a:tailEnd type="triangle"/>
                            </a:ln>
                          </wps:spPr>
                          <wps:style>
                            <a:lnRef idx="2">
                              <a:schemeClr val="accent6"/>
                            </a:lnRef>
                            <a:fillRef idx="0">
                              <a:schemeClr val="accent6"/>
                            </a:fillRef>
                            <a:effectRef idx="1">
                              <a:schemeClr val="accent6"/>
                            </a:effectRef>
                            <a:fontRef idx="minor">
                              <a:schemeClr val="tx1"/>
                            </a:fontRef>
                          </wps:style>
                          <wps:bodyPr/>
                        </wps:wsp>
                      </wpg:grpSp>
                      <wps:wsp>
                        <wps:cNvPr id="22" name="TextBox 28"/>
                        <wps:cNvSpPr txBox="1"/>
                        <wps:spPr>
                          <a:xfrm>
                            <a:off x="35164" y="2341693"/>
                            <a:ext cx="3308543" cy="1399804"/>
                          </a:xfrm>
                          <a:prstGeom prst="rect">
                            <a:avLst/>
                          </a:prstGeom>
                          <a:noFill/>
                        </wps:spPr>
                        <wps:txbx>
                          <w:txbxContent>
                            <w:p w14:paraId="67422111" w14:textId="0A153FD6" w:rsidR="00240F07" w:rsidRPr="00C937E2" w:rsidRDefault="00240F07" w:rsidP="00C937E2">
                              <w:pPr>
                                <w:bidi/>
                                <w:spacing w:line="276" w:lineRule="auto"/>
                                <w:jc w:val="center"/>
                                <w:rPr>
                                  <w:rFonts w:ascii="Calibri" w:eastAsia="Calibri" w:hAnsi="David" w:cs="David"/>
                                  <w:b/>
                                  <w:bCs/>
                                  <w:color w:val="000000" w:themeColor="text1"/>
                                  <w:kern w:val="24"/>
                                  <w:sz w:val="18"/>
                                  <w:szCs w:val="18"/>
                                  <w:rtl/>
                                </w:rPr>
                              </w:pPr>
                              <w:r w:rsidRPr="00327F00">
                                <w:rPr>
                                  <w:rFonts w:ascii="Calibri" w:eastAsia="Calibri" w:hAnsi="David" w:cs="David"/>
                                  <w:b/>
                                  <w:bCs/>
                                  <w:color w:val="000000" w:themeColor="text1"/>
                                  <w:kern w:val="24"/>
                                  <w:sz w:val="18"/>
                                  <w:szCs w:val="18"/>
                                  <w:rtl/>
                                </w:rPr>
                                <w:t>פשרת הררי-</w:t>
                              </w:r>
                              <w:r w:rsidRPr="00327F00">
                                <w:rPr>
                                  <w:rFonts w:ascii="Calibri" w:eastAsia="Calibri" w:hAnsi="Calibri" w:cs="David"/>
                                  <w:b/>
                                  <w:bCs/>
                                  <w:color w:val="000000" w:themeColor="text1"/>
                                  <w:kern w:val="24"/>
                                  <w:sz w:val="18"/>
                                  <w:szCs w:val="18"/>
                                  <w:rtl/>
                                </w:rPr>
                                <w:t xml:space="preserve"> הקמת ועדה שמטרתה כינון חוקה עפ"י פרקים של חוקי יסוד. הצעה זו מראה כי לא הייתה כוונה למחוקק לכונן חוקה.</w:t>
                              </w:r>
                            </w:p>
                            <w:p w14:paraId="35007E68" w14:textId="3AB61D61" w:rsidR="00327F00" w:rsidRPr="00C937E2" w:rsidRDefault="00327F00" w:rsidP="00C937E2">
                              <w:pPr>
                                <w:bidi/>
                                <w:spacing w:line="276" w:lineRule="auto"/>
                                <w:ind w:left="360"/>
                                <w:rPr>
                                  <w:rFonts w:ascii="Calibri" w:eastAsia="Calibri" w:hAnsi="Calibri" w:cs="David"/>
                                  <w:color w:val="000000" w:themeColor="text1"/>
                                  <w:kern w:val="24"/>
                                  <w:sz w:val="18"/>
                                  <w:szCs w:val="18"/>
                                  <w:u w:val="single"/>
                                  <w:rtl/>
                                </w:rPr>
                              </w:pPr>
                              <w:r w:rsidRPr="00C937E2">
                                <w:rPr>
                                  <w:rFonts w:ascii="Calibri" w:eastAsia="Calibri" w:hAnsi="Calibri" w:cs="David" w:hint="cs"/>
                                  <w:color w:val="000000" w:themeColor="text1"/>
                                  <w:kern w:val="24"/>
                                  <w:sz w:val="18"/>
                                  <w:szCs w:val="18"/>
                                  <w:u w:val="single"/>
                                  <w:rtl/>
                                </w:rPr>
                                <w:t>ספקות בנוגע לפשרה:</w:t>
                              </w:r>
                            </w:p>
                            <w:p w14:paraId="7791D2D3" w14:textId="6C3EA5D1" w:rsidR="00327F00" w:rsidRPr="00C937E2" w:rsidRDefault="00327F00" w:rsidP="00222F5E">
                              <w:pPr>
                                <w:pStyle w:val="ListParagraph"/>
                                <w:numPr>
                                  <w:ilvl w:val="0"/>
                                  <w:numId w:val="4"/>
                                </w:numPr>
                                <w:bidi/>
                                <w:spacing w:line="276" w:lineRule="auto"/>
                                <w:rPr>
                                  <w:rFonts w:ascii="Calibri" w:eastAsia="Calibri" w:hAnsi="Calibri" w:cs="David"/>
                                  <w:color w:val="000000" w:themeColor="text1"/>
                                  <w:kern w:val="24"/>
                                  <w:sz w:val="18"/>
                                  <w:szCs w:val="18"/>
                                  <w:rtl/>
                                </w:rPr>
                              </w:pPr>
                              <w:r w:rsidRPr="00C937E2">
                                <w:rPr>
                                  <w:rFonts w:ascii="Calibri" w:eastAsia="Calibri" w:hAnsi="Calibri" w:cs="David" w:hint="cs"/>
                                  <w:color w:val="000000" w:themeColor="text1"/>
                                  <w:kern w:val="24"/>
                                  <w:sz w:val="18"/>
                                  <w:szCs w:val="18"/>
                                  <w:rtl/>
                                </w:rPr>
                                <w:t xml:space="preserve">8 שנים עד לחקיקת </w:t>
                              </w:r>
                              <w:proofErr w:type="spellStart"/>
                              <w:r w:rsidRPr="00C937E2">
                                <w:rPr>
                                  <w:rFonts w:ascii="Calibri" w:eastAsia="Calibri" w:hAnsi="Calibri" w:cs="David" w:hint="cs"/>
                                  <w:color w:val="000000" w:themeColor="text1"/>
                                  <w:kern w:val="24"/>
                                  <w:sz w:val="18"/>
                                  <w:szCs w:val="18"/>
                                  <w:rtl/>
                                </w:rPr>
                                <w:t>חו"י</w:t>
                              </w:r>
                              <w:proofErr w:type="spellEnd"/>
                              <w:r w:rsidRPr="00C937E2">
                                <w:rPr>
                                  <w:rFonts w:ascii="Calibri" w:eastAsia="Calibri" w:hAnsi="Calibri" w:cs="David" w:hint="cs"/>
                                  <w:color w:val="000000" w:themeColor="text1"/>
                                  <w:kern w:val="24"/>
                                  <w:sz w:val="18"/>
                                  <w:szCs w:val="18"/>
                                  <w:rtl/>
                                </w:rPr>
                                <w:t xml:space="preserve"> הראשון</w:t>
                              </w:r>
                              <w:r w:rsidR="00C937E2" w:rsidRPr="00C937E2">
                                <w:rPr>
                                  <w:rFonts w:ascii="Calibri" w:eastAsia="Calibri" w:hAnsi="Calibri" w:cs="David" w:hint="cs"/>
                                  <w:color w:val="000000" w:themeColor="text1"/>
                                  <w:kern w:val="24"/>
                                  <w:sz w:val="18"/>
                                  <w:szCs w:val="18"/>
                                  <w:rtl/>
                                </w:rPr>
                                <w:t>.</w:t>
                              </w:r>
                            </w:p>
                            <w:p w14:paraId="5014F6F2" w14:textId="70C4A242" w:rsidR="00327F00" w:rsidRPr="00C937E2" w:rsidRDefault="00C937E2" w:rsidP="00222F5E">
                              <w:pPr>
                                <w:pStyle w:val="ListParagraph"/>
                                <w:numPr>
                                  <w:ilvl w:val="0"/>
                                  <w:numId w:val="4"/>
                                </w:numPr>
                                <w:bidi/>
                                <w:spacing w:line="276" w:lineRule="auto"/>
                                <w:rPr>
                                  <w:rFonts w:ascii="Calibri" w:eastAsia="Calibri" w:hAnsi="Calibri" w:cs="David"/>
                                  <w:color w:val="000000" w:themeColor="text1"/>
                                  <w:kern w:val="24"/>
                                  <w:sz w:val="18"/>
                                  <w:szCs w:val="18"/>
                                  <w:rtl/>
                                </w:rPr>
                              </w:pPr>
                              <w:r w:rsidRPr="00C937E2">
                                <w:rPr>
                                  <w:rFonts w:ascii="Calibri" w:eastAsia="Calibri" w:hAnsi="Calibri" w:cs="David" w:hint="cs"/>
                                  <w:color w:val="000000" w:themeColor="text1"/>
                                  <w:kern w:val="24"/>
                                  <w:sz w:val="18"/>
                                  <w:szCs w:val="18"/>
                                  <w:rtl/>
                                </w:rPr>
                                <w:t>נחקקו חוקים בעלי תוכן חוקתי שלא הוגדרו כחוקי יסוד.</w:t>
                              </w:r>
                            </w:p>
                            <w:p w14:paraId="4291A5AD" w14:textId="462B27CB" w:rsidR="00C937E2" w:rsidRPr="00C937E2" w:rsidRDefault="00C937E2" w:rsidP="00222F5E">
                              <w:pPr>
                                <w:pStyle w:val="ListParagraph"/>
                                <w:numPr>
                                  <w:ilvl w:val="0"/>
                                  <w:numId w:val="4"/>
                                </w:numPr>
                                <w:bidi/>
                                <w:spacing w:line="276" w:lineRule="auto"/>
                                <w:rPr>
                                  <w:rFonts w:ascii="Calibri" w:eastAsia="Calibri" w:hAnsi="Calibri" w:cs="David"/>
                                  <w:color w:val="000000" w:themeColor="text1"/>
                                  <w:kern w:val="24"/>
                                  <w:sz w:val="18"/>
                                  <w:szCs w:val="18"/>
                                  <w:rtl/>
                                </w:rPr>
                              </w:pPr>
                              <w:r w:rsidRPr="00C937E2">
                                <w:rPr>
                                  <w:rFonts w:ascii="Calibri" w:eastAsia="Calibri" w:hAnsi="Calibri" w:cs="David" w:hint="cs"/>
                                  <w:color w:val="000000" w:themeColor="text1"/>
                                  <w:kern w:val="24"/>
                                  <w:sz w:val="18"/>
                                  <w:szCs w:val="18"/>
                                  <w:rtl/>
                                </w:rPr>
                                <w:t xml:space="preserve">9 </w:t>
                              </w:r>
                              <w:proofErr w:type="spellStart"/>
                              <w:r w:rsidRPr="00C937E2">
                                <w:rPr>
                                  <w:rFonts w:ascii="Calibri" w:eastAsia="Calibri" w:hAnsi="Calibri" w:cs="David" w:hint="cs"/>
                                  <w:color w:val="000000" w:themeColor="text1"/>
                                  <w:kern w:val="24"/>
                                  <w:sz w:val="18"/>
                                  <w:szCs w:val="18"/>
                                  <w:rtl/>
                                </w:rPr>
                                <w:t>חו"י</w:t>
                              </w:r>
                              <w:proofErr w:type="spellEnd"/>
                              <w:r w:rsidRPr="00C937E2">
                                <w:rPr>
                                  <w:rFonts w:ascii="Calibri" w:eastAsia="Calibri" w:hAnsi="Calibri" w:cs="David" w:hint="cs"/>
                                  <w:color w:val="000000" w:themeColor="text1"/>
                                  <w:kern w:val="24"/>
                                  <w:sz w:val="18"/>
                                  <w:szCs w:val="18"/>
                                  <w:rtl/>
                                </w:rPr>
                                <w:t xml:space="preserve"> הראשונים עסקו בקביעת כללי משחק ולא בזכויות אדם.</w:t>
                              </w:r>
                            </w:p>
                          </w:txbxContent>
                        </wps:txbx>
                        <wps:bodyPr wrap="square" rtlCol="0">
                          <a:noAutofit/>
                        </wps:bodyPr>
                      </wps:wsp>
                      <wps:wsp>
                        <wps:cNvPr id="24" name="Arrow: Down 24"/>
                        <wps:cNvSpPr/>
                        <wps:spPr>
                          <a:xfrm>
                            <a:off x="1587598" y="1659987"/>
                            <a:ext cx="217805" cy="400685"/>
                          </a:xfrm>
                          <a:prstGeom prst="down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DC06A6" id="Group 25" o:spid="_x0000_s1033" style="position:absolute;left:0;text-align:left;margin-left:1pt;margin-top:20.6pt;width:278.6pt;height:315.9pt;z-index:251624448;mso-width-relative:margin;mso-height-relative:margin" coordsize="33762,37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">
                <v:group id="Group 28" o:spid="_x0000_s1034" style="position:absolute;width:33762;height:23844" coordsize="53721,3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2" o:spid="_x0000_s1035" style="position:absolute;width:18542;height:17145" coordsize="18542,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17" o:spid="_x0000_s1036" style="position:absolute;width:18542;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" fillcolor="white [3201]" strokecolor="#70ad47 [3209]" strokeweight="1pt">
                      <v:stroke joinstyle="miter"/>
                    </v:oval>
                    <v:shape id="_x0000_s1037" type="#_x0000_t202" style="position:absolute;left:914;top:2870;width:16043;height:1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38E9549D" w14:textId="77777777" w:rsidR="001D2948" w:rsidRPr="0026264C" w:rsidRDefault="001D2948" w:rsidP="001D2948">
                            <w:pPr>
                              <w:bidi/>
                              <w:spacing w:line="256" w:lineRule="auto"/>
                              <w:jc w:val="center"/>
                              <w:rPr>
                                <w:rFonts w:ascii="Calibri" w:eastAsia="Calibri" w:hAnsi="David" w:cs="David"/>
                                <w:color w:val="000000" w:themeColor="text1"/>
                                <w:kern w:val="24"/>
                                <w:sz w:val="18"/>
                                <w:szCs w:val="18"/>
                              </w:rPr>
                            </w:pPr>
                            <w:r w:rsidRPr="0026264C">
                              <w:rPr>
                                <w:rFonts w:ascii="Calibri" w:eastAsia="Calibri" w:hAnsi="David" w:cs="David"/>
                                <w:b/>
                                <w:bCs/>
                                <w:color w:val="000000" w:themeColor="text1"/>
                                <w:kern w:val="24"/>
                                <w:sz w:val="18"/>
                                <w:szCs w:val="18"/>
                                <w:rtl/>
                              </w:rPr>
                              <w:t xml:space="preserve">נימוק מוסדי- </w:t>
                            </w:r>
                            <w:r w:rsidRPr="0026264C">
                              <w:rPr>
                                <w:rFonts w:ascii="Calibri" w:eastAsia="Calibri" w:hAnsi="David" w:cs="David"/>
                                <w:color w:val="000000" w:themeColor="text1"/>
                                <w:kern w:val="24"/>
                                <w:sz w:val="18"/>
                                <w:szCs w:val="18"/>
                                <w:rtl/>
                              </w:rPr>
                              <w:t>כינון חוקה לא היה בראש סדר העדיפויות של הכנסת.</w:t>
                            </w:r>
                          </w:p>
                        </w:txbxContent>
                      </v:textbox>
                    </v:shape>
                  </v:group>
                  <v:group id="Group 3" o:spid="_x0000_s1038" style="position:absolute;top:20127;width:18542;height:18046" coordorigin=",20127" coordsize="18542,1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_x0000_s1039" type="#_x0000_t202" style="position:absolute;left:414;top:22505;width:17627;height:15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6A5FEAF1" w14:textId="77777777" w:rsidR="001D2948" w:rsidRPr="0026264C" w:rsidRDefault="001D2948" w:rsidP="001D2948">
                            <w:pPr>
                              <w:bidi/>
                              <w:spacing w:line="256" w:lineRule="auto"/>
                              <w:jc w:val="center"/>
                              <w:rPr>
                                <w:rFonts w:ascii="Calibri" w:eastAsia="Calibri" w:hAnsi="David" w:cs="David"/>
                                <w:b/>
                                <w:bCs/>
                                <w:color w:val="000000" w:themeColor="text1"/>
                                <w:kern w:val="24"/>
                                <w:sz w:val="16"/>
                                <w:szCs w:val="16"/>
                              </w:rPr>
                            </w:pPr>
                            <w:r w:rsidRPr="0026264C">
                              <w:rPr>
                                <w:rFonts w:ascii="Calibri" w:eastAsia="Calibri" w:hAnsi="David" w:cs="David"/>
                                <w:b/>
                                <w:bCs/>
                                <w:color w:val="000000" w:themeColor="text1"/>
                                <w:kern w:val="24"/>
                                <w:sz w:val="16"/>
                                <w:szCs w:val="16"/>
                                <w:rtl/>
                              </w:rPr>
                              <w:t xml:space="preserve">בן גוריון- </w:t>
                            </w:r>
                            <w:r w:rsidRPr="0026264C">
                              <w:rPr>
                                <w:rFonts w:ascii="Calibri" w:eastAsia="Calibri" w:hAnsi="David" w:cs="David"/>
                                <w:color w:val="000000" w:themeColor="text1"/>
                                <w:kern w:val="24"/>
                                <w:sz w:val="16"/>
                                <w:szCs w:val="16"/>
                                <w:rtl/>
                              </w:rPr>
                              <w:t>המדינה שרויה במצב חירום וכן אין להגביל את השלטון ע"י חוקה. כמו כן מרבית היהודית לא בארץ ולא ראוי שמיעוט יקבע את גורל הרוב.</w:t>
                            </w:r>
                          </w:p>
                        </w:txbxContent>
                      </v:textbox>
                    </v:shape>
                    <v:oval id="Oval 16" o:spid="_x0000_s1040" style="position:absolute;top:20127;width:18542;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" filled="f" strokecolor="#70ad47 [3209]" strokeweight="1pt">
                      <v:stroke joinstyle="miter"/>
                    </v:oval>
                  </v:group>
                  <v:group id="Group 4" o:spid="_x0000_s1041" style="position:absolute;left:35179;width:18542;height:17145" coordorigin="35179" coordsize="18542,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_x0000_s1042" type="#_x0000_t202" style="position:absolute;left:36388;top:2257;width:16110;height:13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7CC50C91" w14:textId="77777777" w:rsidR="001D2948" w:rsidRPr="0026264C" w:rsidRDefault="001D2948" w:rsidP="001D2948">
                            <w:pPr>
                              <w:bidi/>
                              <w:spacing w:line="256" w:lineRule="auto"/>
                              <w:jc w:val="center"/>
                              <w:rPr>
                                <w:rFonts w:ascii="Calibri" w:eastAsia="Calibri" w:hAnsi="David" w:cs="David"/>
                                <w:color w:val="000000" w:themeColor="text1"/>
                                <w:kern w:val="24"/>
                                <w:sz w:val="18"/>
                                <w:szCs w:val="18"/>
                              </w:rPr>
                            </w:pPr>
                            <w:r w:rsidRPr="0026264C">
                              <w:rPr>
                                <w:rFonts w:ascii="Calibri" w:eastAsia="Calibri" w:hAnsi="David" w:cs="David"/>
                                <w:b/>
                                <w:bCs/>
                                <w:color w:val="000000" w:themeColor="text1"/>
                                <w:kern w:val="24"/>
                                <w:sz w:val="18"/>
                                <w:szCs w:val="18"/>
                                <w:rtl/>
                              </w:rPr>
                              <w:t>אינטרסים-</w:t>
                            </w:r>
                            <w:r w:rsidRPr="0026264C">
                              <w:rPr>
                                <w:rFonts w:ascii="Calibri" w:eastAsia="Calibri" w:hAnsi="Calibri" w:cs="David"/>
                                <w:b/>
                                <w:bCs/>
                                <w:color w:val="000000" w:themeColor="text1"/>
                                <w:kern w:val="24"/>
                                <w:sz w:val="18"/>
                                <w:szCs w:val="18"/>
                                <w:rtl/>
                              </w:rPr>
                              <w:t xml:space="preserve"> </w:t>
                            </w:r>
                            <w:r w:rsidRPr="0026264C">
                              <w:rPr>
                                <w:rFonts w:ascii="Calibri" w:eastAsia="Calibri" w:hAnsi="Calibri" w:cs="David"/>
                                <w:color w:val="000000" w:themeColor="text1"/>
                                <w:kern w:val="24"/>
                                <w:sz w:val="18"/>
                                <w:szCs w:val="18"/>
                                <w:rtl/>
                              </w:rPr>
                              <w:t xml:space="preserve">חוקה שוללת מהרשות המכוננת / מחוקקת את </w:t>
                            </w:r>
                            <w:r w:rsidRPr="0026264C">
                              <w:rPr>
                                <w:rFonts w:ascii="Calibri" w:eastAsia="Calibri" w:hAnsi="David" w:cs="David"/>
                                <w:color w:val="000000" w:themeColor="text1"/>
                                <w:kern w:val="24"/>
                                <w:sz w:val="18"/>
                                <w:szCs w:val="18"/>
                                <w:rtl/>
                              </w:rPr>
                              <w:t>הכח</w:t>
                            </w:r>
                            <w:r w:rsidRPr="0026264C">
                              <w:rPr>
                                <w:rFonts w:ascii="Calibri" w:eastAsia="Calibri" w:hAnsi="Calibri" w:cs="David"/>
                                <w:color w:val="000000" w:themeColor="text1"/>
                                <w:kern w:val="24"/>
                                <w:sz w:val="18"/>
                                <w:szCs w:val="18"/>
                                <w:rtl/>
                              </w:rPr>
                              <w:t xml:space="preserve"> הבלעדי ומעבירה חלק ממנו לביהמ"ש.</w:t>
                            </w:r>
                          </w:p>
                        </w:txbxContent>
                      </v:textbox>
                    </v:shape>
                    <v:oval id="Oval 14" o:spid="_x0000_s1043" style="position:absolute;left:35179;width:18542;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" filled="f" strokecolor="#70ad47 [3209]" strokeweight="1pt">
                      <v:stroke joinstyle="miter"/>
                    </v:oval>
                  </v:group>
                  <v:group id="Group 5" o:spid="_x0000_s1044" style="position:absolute;left:34664;top:20127;width:19057;height:17588" coordorigin="34664,20127" coordsize="19056,1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_x0000_s1045" type="#_x0000_t202" style="position:absolute;left:34664;top:24100;width:18548;height:1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04A1148E" w14:textId="41EDDD16" w:rsidR="001D2948" w:rsidRPr="0026264C" w:rsidRDefault="001D2948" w:rsidP="0026264C">
                            <w:pPr>
                              <w:bidi/>
                              <w:spacing w:line="256" w:lineRule="auto"/>
                              <w:jc w:val="center"/>
                              <w:rPr>
                                <w:rFonts w:ascii="Calibri" w:eastAsia="Calibri" w:hAnsi="David" w:cs="David"/>
                                <w:b/>
                                <w:bCs/>
                                <w:color w:val="000000" w:themeColor="text1"/>
                                <w:kern w:val="24"/>
                                <w:sz w:val="18"/>
                                <w:szCs w:val="18"/>
                                <w:rtl/>
                              </w:rPr>
                            </w:pPr>
                            <w:r w:rsidRPr="0026264C">
                              <w:rPr>
                                <w:rFonts w:ascii="Calibri" w:eastAsia="Calibri" w:hAnsi="David" w:cs="David"/>
                                <w:b/>
                                <w:bCs/>
                                <w:color w:val="000000" w:themeColor="text1"/>
                                <w:kern w:val="24"/>
                                <w:sz w:val="18"/>
                                <w:szCs w:val="18"/>
                                <w:rtl/>
                              </w:rPr>
                              <w:t xml:space="preserve">נימוק דתי (שנוי במחלוקת)- </w:t>
                            </w:r>
                            <w:r w:rsidRPr="0026264C">
                              <w:rPr>
                                <w:rFonts w:ascii="Calibri" w:eastAsia="Calibri" w:hAnsi="David" w:cs="David"/>
                                <w:color w:val="000000" w:themeColor="text1"/>
                                <w:kern w:val="24"/>
                                <w:sz w:val="18"/>
                                <w:szCs w:val="18"/>
                                <w:rtl/>
                              </w:rPr>
                              <w:t>הדתיים רצו מדינת הלכה ולכן מנעו כינון חוקה.</w:t>
                            </w:r>
                          </w:p>
                        </w:txbxContent>
                      </v:textbox>
                    </v:shape>
                    <v:oval id="Oval 12" o:spid="_x0000_s1046" style="position:absolute;left:35179;top:20127;width:18542;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" filled="f" strokecolor="#70ad47 [3209]" strokeweight="1pt">
                      <v:stroke joinstyle="miter"/>
                    </v:oval>
                  </v:group>
                  <v:shape id="TextBox 17" o:spid="_x0000_s1047" type="#_x0000_t202" style="position:absolute;left:20043;top:15837;width:14229;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329E2E34" w14:textId="77777777" w:rsidR="001D2948" w:rsidRPr="0026264C" w:rsidRDefault="001D2948" w:rsidP="001D2948">
                          <w:pPr>
                            <w:bidi/>
                            <w:jc w:val="center"/>
                            <w:rPr>
                              <w:rFonts w:ascii="David" w:hAnsi="David" w:cs="David"/>
                              <w:b/>
                              <w:bCs/>
                              <w:color w:val="000000" w:themeColor="text1"/>
                              <w:kern w:val="24"/>
                              <w:sz w:val="18"/>
                              <w:szCs w:val="18"/>
                            </w:rPr>
                          </w:pPr>
                          <w:r w:rsidRPr="0026264C">
                            <w:rPr>
                              <w:rFonts w:ascii="David" w:hAnsi="David" w:cs="David"/>
                              <w:b/>
                              <w:bCs/>
                              <w:color w:val="000000" w:themeColor="text1"/>
                              <w:kern w:val="24"/>
                              <w:sz w:val="18"/>
                              <w:szCs w:val="18"/>
                              <w:rtl/>
                            </w:rPr>
                            <w:t>מדוע לא כוננו חוקה</w:t>
                          </w:r>
                        </w:p>
                      </w:txbxContent>
                    </v:textbox>
                  </v:shape>
                  <v:shapetype id="_x0000_t32" coordsize="21600,21600" o:spt="32" o:oned="t" path="m,l21600,21600e" filled="f">
                    <v:path arrowok="t" fillok="f" o:connecttype="none"/>
                    <o:lock v:ext="edit" shapetype="t"/>
                  </v:shapetype>
                  <v:shape id="Straight Arrow Connector 7" o:spid="_x0000_s1048" type="#_x0000_t32" style="position:absolute;left:31332;top:11452;width:2630;height:30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" strokecolor="#70ad47 [3209]" strokeweight="2.25pt">
                    <v:stroke endarrow="block" joinstyle="miter"/>
                    <o:lock v:ext="edit" shapetype="f"/>
                  </v:shape>
                  <v:shape id="Straight Arrow Connector 8" o:spid="_x0000_s1049" type="#_x0000_t32" style="position:absolute;left:19758;top:11452;width:2708;height:30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" strokecolor="#70ad47 [3209]" strokeweight="2.25pt">
                    <v:stroke endarrow="block" joinstyle="miter"/>
                    <o:lock v:ext="edit" shapetype="f"/>
                  </v:shape>
                  <v:shape id="Straight Arrow Connector 9" o:spid="_x0000_s1050" type="#_x0000_t32" style="position:absolute;left:30630;top:21927;width:4034;height:25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" strokecolor="#70ad47 [3209]" strokeweight="2.25pt">
                    <v:stroke endarrow="block" joinstyle="miter"/>
                    <o:lock v:ext="edit" shapetype="f"/>
                  </v:shape>
                  <v:shape id="Straight Arrow Connector 10" o:spid="_x0000_s1051" type="#_x0000_t32" style="position:absolute;left:19456;top:22135;width:4156;height:23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" strokecolor="#70ad47 [3209]" strokeweight="2.25pt">
                    <v:stroke endarrow="block" joinstyle="miter"/>
                    <o:lock v:ext="edit" shapetype="f"/>
                  </v:shape>
                </v:group>
                <v:shape id="TextBox 28" o:spid="_x0000_s1052" type="#_x0000_t202" style="position:absolute;left:351;top:23416;width:33086;height:13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67422111" w14:textId="0A153FD6" w:rsidR="00240F07" w:rsidRPr="00C937E2" w:rsidRDefault="00240F07" w:rsidP="00C937E2">
                        <w:pPr>
                          <w:bidi/>
                          <w:spacing w:line="276" w:lineRule="auto"/>
                          <w:jc w:val="center"/>
                          <w:rPr>
                            <w:rFonts w:ascii="Calibri" w:eastAsia="Calibri" w:hAnsi="David" w:cs="David"/>
                            <w:b/>
                            <w:bCs/>
                            <w:color w:val="000000" w:themeColor="text1"/>
                            <w:kern w:val="24"/>
                            <w:sz w:val="18"/>
                            <w:szCs w:val="18"/>
                            <w:rtl/>
                          </w:rPr>
                        </w:pPr>
                        <w:r w:rsidRPr="00327F00">
                          <w:rPr>
                            <w:rFonts w:ascii="Calibri" w:eastAsia="Calibri" w:hAnsi="David" w:cs="David"/>
                            <w:b/>
                            <w:bCs/>
                            <w:color w:val="000000" w:themeColor="text1"/>
                            <w:kern w:val="24"/>
                            <w:sz w:val="18"/>
                            <w:szCs w:val="18"/>
                            <w:rtl/>
                          </w:rPr>
                          <w:t>פשרת הררי-</w:t>
                        </w:r>
                        <w:r w:rsidRPr="00327F00">
                          <w:rPr>
                            <w:rFonts w:ascii="Calibri" w:eastAsia="Calibri" w:hAnsi="Calibri" w:cs="David"/>
                            <w:b/>
                            <w:bCs/>
                            <w:color w:val="000000" w:themeColor="text1"/>
                            <w:kern w:val="24"/>
                            <w:sz w:val="18"/>
                            <w:szCs w:val="18"/>
                            <w:rtl/>
                          </w:rPr>
                          <w:t xml:space="preserve"> הקמת ועדה שמטרתה כינון חוקה עפ"י פרקים של חוקי יסוד. הצעה זו מראה כי לא הייתה כוונה למחוקק לכונן חוקה.</w:t>
                        </w:r>
                      </w:p>
                      <w:p w14:paraId="35007E68" w14:textId="3AB61D61" w:rsidR="00327F00" w:rsidRPr="00C937E2" w:rsidRDefault="00327F00" w:rsidP="00C937E2">
                        <w:pPr>
                          <w:bidi/>
                          <w:spacing w:line="276" w:lineRule="auto"/>
                          <w:ind w:left="360"/>
                          <w:rPr>
                            <w:rFonts w:ascii="Calibri" w:eastAsia="Calibri" w:hAnsi="Calibri" w:cs="David"/>
                            <w:color w:val="000000" w:themeColor="text1"/>
                            <w:kern w:val="24"/>
                            <w:sz w:val="18"/>
                            <w:szCs w:val="18"/>
                            <w:u w:val="single"/>
                            <w:rtl/>
                          </w:rPr>
                        </w:pPr>
                        <w:r w:rsidRPr="00C937E2">
                          <w:rPr>
                            <w:rFonts w:ascii="Calibri" w:eastAsia="Calibri" w:hAnsi="Calibri" w:cs="David" w:hint="cs"/>
                            <w:color w:val="000000" w:themeColor="text1"/>
                            <w:kern w:val="24"/>
                            <w:sz w:val="18"/>
                            <w:szCs w:val="18"/>
                            <w:u w:val="single"/>
                            <w:rtl/>
                          </w:rPr>
                          <w:t>ספקות בנוגע לפשרה:</w:t>
                        </w:r>
                      </w:p>
                      <w:p w14:paraId="7791D2D3" w14:textId="6C3EA5D1" w:rsidR="00327F00" w:rsidRPr="00C937E2" w:rsidRDefault="00327F00" w:rsidP="00222F5E">
                        <w:pPr>
                          <w:pStyle w:val="ListParagraph"/>
                          <w:numPr>
                            <w:ilvl w:val="0"/>
                            <w:numId w:val="4"/>
                          </w:numPr>
                          <w:bidi/>
                          <w:spacing w:line="276" w:lineRule="auto"/>
                          <w:rPr>
                            <w:rFonts w:ascii="Calibri" w:eastAsia="Calibri" w:hAnsi="Calibri" w:cs="David"/>
                            <w:color w:val="000000" w:themeColor="text1"/>
                            <w:kern w:val="24"/>
                            <w:sz w:val="18"/>
                            <w:szCs w:val="18"/>
                            <w:rtl/>
                          </w:rPr>
                        </w:pPr>
                        <w:r w:rsidRPr="00C937E2">
                          <w:rPr>
                            <w:rFonts w:ascii="Calibri" w:eastAsia="Calibri" w:hAnsi="Calibri" w:cs="David" w:hint="cs"/>
                            <w:color w:val="000000" w:themeColor="text1"/>
                            <w:kern w:val="24"/>
                            <w:sz w:val="18"/>
                            <w:szCs w:val="18"/>
                            <w:rtl/>
                          </w:rPr>
                          <w:t>8 שנים עד לחקיקת חו"י הראשון</w:t>
                        </w:r>
                        <w:r w:rsidR="00C937E2" w:rsidRPr="00C937E2">
                          <w:rPr>
                            <w:rFonts w:ascii="Calibri" w:eastAsia="Calibri" w:hAnsi="Calibri" w:cs="David" w:hint="cs"/>
                            <w:color w:val="000000" w:themeColor="text1"/>
                            <w:kern w:val="24"/>
                            <w:sz w:val="18"/>
                            <w:szCs w:val="18"/>
                            <w:rtl/>
                          </w:rPr>
                          <w:t>.</w:t>
                        </w:r>
                      </w:p>
                      <w:p w14:paraId="5014F6F2" w14:textId="70C4A242" w:rsidR="00327F00" w:rsidRPr="00C937E2" w:rsidRDefault="00C937E2" w:rsidP="00222F5E">
                        <w:pPr>
                          <w:pStyle w:val="ListParagraph"/>
                          <w:numPr>
                            <w:ilvl w:val="0"/>
                            <w:numId w:val="4"/>
                          </w:numPr>
                          <w:bidi/>
                          <w:spacing w:line="276" w:lineRule="auto"/>
                          <w:rPr>
                            <w:rFonts w:ascii="Calibri" w:eastAsia="Calibri" w:hAnsi="Calibri" w:cs="David"/>
                            <w:color w:val="000000" w:themeColor="text1"/>
                            <w:kern w:val="24"/>
                            <w:sz w:val="18"/>
                            <w:szCs w:val="18"/>
                            <w:rtl/>
                          </w:rPr>
                        </w:pPr>
                        <w:r w:rsidRPr="00C937E2">
                          <w:rPr>
                            <w:rFonts w:ascii="Calibri" w:eastAsia="Calibri" w:hAnsi="Calibri" w:cs="David" w:hint="cs"/>
                            <w:color w:val="000000" w:themeColor="text1"/>
                            <w:kern w:val="24"/>
                            <w:sz w:val="18"/>
                            <w:szCs w:val="18"/>
                            <w:rtl/>
                          </w:rPr>
                          <w:t>נחקקו חוקים בעלי תוכן חוקתי שלא הוגדרו כחוקי יסוד.</w:t>
                        </w:r>
                      </w:p>
                      <w:p w14:paraId="4291A5AD" w14:textId="462B27CB" w:rsidR="00C937E2" w:rsidRPr="00C937E2" w:rsidRDefault="00C937E2" w:rsidP="00222F5E">
                        <w:pPr>
                          <w:pStyle w:val="ListParagraph"/>
                          <w:numPr>
                            <w:ilvl w:val="0"/>
                            <w:numId w:val="4"/>
                          </w:numPr>
                          <w:bidi/>
                          <w:spacing w:line="276" w:lineRule="auto"/>
                          <w:rPr>
                            <w:rFonts w:ascii="Calibri" w:eastAsia="Calibri" w:hAnsi="Calibri" w:cs="David"/>
                            <w:color w:val="000000" w:themeColor="text1"/>
                            <w:kern w:val="24"/>
                            <w:sz w:val="18"/>
                            <w:szCs w:val="18"/>
                            <w:rtl/>
                          </w:rPr>
                        </w:pPr>
                        <w:r w:rsidRPr="00C937E2">
                          <w:rPr>
                            <w:rFonts w:ascii="Calibri" w:eastAsia="Calibri" w:hAnsi="Calibri" w:cs="David" w:hint="cs"/>
                            <w:color w:val="000000" w:themeColor="text1"/>
                            <w:kern w:val="24"/>
                            <w:sz w:val="18"/>
                            <w:szCs w:val="18"/>
                            <w:rtl/>
                          </w:rPr>
                          <w:t>9 חו"י הראשונים עסקו בקביעת כללי משחק ולא בזכויות אדם.</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4" o:spid="_x0000_s1053" type="#_x0000_t67" style="position:absolute;left:15875;top:16599;width:2179;height:4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" adj="15729" fillcolor="white [3201]" strokecolor="black [3200]" strokeweight="1.5pt"/>
                <w10:wrap type="square"/>
              </v:group>
            </w:pict>
          </mc:Fallback>
        </mc:AlternateContent>
      </w:r>
      <w:r w:rsidR="00303D74" w:rsidRPr="00583077">
        <w:rPr>
          <w:rFonts w:cstheme="minorHAnsi"/>
          <w:sz w:val="20"/>
          <w:szCs w:val="20"/>
          <w:u w:val="single"/>
          <w:rtl/>
        </w:rPr>
        <w:t>השיטה בישראל</w:t>
      </w:r>
      <w:r w:rsidR="00654DA4" w:rsidRPr="00583077">
        <w:rPr>
          <w:rFonts w:cstheme="minorHAnsi"/>
          <w:sz w:val="20"/>
          <w:szCs w:val="20"/>
          <w:u w:val="single"/>
          <w:rtl/>
        </w:rPr>
        <w:t>, ביניים</w:t>
      </w:r>
      <w:r w:rsidR="00303D74" w:rsidRPr="00583077">
        <w:rPr>
          <w:rFonts w:cstheme="minorHAnsi"/>
          <w:sz w:val="20"/>
          <w:szCs w:val="20"/>
          <w:rtl/>
        </w:rPr>
        <w:t xml:space="preserve">- כאשר מבקשים לערער על חוק על ידי עתירה הדבר נעשה בבית המשפט העליון. כאשר שאלה על חוק עולה במהלך דיון המתקיים בבית משפט, מותר לבית המשפט לדון בתוקף החוק וזאת למרות העובדה שהחוק אינו הסוגייה העיקרית בתיק. </w:t>
      </w:r>
    </w:p>
    <w:p w14:paraId="6CDB408F" w14:textId="77777777" w:rsidR="00B80357" w:rsidRPr="00583077" w:rsidRDefault="00B80357" w:rsidP="006F35EF">
      <w:pPr>
        <w:bidi/>
        <w:spacing w:line="240" w:lineRule="auto"/>
        <w:jc w:val="both"/>
        <w:rPr>
          <w:rFonts w:cstheme="minorHAnsi"/>
          <w:b/>
          <w:bCs/>
          <w:sz w:val="20"/>
          <w:szCs w:val="20"/>
          <w:rtl/>
        </w:rPr>
      </w:pPr>
      <w:r w:rsidRPr="00583077">
        <w:rPr>
          <w:rFonts w:cstheme="minorHAnsi"/>
          <w:b/>
          <w:bCs/>
          <w:sz w:val="20"/>
          <w:szCs w:val="20"/>
          <w:rtl/>
        </w:rPr>
        <w:t>גלגולי החוקה:</w:t>
      </w:r>
    </w:p>
    <w:p w14:paraId="29F1B878" w14:textId="0B146B65" w:rsidR="00B80357" w:rsidRPr="00583077" w:rsidRDefault="00B80357" w:rsidP="006F35EF">
      <w:pPr>
        <w:bidi/>
        <w:spacing w:line="240" w:lineRule="auto"/>
        <w:jc w:val="both"/>
        <w:rPr>
          <w:rFonts w:cstheme="minorHAnsi"/>
          <w:sz w:val="20"/>
          <w:szCs w:val="20"/>
        </w:rPr>
      </w:pPr>
      <w:r w:rsidRPr="00583077">
        <w:rPr>
          <w:rFonts w:cstheme="minorHAnsi"/>
          <w:b/>
          <w:bCs/>
          <w:sz w:val="20"/>
          <w:szCs w:val="20"/>
          <w:rtl/>
        </w:rPr>
        <w:t>הכרזת העצמאות-</w:t>
      </w:r>
      <w:r w:rsidRPr="00583077">
        <w:rPr>
          <w:rFonts w:cstheme="minorHAnsi"/>
          <w:sz w:val="20"/>
          <w:szCs w:val="20"/>
          <w:rtl/>
        </w:rPr>
        <w:t xml:space="preserve"> קובעת כי יתקיימו בחירות לאספה המכוננת, החוקה תכיל את כללי המשחק ולאור כללי המשחק יבחרו מוסדות השלטון קבועים- רשות מחוקקת ורשות מבצעת. עבור מי נכתבה ההכרזה:</w:t>
      </w:r>
    </w:p>
    <w:p w14:paraId="393EA843" w14:textId="0110E18E" w:rsidR="00B80357" w:rsidRPr="00583077" w:rsidRDefault="00B80357" w:rsidP="006F35EF">
      <w:pPr>
        <w:pStyle w:val="ListParagraph"/>
        <w:numPr>
          <w:ilvl w:val="0"/>
          <w:numId w:val="3"/>
        </w:numPr>
        <w:bidi/>
        <w:spacing w:line="240" w:lineRule="auto"/>
        <w:jc w:val="both"/>
        <w:rPr>
          <w:rFonts w:cstheme="minorHAnsi"/>
          <w:sz w:val="20"/>
          <w:szCs w:val="20"/>
        </w:rPr>
      </w:pPr>
      <w:r w:rsidRPr="00583077">
        <w:rPr>
          <w:rFonts w:cstheme="minorHAnsi"/>
          <w:sz w:val="20"/>
          <w:szCs w:val="20"/>
          <w:rtl/>
        </w:rPr>
        <w:t>כלפי פנים- המסמך נכתב עבור תושבי ישראל.</w:t>
      </w:r>
    </w:p>
    <w:p w14:paraId="33C9F5EC" w14:textId="731C0B16" w:rsidR="00B80357" w:rsidRPr="00583077" w:rsidRDefault="00B80357" w:rsidP="006F35EF">
      <w:pPr>
        <w:pStyle w:val="ListParagraph"/>
        <w:numPr>
          <w:ilvl w:val="0"/>
          <w:numId w:val="3"/>
        </w:numPr>
        <w:bidi/>
        <w:spacing w:line="240" w:lineRule="auto"/>
        <w:jc w:val="both"/>
        <w:rPr>
          <w:rFonts w:cstheme="minorHAnsi"/>
          <w:sz w:val="20"/>
          <w:szCs w:val="20"/>
        </w:rPr>
      </w:pPr>
      <w:r w:rsidRPr="00583077">
        <w:rPr>
          <w:rFonts w:cstheme="minorHAnsi"/>
          <w:sz w:val="20"/>
          <w:szCs w:val="20"/>
          <w:rtl/>
        </w:rPr>
        <w:t>כלפי חוץ- המסכך הוא חד צדדי ונכתב עבור האו"ם.</w:t>
      </w:r>
    </w:p>
    <w:p w14:paraId="133A30FD" w14:textId="406DDD7F" w:rsidR="00654DA4" w:rsidRDefault="00B80357" w:rsidP="006F35EF">
      <w:pPr>
        <w:bidi/>
        <w:spacing w:line="240" w:lineRule="auto"/>
        <w:jc w:val="both"/>
        <w:rPr>
          <w:rFonts w:cstheme="minorHAnsi"/>
          <w:sz w:val="20"/>
          <w:szCs w:val="20"/>
          <w:rtl/>
        </w:rPr>
      </w:pPr>
      <w:r w:rsidRPr="00583077">
        <w:rPr>
          <w:rFonts w:cstheme="minorHAnsi"/>
          <w:sz w:val="20"/>
          <w:szCs w:val="20"/>
          <w:rtl/>
        </w:rPr>
        <w:t xml:space="preserve">באותו זמן מועצת העם הזמנית מחוקקת חוק כי כאשר יתקיימו בחירות, סמכויות המועצה יועברו למועצה המכוננת וכך יוצר גוף אחד שמטרתו לטפל ב-2 הנושאים. ההחלטה על איחוד התפקידים הייתה בעקבות תחושה של העדר לגיטימציה מאחר ומועצת המדינה הזמנית מעולם לא נבחרה באופן דמוקרטי (אוריאל ידין). </w:t>
      </w:r>
    </w:p>
    <w:p w14:paraId="51D729C7" w14:textId="77777777" w:rsidR="00583BEC" w:rsidRPr="00583077" w:rsidRDefault="00583BEC" w:rsidP="006F35EF">
      <w:pPr>
        <w:bidi/>
        <w:spacing w:line="240" w:lineRule="auto"/>
        <w:jc w:val="both"/>
        <w:rPr>
          <w:rFonts w:cstheme="minorHAnsi"/>
          <w:sz w:val="20"/>
          <w:szCs w:val="20"/>
          <w:rtl/>
        </w:rPr>
      </w:pPr>
    </w:p>
    <w:p w14:paraId="607C3BD3" w14:textId="77777777" w:rsidR="00AC3BED" w:rsidRPr="00583077" w:rsidRDefault="00AC3BED" w:rsidP="006F35EF">
      <w:pPr>
        <w:bidi/>
        <w:spacing w:after="200" w:line="240" w:lineRule="auto"/>
        <w:jc w:val="both"/>
        <w:rPr>
          <w:rFonts w:cstheme="minorHAnsi"/>
          <w:b/>
          <w:bCs/>
          <w:sz w:val="20"/>
          <w:szCs w:val="20"/>
          <w:rtl/>
          <w:lang w:val="en-US"/>
        </w:rPr>
      </w:pPr>
      <w:r w:rsidRPr="00583077">
        <w:rPr>
          <w:rFonts w:cstheme="minorHAnsi"/>
          <w:b/>
          <w:bCs/>
          <w:sz w:val="20"/>
          <w:szCs w:val="20"/>
          <w:rtl/>
          <w:lang w:val="en-US"/>
        </w:rPr>
        <w:t>פסקי דין 1.1:</w:t>
      </w:r>
    </w:p>
    <w:p w14:paraId="190FEE03" w14:textId="77777777" w:rsidR="00AC3BED" w:rsidRPr="00583077" w:rsidRDefault="00AC3BED" w:rsidP="006F35EF">
      <w:pPr>
        <w:bidi/>
        <w:spacing w:after="200" w:line="240" w:lineRule="auto"/>
        <w:jc w:val="both"/>
        <w:rPr>
          <w:rFonts w:cstheme="minorHAnsi"/>
          <w:sz w:val="20"/>
          <w:szCs w:val="20"/>
          <w:rtl/>
        </w:rPr>
      </w:pPr>
      <w:r w:rsidRPr="00583077">
        <w:rPr>
          <w:rFonts w:cstheme="minorHAnsi"/>
          <w:b/>
          <w:bCs/>
          <w:sz w:val="20"/>
          <w:szCs w:val="20"/>
          <w:rtl/>
          <w:lang w:val="en-US"/>
        </w:rPr>
        <w:t xml:space="preserve">גיני נ' הרבנות (2016)- </w:t>
      </w:r>
      <w:r w:rsidRPr="00583077">
        <w:rPr>
          <w:rFonts w:cstheme="minorHAnsi"/>
          <w:sz w:val="20"/>
          <w:szCs w:val="20"/>
          <w:rtl/>
        </w:rPr>
        <w:t xml:space="preserve">ישנה מחלוקת באופן פירוש חוק איסור הונאה בכשרות, הרבנים הראשיים רצו להציג עמדה מסוימת אך היועמ"ש סירב והתעקש להציג בשמם עמדה המנוגדת לעמדתם האותנטית. </w:t>
      </w:r>
      <w:r w:rsidRPr="00583077">
        <w:rPr>
          <w:rFonts w:cstheme="minorHAnsi"/>
          <w:sz w:val="20"/>
          <w:szCs w:val="20"/>
          <w:u w:val="single"/>
          <w:rtl/>
        </w:rPr>
        <w:t>נפסק</w:t>
      </w:r>
      <w:r w:rsidRPr="00583077">
        <w:rPr>
          <w:rFonts w:cstheme="minorHAnsi"/>
          <w:sz w:val="20"/>
          <w:szCs w:val="20"/>
          <w:rtl/>
        </w:rPr>
        <w:t>- יש צורך לשמוע גם את הדעה האותנטית והאחרת ליועמ"ש.</w:t>
      </w:r>
    </w:p>
    <w:p w14:paraId="132AB332" w14:textId="77777777" w:rsidR="00AC3BED" w:rsidRPr="00583077" w:rsidRDefault="00AC3BED" w:rsidP="006F35EF">
      <w:pPr>
        <w:bidi/>
        <w:spacing w:after="200" w:line="240" w:lineRule="auto"/>
        <w:jc w:val="both"/>
        <w:rPr>
          <w:rFonts w:cstheme="minorHAnsi"/>
          <w:sz w:val="20"/>
          <w:szCs w:val="20"/>
          <w:rtl/>
        </w:rPr>
      </w:pPr>
      <w:r w:rsidRPr="00583077">
        <w:rPr>
          <w:rFonts w:cstheme="minorHAnsi"/>
          <w:b/>
          <w:bCs/>
          <w:sz w:val="20"/>
          <w:szCs w:val="20"/>
          <w:rtl/>
        </w:rPr>
        <w:t>התאחדות הסוחרים נ' שר הפנים (2017)-</w:t>
      </w:r>
      <w:r w:rsidRPr="00583077">
        <w:rPr>
          <w:rFonts w:cstheme="minorHAnsi"/>
          <w:sz w:val="20"/>
          <w:szCs w:val="20"/>
          <w:rtl/>
        </w:rPr>
        <w:t xml:space="preserve"> ד"נ בעניין חוקי עזר לפתיחת חנויות בשבת בת"א. </w:t>
      </w:r>
      <w:proofErr w:type="spellStart"/>
      <w:r w:rsidRPr="00583077">
        <w:rPr>
          <w:rFonts w:cstheme="minorHAnsi"/>
          <w:sz w:val="20"/>
          <w:szCs w:val="20"/>
          <w:rtl/>
        </w:rPr>
        <w:t>סולברג</w:t>
      </w:r>
      <w:proofErr w:type="spellEnd"/>
      <w:r w:rsidRPr="00583077">
        <w:rPr>
          <w:rFonts w:cstheme="minorHAnsi"/>
          <w:sz w:val="20"/>
          <w:szCs w:val="20"/>
          <w:rtl/>
        </w:rPr>
        <w:t xml:space="preserve"> טוען לכך שיש צורך לבחון חקיקה "מלמטה למעלה", עפ"י החקיקה המקורית.</w:t>
      </w:r>
    </w:p>
    <w:p w14:paraId="6829514A" w14:textId="77777777" w:rsidR="00AC3BED" w:rsidRPr="00583077" w:rsidRDefault="00AC3BED" w:rsidP="006F35EF">
      <w:pPr>
        <w:bidi/>
        <w:spacing w:line="240" w:lineRule="auto"/>
        <w:jc w:val="both"/>
        <w:rPr>
          <w:rFonts w:cstheme="minorHAnsi"/>
          <w:sz w:val="20"/>
          <w:szCs w:val="20"/>
          <w:rtl/>
        </w:rPr>
      </w:pPr>
      <w:r w:rsidRPr="00583077">
        <w:rPr>
          <w:rFonts w:cstheme="minorHAnsi"/>
          <w:b/>
          <w:bCs/>
          <w:sz w:val="20"/>
          <w:szCs w:val="20"/>
          <w:rtl/>
        </w:rPr>
        <w:t>התנועה לאיכות השלטון נ' הכנסת (2002)-</w:t>
      </w:r>
      <w:r w:rsidRPr="00583077">
        <w:rPr>
          <w:rFonts w:cstheme="minorHAnsi"/>
          <w:sz w:val="20"/>
          <w:szCs w:val="20"/>
          <w:rtl/>
        </w:rPr>
        <w:t xml:space="preserve"> דיון העוסק בשאלה האם חוק טל פוגע בכבוד האדם וכן האם הוא חוקתי. </w:t>
      </w:r>
      <w:r w:rsidRPr="00583077">
        <w:rPr>
          <w:rFonts w:cstheme="minorHAnsi"/>
          <w:sz w:val="20"/>
          <w:szCs w:val="20"/>
          <w:u w:val="single"/>
          <w:rtl/>
        </w:rPr>
        <w:t>ברק</w:t>
      </w:r>
      <w:r w:rsidRPr="00583077">
        <w:rPr>
          <w:rFonts w:cstheme="minorHAnsi"/>
          <w:sz w:val="20"/>
          <w:szCs w:val="20"/>
          <w:rtl/>
        </w:rPr>
        <w:t xml:space="preserve">- רואה בביקורת שיפוטית כלי להגנה על המיעוט מפני עריצות הרוב. </w:t>
      </w:r>
      <w:proofErr w:type="spellStart"/>
      <w:r w:rsidRPr="00583077">
        <w:rPr>
          <w:rFonts w:cstheme="minorHAnsi"/>
          <w:sz w:val="20"/>
          <w:szCs w:val="20"/>
          <w:u w:val="single"/>
          <w:rtl/>
        </w:rPr>
        <w:t>גרוניס</w:t>
      </w:r>
      <w:proofErr w:type="spellEnd"/>
      <w:r w:rsidRPr="00583077">
        <w:rPr>
          <w:rFonts w:cstheme="minorHAnsi"/>
          <w:sz w:val="20"/>
          <w:szCs w:val="20"/>
          <w:rtl/>
        </w:rPr>
        <w:t>- ביקורת שיפוטית רלוונטית רק כאשר חוק פוגע במנגנונים דמוקרטיים, אין להתערב בהחלטת המחוקק ללא סיבה ממשית.</w:t>
      </w:r>
    </w:p>
    <w:p w14:paraId="31BF9966" w14:textId="0728B82B" w:rsidR="000C2475" w:rsidRDefault="000C2475" w:rsidP="006F35EF">
      <w:pPr>
        <w:bidi/>
        <w:spacing w:line="240" w:lineRule="auto"/>
        <w:jc w:val="both"/>
        <w:rPr>
          <w:rFonts w:cstheme="minorHAnsi"/>
          <w:sz w:val="20"/>
          <w:szCs w:val="20"/>
          <w:rtl/>
        </w:rPr>
      </w:pPr>
    </w:p>
    <w:p w14:paraId="402DF455" w14:textId="77777777" w:rsidR="00D73597" w:rsidRPr="00583077" w:rsidRDefault="00D73597" w:rsidP="006F35EF">
      <w:pPr>
        <w:bidi/>
        <w:spacing w:line="240" w:lineRule="auto"/>
        <w:jc w:val="both"/>
        <w:rPr>
          <w:rFonts w:cstheme="minorHAnsi"/>
          <w:sz w:val="20"/>
          <w:szCs w:val="20"/>
          <w:rtl/>
        </w:rPr>
      </w:pPr>
    </w:p>
    <w:p w14:paraId="4A760DC5" w14:textId="071FCB98" w:rsidR="000C2475" w:rsidRPr="00583077" w:rsidRDefault="009C3763" w:rsidP="006F35EF">
      <w:pPr>
        <w:bidi/>
        <w:spacing w:line="240" w:lineRule="auto"/>
        <w:jc w:val="both"/>
        <w:rPr>
          <w:rFonts w:eastAsia="Calibri" w:cstheme="minorHAnsi"/>
          <w:b/>
          <w:bCs/>
          <w:color w:val="000000" w:themeColor="text1"/>
          <w:kern w:val="24"/>
          <w:sz w:val="20"/>
          <w:szCs w:val="20"/>
          <w:rtl/>
        </w:rPr>
      </w:pPr>
      <w:r w:rsidRPr="00583077">
        <w:rPr>
          <w:rFonts w:eastAsia="Calibri" w:cstheme="minorHAnsi"/>
          <w:b/>
          <w:bCs/>
          <w:color w:val="000000" w:themeColor="text1"/>
          <w:kern w:val="24"/>
          <w:sz w:val="20"/>
          <w:szCs w:val="20"/>
          <w:rtl/>
        </w:rPr>
        <w:lastRenderedPageBreak/>
        <w:t>1.2- פסדים עד 1992:</w:t>
      </w:r>
    </w:p>
    <w:p w14:paraId="19AE8EBC" w14:textId="0CCEF5EE" w:rsidR="002D6DF0" w:rsidRPr="00583077" w:rsidRDefault="009C3763" w:rsidP="006F35EF">
      <w:pPr>
        <w:bidi/>
        <w:spacing w:line="240" w:lineRule="auto"/>
        <w:jc w:val="both"/>
        <w:rPr>
          <w:rFonts w:cstheme="minorHAnsi"/>
          <w:sz w:val="20"/>
          <w:szCs w:val="20"/>
          <w:rtl/>
          <w:lang w:val="en-US"/>
        </w:rPr>
      </w:pPr>
      <w:proofErr w:type="spellStart"/>
      <w:r w:rsidRPr="00583077">
        <w:rPr>
          <w:rFonts w:cstheme="minorHAnsi"/>
          <w:b/>
          <w:bCs/>
          <w:sz w:val="20"/>
          <w:szCs w:val="20"/>
          <w:rtl/>
          <w:lang w:val="en-US"/>
        </w:rPr>
        <w:t>בז'ורנו</w:t>
      </w:r>
      <w:proofErr w:type="spellEnd"/>
      <w:r w:rsidRPr="00583077">
        <w:rPr>
          <w:rFonts w:cstheme="minorHAnsi"/>
          <w:b/>
          <w:bCs/>
          <w:sz w:val="20"/>
          <w:szCs w:val="20"/>
          <w:rtl/>
          <w:lang w:val="en-US"/>
        </w:rPr>
        <w:t xml:space="preserve"> נ' שר המשטרה </w:t>
      </w:r>
      <w:r w:rsidR="002D6DF0" w:rsidRPr="00583077">
        <w:rPr>
          <w:rFonts w:cstheme="minorHAnsi"/>
          <w:b/>
          <w:bCs/>
          <w:sz w:val="20"/>
          <w:szCs w:val="20"/>
          <w:rtl/>
          <w:lang w:val="en-US"/>
        </w:rPr>
        <w:t>(1949)</w:t>
      </w:r>
      <w:r w:rsidRPr="00583077">
        <w:rPr>
          <w:rFonts w:cstheme="minorHAnsi"/>
          <w:b/>
          <w:bCs/>
          <w:sz w:val="20"/>
          <w:szCs w:val="20"/>
          <w:rtl/>
          <w:lang w:val="en-US"/>
        </w:rPr>
        <w:t>-</w:t>
      </w:r>
      <w:r w:rsidRPr="00583077">
        <w:rPr>
          <w:rFonts w:cstheme="minorHAnsi"/>
          <w:sz w:val="20"/>
          <w:szCs w:val="20"/>
          <w:rtl/>
          <w:lang w:val="en-US"/>
        </w:rPr>
        <w:t xml:space="preserve"> עיריית תל אביב קבעה כי כותבי בקשות לא יוכלו יותר לייצג אזרחים, </w:t>
      </w:r>
      <w:proofErr w:type="spellStart"/>
      <w:r w:rsidRPr="00583077">
        <w:rPr>
          <w:rFonts w:cstheme="minorHAnsi"/>
          <w:sz w:val="20"/>
          <w:szCs w:val="20"/>
          <w:rtl/>
          <w:lang w:val="en-US"/>
        </w:rPr>
        <w:t>בז'ורנו</w:t>
      </w:r>
      <w:proofErr w:type="spellEnd"/>
      <w:r w:rsidRPr="00583077">
        <w:rPr>
          <w:rFonts w:cstheme="minorHAnsi"/>
          <w:sz w:val="20"/>
          <w:szCs w:val="20"/>
          <w:rtl/>
          <w:lang w:val="en-US"/>
        </w:rPr>
        <w:t xml:space="preserve"> טען כי מדובר בפגיעה </w:t>
      </w:r>
      <w:r w:rsidR="002D6DF0" w:rsidRPr="00583077">
        <w:rPr>
          <w:rFonts w:cstheme="minorHAnsi"/>
          <w:sz w:val="20"/>
          <w:szCs w:val="20"/>
          <w:rtl/>
          <w:lang w:val="en-US"/>
        </w:rPr>
        <w:t>בחופש העיסוק</w:t>
      </w:r>
      <w:r w:rsidRPr="00583077">
        <w:rPr>
          <w:rFonts w:cstheme="minorHAnsi"/>
          <w:sz w:val="20"/>
          <w:szCs w:val="20"/>
          <w:rtl/>
          <w:lang w:val="en-US"/>
        </w:rPr>
        <w:t xml:space="preserve"> שלו. </w:t>
      </w:r>
    </w:p>
    <w:p w14:paraId="3F739AF1" w14:textId="7ABD5964" w:rsidR="002D6DF0" w:rsidRPr="00583077" w:rsidRDefault="002D6DF0" w:rsidP="006F35EF">
      <w:pPr>
        <w:bidi/>
        <w:spacing w:line="240" w:lineRule="auto"/>
        <w:jc w:val="both"/>
        <w:rPr>
          <w:rFonts w:cstheme="minorHAnsi"/>
          <w:b/>
          <w:bCs/>
          <w:sz w:val="20"/>
          <w:szCs w:val="20"/>
          <w:rtl/>
        </w:rPr>
      </w:pPr>
      <w:r w:rsidRPr="00583077">
        <w:rPr>
          <w:rFonts w:cstheme="minorHAnsi"/>
          <w:sz w:val="20"/>
          <w:szCs w:val="20"/>
          <w:u w:val="single"/>
          <w:rtl/>
          <w:lang w:val="en-US"/>
        </w:rPr>
        <w:t>ביהמ"ש</w:t>
      </w:r>
      <w:r w:rsidRPr="00583077">
        <w:rPr>
          <w:rFonts w:cstheme="minorHAnsi"/>
          <w:sz w:val="20"/>
          <w:szCs w:val="20"/>
          <w:rtl/>
          <w:lang w:val="en-US"/>
        </w:rPr>
        <w:t>- חופש העיסוק הינה זכות טבעית גם מבלי שתוכר בחוקה כלשהי, לכן הפגיעה אפשרית רק באמצעות חקיקה ראשית / משנית. זוהי הפעם הראשונה שביהמ"ש מצהיר על זכות כבעלת אופי חוקתי.</w:t>
      </w:r>
      <w:r w:rsidRPr="00583077">
        <w:rPr>
          <w:rFonts w:cstheme="minorHAnsi"/>
          <w:b/>
          <w:bCs/>
          <w:sz w:val="20"/>
          <w:szCs w:val="20"/>
          <w:rtl/>
        </w:rPr>
        <w:t xml:space="preserve"> </w:t>
      </w:r>
      <w:r w:rsidRPr="00583077">
        <w:rPr>
          <w:rFonts w:cstheme="minorHAnsi"/>
          <w:sz w:val="20"/>
          <w:szCs w:val="20"/>
          <w:rtl/>
          <w:lang w:val="en-US"/>
        </w:rPr>
        <w:t>העתירה מתקבלת.</w:t>
      </w:r>
    </w:p>
    <w:p w14:paraId="394A0352" w14:textId="15645339" w:rsidR="009C3763" w:rsidRPr="00583077" w:rsidRDefault="009C3763" w:rsidP="006F35EF">
      <w:pPr>
        <w:bidi/>
        <w:spacing w:line="240" w:lineRule="auto"/>
        <w:jc w:val="both"/>
        <w:rPr>
          <w:rFonts w:cstheme="minorHAnsi"/>
          <w:sz w:val="20"/>
          <w:szCs w:val="20"/>
          <w:rtl/>
        </w:rPr>
      </w:pPr>
      <w:r w:rsidRPr="00583077">
        <w:rPr>
          <w:rFonts w:cstheme="minorHAnsi"/>
          <w:sz w:val="20"/>
          <w:szCs w:val="20"/>
          <w:u w:val="single"/>
          <w:rtl/>
          <w:lang w:val="en-US"/>
        </w:rPr>
        <w:t>הלכ</w:t>
      </w:r>
      <w:r w:rsidR="002D6DF0" w:rsidRPr="00583077">
        <w:rPr>
          <w:rFonts w:cstheme="minorHAnsi"/>
          <w:sz w:val="20"/>
          <w:szCs w:val="20"/>
          <w:u w:val="single"/>
          <w:rtl/>
          <w:lang w:val="en-US"/>
        </w:rPr>
        <w:t>ה</w:t>
      </w:r>
      <w:r w:rsidR="002D6DF0" w:rsidRPr="00583077">
        <w:rPr>
          <w:rFonts w:cstheme="minorHAnsi"/>
          <w:sz w:val="20"/>
          <w:szCs w:val="20"/>
          <w:rtl/>
          <w:lang w:val="en-US"/>
        </w:rPr>
        <w:t xml:space="preserve">- </w:t>
      </w:r>
      <w:r w:rsidR="002D6DF0" w:rsidRPr="00583077">
        <w:rPr>
          <w:rFonts w:cstheme="minorHAnsi"/>
          <w:sz w:val="20"/>
          <w:szCs w:val="20"/>
          <w:rtl/>
        </w:rPr>
        <w:t>לאזרח מותר לעשות כל מה שאינו אסור עפ"י חוק ואילו לרשות השלטונית מותר לפעול רק במסגרת החוק.</w:t>
      </w:r>
    </w:p>
    <w:p w14:paraId="5861E6C4" w14:textId="2F4C73CC" w:rsidR="007037FA" w:rsidRPr="00583077" w:rsidRDefault="00041115" w:rsidP="006F35EF">
      <w:pPr>
        <w:bidi/>
        <w:spacing w:line="240" w:lineRule="auto"/>
        <w:jc w:val="both"/>
        <w:rPr>
          <w:rFonts w:cstheme="minorHAnsi"/>
          <w:sz w:val="20"/>
          <w:szCs w:val="20"/>
          <w:rtl/>
        </w:rPr>
      </w:pPr>
      <w:proofErr w:type="spellStart"/>
      <w:r w:rsidRPr="00583077">
        <w:rPr>
          <w:rFonts w:cstheme="minorHAnsi"/>
          <w:b/>
          <w:bCs/>
          <w:sz w:val="20"/>
          <w:szCs w:val="20"/>
          <w:rtl/>
          <w:lang w:val="en-US"/>
        </w:rPr>
        <w:t>שטרייט</w:t>
      </w:r>
      <w:proofErr w:type="spellEnd"/>
      <w:r w:rsidRPr="00583077">
        <w:rPr>
          <w:rFonts w:cstheme="minorHAnsi"/>
          <w:b/>
          <w:bCs/>
          <w:sz w:val="20"/>
          <w:szCs w:val="20"/>
          <w:rtl/>
          <w:lang w:val="en-US"/>
        </w:rPr>
        <w:t xml:space="preserve"> נ' הרב הראשי (1963)- </w:t>
      </w:r>
      <w:r w:rsidRPr="00583077">
        <w:rPr>
          <w:rFonts w:cstheme="minorHAnsi"/>
          <w:b/>
          <w:bCs/>
          <w:sz w:val="20"/>
          <w:szCs w:val="20"/>
          <w:rtl/>
        </w:rPr>
        <w:t>בני</w:t>
      </w:r>
      <w:r w:rsidRPr="00583077">
        <w:rPr>
          <w:rFonts w:cstheme="minorHAnsi"/>
          <w:sz w:val="20"/>
          <w:szCs w:val="20"/>
          <w:rtl/>
        </w:rPr>
        <w:t xml:space="preserve"> זוג מתחתנים בנישואים אזרחיים ועולים לארץ. הבעל רוצה להתגרש והאישה לא. הבעל פונה לבית הדין הרבני והאישה עותרת לבג"ץ בדרישה לאסור על הרבנים הראשיים להעניק לו היתר נישואין בטענת חוסר סמכות.</w:t>
      </w:r>
      <w:r w:rsidR="007037FA" w:rsidRPr="00583077">
        <w:rPr>
          <w:rFonts w:cstheme="minorHAnsi"/>
          <w:sz w:val="20"/>
          <w:szCs w:val="20"/>
          <w:rtl/>
        </w:rPr>
        <w:t xml:space="preserve"> </w:t>
      </w:r>
      <w:proofErr w:type="spellStart"/>
      <w:r w:rsidR="007037FA" w:rsidRPr="00583077">
        <w:rPr>
          <w:rFonts w:cstheme="minorHAnsi"/>
          <w:sz w:val="20"/>
          <w:szCs w:val="20"/>
          <w:rtl/>
        </w:rPr>
        <w:t>שטרייט</w:t>
      </w:r>
      <w:proofErr w:type="spellEnd"/>
      <w:r w:rsidR="007037FA" w:rsidRPr="00583077">
        <w:rPr>
          <w:rFonts w:cstheme="minorHAnsi"/>
          <w:sz w:val="20"/>
          <w:szCs w:val="20"/>
          <w:rtl/>
        </w:rPr>
        <w:t xml:space="preserve"> טוענת כי חוק בתי הדין הרבניים פוגע בשוויון.</w:t>
      </w:r>
    </w:p>
    <w:p w14:paraId="23033234" w14:textId="3B3112C3" w:rsidR="007037FA" w:rsidRPr="00583077" w:rsidRDefault="007037FA" w:rsidP="006F35EF">
      <w:pPr>
        <w:bidi/>
        <w:spacing w:line="240" w:lineRule="auto"/>
        <w:jc w:val="both"/>
        <w:rPr>
          <w:rFonts w:cstheme="minorHAnsi"/>
          <w:b/>
          <w:bCs/>
          <w:sz w:val="20"/>
          <w:szCs w:val="20"/>
          <w:rtl/>
        </w:rPr>
      </w:pPr>
      <w:r w:rsidRPr="00583077">
        <w:rPr>
          <w:rFonts w:cstheme="minorHAnsi"/>
          <w:sz w:val="20"/>
          <w:szCs w:val="20"/>
          <w:u w:val="single"/>
          <w:rtl/>
        </w:rPr>
        <w:t>ביהמ"ש</w:t>
      </w:r>
      <w:r w:rsidRPr="00583077">
        <w:rPr>
          <w:rFonts w:cstheme="minorHAnsi"/>
          <w:sz w:val="20"/>
          <w:szCs w:val="20"/>
          <w:rtl/>
        </w:rPr>
        <w:t>- סעיף 5 לחוק פונה ליהודים וסעיף 6 פונה לגוים. סעיף זה מצומצם יותר בכך שקובע 2 עילות לקבלת היתר- מחלת נפש והעדר בן הזוג. השופט כהן יוצא מנקודת הנחה שהמחוקק רוצה להגן על עקרון השוויון (אחד מעקרונות היסוד הטבעיים) ומכאן שיש לפרש את סעיף 5 לחוק לאור סעיף 6 לחוק. הוא מסביר כי עבור יהודים ממילא ההלכה מצומצמת ומתירה לקבל היתר רק בהתקיים אחת משתי העילות. העתירה  מתקבלת.</w:t>
      </w:r>
    </w:p>
    <w:p w14:paraId="6E213485" w14:textId="3146D72C" w:rsidR="007037FA" w:rsidRPr="00583077" w:rsidRDefault="007037FA" w:rsidP="006F35EF">
      <w:pPr>
        <w:bidi/>
        <w:spacing w:line="240" w:lineRule="auto"/>
        <w:jc w:val="both"/>
        <w:rPr>
          <w:rFonts w:cstheme="minorHAnsi"/>
          <w:sz w:val="20"/>
          <w:szCs w:val="20"/>
          <w:rtl/>
        </w:rPr>
      </w:pPr>
      <w:r w:rsidRPr="00583077">
        <w:rPr>
          <w:rFonts w:cstheme="minorHAnsi"/>
          <w:sz w:val="20"/>
          <w:szCs w:val="20"/>
          <w:u w:val="single"/>
          <w:rtl/>
        </w:rPr>
        <w:t>הלכה</w:t>
      </w:r>
      <w:r w:rsidRPr="00583077">
        <w:rPr>
          <w:rFonts w:cstheme="minorHAnsi"/>
          <w:sz w:val="20"/>
          <w:szCs w:val="20"/>
          <w:rtl/>
        </w:rPr>
        <w:t>- ביהמ"ש לעולם יעדיף פרשנות העולה בקנה אחד עם עקרונות היסוד ומצמצמת את הפגיעה בזכויות אדם. כדי לפגוע בזכויות אדם נדרשת לשון ברורה בחוק.</w:t>
      </w:r>
    </w:p>
    <w:p w14:paraId="7B3B8A38" w14:textId="466A8C90" w:rsidR="00D9785C" w:rsidRPr="00583077" w:rsidRDefault="007037FA" w:rsidP="006F35EF">
      <w:pPr>
        <w:bidi/>
        <w:spacing w:after="120" w:line="240" w:lineRule="auto"/>
        <w:jc w:val="both"/>
        <w:rPr>
          <w:rFonts w:cstheme="minorHAnsi"/>
          <w:sz w:val="20"/>
          <w:szCs w:val="20"/>
          <w:rtl/>
        </w:rPr>
      </w:pPr>
      <w:r w:rsidRPr="00583077">
        <w:rPr>
          <w:rFonts w:cstheme="minorHAnsi"/>
          <w:sz w:val="20"/>
          <w:szCs w:val="20"/>
          <w:u w:val="single"/>
          <w:rtl/>
        </w:rPr>
        <w:t>חשיבות</w:t>
      </w:r>
      <w:r w:rsidRPr="00583077">
        <w:rPr>
          <w:rFonts w:cstheme="minorHAnsi"/>
          <w:sz w:val="20"/>
          <w:szCs w:val="20"/>
          <w:rtl/>
        </w:rPr>
        <w:t>- זכות השוויון הינה זכות חוקית על חוקתית תוך הסתמכות על מגילת העצמאות, זהו מקרה קיצוני בו בית המשפט מכופף חוק על מנת להגן על זכויות.</w:t>
      </w:r>
    </w:p>
    <w:p w14:paraId="5E8247D9" w14:textId="009F3EEB" w:rsidR="00BA7CE4" w:rsidRPr="00583BEC" w:rsidRDefault="00D9785C" w:rsidP="006F35EF">
      <w:pPr>
        <w:bidi/>
        <w:spacing w:line="240" w:lineRule="auto"/>
        <w:jc w:val="both"/>
        <w:rPr>
          <w:rFonts w:cstheme="minorHAnsi"/>
          <w:sz w:val="20"/>
          <w:szCs w:val="20"/>
        </w:rPr>
      </w:pPr>
      <w:r w:rsidRPr="00583077">
        <w:rPr>
          <w:rFonts w:cstheme="minorHAnsi"/>
          <w:b/>
          <w:bCs/>
          <w:sz w:val="20"/>
          <w:szCs w:val="20"/>
          <w:rtl/>
        </w:rPr>
        <w:t>פס"ד קול העם-</w:t>
      </w:r>
      <w:r w:rsidRPr="00583077">
        <w:rPr>
          <w:rFonts w:cstheme="minorHAnsi"/>
          <w:sz w:val="20"/>
          <w:szCs w:val="20"/>
          <w:rtl/>
        </w:rPr>
        <w:t xml:space="preserve"> בזמן המלחמה הקרה שגריר ישראל באו"ם צוטט אומר שבמקרה הצורך מדינת ישראל תשלח תגבורת למלחמה האמריקאית במלחמה בקוריאה. המפלגה הקומוניסטית מגנה ומוקיעה את התנהלות המדינה ואומרת כי המדינה מספסרת בדם אזרחיה. שר הפנים דאז משתמש בסמכות מנהלית שבידו מאז המנדט וסוגר את העיתון בטענה כי העיתון יפגע בשלום הציבור. בית המשפט הופך את החלטתו בטענה כי הוא לא איזן את הפגיעות באופן נכון- שלום הציבור כנגד חופש הביטוי. (שיקול דעת). העתירה מתקבלת.</w:t>
      </w:r>
    </w:p>
    <w:p w14:paraId="4498BA2B" w14:textId="3F99B958" w:rsidR="00097D0D" w:rsidRPr="00583077" w:rsidRDefault="000569F5" w:rsidP="006F35EF">
      <w:pPr>
        <w:bidi/>
        <w:spacing w:line="240" w:lineRule="auto"/>
        <w:jc w:val="both"/>
        <w:rPr>
          <w:rFonts w:cstheme="minorHAnsi"/>
          <w:b/>
          <w:bCs/>
          <w:sz w:val="20"/>
          <w:szCs w:val="20"/>
          <w:rtl/>
        </w:rPr>
      </w:pPr>
      <w:r w:rsidRPr="00583077">
        <w:rPr>
          <w:rFonts w:cstheme="minorHAnsi"/>
          <w:b/>
          <w:bCs/>
          <w:sz w:val="20"/>
          <w:szCs w:val="20"/>
          <w:rtl/>
        </w:rPr>
        <w:t>ברגמן נ' שר האוצר</w:t>
      </w:r>
      <w:r w:rsidR="00787686" w:rsidRPr="00583077">
        <w:rPr>
          <w:rFonts w:cstheme="minorHAnsi"/>
          <w:b/>
          <w:bCs/>
          <w:sz w:val="20"/>
          <w:szCs w:val="20"/>
          <w:rtl/>
        </w:rPr>
        <w:t xml:space="preserve"> (1969)</w:t>
      </w:r>
      <w:r w:rsidR="00097D0D" w:rsidRPr="00583077">
        <w:rPr>
          <w:rFonts w:cstheme="minorHAnsi"/>
          <w:b/>
          <w:bCs/>
          <w:sz w:val="20"/>
          <w:szCs w:val="20"/>
          <w:rtl/>
        </w:rPr>
        <w:t>-</w:t>
      </w:r>
      <w:r w:rsidR="00BA7CE4" w:rsidRPr="00583077">
        <w:rPr>
          <w:rFonts w:cstheme="minorHAnsi"/>
          <w:b/>
          <w:bCs/>
          <w:sz w:val="20"/>
          <w:szCs w:val="20"/>
          <w:lang w:val="en-US"/>
        </w:rPr>
        <w:t xml:space="preserve"> </w:t>
      </w:r>
      <w:r w:rsidRPr="00583077">
        <w:rPr>
          <w:rFonts w:cstheme="minorHAnsi"/>
          <w:sz w:val="20"/>
          <w:szCs w:val="20"/>
          <w:rtl/>
        </w:rPr>
        <w:t>הכנסת השישית מחוקקת חוק לקראת הבחירות לכנסת השביעית. עפ"י החוק מימון מפלגות מקופת המדינה יינתן אך ורק למפלגות שיוצגו בכנסת השישית ולא למפלגות חדשות.</w:t>
      </w:r>
      <w:r w:rsidR="00097D0D" w:rsidRPr="00583077">
        <w:rPr>
          <w:rFonts w:cstheme="minorHAnsi"/>
          <w:sz w:val="20"/>
          <w:szCs w:val="20"/>
          <w:rtl/>
        </w:rPr>
        <w:t xml:space="preserve"> סעיף 4 לחוק יסוד הכנסת הנו סעיף משוריין. סעיף 46 לחוק יסוד הכנסת קובע, כי לשם שינויו של סעיף 4 לחוק היסוד צריך רוב מוחלט (של 61 ח"כים). לטענת ברגמן חוק המימון פוגע בעקרון השוויון ומכיוון שלא התקבל ברב המוחלט דינו להתבטל. המדינה מצידה טענה, כי הכוונה ב"בחירות שוות" בסעיף 4 לחוק היסוד הינה לזכות לבחור ולא להיבחר . הזכות לבחור לא נפגעה כתוצאה מחוק המימון.</w:t>
      </w:r>
    </w:p>
    <w:p w14:paraId="65D67CF5" w14:textId="5A34B1ED" w:rsidR="00097D0D" w:rsidRPr="00583077" w:rsidRDefault="00097D0D" w:rsidP="006F35EF">
      <w:pPr>
        <w:bidi/>
        <w:spacing w:line="240" w:lineRule="auto"/>
        <w:jc w:val="both"/>
        <w:rPr>
          <w:rFonts w:cstheme="minorHAnsi"/>
          <w:sz w:val="20"/>
          <w:szCs w:val="20"/>
        </w:rPr>
      </w:pPr>
      <w:proofErr w:type="spellStart"/>
      <w:r w:rsidRPr="00583077">
        <w:rPr>
          <w:rFonts w:cstheme="minorHAnsi"/>
          <w:sz w:val="20"/>
          <w:szCs w:val="20"/>
          <w:rtl/>
        </w:rPr>
        <w:t>לנדוי</w:t>
      </w:r>
      <w:proofErr w:type="spellEnd"/>
      <w:r w:rsidRPr="00583077">
        <w:rPr>
          <w:rFonts w:cstheme="minorHAnsi"/>
          <w:sz w:val="20"/>
          <w:szCs w:val="20"/>
          <w:rtl/>
        </w:rPr>
        <w:t xml:space="preserve"> נמנע מביטול מלא של החוק</w:t>
      </w:r>
      <w:r w:rsidR="00653284" w:rsidRPr="00583077">
        <w:rPr>
          <w:rFonts w:cstheme="minorHAnsi"/>
          <w:sz w:val="20"/>
          <w:szCs w:val="20"/>
          <w:rtl/>
        </w:rPr>
        <w:t xml:space="preserve"> (</w:t>
      </w:r>
      <w:r w:rsidRPr="00583077">
        <w:rPr>
          <w:rFonts w:cstheme="minorHAnsi"/>
          <w:sz w:val="20"/>
          <w:szCs w:val="20"/>
        </w:rPr>
        <w:t xml:space="preserve"> </w:t>
      </w:r>
      <w:r w:rsidRPr="00583077">
        <w:rPr>
          <w:rFonts w:cstheme="minorHAnsi"/>
          <w:sz w:val="20"/>
          <w:szCs w:val="20"/>
          <w:rtl/>
        </w:rPr>
        <w:t>לבית המשפט אין סמכות מקצועית בנושא וכן הזכות לשוויון אינה מוחלטת), אך היות ומדובר בפגיעה "בלב" הזכות קובע שיש לבצע אחת משתי חלופות:</w:t>
      </w:r>
    </w:p>
    <w:p w14:paraId="38E28A18" w14:textId="77777777" w:rsidR="00653284" w:rsidRPr="00583077" w:rsidRDefault="00653284" w:rsidP="006F35EF">
      <w:pPr>
        <w:pStyle w:val="ListParagraph"/>
        <w:numPr>
          <w:ilvl w:val="0"/>
          <w:numId w:val="5"/>
        </w:numPr>
        <w:bidi/>
        <w:spacing w:line="240" w:lineRule="auto"/>
        <w:jc w:val="both"/>
        <w:rPr>
          <w:rFonts w:cstheme="minorHAnsi"/>
          <w:sz w:val="20"/>
          <w:szCs w:val="20"/>
        </w:rPr>
      </w:pPr>
      <w:r w:rsidRPr="00583077">
        <w:rPr>
          <w:rFonts w:cstheme="minorHAnsi"/>
          <w:sz w:val="20"/>
          <w:szCs w:val="20"/>
          <w:rtl/>
        </w:rPr>
        <w:t xml:space="preserve">לפעול על פי </w:t>
      </w:r>
      <w:proofErr w:type="spellStart"/>
      <w:r w:rsidRPr="00583077">
        <w:rPr>
          <w:rFonts w:cstheme="minorHAnsi"/>
          <w:sz w:val="20"/>
          <w:szCs w:val="20"/>
          <w:rtl/>
        </w:rPr>
        <w:t>חו"י</w:t>
      </w:r>
      <w:proofErr w:type="spellEnd"/>
      <w:r w:rsidRPr="00583077">
        <w:rPr>
          <w:rFonts w:cstheme="minorHAnsi"/>
          <w:sz w:val="20"/>
          <w:szCs w:val="20"/>
          <w:rtl/>
        </w:rPr>
        <w:t xml:space="preserve"> הכנסת שאומר כי אין לשנות את הסעיף, אלא אם יש רוב של 61.</w:t>
      </w:r>
    </w:p>
    <w:p w14:paraId="2FB7A022" w14:textId="77777777" w:rsidR="00097D0D" w:rsidRPr="00583077" w:rsidRDefault="00097D0D" w:rsidP="006F35EF">
      <w:pPr>
        <w:pStyle w:val="ListParagraph"/>
        <w:numPr>
          <w:ilvl w:val="0"/>
          <w:numId w:val="5"/>
        </w:numPr>
        <w:bidi/>
        <w:spacing w:after="120" w:line="240" w:lineRule="auto"/>
        <w:jc w:val="both"/>
        <w:rPr>
          <w:rFonts w:cstheme="minorHAnsi"/>
          <w:sz w:val="20"/>
          <w:szCs w:val="20"/>
        </w:rPr>
      </w:pPr>
      <w:r w:rsidRPr="00583077">
        <w:rPr>
          <w:rFonts w:cstheme="minorHAnsi"/>
          <w:sz w:val="20"/>
          <w:szCs w:val="20"/>
          <w:rtl/>
        </w:rPr>
        <w:t>לנסח את החוק מחדש באופן בו יבטא את עקרון השוויון.</w:t>
      </w:r>
    </w:p>
    <w:p w14:paraId="3FC2CF71" w14:textId="77777777" w:rsidR="00653284" w:rsidRPr="00583077" w:rsidRDefault="000569F5" w:rsidP="006F35EF">
      <w:pPr>
        <w:bidi/>
        <w:spacing w:after="120" w:line="240" w:lineRule="auto"/>
        <w:jc w:val="both"/>
        <w:rPr>
          <w:rFonts w:cstheme="minorHAnsi"/>
          <w:sz w:val="20"/>
          <w:szCs w:val="20"/>
          <w:rtl/>
        </w:rPr>
      </w:pPr>
      <w:r w:rsidRPr="00583077">
        <w:rPr>
          <w:rFonts w:cstheme="minorHAnsi"/>
          <w:sz w:val="20"/>
          <w:szCs w:val="20"/>
          <w:u w:val="single"/>
          <w:rtl/>
        </w:rPr>
        <w:t>חשיבות</w:t>
      </w:r>
      <w:r w:rsidR="00653284" w:rsidRPr="00583077">
        <w:rPr>
          <w:rFonts w:cstheme="minorHAnsi"/>
          <w:sz w:val="20"/>
          <w:szCs w:val="20"/>
          <w:rtl/>
        </w:rPr>
        <w:t>-</w:t>
      </w:r>
      <w:r w:rsidRPr="00583077">
        <w:rPr>
          <w:rFonts w:cstheme="minorHAnsi"/>
          <w:sz w:val="20"/>
          <w:szCs w:val="20"/>
          <w:rtl/>
        </w:rPr>
        <w:t xml:space="preserve"> </w:t>
      </w:r>
      <w:proofErr w:type="spellStart"/>
      <w:r w:rsidRPr="00583077">
        <w:rPr>
          <w:rFonts w:cstheme="minorHAnsi"/>
          <w:sz w:val="20"/>
          <w:szCs w:val="20"/>
          <w:rtl/>
        </w:rPr>
        <w:t>לנדוי</w:t>
      </w:r>
      <w:proofErr w:type="spellEnd"/>
      <w:r w:rsidRPr="00583077">
        <w:rPr>
          <w:rFonts w:cstheme="minorHAnsi"/>
          <w:sz w:val="20"/>
          <w:szCs w:val="20"/>
          <w:rtl/>
        </w:rPr>
        <w:t xml:space="preserve"> מבצע לראשונה ביקורת שיפוטית.</w:t>
      </w:r>
    </w:p>
    <w:p w14:paraId="03F81833" w14:textId="2F9CFB84" w:rsidR="00653284" w:rsidRPr="00583077" w:rsidRDefault="000569F5" w:rsidP="006F35EF">
      <w:pPr>
        <w:bidi/>
        <w:spacing w:after="120" w:line="240" w:lineRule="auto"/>
        <w:jc w:val="both"/>
        <w:rPr>
          <w:rFonts w:cstheme="minorHAnsi"/>
          <w:sz w:val="20"/>
          <w:szCs w:val="20"/>
          <w:rtl/>
        </w:rPr>
      </w:pPr>
      <w:r w:rsidRPr="00583077">
        <w:rPr>
          <w:rFonts w:cstheme="minorHAnsi"/>
          <w:sz w:val="20"/>
          <w:szCs w:val="20"/>
          <w:u w:val="single"/>
          <w:rtl/>
        </w:rPr>
        <w:t>הלכה</w:t>
      </w:r>
      <w:r w:rsidR="00653284" w:rsidRPr="00583077">
        <w:rPr>
          <w:rFonts w:cstheme="minorHAnsi"/>
          <w:sz w:val="20"/>
          <w:szCs w:val="20"/>
          <w:rtl/>
        </w:rPr>
        <w:t xml:space="preserve">- פרשנות </w:t>
      </w:r>
      <w:proofErr w:type="spellStart"/>
      <w:r w:rsidR="00653284" w:rsidRPr="00583077">
        <w:rPr>
          <w:rFonts w:cstheme="minorHAnsi"/>
          <w:sz w:val="20"/>
          <w:szCs w:val="20"/>
          <w:rtl/>
        </w:rPr>
        <w:t>קרצ'מר</w:t>
      </w:r>
      <w:proofErr w:type="spellEnd"/>
      <w:r w:rsidR="00653284" w:rsidRPr="00583077">
        <w:rPr>
          <w:rFonts w:cstheme="minorHAnsi"/>
          <w:sz w:val="20"/>
          <w:szCs w:val="20"/>
          <w:rtl/>
        </w:rPr>
        <w:t xml:space="preserve"> בנושא:</w:t>
      </w:r>
    </w:p>
    <w:p w14:paraId="23A26374" w14:textId="31ACB236" w:rsidR="00653284" w:rsidRPr="00583077" w:rsidRDefault="000569F5" w:rsidP="006F35EF">
      <w:pPr>
        <w:pStyle w:val="ListParagraph"/>
        <w:numPr>
          <w:ilvl w:val="0"/>
          <w:numId w:val="6"/>
        </w:numPr>
        <w:bidi/>
        <w:spacing w:after="120" w:line="240" w:lineRule="auto"/>
        <w:jc w:val="both"/>
        <w:rPr>
          <w:rFonts w:cstheme="minorHAnsi"/>
          <w:sz w:val="20"/>
          <w:szCs w:val="20"/>
          <w:rtl/>
        </w:rPr>
      </w:pPr>
      <w:r w:rsidRPr="00583077">
        <w:rPr>
          <w:rFonts w:cstheme="minorHAnsi"/>
          <w:sz w:val="20"/>
          <w:szCs w:val="20"/>
          <w:rtl/>
        </w:rPr>
        <w:t>לכל חוק יסוד עדיפות נורמטיבית על פני חקיקה ראשית.</w:t>
      </w:r>
    </w:p>
    <w:p w14:paraId="2B27E8A3" w14:textId="70561691" w:rsidR="00653284" w:rsidRPr="00583077" w:rsidRDefault="000569F5" w:rsidP="006F35EF">
      <w:pPr>
        <w:pStyle w:val="ListParagraph"/>
        <w:numPr>
          <w:ilvl w:val="0"/>
          <w:numId w:val="6"/>
        </w:numPr>
        <w:bidi/>
        <w:spacing w:after="120" w:line="240" w:lineRule="auto"/>
        <w:jc w:val="both"/>
        <w:rPr>
          <w:rFonts w:cstheme="minorHAnsi"/>
          <w:sz w:val="20"/>
          <w:szCs w:val="20"/>
          <w:rtl/>
        </w:rPr>
      </w:pPr>
      <w:r w:rsidRPr="00583077">
        <w:rPr>
          <w:rFonts w:cstheme="minorHAnsi"/>
          <w:sz w:val="20"/>
          <w:szCs w:val="20"/>
          <w:rtl/>
        </w:rPr>
        <w:t>לחוק יסוד עדיפות נורמטיבית  בתנאי שהמחוקק בטא כוונתו להעניק עדיפות  באמצעות שריון.</w:t>
      </w:r>
    </w:p>
    <w:p w14:paraId="69F7C7B1" w14:textId="77777777" w:rsidR="00653284" w:rsidRPr="00583077" w:rsidRDefault="000569F5" w:rsidP="006F35EF">
      <w:pPr>
        <w:pStyle w:val="ListParagraph"/>
        <w:numPr>
          <w:ilvl w:val="0"/>
          <w:numId w:val="6"/>
        </w:numPr>
        <w:bidi/>
        <w:spacing w:after="120" w:line="240" w:lineRule="auto"/>
        <w:jc w:val="both"/>
        <w:rPr>
          <w:rFonts w:cstheme="minorHAnsi"/>
          <w:sz w:val="20"/>
          <w:szCs w:val="20"/>
        </w:rPr>
      </w:pPr>
      <w:r w:rsidRPr="00583077">
        <w:rPr>
          <w:rFonts w:cstheme="minorHAnsi"/>
          <w:sz w:val="20"/>
          <w:szCs w:val="20"/>
          <w:rtl/>
        </w:rPr>
        <w:t xml:space="preserve">הכנסת יכולה לכבול את עצמה ביחס לחקיקה עתידית ובית המשפט יכבד כבילה זו. </w:t>
      </w:r>
    </w:p>
    <w:p w14:paraId="59C9956F" w14:textId="2BEACF4A" w:rsidR="00653284" w:rsidRPr="00583077" w:rsidRDefault="000569F5" w:rsidP="006F35EF">
      <w:pPr>
        <w:bidi/>
        <w:spacing w:after="120" w:line="240" w:lineRule="auto"/>
        <w:jc w:val="both"/>
        <w:rPr>
          <w:rFonts w:cstheme="minorHAnsi"/>
          <w:sz w:val="20"/>
          <w:szCs w:val="20"/>
          <w:rtl/>
        </w:rPr>
      </w:pPr>
      <w:r w:rsidRPr="00583077">
        <w:rPr>
          <w:rFonts w:cstheme="minorHAnsi"/>
          <w:sz w:val="20"/>
          <w:szCs w:val="20"/>
          <w:rtl/>
        </w:rPr>
        <w:t>עליונות ונוקשות החוק מקרינים אחד על השני. נוקשות בלי עליונות לא שווה. בית המשפט כאילו שהמחוקק יכול לכבול את עצמו</w:t>
      </w:r>
      <w:r w:rsidR="00787686" w:rsidRPr="00583077">
        <w:rPr>
          <w:rFonts w:cstheme="minorHAnsi"/>
          <w:sz w:val="20"/>
          <w:szCs w:val="20"/>
          <w:rtl/>
        </w:rPr>
        <w:t xml:space="preserve"> וביהמ"ש</w:t>
      </w:r>
      <w:r w:rsidRPr="00583077">
        <w:rPr>
          <w:rFonts w:cstheme="minorHAnsi"/>
          <w:sz w:val="20"/>
          <w:szCs w:val="20"/>
          <w:rtl/>
        </w:rPr>
        <w:t xml:space="preserve"> יכבד את זה גם אם </w:t>
      </w:r>
      <w:r w:rsidR="00787686" w:rsidRPr="00583077">
        <w:rPr>
          <w:rFonts w:cstheme="minorHAnsi"/>
          <w:sz w:val="20"/>
          <w:szCs w:val="20"/>
          <w:rtl/>
        </w:rPr>
        <w:t>מדובר</w:t>
      </w:r>
      <w:r w:rsidRPr="00583077">
        <w:rPr>
          <w:rFonts w:cstheme="minorHAnsi"/>
          <w:sz w:val="20"/>
          <w:szCs w:val="20"/>
          <w:rtl/>
        </w:rPr>
        <w:t xml:space="preserve"> </w:t>
      </w:r>
      <w:r w:rsidR="00787686" w:rsidRPr="00583077">
        <w:rPr>
          <w:rFonts w:cstheme="minorHAnsi"/>
          <w:sz w:val="20"/>
          <w:szCs w:val="20"/>
          <w:rtl/>
        </w:rPr>
        <w:t>ב</w:t>
      </w:r>
      <w:r w:rsidRPr="00583077">
        <w:rPr>
          <w:rFonts w:cstheme="minorHAnsi"/>
          <w:sz w:val="20"/>
          <w:szCs w:val="20"/>
          <w:rtl/>
        </w:rPr>
        <w:t>כבילה בחוק רגיל</w:t>
      </w:r>
      <w:r w:rsidR="00787686" w:rsidRPr="00583077">
        <w:rPr>
          <w:rFonts w:cstheme="minorHAnsi"/>
          <w:sz w:val="20"/>
          <w:szCs w:val="20"/>
          <w:rtl/>
        </w:rPr>
        <w:t xml:space="preserve">. </w:t>
      </w:r>
      <w:proofErr w:type="spellStart"/>
      <w:r w:rsidR="00787686" w:rsidRPr="00583077">
        <w:rPr>
          <w:rFonts w:cstheme="minorHAnsi"/>
          <w:sz w:val="20"/>
          <w:szCs w:val="20"/>
          <w:rtl/>
        </w:rPr>
        <w:t>חו"י</w:t>
      </w:r>
      <w:proofErr w:type="spellEnd"/>
      <w:r w:rsidRPr="00583077">
        <w:rPr>
          <w:rFonts w:cstheme="minorHAnsi"/>
          <w:sz w:val="20"/>
          <w:szCs w:val="20"/>
          <w:rtl/>
        </w:rPr>
        <w:t xml:space="preserve"> הכנסת עולה על המימון לא בגלל שהוא </w:t>
      </w:r>
      <w:proofErr w:type="spellStart"/>
      <w:r w:rsidR="00787686" w:rsidRPr="00583077">
        <w:rPr>
          <w:rFonts w:cstheme="minorHAnsi"/>
          <w:sz w:val="20"/>
          <w:szCs w:val="20"/>
          <w:rtl/>
        </w:rPr>
        <w:t>חו"י</w:t>
      </w:r>
      <w:proofErr w:type="spellEnd"/>
      <w:r w:rsidRPr="00583077">
        <w:rPr>
          <w:rFonts w:cstheme="minorHAnsi"/>
          <w:sz w:val="20"/>
          <w:szCs w:val="20"/>
          <w:rtl/>
        </w:rPr>
        <w:t xml:space="preserve"> אלא מכיוון שכבל את עצמו ובית המשפט מכבד את הכבילה ואוכף אותה.</w:t>
      </w:r>
      <w:r w:rsidR="00653284" w:rsidRPr="00583077">
        <w:rPr>
          <w:rFonts w:cstheme="minorHAnsi"/>
          <w:sz w:val="20"/>
          <w:szCs w:val="20"/>
          <w:rtl/>
        </w:rPr>
        <w:t xml:space="preserve"> </w:t>
      </w:r>
      <w:r w:rsidRPr="00583077">
        <w:rPr>
          <w:rFonts w:cstheme="minorHAnsi"/>
          <w:sz w:val="20"/>
          <w:szCs w:val="20"/>
          <w:rtl/>
        </w:rPr>
        <w:t>ביהמ"ש תמיד יעדיף את הפרשנות העומדת בקנה אחד עם זכויות היסוד.</w:t>
      </w:r>
      <w:r w:rsidR="000260FB" w:rsidRPr="00583077">
        <w:rPr>
          <w:rFonts w:cstheme="minorHAnsi"/>
          <w:sz w:val="20"/>
          <w:szCs w:val="20"/>
          <w:rtl/>
        </w:rPr>
        <w:t xml:space="preserve"> העתירה התקבלה אך החוק לא בוטל.</w:t>
      </w:r>
    </w:p>
    <w:p w14:paraId="3658E934" w14:textId="3E0328E3" w:rsidR="00041115" w:rsidRPr="00D73597" w:rsidRDefault="000569F5" w:rsidP="006F35EF">
      <w:pPr>
        <w:bidi/>
        <w:spacing w:after="120" w:line="240" w:lineRule="auto"/>
        <w:jc w:val="both"/>
        <w:rPr>
          <w:rFonts w:cstheme="minorHAnsi"/>
          <w:sz w:val="20"/>
          <w:szCs w:val="20"/>
        </w:rPr>
      </w:pPr>
      <w:r w:rsidRPr="00583077">
        <w:rPr>
          <w:rFonts w:cstheme="minorHAnsi"/>
          <w:sz w:val="20"/>
          <w:szCs w:val="20"/>
          <w:rtl/>
        </w:rPr>
        <w:t>*</w:t>
      </w:r>
      <w:r w:rsidRPr="00583077">
        <w:rPr>
          <w:rFonts w:cstheme="minorHAnsi"/>
          <w:sz w:val="20"/>
          <w:szCs w:val="20"/>
          <w:u w:val="single"/>
          <w:rtl/>
        </w:rPr>
        <w:t>הערה</w:t>
      </w:r>
      <w:r w:rsidR="000260FB" w:rsidRPr="00583077">
        <w:rPr>
          <w:rFonts w:cstheme="minorHAnsi"/>
          <w:sz w:val="20"/>
          <w:szCs w:val="20"/>
          <w:rtl/>
        </w:rPr>
        <w:t>-</w:t>
      </w:r>
      <w:r w:rsidRPr="00583077">
        <w:rPr>
          <w:rFonts w:cstheme="minorHAnsi"/>
          <w:sz w:val="20"/>
          <w:szCs w:val="20"/>
          <w:rtl/>
        </w:rPr>
        <w:t xml:space="preserve"> מהפסקי דין הבאים אפשר ללמוד שבאותה תקופה לא כל חוק יסוד נהנה מעליונות נורמטיבית (נגב נ' מדינת ישראל) ואפילו לא חוקי יסוד משוריינים</w:t>
      </w:r>
      <w:r w:rsidR="000260FB" w:rsidRPr="00583077">
        <w:rPr>
          <w:rFonts w:cstheme="minorHAnsi"/>
          <w:sz w:val="20"/>
          <w:szCs w:val="20"/>
          <w:rtl/>
        </w:rPr>
        <w:t xml:space="preserve"> </w:t>
      </w:r>
      <w:r w:rsidRPr="00583077">
        <w:rPr>
          <w:rFonts w:cstheme="minorHAnsi"/>
          <w:sz w:val="20"/>
          <w:szCs w:val="20"/>
          <w:rtl/>
        </w:rPr>
        <w:t>(</w:t>
      </w:r>
      <w:proofErr w:type="spellStart"/>
      <w:r w:rsidRPr="00583077">
        <w:rPr>
          <w:rFonts w:cstheme="minorHAnsi"/>
          <w:sz w:val="20"/>
          <w:szCs w:val="20"/>
          <w:rtl/>
        </w:rPr>
        <w:t>קניאל</w:t>
      </w:r>
      <w:proofErr w:type="spellEnd"/>
      <w:r w:rsidRPr="00583077">
        <w:rPr>
          <w:rFonts w:cstheme="minorHAnsi"/>
          <w:sz w:val="20"/>
          <w:szCs w:val="20"/>
          <w:rtl/>
        </w:rPr>
        <w:t xml:space="preserve"> נ' שר המשפטים), ולכן ניתן להסיק שבפס"ד ברגמן נשענים על הטענה שהכנסת יכולה לכבול את עצמה. וזה העיקרון שביהמ"ש פוסק לפיו.</w:t>
      </w:r>
    </w:p>
    <w:p w14:paraId="415ACC62" w14:textId="4BA44D8F" w:rsidR="00A13A43" w:rsidRPr="00583077" w:rsidRDefault="00BA7CE4" w:rsidP="006F35EF">
      <w:pPr>
        <w:bidi/>
        <w:spacing w:after="120" w:line="240" w:lineRule="auto"/>
        <w:jc w:val="both"/>
        <w:rPr>
          <w:rFonts w:cstheme="minorHAnsi"/>
          <w:sz w:val="20"/>
          <w:szCs w:val="20"/>
          <w:rtl/>
        </w:rPr>
      </w:pPr>
      <w:proofErr w:type="spellStart"/>
      <w:r w:rsidRPr="00583077">
        <w:rPr>
          <w:rFonts w:cstheme="minorHAnsi"/>
          <w:b/>
          <w:bCs/>
          <w:sz w:val="20"/>
          <w:szCs w:val="20"/>
          <w:rtl/>
        </w:rPr>
        <w:t>קניאל</w:t>
      </w:r>
      <w:proofErr w:type="spellEnd"/>
      <w:r w:rsidRPr="00583077">
        <w:rPr>
          <w:rFonts w:cstheme="minorHAnsi"/>
          <w:b/>
          <w:bCs/>
          <w:sz w:val="20"/>
          <w:szCs w:val="20"/>
          <w:rtl/>
        </w:rPr>
        <w:t xml:space="preserve"> נ' שר המשפטים</w:t>
      </w:r>
      <w:r w:rsidR="00787686" w:rsidRPr="00583077">
        <w:rPr>
          <w:rFonts w:cstheme="minorHAnsi"/>
          <w:b/>
          <w:bCs/>
          <w:sz w:val="20"/>
          <w:szCs w:val="20"/>
          <w:rtl/>
        </w:rPr>
        <w:t xml:space="preserve"> (1973)</w:t>
      </w:r>
      <w:r w:rsidR="00A13A43" w:rsidRPr="00583077">
        <w:rPr>
          <w:rFonts w:cstheme="minorHAnsi"/>
          <w:b/>
          <w:bCs/>
          <w:sz w:val="20"/>
          <w:szCs w:val="20"/>
          <w:rtl/>
        </w:rPr>
        <w:t xml:space="preserve">- </w:t>
      </w:r>
      <w:r w:rsidRPr="00583077">
        <w:rPr>
          <w:rFonts w:eastAsia="MS Mincho" w:cstheme="minorHAnsi"/>
          <w:sz w:val="20"/>
          <w:szCs w:val="20"/>
          <w:rtl/>
        </w:rPr>
        <w:t xml:space="preserve">חוק "באדר עופר" מעניק בחלוקת עודפי הקולות בבחירות לכנסת יתרון בולט לסיעות הגדולות על חשבון הסיעות הקטנות, ומשום כך הוא פוגע בעקרון, הקבוע בסעיף 4 </w:t>
      </w:r>
      <w:proofErr w:type="spellStart"/>
      <w:r w:rsidR="00A13A43" w:rsidRPr="00583077">
        <w:rPr>
          <w:rFonts w:eastAsia="MS Mincho" w:cstheme="minorHAnsi"/>
          <w:sz w:val="20"/>
          <w:szCs w:val="20"/>
          <w:rtl/>
        </w:rPr>
        <w:t>לחו"י</w:t>
      </w:r>
      <w:proofErr w:type="spellEnd"/>
      <w:r w:rsidRPr="00583077">
        <w:rPr>
          <w:rFonts w:eastAsia="MS Mincho" w:cstheme="minorHAnsi"/>
          <w:sz w:val="20"/>
          <w:szCs w:val="20"/>
          <w:rtl/>
        </w:rPr>
        <w:t>: הכנסת. חוק זה הופך</w:t>
      </w:r>
      <w:r w:rsidRPr="00583077">
        <w:rPr>
          <w:rFonts w:cstheme="minorHAnsi"/>
          <w:sz w:val="20"/>
          <w:szCs w:val="20"/>
          <w:rtl/>
        </w:rPr>
        <w:t xml:space="preserve"> קול של סיעה גדולה לשווה יותר מקול של סיעה קטנה . החוק עבר ברוב של 61 ח"כים בכל הקריאות.</w:t>
      </w:r>
    </w:p>
    <w:p w14:paraId="3337644F" w14:textId="103E2C7B" w:rsidR="00A13A43" w:rsidRPr="00583077" w:rsidRDefault="00BA7CE4" w:rsidP="006F35EF">
      <w:pPr>
        <w:bidi/>
        <w:spacing w:after="120" w:line="240" w:lineRule="auto"/>
        <w:jc w:val="both"/>
        <w:rPr>
          <w:rFonts w:cstheme="minorHAnsi"/>
          <w:sz w:val="20"/>
          <w:szCs w:val="20"/>
          <w:rtl/>
        </w:rPr>
      </w:pPr>
      <w:proofErr w:type="spellStart"/>
      <w:r w:rsidRPr="00583077">
        <w:rPr>
          <w:rFonts w:cstheme="minorHAnsi"/>
          <w:sz w:val="20"/>
          <w:szCs w:val="20"/>
          <w:rtl/>
        </w:rPr>
        <w:t>קניאל</w:t>
      </w:r>
      <w:proofErr w:type="spellEnd"/>
      <w:r w:rsidRPr="00583077">
        <w:rPr>
          <w:rFonts w:cstheme="minorHAnsi"/>
          <w:sz w:val="20"/>
          <w:szCs w:val="20"/>
          <w:rtl/>
        </w:rPr>
        <w:t xml:space="preserve"> טוען שהשינוי לא נעשה בחוק יסוד ולכן לא תקף</w:t>
      </w:r>
      <w:r w:rsidR="00A13A43" w:rsidRPr="00583077">
        <w:rPr>
          <w:rFonts w:cstheme="minorHAnsi"/>
          <w:sz w:val="20"/>
          <w:szCs w:val="20"/>
          <w:rtl/>
        </w:rPr>
        <w:t xml:space="preserve"> ונוצרת</w:t>
      </w:r>
      <w:r w:rsidRPr="00583077">
        <w:rPr>
          <w:rFonts w:cstheme="minorHAnsi"/>
          <w:sz w:val="20"/>
          <w:szCs w:val="20"/>
          <w:rtl/>
        </w:rPr>
        <w:t xml:space="preserve"> פגיעה בעקרון שוויון הבחירות. אמנם החוק התקבל בר</w:t>
      </w:r>
      <w:r w:rsidR="00A13A43" w:rsidRPr="00583077">
        <w:rPr>
          <w:rFonts w:cstheme="minorHAnsi"/>
          <w:sz w:val="20"/>
          <w:szCs w:val="20"/>
          <w:rtl/>
        </w:rPr>
        <w:t>ו</w:t>
      </w:r>
      <w:r w:rsidRPr="00583077">
        <w:rPr>
          <w:rFonts w:cstheme="minorHAnsi"/>
          <w:sz w:val="20"/>
          <w:szCs w:val="20"/>
          <w:rtl/>
        </w:rPr>
        <w:t xml:space="preserve">ב הנדרש, אך הוא אינו חוק יסוד. </w:t>
      </w:r>
      <w:proofErr w:type="spellStart"/>
      <w:r w:rsidRPr="00583077">
        <w:rPr>
          <w:rFonts w:cstheme="minorHAnsi"/>
          <w:sz w:val="20"/>
          <w:szCs w:val="20"/>
          <w:rtl/>
        </w:rPr>
        <w:t>קניאל</w:t>
      </w:r>
      <w:proofErr w:type="spellEnd"/>
      <w:r w:rsidRPr="00583077">
        <w:rPr>
          <w:rFonts w:cstheme="minorHAnsi"/>
          <w:sz w:val="20"/>
          <w:szCs w:val="20"/>
          <w:rtl/>
        </w:rPr>
        <w:t xml:space="preserve"> גורס, כי כיוון שחוקי יסוד נהנים מעליונות נורמטיבית שינויים יכול להיעשות אך ורק באמצעות </w:t>
      </w:r>
      <w:r w:rsidR="00A13A43" w:rsidRPr="00583077">
        <w:rPr>
          <w:rFonts w:cstheme="minorHAnsi"/>
          <w:sz w:val="20"/>
          <w:szCs w:val="20"/>
          <w:rtl/>
        </w:rPr>
        <w:t>חוק</w:t>
      </w:r>
      <w:r w:rsidRPr="00583077">
        <w:rPr>
          <w:rFonts w:cstheme="minorHAnsi"/>
          <w:sz w:val="20"/>
          <w:szCs w:val="20"/>
          <w:rtl/>
        </w:rPr>
        <w:t xml:space="preserve"> בעל תוקף חוקי זהה. כל דבר חקיקה יכול להיות מתוקן על ידי דבר חקיקה אחר באותו היררכיה. </w:t>
      </w:r>
      <w:proofErr w:type="spellStart"/>
      <w:r w:rsidRPr="00583077">
        <w:rPr>
          <w:rFonts w:cstheme="minorHAnsi"/>
          <w:sz w:val="20"/>
          <w:szCs w:val="20"/>
          <w:rtl/>
        </w:rPr>
        <w:t>קניאל</w:t>
      </w:r>
      <w:proofErr w:type="spellEnd"/>
      <w:r w:rsidRPr="00583077">
        <w:rPr>
          <w:rFonts w:cstheme="minorHAnsi"/>
          <w:sz w:val="20"/>
          <w:szCs w:val="20"/>
          <w:rtl/>
        </w:rPr>
        <w:t xml:space="preserve">, כמו </w:t>
      </w:r>
      <w:proofErr w:type="spellStart"/>
      <w:r w:rsidRPr="00583077">
        <w:rPr>
          <w:rFonts w:cstheme="minorHAnsi"/>
          <w:sz w:val="20"/>
          <w:szCs w:val="20"/>
          <w:rtl/>
        </w:rPr>
        <w:t>לנדוי</w:t>
      </w:r>
      <w:proofErr w:type="spellEnd"/>
      <w:r w:rsidRPr="00583077">
        <w:rPr>
          <w:rFonts w:cstheme="minorHAnsi"/>
          <w:sz w:val="20"/>
          <w:szCs w:val="20"/>
          <w:rtl/>
        </w:rPr>
        <w:t xml:space="preserve"> בפרשת ברגמן, מתייחס במקרה דנן ל-פגיעה\שינוי  של חוק יסוד.</w:t>
      </w:r>
      <w:r w:rsidR="00A13A43" w:rsidRPr="00583077">
        <w:rPr>
          <w:rFonts w:cstheme="minorHAnsi"/>
          <w:sz w:val="20"/>
          <w:szCs w:val="20"/>
          <w:rtl/>
        </w:rPr>
        <w:t xml:space="preserve"> העתירה נדחית.</w:t>
      </w:r>
    </w:p>
    <w:p w14:paraId="0E569326" w14:textId="77777777" w:rsidR="00871041" w:rsidRPr="00583077" w:rsidRDefault="00BA7CE4" w:rsidP="006F35EF">
      <w:pPr>
        <w:bidi/>
        <w:spacing w:after="120" w:line="240" w:lineRule="auto"/>
        <w:jc w:val="both"/>
        <w:rPr>
          <w:rFonts w:cstheme="minorHAnsi"/>
          <w:sz w:val="20"/>
          <w:szCs w:val="20"/>
          <w:rtl/>
        </w:rPr>
      </w:pPr>
      <w:r w:rsidRPr="00583077">
        <w:rPr>
          <w:rFonts w:cstheme="minorHAnsi"/>
          <w:sz w:val="20"/>
          <w:szCs w:val="20"/>
          <w:u w:val="single"/>
          <w:rtl/>
        </w:rPr>
        <w:t>הלכה</w:t>
      </w:r>
      <w:r w:rsidR="00A13A43" w:rsidRPr="00583077">
        <w:rPr>
          <w:rFonts w:cstheme="minorHAnsi"/>
          <w:sz w:val="20"/>
          <w:szCs w:val="20"/>
          <w:rtl/>
        </w:rPr>
        <w:t xml:space="preserve">- </w:t>
      </w:r>
      <w:r w:rsidRPr="00583077">
        <w:rPr>
          <w:rFonts w:cstheme="minorHAnsi"/>
          <w:sz w:val="20"/>
          <w:szCs w:val="20"/>
          <w:rtl/>
        </w:rPr>
        <w:t>ניתן לשנות חוק יסוד בחוק רגיל אם עומד בתנאי השריון.</w:t>
      </w:r>
    </w:p>
    <w:p w14:paraId="4FD31E4B" w14:textId="1A44554C" w:rsidR="00970042" w:rsidRPr="00D73597" w:rsidRDefault="00BA7CE4" w:rsidP="006F35EF">
      <w:pPr>
        <w:bidi/>
        <w:spacing w:after="120" w:line="240" w:lineRule="auto"/>
        <w:jc w:val="both"/>
        <w:rPr>
          <w:rFonts w:cstheme="minorHAnsi"/>
          <w:sz w:val="20"/>
          <w:szCs w:val="20"/>
          <w:rtl/>
        </w:rPr>
      </w:pPr>
      <w:r w:rsidRPr="00583077">
        <w:rPr>
          <w:rFonts w:cstheme="minorHAnsi"/>
          <w:sz w:val="20"/>
          <w:szCs w:val="20"/>
          <w:u w:val="single"/>
          <w:rtl/>
        </w:rPr>
        <w:lastRenderedPageBreak/>
        <w:t>חשיבות</w:t>
      </w:r>
      <w:r w:rsidR="00A13A43" w:rsidRPr="00583077">
        <w:rPr>
          <w:rFonts w:cstheme="minorHAnsi"/>
          <w:sz w:val="20"/>
          <w:szCs w:val="20"/>
          <w:rtl/>
        </w:rPr>
        <w:t xml:space="preserve">- </w:t>
      </w:r>
      <w:r w:rsidRPr="00583077">
        <w:rPr>
          <w:rFonts w:cstheme="minorHAnsi"/>
          <w:sz w:val="20"/>
          <w:szCs w:val="20"/>
          <w:rtl/>
        </w:rPr>
        <w:t xml:space="preserve">פס"ד זה מחזק את הרעיון בהלכת ברגמן (הכנסת יכולה לכבול את עצמה), </w:t>
      </w:r>
      <w:r w:rsidR="00787686" w:rsidRPr="00583077">
        <w:rPr>
          <w:rFonts w:cstheme="minorHAnsi"/>
          <w:sz w:val="20"/>
          <w:szCs w:val="20"/>
          <w:rtl/>
        </w:rPr>
        <w:t xml:space="preserve">בשלב הביניים לחוקי יסוד לא היה מעמד מיוחד, אך במהלך השנים נקבע שסעיפים משוריינים בחוקי יסוד נהנים מעליונות נורמטיבית.  </w:t>
      </w:r>
    </w:p>
    <w:p w14:paraId="71DAAD1A" w14:textId="16943C1F" w:rsidR="00970042" w:rsidRPr="00583077" w:rsidRDefault="00787686" w:rsidP="006F35EF">
      <w:pPr>
        <w:bidi/>
        <w:spacing w:after="120" w:line="240" w:lineRule="auto"/>
        <w:jc w:val="both"/>
        <w:rPr>
          <w:rFonts w:cstheme="minorHAnsi"/>
          <w:sz w:val="20"/>
          <w:szCs w:val="20"/>
          <w:rtl/>
        </w:rPr>
      </w:pPr>
      <w:r w:rsidRPr="00583077">
        <w:rPr>
          <w:rFonts w:cstheme="minorHAnsi"/>
          <w:b/>
          <w:bCs/>
          <w:sz w:val="20"/>
          <w:szCs w:val="20"/>
          <w:rtl/>
        </w:rPr>
        <w:t>נגב נ' מדינת ישראל (</w:t>
      </w:r>
      <w:r w:rsidR="00970042" w:rsidRPr="00583077">
        <w:rPr>
          <w:rFonts w:cstheme="minorHAnsi"/>
          <w:b/>
          <w:bCs/>
          <w:sz w:val="20"/>
          <w:szCs w:val="20"/>
          <w:rtl/>
        </w:rPr>
        <w:t>1973)-</w:t>
      </w:r>
      <w:r w:rsidR="00970042" w:rsidRPr="00583077">
        <w:rPr>
          <w:rFonts w:cstheme="minorHAnsi"/>
          <w:sz w:val="20"/>
          <w:szCs w:val="20"/>
          <w:rtl/>
        </w:rPr>
        <w:t xml:space="preserve"> חברת הדלק מכרה דלק מתחת לאוקטן שנקבע בתקן. </w:t>
      </w:r>
    </w:p>
    <w:p w14:paraId="25DEC0CF" w14:textId="4ED2BAA0" w:rsidR="00970042" w:rsidRPr="00583077" w:rsidRDefault="00970042" w:rsidP="006F35EF">
      <w:pPr>
        <w:bidi/>
        <w:spacing w:line="240" w:lineRule="auto"/>
        <w:jc w:val="both"/>
        <w:rPr>
          <w:rFonts w:cstheme="minorHAnsi"/>
          <w:sz w:val="20"/>
          <w:szCs w:val="20"/>
          <w:rtl/>
        </w:rPr>
      </w:pPr>
      <w:r w:rsidRPr="00583077">
        <w:rPr>
          <w:rFonts w:cstheme="minorHAnsi"/>
          <w:sz w:val="20"/>
          <w:szCs w:val="20"/>
          <w:rtl/>
        </w:rPr>
        <w:t xml:space="preserve">עו"ד החברה טוען שהוא לא עבר על שום חוק מכיוון ולתקן אין שום תוקף, מי שהתקין אותו לא היה בעל תוקף כי הסמכות המקורית היא של שר התחבורה. המדינה טענה כי </w:t>
      </w:r>
      <w:proofErr w:type="spellStart"/>
      <w:r w:rsidRPr="00583077">
        <w:rPr>
          <w:rFonts w:cstheme="minorHAnsi"/>
          <w:sz w:val="20"/>
          <w:szCs w:val="20"/>
          <w:rtl/>
        </w:rPr>
        <w:t>חו"י</w:t>
      </w:r>
      <w:proofErr w:type="spellEnd"/>
      <w:r w:rsidRPr="00583077">
        <w:rPr>
          <w:rFonts w:cstheme="minorHAnsi"/>
          <w:sz w:val="20"/>
          <w:szCs w:val="20"/>
          <w:rtl/>
        </w:rPr>
        <w:t xml:space="preserve"> הממשלה אומר שמותר להאציל סמכויות למעט הסמכות לחוקק חקיקת משנה, שזה מה שעשה שר התחבורה. בית המשפט לא מקבל את הטענה מכיוון וקיים סעיף 21 בחוק התקנים שקובע כי ניתן להאציל סמכויות. מקרה זה מציג התנגשות חוק יסוד (חוק כללי) עם סעיף בחקיקה רגילה (חוק ספציפי).</w:t>
      </w:r>
    </w:p>
    <w:p w14:paraId="5CFF2F9A" w14:textId="4A890D5D" w:rsidR="00810339" w:rsidRPr="00D73597" w:rsidRDefault="00970042" w:rsidP="006F35EF">
      <w:pPr>
        <w:bidi/>
        <w:spacing w:line="240" w:lineRule="auto"/>
        <w:jc w:val="both"/>
        <w:rPr>
          <w:rFonts w:cstheme="minorHAnsi"/>
          <w:sz w:val="20"/>
          <w:szCs w:val="20"/>
          <w:rtl/>
        </w:rPr>
      </w:pPr>
      <w:r w:rsidRPr="00583077">
        <w:rPr>
          <w:rFonts w:cstheme="minorHAnsi"/>
          <w:sz w:val="20"/>
          <w:szCs w:val="20"/>
          <w:u w:val="single"/>
          <w:rtl/>
        </w:rPr>
        <w:t>הלכה</w:t>
      </w:r>
      <w:r w:rsidRPr="00583077">
        <w:rPr>
          <w:rFonts w:cstheme="minorHAnsi"/>
          <w:sz w:val="20"/>
          <w:szCs w:val="20"/>
          <w:rtl/>
        </w:rPr>
        <w:t>- קיים כלל כי חוק ספציפי גובר על חוקים כלליים, הכלל נכון גם כאשר מדובר על חוק יסוד לא משוריין.</w:t>
      </w:r>
    </w:p>
    <w:p w14:paraId="66F5FFA0" w14:textId="56E9A8D7" w:rsidR="00D9785C" w:rsidRPr="00583077" w:rsidRDefault="00D9785C" w:rsidP="006F35EF">
      <w:pPr>
        <w:bidi/>
        <w:spacing w:line="240" w:lineRule="auto"/>
        <w:jc w:val="both"/>
        <w:rPr>
          <w:rFonts w:cstheme="minorHAnsi"/>
          <w:sz w:val="20"/>
          <w:szCs w:val="20"/>
          <w:rtl/>
          <w:lang w:val="en-US"/>
        </w:rPr>
      </w:pPr>
      <w:r w:rsidRPr="00583077">
        <w:rPr>
          <w:rFonts w:cstheme="minorHAnsi"/>
          <w:b/>
          <w:bCs/>
          <w:sz w:val="20"/>
          <w:szCs w:val="20"/>
          <w:rtl/>
          <w:lang w:val="en-US"/>
        </w:rPr>
        <w:t xml:space="preserve">פרשת </w:t>
      </w:r>
      <w:proofErr w:type="spellStart"/>
      <w:r w:rsidRPr="00583077">
        <w:rPr>
          <w:rFonts w:cstheme="minorHAnsi"/>
          <w:b/>
          <w:bCs/>
          <w:sz w:val="20"/>
          <w:szCs w:val="20"/>
          <w:rtl/>
          <w:lang w:val="en-US"/>
        </w:rPr>
        <w:t>לאו"ר</w:t>
      </w:r>
      <w:proofErr w:type="spellEnd"/>
      <w:r w:rsidRPr="00583077">
        <w:rPr>
          <w:rFonts w:cstheme="minorHAnsi"/>
          <w:b/>
          <w:bCs/>
          <w:sz w:val="20"/>
          <w:szCs w:val="20"/>
          <w:rtl/>
          <w:lang w:val="en-US"/>
        </w:rPr>
        <w:t xml:space="preserve"> (1989)-</w:t>
      </w:r>
      <w:r w:rsidRPr="00583077">
        <w:rPr>
          <w:rFonts w:cstheme="minorHAnsi"/>
          <w:sz w:val="20"/>
          <w:szCs w:val="20"/>
          <w:rtl/>
          <w:lang w:val="en-US"/>
        </w:rPr>
        <w:t xml:space="preserve"> עוסק בסעיף 4 בחוק יסוד הכנסת, התיקון הרטרואקטיבי מעלה את הקצבה פר מנדט. </w:t>
      </w:r>
    </w:p>
    <w:p w14:paraId="2003A336" w14:textId="5B4C9131" w:rsidR="00D9785C" w:rsidRPr="00583077" w:rsidRDefault="007A6A55" w:rsidP="006F35EF">
      <w:pPr>
        <w:bidi/>
        <w:spacing w:line="240" w:lineRule="auto"/>
        <w:jc w:val="both"/>
        <w:rPr>
          <w:rFonts w:cstheme="minorHAnsi"/>
          <w:sz w:val="20"/>
          <w:szCs w:val="20"/>
          <w:rtl/>
          <w:lang w:val="en-US"/>
        </w:rPr>
      </w:pPr>
      <w:r w:rsidRPr="00583077">
        <w:rPr>
          <w:rFonts w:cstheme="minorHAnsi"/>
          <w:sz w:val="20"/>
          <w:szCs w:val="20"/>
          <w:rtl/>
          <w:lang w:val="en-US"/>
        </w:rPr>
        <w:t>הטענה היא כי התיקון</w:t>
      </w:r>
      <w:r w:rsidR="00D9785C" w:rsidRPr="00583077">
        <w:rPr>
          <w:rFonts w:cstheme="minorHAnsi"/>
          <w:sz w:val="20"/>
          <w:szCs w:val="20"/>
          <w:rtl/>
          <w:lang w:val="en-US"/>
        </w:rPr>
        <w:t xml:space="preserve"> נוגד את עיקרון השוויון המעוגן בסעיף 4 לחוק יסוד הכנסת, מדובר בהצעת חוק פרטית שבקריאה הטרומית לא היה רוב של 61 ולכן החוק לא עבר באופן חוקי ודינו להתבטל.</w:t>
      </w:r>
      <w:r w:rsidRPr="00583077">
        <w:rPr>
          <w:rFonts w:cstheme="minorHAnsi"/>
          <w:sz w:val="20"/>
          <w:szCs w:val="20"/>
          <w:rtl/>
          <w:lang w:val="en-US"/>
        </w:rPr>
        <w:t xml:space="preserve"> בנוסף ישנה טענה כי התיקון </w:t>
      </w:r>
      <w:r w:rsidR="00D9785C" w:rsidRPr="00583077">
        <w:rPr>
          <w:rFonts w:cstheme="minorHAnsi"/>
          <w:sz w:val="20"/>
          <w:szCs w:val="20"/>
          <w:rtl/>
          <w:lang w:val="en-US"/>
        </w:rPr>
        <w:t>נוגד את עיקרון השוויון הכללי ולכן דינו להתבטל</w:t>
      </w:r>
      <w:r w:rsidRPr="00583077">
        <w:rPr>
          <w:rFonts w:cstheme="minorHAnsi"/>
          <w:sz w:val="20"/>
          <w:szCs w:val="20"/>
          <w:rtl/>
          <w:lang w:val="en-US"/>
        </w:rPr>
        <w:t>. העתירה מתקבלת.</w:t>
      </w:r>
    </w:p>
    <w:p w14:paraId="46991DAB" w14:textId="741C8314" w:rsidR="00D9785C" w:rsidRPr="00583077" w:rsidRDefault="00683E1C" w:rsidP="006F35EF">
      <w:pPr>
        <w:bidi/>
        <w:spacing w:line="240" w:lineRule="auto"/>
        <w:jc w:val="both"/>
        <w:rPr>
          <w:rFonts w:cstheme="minorHAnsi"/>
          <w:sz w:val="20"/>
          <w:szCs w:val="20"/>
          <w:rtl/>
          <w:lang w:val="en-US"/>
        </w:rPr>
      </w:pPr>
      <w:r w:rsidRPr="00583077">
        <w:rPr>
          <w:rFonts w:cstheme="minorHAnsi"/>
          <w:sz w:val="20"/>
          <w:szCs w:val="20"/>
          <w:u w:val="single"/>
          <w:rtl/>
          <w:lang w:val="en-US"/>
        </w:rPr>
        <w:t>ביהמ"ש</w:t>
      </w:r>
      <w:r w:rsidRPr="00583077">
        <w:rPr>
          <w:rFonts w:cstheme="minorHAnsi"/>
          <w:sz w:val="20"/>
          <w:szCs w:val="20"/>
          <w:rtl/>
          <w:lang w:val="en-US"/>
        </w:rPr>
        <w:t xml:space="preserve">- </w:t>
      </w:r>
      <w:r w:rsidR="00D9785C" w:rsidRPr="00583077">
        <w:rPr>
          <w:rFonts w:cstheme="minorHAnsi"/>
          <w:sz w:val="20"/>
          <w:szCs w:val="20"/>
          <w:rtl/>
          <w:lang w:val="en-US"/>
        </w:rPr>
        <w:t>תיקון החוק נוגד את עיקרון יסוד השוויון, אך התפיסה החברתית משפטית לא מאפשרת לבית המשפט לפסול חוקים כרגע. ברק זורע את המהפכה החוקתית כבר שם, ומוסיף רמיזה שגם אם יש חוק שעומד בתנאי החוקה עדיין יהיה אפשר לפסול אותו מכוח עקרונות היסוד של השיטה</w:t>
      </w:r>
      <w:r w:rsidR="007A6A55" w:rsidRPr="00583077">
        <w:rPr>
          <w:rFonts w:cstheme="minorHAnsi"/>
          <w:sz w:val="20"/>
          <w:szCs w:val="20"/>
          <w:rtl/>
          <w:lang w:val="en-US"/>
        </w:rPr>
        <w:t xml:space="preserve"> (ברק).</w:t>
      </w:r>
    </w:p>
    <w:p w14:paraId="2050A536" w14:textId="6FA98A16" w:rsidR="00683E1C" w:rsidRPr="00583077" w:rsidRDefault="00683E1C" w:rsidP="006F35EF">
      <w:pPr>
        <w:bidi/>
        <w:spacing w:line="240" w:lineRule="auto"/>
        <w:jc w:val="both"/>
        <w:rPr>
          <w:rFonts w:cstheme="minorHAnsi"/>
          <w:sz w:val="20"/>
          <w:szCs w:val="20"/>
          <w:rtl/>
        </w:rPr>
      </w:pPr>
      <w:r w:rsidRPr="00583077">
        <w:rPr>
          <w:rFonts w:cstheme="minorHAnsi"/>
          <w:sz w:val="20"/>
          <w:szCs w:val="20"/>
          <w:u w:val="single"/>
          <w:rtl/>
        </w:rPr>
        <w:t>הלכה</w:t>
      </w:r>
      <w:r w:rsidRPr="00583077">
        <w:rPr>
          <w:rFonts w:cstheme="minorHAnsi"/>
          <w:sz w:val="20"/>
          <w:szCs w:val="20"/>
          <w:rtl/>
        </w:rPr>
        <w:t xml:space="preserve">- העתירה התקבלה ברב של 2 נגד 1. איילון ומלץ גרסו, כי אכן החוק היה צריך לעבור בקריאה טרומית ברב של 61 ולכן פורמאלית הוא בטל. ברק לעומתם, </w:t>
      </w:r>
      <w:proofErr w:type="spellStart"/>
      <w:r w:rsidRPr="00583077">
        <w:rPr>
          <w:rFonts w:cstheme="minorHAnsi"/>
          <w:sz w:val="20"/>
          <w:szCs w:val="20"/>
          <w:rtl/>
        </w:rPr>
        <w:t>באוביטר</w:t>
      </w:r>
      <w:proofErr w:type="spellEnd"/>
      <w:r w:rsidRPr="00583077">
        <w:rPr>
          <w:rFonts w:cstheme="minorHAnsi"/>
          <w:sz w:val="20"/>
          <w:szCs w:val="20"/>
          <w:rtl/>
        </w:rPr>
        <w:t xml:space="preserve"> מהפכני חדשני גרס, כי ניתן להפעיל ביקורת שיפוטית על הכנסת מכוח עקרונות היסוד- כל הסטנדרטים המשפטיים חייבים לתאום ערכי על, שהנם ערכים על לאומיים ותוקפם אינו תלוי פרוצדורה. על האקטים בכל מקום לחפוף אותם ובהעדר חפיפה ביהמ"ש מוסמך לקבוע את </w:t>
      </w:r>
      <w:proofErr w:type="spellStart"/>
      <w:r w:rsidRPr="00583077">
        <w:rPr>
          <w:rFonts w:cstheme="minorHAnsi"/>
          <w:sz w:val="20"/>
          <w:szCs w:val="20"/>
          <w:rtl/>
        </w:rPr>
        <w:t>פסלותם</w:t>
      </w:r>
      <w:proofErr w:type="spellEnd"/>
      <w:r w:rsidRPr="00583077">
        <w:rPr>
          <w:rFonts w:cstheme="minorHAnsi"/>
          <w:sz w:val="20"/>
          <w:szCs w:val="20"/>
          <w:rtl/>
        </w:rPr>
        <w:t xml:space="preserve"> גם בהעדר חוקה. עם זאת אומר ברק, כי ביהמ"ש אינו נוהג לפסול חקיקה ראשית, שכן הציבור אינו רואה בעין יפה התערבות בתפקידו של המחוקק. לא ראוי שביהמ"ש יסטה מהקונצנזוס החברתי. ברק מאותת פה למחוקק, ללכת בדרך של חוקה.</w:t>
      </w:r>
    </w:p>
    <w:p w14:paraId="7B13F4CC" w14:textId="77777777" w:rsidR="00D9785C" w:rsidRPr="00583077" w:rsidRDefault="00D9785C" w:rsidP="006F35EF">
      <w:pPr>
        <w:bidi/>
        <w:spacing w:line="240" w:lineRule="auto"/>
        <w:jc w:val="both"/>
        <w:rPr>
          <w:rFonts w:cstheme="minorHAnsi"/>
          <w:sz w:val="20"/>
          <w:szCs w:val="20"/>
          <w:u w:val="single"/>
          <w:rtl/>
          <w:lang w:val="en-US"/>
        </w:rPr>
      </w:pPr>
      <w:r w:rsidRPr="00583077">
        <w:rPr>
          <w:rFonts w:cstheme="minorHAnsi"/>
          <w:sz w:val="20"/>
          <w:szCs w:val="20"/>
          <w:u w:val="single"/>
          <w:rtl/>
          <w:lang w:val="en-US"/>
        </w:rPr>
        <w:t>החידושים:</w:t>
      </w:r>
    </w:p>
    <w:p w14:paraId="47A3217B" w14:textId="77777777" w:rsidR="00D9785C" w:rsidRPr="00583077" w:rsidRDefault="00D9785C" w:rsidP="006F35EF">
      <w:pPr>
        <w:pStyle w:val="ListParagraph"/>
        <w:numPr>
          <w:ilvl w:val="0"/>
          <w:numId w:val="7"/>
        </w:numPr>
        <w:bidi/>
        <w:spacing w:line="240" w:lineRule="auto"/>
        <w:jc w:val="both"/>
        <w:rPr>
          <w:rFonts w:cstheme="minorHAnsi"/>
          <w:sz w:val="20"/>
          <w:szCs w:val="20"/>
          <w:rtl/>
          <w:lang w:val="en-US"/>
        </w:rPr>
      </w:pPr>
      <w:r w:rsidRPr="00583077">
        <w:rPr>
          <w:rFonts w:cstheme="minorHAnsi"/>
          <w:sz w:val="20"/>
          <w:szCs w:val="20"/>
          <w:rtl/>
          <w:lang w:val="en-US"/>
        </w:rPr>
        <w:t>עצם הקביעה כי ניתן לפסול חוק על פי עקרונות היסוד- גם אם אינם מעוגנים בחוקה.</w:t>
      </w:r>
    </w:p>
    <w:p w14:paraId="584850C3" w14:textId="1E7C28B9" w:rsidR="00D9785C" w:rsidRPr="00583077" w:rsidRDefault="00D9785C" w:rsidP="006F35EF">
      <w:pPr>
        <w:pStyle w:val="ListParagraph"/>
        <w:numPr>
          <w:ilvl w:val="0"/>
          <w:numId w:val="7"/>
        </w:numPr>
        <w:bidi/>
        <w:spacing w:line="240" w:lineRule="auto"/>
        <w:jc w:val="both"/>
        <w:rPr>
          <w:rFonts w:cstheme="minorHAnsi"/>
          <w:sz w:val="20"/>
          <w:szCs w:val="20"/>
          <w:lang w:val="en-US"/>
        </w:rPr>
      </w:pPr>
      <w:r w:rsidRPr="00583077">
        <w:rPr>
          <w:rFonts w:cstheme="minorHAnsi"/>
          <w:sz w:val="20"/>
          <w:szCs w:val="20"/>
          <w:rtl/>
          <w:lang w:val="en-US"/>
        </w:rPr>
        <w:t>גם כשתהיה חוקה, וחוק מסוים יצליח להתגבר על דרישות החוקה, ניתן יהיה לפסול אותו אם הוא לא יעמוד בעקרונות החוקה.</w:t>
      </w:r>
    </w:p>
    <w:p w14:paraId="174A7285" w14:textId="77777777" w:rsidR="00871041" w:rsidRPr="00583077" w:rsidRDefault="00810339" w:rsidP="006F35EF">
      <w:pPr>
        <w:bidi/>
        <w:spacing w:after="120" w:line="240" w:lineRule="auto"/>
        <w:jc w:val="both"/>
        <w:rPr>
          <w:rFonts w:cstheme="minorHAnsi"/>
          <w:b/>
          <w:bCs/>
          <w:sz w:val="20"/>
          <w:szCs w:val="20"/>
          <w:rtl/>
        </w:rPr>
      </w:pPr>
      <w:r w:rsidRPr="00583077">
        <w:rPr>
          <w:rFonts w:cstheme="minorHAnsi"/>
          <w:b/>
          <w:bCs/>
          <w:sz w:val="20"/>
          <w:szCs w:val="20"/>
          <w:rtl/>
        </w:rPr>
        <w:t>מסקנות מפסקי הדין:</w:t>
      </w:r>
    </w:p>
    <w:p w14:paraId="43307656" w14:textId="77777777" w:rsidR="00871041" w:rsidRPr="00583077" w:rsidRDefault="00810339" w:rsidP="006F35EF">
      <w:pPr>
        <w:bidi/>
        <w:spacing w:after="120" w:line="240" w:lineRule="auto"/>
        <w:jc w:val="both"/>
        <w:rPr>
          <w:rFonts w:cstheme="minorHAnsi"/>
          <w:sz w:val="20"/>
          <w:szCs w:val="20"/>
          <w:rtl/>
        </w:rPr>
      </w:pPr>
      <w:r w:rsidRPr="00583077">
        <w:rPr>
          <w:rFonts w:cstheme="minorHAnsi"/>
          <w:sz w:val="20"/>
          <w:szCs w:val="20"/>
          <w:rtl/>
        </w:rPr>
        <w:t>ביהמ"ש טרם חוקי היסוד - מכיר בזכויות האדם ומצמצם מצבים של פגיעה בהן:</w:t>
      </w:r>
    </w:p>
    <w:p w14:paraId="71312146" w14:textId="33B9E581" w:rsidR="00871041" w:rsidRPr="00583077" w:rsidRDefault="00810339" w:rsidP="006F35EF">
      <w:pPr>
        <w:pStyle w:val="ListParagraph"/>
        <w:numPr>
          <w:ilvl w:val="0"/>
          <w:numId w:val="8"/>
        </w:numPr>
        <w:bidi/>
        <w:spacing w:after="120" w:line="240" w:lineRule="auto"/>
        <w:jc w:val="both"/>
        <w:rPr>
          <w:rFonts w:cstheme="minorHAnsi"/>
          <w:sz w:val="20"/>
          <w:szCs w:val="20"/>
        </w:rPr>
      </w:pPr>
      <w:r w:rsidRPr="00583077">
        <w:rPr>
          <w:rFonts w:cstheme="minorHAnsi"/>
          <w:sz w:val="20"/>
          <w:szCs w:val="20"/>
          <w:rtl/>
        </w:rPr>
        <w:t>הכרה בקיומן של זכויות אדם</w:t>
      </w:r>
      <w:r w:rsidR="00FF4D0B">
        <w:rPr>
          <w:rFonts w:cstheme="minorHAnsi" w:hint="cs"/>
          <w:sz w:val="20"/>
          <w:szCs w:val="20"/>
          <w:rtl/>
        </w:rPr>
        <w:t xml:space="preserve">- </w:t>
      </w:r>
      <w:r w:rsidRPr="00583077">
        <w:rPr>
          <w:rFonts w:cstheme="minorHAnsi"/>
          <w:sz w:val="20"/>
          <w:szCs w:val="20"/>
          <w:rtl/>
        </w:rPr>
        <w:t xml:space="preserve">בית המשפט העליון מכיר בקיומן של הזכויות לחופש עיסוק, ביטוי, דת </w:t>
      </w:r>
      <w:proofErr w:type="spellStart"/>
      <w:r w:rsidRPr="00583077">
        <w:rPr>
          <w:rFonts w:cstheme="minorHAnsi"/>
          <w:sz w:val="20"/>
          <w:szCs w:val="20"/>
          <w:rtl/>
        </w:rPr>
        <w:t>וכו</w:t>
      </w:r>
      <w:proofErr w:type="spellEnd"/>
      <w:r w:rsidRPr="00583077">
        <w:rPr>
          <w:rFonts w:cstheme="minorHAnsi"/>
          <w:sz w:val="20"/>
          <w:szCs w:val="20"/>
          <w:rtl/>
        </w:rPr>
        <w:t>'. שבר שאינו מובן מאליו מכוח העניין שזכויות היסוד של האדם אינן מעוגנות בשום חוק יסוד בתקופה זו. (פס"ד בז'רנו נ' שר המשטרה)</w:t>
      </w:r>
    </w:p>
    <w:p w14:paraId="7137666B" w14:textId="2421C45F" w:rsidR="00871041" w:rsidRPr="00583077" w:rsidRDefault="00810339" w:rsidP="006F35EF">
      <w:pPr>
        <w:pStyle w:val="ListParagraph"/>
        <w:numPr>
          <w:ilvl w:val="0"/>
          <w:numId w:val="8"/>
        </w:numPr>
        <w:bidi/>
        <w:spacing w:after="120" w:line="240" w:lineRule="auto"/>
        <w:jc w:val="both"/>
        <w:rPr>
          <w:rFonts w:cstheme="minorHAnsi"/>
          <w:sz w:val="20"/>
          <w:szCs w:val="20"/>
        </w:rPr>
      </w:pPr>
      <w:r w:rsidRPr="00583077">
        <w:rPr>
          <w:rFonts w:cstheme="minorHAnsi"/>
          <w:sz w:val="20"/>
          <w:szCs w:val="20"/>
          <w:rtl/>
        </w:rPr>
        <w:t>פרשנות חוקים ברוח ההגנה על זכויות : משתמש בכלים פרשניים כדי להגן על זכויות אדם. ביהמ"ש משתמש בפרשנות שמצמצמת פגיעה בזכויות אדם. חקיקה תפורש תמיד , עד כמה שניתן, שאופן שעולה בקנה אח ד עם כיבוד זכויות האדם.</w:t>
      </w:r>
      <w:r w:rsidR="00871041" w:rsidRPr="00583077">
        <w:rPr>
          <w:rFonts w:cstheme="minorHAnsi"/>
          <w:sz w:val="20"/>
          <w:szCs w:val="20"/>
          <w:rtl/>
        </w:rPr>
        <w:t xml:space="preserve"> </w:t>
      </w:r>
      <w:r w:rsidRPr="00583077">
        <w:rPr>
          <w:rFonts w:cstheme="minorHAnsi"/>
          <w:sz w:val="20"/>
          <w:szCs w:val="20"/>
          <w:rtl/>
        </w:rPr>
        <w:t>(</w:t>
      </w:r>
      <w:proofErr w:type="spellStart"/>
      <w:r w:rsidRPr="00583077">
        <w:rPr>
          <w:rFonts w:cstheme="minorHAnsi"/>
          <w:sz w:val="20"/>
          <w:szCs w:val="20"/>
          <w:rtl/>
        </w:rPr>
        <w:t>שטרייט</w:t>
      </w:r>
      <w:proofErr w:type="spellEnd"/>
      <w:r w:rsidRPr="00583077">
        <w:rPr>
          <w:rFonts w:cstheme="minorHAnsi"/>
          <w:sz w:val="20"/>
          <w:szCs w:val="20"/>
          <w:rtl/>
        </w:rPr>
        <w:t xml:space="preserve"> נ' בית הדין הרבני)</w:t>
      </w:r>
    </w:p>
    <w:p w14:paraId="1C8411D2" w14:textId="06CC0968" w:rsidR="00871041" w:rsidRPr="00583077" w:rsidRDefault="00810339" w:rsidP="006F35EF">
      <w:pPr>
        <w:pStyle w:val="ListParagraph"/>
        <w:numPr>
          <w:ilvl w:val="0"/>
          <w:numId w:val="5"/>
        </w:numPr>
        <w:bidi/>
        <w:spacing w:after="120" w:line="240" w:lineRule="auto"/>
        <w:jc w:val="both"/>
        <w:rPr>
          <w:rFonts w:cstheme="minorHAnsi"/>
          <w:sz w:val="20"/>
          <w:szCs w:val="20"/>
          <w:rtl/>
        </w:rPr>
      </w:pPr>
      <w:r w:rsidRPr="00583077">
        <w:rPr>
          <w:rFonts w:cstheme="minorHAnsi"/>
          <w:sz w:val="20"/>
          <w:szCs w:val="20"/>
          <w:rtl/>
        </w:rPr>
        <w:t>דרישת הסמכה (מפורשת) של המחוקק כתנאי לפגיעה בזכויות מצד הרשות המבצעת: אדם פרטי - מותר לעשות כל מה שהחוק לא אמר שאסור. רשות מבצעת  - עושה רק מה שהחוק הסמיך אותה.  מקור הסמכות של הממשלה היא מהכנסת.  שר הפנים מוסמך להתקין תקנות, אם מדובר בתקנות שעומדות לפגוע בזכויות אדם - ידרשו יותר, הסמכה מפורשת, שיהיה ברור שהמחוקק  ביקש פעולה שפוגעת בזכות אדם כלשהיא. אחרת זה יפסל בטענה של חוסר סמכות. (פס"ד בז'רנו נ' שר המשטרה).</w:t>
      </w:r>
    </w:p>
    <w:p w14:paraId="0521B054" w14:textId="77777777" w:rsidR="00871041" w:rsidRPr="00583077" w:rsidRDefault="00810339" w:rsidP="006F35EF">
      <w:pPr>
        <w:pStyle w:val="ListParagraph"/>
        <w:numPr>
          <w:ilvl w:val="0"/>
          <w:numId w:val="5"/>
        </w:numPr>
        <w:bidi/>
        <w:spacing w:after="120" w:line="240" w:lineRule="auto"/>
        <w:jc w:val="both"/>
        <w:rPr>
          <w:rFonts w:cstheme="minorHAnsi"/>
          <w:sz w:val="20"/>
          <w:szCs w:val="20"/>
        </w:rPr>
      </w:pPr>
      <w:r w:rsidRPr="00583077">
        <w:rPr>
          <w:rFonts w:cstheme="minorHAnsi"/>
          <w:sz w:val="20"/>
          <w:szCs w:val="20"/>
          <w:rtl/>
        </w:rPr>
        <w:t>ביקורת על שיקול הדעת שמפעילה הרשות המבצעת: בית המשפט  גם בוחן את שיקול הדעת של הממשלה והכנסת, האם השיקול דעת שלה היה תקין. בית המשפט הרשה לעצמו לבחון לא רק אם יש סמכות אלא גם אם שיקול הדעת היה נכון . במקרה שהפגיעה בזכויות אדם אינה מוצדקת או סבירה, ביהמ"ש גם יתערב בהחלטות הרשות המבצעת , במידה הצורך. (פס"ד קול העם)</w:t>
      </w:r>
    </w:p>
    <w:p w14:paraId="69F73C1E" w14:textId="697C811A" w:rsidR="00810339" w:rsidRPr="00583077" w:rsidRDefault="00810339" w:rsidP="006F35EF">
      <w:pPr>
        <w:bidi/>
        <w:spacing w:after="120" w:line="240" w:lineRule="auto"/>
        <w:jc w:val="both"/>
        <w:rPr>
          <w:rFonts w:cstheme="minorHAnsi"/>
          <w:b/>
          <w:bCs/>
          <w:sz w:val="20"/>
          <w:szCs w:val="20"/>
          <w:rtl/>
        </w:rPr>
      </w:pPr>
      <w:r w:rsidRPr="00583077">
        <w:rPr>
          <w:rFonts w:cstheme="minorHAnsi"/>
          <w:b/>
          <w:bCs/>
          <w:sz w:val="20"/>
          <w:szCs w:val="20"/>
          <w:rtl/>
        </w:rPr>
        <w:t>בית המשפט יכול לפרש חוקים אך לא יכול לבטל חקיקה ראשית. אי אפשר לפסול חוק, צריך חוקה ובשלב זה אין חוקה. הוא לא יכול לסייע לאלו שזכותם נפגעה על ידי חקיקה ראשית.</w:t>
      </w:r>
    </w:p>
    <w:p w14:paraId="7061D7CF" w14:textId="77777777" w:rsidR="00FB72FE" w:rsidRPr="00583077" w:rsidRDefault="00FB72FE" w:rsidP="006F35EF">
      <w:pPr>
        <w:bidi/>
        <w:spacing w:line="240" w:lineRule="auto"/>
        <w:jc w:val="both"/>
        <w:rPr>
          <w:rFonts w:cstheme="minorHAnsi"/>
          <w:b/>
          <w:bCs/>
          <w:sz w:val="20"/>
          <w:szCs w:val="20"/>
          <w:rtl/>
          <w:lang w:val="en-US"/>
        </w:rPr>
      </w:pPr>
    </w:p>
    <w:p w14:paraId="3585192B" w14:textId="78258E82" w:rsidR="00810339" w:rsidRPr="00583077" w:rsidRDefault="00533823" w:rsidP="006F35EF">
      <w:pPr>
        <w:bidi/>
        <w:spacing w:line="240" w:lineRule="auto"/>
        <w:jc w:val="both"/>
        <w:rPr>
          <w:rFonts w:cstheme="minorHAnsi"/>
          <w:sz w:val="20"/>
          <w:szCs w:val="20"/>
          <w:rtl/>
          <w:lang w:val="en-US"/>
        </w:rPr>
      </w:pPr>
      <w:r w:rsidRPr="00583077">
        <w:rPr>
          <w:rFonts w:cstheme="minorHAnsi"/>
          <w:noProof/>
          <w:sz w:val="20"/>
          <w:szCs w:val="20"/>
          <w:rtl/>
          <w:lang w:val="he-IL"/>
        </w:rPr>
        <w:lastRenderedPageBreak/>
        <mc:AlternateContent>
          <mc:Choice Requires="wpg">
            <w:drawing>
              <wp:anchor distT="0" distB="0" distL="114300" distR="114300" simplePos="0" relativeHeight="251636736" behindDoc="0" locked="0" layoutInCell="1" allowOverlap="1" wp14:anchorId="08ED8B3F" wp14:editId="63C7ACF0">
                <wp:simplePos x="0" y="0"/>
                <wp:positionH relativeFrom="margin">
                  <wp:align>right</wp:align>
                </wp:positionH>
                <wp:positionV relativeFrom="paragraph">
                  <wp:posOffset>247911</wp:posOffset>
                </wp:positionV>
                <wp:extent cx="6456717" cy="3151166"/>
                <wp:effectExtent l="0" t="0" r="20320" b="11430"/>
                <wp:wrapSquare wrapText="bothSides"/>
                <wp:docPr id="40" name="Group 40"/>
                <wp:cNvGraphicFramePr/>
                <a:graphic xmlns:a="http://schemas.openxmlformats.org/drawingml/2006/main">
                  <a:graphicData uri="http://schemas.microsoft.com/office/word/2010/wordprocessingGroup">
                    <wpg:wgp>
                      <wpg:cNvGrpSpPr/>
                      <wpg:grpSpPr>
                        <a:xfrm>
                          <a:off x="0" y="0"/>
                          <a:ext cx="6456717" cy="3151166"/>
                          <a:chOff x="0" y="0"/>
                          <a:chExt cx="4516448" cy="3348656"/>
                        </a:xfrm>
                      </wpg:grpSpPr>
                      <wpg:grpSp>
                        <wpg:cNvPr id="38" name="Group 38"/>
                        <wpg:cNvGrpSpPr/>
                        <wpg:grpSpPr>
                          <a:xfrm>
                            <a:off x="0" y="0"/>
                            <a:ext cx="4516448" cy="3348656"/>
                            <a:chOff x="0" y="0"/>
                            <a:chExt cx="4516448" cy="3348656"/>
                          </a:xfrm>
                        </wpg:grpSpPr>
                        <wpg:grpSp>
                          <wpg:cNvPr id="26" name="Group 37"/>
                          <wpg:cNvGrpSpPr/>
                          <wpg:grpSpPr>
                            <a:xfrm>
                              <a:off x="0" y="0"/>
                              <a:ext cx="4516448" cy="3348656"/>
                              <a:chOff x="0" y="315363"/>
                              <a:chExt cx="7052504" cy="3264094"/>
                            </a:xfrm>
                          </wpg:grpSpPr>
                          <wps:wsp>
                            <wps:cNvPr id="28" name="TextBox 32"/>
                            <wps:cNvSpPr txBox="1"/>
                            <wps:spPr>
                              <a:xfrm>
                                <a:off x="0" y="315363"/>
                                <a:ext cx="4070906" cy="1435327"/>
                              </a:xfrm>
                              <a:prstGeom prst="rect">
                                <a:avLst/>
                              </a:prstGeom>
                              <a:solidFill>
                                <a:schemeClr val="accent5">
                                  <a:lumMod val="20000"/>
                                  <a:lumOff val="80000"/>
                                </a:schemeClr>
                              </a:solidFill>
                              <a:ln>
                                <a:solidFill>
                                  <a:schemeClr val="accent5"/>
                                </a:solidFill>
                              </a:ln>
                            </wps:spPr>
                            <wps:txbx>
                              <w:txbxContent>
                                <w:p w14:paraId="41A3CF89" w14:textId="77777777" w:rsidR="00081D5D" w:rsidRPr="00081D5D" w:rsidRDefault="00081D5D" w:rsidP="00081D5D">
                                  <w:pPr>
                                    <w:bidi/>
                                    <w:spacing w:line="276" w:lineRule="auto"/>
                                    <w:jc w:val="both"/>
                                    <w:rPr>
                                      <w:rFonts w:eastAsia="Calibri" w:hAnsi="David" w:cs="David"/>
                                      <w:color w:val="000000" w:themeColor="text1"/>
                                      <w:kern w:val="24"/>
                                    </w:rPr>
                                  </w:pPr>
                                  <w:r w:rsidRPr="00081D5D">
                                    <w:rPr>
                                      <w:rFonts w:eastAsia="Calibri" w:hAnsi="David" w:cs="David"/>
                                      <w:b/>
                                      <w:bCs/>
                                      <w:color w:val="000000" w:themeColor="text1"/>
                                      <w:kern w:val="24"/>
                                      <w:sz w:val="20"/>
                                      <w:szCs w:val="20"/>
                                      <w:rtl/>
                                    </w:rPr>
                                    <w:t xml:space="preserve">משבר אמון ציבורי- </w:t>
                                  </w:r>
                                  <w:r w:rsidRPr="00081D5D">
                                    <w:rPr>
                                      <w:rFonts w:eastAsia="Calibri" w:hAnsi="David" w:cs="David"/>
                                      <w:color w:val="000000" w:themeColor="text1"/>
                                      <w:kern w:val="24"/>
                                      <w:sz w:val="20"/>
                                      <w:szCs w:val="20"/>
                                      <w:rtl/>
                                    </w:rPr>
                                    <w:t>חוקות לרוב נוצרות כתוצאה ממצבי משבר של המדינה. סוף שנות ה-80 יצרו חוסר אמון ציבורי במערכת הפוליטי כ תולדה מהתרגיל המסריח. תחושת המיאוס של הציבור יצרה התעוררות שגרמה להבנה כי יתכן שחוקה תחזיר את האמון לציבור. בשנות ה-90 בית המשפט העליון נהנה מלמעלה מ-90% מאמון הציבור, בניגוד מוחלט לכנסת. הרגע ההיסטורי של המשבר יצר התעוררות ציבורית ופוליטית שאין ברירה וחייב לכונן חוקה, כך שמערכת המשפט תשמש כמבוגר אחראי. הסבר זה לא תלוש אך חולשתו העיקרית היא כי הדבר לא נהנה מסיקור / דעת קהל / יחס מיוחד של חברי הכנסת, שרובם אף לא טרחו להגיע להצבעות.</w:t>
                                  </w:r>
                                </w:p>
                                <w:p w14:paraId="445DA372" w14:textId="77777777" w:rsidR="00081D5D" w:rsidRPr="00081D5D" w:rsidRDefault="00081D5D" w:rsidP="00081D5D">
                                  <w:pPr>
                                    <w:bidi/>
                                    <w:spacing w:line="276" w:lineRule="auto"/>
                                    <w:jc w:val="both"/>
                                    <w:rPr>
                                      <w:rFonts w:eastAsia="Calibri" w:hAnsi="Calibri" w:cs="David"/>
                                      <w:color w:val="000000" w:themeColor="text1"/>
                                      <w:kern w:val="24"/>
                                      <w:sz w:val="20"/>
                                      <w:szCs w:val="20"/>
                                      <w:rtl/>
                                    </w:rPr>
                                  </w:pPr>
                                  <w:r w:rsidRPr="00081D5D">
                                    <w:rPr>
                                      <w:rFonts w:eastAsia="Calibri" w:hAnsi="Calibri" w:cs="David"/>
                                      <w:color w:val="000000" w:themeColor="text1"/>
                                      <w:kern w:val="24"/>
                                      <w:sz w:val="20"/>
                                      <w:szCs w:val="20"/>
                                      <w:u w:val="single"/>
                                      <w:rtl/>
                                    </w:rPr>
                                    <w:t xml:space="preserve"> </w:t>
                                  </w:r>
                                </w:p>
                              </w:txbxContent>
                            </wps:txbx>
                            <wps:bodyPr wrap="square" rtlCol="0">
                              <a:noAutofit/>
                            </wps:bodyPr>
                          </wps:wsp>
                          <wps:wsp>
                            <wps:cNvPr id="30" name="TextBox 34"/>
                            <wps:cNvSpPr txBox="1"/>
                            <wps:spPr>
                              <a:xfrm>
                                <a:off x="4519456" y="322212"/>
                                <a:ext cx="2532712" cy="729031"/>
                              </a:xfrm>
                              <a:prstGeom prst="rect">
                                <a:avLst/>
                              </a:prstGeom>
                              <a:solidFill>
                                <a:schemeClr val="accent5">
                                  <a:lumMod val="20000"/>
                                  <a:lumOff val="80000"/>
                                </a:schemeClr>
                              </a:solidFill>
                              <a:ln>
                                <a:solidFill>
                                  <a:schemeClr val="accent5"/>
                                </a:solidFill>
                              </a:ln>
                            </wps:spPr>
                            <wps:txbx>
                              <w:txbxContent>
                                <w:p w14:paraId="50DF4DB5" w14:textId="77777777" w:rsidR="00081D5D" w:rsidRPr="00081D5D" w:rsidRDefault="00081D5D" w:rsidP="00081D5D">
                                  <w:pPr>
                                    <w:bidi/>
                                    <w:spacing w:line="276" w:lineRule="auto"/>
                                    <w:jc w:val="both"/>
                                    <w:rPr>
                                      <w:rFonts w:hAnsi="David" w:cs="David"/>
                                      <w:color w:val="000000" w:themeColor="text1"/>
                                      <w:kern w:val="24"/>
                                    </w:rPr>
                                  </w:pPr>
                                  <w:r w:rsidRPr="00081D5D">
                                    <w:rPr>
                                      <w:rFonts w:hAnsi="David" w:cs="David"/>
                                      <w:b/>
                                      <w:bCs/>
                                      <w:color w:val="000000" w:themeColor="text1"/>
                                      <w:kern w:val="24"/>
                                      <w:sz w:val="20"/>
                                      <w:szCs w:val="20"/>
                                      <w:rtl/>
                                    </w:rPr>
                                    <w:t>פשרה-</w:t>
                                  </w:r>
                                  <w:r w:rsidRPr="00081D5D">
                                    <w:rPr>
                                      <w:rFonts w:hAnsi="Calibri" w:cs="David"/>
                                      <w:b/>
                                      <w:bCs/>
                                      <w:color w:val="000000" w:themeColor="text1"/>
                                      <w:kern w:val="24"/>
                                      <w:sz w:val="20"/>
                                      <w:szCs w:val="20"/>
                                      <w:rtl/>
                                    </w:rPr>
                                    <w:t xml:space="preserve"> </w:t>
                                  </w:r>
                                  <w:r w:rsidRPr="00081D5D">
                                    <w:rPr>
                                      <w:rFonts w:hAnsi="Calibri" w:cs="David"/>
                                      <w:color w:val="000000" w:themeColor="text1"/>
                                      <w:kern w:val="24"/>
                                      <w:sz w:val="20"/>
                                      <w:szCs w:val="20"/>
                                      <w:rtl/>
                                    </w:rPr>
                                    <w:t>רובינשטיין החליט לפרוס את זכויות האדם לחלקים, כמו כן נוצרה פשרה עם הדתיים שמבינים כי עדיף להם לשחק במישור הפוליטי ולא המשפטי, בו אין להם רוב.</w:t>
                                  </w:r>
                                </w:p>
                              </w:txbxContent>
                            </wps:txbx>
                            <wps:bodyPr wrap="square" rtlCol="0">
                              <a:noAutofit/>
                            </wps:bodyPr>
                          </wps:wsp>
                          <wps:wsp>
                            <wps:cNvPr id="31" name="TextBox 35"/>
                            <wps:cNvSpPr txBox="1"/>
                            <wps:spPr>
                              <a:xfrm>
                                <a:off x="4488932" y="2174996"/>
                                <a:ext cx="2563572" cy="1404461"/>
                              </a:xfrm>
                              <a:prstGeom prst="rect">
                                <a:avLst/>
                              </a:prstGeom>
                              <a:solidFill>
                                <a:schemeClr val="accent5">
                                  <a:lumMod val="20000"/>
                                  <a:lumOff val="80000"/>
                                </a:schemeClr>
                              </a:solidFill>
                              <a:ln>
                                <a:solidFill>
                                  <a:schemeClr val="accent5"/>
                                </a:solidFill>
                              </a:ln>
                            </wps:spPr>
                            <wps:txbx>
                              <w:txbxContent>
                                <w:p w14:paraId="396BF91E" w14:textId="77777777" w:rsidR="00081D5D" w:rsidRPr="00081D5D" w:rsidRDefault="00081D5D" w:rsidP="00081D5D">
                                  <w:pPr>
                                    <w:bidi/>
                                    <w:spacing w:line="276" w:lineRule="auto"/>
                                    <w:jc w:val="both"/>
                                    <w:rPr>
                                      <w:rFonts w:hAnsi="David" w:cs="David"/>
                                      <w:color w:val="000000" w:themeColor="text1"/>
                                      <w:kern w:val="24"/>
                                    </w:rPr>
                                  </w:pPr>
                                  <w:r w:rsidRPr="00081D5D">
                                    <w:rPr>
                                      <w:rFonts w:hAnsi="David" w:cs="David"/>
                                      <w:b/>
                                      <w:bCs/>
                                      <w:color w:val="000000" w:themeColor="text1"/>
                                      <w:kern w:val="24"/>
                                      <w:sz w:val="20"/>
                                      <w:szCs w:val="20"/>
                                      <w:rtl/>
                                    </w:rPr>
                                    <w:t xml:space="preserve">הטעיה / טעות (בחירת ניסוח)- </w:t>
                                  </w:r>
                                  <w:r w:rsidRPr="00081D5D">
                                    <w:rPr>
                                      <w:rFonts w:hAnsi="David" w:cs="David"/>
                                      <w:color w:val="000000" w:themeColor="text1"/>
                                      <w:kern w:val="24"/>
                                      <w:sz w:val="20"/>
                                      <w:szCs w:val="20"/>
                                      <w:rtl/>
                                    </w:rPr>
                                    <w:t>היוזמים מטעים את שותפיהם הדתיים למהלך וגורמים להם לחשוב שלא מדובר במשהו דרמטי. הדרך שלהם הייתה על ידי נוכחות דלה בהצבעות, אך מדובר בזלזול באינטליגנציה של המפלגות הדתיות. רובינשטיין טוען כי הוא לא התכוון להטעות, אך בפועל נוצרה פה הטעיה כלפי יצחק לוי והמפלגות המסורתיות כיוון שאף אחד לא הסביר להם את פירוט המהלך.</w:t>
                                  </w:r>
                                </w:p>
                              </w:txbxContent>
                            </wps:txbx>
                            <wps:bodyPr wrap="square" rtlCol="0">
                              <a:noAutofit/>
                            </wps:bodyPr>
                          </wps:wsp>
                          <wps:wsp>
                            <wps:cNvPr id="32" name="TextBox 36"/>
                            <wps:cNvSpPr txBox="1"/>
                            <wps:spPr>
                              <a:xfrm>
                                <a:off x="2" y="2569092"/>
                                <a:ext cx="4037899" cy="995793"/>
                              </a:xfrm>
                              <a:prstGeom prst="rect">
                                <a:avLst/>
                              </a:prstGeom>
                              <a:solidFill>
                                <a:schemeClr val="accent5">
                                  <a:lumMod val="20000"/>
                                  <a:lumOff val="80000"/>
                                </a:schemeClr>
                              </a:solidFill>
                              <a:ln>
                                <a:solidFill>
                                  <a:schemeClr val="accent5"/>
                                </a:solidFill>
                              </a:ln>
                            </wps:spPr>
                            <wps:txbx>
                              <w:txbxContent>
                                <w:p w14:paraId="18CDEA11" w14:textId="77777777" w:rsidR="00081D5D" w:rsidRPr="00081D5D" w:rsidRDefault="00081D5D" w:rsidP="00081D5D">
                                  <w:pPr>
                                    <w:bidi/>
                                    <w:spacing w:line="276" w:lineRule="auto"/>
                                    <w:jc w:val="both"/>
                                    <w:rPr>
                                      <w:rFonts w:hAnsi="David" w:cs="David"/>
                                      <w:color w:val="000000" w:themeColor="text1"/>
                                      <w:kern w:val="24"/>
                                    </w:rPr>
                                  </w:pPr>
                                  <w:r w:rsidRPr="00081D5D">
                                    <w:rPr>
                                      <w:rFonts w:hAnsi="David" w:cs="David"/>
                                      <w:b/>
                                      <w:bCs/>
                                      <w:color w:val="000000" w:themeColor="text1"/>
                                      <w:kern w:val="24"/>
                                      <w:sz w:val="20"/>
                                      <w:szCs w:val="20"/>
                                      <w:rtl/>
                                    </w:rPr>
                                    <w:t xml:space="preserve">שמירה על האליטה הישנה- </w:t>
                                  </w:r>
                                  <w:r w:rsidRPr="00081D5D">
                                    <w:rPr>
                                      <w:rFonts w:hAnsi="David" w:cs="David"/>
                                      <w:color w:val="000000" w:themeColor="text1"/>
                                      <w:kern w:val="24"/>
                                      <w:sz w:val="20"/>
                                      <w:szCs w:val="20"/>
                                      <w:rtl/>
                                    </w:rPr>
                                    <w:t xml:space="preserve">תחושת הדחיפות של רובינשטיין נובעת מתחושת איום המרחפת מעל האליטה הישנה. דן מרידות שר המשפטים משתף פעולה עם רובינשטיין והם מקדמים את העניין כדי לשמר את מעמדם לעומת מעמדות שוליים כמו חרדים או ערבים. על ידי העברת הכוח לבית המשפט, שהוא גם גוף חילוני מובהק ישמר כוח האליטה הישנה במדינה (ליכוד, עבודה). שימור כוח ושימור הערכים על ידי בית המשפט על ידי החלשת כוח הכנסת בעזרת חוקה. </w:t>
                                  </w:r>
                                </w:p>
                              </w:txbxContent>
                            </wps:txbx>
                            <wps:bodyPr wrap="square" rtlCol="0">
                              <a:noAutofit/>
                            </wps:bodyPr>
                          </wps:wsp>
                        </wpg:grpSp>
                        <wps:wsp>
                          <wps:cNvPr id="33" name="Straight Connector 33"/>
                          <wps:cNvCnPr/>
                          <wps:spPr>
                            <a:xfrm>
                              <a:off x="93483" y="1539783"/>
                              <a:ext cx="5567" cy="68616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a:off x="4435199" y="852114"/>
                              <a:ext cx="0" cy="98343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V="1">
                              <a:off x="2672406" y="110988"/>
                              <a:ext cx="174052"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7" name="Straight Connector 37"/>
                          <wps:cNvCnPr/>
                          <wps:spPr>
                            <a:xfrm flipV="1">
                              <a:off x="2651294" y="3231081"/>
                              <a:ext cx="173990" cy="0"/>
                            </a:xfrm>
                            <a:prstGeom prst="line">
                              <a:avLst/>
                            </a:prstGeom>
                            <a:ln w="28575"/>
                          </wps:spPr>
                          <wps:style>
                            <a:lnRef idx="1">
                              <a:schemeClr val="dk1"/>
                            </a:lnRef>
                            <a:fillRef idx="0">
                              <a:schemeClr val="dk1"/>
                            </a:fillRef>
                            <a:effectRef idx="0">
                              <a:schemeClr val="dk1"/>
                            </a:effectRef>
                            <a:fontRef idx="minor">
                              <a:schemeClr val="tx1"/>
                            </a:fontRef>
                          </wps:style>
                          <wps:bodyPr/>
                        </wps:wsp>
                      </wpg:grpSp>
                      <wps:wsp>
                        <wps:cNvPr id="39" name="Text Box 2"/>
                        <wps:cNvSpPr txBox="1">
                          <a:spLocks noChangeArrowheads="1"/>
                        </wps:cNvSpPr>
                        <wps:spPr bwMode="auto">
                          <a:xfrm>
                            <a:off x="2697964" y="1149501"/>
                            <a:ext cx="1695668" cy="679131"/>
                          </a:xfrm>
                          <a:prstGeom prst="rect">
                            <a:avLst/>
                          </a:prstGeom>
                          <a:noFill/>
                          <a:ln w="9525">
                            <a:noFill/>
                            <a:miter lim="800000"/>
                            <a:headEnd/>
                            <a:tailEnd/>
                          </a:ln>
                        </wps:spPr>
                        <wps:txbx>
                          <w:txbxContent>
                            <w:p w14:paraId="78F0BA5E" w14:textId="77777777" w:rsidR="007F364A" w:rsidRPr="007F364A" w:rsidRDefault="000159CB" w:rsidP="007F364A">
                              <w:pPr>
                                <w:bidi/>
                                <w:spacing w:line="276" w:lineRule="auto"/>
                                <w:jc w:val="center"/>
                                <w:rPr>
                                  <w:rFonts w:ascii="David" w:hAnsi="David" w:cs="David"/>
                                  <w:b/>
                                  <w:bCs/>
                                  <w:rtl/>
                                  <w:lang w:val="en-US"/>
                                </w:rPr>
                              </w:pPr>
                              <w:r w:rsidRPr="007F364A">
                                <w:rPr>
                                  <w:rFonts w:ascii="David" w:hAnsi="David" w:cs="David"/>
                                  <w:b/>
                                  <w:bCs/>
                                  <w:rtl/>
                                  <w:lang w:val="en-US"/>
                                </w:rPr>
                                <w:t>הסברים על פי גידי לכך שנחקקו זכויות יסוד הנוגעות בזכויות אדם</w:t>
                              </w:r>
                              <w:r w:rsidR="007F364A" w:rsidRPr="007F364A">
                                <w:rPr>
                                  <w:rFonts w:ascii="David" w:hAnsi="David" w:cs="David" w:hint="cs"/>
                                  <w:b/>
                                  <w:bCs/>
                                  <w:rtl/>
                                  <w:lang w:val="en-US"/>
                                </w:rPr>
                                <w:t xml:space="preserve">. </w:t>
                              </w:r>
                            </w:p>
                            <w:p w14:paraId="4F6FA910" w14:textId="2B3C423B" w:rsidR="000159CB" w:rsidRPr="007F364A" w:rsidRDefault="000159CB">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ED8B3F" id="Group 40" o:spid="_x0000_s1054" style="position:absolute;left:0;text-align:left;margin-left:457.2pt;margin-top:19.5pt;width:508.4pt;height:248.1pt;z-index:251636736;mso-position-horizontal:right;mso-position-horizontal-relative:margin;mso-width-relative:margin;mso-height-relative:margin" coordsize="45164,33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">
                <v:group id="Group 38" o:spid="_x0000_s1055" style="position:absolute;width:45164;height:33486" coordsize="45164,33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37" o:spid="_x0000_s1056" style="position:absolute;width:45164;height:33486" coordorigin=",3153" coordsize="70525,3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Box 32" o:spid="_x0000_s1057" type="#_x0000_t202" style="position:absolute;top:3153;width:40709;height:14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" fillcolor="#deeaf6 [664]" strokecolor="#5b9bd5 [3208]">
                      <v:textbox>
                        <w:txbxContent>
                          <w:p w14:paraId="41A3CF89" w14:textId="77777777" w:rsidR="00081D5D" w:rsidRPr="00081D5D" w:rsidRDefault="00081D5D" w:rsidP="00081D5D">
                            <w:pPr>
                              <w:bidi/>
                              <w:spacing w:line="276" w:lineRule="auto"/>
                              <w:jc w:val="both"/>
                              <w:rPr>
                                <w:rFonts w:eastAsia="Calibri" w:hAnsi="David" w:cs="David"/>
                                <w:color w:val="000000" w:themeColor="text1"/>
                                <w:kern w:val="24"/>
                              </w:rPr>
                            </w:pPr>
                            <w:r w:rsidRPr="00081D5D">
                              <w:rPr>
                                <w:rFonts w:eastAsia="Calibri" w:hAnsi="David" w:cs="David"/>
                                <w:b/>
                                <w:bCs/>
                                <w:color w:val="000000" w:themeColor="text1"/>
                                <w:kern w:val="24"/>
                                <w:sz w:val="20"/>
                                <w:szCs w:val="20"/>
                                <w:rtl/>
                              </w:rPr>
                              <w:t xml:space="preserve">משבר אמון ציבורי- </w:t>
                            </w:r>
                            <w:r w:rsidRPr="00081D5D">
                              <w:rPr>
                                <w:rFonts w:eastAsia="Calibri" w:hAnsi="David" w:cs="David"/>
                                <w:color w:val="000000" w:themeColor="text1"/>
                                <w:kern w:val="24"/>
                                <w:sz w:val="20"/>
                                <w:szCs w:val="20"/>
                                <w:rtl/>
                              </w:rPr>
                              <w:t>חוקות לרוב נוצרות כתוצאה ממצבי משבר של המדינה. סוף שנות ה-80 יצרו חוסר אמון ציבורי במערכת הפוליטי כ תולדה מהתרגיל המסריח. תחושת המיאוס של הציבור יצרה התעוררות שגרמה להבנה כי יתכן שחוקה תחזיר את האמון לציבור. בשנות ה-90 בית המשפט העליון נהנה מלמעלה מ-90% מאמון הציבור, בניגוד מוחלט לכנסת. הרגע ההיסטורי של המשבר יצר התעוררות ציבורית ופוליטית שאין ברירה וחייב לכונן חוקה, כך שמערכת המשפט תשמש כמבוגר אחראי. הסבר זה לא תלוש אך חולשתו העיקרית היא כי הדבר לא נהנה מסיקור / דעת קהל / יחס מיוחד של חברי הכנסת, שרובם אף לא טרחו להגיע להצבעות.</w:t>
                            </w:r>
                          </w:p>
                          <w:p w14:paraId="445DA372" w14:textId="77777777" w:rsidR="00081D5D" w:rsidRPr="00081D5D" w:rsidRDefault="00081D5D" w:rsidP="00081D5D">
                            <w:pPr>
                              <w:bidi/>
                              <w:spacing w:line="276" w:lineRule="auto"/>
                              <w:jc w:val="both"/>
                              <w:rPr>
                                <w:rFonts w:eastAsia="Calibri" w:hAnsi="Calibri" w:cs="David"/>
                                <w:color w:val="000000" w:themeColor="text1"/>
                                <w:kern w:val="24"/>
                                <w:sz w:val="20"/>
                                <w:szCs w:val="20"/>
                                <w:rtl/>
                              </w:rPr>
                            </w:pPr>
                            <w:r w:rsidRPr="00081D5D">
                              <w:rPr>
                                <w:rFonts w:eastAsia="Calibri" w:hAnsi="Calibri" w:cs="David"/>
                                <w:color w:val="000000" w:themeColor="text1"/>
                                <w:kern w:val="24"/>
                                <w:sz w:val="20"/>
                                <w:szCs w:val="20"/>
                                <w:u w:val="single"/>
                                <w:rtl/>
                              </w:rPr>
                              <w:t xml:space="preserve"> </w:t>
                            </w:r>
                          </w:p>
                        </w:txbxContent>
                      </v:textbox>
                    </v:shape>
                    <v:shape id="TextBox 34" o:spid="_x0000_s1058" type="#_x0000_t202" style="position:absolute;left:45194;top:3222;width:25327;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" fillcolor="#deeaf6 [664]" strokecolor="#5b9bd5 [3208]">
                      <v:textbox>
                        <w:txbxContent>
                          <w:p w14:paraId="50DF4DB5" w14:textId="77777777" w:rsidR="00081D5D" w:rsidRPr="00081D5D" w:rsidRDefault="00081D5D" w:rsidP="00081D5D">
                            <w:pPr>
                              <w:bidi/>
                              <w:spacing w:line="276" w:lineRule="auto"/>
                              <w:jc w:val="both"/>
                              <w:rPr>
                                <w:rFonts w:hAnsi="David" w:cs="David"/>
                                <w:color w:val="000000" w:themeColor="text1"/>
                                <w:kern w:val="24"/>
                              </w:rPr>
                            </w:pPr>
                            <w:r w:rsidRPr="00081D5D">
                              <w:rPr>
                                <w:rFonts w:hAnsi="David" w:cs="David"/>
                                <w:b/>
                                <w:bCs/>
                                <w:color w:val="000000" w:themeColor="text1"/>
                                <w:kern w:val="24"/>
                                <w:sz w:val="20"/>
                                <w:szCs w:val="20"/>
                                <w:rtl/>
                              </w:rPr>
                              <w:t>פשרה-</w:t>
                            </w:r>
                            <w:r w:rsidRPr="00081D5D">
                              <w:rPr>
                                <w:rFonts w:hAnsi="Calibri" w:cs="David"/>
                                <w:b/>
                                <w:bCs/>
                                <w:color w:val="000000" w:themeColor="text1"/>
                                <w:kern w:val="24"/>
                                <w:sz w:val="20"/>
                                <w:szCs w:val="20"/>
                                <w:rtl/>
                              </w:rPr>
                              <w:t xml:space="preserve"> </w:t>
                            </w:r>
                            <w:r w:rsidRPr="00081D5D">
                              <w:rPr>
                                <w:rFonts w:hAnsi="Calibri" w:cs="David"/>
                                <w:color w:val="000000" w:themeColor="text1"/>
                                <w:kern w:val="24"/>
                                <w:sz w:val="20"/>
                                <w:szCs w:val="20"/>
                                <w:rtl/>
                              </w:rPr>
                              <w:t>רובינשטיין החליט לפרוס את זכויות האדם לחלקים, כמו כן נוצרה פשרה עם הדתיים שמבינים כי עדיף להם לשחק במישור הפוליטי ולא המשפטי, בו אין להם רוב.</w:t>
                            </w:r>
                          </w:p>
                        </w:txbxContent>
                      </v:textbox>
                    </v:shape>
                    <v:shape id="TextBox 35" o:spid="_x0000_s1059" type="#_x0000_t202" style="position:absolute;left:44889;top:21749;width:25636;height:1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" fillcolor="#deeaf6 [664]" strokecolor="#5b9bd5 [3208]">
                      <v:textbox>
                        <w:txbxContent>
                          <w:p w14:paraId="396BF91E" w14:textId="77777777" w:rsidR="00081D5D" w:rsidRPr="00081D5D" w:rsidRDefault="00081D5D" w:rsidP="00081D5D">
                            <w:pPr>
                              <w:bidi/>
                              <w:spacing w:line="276" w:lineRule="auto"/>
                              <w:jc w:val="both"/>
                              <w:rPr>
                                <w:rFonts w:hAnsi="David" w:cs="David"/>
                                <w:color w:val="000000" w:themeColor="text1"/>
                                <w:kern w:val="24"/>
                              </w:rPr>
                            </w:pPr>
                            <w:r w:rsidRPr="00081D5D">
                              <w:rPr>
                                <w:rFonts w:hAnsi="David" w:cs="David"/>
                                <w:b/>
                                <w:bCs/>
                                <w:color w:val="000000" w:themeColor="text1"/>
                                <w:kern w:val="24"/>
                                <w:sz w:val="20"/>
                                <w:szCs w:val="20"/>
                                <w:rtl/>
                              </w:rPr>
                              <w:t xml:space="preserve">הטעיה / טעות (בחירת ניסוח)- </w:t>
                            </w:r>
                            <w:r w:rsidRPr="00081D5D">
                              <w:rPr>
                                <w:rFonts w:hAnsi="David" w:cs="David"/>
                                <w:color w:val="000000" w:themeColor="text1"/>
                                <w:kern w:val="24"/>
                                <w:sz w:val="20"/>
                                <w:szCs w:val="20"/>
                                <w:rtl/>
                              </w:rPr>
                              <w:t>היוזמים מטעים את שותפיהם הדתיים למהלך וגורמים להם לחשוב שלא מדובר במשהו דרמטי. הדרך שלהם הייתה על ידי נוכחות דלה בהצבעות, אך מדובר בזלזול באינטליגנציה של המפלגות הדתיות. רובינשטיין טוען כי הוא לא התכוון להטעות, אך בפועל נוצרה פה הטעיה כלפי יצחק לוי והמפלגות המסורתיות כיוון שאף אחד לא הסביר להם את פירוט המהלך.</w:t>
                            </w:r>
                          </w:p>
                        </w:txbxContent>
                      </v:textbox>
                    </v:shape>
                    <v:shape id="TextBox 36" o:spid="_x0000_s1060" type="#_x0000_t202" style="position:absolute;top:25690;width:40379;height:9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" fillcolor="#deeaf6 [664]" strokecolor="#5b9bd5 [3208]">
                      <v:textbox>
                        <w:txbxContent>
                          <w:p w14:paraId="18CDEA11" w14:textId="77777777" w:rsidR="00081D5D" w:rsidRPr="00081D5D" w:rsidRDefault="00081D5D" w:rsidP="00081D5D">
                            <w:pPr>
                              <w:bidi/>
                              <w:spacing w:line="276" w:lineRule="auto"/>
                              <w:jc w:val="both"/>
                              <w:rPr>
                                <w:rFonts w:hAnsi="David" w:cs="David"/>
                                <w:color w:val="000000" w:themeColor="text1"/>
                                <w:kern w:val="24"/>
                              </w:rPr>
                            </w:pPr>
                            <w:r w:rsidRPr="00081D5D">
                              <w:rPr>
                                <w:rFonts w:hAnsi="David" w:cs="David"/>
                                <w:b/>
                                <w:bCs/>
                                <w:color w:val="000000" w:themeColor="text1"/>
                                <w:kern w:val="24"/>
                                <w:sz w:val="20"/>
                                <w:szCs w:val="20"/>
                                <w:rtl/>
                              </w:rPr>
                              <w:t xml:space="preserve">שמירה על האליטה הישנה- </w:t>
                            </w:r>
                            <w:r w:rsidRPr="00081D5D">
                              <w:rPr>
                                <w:rFonts w:hAnsi="David" w:cs="David"/>
                                <w:color w:val="000000" w:themeColor="text1"/>
                                <w:kern w:val="24"/>
                                <w:sz w:val="20"/>
                                <w:szCs w:val="20"/>
                                <w:rtl/>
                              </w:rPr>
                              <w:t xml:space="preserve">תחושת הדחיפות של רובינשטיין נובעת מתחושת איום המרחפת מעל האליטה הישנה. דן מרידות שר המשפטים משתף פעולה עם רובינשטיין והם מקדמים את העניין כדי לשמר את מעמדם לעומת מעמדות שוליים כמו חרדים או ערבים. על ידי העברת הכוח לבית המשפט, שהוא גם גוף חילוני מובהק ישמר כוח האליטה הישנה במדינה (ליכוד, עבודה). שימור כוח ושימור הערכים על ידי בית המשפט על ידי החלשת כוח הכנסת בעזרת חוקה. </w:t>
                            </w:r>
                          </w:p>
                        </w:txbxContent>
                      </v:textbox>
                    </v:shape>
                  </v:group>
                  <v:line id="Straight Connector 33" o:spid="_x0000_s1061" style="position:absolute;visibility:visible;mso-wrap-style:square" from="934,15397" to="990,2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" strokecolor="black [3213]" strokeweight="2.25pt">
                    <v:stroke joinstyle="miter"/>
                  </v:line>
                  <v:line id="Straight Connector 34" o:spid="_x0000_s1062" style="position:absolute;visibility:visible;mso-wrap-style:square" from="44351,8521" to="44351,18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" strokecolor="black [3213]" strokeweight="2.25pt">
                    <v:stroke joinstyle="miter"/>
                  </v:line>
                  <v:line id="Straight Connector 36" o:spid="_x0000_s1063" style="position:absolute;flip:y;visibility:visible;mso-wrap-style:square" from="26724,1109" to="28464,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" strokecolor="black [3200]" strokeweight="2.25pt">
                    <v:stroke joinstyle="miter"/>
                  </v:line>
                  <v:line id="Straight Connector 37" o:spid="_x0000_s1064" style="position:absolute;flip:y;visibility:visible;mso-wrap-style:square" from="26512,32310" to="28252,32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" strokecolor="black [3200]" strokeweight="2.25pt">
                    <v:stroke joinstyle="miter"/>
                  </v:line>
                </v:group>
                <v:shape id="_x0000_s1065" type="#_x0000_t202" style="position:absolute;left:26979;top:11495;width:16957;height:6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78F0BA5E" w14:textId="77777777" w:rsidR="007F364A" w:rsidRPr="007F364A" w:rsidRDefault="000159CB" w:rsidP="007F364A">
                        <w:pPr>
                          <w:bidi/>
                          <w:spacing w:line="276" w:lineRule="auto"/>
                          <w:jc w:val="center"/>
                          <w:rPr>
                            <w:rFonts w:ascii="David" w:hAnsi="David" w:cs="David"/>
                            <w:b/>
                            <w:bCs/>
                            <w:rtl/>
                            <w:lang w:val="en-US"/>
                          </w:rPr>
                        </w:pPr>
                        <w:r w:rsidRPr="007F364A">
                          <w:rPr>
                            <w:rFonts w:ascii="David" w:hAnsi="David" w:cs="David"/>
                            <w:b/>
                            <w:bCs/>
                            <w:rtl/>
                            <w:lang w:val="en-US"/>
                          </w:rPr>
                          <w:t>הסברים על פי גידי לכך שנחקקו זכויות יסוד הנוגעות בזכויות אדם</w:t>
                        </w:r>
                        <w:r w:rsidR="007F364A" w:rsidRPr="007F364A">
                          <w:rPr>
                            <w:rFonts w:ascii="David" w:hAnsi="David" w:cs="David" w:hint="cs"/>
                            <w:b/>
                            <w:bCs/>
                            <w:rtl/>
                            <w:lang w:val="en-US"/>
                          </w:rPr>
                          <w:t xml:space="preserve">. </w:t>
                        </w:r>
                      </w:p>
                      <w:p w14:paraId="4F6FA910" w14:textId="2B3C423B" w:rsidR="000159CB" w:rsidRPr="007F364A" w:rsidRDefault="000159CB">
                        <w:pPr>
                          <w:rPr>
                            <w:sz w:val="16"/>
                            <w:szCs w:val="16"/>
                          </w:rPr>
                        </w:pPr>
                      </w:p>
                    </w:txbxContent>
                  </v:textbox>
                </v:shape>
                <w10:wrap type="square" anchorx="margin"/>
              </v:group>
            </w:pict>
          </mc:Fallback>
        </mc:AlternateContent>
      </w:r>
      <w:r w:rsidR="00810339" w:rsidRPr="00583077">
        <w:rPr>
          <w:rFonts w:cstheme="minorHAnsi"/>
          <w:b/>
          <w:bCs/>
          <w:sz w:val="20"/>
          <w:szCs w:val="20"/>
          <w:rtl/>
          <w:lang w:val="en-US"/>
        </w:rPr>
        <w:t>מהפכת מרץ 1992</w:t>
      </w:r>
      <w:r w:rsidR="00871041" w:rsidRPr="00583077">
        <w:rPr>
          <w:rFonts w:cstheme="minorHAnsi"/>
          <w:b/>
          <w:bCs/>
          <w:sz w:val="20"/>
          <w:szCs w:val="20"/>
          <w:rtl/>
          <w:lang w:val="en-US"/>
        </w:rPr>
        <w:t xml:space="preserve">- נחקקים שני חוקי יסוד העוסקים בזכויות אדם- </w:t>
      </w:r>
      <w:r w:rsidR="00871041" w:rsidRPr="00583077">
        <w:rPr>
          <w:rFonts w:cstheme="minorHAnsi"/>
          <w:sz w:val="20"/>
          <w:szCs w:val="20"/>
          <w:rtl/>
          <w:lang w:val="en-US"/>
        </w:rPr>
        <w:t>חופש העיסוק וכבוד אדם וחירותו.</w:t>
      </w:r>
    </w:p>
    <w:p w14:paraId="4E5C59E2" w14:textId="77777777" w:rsidR="00D73597" w:rsidRDefault="00D73597" w:rsidP="006F35EF">
      <w:pPr>
        <w:bidi/>
        <w:spacing w:line="240" w:lineRule="auto"/>
        <w:jc w:val="both"/>
        <w:rPr>
          <w:rFonts w:cstheme="minorHAnsi"/>
          <w:sz w:val="20"/>
          <w:szCs w:val="20"/>
          <w:rtl/>
          <w:lang w:val="en-US"/>
        </w:rPr>
      </w:pPr>
    </w:p>
    <w:p w14:paraId="1E2347FC" w14:textId="70AA4551" w:rsidR="009862B5" w:rsidRPr="00583077" w:rsidRDefault="00D73597" w:rsidP="006F35EF">
      <w:pPr>
        <w:bidi/>
        <w:spacing w:line="240" w:lineRule="auto"/>
        <w:jc w:val="both"/>
        <w:rPr>
          <w:rFonts w:cstheme="minorHAnsi"/>
          <w:sz w:val="20"/>
          <w:szCs w:val="20"/>
          <w:rtl/>
          <w:lang w:val="en-US"/>
        </w:rPr>
      </w:pPr>
      <w:r w:rsidRPr="00583077">
        <w:rPr>
          <w:rFonts w:cstheme="minorHAnsi"/>
          <w:noProof/>
          <w:sz w:val="20"/>
          <w:szCs w:val="20"/>
          <w:rtl/>
          <w:lang w:val="he-IL"/>
        </w:rPr>
        <w:drawing>
          <wp:anchor distT="0" distB="0" distL="114300" distR="114300" simplePos="0" relativeHeight="251637760" behindDoc="0" locked="0" layoutInCell="1" allowOverlap="1" wp14:anchorId="348539BA" wp14:editId="7E426C91">
            <wp:simplePos x="0" y="0"/>
            <wp:positionH relativeFrom="column">
              <wp:posOffset>-266700</wp:posOffset>
            </wp:positionH>
            <wp:positionV relativeFrom="paragraph">
              <wp:posOffset>690880</wp:posOffset>
            </wp:positionV>
            <wp:extent cx="2531745" cy="2138045"/>
            <wp:effectExtent l="0" t="0" r="190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1745" cy="2138045"/>
                    </a:xfrm>
                    <a:prstGeom prst="rect">
                      <a:avLst/>
                    </a:prstGeom>
                  </pic:spPr>
                </pic:pic>
              </a:graphicData>
            </a:graphic>
            <wp14:sizeRelH relativeFrom="margin">
              <wp14:pctWidth>0</wp14:pctWidth>
            </wp14:sizeRelH>
            <wp14:sizeRelV relativeFrom="margin">
              <wp14:pctHeight>0</wp14:pctHeight>
            </wp14:sizeRelV>
          </wp:anchor>
        </w:drawing>
      </w:r>
      <w:r w:rsidR="008E609B" w:rsidRPr="00583077">
        <w:rPr>
          <w:rFonts w:cstheme="minorHAnsi"/>
          <w:b/>
          <w:bCs/>
          <w:sz w:val="20"/>
          <w:szCs w:val="20"/>
          <w:rtl/>
          <w:lang w:val="en-US"/>
        </w:rPr>
        <w:t>פס"ד המזרחי (1993)-</w:t>
      </w:r>
      <w:r w:rsidR="008E609B" w:rsidRPr="00583077">
        <w:rPr>
          <w:rFonts w:cstheme="minorHAnsi"/>
          <w:sz w:val="20"/>
          <w:szCs w:val="20"/>
          <w:rtl/>
          <w:lang w:val="en-US"/>
        </w:rPr>
        <w:t xml:space="preserve"> </w:t>
      </w:r>
      <w:r w:rsidR="009862B5" w:rsidRPr="00583077">
        <w:rPr>
          <w:rFonts w:cstheme="minorHAnsi"/>
          <w:sz w:val="20"/>
          <w:szCs w:val="20"/>
          <w:rtl/>
          <w:lang w:val="en-US"/>
        </w:rPr>
        <w:t xml:space="preserve">מתוך הבנה שהענף החקלאי עומד להתמוטט בעקבות מחסור כללי, עולה ההחלטה לחוקק חוקים שיטיבו איתם- חוק ההסדרים במשק החקלאי. בנק המזרחי תובע מושב מסוים בטענה שהם חייבים לו, המושב עונה שהוא לא חייב את הסכום הראשוני אלא א הסכום לאחר החוק- 50% מהסכום הראשוני. הבנק טוען כי מדובר בהפרה של חוק הקניין, הכסף שלהם, ולכן החוק צריך להתבטל. העתירה נדחית. </w:t>
      </w:r>
    </w:p>
    <w:p w14:paraId="23AE9C44" w14:textId="3D1884C5" w:rsidR="001D6284" w:rsidRPr="00583077" w:rsidRDefault="00D73597" w:rsidP="006F35EF">
      <w:pPr>
        <w:bidi/>
        <w:spacing w:line="240" w:lineRule="auto"/>
        <w:jc w:val="both"/>
        <w:rPr>
          <w:rFonts w:cstheme="minorHAnsi"/>
          <w:sz w:val="20"/>
          <w:szCs w:val="20"/>
          <w:u w:val="single"/>
          <w:rtl/>
          <w:lang w:val="en-US"/>
        </w:rPr>
      </w:pPr>
      <w:r w:rsidRPr="00583077">
        <w:rPr>
          <w:rFonts w:cstheme="minorHAnsi"/>
          <w:noProof/>
          <w:sz w:val="20"/>
          <w:szCs w:val="20"/>
        </w:rPr>
        <w:drawing>
          <wp:anchor distT="0" distB="0" distL="114300" distR="114300" simplePos="0" relativeHeight="251641856" behindDoc="0" locked="0" layoutInCell="1" allowOverlap="1" wp14:anchorId="500ED691" wp14:editId="554C00C5">
            <wp:simplePos x="0" y="0"/>
            <wp:positionH relativeFrom="margin">
              <wp:align>right</wp:align>
            </wp:positionH>
            <wp:positionV relativeFrom="paragraph">
              <wp:posOffset>128905</wp:posOffset>
            </wp:positionV>
            <wp:extent cx="4321175" cy="2131060"/>
            <wp:effectExtent l="0" t="0" r="3175" b="2540"/>
            <wp:wrapSquare wrapText="bothSides"/>
            <wp:docPr id="46" name="תמונה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1175" cy="2131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35092" w14:textId="36DEFD77" w:rsidR="00916147" w:rsidRPr="00583077" w:rsidRDefault="00916147" w:rsidP="006F35EF">
      <w:pPr>
        <w:bidi/>
        <w:spacing w:line="240" w:lineRule="auto"/>
        <w:jc w:val="both"/>
        <w:rPr>
          <w:rFonts w:cstheme="minorHAnsi"/>
          <w:sz w:val="20"/>
          <w:szCs w:val="20"/>
          <w:rtl/>
          <w:lang w:val="en-US"/>
        </w:rPr>
      </w:pPr>
      <w:r w:rsidRPr="00583077">
        <w:rPr>
          <w:rFonts w:cstheme="minorHAnsi"/>
          <w:sz w:val="20"/>
          <w:szCs w:val="20"/>
          <w:u w:val="single"/>
          <w:rtl/>
          <w:lang w:val="en-US"/>
        </w:rPr>
        <w:t>ברק-</w:t>
      </w:r>
      <w:r w:rsidRPr="00583077">
        <w:rPr>
          <w:rFonts w:cstheme="minorHAnsi"/>
          <w:sz w:val="20"/>
          <w:szCs w:val="20"/>
          <w:rtl/>
          <w:lang w:val="en-US"/>
        </w:rPr>
        <w:t xml:space="preserve"> </w:t>
      </w:r>
      <w:r w:rsidRPr="00583077">
        <w:rPr>
          <w:rFonts w:cstheme="minorHAnsi"/>
          <w:sz w:val="20"/>
          <w:szCs w:val="20"/>
          <w:rtl/>
        </w:rPr>
        <w:t xml:space="preserve">כל </w:t>
      </w:r>
      <w:proofErr w:type="spellStart"/>
      <w:r w:rsidRPr="00583077">
        <w:rPr>
          <w:rFonts w:cstheme="minorHAnsi"/>
          <w:sz w:val="20"/>
          <w:szCs w:val="20"/>
          <w:rtl/>
        </w:rPr>
        <w:t>חו"י</w:t>
      </w:r>
      <w:proofErr w:type="spellEnd"/>
      <w:r w:rsidRPr="00583077">
        <w:rPr>
          <w:rFonts w:cstheme="minorHAnsi"/>
          <w:sz w:val="20"/>
          <w:szCs w:val="20"/>
          <w:rtl/>
        </w:rPr>
        <w:t xml:space="preserve"> נהנה מעליונות נורמטיבית, 2 סוגי שריונים:</w:t>
      </w:r>
    </w:p>
    <w:p w14:paraId="0C66C051" w14:textId="5DBE8032" w:rsidR="00916147" w:rsidRPr="00583077" w:rsidRDefault="00916147" w:rsidP="006F35EF">
      <w:pPr>
        <w:pStyle w:val="ListParagraph"/>
        <w:numPr>
          <w:ilvl w:val="0"/>
          <w:numId w:val="9"/>
        </w:numPr>
        <w:bidi/>
        <w:spacing w:line="240" w:lineRule="auto"/>
        <w:jc w:val="both"/>
        <w:rPr>
          <w:rFonts w:cstheme="minorHAnsi"/>
          <w:sz w:val="20"/>
          <w:szCs w:val="20"/>
        </w:rPr>
      </w:pPr>
      <w:r w:rsidRPr="00583077">
        <w:rPr>
          <w:rFonts w:cstheme="minorHAnsi"/>
          <w:b/>
          <w:bCs/>
          <w:sz w:val="20"/>
          <w:szCs w:val="20"/>
          <w:rtl/>
        </w:rPr>
        <w:t>שריון פורמאלי</w:t>
      </w:r>
      <w:r w:rsidRPr="00583077">
        <w:rPr>
          <w:rFonts w:cstheme="minorHAnsi"/>
          <w:sz w:val="20"/>
          <w:szCs w:val="20"/>
          <w:rtl/>
        </w:rPr>
        <w:t xml:space="preserve"> – טכני, צורני. נדרש רוב של 61 ח"כים כדי לשנות </w:t>
      </w:r>
      <w:proofErr w:type="spellStart"/>
      <w:r w:rsidRPr="00583077">
        <w:rPr>
          <w:rFonts w:cstheme="minorHAnsi"/>
          <w:sz w:val="20"/>
          <w:szCs w:val="20"/>
          <w:rtl/>
        </w:rPr>
        <w:t>חו"י</w:t>
      </w:r>
      <w:proofErr w:type="spellEnd"/>
      <w:r w:rsidRPr="00583077">
        <w:rPr>
          <w:rFonts w:cstheme="minorHAnsi"/>
          <w:sz w:val="20"/>
          <w:szCs w:val="20"/>
          <w:rtl/>
        </w:rPr>
        <w:t>.</w:t>
      </w:r>
    </w:p>
    <w:p w14:paraId="5519CD67" w14:textId="05E84B75" w:rsidR="00916147" w:rsidRPr="00583077" w:rsidRDefault="00916147" w:rsidP="006F35EF">
      <w:pPr>
        <w:pStyle w:val="ListParagraph"/>
        <w:numPr>
          <w:ilvl w:val="0"/>
          <w:numId w:val="9"/>
        </w:numPr>
        <w:bidi/>
        <w:spacing w:line="240" w:lineRule="auto"/>
        <w:jc w:val="both"/>
        <w:rPr>
          <w:rFonts w:cstheme="minorHAnsi"/>
          <w:sz w:val="20"/>
          <w:szCs w:val="20"/>
        </w:rPr>
      </w:pPr>
      <w:r w:rsidRPr="00583077">
        <w:rPr>
          <w:rFonts w:cstheme="minorHAnsi"/>
          <w:b/>
          <w:bCs/>
          <w:sz w:val="20"/>
          <w:szCs w:val="20"/>
          <w:rtl/>
        </w:rPr>
        <w:t>שריון מהותי</w:t>
      </w:r>
      <w:r w:rsidRPr="00583077">
        <w:rPr>
          <w:rFonts w:cstheme="minorHAnsi"/>
          <w:sz w:val="20"/>
          <w:szCs w:val="20"/>
          <w:rtl/>
        </w:rPr>
        <w:t xml:space="preserve"> – פסקת ההגבלה. ניתן לפגוע בהסדר הקבוע בחוק יסוד באמצעות חוק רגיל </w:t>
      </w:r>
      <w:r w:rsidR="00F321B0" w:rsidRPr="00583077">
        <w:rPr>
          <w:rFonts w:cstheme="minorHAnsi"/>
          <w:sz w:val="20"/>
          <w:szCs w:val="20"/>
          <w:rtl/>
        </w:rPr>
        <w:t>העומד בתנאי פסקת ההגבלה.</w:t>
      </w:r>
    </w:p>
    <w:p w14:paraId="6F41A4B5" w14:textId="77777777" w:rsidR="00D73597" w:rsidRDefault="00916147" w:rsidP="006F35EF">
      <w:pPr>
        <w:bidi/>
        <w:spacing w:line="240" w:lineRule="auto"/>
        <w:jc w:val="both"/>
        <w:rPr>
          <w:rFonts w:cstheme="minorHAnsi"/>
          <w:sz w:val="20"/>
          <w:szCs w:val="20"/>
          <w:rtl/>
        </w:rPr>
      </w:pPr>
      <w:r w:rsidRPr="00583077">
        <w:rPr>
          <w:rFonts w:cstheme="minorHAnsi"/>
          <w:b/>
          <w:bCs/>
          <w:sz w:val="20"/>
          <w:szCs w:val="20"/>
          <w:rtl/>
        </w:rPr>
        <w:t>היעדר שריון פורמאלי אינו גורע ממעמדו העליון של חוק יסוד</w:t>
      </w:r>
      <w:r w:rsidRPr="00583077">
        <w:rPr>
          <w:rFonts w:cstheme="minorHAnsi"/>
          <w:sz w:val="20"/>
          <w:szCs w:val="20"/>
          <w:rtl/>
        </w:rPr>
        <w:t>.</w:t>
      </w:r>
    </w:p>
    <w:p w14:paraId="19AEF32C" w14:textId="77777777" w:rsidR="00D73597" w:rsidRDefault="00D73597" w:rsidP="006F35EF">
      <w:pPr>
        <w:bidi/>
        <w:spacing w:line="240" w:lineRule="auto"/>
        <w:jc w:val="both"/>
        <w:rPr>
          <w:rFonts w:cstheme="minorHAnsi"/>
          <w:sz w:val="20"/>
          <w:szCs w:val="20"/>
          <w:rtl/>
        </w:rPr>
      </w:pPr>
    </w:p>
    <w:p w14:paraId="6E62B1E8" w14:textId="77777777" w:rsidR="00D73597" w:rsidRDefault="00D73597" w:rsidP="006F35EF">
      <w:pPr>
        <w:bidi/>
        <w:spacing w:line="240" w:lineRule="auto"/>
        <w:jc w:val="both"/>
        <w:rPr>
          <w:rFonts w:cstheme="minorHAnsi"/>
          <w:sz w:val="20"/>
          <w:szCs w:val="20"/>
          <w:rtl/>
        </w:rPr>
      </w:pPr>
    </w:p>
    <w:p w14:paraId="1A71508E" w14:textId="0207018F" w:rsidR="005B6C77" w:rsidRPr="00583077" w:rsidRDefault="00866517" w:rsidP="006F35EF">
      <w:pPr>
        <w:bidi/>
        <w:spacing w:line="240" w:lineRule="auto"/>
        <w:jc w:val="both"/>
        <w:rPr>
          <w:rFonts w:cstheme="minorHAnsi"/>
          <w:sz w:val="20"/>
          <w:szCs w:val="20"/>
          <w:rtl/>
        </w:rPr>
      </w:pPr>
      <w:r w:rsidRPr="00583077">
        <w:rPr>
          <w:rFonts w:cstheme="minorHAnsi"/>
          <w:noProof/>
          <w:sz w:val="20"/>
          <w:szCs w:val="20"/>
        </w:rPr>
        <w:lastRenderedPageBreak/>
        <w:drawing>
          <wp:anchor distT="0" distB="0" distL="114300" distR="114300" simplePos="0" relativeHeight="251642880" behindDoc="0" locked="0" layoutInCell="1" allowOverlap="1" wp14:anchorId="07F24B82" wp14:editId="5FC6566A">
            <wp:simplePos x="0" y="0"/>
            <wp:positionH relativeFrom="margin">
              <wp:align>left</wp:align>
            </wp:positionH>
            <wp:positionV relativeFrom="paragraph">
              <wp:posOffset>8890</wp:posOffset>
            </wp:positionV>
            <wp:extent cx="2961005" cy="2186940"/>
            <wp:effectExtent l="0" t="0" r="0" b="381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 b="1405"/>
                    <a:stretch/>
                  </pic:blipFill>
                  <pic:spPr bwMode="auto">
                    <a:xfrm>
                      <a:off x="0" y="0"/>
                      <a:ext cx="2961005" cy="2186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1E42" w:rsidRPr="00583077">
        <w:rPr>
          <w:rFonts w:cstheme="minorHAnsi"/>
          <w:b/>
          <w:bCs/>
          <w:sz w:val="20"/>
          <w:szCs w:val="20"/>
          <w:rtl/>
        </w:rPr>
        <w:t>לשכת מנהלי ההשקעות נ' שר האוצר (1997):</w:t>
      </w:r>
      <w:r w:rsidR="00B31E42" w:rsidRPr="00583077">
        <w:rPr>
          <w:rFonts w:cstheme="minorHAnsi"/>
          <w:sz w:val="20"/>
          <w:szCs w:val="20"/>
          <w:rtl/>
        </w:rPr>
        <w:t xml:space="preserve"> </w:t>
      </w:r>
      <w:proofErr w:type="spellStart"/>
      <w:r w:rsidR="00B31E42" w:rsidRPr="00583077">
        <w:rPr>
          <w:rFonts w:cstheme="minorHAnsi"/>
          <w:sz w:val="20"/>
          <w:szCs w:val="20"/>
          <w:rtl/>
        </w:rPr>
        <w:t>חו"י</w:t>
      </w:r>
      <w:proofErr w:type="spellEnd"/>
      <w:r w:rsidR="00B31E42" w:rsidRPr="00583077">
        <w:rPr>
          <w:rFonts w:cstheme="minorHAnsi"/>
          <w:sz w:val="20"/>
          <w:szCs w:val="20"/>
          <w:rtl/>
        </w:rPr>
        <w:t xml:space="preserve"> חופש העיסוק</w:t>
      </w:r>
      <w:r w:rsidR="00812254" w:rsidRPr="00583077">
        <w:rPr>
          <w:rFonts w:cstheme="minorHAnsi"/>
          <w:sz w:val="20"/>
          <w:szCs w:val="20"/>
          <w:rtl/>
        </w:rPr>
        <w:t>,</w:t>
      </w:r>
      <w:r w:rsidR="00B31E42" w:rsidRPr="00583077">
        <w:rPr>
          <w:rFonts w:cstheme="minorHAnsi"/>
          <w:sz w:val="20"/>
          <w:szCs w:val="20"/>
          <w:rtl/>
        </w:rPr>
        <w:t xml:space="preserve"> מהן ההגבלות שניתן להטיל על </w:t>
      </w:r>
      <w:proofErr w:type="spellStart"/>
      <w:r w:rsidR="00B31E42" w:rsidRPr="00583077">
        <w:rPr>
          <w:rFonts w:cstheme="minorHAnsi"/>
          <w:sz w:val="20"/>
          <w:szCs w:val="20"/>
          <w:rtl/>
        </w:rPr>
        <w:t>חו"י</w:t>
      </w:r>
      <w:proofErr w:type="spellEnd"/>
      <w:r w:rsidR="00B31E42" w:rsidRPr="00583077">
        <w:rPr>
          <w:rFonts w:cstheme="minorHAnsi"/>
          <w:sz w:val="20"/>
          <w:szCs w:val="20"/>
          <w:rtl/>
        </w:rPr>
        <w:t xml:space="preserve"> למען טובת הכלל</w:t>
      </w:r>
      <w:r w:rsidR="00812254" w:rsidRPr="00583077">
        <w:rPr>
          <w:rFonts w:cstheme="minorHAnsi"/>
          <w:sz w:val="20"/>
          <w:szCs w:val="20"/>
          <w:rtl/>
        </w:rPr>
        <w:t xml:space="preserve">. </w:t>
      </w:r>
      <w:r w:rsidR="00B31E42" w:rsidRPr="00583077">
        <w:rPr>
          <w:rFonts w:cstheme="minorHAnsi"/>
          <w:sz w:val="20"/>
          <w:szCs w:val="20"/>
          <w:rtl/>
        </w:rPr>
        <w:t xml:space="preserve">הכנסת חוקקה את חוק תיקי השקעות במטרה להסדיר את העיסוק בניהול תיקי השקעות. </w:t>
      </w:r>
      <w:r w:rsidR="00812254" w:rsidRPr="00583077">
        <w:rPr>
          <w:rFonts w:cstheme="minorHAnsi"/>
          <w:sz w:val="20"/>
          <w:szCs w:val="20"/>
          <w:rtl/>
        </w:rPr>
        <w:t>טענת העותרים היא כי</w:t>
      </w:r>
      <w:r w:rsidR="00B31E42" w:rsidRPr="00583077">
        <w:rPr>
          <w:rFonts w:cstheme="minorHAnsi"/>
          <w:sz w:val="20"/>
          <w:szCs w:val="20"/>
          <w:rtl/>
        </w:rPr>
        <w:t xml:space="preserve"> החוק פוגע </w:t>
      </w:r>
      <w:proofErr w:type="spellStart"/>
      <w:r w:rsidR="005B6C77" w:rsidRPr="00583077">
        <w:rPr>
          <w:rFonts w:cstheme="minorHAnsi"/>
          <w:b/>
          <w:bCs/>
          <w:sz w:val="20"/>
          <w:szCs w:val="20"/>
          <w:rtl/>
        </w:rPr>
        <w:t>בחו"י</w:t>
      </w:r>
      <w:proofErr w:type="spellEnd"/>
      <w:r w:rsidR="005B6C77" w:rsidRPr="00583077">
        <w:rPr>
          <w:rFonts w:cstheme="minorHAnsi"/>
          <w:b/>
          <w:bCs/>
          <w:sz w:val="20"/>
          <w:szCs w:val="20"/>
          <w:rtl/>
        </w:rPr>
        <w:t>:</w:t>
      </w:r>
      <w:r w:rsidR="00B31E42" w:rsidRPr="00583077">
        <w:rPr>
          <w:rFonts w:cstheme="minorHAnsi"/>
          <w:b/>
          <w:bCs/>
          <w:sz w:val="20"/>
          <w:szCs w:val="20"/>
          <w:rtl/>
        </w:rPr>
        <w:t xml:space="preserve"> חופש העיסוק</w:t>
      </w:r>
      <w:r w:rsidR="00B31E42" w:rsidRPr="00583077">
        <w:rPr>
          <w:rFonts w:cstheme="minorHAnsi"/>
          <w:sz w:val="20"/>
          <w:szCs w:val="20"/>
          <w:rtl/>
        </w:rPr>
        <w:t xml:space="preserve"> בכך שאינו מידתי (כל מי שעוסק במקצוע פחות מ-7 שנים חייב לעבור בחינות.</w:t>
      </w:r>
      <w:r w:rsidR="005B6C77" w:rsidRPr="00583077">
        <w:rPr>
          <w:rFonts w:cstheme="minorHAnsi"/>
          <w:sz w:val="20"/>
          <w:szCs w:val="20"/>
          <w:rtl/>
        </w:rPr>
        <w:t xml:space="preserve"> </w:t>
      </w:r>
      <w:r w:rsidR="005B6C77" w:rsidRPr="00583077">
        <w:rPr>
          <w:rFonts w:cstheme="minorHAnsi"/>
          <w:b/>
          <w:bCs/>
          <w:sz w:val="20"/>
          <w:szCs w:val="20"/>
          <w:u w:val="single"/>
          <w:rtl/>
        </w:rPr>
        <w:t>ברק-</w:t>
      </w:r>
      <w:r w:rsidR="005B6C77" w:rsidRPr="00583077">
        <w:rPr>
          <w:rFonts w:cstheme="minorHAnsi"/>
          <w:sz w:val="20"/>
          <w:szCs w:val="20"/>
          <w:rtl/>
        </w:rPr>
        <w:t xml:space="preserve"> החוק לא מידתי. מציין את מבחני המידתיות השני והשלישי. </w:t>
      </w:r>
      <w:r w:rsidR="005B6C77" w:rsidRPr="00583077">
        <w:rPr>
          <w:rFonts w:cstheme="minorHAnsi"/>
          <w:sz w:val="20"/>
          <w:szCs w:val="20"/>
          <w:u w:val="single"/>
          <w:rtl/>
        </w:rPr>
        <w:t>ביקורת</w:t>
      </w:r>
      <w:r w:rsidR="005B6C77" w:rsidRPr="00583077">
        <w:rPr>
          <w:rFonts w:cstheme="minorHAnsi"/>
          <w:sz w:val="20"/>
          <w:szCs w:val="20"/>
          <w:rtl/>
        </w:rPr>
        <w:t xml:space="preserve">- ביהמ"ש מגן על החזקים. </w:t>
      </w:r>
    </w:p>
    <w:p w14:paraId="397F4E38" w14:textId="5063A9AE" w:rsidR="00B31E42" w:rsidRPr="00583077" w:rsidRDefault="005B6C77" w:rsidP="006F35EF">
      <w:pPr>
        <w:bidi/>
        <w:spacing w:line="240" w:lineRule="auto"/>
        <w:jc w:val="both"/>
        <w:rPr>
          <w:rFonts w:cstheme="minorHAnsi"/>
          <w:sz w:val="20"/>
          <w:szCs w:val="20"/>
          <w:rtl/>
        </w:rPr>
      </w:pPr>
      <w:r w:rsidRPr="00583077">
        <w:rPr>
          <w:rFonts w:cstheme="minorHAnsi"/>
          <w:sz w:val="20"/>
          <w:szCs w:val="20"/>
          <w:rtl/>
        </w:rPr>
        <w:t>ביהמ"ש</w:t>
      </w:r>
      <w:r w:rsidR="00B31E42" w:rsidRPr="00583077">
        <w:rPr>
          <w:rFonts w:cstheme="minorHAnsi"/>
          <w:sz w:val="20"/>
          <w:szCs w:val="20"/>
          <w:rtl/>
        </w:rPr>
        <w:t xml:space="preserve"> בחר בכוונה פסילת סעיף זה (שאינו משמעותי ביותר) מאחר </w:t>
      </w:r>
      <w:r w:rsidRPr="00583077">
        <w:rPr>
          <w:rFonts w:cstheme="minorHAnsi"/>
          <w:sz w:val="20"/>
          <w:szCs w:val="20"/>
          <w:rtl/>
        </w:rPr>
        <w:t>ו</w:t>
      </w:r>
      <w:r w:rsidR="00B31E42" w:rsidRPr="00583077">
        <w:rPr>
          <w:rFonts w:cstheme="minorHAnsi"/>
          <w:sz w:val="20"/>
          <w:szCs w:val="20"/>
          <w:rtl/>
        </w:rPr>
        <w:t xml:space="preserve">רצה ליצור תקדים בנושא פסילת החוקים. </w:t>
      </w:r>
    </w:p>
    <w:p w14:paraId="18B276DF" w14:textId="2D1FEBF0" w:rsidR="00F007B1" w:rsidRPr="00583077" w:rsidRDefault="00D73597" w:rsidP="006F35EF">
      <w:pPr>
        <w:bidi/>
        <w:spacing w:line="240" w:lineRule="auto"/>
        <w:jc w:val="both"/>
        <w:rPr>
          <w:rFonts w:cstheme="minorHAnsi"/>
          <w:sz w:val="20"/>
          <w:szCs w:val="20"/>
          <w:rtl/>
        </w:rPr>
      </w:pPr>
      <w:r w:rsidRPr="00583077">
        <w:rPr>
          <w:rFonts w:cstheme="minorHAnsi"/>
          <w:noProof/>
          <w:sz w:val="20"/>
          <w:szCs w:val="20"/>
          <w:u w:val="single"/>
        </w:rPr>
        <w:drawing>
          <wp:anchor distT="0" distB="0" distL="114300" distR="114300" simplePos="0" relativeHeight="251643904" behindDoc="0" locked="0" layoutInCell="1" allowOverlap="1" wp14:anchorId="2DC1868A" wp14:editId="56EDF9F9">
            <wp:simplePos x="0" y="0"/>
            <wp:positionH relativeFrom="margin">
              <wp:align>left</wp:align>
            </wp:positionH>
            <wp:positionV relativeFrom="paragraph">
              <wp:posOffset>1148715</wp:posOffset>
            </wp:positionV>
            <wp:extent cx="2861945" cy="1652905"/>
            <wp:effectExtent l="0" t="0" r="0" b="444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12" t="9017" r="2093" b="17214"/>
                    <a:stretch/>
                  </pic:blipFill>
                  <pic:spPr bwMode="auto">
                    <a:xfrm>
                      <a:off x="0" y="0"/>
                      <a:ext cx="2861945" cy="1652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4165" w:rsidRPr="00583077">
        <w:rPr>
          <w:rFonts w:cstheme="minorHAnsi"/>
          <w:b/>
          <w:bCs/>
          <w:sz w:val="20"/>
          <w:szCs w:val="20"/>
          <w:rtl/>
        </w:rPr>
        <w:t xml:space="preserve">צמח נ' שר הביטחון (1995)- </w:t>
      </w:r>
      <w:r w:rsidR="00C94165" w:rsidRPr="00583077">
        <w:rPr>
          <w:rFonts w:cstheme="minorHAnsi"/>
          <w:sz w:val="20"/>
          <w:szCs w:val="20"/>
          <w:rtl/>
        </w:rPr>
        <w:t>(</w:t>
      </w:r>
      <w:proofErr w:type="spellStart"/>
      <w:r w:rsidR="00C94165" w:rsidRPr="00583077">
        <w:rPr>
          <w:rFonts w:cstheme="minorHAnsi"/>
          <w:sz w:val="20"/>
          <w:szCs w:val="20"/>
          <w:rtl/>
        </w:rPr>
        <w:t>חו"י</w:t>
      </w:r>
      <w:proofErr w:type="spellEnd"/>
      <w:r w:rsidR="00C94165" w:rsidRPr="00583077">
        <w:rPr>
          <w:rFonts w:cstheme="minorHAnsi"/>
          <w:sz w:val="20"/>
          <w:szCs w:val="20"/>
          <w:rtl/>
        </w:rPr>
        <w:t xml:space="preserve"> משוריין מהותית). סעיף (237) בחוק השיפוט הצבאי שמאפשר לקצין שיפוט לעצור חייל לפרק זמן של עד 96 שעות בטרם יובא לפני שופט מקצועי צבאי. לטענת העותרים הסעיף פוגע בסעיף 5 </w:t>
      </w:r>
      <w:proofErr w:type="spellStart"/>
      <w:r w:rsidR="00C94165" w:rsidRPr="00583077">
        <w:rPr>
          <w:rFonts w:cstheme="minorHAnsi"/>
          <w:sz w:val="20"/>
          <w:szCs w:val="20"/>
          <w:rtl/>
        </w:rPr>
        <w:t>לחו"י</w:t>
      </w:r>
      <w:proofErr w:type="spellEnd"/>
      <w:r w:rsidR="00C94165" w:rsidRPr="00583077">
        <w:rPr>
          <w:rFonts w:cstheme="minorHAnsi"/>
          <w:sz w:val="20"/>
          <w:szCs w:val="20"/>
          <w:rtl/>
        </w:rPr>
        <w:t xml:space="preserve"> כבוד האדם וחירותו-חופש החירות, טענה שהפגיעה היא לא מידתית. לטענת הצבא אמנם החוק פוגע בחירות החייל אך זה למען הסדר והמשמעת. </w:t>
      </w:r>
      <w:r w:rsidR="00F007B1" w:rsidRPr="00583077">
        <w:rPr>
          <w:rFonts w:cstheme="minorHAnsi"/>
          <w:sz w:val="20"/>
          <w:szCs w:val="20"/>
          <w:rtl/>
        </w:rPr>
        <w:t>במהלך הדיון עולה שאלה נוספת, החוק הנ"ל הוא שיפור של החוק שהיה לפני כן- מעצר לשבעה ימים. מסקנה הנלמדת מפס"ד זה היא שחוק מיטיב אינו שיקול בשאלה האם ניתן לפסול אותו. פסילת חוק = חקיקה שלילית.</w:t>
      </w:r>
    </w:p>
    <w:p w14:paraId="3425E829" w14:textId="4F9BF557" w:rsidR="00C94165" w:rsidRPr="00583077" w:rsidRDefault="00C94165" w:rsidP="006F35EF">
      <w:pPr>
        <w:bidi/>
        <w:spacing w:line="240" w:lineRule="auto"/>
        <w:jc w:val="both"/>
        <w:rPr>
          <w:rFonts w:cstheme="minorHAnsi"/>
          <w:sz w:val="20"/>
          <w:szCs w:val="20"/>
          <w:rtl/>
        </w:rPr>
      </w:pPr>
      <w:r w:rsidRPr="00583077">
        <w:rPr>
          <w:rFonts w:cstheme="minorHAnsi"/>
          <w:sz w:val="20"/>
          <w:szCs w:val="20"/>
          <w:u w:val="single"/>
          <w:rtl/>
        </w:rPr>
        <w:t>זמיר</w:t>
      </w:r>
      <w:r w:rsidRPr="00583077">
        <w:rPr>
          <w:rFonts w:cstheme="minorHAnsi"/>
          <w:sz w:val="20"/>
          <w:szCs w:val="20"/>
          <w:rtl/>
        </w:rPr>
        <w:t xml:space="preserve">- פוסק כי הסעיף לא עומד במבחן המידתיות. וזאת לפי, מבחן האמצעי שפגיעתו פחותה. כלומר, היה אפשר להשיג את אותה מטרה אם שלילה מינימלית יותר של חופש החירות (למשל מעצר של 48 שעות). הצבא טוען שהורדה ל48 שעות בעייתית מ2 סיבות: משאבים – זה כרוך בהרבה כסף. וזמן – אנו צריכים להיערך. זמיר אומר כי זכויות אדם עולם כסף ולכן לא צריך להכניס כסף בשיקולים של האיזונים. פס"ד צמח מעניק </w:t>
      </w:r>
      <w:proofErr w:type="spellStart"/>
      <w:r w:rsidRPr="00583077">
        <w:rPr>
          <w:rFonts w:cstheme="minorHAnsi"/>
          <w:sz w:val="20"/>
          <w:szCs w:val="20"/>
          <w:u w:val="single"/>
          <w:rtl/>
        </w:rPr>
        <w:t>לחו"י</w:t>
      </w:r>
      <w:proofErr w:type="spellEnd"/>
      <w:r w:rsidRPr="00583077">
        <w:rPr>
          <w:rFonts w:cstheme="minorHAnsi"/>
          <w:sz w:val="20"/>
          <w:szCs w:val="20"/>
          <w:u w:val="single"/>
          <w:rtl/>
        </w:rPr>
        <w:t xml:space="preserve"> כבוד האדם וחירותו מעמד חוקתי</w:t>
      </w:r>
      <w:r w:rsidRPr="00583077">
        <w:rPr>
          <w:rFonts w:cstheme="minorHAnsi"/>
          <w:sz w:val="20"/>
          <w:szCs w:val="20"/>
          <w:rtl/>
        </w:rPr>
        <w:t>. כל חוק יסוד שמשוריין מהותית זוכה למעמד חוקתי</w:t>
      </w:r>
      <w:r w:rsidR="00F007B1" w:rsidRPr="00583077">
        <w:rPr>
          <w:rFonts w:cstheme="minorHAnsi"/>
          <w:sz w:val="20"/>
          <w:szCs w:val="20"/>
          <w:rtl/>
        </w:rPr>
        <w:t xml:space="preserve"> (</w:t>
      </w:r>
      <w:proofErr w:type="spellStart"/>
      <w:r w:rsidR="00F007B1" w:rsidRPr="00583077">
        <w:rPr>
          <w:rFonts w:cstheme="minorHAnsi"/>
          <w:sz w:val="20"/>
          <w:szCs w:val="20"/>
          <w:rtl/>
        </w:rPr>
        <w:t>האוביטר</w:t>
      </w:r>
      <w:proofErr w:type="spellEnd"/>
      <w:r w:rsidR="00F007B1" w:rsidRPr="00583077">
        <w:rPr>
          <w:rFonts w:cstheme="minorHAnsi"/>
          <w:sz w:val="20"/>
          <w:szCs w:val="20"/>
          <w:rtl/>
        </w:rPr>
        <w:t xml:space="preserve"> מפס"ד המזרחי הופך לרציו)</w:t>
      </w:r>
      <w:r w:rsidRPr="00583077">
        <w:rPr>
          <w:rFonts w:cstheme="minorHAnsi"/>
          <w:sz w:val="20"/>
          <w:szCs w:val="20"/>
          <w:rtl/>
        </w:rPr>
        <w:t>.</w:t>
      </w:r>
    </w:p>
    <w:p w14:paraId="7D0C2FE3" w14:textId="6DD1A29A" w:rsidR="004C3814" w:rsidRPr="00583077" w:rsidRDefault="004C3814" w:rsidP="006F35EF">
      <w:pPr>
        <w:bidi/>
        <w:spacing w:line="240" w:lineRule="auto"/>
        <w:jc w:val="both"/>
        <w:rPr>
          <w:rFonts w:eastAsia="Calibri" w:cstheme="minorHAnsi"/>
          <w:sz w:val="20"/>
          <w:szCs w:val="20"/>
          <w:rtl/>
        </w:rPr>
      </w:pPr>
      <w:r w:rsidRPr="00583077">
        <w:rPr>
          <w:rFonts w:eastAsia="Calibri" w:cstheme="minorHAnsi"/>
          <w:b/>
          <w:bCs/>
          <w:sz w:val="20"/>
          <w:szCs w:val="20"/>
          <w:rtl/>
        </w:rPr>
        <w:t>תנועת החרות</w:t>
      </w:r>
      <w:r w:rsidR="00000126" w:rsidRPr="00583077">
        <w:rPr>
          <w:rFonts w:eastAsia="Calibri" w:cstheme="minorHAnsi"/>
          <w:b/>
          <w:bCs/>
          <w:sz w:val="20"/>
          <w:szCs w:val="20"/>
          <w:rtl/>
        </w:rPr>
        <w:t xml:space="preserve"> (2003)</w:t>
      </w:r>
      <w:r w:rsidRPr="00583077">
        <w:rPr>
          <w:rFonts w:eastAsia="Calibri" w:cstheme="minorHAnsi"/>
          <w:b/>
          <w:bCs/>
          <w:sz w:val="20"/>
          <w:szCs w:val="20"/>
          <w:rtl/>
        </w:rPr>
        <w:t>-</w:t>
      </w:r>
      <w:r w:rsidRPr="00583077">
        <w:rPr>
          <w:rFonts w:eastAsia="Calibri" w:cstheme="minorHAnsi"/>
          <w:sz w:val="20"/>
          <w:szCs w:val="20"/>
          <w:rtl/>
        </w:rPr>
        <w:t xml:space="preserve"> </w:t>
      </w:r>
      <w:r w:rsidR="00C912DE" w:rsidRPr="00583077">
        <w:rPr>
          <w:rFonts w:eastAsia="Calibri" w:cstheme="minorHAnsi"/>
          <w:sz w:val="20"/>
          <w:szCs w:val="20"/>
          <w:rtl/>
        </w:rPr>
        <w:t>(</w:t>
      </w:r>
      <w:proofErr w:type="spellStart"/>
      <w:r w:rsidR="00C912DE" w:rsidRPr="00583077">
        <w:rPr>
          <w:rFonts w:eastAsia="Calibri" w:cstheme="minorHAnsi"/>
          <w:sz w:val="20"/>
          <w:szCs w:val="20"/>
          <w:rtl/>
        </w:rPr>
        <w:t>חו"י</w:t>
      </w:r>
      <w:proofErr w:type="spellEnd"/>
      <w:r w:rsidR="00C912DE" w:rsidRPr="00583077">
        <w:rPr>
          <w:rFonts w:eastAsia="Calibri" w:cstheme="minorHAnsi"/>
          <w:sz w:val="20"/>
          <w:szCs w:val="20"/>
          <w:rtl/>
        </w:rPr>
        <w:t xml:space="preserve"> שותק). </w:t>
      </w:r>
      <w:r w:rsidRPr="00583077">
        <w:rPr>
          <w:rFonts w:eastAsia="Calibri" w:cstheme="minorHAnsi"/>
          <w:sz w:val="20"/>
          <w:szCs w:val="20"/>
          <w:rtl/>
        </w:rPr>
        <w:t xml:space="preserve">חשין מתפקד כראש ועדת הבחירות המרכזית. עתירה זו מוגשת על ידי תנועת חירות מאחר </w:t>
      </w:r>
      <w:r w:rsidR="00CB31CE" w:rsidRPr="00583077">
        <w:rPr>
          <w:rFonts w:eastAsia="Calibri" w:cstheme="minorHAnsi"/>
          <w:sz w:val="20"/>
          <w:szCs w:val="20"/>
          <w:rtl/>
        </w:rPr>
        <w:t xml:space="preserve">שתשדיריה מציגים </w:t>
      </w:r>
      <w:r w:rsidRPr="00583077">
        <w:rPr>
          <w:rFonts w:eastAsia="Calibri" w:cstheme="minorHAnsi"/>
          <w:sz w:val="20"/>
          <w:szCs w:val="20"/>
          <w:rtl/>
        </w:rPr>
        <w:t xml:space="preserve">את דגל ישראל הופך לדגל פלסטין לצלילי התקווה. חשין פוסל את שידורי התשדיר מאחר ומדובר בביזוי המנון המדינה. בטענותיו חשין טוען כי לא ניתן לפנות לבית משפט כנגד החלטות ראש הוועדה מאחר וחוק הבחירות קובע שההחלטה נתונה בידי ראש הועדה (סעיף 137). </w:t>
      </w:r>
      <w:r w:rsidR="00CB31CE" w:rsidRPr="00583077">
        <w:rPr>
          <w:rFonts w:eastAsia="Calibri" w:cstheme="minorHAnsi"/>
          <w:sz w:val="20"/>
          <w:szCs w:val="20"/>
          <w:rtl/>
        </w:rPr>
        <w:t>ביהמ"ש</w:t>
      </w:r>
      <w:r w:rsidRPr="00583077">
        <w:rPr>
          <w:rFonts w:eastAsia="Calibri" w:cstheme="minorHAnsi"/>
          <w:sz w:val="20"/>
          <w:szCs w:val="20"/>
          <w:rtl/>
        </w:rPr>
        <w:t xml:space="preserve"> עונה </w:t>
      </w:r>
      <w:r w:rsidR="00CB31CE" w:rsidRPr="00583077">
        <w:rPr>
          <w:rFonts w:eastAsia="Calibri" w:cstheme="minorHAnsi"/>
          <w:sz w:val="20"/>
          <w:szCs w:val="20"/>
          <w:rtl/>
        </w:rPr>
        <w:t>כי יש לו</w:t>
      </w:r>
      <w:r w:rsidRPr="00583077">
        <w:rPr>
          <w:rFonts w:eastAsia="Calibri" w:cstheme="minorHAnsi"/>
          <w:sz w:val="20"/>
          <w:szCs w:val="20"/>
          <w:rtl/>
        </w:rPr>
        <w:t xml:space="preserve"> הסמכות לתת צווים לגופי המדינה ובהם גם לוועדה זו, כמו כן תפקידו של </w:t>
      </w:r>
      <w:r w:rsidR="00CB31CE" w:rsidRPr="00583077">
        <w:rPr>
          <w:rFonts w:eastAsia="Calibri" w:cstheme="minorHAnsi"/>
          <w:sz w:val="20"/>
          <w:szCs w:val="20"/>
          <w:rtl/>
        </w:rPr>
        <w:t>ביהמ"ש</w:t>
      </w:r>
      <w:r w:rsidRPr="00583077">
        <w:rPr>
          <w:rFonts w:eastAsia="Calibri" w:cstheme="minorHAnsi"/>
          <w:sz w:val="20"/>
          <w:szCs w:val="20"/>
          <w:rtl/>
        </w:rPr>
        <w:t xml:space="preserve"> ה</w:t>
      </w:r>
      <w:r w:rsidR="00CB31CE" w:rsidRPr="00583077">
        <w:rPr>
          <w:rFonts w:eastAsia="Calibri" w:cstheme="minorHAnsi"/>
          <w:sz w:val="20"/>
          <w:szCs w:val="20"/>
          <w:rtl/>
        </w:rPr>
        <w:t>ו</w:t>
      </w:r>
      <w:r w:rsidRPr="00583077">
        <w:rPr>
          <w:rFonts w:eastAsia="Calibri" w:cstheme="minorHAnsi"/>
          <w:sz w:val="20"/>
          <w:szCs w:val="20"/>
          <w:rtl/>
        </w:rPr>
        <w:t xml:space="preserve">א ליצור צדק (עיגון על פי </w:t>
      </w:r>
      <w:proofErr w:type="spellStart"/>
      <w:r w:rsidR="00CB31CE" w:rsidRPr="00583077">
        <w:rPr>
          <w:rFonts w:eastAsia="Calibri" w:cstheme="minorHAnsi"/>
          <w:sz w:val="20"/>
          <w:szCs w:val="20"/>
          <w:rtl/>
        </w:rPr>
        <w:t>חו"י</w:t>
      </w:r>
      <w:proofErr w:type="spellEnd"/>
      <w:r w:rsidRPr="00583077">
        <w:rPr>
          <w:rFonts w:eastAsia="Calibri" w:cstheme="minorHAnsi"/>
          <w:sz w:val="20"/>
          <w:szCs w:val="20"/>
          <w:rtl/>
        </w:rPr>
        <w:t xml:space="preserve"> השפיטה). </w:t>
      </w:r>
    </w:p>
    <w:p w14:paraId="7C612C92" w14:textId="22164FF0" w:rsidR="003171E2" w:rsidRPr="00583077" w:rsidRDefault="00000126" w:rsidP="006F35EF">
      <w:pPr>
        <w:bidi/>
        <w:spacing w:after="0" w:line="240" w:lineRule="auto"/>
        <w:jc w:val="both"/>
        <w:rPr>
          <w:rFonts w:eastAsia="Calibri" w:cstheme="minorHAnsi"/>
          <w:sz w:val="20"/>
          <w:szCs w:val="20"/>
          <w:rtl/>
        </w:rPr>
      </w:pPr>
      <w:r w:rsidRPr="00583077">
        <w:rPr>
          <w:rFonts w:cstheme="minorHAnsi"/>
          <w:b/>
          <w:bCs/>
          <w:sz w:val="20"/>
          <w:szCs w:val="20"/>
          <w:rtl/>
        </w:rPr>
        <w:t>הלכה</w:t>
      </w:r>
      <w:r w:rsidR="00CB31CE" w:rsidRPr="00583077">
        <w:rPr>
          <w:rFonts w:cstheme="minorHAnsi"/>
          <w:b/>
          <w:bCs/>
          <w:sz w:val="20"/>
          <w:szCs w:val="20"/>
          <w:rtl/>
        </w:rPr>
        <w:t>-</w:t>
      </w:r>
      <w:r w:rsidRPr="00583077">
        <w:rPr>
          <w:rFonts w:cstheme="minorHAnsi"/>
          <w:sz w:val="20"/>
          <w:szCs w:val="20"/>
          <w:rtl/>
        </w:rPr>
        <w:t xml:space="preserve"> </w:t>
      </w:r>
      <w:r w:rsidRPr="00583077">
        <w:rPr>
          <w:rFonts w:eastAsia="Calibri" w:cstheme="minorHAnsi"/>
          <w:sz w:val="20"/>
          <w:szCs w:val="20"/>
          <w:rtl/>
        </w:rPr>
        <w:t>ביהמ"ש עסק בשאלת היחס בין שני דברי חקיקה</w:t>
      </w:r>
      <w:r w:rsidR="003171E2" w:rsidRPr="00583077">
        <w:rPr>
          <w:rFonts w:eastAsia="Calibri" w:cstheme="minorHAnsi"/>
          <w:sz w:val="20"/>
          <w:szCs w:val="20"/>
          <w:rtl/>
        </w:rPr>
        <w:t>.</w:t>
      </w:r>
      <w:r w:rsidRPr="00583077">
        <w:rPr>
          <w:rFonts w:eastAsia="Calibri" w:cstheme="minorHAnsi"/>
          <w:sz w:val="20"/>
          <w:szCs w:val="20"/>
          <w:rtl/>
        </w:rPr>
        <w:t xml:space="preserve"> </w:t>
      </w:r>
      <w:proofErr w:type="spellStart"/>
      <w:r w:rsidRPr="00583077">
        <w:rPr>
          <w:rFonts w:eastAsia="Calibri" w:cstheme="minorHAnsi"/>
          <w:sz w:val="20"/>
          <w:szCs w:val="20"/>
          <w:rtl/>
        </w:rPr>
        <w:t>חו"י</w:t>
      </w:r>
      <w:proofErr w:type="spellEnd"/>
      <w:r w:rsidRPr="00583077">
        <w:rPr>
          <w:rFonts w:eastAsia="Calibri" w:cstheme="minorHAnsi"/>
          <w:sz w:val="20"/>
          <w:szCs w:val="20"/>
          <w:rtl/>
        </w:rPr>
        <w:t xml:space="preserve"> השפיטה גובר על חוק הבחירות וזאת בשל עליונותו של חוק היסוד</w:t>
      </w:r>
      <w:r w:rsidR="003171E2" w:rsidRPr="00583077">
        <w:rPr>
          <w:rFonts w:eastAsia="Calibri" w:cstheme="minorHAnsi"/>
          <w:sz w:val="20"/>
          <w:szCs w:val="20"/>
          <w:rtl/>
        </w:rPr>
        <w:t xml:space="preserve"> </w:t>
      </w:r>
      <w:r w:rsidRPr="00583077">
        <w:rPr>
          <w:rFonts w:eastAsia="Calibri" w:cstheme="minorHAnsi"/>
          <w:sz w:val="20"/>
          <w:szCs w:val="20"/>
          <w:rtl/>
        </w:rPr>
        <w:t xml:space="preserve">(אף על פי שאין בו </w:t>
      </w:r>
      <w:proofErr w:type="spellStart"/>
      <w:r w:rsidRPr="00583077">
        <w:rPr>
          <w:rFonts w:eastAsia="Calibri" w:cstheme="minorHAnsi"/>
          <w:sz w:val="20"/>
          <w:szCs w:val="20"/>
          <w:rtl/>
        </w:rPr>
        <w:t>שיריון</w:t>
      </w:r>
      <w:proofErr w:type="spellEnd"/>
      <w:r w:rsidRPr="00583077">
        <w:rPr>
          <w:rFonts w:eastAsia="Calibri" w:cstheme="minorHAnsi"/>
          <w:sz w:val="20"/>
          <w:szCs w:val="20"/>
          <w:rtl/>
        </w:rPr>
        <w:t>).</w:t>
      </w:r>
    </w:p>
    <w:p w14:paraId="66DD9B44" w14:textId="77777777" w:rsidR="003171E2" w:rsidRPr="00583077" w:rsidRDefault="003171E2" w:rsidP="006F35EF">
      <w:pPr>
        <w:bidi/>
        <w:spacing w:line="240" w:lineRule="auto"/>
        <w:jc w:val="both"/>
        <w:rPr>
          <w:rFonts w:eastAsia="Calibri" w:cstheme="minorHAnsi"/>
          <w:sz w:val="20"/>
          <w:szCs w:val="20"/>
          <w:rtl/>
        </w:rPr>
      </w:pPr>
      <w:r w:rsidRPr="00583077">
        <w:rPr>
          <w:rFonts w:eastAsia="Calibri" w:cstheme="minorHAnsi"/>
          <w:sz w:val="20"/>
          <w:szCs w:val="20"/>
          <w:rtl/>
        </w:rPr>
        <w:t>הדרכים לביטול:</w:t>
      </w:r>
    </w:p>
    <w:p w14:paraId="5E9A6D06" w14:textId="77777777" w:rsidR="003171E2" w:rsidRPr="00583077" w:rsidRDefault="003171E2" w:rsidP="006F35EF">
      <w:pPr>
        <w:pStyle w:val="ListParagraph"/>
        <w:numPr>
          <w:ilvl w:val="0"/>
          <w:numId w:val="10"/>
        </w:numPr>
        <w:bidi/>
        <w:spacing w:line="240" w:lineRule="auto"/>
        <w:jc w:val="both"/>
        <w:rPr>
          <w:rFonts w:eastAsia="Calibri" w:cstheme="minorHAnsi"/>
          <w:sz w:val="20"/>
          <w:szCs w:val="20"/>
        </w:rPr>
      </w:pPr>
      <w:r w:rsidRPr="00583077">
        <w:rPr>
          <w:rFonts w:eastAsia="Calibri" w:cstheme="minorHAnsi"/>
          <w:sz w:val="20"/>
          <w:szCs w:val="20"/>
          <w:rtl/>
        </w:rPr>
        <w:t>ביטול סעיף 137 מאחר וחוק רגיל לא יכול לגבור על חוק יסוד.</w:t>
      </w:r>
    </w:p>
    <w:p w14:paraId="4D057EC8" w14:textId="060A0E83" w:rsidR="003171E2" w:rsidRPr="00583077" w:rsidRDefault="003171E2" w:rsidP="006F35EF">
      <w:pPr>
        <w:pStyle w:val="ListParagraph"/>
        <w:numPr>
          <w:ilvl w:val="0"/>
          <w:numId w:val="10"/>
        </w:numPr>
        <w:bidi/>
        <w:spacing w:line="240" w:lineRule="auto"/>
        <w:jc w:val="both"/>
        <w:rPr>
          <w:rFonts w:eastAsia="Calibri" w:cstheme="minorHAnsi"/>
          <w:sz w:val="20"/>
          <w:szCs w:val="20"/>
          <w:rtl/>
        </w:rPr>
      </w:pPr>
      <w:r w:rsidRPr="00583077">
        <w:rPr>
          <w:rFonts w:eastAsia="Calibri" w:cstheme="minorHAnsi"/>
          <w:sz w:val="20"/>
          <w:szCs w:val="20"/>
          <w:rtl/>
        </w:rPr>
        <w:t>פרשנות- התייחסות לכתוב בחוק בכך שדובר על כל בתי המשפט שאינם בג"ץ.</w:t>
      </w:r>
    </w:p>
    <w:p w14:paraId="58F1CD0E" w14:textId="36F7C86A" w:rsidR="003171E2" w:rsidRPr="00583077" w:rsidRDefault="00000126" w:rsidP="006F35EF">
      <w:pPr>
        <w:bidi/>
        <w:spacing w:after="0" w:line="240" w:lineRule="auto"/>
        <w:jc w:val="both"/>
        <w:rPr>
          <w:rFonts w:cstheme="minorHAnsi"/>
          <w:sz w:val="20"/>
          <w:szCs w:val="20"/>
          <w:rtl/>
        </w:rPr>
      </w:pPr>
      <w:r w:rsidRPr="00583077">
        <w:rPr>
          <w:rFonts w:eastAsia="Calibri" w:cstheme="minorHAnsi"/>
          <w:sz w:val="20"/>
          <w:szCs w:val="20"/>
          <w:rtl/>
        </w:rPr>
        <w:t xml:space="preserve">ביהמ"ש אומר שהצעד של פסילת סעיף בחקיקה ראשית הוא דרמטי ולכן נעדיף פרשנות שתמנע את המתח  בינה לבין </w:t>
      </w:r>
      <w:proofErr w:type="spellStart"/>
      <w:r w:rsidRPr="00583077">
        <w:rPr>
          <w:rFonts w:eastAsia="Calibri" w:cstheme="minorHAnsi"/>
          <w:sz w:val="20"/>
          <w:szCs w:val="20"/>
          <w:rtl/>
        </w:rPr>
        <w:t>חו"י</w:t>
      </w:r>
      <w:proofErr w:type="spellEnd"/>
      <w:r w:rsidRPr="00583077">
        <w:rPr>
          <w:rFonts w:eastAsia="Calibri" w:cstheme="minorHAnsi"/>
          <w:sz w:val="20"/>
          <w:szCs w:val="20"/>
          <w:rtl/>
        </w:rPr>
        <w:t>. ולכן נפרש את הסעיף "שום בית משפט" לכל ביהמ"ש פרט לביהמ"ש העליון.</w:t>
      </w:r>
    </w:p>
    <w:p w14:paraId="0BB739FE" w14:textId="3D77972E" w:rsidR="00000126" w:rsidRPr="00583077" w:rsidRDefault="00000126" w:rsidP="006F35EF">
      <w:pPr>
        <w:bidi/>
        <w:spacing w:after="0" w:line="240" w:lineRule="auto"/>
        <w:jc w:val="both"/>
        <w:rPr>
          <w:rFonts w:eastAsia="Calibri" w:cstheme="minorHAnsi"/>
          <w:b/>
          <w:bCs/>
          <w:sz w:val="20"/>
          <w:szCs w:val="20"/>
          <w:rtl/>
        </w:rPr>
      </w:pPr>
      <w:r w:rsidRPr="00583077">
        <w:rPr>
          <w:rFonts w:cstheme="minorHAnsi"/>
          <w:b/>
          <w:bCs/>
          <w:sz w:val="20"/>
          <w:szCs w:val="20"/>
          <w:rtl/>
        </w:rPr>
        <w:t>חשיבות</w:t>
      </w:r>
      <w:r w:rsidR="003171E2" w:rsidRPr="00583077">
        <w:rPr>
          <w:rFonts w:cstheme="minorHAnsi"/>
          <w:b/>
          <w:bCs/>
          <w:sz w:val="20"/>
          <w:szCs w:val="20"/>
          <w:rtl/>
        </w:rPr>
        <w:t>-</w:t>
      </w:r>
      <w:r w:rsidRPr="00583077">
        <w:rPr>
          <w:rFonts w:eastAsia="Calibri" w:cstheme="minorHAnsi"/>
          <w:sz w:val="20"/>
          <w:szCs w:val="20"/>
          <w:rtl/>
        </w:rPr>
        <w:t xml:space="preserve"> </w:t>
      </w:r>
      <w:r w:rsidR="003171E2" w:rsidRPr="00583077">
        <w:rPr>
          <w:rFonts w:eastAsia="Calibri" w:cstheme="minorHAnsi"/>
          <w:sz w:val="20"/>
          <w:szCs w:val="20"/>
          <w:rtl/>
        </w:rPr>
        <w:t xml:space="preserve">גם </w:t>
      </w:r>
      <w:proofErr w:type="spellStart"/>
      <w:r w:rsidR="003171E2" w:rsidRPr="00583077">
        <w:rPr>
          <w:rFonts w:eastAsia="Calibri" w:cstheme="minorHAnsi"/>
          <w:sz w:val="20"/>
          <w:szCs w:val="20"/>
          <w:rtl/>
        </w:rPr>
        <w:t>חו"י</w:t>
      </w:r>
      <w:proofErr w:type="spellEnd"/>
      <w:r w:rsidR="003171E2" w:rsidRPr="00583077">
        <w:rPr>
          <w:rFonts w:eastAsia="Calibri" w:cstheme="minorHAnsi"/>
          <w:sz w:val="20"/>
          <w:szCs w:val="20"/>
          <w:rtl/>
        </w:rPr>
        <w:t xml:space="preserve"> שותק נהנה מעליונות על חקיקה ראשית (ברק).</w:t>
      </w:r>
    </w:p>
    <w:p w14:paraId="7C4115D7" w14:textId="4B6B2B74" w:rsidR="00583BEC" w:rsidRDefault="00583BEC" w:rsidP="006F35EF">
      <w:pPr>
        <w:bidi/>
        <w:spacing w:line="240" w:lineRule="auto"/>
        <w:jc w:val="both"/>
        <w:rPr>
          <w:rFonts w:cstheme="minorHAnsi"/>
          <w:b/>
          <w:bCs/>
          <w:sz w:val="20"/>
          <w:szCs w:val="20"/>
          <w:rtl/>
        </w:rPr>
      </w:pPr>
    </w:p>
    <w:p w14:paraId="6AC46B7C" w14:textId="77777777" w:rsidR="006F35EF" w:rsidRDefault="006F35EF" w:rsidP="006F35EF">
      <w:pPr>
        <w:bidi/>
        <w:spacing w:line="240" w:lineRule="auto"/>
        <w:jc w:val="both"/>
        <w:rPr>
          <w:rFonts w:cstheme="minorHAnsi"/>
          <w:b/>
          <w:bCs/>
          <w:sz w:val="20"/>
          <w:szCs w:val="20"/>
          <w:rtl/>
        </w:rPr>
      </w:pPr>
    </w:p>
    <w:p w14:paraId="77708F30" w14:textId="28DA0DB4" w:rsidR="00C22485" w:rsidRPr="00583077" w:rsidRDefault="00C912DE" w:rsidP="006F35EF">
      <w:pPr>
        <w:bidi/>
        <w:spacing w:line="240" w:lineRule="auto"/>
        <w:jc w:val="both"/>
        <w:rPr>
          <w:rFonts w:cstheme="minorHAnsi"/>
          <w:b/>
          <w:bCs/>
          <w:sz w:val="20"/>
          <w:szCs w:val="20"/>
          <w:rtl/>
        </w:rPr>
      </w:pPr>
      <w:r w:rsidRPr="00583077">
        <w:rPr>
          <w:rFonts w:cstheme="minorHAnsi"/>
          <w:b/>
          <w:bCs/>
          <w:sz w:val="20"/>
          <w:szCs w:val="20"/>
          <w:rtl/>
        </w:rPr>
        <w:t>המהלך החוקתי- השלמה שיפוטית של חלקי חוקה חסרים:</w:t>
      </w:r>
    </w:p>
    <w:p w14:paraId="179DD6BF" w14:textId="1583AC2A" w:rsidR="003A0EBA" w:rsidRPr="00583077" w:rsidRDefault="00C912DE" w:rsidP="006F35EF">
      <w:pPr>
        <w:bidi/>
        <w:spacing w:line="240" w:lineRule="auto"/>
        <w:jc w:val="both"/>
        <w:rPr>
          <w:rFonts w:cstheme="minorHAnsi"/>
          <w:b/>
          <w:bCs/>
          <w:sz w:val="20"/>
          <w:szCs w:val="20"/>
          <w:rtl/>
        </w:rPr>
      </w:pPr>
      <w:r w:rsidRPr="00583077">
        <w:rPr>
          <w:rFonts w:cstheme="minorHAnsi"/>
          <w:sz w:val="20"/>
          <w:szCs w:val="20"/>
          <w:rtl/>
          <w:lang w:val="en-US"/>
        </w:rPr>
        <w:t>נוצרת הבעיה שהרשות המחוקקת פתחה דלת לרשות השופטת ליצור תקדימים חוקתיים, אך עדיין יש חוסר בזכויות.</w:t>
      </w:r>
      <w:r w:rsidR="00207FC9" w:rsidRPr="00583077">
        <w:rPr>
          <w:rFonts w:cstheme="minorHAnsi"/>
          <w:sz w:val="20"/>
          <w:szCs w:val="20"/>
          <w:rtl/>
          <w:lang w:val="en-US"/>
        </w:rPr>
        <w:t xml:space="preserve"> </w:t>
      </w:r>
      <w:r w:rsidRPr="00583077">
        <w:rPr>
          <w:rFonts w:cstheme="minorHAnsi"/>
          <w:sz w:val="20"/>
          <w:szCs w:val="20"/>
          <w:rtl/>
          <w:lang w:val="en-US"/>
        </w:rPr>
        <w:t xml:space="preserve">על פי ברק </w:t>
      </w:r>
      <w:r w:rsidR="00207FC9" w:rsidRPr="00583077">
        <w:rPr>
          <w:rFonts w:cstheme="minorHAnsi"/>
          <w:sz w:val="20"/>
          <w:szCs w:val="20"/>
          <w:rtl/>
          <w:lang w:val="en-US"/>
        </w:rPr>
        <w:t>(</w:t>
      </w:r>
      <w:r w:rsidRPr="00583077">
        <w:rPr>
          <w:rFonts w:cstheme="minorHAnsi"/>
          <w:sz w:val="20"/>
          <w:szCs w:val="20"/>
          <w:rtl/>
          <w:lang w:val="en-US"/>
        </w:rPr>
        <w:t>המזרחי) זכויות אדם שאינן כלולות בחוק</w:t>
      </w:r>
      <w:r w:rsidR="00207FC9" w:rsidRPr="00583077">
        <w:rPr>
          <w:rFonts w:cstheme="minorHAnsi"/>
          <w:sz w:val="20"/>
          <w:szCs w:val="20"/>
          <w:rtl/>
          <w:lang w:val="en-US"/>
        </w:rPr>
        <w:t>י</w:t>
      </w:r>
      <w:r w:rsidRPr="00583077">
        <w:rPr>
          <w:rFonts w:cstheme="minorHAnsi"/>
          <w:sz w:val="20"/>
          <w:szCs w:val="20"/>
          <w:rtl/>
          <w:lang w:val="en-US"/>
        </w:rPr>
        <w:t xml:space="preserve"> היסוד עדיין קיימות אך בעלות מעמד רגיל.</w:t>
      </w:r>
      <w:r w:rsidR="00207FC9" w:rsidRPr="00583077">
        <w:rPr>
          <w:rFonts w:cstheme="minorHAnsi"/>
          <w:sz w:val="20"/>
          <w:szCs w:val="20"/>
          <w:rtl/>
          <w:lang w:val="en-US"/>
        </w:rPr>
        <w:t xml:space="preserve"> </w:t>
      </w:r>
      <w:r w:rsidRPr="00583077">
        <w:rPr>
          <w:rFonts w:cstheme="minorHAnsi"/>
          <w:sz w:val="20"/>
          <w:szCs w:val="20"/>
          <w:rtl/>
          <w:lang w:val="en-US"/>
        </w:rPr>
        <w:t>ברק יוצר נגזרות לחוקי היסוד בכדי שיוכל להכניס את הזכויות האחרות אל חוקי היסוד.</w:t>
      </w:r>
    </w:p>
    <w:p w14:paraId="39F2185F" w14:textId="45C33798" w:rsidR="003A0EBA" w:rsidRPr="00583077" w:rsidRDefault="003A0EBA" w:rsidP="006F35EF">
      <w:pPr>
        <w:bidi/>
        <w:spacing w:line="240" w:lineRule="auto"/>
        <w:jc w:val="both"/>
        <w:rPr>
          <w:rFonts w:cstheme="minorHAnsi"/>
          <w:sz w:val="20"/>
          <w:szCs w:val="20"/>
          <w:rtl/>
        </w:rPr>
      </w:pPr>
      <w:r w:rsidRPr="00583077">
        <w:rPr>
          <w:rFonts w:cstheme="minorHAnsi"/>
          <w:sz w:val="20"/>
          <w:szCs w:val="20"/>
          <w:rtl/>
        </w:rPr>
        <w:t xml:space="preserve">ישנן 3 זכויות חשובות שהוכרו טרם המהפכה החוקתית אך לא נכנסו </w:t>
      </w:r>
      <w:proofErr w:type="spellStart"/>
      <w:r w:rsidRPr="00583077">
        <w:rPr>
          <w:rFonts w:cstheme="minorHAnsi"/>
          <w:sz w:val="20"/>
          <w:szCs w:val="20"/>
          <w:rtl/>
        </w:rPr>
        <w:t>לחו"י</w:t>
      </w:r>
      <w:proofErr w:type="spellEnd"/>
      <w:r w:rsidRPr="00583077">
        <w:rPr>
          <w:rFonts w:cstheme="minorHAnsi"/>
          <w:sz w:val="20"/>
          <w:szCs w:val="20"/>
          <w:rtl/>
        </w:rPr>
        <w:t xml:space="preserve"> החדשים- חופש הביטוי, חופש הדת וזכות לשוויון.</w:t>
      </w:r>
      <w:r w:rsidRPr="00583077">
        <w:rPr>
          <w:rFonts w:cstheme="minorHAnsi"/>
          <w:b/>
          <w:bCs/>
          <w:sz w:val="20"/>
          <w:szCs w:val="20"/>
          <w:rtl/>
        </w:rPr>
        <w:t xml:space="preserve"> </w:t>
      </w:r>
      <w:r w:rsidRPr="00583077">
        <w:rPr>
          <w:rFonts w:cstheme="minorHAnsi"/>
          <w:sz w:val="20"/>
          <w:szCs w:val="20"/>
          <w:rtl/>
        </w:rPr>
        <w:t>זכויות האלו נשארות במעמד שהיה להן לפני המהפכה החוקתית. בפועל זה אומר שביהמ"ש לא יכול לפסול חקיקה ראשית על סמך זכויות אלו. אך ניתן לפרש חוקים לאור זכויות האדם האלו.</w:t>
      </w:r>
    </w:p>
    <w:p w14:paraId="050066DF" w14:textId="0163BD88" w:rsidR="003A0EBA" w:rsidRPr="00583077" w:rsidRDefault="00D73597" w:rsidP="006F35EF">
      <w:pPr>
        <w:bidi/>
        <w:spacing w:line="240" w:lineRule="auto"/>
        <w:jc w:val="both"/>
        <w:rPr>
          <w:rFonts w:eastAsia="Times New Roman" w:cstheme="minorHAnsi"/>
          <w:b/>
          <w:bCs/>
          <w:sz w:val="20"/>
          <w:szCs w:val="20"/>
          <w:rtl/>
        </w:rPr>
      </w:pPr>
      <w:r w:rsidRPr="00583077">
        <w:rPr>
          <w:rFonts w:cstheme="minorHAnsi"/>
          <w:noProof/>
          <w:sz w:val="20"/>
          <w:szCs w:val="20"/>
          <w:u w:val="single"/>
          <w:lang w:val="en-US"/>
        </w:rPr>
        <w:lastRenderedPageBreak/>
        <w:drawing>
          <wp:anchor distT="0" distB="0" distL="114300" distR="114300" simplePos="0" relativeHeight="251653120" behindDoc="0" locked="0" layoutInCell="1" allowOverlap="1" wp14:anchorId="4457B9E6" wp14:editId="029B9AA8">
            <wp:simplePos x="0" y="0"/>
            <wp:positionH relativeFrom="margin">
              <wp:posOffset>-317500</wp:posOffset>
            </wp:positionH>
            <wp:positionV relativeFrom="paragraph">
              <wp:posOffset>307340</wp:posOffset>
            </wp:positionV>
            <wp:extent cx="3498850" cy="2508250"/>
            <wp:effectExtent l="0" t="0" r="6350" b="635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172" r="7613" b="2461"/>
                    <a:stretch/>
                  </pic:blipFill>
                  <pic:spPr bwMode="auto">
                    <a:xfrm>
                      <a:off x="0" y="0"/>
                      <a:ext cx="3498850" cy="250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6FAF" w:rsidRPr="00583077">
        <w:rPr>
          <w:rFonts w:cstheme="minorHAnsi"/>
          <w:noProof/>
          <w:sz w:val="20"/>
          <w:szCs w:val="20"/>
          <w:u w:val="single"/>
          <w:lang w:val="en-US"/>
        </w:rPr>
        <w:drawing>
          <wp:anchor distT="0" distB="0" distL="114300" distR="114300" simplePos="0" relativeHeight="251654144" behindDoc="0" locked="0" layoutInCell="1" allowOverlap="1" wp14:anchorId="1F114739" wp14:editId="2688C04D">
            <wp:simplePos x="0" y="0"/>
            <wp:positionH relativeFrom="margin">
              <wp:align>right</wp:align>
            </wp:positionH>
            <wp:positionV relativeFrom="paragraph">
              <wp:posOffset>300990</wp:posOffset>
            </wp:positionV>
            <wp:extent cx="3417570" cy="25146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52" t="2515" r="3215" b="3994"/>
                    <a:stretch/>
                  </pic:blipFill>
                  <pic:spPr bwMode="auto">
                    <a:xfrm>
                      <a:off x="0" y="0"/>
                      <a:ext cx="3417570" cy="2514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0EBA" w:rsidRPr="00583077">
        <w:rPr>
          <w:rFonts w:cstheme="minorHAnsi"/>
          <w:b/>
          <w:bCs/>
          <w:sz w:val="20"/>
          <w:szCs w:val="20"/>
          <w:rtl/>
        </w:rPr>
        <w:t>הלל סומר- 3 תזות שמסבירות למה ניתן להכניס זכויות בלתי מנויות לחוק היסוד:</w:t>
      </w:r>
    </w:p>
    <w:p w14:paraId="31B0B7CE" w14:textId="768103AC" w:rsidR="001D27CC" w:rsidRPr="00583077" w:rsidRDefault="001D27CC" w:rsidP="006F35EF">
      <w:pPr>
        <w:bidi/>
        <w:spacing w:line="240" w:lineRule="auto"/>
        <w:jc w:val="both"/>
        <w:rPr>
          <w:rFonts w:cstheme="minorHAnsi"/>
          <w:noProof/>
          <w:sz w:val="20"/>
          <w:szCs w:val="20"/>
          <w:u w:val="single"/>
          <w:rtl/>
          <w:lang w:val="en-US"/>
        </w:rPr>
      </w:pPr>
    </w:p>
    <w:p w14:paraId="1C73AA86" w14:textId="537D95AE" w:rsidR="00C912DE" w:rsidRPr="00583077" w:rsidRDefault="00C912DE" w:rsidP="006F35EF">
      <w:pPr>
        <w:bidi/>
        <w:spacing w:line="240" w:lineRule="auto"/>
        <w:jc w:val="both"/>
        <w:rPr>
          <w:rFonts w:cstheme="minorHAnsi"/>
          <w:sz w:val="20"/>
          <w:szCs w:val="20"/>
          <w:u w:val="single"/>
          <w:rtl/>
          <w:lang w:val="en-US"/>
        </w:rPr>
      </w:pPr>
      <w:r w:rsidRPr="00583077">
        <w:rPr>
          <w:rFonts w:cstheme="minorHAnsi"/>
          <w:sz w:val="20"/>
          <w:szCs w:val="20"/>
          <w:u w:val="single"/>
          <w:rtl/>
          <w:lang w:val="en-US"/>
        </w:rPr>
        <w:t>טענות נגד עקרוניות</w:t>
      </w:r>
      <w:r w:rsidR="00207FC9" w:rsidRPr="00583077">
        <w:rPr>
          <w:rFonts w:cstheme="minorHAnsi"/>
          <w:sz w:val="20"/>
          <w:szCs w:val="20"/>
          <w:u w:val="single"/>
          <w:rtl/>
          <w:lang w:val="en-US"/>
        </w:rPr>
        <w:t xml:space="preserve"> לרעיון זה</w:t>
      </w:r>
      <w:r w:rsidRPr="00583077">
        <w:rPr>
          <w:rFonts w:cstheme="minorHAnsi"/>
          <w:sz w:val="20"/>
          <w:szCs w:val="20"/>
          <w:u w:val="single"/>
          <w:rtl/>
          <w:lang w:val="en-US"/>
        </w:rPr>
        <w:t>:</w:t>
      </w:r>
    </w:p>
    <w:p w14:paraId="1C618C8E" w14:textId="774BBFFA" w:rsidR="00C912DE" w:rsidRPr="00583077" w:rsidRDefault="00C912DE" w:rsidP="006F35EF">
      <w:pPr>
        <w:pStyle w:val="ListParagraph"/>
        <w:numPr>
          <w:ilvl w:val="0"/>
          <w:numId w:val="11"/>
        </w:numPr>
        <w:bidi/>
        <w:spacing w:line="240" w:lineRule="auto"/>
        <w:jc w:val="both"/>
        <w:rPr>
          <w:rFonts w:cstheme="minorHAnsi"/>
          <w:sz w:val="20"/>
          <w:szCs w:val="20"/>
          <w:lang w:val="en-US"/>
        </w:rPr>
      </w:pPr>
      <w:r w:rsidRPr="00583077">
        <w:rPr>
          <w:rFonts w:cstheme="minorHAnsi"/>
          <w:sz w:val="20"/>
          <w:szCs w:val="20"/>
          <w:rtl/>
          <w:lang w:val="en-US"/>
        </w:rPr>
        <w:t>אטומיזציה- תפקיד הכנסת היא לחוקק ולכונן חוקה ולכן אין זה תפקידו של בית המשפט להעביר חוקי יסוד. כוונת הכנסת הייתה להעביר חוקי יסוד אחד אחד אך הרשות השופטת מתעלמת מרצון הכנסת.</w:t>
      </w:r>
    </w:p>
    <w:p w14:paraId="6559EE10" w14:textId="1DDF26C9" w:rsidR="00C912DE" w:rsidRPr="00583077" w:rsidRDefault="00C912DE" w:rsidP="006F35EF">
      <w:pPr>
        <w:pStyle w:val="ListParagraph"/>
        <w:numPr>
          <w:ilvl w:val="0"/>
          <w:numId w:val="11"/>
        </w:numPr>
        <w:bidi/>
        <w:spacing w:line="240" w:lineRule="auto"/>
        <w:jc w:val="both"/>
        <w:rPr>
          <w:rFonts w:cstheme="minorHAnsi"/>
          <w:sz w:val="20"/>
          <w:szCs w:val="20"/>
          <w:lang w:val="en-US"/>
        </w:rPr>
      </w:pPr>
      <w:r w:rsidRPr="00583077">
        <w:rPr>
          <w:rFonts w:cstheme="minorHAnsi"/>
          <w:sz w:val="20"/>
          <w:szCs w:val="20"/>
          <w:rtl/>
          <w:lang w:val="en-US"/>
        </w:rPr>
        <w:t>אמון- חוסר הסבלנות של הרשות השופטת בטווח הקצר יפגע בסבלנות הרשות המחוקקת בטווח הארוך.</w:t>
      </w:r>
    </w:p>
    <w:p w14:paraId="0C4C565E" w14:textId="2C880056" w:rsidR="00D97320" w:rsidRPr="00583077" w:rsidRDefault="00C912DE" w:rsidP="006F35EF">
      <w:pPr>
        <w:pStyle w:val="ListParagraph"/>
        <w:numPr>
          <w:ilvl w:val="0"/>
          <w:numId w:val="11"/>
        </w:numPr>
        <w:bidi/>
        <w:spacing w:line="240" w:lineRule="auto"/>
        <w:jc w:val="both"/>
        <w:rPr>
          <w:rFonts w:cstheme="minorHAnsi"/>
          <w:sz w:val="20"/>
          <w:szCs w:val="20"/>
          <w:rtl/>
          <w:lang w:val="en-US"/>
        </w:rPr>
      </w:pPr>
      <w:r w:rsidRPr="00583077">
        <w:rPr>
          <w:rFonts w:cstheme="minorHAnsi"/>
          <w:sz w:val="20"/>
          <w:szCs w:val="20"/>
          <w:rtl/>
          <w:lang w:val="en-US"/>
        </w:rPr>
        <w:t xml:space="preserve">מחלוקת גישות- </w:t>
      </w:r>
      <w:proofErr w:type="spellStart"/>
      <w:r w:rsidRPr="00583077">
        <w:rPr>
          <w:rFonts w:cstheme="minorHAnsi"/>
          <w:sz w:val="20"/>
          <w:szCs w:val="20"/>
          <w:rtl/>
          <w:lang w:val="en-US"/>
        </w:rPr>
        <w:t>אוריג'נליזם</w:t>
      </w:r>
      <w:proofErr w:type="spellEnd"/>
      <w:r w:rsidRPr="00583077">
        <w:rPr>
          <w:rFonts w:cstheme="minorHAnsi"/>
          <w:sz w:val="20"/>
          <w:szCs w:val="20"/>
          <w:rtl/>
          <w:lang w:val="en-US"/>
        </w:rPr>
        <w:t xml:space="preserve"> כנגד נון </w:t>
      </w:r>
      <w:proofErr w:type="spellStart"/>
      <w:r w:rsidRPr="00583077">
        <w:rPr>
          <w:rFonts w:cstheme="minorHAnsi"/>
          <w:sz w:val="20"/>
          <w:szCs w:val="20"/>
          <w:rtl/>
          <w:lang w:val="en-US"/>
        </w:rPr>
        <w:t>אוריג'נליזם</w:t>
      </w:r>
      <w:proofErr w:type="spellEnd"/>
      <w:r w:rsidRPr="00583077">
        <w:rPr>
          <w:rFonts w:cstheme="minorHAnsi"/>
          <w:sz w:val="20"/>
          <w:szCs w:val="20"/>
          <w:rtl/>
          <w:lang w:val="en-US"/>
        </w:rPr>
        <w:t xml:space="preserve">. הכנסת טוענת כי לא מדובר בחוקי יסוד שנחקקו תקופה ארוכה לפני המהפכה ולכן אין סיבה לנון </w:t>
      </w:r>
      <w:proofErr w:type="spellStart"/>
      <w:r w:rsidRPr="00583077">
        <w:rPr>
          <w:rFonts w:cstheme="minorHAnsi"/>
          <w:sz w:val="20"/>
          <w:szCs w:val="20"/>
          <w:rtl/>
          <w:lang w:val="en-US"/>
        </w:rPr>
        <w:t>אוריג'נליזם</w:t>
      </w:r>
      <w:proofErr w:type="spellEnd"/>
      <w:r w:rsidRPr="00583077">
        <w:rPr>
          <w:rFonts w:cstheme="minorHAnsi"/>
          <w:sz w:val="20"/>
          <w:szCs w:val="20"/>
          <w:rtl/>
          <w:lang w:val="en-US"/>
        </w:rPr>
        <w:t>.</w:t>
      </w:r>
    </w:p>
    <w:p w14:paraId="3BD51C09" w14:textId="4590994D" w:rsidR="00D97320" w:rsidRPr="00583077" w:rsidRDefault="003A0EBA" w:rsidP="006F35EF">
      <w:pPr>
        <w:bidi/>
        <w:spacing w:line="240" w:lineRule="auto"/>
        <w:jc w:val="both"/>
        <w:rPr>
          <w:rFonts w:cstheme="minorHAnsi"/>
          <w:sz w:val="20"/>
          <w:szCs w:val="20"/>
          <w:rtl/>
          <w:lang w:val="en-US"/>
        </w:rPr>
      </w:pPr>
      <w:r w:rsidRPr="00583077">
        <w:rPr>
          <w:rFonts w:cstheme="minorHAnsi"/>
          <w:b/>
          <w:bCs/>
          <w:sz w:val="20"/>
          <w:szCs w:val="20"/>
          <w:rtl/>
          <w:lang w:val="en-US"/>
        </w:rPr>
        <w:t>דוגמאות להשלמה שיפוטית של חלקי החוקה החסרה:</w:t>
      </w:r>
    </w:p>
    <w:p w14:paraId="2E128161" w14:textId="5596A8EE" w:rsidR="00D73597" w:rsidRDefault="003A0EBA" w:rsidP="006F35EF">
      <w:pPr>
        <w:bidi/>
        <w:spacing w:line="240" w:lineRule="auto"/>
        <w:jc w:val="both"/>
        <w:rPr>
          <w:rFonts w:cstheme="minorHAnsi"/>
          <w:sz w:val="20"/>
          <w:szCs w:val="20"/>
          <w:rtl/>
          <w:lang w:val="en-US"/>
        </w:rPr>
      </w:pPr>
      <w:proofErr w:type="spellStart"/>
      <w:r w:rsidRPr="00583077">
        <w:rPr>
          <w:rFonts w:cstheme="minorHAnsi"/>
          <w:b/>
          <w:bCs/>
          <w:sz w:val="20"/>
          <w:szCs w:val="20"/>
          <w:rtl/>
          <w:lang w:val="en-US"/>
        </w:rPr>
        <w:t>רסלר</w:t>
      </w:r>
      <w:proofErr w:type="spellEnd"/>
      <w:r w:rsidRPr="00583077">
        <w:rPr>
          <w:rFonts w:cstheme="minorHAnsi"/>
          <w:b/>
          <w:bCs/>
          <w:sz w:val="20"/>
          <w:szCs w:val="20"/>
          <w:rtl/>
          <w:lang w:val="en-US"/>
        </w:rPr>
        <w:t xml:space="preserve"> נ' הכנסת</w:t>
      </w:r>
      <w:r w:rsidR="00D97320" w:rsidRPr="00583077">
        <w:rPr>
          <w:rFonts w:cstheme="minorHAnsi"/>
          <w:b/>
          <w:bCs/>
          <w:sz w:val="20"/>
          <w:szCs w:val="20"/>
          <w:rtl/>
          <w:lang w:val="en-US"/>
        </w:rPr>
        <w:t xml:space="preserve"> (2007)</w:t>
      </w:r>
      <w:r w:rsidRPr="00583077">
        <w:rPr>
          <w:rFonts w:cstheme="minorHAnsi"/>
          <w:b/>
          <w:bCs/>
          <w:sz w:val="20"/>
          <w:szCs w:val="20"/>
          <w:rtl/>
          <w:lang w:val="en-US"/>
        </w:rPr>
        <w:t>-</w:t>
      </w:r>
      <w:r w:rsidRPr="00583077">
        <w:rPr>
          <w:rFonts w:cstheme="minorHAnsi"/>
          <w:sz w:val="20"/>
          <w:szCs w:val="20"/>
          <w:rtl/>
          <w:lang w:val="en-US"/>
        </w:rPr>
        <w:t xml:space="preserve"> דיון בחוק טל. ב-1998 ביהמ"ש קובע כי קיים פגם בסמכות המחוקק מאחר שלא קיימת לשר סמכות להעניק פטור לציבור שלם. העיסוק בעניין שיקול הדעת בפס"ד זה נובע מהרצון לבנות יסודות לפסילה עתידית של החוק גם מהיבט שיקול הדעת (ולא רק מהיבט הסמכות).</w:t>
      </w:r>
      <w:r w:rsidR="00D97320" w:rsidRPr="00583077">
        <w:rPr>
          <w:rFonts w:cstheme="minorHAnsi"/>
          <w:sz w:val="20"/>
          <w:szCs w:val="20"/>
          <w:rtl/>
          <w:lang w:val="en-US"/>
        </w:rPr>
        <w:t xml:space="preserve"> </w:t>
      </w:r>
      <w:r w:rsidRPr="00583077">
        <w:rPr>
          <w:rFonts w:cstheme="minorHAnsi"/>
          <w:sz w:val="20"/>
          <w:szCs w:val="20"/>
          <w:rtl/>
          <w:lang w:val="en-US"/>
        </w:rPr>
        <w:t>החידוש בוועדת טל</w:t>
      </w:r>
      <w:r w:rsidR="00D97320" w:rsidRPr="00583077">
        <w:rPr>
          <w:rFonts w:cstheme="minorHAnsi"/>
          <w:sz w:val="20"/>
          <w:szCs w:val="20"/>
          <w:rtl/>
          <w:lang w:val="en-US"/>
        </w:rPr>
        <w:t>-</w:t>
      </w:r>
      <w:r w:rsidRPr="00583077">
        <w:rPr>
          <w:rFonts w:cstheme="minorHAnsi"/>
          <w:sz w:val="20"/>
          <w:szCs w:val="20"/>
          <w:rtl/>
          <w:lang w:val="en-US"/>
        </w:rPr>
        <w:t xml:space="preserve"> תהיה לבחורי הישיבות אפשרות לצאת לשנת הכרעה לאחר 4 שנות לימוד בישיבה, בסוף השנה היה עליהם לקבל החלטה- שירות צבאי / אזרחי / חזרה ללימוד בישיבה. חוק טל היה הוראת שעה.</w:t>
      </w:r>
      <w:r w:rsidR="00D97320" w:rsidRPr="00583077">
        <w:rPr>
          <w:rFonts w:cstheme="minorHAnsi"/>
          <w:sz w:val="20"/>
          <w:szCs w:val="20"/>
          <w:rtl/>
          <w:lang w:val="en-US"/>
        </w:rPr>
        <w:t xml:space="preserve"> </w:t>
      </w:r>
      <w:r w:rsidRPr="00583077">
        <w:rPr>
          <w:rFonts w:cstheme="minorHAnsi"/>
          <w:sz w:val="20"/>
          <w:szCs w:val="20"/>
          <w:rtl/>
          <w:lang w:val="en-US"/>
        </w:rPr>
        <w:t xml:space="preserve">העותרים בתיק טוענים כי החוק פוגע בזכות שוויון, רוב השופטים קובעים כי הזכות לשוויון מנויה תחת </w:t>
      </w:r>
      <w:proofErr w:type="spellStart"/>
      <w:r w:rsidRPr="00583077">
        <w:rPr>
          <w:rFonts w:cstheme="minorHAnsi"/>
          <w:sz w:val="20"/>
          <w:szCs w:val="20"/>
          <w:rtl/>
          <w:lang w:val="en-US"/>
        </w:rPr>
        <w:t>חו"י</w:t>
      </w:r>
      <w:proofErr w:type="spellEnd"/>
      <w:r w:rsidRPr="00583077">
        <w:rPr>
          <w:rFonts w:cstheme="minorHAnsi"/>
          <w:sz w:val="20"/>
          <w:szCs w:val="20"/>
          <w:rtl/>
          <w:lang w:val="en-US"/>
        </w:rPr>
        <w:t xml:space="preserve"> "כבוד האדם".</w:t>
      </w:r>
      <w:r w:rsidR="002C70C2" w:rsidRPr="00583077">
        <w:rPr>
          <w:rFonts w:cstheme="minorHAnsi"/>
          <w:sz w:val="20"/>
          <w:szCs w:val="20"/>
          <w:rtl/>
          <w:lang w:val="en-US"/>
        </w:rPr>
        <w:t xml:space="preserve"> </w:t>
      </w:r>
      <w:r w:rsidRPr="00583077">
        <w:rPr>
          <w:rFonts w:cstheme="minorHAnsi"/>
          <w:sz w:val="20"/>
          <w:szCs w:val="20"/>
          <w:rtl/>
          <w:lang w:val="en-US"/>
        </w:rPr>
        <w:t xml:space="preserve">ברק בודק את תכלית חוק טל </w:t>
      </w:r>
      <w:r w:rsidR="00D97320" w:rsidRPr="00583077">
        <w:rPr>
          <w:rFonts w:cstheme="minorHAnsi"/>
          <w:sz w:val="20"/>
          <w:szCs w:val="20"/>
          <w:rtl/>
          <w:lang w:val="en-US"/>
        </w:rPr>
        <w:t>שמטרתו היא</w:t>
      </w:r>
      <w:r w:rsidRPr="00583077">
        <w:rPr>
          <w:rFonts w:cstheme="minorHAnsi"/>
          <w:sz w:val="20"/>
          <w:szCs w:val="20"/>
          <w:rtl/>
          <w:lang w:val="en-US"/>
        </w:rPr>
        <w:t xml:space="preserve"> פתיחת אפשרויות לציבור החרדי כמו יציאה לשוק העבודה וכדומה</w:t>
      </w:r>
      <w:r w:rsidR="00D73597">
        <w:rPr>
          <w:rFonts w:cstheme="minorHAnsi" w:hint="cs"/>
          <w:sz w:val="20"/>
          <w:szCs w:val="20"/>
          <w:rtl/>
          <w:lang w:val="en-US"/>
        </w:rPr>
        <w:t>.</w:t>
      </w:r>
      <w:r w:rsidR="00D97320" w:rsidRPr="00583077">
        <w:rPr>
          <w:rFonts w:cstheme="minorHAnsi"/>
          <w:sz w:val="20"/>
          <w:szCs w:val="20"/>
          <w:rtl/>
          <w:lang w:val="en-US"/>
        </w:rPr>
        <w:t xml:space="preserve"> </w:t>
      </w:r>
    </w:p>
    <w:p w14:paraId="218CDAF5" w14:textId="23CA9713" w:rsidR="003A0EBA" w:rsidRPr="00583077" w:rsidRDefault="003A0EBA" w:rsidP="006F35EF">
      <w:pPr>
        <w:bidi/>
        <w:spacing w:line="240" w:lineRule="auto"/>
        <w:jc w:val="both"/>
        <w:rPr>
          <w:rFonts w:cstheme="minorHAnsi"/>
          <w:sz w:val="20"/>
          <w:szCs w:val="20"/>
          <w:rtl/>
          <w:lang w:val="en-US"/>
        </w:rPr>
      </w:pPr>
      <w:r w:rsidRPr="00583077">
        <w:rPr>
          <w:rFonts w:cstheme="minorHAnsi"/>
          <w:sz w:val="20"/>
          <w:szCs w:val="20"/>
          <w:u w:val="single"/>
          <w:rtl/>
          <w:lang w:val="en-US"/>
        </w:rPr>
        <w:t>התכליות בחוק טל</w:t>
      </w:r>
      <w:r w:rsidRPr="00583077">
        <w:rPr>
          <w:rFonts w:cstheme="minorHAnsi"/>
          <w:sz w:val="20"/>
          <w:szCs w:val="20"/>
          <w:rtl/>
          <w:lang w:val="en-US"/>
        </w:rPr>
        <w:t>:</w:t>
      </w:r>
    </w:p>
    <w:p w14:paraId="33B8BFB2" w14:textId="5BE9D29B" w:rsidR="003A0EBA" w:rsidRPr="00583077" w:rsidRDefault="00D73597" w:rsidP="006F35EF">
      <w:pPr>
        <w:pStyle w:val="ListParagraph"/>
        <w:numPr>
          <w:ilvl w:val="0"/>
          <w:numId w:val="12"/>
        </w:numPr>
        <w:bidi/>
        <w:spacing w:line="240" w:lineRule="auto"/>
        <w:jc w:val="both"/>
        <w:rPr>
          <w:rFonts w:cstheme="minorHAnsi"/>
          <w:sz w:val="20"/>
          <w:szCs w:val="20"/>
          <w:lang w:val="en-US"/>
        </w:rPr>
      </w:pPr>
      <w:r>
        <w:rPr>
          <w:rFonts w:cstheme="minorHAnsi"/>
          <w:noProof/>
          <w:sz w:val="20"/>
          <w:szCs w:val="20"/>
          <w:rtl/>
          <w:lang w:val="he-IL"/>
        </w:rPr>
        <mc:AlternateContent>
          <mc:Choice Requires="wpg">
            <w:drawing>
              <wp:anchor distT="0" distB="0" distL="114300" distR="114300" simplePos="0" relativeHeight="251648000" behindDoc="0" locked="0" layoutInCell="1" allowOverlap="1" wp14:anchorId="344179CC" wp14:editId="67461653">
                <wp:simplePos x="0" y="0"/>
                <wp:positionH relativeFrom="column">
                  <wp:posOffset>495300</wp:posOffset>
                </wp:positionH>
                <wp:positionV relativeFrom="paragraph">
                  <wp:posOffset>118110</wp:posOffset>
                </wp:positionV>
                <wp:extent cx="2978150" cy="565150"/>
                <wp:effectExtent l="0" t="0" r="12700" b="6350"/>
                <wp:wrapNone/>
                <wp:docPr id="453" name="Group 453"/>
                <wp:cNvGraphicFramePr/>
                <a:graphic xmlns:a="http://schemas.openxmlformats.org/drawingml/2006/main">
                  <a:graphicData uri="http://schemas.microsoft.com/office/word/2010/wordprocessingGroup">
                    <wpg:wgp>
                      <wpg:cNvGrpSpPr/>
                      <wpg:grpSpPr>
                        <a:xfrm>
                          <a:off x="0" y="0"/>
                          <a:ext cx="2978150" cy="565150"/>
                          <a:chOff x="0" y="0"/>
                          <a:chExt cx="2978150" cy="565150"/>
                        </a:xfrm>
                      </wpg:grpSpPr>
                      <wps:wsp>
                        <wps:cNvPr id="51" name="Text Box 2"/>
                        <wps:cNvSpPr txBox="1">
                          <a:spLocks noChangeArrowheads="1"/>
                        </wps:cNvSpPr>
                        <wps:spPr bwMode="auto">
                          <a:xfrm>
                            <a:off x="0" y="25400"/>
                            <a:ext cx="2658110" cy="539750"/>
                          </a:xfrm>
                          <a:prstGeom prst="rect">
                            <a:avLst/>
                          </a:prstGeom>
                          <a:noFill/>
                          <a:ln w="9525">
                            <a:noFill/>
                            <a:miter lim="800000"/>
                            <a:headEnd/>
                            <a:tailEnd/>
                          </a:ln>
                        </wps:spPr>
                        <wps:txbx>
                          <w:txbxContent>
                            <w:p w14:paraId="21CE549D" w14:textId="507A3877" w:rsidR="00D97320" w:rsidRPr="00D97320" w:rsidRDefault="00D97320" w:rsidP="00D97320">
                              <w:pPr>
                                <w:bidi/>
                                <w:spacing w:line="276" w:lineRule="auto"/>
                                <w:jc w:val="center"/>
                                <w:rPr>
                                  <w:rFonts w:cstheme="minorHAnsi"/>
                                  <w:sz w:val="18"/>
                                  <w:szCs w:val="18"/>
                                  <w:rtl/>
                                  <w:lang w:val="en-US"/>
                                </w:rPr>
                              </w:pPr>
                              <w:r w:rsidRPr="00D97320">
                                <w:rPr>
                                  <w:rFonts w:cstheme="minorHAnsi"/>
                                  <w:sz w:val="18"/>
                                  <w:szCs w:val="18"/>
                                  <w:rtl/>
                                  <w:lang w:val="en-US"/>
                                </w:rPr>
                                <w:t>מבין מבחני המידתיות, המבחן השלישי (תועלת) הינו המבחן החשוב ביותר למקרה זה</w:t>
                              </w:r>
                              <w:r w:rsidR="002C70C2">
                                <w:rPr>
                                  <w:rFonts w:cstheme="minorHAnsi" w:hint="cs"/>
                                  <w:sz w:val="18"/>
                                  <w:szCs w:val="18"/>
                                  <w:rtl/>
                                  <w:lang w:val="en-US"/>
                                </w:rPr>
                                <w:t xml:space="preserve"> מאחר והוא יביא לשוויון המיוחל בין האוכלוסיות.</w:t>
                              </w:r>
                            </w:p>
                            <w:p w14:paraId="19602ACD" w14:textId="55E6AD7C" w:rsidR="00D97320" w:rsidRPr="00D97320" w:rsidRDefault="00D97320" w:rsidP="00D97320">
                              <w:pPr>
                                <w:jc w:val="center"/>
                                <w:rPr>
                                  <w:rFonts w:cstheme="minorHAnsi"/>
                                  <w:sz w:val="18"/>
                                  <w:szCs w:val="18"/>
                                </w:rPr>
                              </w:pPr>
                            </w:p>
                          </w:txbxContent>
                        </wps:txbx>
                        <wps:bodyPr rot="0" vert="horz" wrap="square" lIns="91440" tIns="45720" rIns="91440" bIns="45720" anchor="t" anchorCtr="0">
                          <a:noAutofit/>
                        </wps:bodyPr>
                      </wps:wsp>
                      <wps:wsp>
                        <wps:cNvPr id="53" name="Left Brace 53"/>
                        <wps:cNvSpPr/>
                        <wps:spPr>
                          <a:xfrm>
                            <a:off x="2692400" y="0"/>
                            <a:ext cx="285750" cy="546100"/>
                          </a:xfrm>
                          <a:prstGeom prst="leftBrace">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4179CC" id="Group 453" o:spid="_x0000_s1066" style="position:absolute;left:0;text-align:left;margin-left:39pt;margin-top:9.3pt;width:234.5pt;height:44.5pt;z-index:251648000" coordsize="29781,5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">
                <v:shape id="_x0000_s1067" type="#_x0000_t202" style="position:absolute;top:254;width:26581;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21CE549D" w14:textId="507A3877" w:rsidR="00D97320" w:rsidRPr="00D97320" w:rsidRDefault="00D97320" w:rsidP="00D97320">
                        <w:pPr>
                          <w:bidi/>
                          <w:spacing w:line="276" w:lineRule="auto"/>
                          <w:jc w:val="center"/>
                          <w:rPr>
                            <w:rFonts w:cstheme="minorHAnsi"/>
                            <w:sz w:val="18"/>
                            <w:szCs w:val="18"/>
                            <w:rtl/>
                            <w:lang w:val="en-US"/>
                          </w:rPr>
                        </w:pPr>
                        <w:r w:rsidRPr="00D97320">
                          <w:rPr>
                            <w:rFonts w:cstheme="minorHAnsi"/>
                            <w:sz w:val="18"/>
                            <w:szCs w:val="18"/>
                            <w:rtl/>
                            <w:lang w:val="en-US"/>
                          </w:rPr>
                          <w:t>מבין מבחני המידתיות, המבחן השלישי (תועלת) הינו המבחן החשוב ביותר למקרה זה</w:t>
                        </w:r>
                        <w:r w:rsidR="002C70C2">
                          <w:rPr>
                            <w:rFonts w:cstheme="minorHAnsi" w:hint="cs"/>
                            <w:sz w:val="18"/>
                            <w:szCs w:val="18"/>
                            <w:rtl/>
                            <w:lang w:val="en-US"/>
                          </w:rPr>
                          <w:t xml:space="preserve"> מאחר והוא יביא לשוויון המיוחל בין האוכלוסיות.</w:t>
                        </w:r>
                      </w:p>
                      <w:p w14:paraId="19602ACD" w14:textId="55E6AD7C" w:rsidR="00D97320" w:rsidRPr="00D97320" w:rsidRDefault="00D97320" w:rsidP="00D97320">
                        <w:pPr>
                          <w:jc w:val="center"/>
                          <w:rPr>
                            <w:rFonts w:cstheme="minorHAnsi"/>
                            <w:sz w:val="18"/>
                            <w:szCs w:val="18"/>
                          </w:rPr>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3" o:spid="_x0000_s1068" type="#_x0000_t87" style="position:absolute;left:26924;width:2857;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" adj="942" strokecolor="black [3200]" strokeweight="1pt">
                  <v:stroke joinstyle="miter"/>
                </v:shape>
              </v:group>
            </w:pict>
          </mc:Fallback>
        </mc:AlternateContent>
      </w:r>
      <w:r w:rsidR="003A0EBA" w:rsidRPr="00583077">
        <w:rPr>
          <w:rFonts w:cstheme="minorHAnsi"/>
          <w:sz w:val="20"/>
          <w:szCs w:val="20"/>
          <w:rtl/>
          <w:lang w:val="en-US"/>
        </w:rPr>
        <w:t>עיגון הסדר הפטור משירות צבאי.</w:t>
      </w:r>
    </w:p>
    <w:p w14:paraId="519EEF92" w14:textId="38355C8A" w:rsidR="003A0EBA" w:rsidRPr="00583077" w:rsidRDefault="003A0EBA" w:rsidP="006F35EF">
      <w:pPr>
        <w:pStyle w:val="ListParagraph"/>
        <w:numPr>
          <w:ilvl w:val="0"/>
          <w:numId w:val="12"/>
        </w:numPr>
        <w:bidi/>
        <w:spacing w:line="240" w:lineRule="auto"/>
        <w:jc w:val="both"/>
        <w:rPr>
          <w:rFonts w:cstheme="minorHAnsi"/>
          <w:sz w:val="20"/>
          <w:szCs w:val="20"/>
          <w:lang w:val="en-US"/>
        </w:rPr>
      </w:pPr>
      <w:r w:rsidRPr="00583077">
        <w:rPr>
          <w:rFonts w:cstheme="minorHAnsi"/>
          <w:sz w:val="20"/>
          <w:szCs w:val="20"/>
          <w:rtl/>
          <w:lang w:val="en-US"/>
        </w:rPr>
        <w:t>עידוד בני הישבות להתגייס לשירות צבאי או אזרחי.</w:t>
      </w:r>
    </w:p>
    <w:p w14:paraId="5959A10F" w14:textId="21FC4F97" w:rsidR="003A0EBA" w:rsidRPr="00583077" w:rsidRDefault="003A0EBA" w:rsidP="006F35EF">
      <w:pPr>
        <w:pStyle w:val="ListParagraph"/>
        <w:numPr>
          <w:ilvl w:val="0"/>
          <w:numId w:val="12"/>
        </w:numPr>
        <w:bidi/>
        <w:spacing w:line="240" w:lineRule="auto"/>
        <w:jc w:val="both"/>
        <w:rPr>
          <w:rFonts w:cstheme="minorHAnsi"/>
          <w:sz w:val="20"/>
          <w:szCs w:val="20"/>
          <w:lang w:val="en-US"/>
        </w:rPr>
      </w:pPr>
      <w:r w:rsidRPr="00583077">
        <w:rPr>
          <w:rFonts w:cstheme="minorHAnsi"/>
          <w:sz w:val="20"/>
          <w:szCs w:val="20"/>
          <w:rtl/>
          <w:lang w:val="en-US"/>
        </w:rPr>
        <w:t>לעודד את הציבור החברה להשתלב בשוק העבודה.</w:t>
      </w:r>
    </w:p>
    <w:p w14:paraId="5E84A14D" w14:textId="6EAA3794" w:rsidR="003A0EBA" w:rsidRPr="00583077" w:rsidRDefault="003A0EBA" w:rsidP="006F35EF">
      <w:pPr>
        <w:pStyle w:val="ListParagraph"/>
        <w:numPr>
          <w:ilvl w:val="0"/>
          <w:numId w:val="12"/>
        </w:numPr>
        <w:bidi/>
        <w:spacing w:line="240" w:lineRule="auto"/>
        <w:jc w:val="both"/>
        <w:rPr>
          <w:rFonts w:cstheme="minorHAnsi"/>
          <w:sz w:val="20"/>
          <w:szCs w:val="20"/>
          <w:lang w:val="en-US"/>
        </w:rPr>
      </w:pPr>
      <w:r w:rsidRPr="00583077">
        <w:rPr>
          <w:rFonts w:cstheme="minorHAnsi"/>
          <w:sz w:val="20"/>
          <w:szCs w:val="20"/>
          <w:rtl/>
          <w:lang w:val="en-US"/>
        </w:rPr>
        <w:t>להביא לפתרון הקשיים שהיו קיימים בהסדר דחיית השירות.</w:t>
      </w:r>
    </w:p>
    <w:tbl>
      <w:tblPr>
        <w:tblStyle w:val="TableGrid"/>
        <w:tblpPr w:leftFromText="180" w:rightFromText="180" w:vertAnchor="text" w:horzAnchor="margin" w:tblpXSpec="center" w:tblpY="844"/>
        <w:bidiVisual/>
        <w:tblW w:w="9727" w:type="dxa"/>
        <w:tblLook w:val="04A0" w:firstRow="1" w:lastRow="0" w:firstColumn="1" w:lastColumn="0" w:noHBand="0" w:noVBand="1"/>
      </w:tblPr>
      <w:tblGrid>
        <w:gridCol w:w="3242"/>
        <w:gridCol w:w="3242"/>
        <w:gridCol w:w="3243"/>
      </w:tblGrid>
      <w:tr w:rsidR="00B558D7" w:rsidRPr="00583077" w14:paraId="4710E805" w14:textId="77777777" w:rsidTr="00C55408">
        <w:trPr>
          <w:trHeight w:val="226"/>
        </w:trPr>
        <w:tc>
          <w:tcPr>
            <w:tcW w:w="3242" w:type="dxa"/>
          </w:tcPr>
          <w:p w14:paraId="25AA78D9" w14:textId="77777777" w:rsidR="00B558D7" w:rsidRPr="00583077" w:rsidRDefault="00B558D7" w:rsidP="006F35EF">
            <w:pPr>
              <w:bidi/>
              <w:jc w:val="both"/>
              <w:rPr>
                <w:rFonts w:cstheme="minorHAnsi"/>
                <w:sz w:val="20"/>
                <w:szCs w:val="20"/>
                <w:rtl/>
                <w:lang w:val="en-US"/>
              </w:rPr>
            </w:pPr>
          </w:p>
        </w:tc>
        <w:tc>
          <w:tcPr>
            <w:tcW w:w="3242" w:type="dxa"/>
          </w:tcPr>
          <w:p w14:paraId="17EAE36B" w14:textId="77777777" w:rsidR="00B558D7" w:rsidRPr="00583077" w:rsidRDefault="00B558D7" w:rsidP="006F35EF">
            <w:pPr>
              <w:bidi/>
              <w:jc w:val="both"/>
              <w:rPr>
                <w:rFonts w:cstheme="minorHAnsi"/>
                <w:b/>
                <w:bCs/>
                <w:sz w:val="20"/>
                <w:szCs w:val="20"/>
                <w:rtl/>
                <w:lang w:val="en-US"/>
              </w:rPr>
            </w:pPr>
            <w:r w:rsidRPr="00583077">
              <w:rPr>
                <w:rFonts w:cstheme="minorHAnsi"/>
                <w:b/>
                <w:bCs/>
                <w:sz w:val="20"/>
                <w:szCs w:val="20"/>
                <w:rtl/>
                <w:lang w:val="en-US"/>
              </w:rPr>
              <w:t>נושא העתירה</w:t>
            </w:r>
          </w:p>
        </w:tc>
        <w:tc>
          <w:tcPr>
            <w:tcW w:w="3243" w:type="dxa"/>
          </w:tcPr>
          <w:p w14:paraId="29233765" w14:textId="77777777" w:rsidR="00B558D7" w:rsidRPr="00583077" w:rsidRDefault="00B558D7" w:rsidP="006F35EF">
            <w:pPr>
              <w:bidi/>
              <w:jc w:val="both"/>
              <w:rPr>
                <w:rFonts w:cstheme="minorHAnsi"/>
                <w:b/>
                <w:bCs/>
                <w:sz w:val="20"/>
                <w:szCs w:val="20"/>
                <w:rtl/>
                <w:lang w:val="en-US"/>
              </w:rPr>
            </w:pPr>
            <w:r w:rsidRPr="00583077">
              <w:rPr>
                <w:rFonts w:cstheme="minorHAnsi"/>
                <w:b/>
                <w:bCs/>
                <w:sz w:val="20"/>
                <w:szCs w:val="20"/>
                <w:rtl/>
                <w:lang w:val="en-US"/>
              </w:rPr>
              <w:t>תוצאה</w:t>
            </w:r>
          </w:p>
        </w:tc>
      </w:tr>
      <w:tr w:rsidR="00B558D7" w:rsidRPr="00583077" w14:paraId="11BDB717" w14:textId="77777777" w:rsidTr="00C55408">
        <w:trPr>
          <w:trHeight w:val="226"/>
        </w:trPr>
        <w:tc>
          <w:tcPr>
            <w:tcW w:w="3242" w:type="dxa"/>
          </w:tcPr>
          <w:p w14:paraId="6EA1E8D9" w14:textId="77777777" w:rsidR="00B558D7" w:rsidRPr="00583077" w:rsidRDefault="00B558D7" w:rsidP="006F35EF">
            <w:pPr>
              <w:bidi/>
              <w:jc w:val="both"/>
              <w:rPr>
                <w:rFonts w:cstheme="minorHAnsi"/>
                <w:b/>
                <w:bCs/>
                <w:sz w:val="20"/>
                <w:szCs w:val="20"/>
                <w:rtl/>
                <w:lang w:val="en-US"/>
              </w:rPr>
            </w:pPr>
            <w:r w:rsidRPr="00583077">
              <w:rPr>
                <w:rFonts w:cstheme="minorHAnsi"/>
                <w:b/>
                <w:bCs/>
                <w:sz w:val="20"/>
                <w:szCs w:val="20"/>
                <w:rtl/>
                <w:lang w:val="en-US"/>
              </w:rPr>
              <w:t>עתירה ראשונה</w:t>
            </w:r>
          </w:p>
        </w:tc>
        <w:tc>
          <w:tcPr>
            <w:tcW w:w="3242" w:type="dxa"/>
          </w:tcPr>
          <w:p w14:paraId="546EAF49" w14:textId="77777777" w:rsidR="00B558D7" w:rsidRPr="00583077" w:rsidRDefault="00B558D7" w:rsidP="006F35EF">
            <w:pPr>
              <w:bidi/>
              <w:jc w:val="both"/>
              <w:rPr>
                <w:rFonts w:cstheme="minorHAnsi"/>
                <w:sz w:val="20"/>
                <w:szCs w:val="20"/>
                <w:rtl/>
                <w:lang w:val="en-US"/>
              </w:rPr>
            </w:pPr>
            <w:r w:rsidRPr="00583077">
              <w:rPr>
                <w:rFonts w:cstheme="minorHAnsi"/>
                <w:sz w:val="20"/>
                <w:szCs w:val="20"/>
                <w:rtl/>
                <w:lang w:val="en-US"/>
              </w:rPr>
              <w:t>דיון בהסדר פטור גיוס לבחורי ישיבה</w:t>
            </w:r>
          </w:p>
        </w:tc>
        <w:tc>
          <w:tcPr>
            <w:tcW w:w="3243" w:type="dxa"/>
          </w:tcPr>
          <w:p w14:paraId="3547776F" w14:textId="77777777" w:rsidR="00B558D7" w:rsidRPr="00583077" w:rsidRDefault="00B558D7" w:rsidP="006F35EF">
            <w:pPr>
              <w:bidi/>
              <w:jc w:val="both"/>
              <w:rPr>
                <w:rFonts w:cstheme="minorHAnsi"/>
                <w:sz w:val="20"/>
                <w:szCs w:val="20"/>
                <w:rtl/>
                <w:lang w:val="en-US"/>
              </w:rPr>
            </w:pPr>
            <w:r w:rsidRPr="00583077">
              <w:rPr>
                <w:rFonts w:cstheme="minorHAnsi"/>
                <w:sz w:val="20"/>
                <w:szCs w:val="20"/>
                <w:rtl/>
                <w:lang w:val="en-US"/>
              </w:rPr>
              <w:t>הקמת ועדת טל בכדי ליעל את החוק.</w:t>
            </w:r>
          </w:p>
        </w:tc>
      </w:tr>
      <w:tr w:rsidR="00B558D7" w:rsidRPr="00583077" w14:paraId="5487E69E" w14:textId="77777777" w:rsidTr="00C55408">
        <w:trPr>
          <w:trHeight w:val="454"/>
        </w:trPr>
        <w:tc>
          <w:tcPr>
            <w:tcW w:w="3242" w:type="dxa"/>
          </w:tcPr>
          <w:p w14:paraId="34809950" w14:textId="77777777" w:rsidR="00C14B98" w:rsidRPr="00583077" w:rsidRDefault="00C14B98" w:rsidP="006F35EF">
            <w:pPr>
              <w:bidi/>
              <w:jc w:val="both"/>
              <w:rPr>
                <w:rFonts w:cstheme="minorHAnsi"/>
                <w:b/>
                <w:bCs/>
                <w:sz w:val="20"/>
                <w:szCs w:val="20"/>
                <w:rtl/>
                <w:lang w:val="en-US"/>
              </w:rPr>
            </w:pPr>
          </w:p>
          <w:p w14:paraId="74EBE2D1" w14:textId="77777777" w:rsidR="00C14B98" w:rsidRPr="00583077" w:rsidRDefault="00C14B98" w:rsidP="006F35EF">
            <w:pPr>
              <w:bidi/>
              <w:jc w:val="both"/>
              <w:rPr>
                <w:rFonts w:cstheme="minorHAnsi"/>
                <w:b/>
                <w:bCs/>
                <w:sz w:val="20"/>
                <w:szCs w:val="20"/>
                <w:rtl/>
                <w:lang w:val="en-US"/>
              </w:rPr>
            </w:pPr>
          </w:p>
          <w:p w14:paraId="209F5191" w14:textId="77777777" w:rsidR="00C14B98" w:rsidRPr="00583077" w:rsidRDefault="00C14B98" w:rsidP="006F35EF">
            <w:pPr>
              <w:bidi/>
              <w:jc w:val="both"/>
              <w:rPr>
                <w:rFonts w:cstheme="minorHAnsi"/>
                <w:b/>
                <w:bCs/>
                <w:sz w:val="20"/>
                <w:szCs w:val="20"/>
                <w:rtl/>
                <w:lang w:val="en-US"/>
              </w:rPr>
            </w:pPr>
          </w:p>
          <w:p w14:paraId="3F674659" w14:textId="77777777" w:rsidR="00C14B98" w:rsidRPr="00583077" w:rsidRDefault="00C14B98" w:rsidP="006F35EF">
            <w:pPr>
              <w:bidi/>
              <w:jc w:val="both"/>
              <w:rPr>
                <w:rFonts w:cstheme="minorHAnsi"/>
                <w:b/>
                <w:bCs/>
                <w:sz w:val="20"/>
                <w:szCs w:val="20"/>
                <w:rtl/>
                <w:lang w:val="en-US"/>
              </w:rPr>
            </w:pPr>
          </w:p>
          <w:p w14:paraId="1555C85C" w14:textId="77777777" w:rsidR="00C14B98" w:rsidRPr="00583077" w:rsidRDefault="00C14B98" w:rsidP="006F35EF">
            <w:pPr>
              <w:bidi/>
              <w:jc w:val="both"/>
              <w:rPr>
                <w:rFonts w:cstheme="minorHAnsi"/>
                <w:b/>
                <w:bCs/>
                <w:sz w:val="20"/>
                <w:szCs w:val="20"/>
                <w:rtl/>
                <w:lang w:val="en-US"/>
              </w:rPr>
            </w:pPr>
          </w:p>
          <w:p w14:paraId="3625B80F" w14:textId="16F43862" w:rsidR="00B558D7" w:rsidRPr="00583077" w:rsidRDefault="00B558D7" w:rsidP="006F35EF">
            <w:pPr>
              <w:bidi/>
              <w:jc w:val="both"/>
              <w:rPr>
                <w:rFonts w:cstheme="minorHAnsi"/>
                <w:b/>
                <w:bCs/>
                <w:sz w:val="20"/>
                <w:szCs w:val="20"/>
                <w:rtl/>
                <w:lang w:val="en-US"/>
              </w:rPr>
            </w:pPr>
            <w:r w:rsidRPr="00583077">
              <w:rPr>
                <w:rFonts w:cstheme="minorHAnsi"/>
                <w:b/>
                <w:bCs/>
                <w:sz w:val="20"/>
                <w:szCs w:val="20"/>
                <w:rtl/>
                <w:lang w:val="en-US"/>
              </w:rPr>
              <w:t>עתירה שניה</w:t>
            </w:r>
          </w:p>
        </w:tc>
        <w:tc>
          <w:tcPr>
            <w:tcW w:w="3242" w:type="dxa"/>
          </w:tcPr>
          <w:p w14:paraId="2F06F632" w14:textId="77777777" w:rsidR="006E4E08" w:rsidRPr="00583077" w:rsidRDefault="006E4E08" w:rsidP="006F35EF">
            <w:pPr>
              <w:bidi/>
              <w:jc w:val="both"/>
              <w:rPr>
                <w:rFonts w:cstheme="minorHAnsi"/>
                <w:sz w:val="20"/>
                <w:szCs w:val="20"/>
                <w:rtl/>
                <w:lang w:val="en-US"/>
              </w:rPr>
            </w:pPr>
          </w:p>
          <w:p w14:paraId="11456E26" w14:textId="77777777" w:rsidR="006E4E08" w:rsidRPr="00583077" w:rsidRDefault="006E4E08" w:rsidP="006F35EF">
            <w:pPr>
              <w:bidi/>
              <w:jc w:val="both"/>
              <w:rPr>
                <w:rFonts w:cstheme="minorHAnsi"/>
                <w:sz w:val="20"/>
                <w:szCs w:val="20"/>
                <w:rtl/>
                <w:lang w:val="en-US"/>
              </w:rPr>
            </w:pPr>
          </w:p>
          <w:p w14:paraId="11FEADFE" w14:textId="77777777" w:rsidR="006E4E08" w:rsidRPr="00583077" w:rsidRDefault="006E4E08" w:rsidP="006F35EF">
            <w:pPr>
              <w:bidi/>
              <w:jc w:val="both"/>
              <w:rPr>
                <w:rFonts w:cstheme="minorHAnsi"/>
                <w:sz w:val="20"/>
                <w:szCs w:val="20"/>
                <w:rtl/>
                <w:lang w:val="en-US"/>
              </w:rPr>
            </w:pPr>
          </w:p>
          <w:p w14:paraId="3F6C2139" w14:textId="77777777" w:rsidR="006E4E08" w:rsidRPr="00583077" w:rsidRDefault="006E4E08" w:rsidP="006F35EF">
            <w:pPr>
              <w:bidi/>
              <w:jc w:val="both"/>
              <w:rPr>
                <w:rFonts w:cstheme="minorHAnsi"/>
                <w:sz w:val="20"/>
                <w:szCs w:val="20"/>
                <w:rtl/>
                <w:lang w:val="en-US"/>
              </w:rPr>
            </w:pPr>
          </w:p>
          <w:p w14:paraId="5EF37EAB" w14:textId="77777777" w:rsidR="006E4E08" w:rsidRPr="00583077" w:rsidRDefault="006E4E08" w:rsidP="006F35EF">
            <w:pPr>
              <w:bidi/>
              <w:jc w:val="both"/>
              <w:rPr>
                <w:rFonts w:cstheme="minorHAnsi"/>
                <w:sz w:val="20"/>
                <w:szCs w:val="20"/>
                <w:rtl/>
                <w:lang w:val="en-US"/>
              </w:rPr>
            </w:pPr>
          </w:p>
          <w:p w14:paraId="6012F4F5" w14:textId="5DDD230E" w:rsidR="00B558D7" w:rsidRPr="00583077" w:rsidRDefault="00B558D7" w:rsidP="006F35EF">
            <w:pPr>
              <w:bidi/>
              <w:jc w:val="both"/>
              <w:rPr>
                <w:rFonts w:cstheme="minorHAnsi"/>
                <w:sz w:val="20"/>
                <w:szCs w:val="20"/>
                <w:rtl/>
                <w:lang w:val="en-US"/>
              </w:rPr>
            </w:pPr>
            <w:r w:rsidRPr="00583077">
              <w:rPr>
                <w:rFonts w:cstheme="minorHAnsi"/>
                <w:sz w:val="20"/>
                <w:szCs w:val="20"/>
                <w:rtl/>
                <w:lang w:val="en-US"/>
              </w:rPr>
              <w:t>דיון בחוק טל</w:t>
            </w:r>
            <w:r w:rsidR="006E4E08" w:rsidRPr="00583077">
              <w:rPr>
                <w:rFonts w:cstheme="minorHAnsi"/>
                <w:sz w:val="20"/>
                <w:szCs w:val="20"/>
                <w:rtl/>
                <w:lang w:val="en-US"/>
              </w:rPr>
              <w:t>.</w:t>
            </w:r>
          </w:p>
        </w:tc>
        <w:tc>
          <w:tcPr>
            <w:tcW w:w="3243" w:type="dxa"/>
          </w:tcPr>
          <w:p w14:paraId="580CF00E" w14:textId="77777777" w:rsidR="00B558D7" w:rsidRPr="00583077" w:rsidRDefault="00B558D7" w:rsidP="006F35EF">
            <w:pPr>
              <w:bidi/>
              <w:jc w:val="both"/>
              <w:rPr>
                <w:rFonts w:cstheme="minorHAnsi"/>
                <w:sz w:val="20"/>
                <w:szCs w:val="20"/>
                <w:rtl/>
                <w:lang w:val="en-US"/>
              </w:rPr>
            </w:pPr>
            <w:r w:rsidRPr="00583077">
              <w:rPr>
                <w:rFonts w:cstheme="minorHAnsi"/>
                <w:sz w:val="20"/>
                <w:szCs w:val="20"/>
                <w:rtl/>
                <w:lang w:val="en-US"/>
              </w:rPr>
              <w:t>הארכת החוק בכדי להוכיח את יעילותו או אי יעילותו.</w:t>
            </w:r>
          </w:p>
          <w:p w14:paraId="77DAF936" w14:textId="77777777" w:rsidR="00B558D7" w:rsidRPr="00583077" w:rsidRDefault="00B558D7" w:rsidP="006F35EF">
            <w:pPr>
              <w:bidi/>
              <w:jc w:val="both"/>
              <w:rPr>
                <w:rFonts w:cstheme="minorHAnsi"/>
                <w:sz w:val="20"/>
                <w:szCs w:val="20"/>
                <w:rtl/>
                <w:lang w:val="en-US"/>
              </w:rPr>
            </w:pPr>
            <w:r w:rsidRPr="00583077">
              <w:rPr>
                <w:rFonts w:cstheme="minorHAnsi"/>
                <w:sz w:val="20"/>
                <w:szCs w:val="20"/>
                <w:rtl/>
                <w:lang w:val="en-US"/>
              </w:rPr>
              <w:t>חשין- היבטי השווין הנכללים בזכות לכבוד:</w:t>
            </w:r>
          </w:p>
          <w:p w14:paraId="26978A6C" w14:textId="67ACCB20" w:rsidR="00B558D7" w:rsidRPr="00583077" w:rsidRDefault="00B558D7" w:rsidP="006F35EF">
            <w:pPr>
              <w:pStyle w:val="ListParagraph"/>
              <w:numPr>
                <w:ilvl w:val="0"/>
                <w:numId w:val="14"/>
              </w:numPr>
              <w:bidi/>
              <w:ind w:left="360"/>
              <w:jc w:val="both"/>
              <w:rPr>
                <w:rFonts w:cstheme="minorHAnsi"/>
                <w:sz w:val="20"/>
                <w:szCs w:val="20"/>
                <w:rtl/>
                <w:lang w:val="en-US"/>
              </w:rPr>
            </w:pPr>
            <w:r w:rsidRPr="00583077">
              <w:rPr>
                <w:rFonts w:cstheme="minorHAnsi"/>
                <w:sz w:val="20"/>
                <w:szCs w:val="20"/>
                <w:rtl/>
                <w:lang w:val="en-US"/>
              </w:rPr>
              <w:t>כבוד יכול להתפרש כיכולת שלי לפעול בחופשיות- ללא הפרעה, האוטונומיה האישית של האדם.</w:t>
            </w:r>
          </w:p>
          <w:p w14:paraId="1EA62A2D" w14:textId="53AEA6BC" w:rsidR="00B558D7" w:rsidRPr="00583077" w:rsidRDefault="00B558D7" w:rsidP="006F35EF">
            <w:pPr>
              <w:pStyle w:val="ListParagraph"/>
              <w:numPr>
                <w:ilvl w:val="0"/>
                <w:numId w:val="13"/>
              </w:numPr>
              <w:bidi/>
              <w:ind w:left="360"/>
              <w:jc w:val="both"/>
              <w:rPr>
                <w:rFonts w:cstheme="minorHAnsi"/>
                <w:sz w:val="20"/>
                <w:szCs w:val="20"/>
                <w:lang w:val="en-US"/>
              </w:rPr>
            </w:pPr>
            <w:r w:rsidRPr="00583077">
              <w:rPr>
                <w:rFonts w:cstheme="minorHAnsi"/>
                <w:sz w:val="20"/>
                <w:szCs w:val="20"/>
                <w:rtl/>
                <w:lang w:val="en-US"/>
              </w:rPr>
              <w:t>פגיעה בשוויון שגוררת השפלה היא פגיעה בזכות לכבוד.</w:t>
            </w:r>
          </w:p>
          <w:p w14:paraId="6E3F6105" w14:textId="3EC97A7E" w:rsidR="006E4E08" w:rsidRPr="00583077" w:rsidRDefault="006E4E08" w:rsidP="006F35EF">
            <w:pPr>
              <w:bidi/>
              <w:jc w:val="both"/>
              <w:rPr>
                <w:rFonts w:cstheme="minorHAnsi"/>
                <w:sz w:val="20"/>
                <w:szCs w:val="20"/>
                <w:rtl/>
                <w:lang w:val="en-US"/>
              </w:rPr>
            </w:pPr>
            <w:r w:rsidRPr="00583077">
              <w:rPr>
                <w:rFonts w:cstheme="minorHAnsi"/>
                <w:sz w:val="20"/>
                <w:szCs w:val="20"/>
                <w:u w:val="single"/>
                <w:rtl/>
                <w:lang w:val="en-US"/>
              </w:rPr>
              <w:t>מסקנה</w:t>
            </w:r>
            <w:r w:rsidRPr="00583077">
              <w:rPr>
                <w:rFonts w:cstheme="minorHAnsi"/>
                <w:sz w:val="20"/>
                <w:szCs w:val="20"/>
                <w:rtl/>
                <w:lang w:val="en-US"/>
              </w:rPr>
              <w:t xml:space="preserve">- אין פגיעה מצד השוויון, אך ניתן לבטל עפ"י הלכת </w:t>
            </w:r>
            <w:proofErr w:type="spellStart"/>
            <w:r w:rsidRPr="00583077">
              <w:rPr>
                <w:rFonts w:cstheme="minorHAnsi"/>
                <w:sz w:val="20"/>
                <w:szCs w:val="20"/>
                <w:rtl/>
                <w:lang w:val="en-US"/>
              </w:rPr>
              <w:t>לאו"ר</w:t>
            </w:r>
            <w:proofErr w:type="spellEnd"/>
            <w:r w:rsidRPr="00583077">
              <w:rPr>
                <w:rFonts w:cstheme="minorHAnsi"/>
                <w:sz w:val="20"/>
                <w:szCs w:val="20"/>
                <w:rtl/>
                <w:lang w:val="en-US"/>
              </w:rPr>
              <w:t>.</w:t>
            </w:r>
          </w:p>
          <w:p w14:paraId="526CFD21" w14:textId="16DEF184" w:rsidR="006E4E08" w:rsidRPr="00583077" w:rsidRDefault="006E4E08" w:rsidP="006F35EF">
            <w:pPr>
              <w:bidi/>
              <w:jc w:val="both"/>
              <w:rPr>
                <w:rFonts w:cstheme="minorHAnsi"/>
                <w:sz w:val="20"/>
                <w:szCs w:val="20"/>
                <w:rtl/>
                <w:lang w:val="en-US"/>
              </w:rPr>
            </w:pPr>
            <w:r w:rsidRPr="00583077">
              <w:rPr>
                <w:rFonts w:cstheme="minorHAnsi"/>
                <w:sz w:val="20"/>
                <w:szCs w:val="20"/>
                <w:u w:val="single"/>
                <w:rtl/>
                <w:lang w:val="en-US"/>
              </w:rPr>
              <w:t>הכרעה</w:t>
            </w:r>
            <w:r w:rsidRPr="00583077">
              <w:rPr>
                <w:rFonts w:cstheme="minorHAnsi"/>
                <w:sz w:val="20"/>
                <w:szCs w:val="20"/>
                <w:rtl/>
                <w:lang w:val="en-US"/>
              </w:rPr>
              <w:t>- מתן הזדמנות נוספת לחוק טל, הארכתו (הוראת שעה).</w:t>
            </w:r>
          </w:p>
          <w:p w14:paraId="524C4F38" w14:textId="09575EC2" w:rsidR="00B558D7" w:rsidRPr="00583077" w:rsidRDefault="00B558D7" w:rsidP="006F35EF">
            <w:pPr>
              <w:bidi/>
              <w:jc w:val="both"/>
              <w:rPr>
                <w:rFonts w:cstheme="minorHAnsi"/>
                <w:sz w:val="20"/>
                <w:szCs w:val="20"/>
                <w:rtl/>
                <w:lang w:val="en-US"/>
              </w:rPr>
            </w:pPr>
          </w:p>
        </w:tc>
      </w:tr>
      <w:tr w:rsidR="00B558D7" w:rsidRPr="00583077" w14:paraId="5423800A" w14:textId="77777777" w:rsidTr="00C55408">
        <w:trPr>
          <w:trHeight w:val="226"/>
        </w:trPr>
        <w:tc>
          <w:tcPr>
            <w:tcW w:w="3242" w:type="dxa"/>
          </w:tcPr>
          <w:p w14:paraId="60F42747" w14:textId="77777777" w:rsidR="00C14B98" w:rsidRPr="00583077" w:rsidRDefault="00C14B98" w:rsidP="006F35EF">
            <w:pPr>
              <w:bidi/>
              <w:jc w:val="both"/>
              <w:rPr>
                <w:rFonts w:cstheme="minorHAnsi"/>
                <w:b/>
                <w:bCs/>
                <w:sz w:val="20"/>
                <w:szCs w:val="20"/>
                <w:rtl/>
                <w:lang w:val="en-US"/>
              </w:rPr>
            </w:pPr>
          </w:p>
          <w:p w14:paraId="6B0F059F" w14:textId="77777777" w:rsidR="00C14B98" w:rsidRPr="00583077" w:rsidRDefault="00C14B98" w:rsidP="006F35EF">
            <w:pPr>
              <w:bidi/>
              <w:jc w:val="both"/>
              <w:rPr>
                <w:rFonts w:cstheme="minorHAnsi"/>
                <w:b/>
                <w:bCs/>
                <w:sz w:val="20"/>
                <w:szCs w:val="20"/>
                <w:rtl/>
                <w:lang w:val="en-US"/>
              </w:rPr>
            </w:pPr>
          </w:p>
          <w:p w14:paraId="4D554104" w14:textId="77777777" w:rsidR="00C14B98" w:rsidRPr="00583077" w:rsidRDefault="00C14B98" w:rsidP="006F35EF">
            <w:pPr>
              <w:bidi/>
              <w:jc w:val="both"/>
              <w:rPr>
                <w:rFonts w:cstheme="minorHAnsi"/>
                <w:b/>
                <w:bCs/>
                <w:sz w:val="20"/>
                <w:szCs w:val="20"/>
                <w:rtl/>
                <w:lang w:val="en-US"/>
              </w:rPr>
            </w:pPr>
          </w:p>
          <w:p w14:paraId="145ED16A" w14:textId="77777777" w:rsidR="00C14B98" w:rsidRPr="00583077" w:rsidRDefault="00C14B98" w:rsidP="006F35EF">
            <w:pPr>
              <w:bidi/>
              <w:jc w:val="both"/>
              <w:rPr>
                <w:rFonts w:cstheme="minorHAnsi"/>
                <w:b/>
                <w:bCs/>
                <w:sz w:val="20"/>
                <w:szCs w:val="20"/>
                <w:rtl/>
                <w:lang w:val="en-US"/>
              </w:rPr>
            </w:pPr>
          </w:p>
          <w:p w14:paraId="22745812" w14:textId="77777777" w:rsidR="00C14B98" w:rsidRPr="00583077" w:rsidRDefault="00C14B98" w:rsidP="006F35EF">
            <w:pPr>
              <w:bidi/>
              <w:jc w:val="both"/>
              <w:rPr>
                <w:rFonts w:cstheme="minorHAnsi"/>
                <w:b/>
                <w:bCs/>
                <w:sz w:val="20"/>
                <w:szCs w:val="20"/>
                <w:rtl/>
                <w:lang w:val="en-US"/>
              </w:rPr>
            </w:pPr>
          </w:p>
          <w:p w14:paraId="5778BED1" w14:textId="77777777" w:rsidR="00C14B98" w:rsidRPr="00583077" w:rsidRDefault="00C14B98" w:rsidP="006F35EF">
            <w:pPr>
              <w:bidi/>
              <w:jc w:val="both"/>
              <w:rPr>
                <w:rFonts w:cstheme="minorHAnsi"/>
                <w:b/>
                <w:bCs/>
                <w:sz w:val="20"/>
                <w:szCs w:val="20"/>
                <w:rtl/>
                <w:lang w:val="en-US"/>
              </w:rPr>
            </w:pPr>
          </w:p>
          <w:p w14:paraId="1DD3108F" w14:textId="77777777" w:rsidR="00C14B98" w:rsidRPr="00583077" w:rsidRDefault="00C14B98" w:rsidP="006F35EF">
            <w:pPr>
              <w:bidi/>
              <w:jc w:val="both"/>
              <w:rPr>
                <w:rFonts w:cstheme="minorHAnsi"/>
                <w:b/>
                <w:bCs/>
                <w:sz w:val="20"/>
                <w:szCs w:val="20"/>
                <w:rtl/>
                <w:lang w:val="en-US"/>
              </w:rPr>
            </w:pPr>
          </w:p>
          <w:p w14:paraId="7CA71BFA" w14:textId="4E3D397B" w:rsidR="00B558D7" w:rsidRPr="00583077" w:rsidRDefault="00B558D7" w:rsidP="006F35EF">
            <w:pPr>
              <w:bidi/>
              <w:jc w:val="both"/>
              <w:rPr>
                <w:rFonts w:cstheme="minorHAnsi"/>
                <w:b/>
                <w:bCs/>
                <w:sz w:val="20"/>
                <w:szCs w:val="20"/>
                <w:rtl/>
                <w:lang w:val="en-US"/>
              </w:rPr>
            </w:pPr>
            <w:r w:rsidRPr="00583077">
              <w:rPr>
                <w:rFonts w:cstheme="minorHAnsi"/>
                <w:b/>
                <w:bCs/>
                <w:sz w:val="20"/>
                <w:szCs w:val="20"/>
                <w:rtl/>
                <w:lang w:val="en-US"/>
              </w:rPr>
              <w:t>עתירה שלישית</w:t>
            </w:r>
          </w:p>
        </w:tc>
        <w:tc>
          <w:tcPr>
            <w:tcW w:w="3242" w:type="dxa"/>
          </w:tcPr>
          <w:p w14:paraId="1705E834" w14:textId="77777777" w:rsidR="00C14B98" w:rsidRPr="00583077" w:rsidRDefault="00C14B98" w:rsidP="006F35EF">
            <w:pPr>
              <w:bidi/>
              <w:jc w:val="both"/>
              <w:rPr>
                <w:rFonts w:cstheme="minorHAnsi"/>
                <w:sz w:val="20"/>
                <w:szCs w:val="20"/>
                <w:rtl/>
                <w:lang w:val="en-US"/>
              </w:rPr>
            </w:pPr>
          </w:p>
          <w:p w14:paraId="04D28E53" w14:textId="77777777" w:rsidR="00C14B98" w:rsidRPr="00583077" w:rsidRDefault="00C14B98" w:rsidP="006F35EF">
            <w:pPr>
              <w:bidi/>
              <w:jc w:val="both"/>
              <w:rPr>
                <w:rFonts w:cstheme="minorHAnsi"/>
                <w:sz w:val="20"/>
                <w:szCs w:val="20"/>
                <w:rtl/>
                <w:lang w:val="en-US"/>
              </w:rPr>
            </w:pPr>
          </w:p>
          <w:p w14:paraId="5B3BB732" w14:textId="77777777" w:rsidR="00C14B98" w:rsidRPr="00583077" w:rsidRDefault="00C14B98" w:rsidP="006F35EF">
            <w:pPr>
              <w:bidi/>
              <w:jc w:val="both"/>
              <w:rPr>
                <w:rFonts w:cstheme="minorHAnsi"/>
                <w:sz w:val="20"/>
                <w:szCs w:val="20"/>
                <w:rtl/>
                <w:lang w:val="en-US"/>
              </w:rPr>
            </w:pPr>
          </w:p>
          <w:p w14:paraId="3944CA9A" w14:textId="77777777" w:rsidR="00C14B98" w:rsidRPr="00583077" w:rsidRDefault="00C14B98" w:rsidP="006F35EF">
            <w:pPr>
              <w:bidi/>
              <w:jc w:val="both"/>
              <w:rPr>
                <w:rFonts w:cstheme="minorHAnsi"/>
                <w:sz w:val="20"/>
                <w:szCs w:val="20"/>
                <w:rtl/>
                <w:lang w:val="en-US"/>
              </w:rPr>
            </w:pPr>
          </w:p>
          <w:p w14:paraId="42A1A2A8" w14:textId="77777777" w:rsidR="00C14B98" w:rsidRPr="00583077" w:rsidRDefault="00C14B98" w:rsidP="006F35EF">
            <w:pPr>
              <w:bidi/>
              <w:jc w:val="both"/>
              <w:rPr>
                <w:rFonts w:cstheme="minorHAnsi"/>
                <w:sz w:val="20"/>
                <w:szCs w:val="20"/>
                <w:rtl/>
                <w:lang w:val="en-US"/>
              </w:rPr>
            </w:pPr>
          </w:p>
          <w:p w14:paraId="21225426" w14:textId="77777777" w:rsidR="00C14B98" w:rsidRPr="00583077" w:rsidRDefault="00C14B98" w:rsidP="006F35EF">
            <w:pPr>
              <w:bidi/>
              <w:jc w:val="both"/>
              <w:rPr>
                <w:rFonts w:cstheme="minorHAnsi"/>
                <w:sz w:val="20"/>
                <w:szCs w:val="20"/>
                <w:rtl/>
                <w:lang w:val="en-US"/>
              </w:rPr>
            </w:pPr>
          </w:p>
          <w:p w14:paraId="38E68557" w14:textId="77777777" w:rsidR="00C14B98" w:rsidRPr="00583077" w:rsidRDefault="00C14B98" w:rsidP="006F35EF">
            <w:pPr>
              <w:bidi/>
              <w:jc w:val="both"/>
              <w:rPr>
                <w:rFonts w:cstheme="minorHAnsi"/>
                <w:sz w:val="20"/>
                <w:szCs w:val="20"/>
                <w:rtl/>
                <w:lang w:val="en-US"/>
              </w:rPr>
            </w:pPr>
          </w:p>
          <w:p w14:paraId="31E94B32" w14:textId="3D030BBF" w:rsidR="00B558D7" w:rsidRPr="00583077" w:rsidRDefault="006E4E08" w:rsidP="006F35EF">
            <w:pPr>
              <w:bidi/>
              <w:jc w:val="both"/>
              <w:rPr>
                <w:rFonts w:cstheme="minorHAnsi"/>
                <w:sz w:val="20"/>
                <w:szCs w:val="20"/>
                <w:rtl/>
                <w:lang w:val="en-US"/>
              </w:rPr>
            </w:pPr>
            <w:r w:rsidRPr="00583077">
              <w:rPr>
                <w:rFonts w:cstheme="minorHAnsi"/>
                <w:sz w:val="20"/>
                <w:szCs w:val="20"/>
                <w:rtl/>
                <w:lang w:val="en-US"/>
              </w:rPr>
              <w:t>דיון בחוקיות חוק טל ובחינת יעילותו.</w:t>
            </w:r>
          </w:p>
        </w:tc>
        <w:tc>
          <w:tcPr>
            <w:tcW w:w="3243" w:type="dxa"/>
          </w:tcPr>
          <w:p w14:paraId="65B803B1" w14:textId="65C4A40F" w:rsidR="00B558D7" w:rsidRPr="00583077" w:rsidRDefault="006E4E08" w:rsidP="006F35EF">
            <w:pPr>
              <w:bidi/>
              <w:jc w:val="both"/>
              <w:rPr>
                <w:rFonts w:cstheme="minorHAnsi"/>
                <w:sz w:val="20"/>
                <w:szCs w:val="20"/>
                <w:rtl/>
                <w:lang w:val="en-US"/>
              </w:rPr>
            </w:pPr>
            <w:r w:rsidRPr="00583077">
              <w:rPr>
                <w:rFonts w:cstheme="minorHAnsi"/>
                <w:sz w:val="20"/>
                <w:szCs w:val="20"/>
                <w:u w:val="single"/>
                <w:rtl/>
                <w:lang w:val="en-US"/>
              </w:rPr>
              <w:t>הכרעה</w:t>
            </w:r>
            <w:r w:rsidRPr="00583077">
              <w:rPr>
                <w:rFonts w:cstheme="minorHAnsi"/>
                <w:sz w:val="20"/>
                <w:szCs w:val="20"/>
                <w:rtl/>
                <w:lang w:val="en-US"/>
              </w:rPr>
              <w:t>-  קביעה כי לא ניתן יותר להאריך את חוק טל מאחר והפגיעה בערך השוויון נפגעת במידה רבה.</w:t>
            </w:r>
          </w:p>
          <w:p w14:paraId="43D6B77B" w14:textId="56C52CD5" w:rsidR="006E4E08" w:rsidRPr="00583077" w:rsidRDefault="006E4E08" w:rsidP="006F35EF">
            <w:pPr>
              <w:bidi/>
              <w:jc w:val="both"/>
              <w:rPr>
                <w:rFonts w:cstheme="minorHAnsi"/>
                <w:sz w:val="20"/>
                <w:szCs w:val="20"/>
                <w:u w:val="single"/>
                <w:rtl/>
                <w:lang w:val="en-US"/>
              </w:rPr>
            </w:pPr>
            <w:r w:rsidRPr="00583077">
              <w:rPr>
                <w:rFonts w:cstheme="minorHAnsi"/>
                <w:sz w:val="20"/>
                <w:szCs w:val="20"/>
                <w:u w:val="single"/>
                <w:rtl/>
                <w:lang w:val="en-US"/>
              </w:rPr>
              <w:t>דעות מיעוט:</w:t>
            </w:r>
          </w:p>
          <w:p w14:paraId="28AB32F2" w14:textId="77777777" w:rsidR="006E4E08" w:rsidRPr="00583077" w:rsidRDefault="006E4E08" w:rsidP="006F35EF">
            <w:pPr>
              <w:bidi/>
              <w:jc w:val="both"/>
              <w:rPr>
                <w:rFonts w:cstheme="minorHAnsi"/>
                <w:sz w:val="20"/>
                <w:szCs w:val="20"/>
                <w:rtl/>
                <w:lang w:val="en-US"/>
              </w:rPr>
            </w:pPr>
            <w:r w:rsidRPr="00583077">
              <w:rPr>
                <w:rFonts w:cstheme="minorHAnsi"/>
                <w:sz w:val="20"/>
                <w:szCs w:val="20"/>
                <w:u w:val="single"/>
                <w:rtl/>
                <w:lang w:val="en-US"/>
              </w:rPr>
              <w:t>ארבל</w:t>
            </w:r>
            <w:r w:rsidRPr="00583077">
              <w:rPr>
                <w:rFonts w:cstheme="minorHAnsi"/>
                <w:sz w:val="20"/>
                <w:szCs w:val="20"/>
                <w:rtl/>
                <w:lang w:val="en-US"/>
              </w:rPr>
              <w:t>- טוענת כי לא התבצעה ספירה נכונה במגזר החרדי מאחר שהסתכלו על הדור הבוגר יותר ולא על דור העתיד.</w:t>
            </w:r>
          </w:p>
          <w:p w14:paraId="4ACE2EBA" w14:textId="77777777" w:rsidR="006E4E08" w:rsidRPr="00583077" w:rsidRDefault="006E4E08" w:rsidP="006F35EF">
            <w:pPr>
              <w:bidi/>
              <w:jc w:val="both"/>
              <w:rPr>
                <w:rFonts w:cstheme="minorHAnsi"/>
                <w:sz w:val="20"/>
                <w:szCs w:val="20"/>
                <w:rtl/>
                <w:lang w:val="en-US"/>
              </w:rPr>
            </w:pPr>
            <w:proofErr w:type="spellStart"/>
            <w:r w:rsidRPr="00583077">
              <w:rPr>
                <w:rFonts w:cstheme="minorHAnsi"/>
                <w:sz w:val="20"/>
                <w:szCs w:val="20"/>
                <w:u w:val="single"/>
                <w:rtl/>
                <w:lang w:val="en-US"/>
              </w:rPr>
              <w:t>גרוניס</w:t>
            </w:r>
            <w:proofErr w:type="spellEnd"/>
            <w:r w:rsidRPr="00583077">
              <w:rPr>
                <w:rFonts w:cstheme="minorHAnsi"/>
                <w:sz w:val="20"/>
                <w:szCs w:val="20"/>
                <w:rtl/>
                <w:lang w:val="en-US"/>
              </w:rPr>
              <w:t xml:space="preserve">- לא מדובר במקרה בו ביהמ"ש נדרש להתערב, התעסקות ביהמ"ש בנושא זה אינה תורמת למעמד בית המשפט. </w:t>
            </w:r>
          </w:p>
          <w:p w14:paraId="6555D3CC" w14:textId="677C6DE1" w:rsidR="006E4E08" w:rsidRPr="00583077" w:rsidRDefault="006E4E08" w:rsidP="006F35EF">
            <w:pPr>
              <w:bidi/>
              <w:jc w:val="both"/>
              <w:rPr>
                <w:rFonts w:cstheme="minorHAnsi"/>
                <w:b/>
                <w:bCs/>
                <w:sz w:val="20"/>
                <w:szCs w:val="20"/>
                <w:rtl/>
                <w:lang w:val="en-US"/>
              </w:rPr>
            </w:pPr>
            <w:r w:rsidRPr="00583077">
              <w:rPr>
                <w:rFonts w:cstheme="minorHAnsi"/>
                <w:b/>
                <w:bCs/>
                <w:sz w:val="20"/>
                <w:szCs w:val="20"/>
                <w:rtl/>
                <w:lang w:val="en-US"/>
              </w:rPr>
              <w:t>חשיבות:</w:t>
            </w:r>
          </w:p>
          <w:p w14:paraId="2C788714" w14:textId="66C7619B" w:rsidR="006E4E08" w:rsidRPr="00583077" w:rsidRDefault="006E4E08" w:rsidP="006F35EF">
            <w:pPr>
              <w:pStyle w:val="ListParagraph"/>
              <w:numPr>
                <w:ilvl w:val="0"/>
                <w:numId w:val="22"/>
              </w:numPr>
              <w:bidi/>
              <w:jc w:val="both"/>
              <w:rPr>
                <w:rFonts w:cstheme="minorHAnsi"/>
                <w:sz w:val="20"/>
                <w:szCs w:val="20"/>
                <w:lang w:val="en-US"/>
              </w:rPr>
            </w:pPr>
            <w:r w:rsidRPr="00583077">
              <w:rPr>
                <w:rFonts w:cstheme="minorHAnsi"/>
                <w:sz w:val="20"/>
                <w:szCs w:val="20"/>
                <w:rtl/>
                <w:lang w:val="en-US"/>
              </w:rPr>
              <w:t>פסילת חקיקה ראשית בפעם הראשונה</w:t>
            </w:r>
            <w:r w:rsidR="00C14B98" w:rsidRPr="00583077">
              <w:rPr>
                <w:rFonts w:cstheme="minorHAnsi"/>
                <w:sz w:val="20"/>
                <w:szCs w:val="20"/>
                <w:rtl/>
                <w:lang w:val="en-US"/>
              </w:rPr>
              <w:t xml:space="preserve"> (אמצעי מטרה)</w:t>
            </w:r>
            <w:r w:rsidRPr="00583077">
              <w:rPr>
                <w:rFonts w:cstheme="minorHAnsi"/>
                <w:sz w:val="20"/>
                <w:szCs w:val="20"/>
                <w:rtl/>
                <w:lang w:val="en-US"/>
              </w:rPr>
              <w:t>.</w:t>
            </w:r>
          </w:p>
          <w:p w14:paraId="5DF67CED" w14:textId="66783B1C" w:rsidR="006E4E08" w:rsidRPr="00583077" w:rsidRDefault="006E4E08" w:rsidP="006F35EF">
            <w:pPr>
              <w:pStyle w:val="ListParagraph"/>
              <w:numPr>
                <w:ilvl w:val="0"/>
                <w:numId w:val="22"/>
              </w:numPr>
              <w:bidi/>
              <w:jc w:val="both"/>
              <w:rPr>
                <w:rFonts w:cstheme="minorHAnsi"/>
                <w:sz w:val="20"/>
                <w:szCs w:val="20"/>
                <w:rtl/>
                <w:lang w:val="en-US"/>
              </w:rPr>
            </w:pPr>
            <w:r w:rsidRPr="00583077">
              <w:rPr>
                <w:rFonts w:cstheme="minorHAnsi"/>
                <w:sz w:val="20"/>
                <w:szCs w:val="20"/>
                <w:rtl/>
                <w:lang w:val="en-US"/>
              </w:rPr>
              <w:t>הגדרת הזכות לשוויון כבעלת מעמד על חוקתי.</w:t>
            </w:r>
          </w:p>
        </w:tc>
      </w:tr>
    </w:tbl>
    <w:p w14:paraId="0965614E" w14:textId="77777777" w:rsidR="00583BEC" w:rsidRDefault="00583BEC" w:rsidP="006F35EF">
      <w:pPr>
        <w:bidi/>
        <w:spacing w:line="240" w:lineRule="auto"/>
        <w:jc w:val="both"/>
        <w:rPr>
          <w:rFonts w:cstheme="minorHAnsi"/>
          <w:sz w:val="20"/>
          <w:szCs w:val="20"/>
          <w:u w:val="single"/>
          <w:rtl/>
          <w:lang w:val="en-US"/>
        </w:rPr>
      </w:pPr>
    </w:p>
    <w:p w14:paraId="3393CDCA" w14:textId="2181BE11" w:rsidR="00D73597" w:rsidRDefault="003A0EBA" w:rsidP="006F35EF">
      <w:pPr>
        <w:bidi/>
        <w:spacing w:line="240" w:lineRule="auto"/>
        <w:jc w:val="both"/>
        <w:rPr>
          <w:rFonts w:cstheme="minorHAnsi"/>
          <w:sz w:val="20"/>
          <w:szCs w:val="20"/>
          <w:rtl/>
          <w:lang w:val="en-US"/>
        </w:rPr>
      </w:pPr>
      <w:r w:rsidRPr="00583077">
        <w:rPr>
          <w:rFonts w:cstheme="minorHAnsi"/>
          <w:sz w:val="20"/>
          <w:szCs w:val="20"/>
          <w:u w:val="single"/>
          <w:rtl/>
          <w:lang w:val="en-US"/>
        </w:rPr>
        <w:t>קשר אמצעי מטרה</w:t>
      </w:r>
      <w:r w:rsidRPr="00583077">
        <w:rPr>
          <w:rFonts w:cstheme="minorHAnsi"/>
          <w:sz w:val="20"/>
          <w:szCs w:val="20"/>
          <w:rtl/>
          <w:lang w:val="en-US"/>
        </w:rPr>
        <w:t>- בדיקה האם החוק מקיים את מטרתו</w:t>
      </w:r>
      <w:r w:rsidR="002C70C2" w:rsidRPr="00583077">
        <w:rPr>
          <w:rFonts w:cstheme="minorHAnsi"/>
          <w:sz w:val="20"/>
          <w:szCs w:val="20"/>
          <w:rtl/>
          <w:lang w:val="en-US"/>
        </w:rPr>
        <w:t xml:space="preserve">, </w:t>
      </w:r>
      <w:r w:rsidRPr="00583077">
        <w:rPr>
          <w:rFonts w:cstheme="minorHAnsi"/>
          <w:sz w:val="20"/>
          <w:szCs w:val="20"/>
          <w:rtl/>
          <w:lang w:val="en-US"/>
        </w:rPr>
        <w:t>לא קיימת עליה בשיעור המתגייסים החרדים, כך שלא עומדים במטרת החוק.</w:t>
      </w:r>
      <w:r w:rsidR="002C70C2" w:rsidRPr="00583077">
        <w:rPr>
          <w:rFonts w:cstheme="minorHAnsi"/>
          <w:sz w:val="20"/>
          <w:szCs w:val="20"/>
          <w:rtl/>
          <w:lang w:val="en-US"/>
        </w:rPr>
        <w:t xml:space="preserve"> החוק הינו הוראת שעה בכדי לבחון את יעילותו, אם הוא לא יעמוד במטרתו הוא יבוטל.</w:t>
      </w:r>
    </w:p>
    <w:p w14:paraId="281CC5B5" w14:textId="5FD15690" w:rsidR="00C53955" w:rsidRPr="00D73597" w:rsidRDefault="006F35EF" w:rsidP="006F35EF">
      <w:pPr>
        <w:bidi/>
        <w:spacing w:line="240" w:lineRule="auto"/>
        <w:jc w:val="both"/>
        <w:rPr>
          <w:rFonts w:cstheme="minorHAnsi"/>
          <w:sz w:val="20"/>
          <w:szCs w:val="20"/>
          <w:rtl/>
          <w:lang w:val="en-US"/>
        </w:rPr>
      </w:pPr>
      <w:r w:rsidRPr="00FE4AB0">
        <w:rPr>
          <w:rFonts w:cstheme="minorHAnsi"/>
          <w:noProof/>
          <w:sz w:val="20"/>
          <w:szCs w:val="20"/>
          <w:u w:val="single"/>
          <w:lang w:val="en-US"/>
        </w:rPr>
        <w:drawing>
          <wp:anchor distT="0" distB="0" distL="114300" distR="114300" simplePos="0" relativeHeight="251650048" behindDoc="0" locked="0" layoutInCell="1" allowOverlap="1" wp14:anchorId="41D51FDF" wp14:editId="697C57A8">
            <wp:simplePos x="0" y="0"/>
            <wp:positionH relativeFrom="margin">
              <wp:align>left</wp:align>
            </wp:positionH>
            <wp:positionV relativeFrom="paragraph">
              <wp:posOffset>563538</wp:posOffset>
            </wp:positionV>
            <wp:extent cx="2571750" cy="1667510"/>
            <wp:effectExtent l="0" t="0" r="0" b="889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06" t="8588" r="2655" b="8228"/>
                    <a:stretch/>
                  </pic:blipFill>
                  <pic:spPr bwMode="auto">
                    <a:xfrm>
                      <a:off x="0" y="0"/>
                      <a:ext cx="2571750" cy="1667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5993" w:rsidRPr="00583077">
        <w:rPr>
          <w:rFonts w:cstheme="minorHAnsi"/>
          <w:b/>
          <w:bCs/>
          <w:sz w:val="20"/>
          <w:szCs w:val="20"/>
          <w:rtl/>
          <w:lang w:val="en-US"/>
        </w:rPr>
        <w:t>חסן נ' ביטוח לאומי</w:t>
      </w:r>
      <w:r w:rsidR="00BB123E" w:rsidRPr="00583077">
        <w:rPr>
          <w:rFonts w:cstheme="minorHAnsi"/>
          <w:b/>
          <w:bCs/>
          <w:sz w:val="20"/>
          <w:szCs w:val="20"/>
          <w:rtl/>
          <w:lang w:val="en-US"/>
        </w:rPr>
        <w:t xml:space="preserve"> (2004)</w:t>
      </w:r>
      <w:r w:rsidR="00CF5993" w:rsidRPr="00583077">
        <w:rPr>
          <w:rFonts w:cstheme="minorHAnsi"/>
          <w:b/>
          <w:bCs/>
          <w:sz w:val="20"/>
          <w:szCs w:val="20"/>
          <w:rtl/>
          <w:lang w:val="en-US"/>
        </w:rPr>
        <w:t xml:space="preserve">- </w:t>
      </w:r>
      <w:r w:rsidR="00052A55" w:rsidRPr="00583077">
        <w:rPr>
          <w:rFonts w:cstheme="minorHAnsi"/>
          <w:sz w:val="20"/>
          <w:szCs w:val="20"/>
          <w:rtl/>
          <w:lang w:val="en-US"/>
        </w:rPr>
        <w:t xml:space="preserve">סעיף 9א קובע כי לכל בעל רכב נשללת הזכות לקצבת הבטחת הכנסתה. </w:t>
      </w:r>
      <w:r w:rsidR="00CF5993" w:rsidRPr="00583077">
        <w:rPr>
          <w:rFonts w:cstheme="minorHAnsi"/>
          <w:sz w:val="20"/>
          <w:szCs w:val="20"/>
          <w:rtl/>
          <w:lang w:val="en-US"/>
        </w:rPr>
        <w:t xml:space="preserve">עתירה כנגד </w:t>
      </w:r>
      <w:r w:rsidR="00052A55" w:rsidRPr="00583077">
        <w:rPr>
          <w:rFonts w:cstheme="minorHAnsi"/>
          <w:sz w:val="20"/>
          <w:szCs w:val="20"/>
          <w:rtl/>
          <w:lang w:val="en-US"/>
        </w:rPr>
        <w:t>ה</w:t>
      </w:r>
      <w:r w:rsidR="00CF5993" w:rsidRPr="00583077">
        <w:rPr>
          <w:rFonts w:cstheme="minorHAnsi"/>
          <w:sz w:val="20"/>
          <w:szCs w:val="20"/>
          <w:rtl/>
          <w:lang w:val="en-US"/>
        </w:rPr>
        <w:t xml:space="preserve">סעיף לחוק הבטחת הכנסה </w:t>
      </w:r>
      <w:r w:rsidR="00052A55" w:rsidRPr="00583077">
        <w:rPr>
          <w:rFonts w:cstheme="minorHAnsi"/>
          <w:sz w:val="20"/>
          <w:szCs w:val="20"/>
          <w:rtl/>
          <w:lang w:val="en-US"/>
        </w:rPr>
        <w:t>מכיוון והוא</w:t>
      </w:r>
      <w:r w:rsidR="00CF5993" w:rsidRPr="00583077">
        <w:rPr>
          <w:rFonts w:cstheme="minorHAnsi"/>
          <w:sz w:val="20"/>
          <w:szCs w:val="20"/>
          <w:rtl/>
          <w:lang w:val="en-US"/>
        </w:rPr>
        <w:t xml:space="preserve"> פוגע בזכות למינימום של קיום אנושי בכבוד. </w:t>
      </w:r>
      <w:r w:rsidR="00052A55" w:rsidRPr="00583077">
        <w:rPr>
          <w:rFonts w:cstheme="minorHAnsi"/>
          <w:sz w:val="20"/>
          <w:szCs w:val="20"/>
          <w:rtl/>
          <w:lang w:val="en-US"/>
        </w:rPr>
        <w:t>טענת המשיבים היא כי זכות זו נובעת מהזכות לכבוד אך אינה מנויה ולכן אינה בעלת הגנה כמו הזכות לכבוד.</w:t>
      </w:r>
      <w:r w:rsidR="00127E18" w:rsidRPr="00583077">
        <w:rPr>
          <w:rFonts w:cstheme="minorHAnsi"/>
          <w:sz w:val="20"/>
          <w:szCs w:val="20"/>
          <w:rtl/>
          <w:lang w:val="en-US"/>
        </w:rPr>
        <w:t xml:space="preserve"> </w:t>
      </w:r>
      <w:r w:rsidR="00CF5993" w:rsidRPr="00583077">
        <w:rPr>
          <w:rFonts w:cstheme="minorHAnsi"/>
          <w:sz w:val="20"/>
          <w:szCs w:val="20"/>
          <w:u w:val="single"/>
          <w:rtl/>
        </w:rPr>
        <w:t>בייניש</w:t>
      </w:r>
      <w:r w:rsidR="00052A55" w:rsidRPr="00583077">
        <w:rPr>
          <w:rFonts w:cstheme="minorHAnsi"/>
          <w:sz w:val="20"/>
          <w:szCs w:val="20"/>
          <w:rtl/>
        </w:rPr>
        <w:t>-</w:t>
      </w:r>
      <w:r w:rsidR="00CF5993" w:rsidRPr="00583077">
        <w:rPr>
          <w:rFonts w:cstheme="minorHAnsi"/>
          <w:sz w:val="20"/>
          <w:szCs w:val="20"/>
          <w:rtl/>
        </w:rPr>
        <w:t xml:space="preserve"> סותרת טענה זו ואמרת כי יש לראות בה זכות המהווה ביטוי ממשי של כבוד האדם </w:t>
      </w:r>
      <w:proofErr w:type="spellStart"/>
      <w:r w:rsidR="00CF5993" w:rsidRPr="00583077">
        <w:rPr>
          <w:rFonts w:cstheme="minorHAnsi"/>
          <w:sz w:val="20"/>
          <w:szCs w:val="20"/>
          <w:rtl/>
        </w:rPr>
        <w:t>ככזו</w:t>
      </w:r>
      <w:proofErr w:type="spellEnd"/>
      <w:r w:rsidR="00CF5993" w:rsidRPr="00583077">
        <w:rPr>
          <w:rFonts w:cstheme="minorHAnsi"/>
          <w:sz w:val="20"/>
          <w:szCs w:val="20"/>
          <w:rtl/>
        </w:rPr>
        <w:t xml:space="preserve"> הנטועה עמוק בגרעינה של הזכות החוקתית לכבוד.</w:t>
      </w:r>
      <w:r w:rsidR="00CF5993" w:rsidRPr="00583077">
        <w:rPr>
          <w:rFonts w:cstheme="minorHAnsi"/>
          <w:b/>
          <w:bCs/>
          <w:sz w:val="20"/>
          <w:szCs w:val="20"/>
          <w:rtl/>
        </w:rPr>
        <w:t xml:space="preserve"> </w:t>
      </w:r>
    </w:p>
    <w:p w14:paraId="009E7E8C" w14:textId="23B487FA" w:rsidR="00CF5993" w:rsidRPr="00FE4AB0" w:rsidRDefault="00CF5993" w:rsidP="006F35EF">
      <w:pPr>
        <w:bidi/>
        <w:spacing w:after="200" w:line="240" w:lineRule="auto"/>
        <w:jc w:val="both"/>
        <w:rPr>
          <w:rFonts w:cstheme="minorHAnsi"/>
          <w:sz w:val="20"/>
          <w:szCs w:val="20"/>
          <w:u w:val="single"/>
          <w:rtl/>
        </w:rPr>
      </w:pPr>
      <w:r w:rsidRPr="00FE4AB0">
        <w:rPr>
          <w:rFonts w:cstheme="minorHAnsi"/>
          <w:sz w:val="20"/>
          <w:szCs w:val="20"/>
          <w:u w:val="single"/>
          <w:rtl/>
          <w:lang w:val="en-US"/>
        </w:rPr>
        <w:t xml:space="preserve">לזכות לכבוד יש </w:t>
      </w:r>
      <w:r w:rsidR="00FE4AB0">
        <w:rPr>
          <w:rFonts w:cstheme="minorHAnsi" w:hint="cs"/>
          <w:sz w:val="20"/>
          <w:szCs w:val="20"/>
          <w:u w:val="single"/>
          <w:rtl/>
          <w:lang w:val="en-US"/>
        </w:rPr>
        <w:t>שני</w:t>
      </w:r>
      <w:r w:rsidRPr="00FE4AB0">
        <w:rPr>
          <w:rFonts w:cstheme="minorHAnsi"/>
          <w:sz w:val="20"/>
          <w:szCs w:val="20"/>
          <w:u w:val="single"/>
          <w:rtl/>
          <w:lang w:val="en-US"/>
        </w:rPr>
        <w:t xml:space="preserve"> </w:t>
      </w:r>
      <w:r w:rsidR="00052A55" w:rsidRPr="00FE4AB0">
        <w:rPr>
          <w:rFonts w:cstheme="minorHAnsi"/>
          <w:sz w:val="20"/>
          <w:szCs w:val="20"/>
          <w:u w:val="single"/>
          <w:rtl/>
          <w:lang w:val="en-US"/>
        </w:rPr>
        <w:t>מובנים</w:t>
      </w:r>
      <w:r w:rsidRPr="00FE4AB0">
        <w:rPr>
          <w:rFonts w:cstheme="minorHAnsi"/>
          <w:sz w:val="20"/>
          <w:szCs w:val="20"/>
          <w:u w:val="single"/>
          <w:rtl/>
          <w:lang w:val="en-US"/>
        </w:rPr>
        <w:t>:</w:t>
      </w:r>
    </w:p>
    <w:p w14:paraId="5B6966B2" w14:textId="688F73A7" w:rsidR="00CF5993" w:rsidRPr="006F35EF" w:rsidRDefault="006F35EF" w:rsidP="006F35EF">
      <w:pPr>
        <w:bidi/>
        <w:spacing w:line="240" w:lineRule="auto"/>
        <w:jc w:val="both"/>
        <w:rPr>
          <w:rFonts w:cstheme="minorHAnsi"/>
          <w:sz w:val="20"/>
          <w:szCs w:val="20"/>
          <w:lang w:val="en-US"/>
        </w:rPr>
      </w:pPr>
      <w:r>
        <w:rPr>
          <w:rFonts w:cstheme="minorHAnsi" w:hint="cs"/>
          <w:sz w:val="20"/>
          <w:szCs w:val="20"/>
          <w:rtl/>
          <w:lang w:val="en-US"/>
        </w:rPr>
        <w:t>1</w:t>
      </w:r>
      <w:r w:rsidR="00FE4AB0" w:rsidRPr="006F35EF">
        <w:rPr>
          <w:rFonts w:cstheme="minorHAnsi" w:hint="cs"/>
          <w:sz w:val="20"/>
          <w:szCs w:val="20"/>
          <w:rtl/>
          <w:lang w:val="en-US"/>
        </w:rPr>
        <w:t xml:space="preserve">. </w:t>
      </w:r>
      <w:r w:rsidR="00CF5993" w:rsidRPr="006F35EF">
        <w:rPr>
          <w:rFonts w:cstheme="minorHAnsi"/>
          <w:sz w:val="20"/>
          <w:szCs w:val="20"/>
          <w:rtl/>
          <w:lang w:val="en-US"/>
        </w:rPr>
        <w:t>פן פסיבי- מונע פגיעות בזכות.</w:t>
      </w:r>
    </w:p>
    <w:p w14:paraId="4EECEB15" w14:textId="4B49A7DF" w:rsidR="001D6284" w:rsidRPr="006F35EF" w:rsidRDefault="006F35EF" w:rsidP="006F35EF">
      <w:pPr>
        <w:bidi/>
        <w:spacing w:line="240" w:lineRule="auto"/>
        <w:jc w:val="both"/>
        <w:rPr>
          <w:rFonts w:cstheme="minorHAnsi"/>
          <w:sz w:val="20"/>
          <w:szCs w:val="20"/>
          <w:rtl/>
          <w:lang w:val="en-US"/>
        </w:rPr>
      </w:pPr>
      <w:r>
        <w:rPr>
          <w:rFonts w:cstheme="minorHAnsi" w:hint="cs"/>
          <w:sz w:val="20"/>
          <w:szCs w:val="20"/>
          <w:rtl/>
          <w:lang w:val="en-US"/>
        </w:rPr>
        <w:t>2</w:t>
      </w:r>
      <w:r w:rsidR="00FE4AB0" w:rsidRPr="006F35EF">
        <w:rPr>
          <w:rFonts w:cstheme="minorHAnsi" w:hint="cs"/>
          <w:sz w:val="20"/>
          <w:szCs w:val="20"/>
          <w:rtl/>
          <w:lang w:val="en-US"/>
        </w:rPr>
        <w:t xml:space="preserve">. </w:t>
      </w:r>
      <w:r w:rsidR="00CF5993" w:rsidRPr="006F35EF">
        <w:rPr>
          <w:rFonts w:cstheme="minorHAnsi"/>
          <w:sz w:val="20"/>
          <w:szCs w:val="20"/>
          <w:rtl/>
          <w:lang w:val="en-US"/>
        </w:rPr>
        <w:t>פן אקטיבי- מטיל על הרשויות חובה להגן על הזכות.</w:t>
      </w:r>
    </w:p>
    <w:p w14:paraId="1C9A63FE" w14:textId="77777777" w:rsidR="006F35EF" w:rsidRPr="00AC3BED" w:rsidRDefault="006F35EF" w:rsidP="006F35EF">
      <w:pPr>
        <w:bidi/>
        <w:spacing w:line="240" w:lineRule="auto"/>
        <w:jc w:val="both"/>
        <w:rPr>
          <w:rFonts w:cstheme="minorHAnsi"/>
          <w:sz w:val="20"/>
          <w:szCs w:val="20"/>
          <w:rtl/>
          <w:lang w:val="en-US"/>
        </w:rPr>
      </w:pPr>
      <w:r w:rsidRPr="00AC3BED">
        <w:rPr>
          <w:rFonts w:cstheme="minorHAnsi"/>
          <w:sz w:val="20"/>
          <w:szCs w:val="20"/>
          <w:u w:val="single"/>
          <w:rtl/>
          <w:lang w:val="en-US"/>
        </w:rPr>
        <w:t>הכרעה</w:t>
      </w:r>
      <w:r w:rsidRPr="00AC3BED">
        <w:rPr>
          <w:rFonts w:cstheme="minorHAnsi"/>
          <w:sz w:val="20"/>
          <w:szCs w:val="20"/>
          <w:rtl/>
          <w:lang w:val="en-US"/>
        </w:rPr>
        <w:t xml:space="preserve">- סעיף זה סותר את </w:t>
      </w:r>
      <w:proofErr w:type="spellStart"/>
      <w:r w:rsidRPr="00AC3BED">
        <w:rPr>
          <w:rFonts w:cstheme="minorHAnsi"/>
          <w:sz w:val="20"/>
          <w:szCs w:val="20"/>
          <w:rtl/>
          <w:lang w:val="en-US"/>
        </w:rPr>
        <w:t>חו"י</w:t>
      </w:r>
      <w:proofErr w:type="spellEnd"/>
      <w:r w:rsidRPr="00AC3BED">
        <w:rPr>
          <w:rFonts w:cstheme="minorHAnsi"/>
          <w:sz w:val="20"/>
          <w:szCs w:val="20"/>
          <w:rtl/>
          <w:lang w:val="en-US"/>
        </w:rPr>
        <w:t xml:space="preserve"> כבוד האדם ולכן יש לבטלו.</w:t>
      </w:r>
    </w:p>
    <w:p w14:paraId="69FADB44" w14:textId="77777777" w:rsidR="006F35EF" w:rsidRPr="00AC3BED" w:rsidRDefault="006F35EF" w:rsidP="006F35EF">
      <w:pPr>
        <w:bidi/>
        <w:spacing w:line="240" w:lineRule="auto"/>
        <w:jc w:val="both"/>
        <w:rPr>
          <w:rFonts w:cstheme="minorHAnsi"/>
          <w:sz w:val="20"/>
          <w:szCs w:val="20"/>
          <w:rtl/>
        </w:rPr>
      </w:pPr>
      <w:r w:rsidRPr="00AC3BED">
        <w:rPr>
          <w:rFonts w:cstheme="minorHAnsi"/>
          <w:sz w:val="20"/>
          <w:szCs w:val="20"/>
          <w:u w:val="single"/>
          <w:rtl/>
        </w:rPr>
        <w:t>החידוש</w:t>
      </w:r>
      <w:r w:rsidRPr="00AC3BED">
        <w:rPr>
          <w:rFonts w:cstheme="minorHAnsi"/>
          <w:sz w:val="20"/>
          <w:szCs w:val="20"/>
          <w:rtl/>
        </w:rPr>
        <w:t xml:space="preserve">- התקדמות בנק' מבטו של בימה"ש אשר קורא לתוך </w:t>
      </w:r>
      <w:proofErr w:type="spellStart"/>
      <w:r w:rsidRPr="00AC3BED">
        <w:rPr>
          <w:rFonts w:cstheme="minorHAnsi"/>
          <w:sz w:val="20"/>
          <w:szCs w:val="20"/>
          <w:rtl/>
        </w:rPr>
        <w:t>חו"י</w:t>
      </w:r>
      <w:proofErr w:type="spellEnd"/>
      <w:r w:rsidRPr="00AC3BED">
        <w:rPr>
          <w:rFonts w:cstheme="minorHAnsi"/>
          <w:sz w:val="20"/>
          <w:szCs w:val="20"/>
          <w:rtl/>
        </w:rPr>
        <w:t xml:space="preserve"> זכות מדור ב' וע"י פגיעה בזכות זו פוסל חקיקה ראשית. וכן מעגן זכות</w:t>
      </w:r>
      <w:r>
        <w:rPr>
          <w:rFonts w:cstheme="minorHAnsi" w:hint="cs"/>
          <w:sz w:val="20"/>
          <w:szCs w:val="20"/>
          <w:rtl/>
        </w:rPr>
        <w:t xml:space="preserve"> </w:t>
      </w:r>
      <w:r w:rsidRPr="00AC3BED">
        <w:rPr>
          <w:rFonts w:cstheme="minorHAnsi"/>
          <w:sz w:val="20"/>
          <w:szCs w:val="20"/>
          <w:rtl/>
        </w:rPr>
        <w:t xml:space="preserve">בלתי מנויה ברציו ולא </w:t>
      </w:r>
      <w:proofErr w:type="spellStart"/>
      <w:r w:rsidRPr="00AC3BED">
        <w:rPr>
          <w:rFonts w:cstheme="minorHAnsi"/>
          <w:sz w:val="20"/>
          <w:szCs w:val="20"/>
          <w:rtl/>
        </w:rPr>
        <w:t>כאוביטר</w:t>
      </w:r>
      <w:proofErr w:type="spellEnd"/>
      <w:r>
        <w:rPr>
          <w:rFonts w:cstheme="minorHAnsi" w:hint="cs"/>
          <w:sz w:val="20"/>
          <w:szCs w:val="20"/>
          <w:rtl/>
        </w:rPr>
        <w:t>.</w:t>
      </w:r>
    </w:p>
    <w:p w14:paraId="4A56D133" w14:textId="77777777" w:rsidR="006F35EF" w:rsidRDefault="006F35EF" w:rsidP="006F35EF">
      <w:pPr>
        <w:bidi/>
        <w:spacing w:after="200" w:line="240" w:lineRule="auto"/>
        <w:jc w:val="both"/>
        <w:rPr>
          <w:rFonts w:cstheme="minorHAnsi"/>
          <w:b/>
          <w:bCs/>
          <w:sz w:val="20"/>
          <w:szCs w:val="20"/>
          <w:rtl/>
        </w:rPr>
      </w:pPr>
    </w:p>
    <w:p w14:paraId="6FEFC0F2" w14:textId="48D26418" w:rsidR="000E77A7" w:rsidRPr="00583077" w:rsidRDefault="006F35EF" w:rsidP="006F35EF">
      <w:pPr>
        <w:bidi/>
        <w:spacing w:after="200" w:line="240" w:lineRule="auto"/>
        <w:jc w:val="both"/>
        <w:rPr>
          <w:rFonts w:cstheme="minorHAnsi"/>
          <w:b/>
          <w:bCs/>
          <w:sz w:val="20"/>
          <w:szCs w:val="20"/>
          <w:rtl/>
        </w:rPr>
      </w:pPr>
      <w:r w:rsidRPr="00583077">
        <w:rPr>
          <w:rFonts w:cstheme="minorHAnsi"/>
          <w:noProof/>
          <w:sz w:val="20"/>
          <w:szCs w:val="20"/>
        </w:rPr>
        <w:drawing>
          <wp:anchor distT="0" distB="0" distL="114300" distR="114300" simplePos="0" relativeHeight="251897856" behindDoc="1" locked="0" layoutInCell="1" allowOverlap="1" wp14:anchorId="361D9C74" wp14:editId="0508E03F">
            <wp:simplePos x="0" y="0"/>
            <wp:positionH relativeFrom="margin">
              <wp:align>left</wp:align>
            </wp:positionH>
            <wp:positionV relativeFrom="paragraph">
              <wp:posOffset>192601</wp:posOffset>
            </wp:positionV>
            <wp:extent cx="3155950" cy="2330450"/>
            <wp:effectExtent l="0" t="0" r="6350" b="0"/>
            <wp:wrapSquare wrapText="bothSides"/>
            <wp:docPr id="55" name="Picture 55" descr="Bubble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Bubble chart&#10;&#10;Description automatically generated with low confiden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028" r="3024" b="2891"/>
                    <a:stretch/>
                  </pic:blipFill>
                  <pic:spPr bwMode="auto">
                    <a:xfrm>
                      <a:off x="0" y="0"/>
                      <a:ext cx="3155950" cy="2330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E18" w:rsidRPr="00583077">
        <w:rPr>
          <w:rFonts w:cstheme="minorHAnsi"/>
          <w:b/>
          <w:bCs/>
          <w:sz w:val="20"/>
          <w:szCs w:val="20"/>
          <w:rtl/>
        </w:rPr>
        <w:t xml:space="preserve">המהלך החוקתי- ביקורת שיפוטית </w:t>
      </w:r>
      <w:proofErr w:type="spellStart"/>
      <w:r w:rsidR="00127E18" w:rsidRPr="00583077">
        <w:rPr>
          <w:rFonts w:cstheme="minorHAnsi"/>
          <w:b/>
          <w:bCs/>
          <w:sz w:val="20"/>
          <w:szCs w:val="20"/>
          <w:rtl/>
        </w:rPr>
        <w:t>הליכית</w:t>
      </w:r>
      <w:proofErr w:type="spellEnd"/>
      <w:r w:rsidR="00127E18" w:rsidRPr="00583077">
        <w:rPr>
          <w:rFonts w:cstheme="minorHAnsi"/>
          <w:b/>
          <w:bCs/>
          <w:sz w:val="20"/>
          <w:szCs w:val="20"/>
          <w:rtl/>
        </w:rPr>
        <w:t>, ביקורת של ביהמ"ש על הליך קבלת החוק:</w:t>
      </w:r>
    </w:p>
    <w:p w14:paraId="0BC68CDE" w14:textId="2AA13B4A" w:rsidR="008379E4" w:rsidRPr="00583077" w:rsidRDefault="007148D9" w:rsidP="006F35EF">
      <w:pPr>
        <w:bidi/>
        <w:spacing w:after="0" w:line="240" w:lineRule="auto"/>
        <w:jc w:val="both"/>
        <w:rPr>
          <w:rFonts w:cstheme="minorHAnsi"/>
          <w:b/>
          <w:bCs/>
          <w:sz w:val="20"/>
          <w:szCs w:val="20"/>
          <w:rtl/>
        </w:rPr>
      </w:pPr>
      <w:r w:rsidRPr="00583077">
        <w:rPr>
          <w:rFonts w:cstheme="minorHAnsi"/>
          <w:b/>
          <w:bCs/>
          <w:sz w:val="20"/>
          <w:szCs w:val="20"/>
          <w:rtl/>
        </w:rPr>
        <w:t>שלושה סוגים של ביקורת שיפוטית:</w:t>
      </w:r>
    </w:p>
    <w:p w14:paraId="69385C58" w14:textId="632C8824" w:rsidR="007148D9" w:rsidRPr="00583077" w:rsidRDefault="008379E4" w:rsidP="006F35EF">
      <w:pPr>
        <w:bidi/>
        <w:spacing w:after="0" w:line="240" w:lineRule="auto"/>
        <w:jc w:val="both"/>
        <w:rPr>
          <w:rFonts w:eastAsia="Calibri" w:cstheme="minorHAnsi"/>
          <w:sz w:val="20"/>
          <w:szCs w:val="20"/>
          <w:rtl/>
        </w:rPr>
      </w:pPr>
      <w:r w:rsidRPr="00583077">
        <w:rPr>
          <w:rFonts w:cstheme="minorHAnsi"/>
          <w:sz w:val="20"/>
          <w:szCs w:val="20"/>
          <w:rtl/>
        </w:rPr>
        <w:t>1</w:t>
      </w:r>
      <w:r w:rsidR="007148D9" w:rsidRPr="00583077">
        <w:rPr>
          <w:rFonts w:eastAsia="Calibri" w:cstheme="minorHAnsi"/>
          <w:sz w:val="20"/>
          <w:szCs w:val="20"/>
          <w:rtl/>
        </w:rPr>
        <w:t>. ביקורת שיפוטית תוכנית – ביהמ"ש מעביר ביקרות על תוכן החוק ובוחן האם עומד בסתירה לזכויות וחוקי יסוד.</w:t>
      </w:r>
    </w:p>
    <w:p w14:paraId="323B8445" w14:textId="0DC83D59" w:rsidR="007148D9" w:rsidRPr="00583077" w:rsidRDefault="007148D9" w:rsidP="006F35EF">
      <w:pPr>
        <w:bidi/>
        <w:spacing w:after="0" w:line="240" w:lineRule="auto"/>
        <w:jc w:val="both"/>
        <w:rPr>
          <w:rFonts w:eastAsia="Calibri" w:cstheme="minorHAnsi"/>
          <w:sz w:val="20"/>
          <w:szCs w:val="20"/>
          <w:rtl/>
        </w:rPr>
      </w:pPr>
      <w:r w:rsidRPr="00583077">
        <w:rPr>
          <w:rFonts w:eastAsia="Calibri" w:cstheme="minorHAnsi"/>
          <w:sz w:val="20"/>
          <w:szCs w:val="20"/>
          <w:rtl/>
        </w:rPr>
        <w:t xml:space="preserve">2. ביקורת שיפוטית </w:t>
      </w:r>
      <w:proofErr w:type="spellStart"/>
      <w:r w:rsidRPr="00583077">
        <w:rPr>
          <w:rFonts w:eastAsia="Calibri" w:cstheme="minorHAnsi"/>
          <w:sz w:val="20"/>
          <w:szCs w:val="20"/>
          <w:rtl/>
        </w:rPr>
        <w:t>הליכית</w:t>
      </w:r>
      <w:proofErr w:type="spellEnd"/>
      <w:r w:rsidRPr="00583077">
        <w:rPr>
          <w:rFonts w:eastAsia="Calibri" w:cstheme="minorHAnsi"/>
          <w:sz w:val="20"/>
          <w:szCs w:val="20"/>
          <w:rtl/>
        </w:rPr>
        <w:t xml:space="preserve"> – ביהמ"ש מעביר ביקורת על ההליך בו התקבל החוק.</w:t>
      </w:r>
    </w:p>
    <w:p w14:paraId="304E1EEA" w14:textId="2436A834" w:rsidR="007148D9" w:rsidRDefault="007148D9" w:rsidP="006F35EF">
      <w:pPr>
        <w:bidi/>
        <w:spacing w:after="0" w:line="240" w:lineRule="auto"/>
        <w:jc w:val="both"/>
        <w:rPr>
          <w:rFonts w:eastAsia="Calibri" w:cstheme="minorHAnsi"/>
          <w:sz w:val="20"/>
          <w:szCs w:val="20"/>
          <w:rtl/>
        </w:rPr>
      </w:pPr>
      <w:r w:rsidRPr="00583077">
        <w:rPr>
          <w:rFonts w:eastAsia="Calibri" w:cstheme="minorHAnsi"/>
          <w:sz w:val="20"/>
          <w:szCs w:val="20"/>
          <w:rtl/>
        </w:rPr>
        <w:t>3. ביקורת שיפוטית משולבת- גם על פגיעה בזכות\תוכן וגם על הליך חקיקה</w:t>
      </w:r>
    </w:p>
    <w:p w14:paraId="5FDFA41C" w14:textId="519AD61E" w:rsidR="006F35EF" w:rsidRDefault="006F35EF" w:rsidP="006F35EF">
      <w:pPr>
        <w:bidi/>
        <w:spacing w:after="0" w:line="240" w:lineRule="auto"/>
        <w:jc w:val="both"/>
        <w:rPr>
          <w:rFonts w:eastAsia="Calibri" w:cstheme="minorHAnsi"/>
          <w:sz w:val="20"/>
          <w:szCs w:val="20"/>
          <w:rtl/>
        </w:rPr>
      </w:pPr>
    </w:p>
    <w:p w14:paraId="3BDCA946" w14:textId="3CE6C4A1" w:rsidR="006F35EF" w:rsidRDefault="006F35EF" w:rsidP="006F35EF">
      <w:pPr>
        <w:bidi/>
        <w:spacing w:after="0" w:line="240" w:lineRule="auto"/>
        <w:jc w:val="both"/>
        <w:rPr>
          <w:rFonts w:cstheme="minorHAnsi"/>
          <w:sz w:val="20"/>
          <w:szCs w:val="20"/>
          <w:rtl/>
        </w:rPr>
      </w:pPr>
      <w:r w:rsidRPr="00583077">
        <w:rPr>
          <w:rFonts w:cstheme="minorHAnsi"/>
          <w:b/>
          <w:bCs/>
          <w:sz w:val="20"/>
          <w:szCs w:val="20"/>
          <w:rtl/>
        </w:rPr>
        <w:t xml:space="preserve">ארגון מגדלי העופות (2003), פגם היורד לשורש העניין בהליך החקיקתי (חוק ההסדרים)- </w:t>
      </w:r>
      <w:r w:rsidRPr="00583077">
        <w:rPr>
          <w:rFonts w:cstheme="minorHAnsi"/>
          <w:sz w:val="20"/>
          <w:szCs w:val="20"/>
          <w:rtl/>
        </w:rPr>
        <w:t xml:space="preserve">עתירה כנגד חוק </w:t>
      </w:r>
      <w:proofErr w:type="spellStart"/>
      <w:r w:rsidRPr="00583077">
        <w:rPr>
          <w:rFonts w:cstheme="minorHAnsi"/>
          <w:sz w:val="20"/>
          <w:szCs w:val="20"/>
          <w:rtl/>
        </w:rPr>
        <w:t>התכנית</w:t>
      </w:r>
      <w:proofErr w:type="spellEnd"/>
      <w:r w:rsidRPr="00583077">
        <w:rPr>
          <w:rFonts w:cstheme="minorHAnsi"/>
          <w:sz w:val="20"/>
          <w:szCs w:val="20"/>
          <w:rtl/>
        </w:rPr>
        <w:t xml:space="preserve"> להבראת כלכלת ישראל בטענה שאינו חוקתי. טענת העותרים היא שהסדרי החקיקה בחוק ההסדרים בעיתיים.</w:t>
      </w:r>
    </w:p>
    <w:p w14:paraId="196F8BBB" w14:textId="77777777" w:rsidR="006F35EF" w:rsidRDefault="006F35EF" w:rsidP="006F35EF">
      <w:pPr>
        <w:bidi/>
        <w:spacing w:after="200" w:line="276" w:lineRule="auto"/>
        <w:jc w:val="both"/>
        <w:rPr>
          <w:rFonts w:cstheme="minorHAnsi"/>
          <w:sz w:val="20"/>
          <w:szCs w:val="20"/>
          <w:rtl/>
        </w:rPr>
      </w:pPr>
      <w:r w:rsidRPr="00FE4AB0">
        <w:rPr>
          <w:rFonts w:cstheme="minorHAnsi"/>
          <w:b/>
          <w:bCs/>
          <w:sz w:val="20"/>
          <w:szCs w:val="20"/>
          <w:rtl/>
        </w:rPr>
        <w:t>בייניש</w:t>
      </w:r>
      <w:r w:rsidRPr="00AC3BED">
        <w:rPr>
          <w:rFonts w:cstheme="minorHAnsi"/>
          <w:sz w:val="20"/>
          <w:szCs w:val="20"/>
          <w:rtl/>
        </w:rPr>
        <w:t>- ביהמ"ש מתערב בהליך החקיקתי רק במקרים בהם ישנו פגם היורד לשורש העניין– פוגע בערכים המהותיים ו/או הבסיסיים של המשטר החוקתי. מצביעה על הבעייתיות שבחוק ההסדרים כהליך חקיקה מזורז אך אומרת שלמרות שהוא בעייתי כשלעצמו אינו יכול להביא להכרזה על בטלות חוק.</w:t>
      </w:r>
      <w:r>
        <w:rPr>
          <w:rFonts w:cstheme="minorHAnsi" w:hint="cs"/>
          <w:sz w:val="20"/>
          <w:szCs w:val="20"/>
          <w:rtl/>
        </w:rPr>
        <w:t xml:space="preserve"> </w:t>
      </w:r>
      <w:r w:rsidRPr="00AC3BED">
        <w:rPr>
          <w:rFonts w:cstheme="minorHAnsi"/>
          <w:sz w:val="20"/>
          <w:szCs w:val="20"/>
          <w:rtl/>
        </w:rPr>
        <w:t xml:space="preserve">בייניש עושה הבחנה בין הליך חקיקה לבין הזכות להשתתף בהצבעה. היא בוחרת להתעסק בתנאי הסף המינימאליים ביותר הנדרשים ע"מ שח"כ יוכל לדעת על מה הוא מצביע ולגבש עמדה בנושא. לא מוצאת פגם היורד לשורש העניין בהליך החקיקתי והעתירה נדחית. </w:t>
      </w:r>
    </w:p>
    <w:p w14:paraId="5F061398" w14:textId="19597F26" w:rsidR="006F35EF" w:rsidRDefault="006F35EF" w:rsidP="006F35EF">
      <w:pPr>
        <w:bidi/>
        <w:spacing w:after="200" w:line="276" w:lineRule="auto"/>
        <w:jc w:val="both"/>
        <w:rPr>
          <w:rFonts w:cstheme="minorHAnsi"/>
          <w:sz w:val="20"/>
          <w:szCs w:val="20"/>
          <w:rtl/>
        </w:rPr>
      </w:pPr>
      <w:r w:rsidRPr="00FE4AB0">
        <w:rPr>
          <w:rFonts w:cstheme="minorHAnsi"/>
          <w:b/>
          <w:bCs/>
          <w:sz w:val="20"/>
          <w:szCs w:val="20"/>
          <w:rtl/>
        </w:rPr>
        <w:t>הלכה</w:t>
      </w:r>
      <w:r w:rsidRPr="00AC3BED">
        <w:rPr>
          <w:rFonts w:cstheme="minorHAnsi"/>
          <w:sz w:val="20"/>
          <w:szCs w:val="20"/>
          <w:rtl/>
        </w:rPr>
        <w:t>- המבחן הוא לא רק אם הייתה הפרה בהוראות התקנון אלא גם אם הפגם הנטען פוגע בעקרונות היסוד המהותיים של הליך החקיקה.</w:t>
      </w:r>
    </w:p>
    <w:p w14:paraId="45305143" w14:textId="77777777" w:rsidR="006F35EF" w:rsidRDefault="006F35EF" w:rsidP="006F35EF">
      <w:pPr>
        <w:bidi/>
        <w:spacing w:line="240" w:lineRule="auto"/>
        <w:jc w:val="both"/>
        <w:rPr>
          <w:rtl/>
        </w:rPr>
      </w:pPr>
      <w:bookmarkStart w:id="1" w:name="_Hlk86748470"/>
    </w:p>
    <w:p w14:paraId="41D5E0D2" w14:textId="5F4DC2A0" w:rsidR="000E71BB" w:rsidRPr="00583077" w:rsidRDefault="00BB123E" w:rsidP="006F35EF">
      <w:pPr>
        <w:bidi/>
        <w:spacing w:line="240" w:lineRule="auto"/>
        <w:jc w:val="both"/>
        <w:rPr>
          <w:rFonts w:cstheme="minorHAnsi"/>
          <w:b/>
          <w:bCs/>
          <w:sz w:val="20"/>
          <w:szCs w:val="20"/>
          <w:rtl/>
        </w:rPr>
      </w:pPr>
      <w:r w:rsidRPr="00583077">
        <w:rPr>
          <w:rFonts w:cstheme="minorHAnsi"/>
          <w:b/>
          <w:bCs/>
          <w:sz w:val="20"/>
          <w:szCs w:val="20"/>
          <w:rtl/>
        </w:rPr>
        <w:t xml:space="preserve">ארדן </w:t>
      </w:r>
      <w:r w:rsidR="000E71BB" w:rsidRPr="00583077">
        <w:rPr>
          <w:rFonts w:cstheme="minorHAnsi"/>
          <w:b/>
          <w:bCs/>
          <w:sz w:val="20"/>
          <w:szCs w:val="20"/>
          <w:rtl/>
        </w:rPr>
        <w:t>נ'</w:t>
      </w:r>
      <w:r w:rsidRPr="00583077">
        <w:rPr>
          <w:rFonts w:cstheme="minorHAnsi"/>
          <w:b/>
          <w:bCs/>
          <w:sz w:val="20"/>
          <w:szCs w:val="20"/>
          <w:rtl/>
        </w:rPr>
        <w:t xml:space="preserve"> יו"ר ועדת הכספים</w:t>
      </w:r>
      <w:r w:rsidR="000E71BB" w:rsidRPr="00583077">
        <w:rPr>
          <w:rFonts w:cstheme="minorHAnsi"/>
          <w:b/>
          <w:bCs/>
          <w:sz w:val="20"/>
          <w:szCs w:val="20"/>
          <w:rtl/>
        </w:rPr>
        <w:t xml:space="preserve"> (2006)-</w:t>
      </w:r>
      <w:r w:rsidRPr="00583077">
        <w:rPr>
          <w:rFonts w:cstheme="minorHAnsi"/>
          <w:sz w:val="20"/>
          <w:szCs w:val="20"/>
          <w:rtl/>
        </w:rPr>
        <w:t xml:space="preserve"> </w:t>
      </w:r>
      <w:r w:rsidR="000E71BB" w:rsidRPr="00583077">
        <w:rPr>
          <w:rFonts w:cstheme="minorHAnsi"/>
          <w:sz w:val="20"/>
          <w:szCs w:val="20"/>
          <w:rtl/>
        </w:rPr>
        <w:t>יו"ר ועדת הכספים עושה תכסיס פוליטי כדי להעביר תקנות מבלי שיהיו מתנגדים.</w:t>
      </w:r>
      <w:r w:rsidR="000E71BB" w:rsidRPr="00583077">
        <w:rPr>
          <w:rFonts w:cstheme="minorHAnsi"/>
          <w:b/>
          <w:bCs/>
          <w:sz w:val="20"/>
          <w:szCs w:val="20"/>
          <w:rtl/>
        </w:rPr>
        <w:t xml:space="preserve"> </w:t>
      </w:r>
    </w:p>
    <w:p w14:paraId="39CD822B" w14:textId="50AB8E7A" w:rsidR="008379E4" w:rsidRPr="00583077" w:rsidRDefault="000E71BB" w:rsidP="006F35EF">
      <w:pPr>
        <w:bidi/>
        <w:spacing w:line="240" w:lineRule="auto"/>
        <w:jc w:val="both"/>
        <w:rPr>
          <w:rFonts w:cstheme="minorHAnsi"/>
          <w:sz w:val="20"/>
          <w:szCs w:val="20"/>
          <w:rtl/>
        </w:rPr>
      </w:pPr>
      <w:r w:rsidRPr="00583077">
        <w:rPr>
          <w:rFonts w:cstheme="minorHAnsi"/>
          <w:sz w:val="20"/>
          <w:szCs w:val="20"/>
          <w:u w:val="single"/>
          <w:rtl/>
        </w:rPr>
        <w:t>ברק-</w:t>
      </w:r>
      <w:r w:rsidRPr="00583077">
        <w:rPr>
          <w:rFonts w:cstheme="minorHAnsi"/>
          <w:sz w:val="20"/>
          <w:szCs w:val="20"/>
          <w:rtl/>
        </w:rPr>
        <w:t xml:space="preserve"> הביקורת השיפוטית מוגבלת ומרוסנת. לא נפל פה פגם היורד לשורש ההליך. יש להעדיף את עצמאות הרשות המחוקקת ולהימנע מהתערבות בהליכים פנים-פרלמנטריים.</w:t>
      </w:r>
    </w:p>
    <w:p w14:paraId="75B673C0" w14:textId="77777777" w:rsidR="000E71BB" w:rsidRPr="00583077" w:rsidRDefault="00127E18" w:rsidP="006F35EF">
      <w:pPr>
        <w:bidi/>
        <w:spacing w:line="240" w:lineRule="auto"/>
        <w:jc w:val="both"/>
        <w:rPr>
          <w:rFonts w:eastAsia="Calibri" w:cstheme="minorHAnsi"/>
          <w:sz w:val="20"/>
          <w:szCs w:val="20"/>
          <w:rtl/>
        </w:rPr>
      </w:pPr>
      <w:proofErr w:type="spellStart"/>
      <w:r w:rsidRPr="00583077">
        <w:rPr>
          <w:rFonts w:cstheme="minorHAnsi"/>
          <w:b/>
          <w:bCs/>
          <w:sz w:val="20"/>
          <w:szCs w:val="20"/>
          <w:rtl/>
        </w:rPr>
        <w:t>קווטינסקי</w:t>
      </w:r>
      <w:proofErr w:type="spellEnd"/>
      <w:r w:rsidRPr="00583077">
        <w:rPr>
          <w:rFonts w:cstheme="minorHAnsi"/>
          <w:b/>
          <w:bCs/>
          <w:sz w:val="20"/>
          <w:szCs w:val="20"/>
          <w:rtl/>
        </w:rPr>
        <w:t xml:space="preserve"> נ' הכנסת</w:t>
      </w:r>
      <w:r w:rsidR="00BB123E" w:rsidRPr="00583077">
        <w:rPr>
          <w:rFonts w:cstheme="minorHAnsi"/>
          <w:b/>
          <w:bCs/>
          <w:sz w:val="20"/>
          <w:szCs w:val="20"/>
          <w:rtl/>
        </w:rPr>
        <w:t xml:space="preserve"> (2016)</w:t>
      </w:r>
      <w:r w:rsidRPr="00583077">
        <w:rPr>
          <w:rFonts w:cstheme="minorHAnsi"/>
          <w:b/>
          <w:bCs/>
          <w:sz w:val="20"/>
          <w:szCs w:val="20"/>
          <w:rtl/>
        </w:rPr>
        <w:t xml:space="preserve">- </w:t>
      </w:r>
      <w:r w:rsidRPr="00583077">
        <w:rPr>
          <w:rFonts w:eastAsia="Calibri" w:cstheme="minorHAnsi"/>
          <w:sz w:val="20"/>
          <w:szCs w:val="20"/>
          <w:rtl/>
        </w:rPr>
        <w:t xml:space="preserve">חוק מס דירה שלישית נכלל בחוק ההסדרים. הטענה היא לפגם שנפל בהליך החקיקה בעת הקריאה השנייה והשלישית. </w:t>
      </w:r>
      <w:r w:rsidR="007148D9" w:rsidRPr="00583077">
        <w:rPr>
          <w:rFonts w:eastAsia="Calibri" w:cstheme="minorHAnsi"/>
          <w:sz w:val="20"/>
          <w:szCs w:val="20"/>
          <w:rtl/>
        </w:rPr>
        <w:t>הצעת החוק הייתה בתהליך כ"כ מזורז, שעיקרון ההשתתפות נשלל במקרה זה מחברי הכנסת.</w:t>
      </w:r>
      <w:r w:rsidR="000E71BB" w:rsidRPr="00583077">
        <w:rPr>
          <w:rFonts w:eastAsia="Calibri" w:cstheme="minorHAnsi"/>
          <w:sz w:val="20"/>
          <w:szCs w:val="20"/>
          <w:rtl/>
        </w:rPr>
        <w:t xml:space="preserve"> </w:t>
      </w:r>
    </w:p>
    <w:p w14:paraId="483BAB1B" w14:textId="310A5D9F" w:rsidR="000E71BB" w:rsidRPr="00583077" w:rsidRDefault="00127E18" w:rsidP="006F35EF">
      <w:pPr>
        <w:bidi/>
        <w:spacing w:line="240" w:lineRule="auto"/>
        <w:jc w:val="both"/>
        <w:rPr>
          <w:rFonts w:eastAsia="Calibri" w:cstheme="minorHAnsi"/>
          <w:sz w:val="20"/>
          <w:szCs w:val="20"/>
          <w:rtl/>
        </w:rPr>
      </w:pPr>
      <w:proofErr w:type="spellStart"/>
      <w:r w:rsidRPr="00FE4AB0">
        <w:rPr>
          <w:rFonts w:eastAsia="Calibri" w:cstheme="minorHAnsi"/>
          <w:b/>
          <w:bCs/>
          <w:sz w:val="20"/>
          <w:szCs w:val="20"/>
          <w:rtl/>
        </w:rPr>
        <w:t>סולברג</w:t>
      </w:r>
      <w:proofErr w:type="spellEnd"/>
      <w:r w:rsidRPr="00583077">
        <w:rPr>
          <w:rFonts w:eastAsia="Calibri" w:cstheme="minorHAnsi"/>
          <w:sz w:val="20"/>
          <w:szCs w:val="20"/>
          <w:rtl/>
        </w:rPr>
        <w:t xml:space="preserve">- ביקורת שיפוטית על הליך חקיקה מחזקת את הכנסת ומהווה משקולת מאזנת כנגד הרשות המבצעת. </w:t>
      </w:r>
      <w:r w:rsidR="007148D9" w:rsidRPr="00583077">
        <w:rPr>
          <w:rFonts w:eastAsia="Calibri" w:cstheme="minorHAnsi"/>
          <w:sz w:val="20"/>
          <w:szCs w:val="20"/>
          <w:rtl/>
        </w:rPr>
        <w:t>אין חריגה בעיקרון ההשתתפות,</w:t>
      </w:r>
      <w:r w:rsidRPr="00583077">
        <w:rPr>
          <w:rFonts w:eastAsia="Calibri" w:cstheme="minorHAnsi"/>
          <w:sz w:val="20"/>
          <w:szCs w:val="20"/>
          <w:rtl/>
        </w:rPr>
        <w:t xml:space="preserve"> הפגם העיקרי הוא</w:t>
      </w:r>
      <w:r w:rsidRPr="00583077">
        <w:rPr>
          <w:rFonts w:cstheme="minorHAnsi"/>
          <w:sz w:val="20"/>
          <w:szCs w:val="20"/>
          <w:rtl/>
        </w:rPr>
        <w:t xml:space="preserve"> בשלב הדיון בוועדה שם לא התבצע דיון מעמיק ולא הייתה אפשרות מעשית לגבש עמדה</w:t>
      </w:r>
      <w:r w:rsidR="007148D9" w:rsidRPr="00583077">
        <w:rPr>
          <w:rFonts w:cstheme="minorHAnsi"/>
          <w:sz w:val="20"/>
          <w:szCs w:val="20"/>
          <w:rtl/>
        </w:rPr>
        <w:t xml:space="preserve">. לכן הוא </w:t>
      </w:r>
      <w:r w:rsidR="007148D9" w:rsidRPr="00583077">
        <w:rPr>
          <w:rFonts w:eastAsia="Calibri" w:cstheme="minorHAnsi"/>
          <w:sz w:val="20"/>
          <w:szCs w:val="20"/>
          <w:rtl/>
        </w:rPr>
        <w:t xml:space="preserve">קובע שנפל פה </w:t>
      </w:r>
      <w:r w:rsidR="007148D9" w:rsidRPr="00583077">
        <w:rPr>
          <w:rFonts w:eastAsia="Calibri" w:cstheme="minorHAnsi"/>
          <w:sz w:val="20"/>
          <w:szCs w:val="20"/>
          <w:u w:val="single"/>
          <w:rtl/>
        </w:rPr>
        <w:t>פגם היורד לשורש הליך</w:t>
      </w:r>
      <w:r w:rsidR="007148D9" w:rsidRPr="00583077">
        <w:rPr>
          <w:rFonts w:eastAsia="Calibri" w:cstheme="minorHAnsi"/>
          <w:sz w:val="20"/>
          <w:szCs w:val="20"/>
          <w:rtl/>
        </w:rPr>
        <w:t>, הוא מחזיר את החוק לדיון בוועדה, ולא מבטל את תהליך החקיקה, כלומר הוא מבטל רק את החלק הפגום, זאת הוא עושה על סמך עקרון הבטלות היחסית.</w:t>
      </w:r>
    </w:p>
    <w:p w14:paraId="5A5C3F9A" w14:textId="61F32768" w:rsidR="00127E18" w:rsidRPr="00583077" w:rsidRDefault="00127E18" w:rsidP="006F35EF">
      <w:pPr>
        <w:bidi/>
        <w:spacing w:line="240" w:lineRule="auto"/>
        <w:jc w:val="both"/>
        <w:rPr>
          <w:rFonts w:eastAsia="Calibri" w:cstheme="minorHAnsi"/>
          <w:sz w:val="20"/>
          <w:szCs w:val="20"/>
          <w:rtl/>
        </w:rPr>
      </w:pPr>
      <w:r w:rsidRPr="00FE4AB0">
        <w:rPr>
          <w:rFonts w:cstheme="minorHAnsi"/>
          <w:b/>
          <w:bCs/>
          <w:sz w:val="20"/>
          <w:szCs w:val="20"/>
          <w:rtl/>
        </w:rPr>
        <w:t>מזוז</w:t>
      </w:r>
      <w:r w:rsidR="000E71BB" w:rsidRPr="00583077">
        <w:rPr>
          <w:rFonts w:cstheme="minorHAnsi"/>
          <w:sz w:val="20"/>
          <w:szCs w:val="20"/>
          <w:rtl/>
        </w:rPr>
        <w:t>-</w:t>
      </w:r>
      <w:r w:rsidRPr="00583077">
        <w:rPr>
          <w:rFonts w:cstheme="minorHAnsi"/>
          <w:sz w:val="20"/>
          <w:szCs w:val="20"/>
          <w:rtl/>
        </w:rPr>
        <w:t xml:space="preserve"> אפשר לפסול גם במקרה של פגיעה בנורמות לא כתובות בהליך החקיקה</w:t>
      </w:r>
      <w:r w:rsidR="00E91C8A" w:rsidRPr="00583077">
        <w:rPr>
          <w:rFonts w:cstheme="minorHAnsi"/>
          <w:sz w:val="20"/>
          <w:szCs w:val="20"/>
          <w:rtl/>
        </w:rPr>
        <w:t>,</w:t>
      </w:r>
      <w:r w:rsidRPr="00583077">
        <w:rPr>
          <w:rFonts w:cstheme="minorHAnsi"/>
          <w:sz w:val="20"/>
          <w:szCs w:val="20"/>
          <w:rtl/>
        </w:rPr>
        <w:t xml:space="preserve"> אבל רק במקרים חריגים ונדירים.</w:t>
      </w:r>
    </w:p>
    <w:p w14:paraId="2000DF2C" w14:textId="3A98BB2F" w:rsidR="00127E18" w:rsidRPr="00583077" w:rsidRDefault="00127E18" w:rsidP="006F35EF">
      <w:pPr>
        <w:pStyle w:val="ListParagraph"/>
        <w:numPr>
          <w:ilvl w:val="0"/>
          <w:numId w:val="16"/>
        </w:numPr>
        <w:bidi/>
        <w:spacing w:line="240" w:lineRule="auto"/>
        <w:jc w:val="both"/>
        <w:rPr>
          <w:rFonts w:cstheme="minorHAnsi"/>
          <w:sz w:val="20"/>
          <w:szCs w:val="20"/>
          <w:rtl/>
        </w:rPr>
      </w:pPr>
      <w:r w:rsidRPr="00583077">
        <w:rPr>
          <w:rFonts w:cstheme="minorHAnsi"/>
          <w:sz w:val="20"/>
          <w:szCs w:val="20"/>
          <w:u w:val="single"/>
          <w:rtl/>
        </w:rPr>
        <w:t xml:space="preserve">נורמות </w:t>
      </w:r>
      <w:r w:rsidR="00BB123E" w:rsidRPr="00583077">
        <w:rPr>
          <w:rFonts w:cstheme="minorHAnsi"/>
          <w:sz w:val="20"/>
          <w:szCs w:val="20"/>
          <w:u w:val="single"/>
          <w:rtl/>
        </w:rPr>
        <w:t>ערכיות</w:t>
      </w:r>
      <w:r w:rsidRPr="00583077">
        <w:rPr>
          <w:rFonts w:cstheme="minorHAnsi"/>
          <w:sz w:val="20"/>
          <w:szCs w:val="20"/>
          <w:u w:val="single"/>
          <w:rtl/>
        </w:rPr>
        <w:t>-</w:t>
      </w:r>
      <w:r w:rsidRPr="00583077">
        <w:rPr>
          <w:rFonts w:cstheme="minorHAnsi"/>
          <w:sz w:val="20"/>
          <w:szCs w:val="20"/>
          <w:rtl/>
        </w:rPr>
        <w:t xml:space="preserve"> מנוסחות בשפה כללית שמחייבת פרשנות מתאימה לנסיבות המקרה.</w:t>
      </w:r>
    </w:p>
    <w:p w14:paraId="5C7E67DC" w14:textId="77777777" w:rsidR="00127E18" w:rsidRPr="00583077" w:rsidRDefault="00127E18" w:rsidP="006F35EF">
      <w:pPr>
        <w:pStyle w:val="ListParagraph"/>
        <w:numPr>
          <w:ilvl w:val="0"/>
          <w:numId w:val="16"/>
        </w:numPr>
        <w:bidi/>
        <w:spacing w:line="240" w:lineRule="auto"/>
        <w:jc w:val="both"/>
        <w:rPr>
          <w:rFonts w:cstheme="minorHAnsi"/>
          <w:sz w:val="20"/>
          <w:szCs w:val="20"/>
          <w:rtl/>
        </w:rPr>
      </w:pPr>
      <w:r w:rsidRPr="00583077">
        <w:rPr>
          <w:rFonts w:cstheme="minorHAnsi"/>
          <w:sz w:val="20"/>
          <w:szCs w:val="20"/>
          <w:u w:val="single"/>
          <w:rtl/>
        </w:rPr>
        <w:t>נורמות מוסדיות-דיוניות</w:t>
      </w:r>
      <w:r w:rsidRPr="00583077">
        <w:rPr>
          <w:rFonts w:cstheme="minorHAnsi"/>
          <w:sz w:val="20"/>
          <w:szCs w:val="20"/>
          <w:rtl/>
        </w:rPr>
        <w:t xml:space="preserve"> (כללי המשחק של הדמוקרטיה)-</w:t>
      </w:r>
      <w:r w:rsidRPr="00583077">
        <w:rPr>
          <w:rFonts w:cstheme="minorHAnsi"/>
          <w:b/>
          <w:bCs/>
          <w:sz w:val="20"/>
          <w:szCs w:val="20"/>
          <w:rtl/>
        </w:rPr>
        <w:t xml:space="preserve"> </w:t>
      </w:r>
      <w:r w:rsidRPr="00583077">
        <w:rPr>
          <w:rFonts w:cstheme="minorHAnsi"/>
          <w:sz w:val="20"/>
          <w:szCs w:val="20"/>
          <w:rtl/>
        </w:rPr>
        <w:t>פרשנות מצומצמת. השימוש בפרשנות מוגבל שבמוגבלים.</w:t>
      </w:r>
    </w:p>
    <w:p w14:paraId="78634AB2" w14:textId="77777777" w:rsidR="00127E18" w:rsidRPr="00583077" w:rsidRDefault="00127E18" w:rsidP="006F35EF">
      <w:pPr>
        <w:pStyle w:val="ListParagraph"/>
        <w:bidi/>
        <w:spacing w:line="240" w:lineRule="auto"/>
        <w:ind w:left="0"/>
        <w:jc w:val="both"/>
        <w:rPr>
          <w:rFonts w:cstheme="minorHAnsi"/>
          <w:sz w:val="20"/>
          <w:szCs w:val="20"/>
          <w:rtl/>
        </w:rPr>
      </w:pPr>
    </w:p>
    <w:p w14:paraId="457E8E47" w14:textId="77777777" w:rsidR="00FE4AB0" w:rsidRDefault="00127E18" w:rsidP="006F35EF">
      <w:pPr>
        <w:pStyle w:val="ListParagraph"/>
        <w:bidi/>
        <w:spacing w:line="240" w:lineRule="auto"/>
        <w:ind w:left="0"/>
        <w:jc w:val="both"/>
        <w:rPr>
          <w:rFonts w:eastAsia="Calibri" w:cstheme="minorHAnsi"/>
          <w:sz w:val="20"/>
          <w:szCs w:val="20"/>
          <w:rtl/>
        </w:rPr>
      </w:pPr>
      <w:r w:rsidRPr="00583077">
        <w:rPr>
          <w:rFonts w:cstheme="minorHAnsi"/>
          <w:sz w:val="20"/>
          <w:szCs w:val="20"/>
          <w:rtl/>
        </w:rPr>
        <w:t xml:space="preserve">ביקורת חוקתית על פגיעה בערכי יסוד לא כתובים כשמדובר בנורמות מוסדיות-דיוניות- </w:t>
      </w:r>
      <w:r w:rsidRPr="00583077">
        <w:rPr>
          <w:rFonts w:cstheme="minorHAnsi"/>
          <w:b/>
          <w:bCs/>
          <w:sz w:val="20"/>
          <w:szCs w:val="20"/>
          <w:rtl/>
        </w:rPr>
        <w:t>מצומצמת</w:t>
      </w:r>
      <w:r w:rsidRPr="00583077">
        <w:rPr>
          <w:rFonts w:cstheme="minorHAnsi"/>
          <w:sz w:val="20"/>
          <w:szCs w:val="20"/>
          <w:rtl/>
        </w:rPr>
        <w:t xml:space="preserve">. </w:t>
      </w:r>
      <w:r w:rsidR="00F2124C" w:rsidRPr="00583077">
        <w:rPr>
          <w:rFonts w:cstheme="minorHAnsi"/>
          <w:sz w:val="20"/>
          <w:szCs w:val="20"/>
          <w:rtl/>
        </w:rPr>
        <w:t xml:space="preserve">לכן פסילת החוק (עפ"י הפגמים) לא עומדת בתנאים שנקבעו במגדלי העופות </w:t>
      </w:r>
      <w:r w:rsidRPr="00583077">
        <w:rPr>
          <w:rFonts w:cstheme="minorHAnsi"/>
          <w:sz w:val="20"/>
          <w:szCs w:val="20"/>
          <w:rtl/>
        </w:rPr>
        <w:t xml:space="preserve">ופסילת החוק תהיה פגיעה בהלכת מגדלי העופות. </w:t>
      </w:r>
      <w:bookmarkEnd w:id="1"/>
      <w:r w:rsidRPr="00583077">
        <w:rPr>
          <w:rFonts w:eastAsia="Calibri" w:cstheme="minorHAnsi"/>
          <w:sz w:val="20"/>
          <w:szCs w:val="20"/>
          <w:rtl/>
        </w:rPr>
        <w:t>במידה וביהמ"ש רוצה להעביר ביקורת משפטית על בסיס עקרון לא כתוב של הליך החקיקה, צריך להוכיח שהעיקרון מוסכם לכל ושיש בו פגיעה קיצונית ומהותית.</w:t>
      </w:r>
    </w:p>
    <w:p w14:paraId="448E856A" w14:textId="77777777" w:rsidR="00FE4AB0" w:rsidRDefault="00FE4AB0" w:rsidP="006F35EF">
      <w:pPr>
        <w:pStyle w:val="ListParagraph"/>
        <w:bidi/>
        <w:spacing w:line="240" w:lineRule="auto"/>
        <w:ind w:left="0"/>
        <w:jc w:val="both"/>
        <w:rPr>
          <w:rFonts w:eastAsia="Calibri" w:cstheme="minorHAnsi"/>
          <w:b/>
          <w:bCs/>
          <w:sz w:val="20"/>
          <w:szCs w:val="20"/>
          <w:rtl/>
        </w:rPr>
      </w:pPr>
    </w:p>
    <w:p w14:paraId="39DB9B66" w14:textId="61383678" w:rsidR="00127E18" w:rsidRPr="00583077" w:rsidRDefault="00127E18" w:rsidP="006F35EF">
      <w:pPr>
        <w:pStyle w:val="ListParagraph"/>
        <w:bidi/>
        <w:spacing w:line="240" w:lineRule="auto"/>
        <w:ind w:left="0"/>
        <w:jc w:val="both"/>
        <w:rPr>
          <w:rFonts w:cstheme="minorHAnsi"/>
          <w:sz w:val="20"/>
          <w:szCs w:val="20"/>
          <w:rtl/>
        </w:rPr>
      </w:pPr>
      <w:proofErr w:type="spellStart"/>
      <w:r w:rsidRPr="00FE4AB0">
        <w:rPr>
          <w:rFonts w:eastAsia="Calibri" w:cstheme="minorHAnsi"/>
          <w:b/>
          <w:bCs/>
          <w:sz w:val="20"/>
          <w:szCs w:val="20"/>
          <w:rtl/>
        </w:rPr>
        <w:t>סולברג</w:t>
      </w:r>
      <w:proofErr w:type="spellEnd"/>
      <w:r w:rsidRPr="00FE4AB0">
        <w:rPr>
          <w:rFonts w:eastAsia="Calibri" w:cstheme="minorHAnsi"/>
          <w:b/>
          <w:bCs/>
          <w:sz w:val="20"/>
          <w:szCs w:val="20"/>
          <w:rtl/>
        </w:rPr>
        <w:t xml:space="preserve"> עונה למזוז על דבריו</w:t>
      </w:r>
      <w:r w:rsidR="00BB123E" w:rsidRPr="00FE4AB0">
        <w:rPr>
          <w:rFonts w:eastAsia="Calibri" w:cstheme="minorHAnsi"/>
          <w:b/>
          <w:bCs/>
          <w:sz w:val="20"/>
          <w:szCs w:val="20"/>
          <w:rtl/>
        </w:rPr>
        <w:t>-</w:t>
      </w:r>
      <w:r w:rsidR="00BB123E" w:rsidRPr="00583077">
        <w:rPr>
          <w:rFonts w:eastAsia="Calibri" w:cstheme="minorHAnsi"/>
          <w:b/>
          <w:bCs/>
          <w:sz w:val="20"/>
          <w:szCs w:val="20"/>
          <w:rtl/>
        </w:rPr>
        <w:t xml:space="preserve"> </w:t>
      </w:r>
      <w:r w:rsidRPr="00583077">
        <w:rPr>
          <w:rFonts w:eastAsia="Calibri" w:cstheme="minorHAnsi"/>
          <w:sz w:val="20"/>
          <w:szCs w:val="20"/>
          <w:rtl/>
        </w:rPr>
        <w:t xml:space="preserve">מציין שלמזוז יש בעיה עקרונית בהעברת ביקורת שיפוטית על הליך החקיקה. </w:t>
      </w:r>
      <w:proofErr w:type="spellStart"/>
      <w:r w:rsidRPr="00583077">
        <w:rPr>
          <w:rFonts w:eastAsia="Calibri" w:cstheme="minorHAnsi"/>
          <w:sz w:val="20"/>
          <w:szCs w:val="20"/>
          <w:rtl/>
        </w:rPr>
        <w:t>סולברג</w:t>
      </w:r>
      <w:proofErr w:type="spellEnd"/>
      <w:r w:rsidRPr="00583077">
        <w:rPr>
          <w:rFonts w:eastAsia="Calibri" w:cstheme="minorHAnsi"/>
          <w:sz w:val="20"/>
          <w:szCs w:val="20"/>
          <w:rtl/>
        </w:rPr>
        <w:t xml:space="preserve">  מחזק את עמדתו על בסיס עקרון הפרדת הרשויות והלכת מגדלי העופות. הוא טוען ש</w:t>
      </w:r>
      <w:r w:rsidR="00BB123E" w:rsidRPr="00583077">
        <w:rPr>
          <w:rFonts w:eastAsia="Calibri" w:cstheme="minorHAnsi"/>
          <w:sz w:val="20"/>
          <w:szCs w:val="20"/>
          <w:rtl/>
        </w:rPr>
        <w:t>ה</w:t>
      </w:r>
      <w:r w:rsidRPr="00583077">
        <w:rPr>
          <w:rFonts w:eastAsia="Calibri" w:cstheme="minorHAnsi"/>
          <w:sz w:val="20"/>
          <w:szCs w:val="20"/>
          <w:rtl/>
        </w:rPr>
        <w:t>הפך הוא הנכון, התערבות על סמך תוכן הליך החקיקה היא ביקורת שיפוטית קשה יותר מביקורת שיפוטית על סמך הליך החקיקה.</w:t>
      </w:r>
    </w:p>
    <w:p w14:paraId="01BA67CA" w14:textId="77777777" w:rsidR="00FE4AB0" w:rsidRDefault="00FE4AB0" w:rsidP="006F35EF">
      <w:pPr>
        <w:pStyle w:val="ListParagraph"/>
        <w:bidi/>
        <w:spacing w:line="240" w:lineRule="auto"/>
        <w:ind w:left="0"/>
        <w:jc w:val="both"/>
        <w:rPr>
          <w:rFonts w:cstheme="minorHAnsi"/>
          <w:b/>
          <w:bCs/>
          <w:sz w:val="20"/>
          <w:szCs w:val="20"/>
          <w:rtl/>
        </w:rPr>
      </w:pPr>
    </w:p>
    <w:p w14:paraId="1C1461F7" w14:textId="2AA11BF6" w:rsidR="00BB123E" w:rsidRPr="00583077" w:rsidRDefault="00BB123E" w:rsidP="006F35EF">
      <w:pPr>
        <w:pStyle w:val="ListParagraph"/>
        <w:bidi/>
        <w:spacing w:line="240" w:lineRule="auto"/>
        <w:ind w:left="0"/>
        <w:jc w:val="both"/>
        <w:rPr>
          <w:rFonts w:cstheme="minorHAnsi"/>
          <w:sz w:val="20"/>
          <w:szCs w:val="20"/>
          <w:rtl/>
        </w:rPr>
      </w:pPr>
      <w:r w:rsidRPr="00583077">
        <w:rPr>
          <w:rFonts w:cstheme="minorHAnsi"/>
          <w:b/>
          <w:bCs/>
          <w:sz w:val="20"/>
          <w:szCs w:val="20"/>
          <w:rtl/>
        </w:rPr>
        <w:t>חשיבות-</w:t>
      </w:r>
      <w:r w:rsidRPr="00583077">
        <w:rPr>
          <w:rFonts w:cstheme="minorHAnsi"/>
          <w:sz w:val="20"/>
          <w:szCs w:val="20"/>
          <w:rtl/>
        </w:rPr>
        <w:t xml:space="preserve"> פעם ראשונה שבימה"ש מבטל חוק על בסיס ההליך הפרוצדוראלי ולא על בסיס תוכן החוק.</w:t>
      </w:r>
    </w:p>
    <w:p w14:paraId="3CC70471" w14:textId="3A02261D" w:rsidR="00BB123E" w:rsidRPr="00583077" w:rsidRDefault="00BB123E" w:rsidP="006F35EF">
      <w:pPr>
        <w:pStyle w:val="ListParagraph"/>
        <w:bidi/>
        <w:spacing w:line="240" w:lineRule="auto"/>
        <w:ind w:left="0"/>
        <w:jc w:val="both"/>
        <w:rPr>
          <w:rFonts w:cstheme="minorHAnsi"/>
          <w:sz w:val="20"/>
          <w:szCs w:val="20"/>
          <w:rtl/>
        </w:rPr>
      </w:pPr>
    </w:p>
    <w:p w14:paraId="199A5629" w14:textId="77777777" w:rsidR="00673A26" w:rsidRDefault="00673A26" w:rsidP="006F35EF">
      <w:pPr>
        <w:pStyle w:val="ListParagraph"/>
        <w:bidi/>
        <w:spacing w:line="240" w:lineRule="auto"/>
        <w:ind w:left="0"/>
        <w:jc w:val="both"/>
        <w:rPr>
          <w:rFonts w:cstheme="minorHAnsi"/>
          <w:b/>
          <w:bCs/>
          <w:sz w:val="20"/>
          <w:szCs w:val="20"/>
          <w:rtl/>
        </w:rPr>
      </w:pPr>
    </w:p>
    <w:p w14:paraId="73F0FDB2" w14:textId="77777777" w:rsidR="00673A26" w:rsidRDefault="00673A26" w:rsidP="006F35EF">
      <w:pPr>
        <w:pStyle w:val="ListParagraph"/>
        <w:bidi/>
        <w:spacing w:line="240" w:lineRule="auto"/>
        <w:ind w:left="0"/>
        <w:jc w:val="both"/>
        <w:rPr>
          <w:rFonts w:cstheme="minorHAnsi"/>
          <w:b/>
          <w:bCs/>
          <w:sz w:val="20"/>
          <w:szCs w:val="20"/>
          <w:rtl/>
        </w:rPr>
      </w:pPr>
    </w:p>
    <w:p w14:paraId="10C79DAA" w14:textId="50E81EC3" w:rsidR="009C2ACA" w:rsidRPr="00583077" w:rsidRDefault="009C2ACA" w:rsidP="006F35EF">
      <w:pPr>
        <w:pStyle w:val="ListParagraph"/>
        <w:bidi/>
        <w:spacing w:line="240" w:lineRule="auto"/>
        <w:ind w:left="0"/>
        <w:jc w:val="both"/>
        <w:rPr>
          <w:rFonts w:cstheme="minorHAnsi"/>
          <w:b/>
          <w:bCs/>
          <w:sz w:val="20"/>
          <w:szCs w:val="20"/>
          <w:rtl/>
        </w:rPr>
      </w:pPr>
      <w:r w:rsidRPr="00583077">
        <w:rPr>
          <w:rFonts w:cstheme="minorHAnsi"/>
          <w:b/>
          <w:bCs/>
          <w:sz w:val="20"/>
          <w:szCs w:val="20"/>
          <w:rtl/>
        </w:rPr>
        <w:t>חוקי יסוד כחוקה, איך מזהים חוקה:</w:t>
      </w:r>
    </w:p>
    <w:p w14:paraId="21DE1BC8" w14:textId="5D031375" w:rsidR="00AC3BED" w:rsidRPr="00583077" w:rsidRDefault="00AC3BED" w:rsidP="006F35EF">
      <w:pPr>
        <w:pStyle w:val="ListParagraph"/>
        <w:bidi/>
        <w:spacing w:line="240" w:lineRule="auto"/>
        <w:ind w:left="0"/>
        <w:jc w:val="both"/>
        <w:rPr>
          <w:rFonts w:cstheme="minorHAnsi"/>
          <w:sz w:val="20"/>
          <w:szCs w:val="20"/>
          <w:rtl/>
        </w:rPr>
      </w:pPr>
      <w:r w:rsidRPr="00583077">
        <w:rPr>
          <w:rFonts w:cstheme="minorHAnsi"/>
          <w:b/>
          <w:bCs/>
          <w:sz w:val="20"/>
          <w:szCs w:val="20"/>
          <w:rtl/>
        </w:rPr>
        <w:t>בנק המזרחי</w:t>
      </w:r>
      <w:r w:rsidR="006E62C5" w:rsidRPr="00583077">
        <w:rPr>
          <w:rFonts w:cstheme="minorHAnsi"/>
          <w:b/>
          <w:bCs/>
          <w:sz w:val="20"/>
          <w:szCs w:val="20"/>
          <w:rtl/>
        </w:rPr>
        <w:t xml:space="preserve"> (1993)</w:t>
      </w:r>
      <w:r w:rsidRPr="00583077">
        <w:rPr>
          <w:rFonts w:cstheme="minorHAnsi"/>
          <w:b/>
          <w:bCs/>
          <w:sz w:val="20"/>
          <w:szCs w:val="20"/>
          <w:rtl/>
        </w:rPr>
        <w:t>-</w:t>
      </w:r>
      <w:r w:rsidRPr="00583077">
        <w:rPr>
          <w:rFonts w:cstheme="minorHAnsi"/>
          <w:sz w:val="20"/>
          <w:szCs w:val="20"/>
          <w:rtl/>
        </w:rPr>
        <w:t xml:space="preserve"> </w:t>
      </w:r>
      <w:r w:rsidR="009C2ACA" w:rsidRPr="00583077">
        <w:rPr>
          <w:rFonts w:cstheme="minorHAnsi"/>
          <w:sz w:val="20"/>
          <w:szCs w:val="20"/>
          <w:rtl/>
        </w:rPr>
        <w:t>חוק ההסדרים במשק החקלאי, קביעת מבחן צורני לחוקי היסוד.</w:t>
      </w:r>
    </w:p>
    <w:p w14:paraId="60DC9B20" w14:textId="4E588956" w:rsidR="00AC3BED" w:rsidRPr="00583077" w:rsidRDefault="00AC3BED" w:rsidP="006F35EF">
      <w:pPr>
        <w:pStyle w:val="ListParagraph"/>
        <w:bidi/>
        <w:spacing w:line="240" w:lineRule="auto"/>
        <w:ind w:left="0"/>
        <w:jc w:val="both"/>
        <w:rPr>
          <w:rFonts w:cstheme="minorHAnsi"/>
          <w:sz w:val="20"/>
          <w:szCs w:val="20"/>
          <w:rtl/>
        </w:rPr>
      </w:pPr>
      <w:r w:rsidRPr="00FE4AB0">
        <w:rPr>
          <w:rFonts w:cstheme="minorHAnsi"/>
          <w:b/>
          <w:bCs/>
          <w:sz w:val="20"/>
          <w:szCs w:val="20"/>
          <w:rtl/>
        </w:rPr>
        <w:t>שמגר</w:t>
      </w:r>
      <w:r w:rsidR="009C2ACA" w:rsidRPr="00583077">
        <w:rPr>
          <w:rFonts w:cstheme="minorHAnsi"/>
          <w:sz w:val="20"/>
          <w:szCs w:val="20"/>
          <w:u w:val="single"/>
          <w:rtl/>
        </w:rPr>
        <w:t>-</w:t>
      </w:r>
      <w:r w:rsidRPr="00583077">
        <w:rPr>
          <w:rFonts w:cstheme="minorHAnsi"/>
          <w:sz w:val="20"/>
          <w:szCs w:val="20"/>
          <w:rtl/>
        </w:rPr>
        <w:t xml:space="preserve"> קובע כי כאשר מדובר בחוק יסוד </w:t>
      </w:r>
      <w:r w:rsidR="009C2ACA" w:rsidRPr="00583077">
        <w:rPr>
          <w:rFonts w:cstheme="minorHAnsi"/>
          <w:sz w:val="20"/>
          <w:szCs w:val="20"/>
          <w:rtl/>
        </w:rPr>
        <w:t xml:space="preserve">בעל המאפיינים הצורניים הנדרשים, </w:t>
      </w:r>
      <w:r w:rsidRPr="00583077">
        <w:rPr>
          <w:rFonts w:cstheme="minorHAnsi"/>
          <w:sz w:val="20"/>
          <w:szCs w:val="20"/>
          <w:rtl/>
        </w:rPr>
        <w:t>המשמעות היא שמדובר בחוקה.</w:t>
      </w:r>
    </w:p>
    <w:p w14:paraId="0A3801CE" w14:textId="2F36236E" w:rsidR="00AC3BED" w:rsidRPr="00583077" w:rsidRDefault="00AC3BED" w:rsidP="006F35EF">
      <w:pPr>
        <w:pStyle w:val="ListParagraph"/>
        <w:bidi/>
        <w:spacing w:line="240" w:lineRule="auto"/>
        <w:ind w:left="0"/>
        <w:jc w:val="both"/>
        <w:rPr>
          <w:rFonts w:cstheme="minorHAnsi"/>
          <w:sz w:val="20"/>
          <w:szCs w:val="20"/>
          <w:rtl/>
        </w:rPr>
      </w:pPr>
      <w:r w:rsidRPr="00FE4AB0">
        <w:rPr>
          <w:rFonts w:cstheme="minorHAnsi"/>
          <w:b/>
          <w:bCs/>
          <w:sz w:val="20"/>
          <w:szCs w:val="20"/>
          <w:rtl/>
        </w:rPr>
        <w:t>ברק</w:t>
      </w:r>
      <w:r w:rsidRPr="00583077">
        <w:rPr>
          <w:rFonts w:cstheme="minorHAnsi"/>
          <w:sz w:val="20"/>
          <w:szCs w:val="20"/>
          <w:rtl/>
        </w:rPr>
        <w:t xml:space="preserve">- </w:t>
      </w:r>
      <w:r w:rsidR="009C2ACA" w:rsidRPr="00583077">
        <w:rPr>
          <w:rFonts w:cstheme="minorHAnsi"/>
          <w:sz w:val="20"/>
          <w:szCs w:val="20"/>
          <w:rtl/>
        </w:rPr>
        <w:t>מסכים עם שמגר ומעלה</w:t>
      </w:r>
      <w:r w:rsidRPr="00583077">
        <w:rPr>
          <w:rFonts w:cstheme="minorHAnsi"/>
          <w:sz w:val="20"/>
          <w:szCs w:val="20"/>
          <w:rtl/>
        </w:rPr>
        <w:t xml:space="preserve"> 2 שאלות:</w:t>
      </w:r>
    </w:p>
    <w:p w14:paraId="21A9F3E2" w14:textId="77777777" w:rsidR="00AC3BED" w:rsidRPr="00583077" w:rsidRDefault="00AC3BED" w:rsidP="006F35EF">
      <w:pPr>
        <w:pStyle w:val="ListParagraph"/>
        <w:numPr>
          <w:ilvl w:val="0"/>
          <w:numId w:val="17"/>
        </w:numPr>
        <w:bidi/>
        <w:spacing w:line="240" w:lineRule="auto"/>
        <w:jc w:val="both"/>
        <w:rPr>
          <w:rFonts w:cstheme="minorHAnsi"/>
          <w:sz w:val="20"/>
          <w:szCs w:val="20"/>
        </w:rPr>
      </w:pPr>
      <w:r w:rsidRPr="00583077">
        <w:rPr>
          <w:rFonts w:cstheme="minorHAnsi"/>
          <w:sz w:val="20"/>
          <w:szCs w:val="20"/>
          <w:rtl/>
        </w:rPr>
        <w:t>מה מעמדה החוקתי של חקיקה שקדמה להחלטת הררי.</w:t>
      </w:r>
    </w:p>
    <w:p w14:paraId="0FFDF9D9" w14:textId="77777777" w:rsidR="00AC3BED" w:rsidRPr="00583077" w:rsidRDefault="00AC3BED" w:rsidP="006F35EF">
      <w:pPr>
        <w:pStyle w:val="ListParagraph"/>
        <w:numPr>
          <w:ilvl w:val="0"/>
          <w:numId w:val="17"/>
        </w:numPr>
        <w:bidi/>
        <w:spacing w:line="240" w:lineRule="auto"/>
        <w:jc w:val="both"/>
        <w:rPr>
          <w:rFonts w:cstheme="minorHAnsi"/>
          <w:sz w:val="20"/>
          <w:szCs w:val="20"/>
          <w:rtl/>
        </w:rPr>
      </w:pPr>
      <w:r w:rsidRPr="00583077">
        <w:rPr>
          <w:rFonts w:cstheme="minorHAnsi"/>
          <w:sz w:val="20"/>
          <w:szCs w:val="20"/>
          <w:rtl/>
        </w:rPr>
        <w:t xml:space="preserve">מה דין של חקיקה רגילה עתידית שהכנסת תחליט לקבוע כי הוא חוק יסוד. </w:t>
      </w:r>
    </w:p>
    <w:p w14:paraId="09948489" w14:textId="3E2CF3C3" w:rsidR="00AC3BED" w:rsidRPr="00583077" w:rsidRDefault="00AC3BED" w:rsidP="006F35EF">
      <w:pPr>
        <w:pStyle w:val="ListParagraph"/>
        <w:bidi/>
        <w:spacing w:line="240" w:lineRule="auto"/>
        <w:ind w:left="0"/>
        <w:jc w:val="both"/>
        <w:rPr>
          <w:rFonts w:cstheme="minorHAnsi"/>
          <w:sz w:val="20"/>
          <w:szCs w:val="20"/>
          <w:rtl/>
        </w:rPr>
      </w:pPr>
      <w:r w:rsidRPr="00FE4AB0">
        <w:rPr>
          <w:rFonts w:cstheme="minorHAnsi"/>
          <w:sz w:val="20"/>
          <w:szCs w:val="20"/>
          <w:u w:val="single"/>
          <w:rtl/>
        </w:rPr>
        <w:t>בדבר השאלה השנייה</w:t>
      </w:r>
      <w:r w:rsidRPr="00583077">
        <w:rPr>
          <w:rFonts w:cstheme="minorHAnsi"/>
          <w:sz w:val="20"/>
          <w:szCs w:val="20"/>
          <w:rtl/>
        </w:rPr>
        <w:t>- שאלה זו יורדת לשורשי היחסים בין הרשויות (מכוננת, מחוקקת ושופטת)</w:t>
      </w:r>
      <w:r w:rsidR="009C2ACA" w:rsidRPr="00583077">
        <w:rPr>
          <w:rFonts w:cstheme="minorHAnsi"/>
          <w:sz w:val="20"/>
          <w:szCs w:val="20"/>
          <w:rtl/>
        </w:rPr>
        <w:t xml:space="preserve"> ו</w:t>
      </w:r>
      <w:r w:rsidRPr="00583077">
        <w:rPr>
          <w:rFonts w:cstheme="minorHAnsi"/>
          <w:sz w:val="20"/>
          <w:szCs w:val="20"/>
          <w:rtl/>
        </w:rPr>
        <w:t>דורשת עיון מעמיק.</w:t>
      </w:r>
    </w:p>
    <w:p w14:paraId="6F181B73" w14:textId="77777777" w:rsidR="00FE4AB0" w:rsidRDefault="00FE4AB0" w:rsidP="006F35EF">
      <w:pPr>
        <w:pStyle w:val="ListParagraph"/>
        <w:bidi/>
        <w:spacing w:line="240" w:lineRule="auto"/>
        <w:ind w:left="0"/>
        <w:jc w:val="both"/>
        <w:rPr>
          <w:rFonts w:cstheme="minorHAnsi"/>
          <w:b/>
          <w:bCs/>
          <w:sz w:val="20"/>
          <w:szCs w:val="20"/>
          <w:rtl/>
        </w:rPr>
      </w:pPr>
    </w:p>
    <w:p w14:paraId="5D906212" w14:textId="76532750" w:rsidR="008E3E47" w:rsidRPr="00583077" w:rsidRDefault="008E3E47" w:rsidP="006F35EF">
      <w:pPr>
        <w:pStyle w:val="ListParagraph"/>
        <w:bidi/>
        <w:spacing w:line="240" w:lineRule="auto"/>
        <w:ind w:left="0"/>
        <w:jc w:val="both"/>
        <w:rPr>
          <w:rFonts w:cstheme="minorHAnsi"/>
          <w:sz w:val="20"/>
          <w:szCs w:val="20"/>
          <w:rtl/>
        </w:rPr>
      </w:pPr>
      <w:r w:rsidRPr="00583077">
        <w:rPr>
          <w:rFonts w:cstheme="minorHAnsi"/>
          <w:b/>
          <w:bCs/>
          <w:sz w:val="20"/>
          <w:szCs w:val="20"/>
          <w:rtl/>
        </w:rPr>
        <w:t>חשיבות-</w:t>
      </w:r>
      <w:r w:rsidRPr="00583077">
        <w:rPr>
          <w:rFonts w:cstheme="minorHAnsi"/>
          <w:sz w:val="20"/>
          <w:szCs w:val="20"/>
          <w:rtl/>
        </w:rPr>
        <w:t xml:space="preserve"> קביעת מבחן צורני לחוקי היסוד.</w:t>
      </w:r>
    </w:p>
    <w:p w14:paraId="21AD3085" w14:textId="77777777" w:rsidR="00AC3BED" w:rsidRPr="00583077" w:rsidRDefault="00AC3BED" w:rsidP="006F35EF">
      <w:pPr>
        <w:pStyle w:val="ListParagraph"/>
        <w:bidi/>
        <w:spacing w:line="240" w:lineRule="auto"/>
        <w:ind w:left="0"/>
        <w:jc w:val="both"/>
        <w:rPr>
          <w:rFonts w:cstheme="minorHAnsi"/>
          <w:sz w:val="20"/>
          <w:szCs w:val="20"/>
          <w:rtl/>
        </w:rPr>
      </w:pPr>
    </w:p>
    <w:p w14:paraId="6876B347" w14:textId="20F37385" w:rsidR="00AC3BED" w:rsidRPr="00583077" w:rsidRDefault="00AC3BED" w:rsidP="006F35EF">
      <w:pPr>
        <w:bidi/>
        <w:spacing w:line="240" w:lineRule="auto"/>
        <w:jc w:val="both"/>
        <w:rPr>
          <w:rFonts w:cstheme="minorHAnsi"/>
          <w:sz w:val="20"/>
          <w:szCs w:val="20"/>
          <w:rtl/>
        </w:rPr>
      </w:pPr>
      <w:r w:rsidRPr="00583077">
        <w:rPr>
          <w:rFonts w:cstheme="minorHAnsi"/>
          <w:b/>
          <w:bCs/>
          <w:sz w:val="20"/>
          <w:szCs w:val="20"/>
          <w:rtl/>
        </w:rPr>
        <w:t>בר-און</w:t>
      </w:r>
      <w:r w:rsidR="006E62C5" w:rsidRPr="00583077">
        <w:rPr>
          <w:rFonts w:cstheme="minorHAnsi"/>
          <w:b/>
          <w:bCs/>
          <w:sz w:val="20"/>
          <w:szCs w:val="20"/>
          <w:rtl/>
        </w:rPr>
        <w:t xml:space="preserve"> (2010)-</w:t>
      </w:r>
      <w:r w:rsidRPr="00583077">
        <w:rPr>
          <w:rFonts w:cstheme="minorHAnsi"/>
          <w:b/>
          <w:bCs/>
          <w:sz w:val="20"/>
          <w:szCs w:val="20"/>
          <w:lang w:val="en-US"/>
        </w:rPr>
        <w:t xml:space="preserve"> </w:t>
      </w:r>
      <w:r w:rsidR="006E62C5" w:rsidRPr="00583077">
        <w:rPr>
          <w:rFonts w:cstheme="minorHAnsi"/>
          <w:b/>
          <w:bCs/>
          <w:sz w:val="20"/>
          <w:szCs w:val="20"/>
          <w:rtl/>
          <w:lang w:val="en-US"/>
        </w:rPr>
        <w:t xml:space="preserve"> </w:t>
      </w:r>
      <w:r w:rsidR="006E62C5" w:rsidRPr="00583077">
        <w:rPr>
          <w:rFonts w:cstheme="minorHAnsi"/>
          <w:sz w:val="20"/>
          <w:szCs w:val="20"/>
          <w:rtl/>
          <w:lang w:val="en-US"/>
        </w:rPr>
        <w:t>ה</w:t>
      </w:r>
      <w:r w:rsidRPr="00583077">
        <w:rPr>
          <w:rFonts w:cstheme="minorHAnsi"/>
          <w:sz w:val="20"/>
          <w:szCs w:val="20"/>
          <w:rtl/>
        </w:rPr>
        <w:t>כנסת מחוקקת חוק יסוד: הוראת שעה</w:t>
      </w:r>
      <w:r w:rsidRPr="00583077">
        <w:rPr>
          <w:rFonts w:cstheme="minorHAnsi"/>
          <w:b/>
          <w:bCs/>
          <w:sz w:val="20"/>
          <w:szCs w:val="20"/>
          <w:rtl/>
        </w:rPr>
        <w:t xml:space="preserve"> </w:t>
      </w:r>
      <w:r w:rsidRPr="00583077">
        <w:rPr>
          <w:rFonts w:cstheme="minorHAnsi"/>
          <w:sz w:val="20"/>
          <w:szCs w:val="20"/>
          <w:rtl/>
        </w:rPr>
        <w:t>במטרה להעביר תקציב דו שנתי. הכנסת לא יודעת האם בימה"ש יראה בחוק</w:t>
      </w:r>
      <w:r w:rsidR="006E62C5" w:rsidRPr="00583077">
        <w:rPr>
          <w:rFonts w:cstheme="minorHAnsi"/>
          <w:sz w:val="20"/>
          <w:szCs w:val="20"/>
          <w:rtl/>
        </w:rPr>
        <w:t xml:space="preserve"> </w:t>
      </w:r>
      <w:r w:rsidRPr="00583077">
        <w:rPr>
          <w:rFonts w:cstheme="minorHAnsi"/>
          <w:b/>
          <w:bCs/>
          <w:sz w:val="20"/>
          <w:szCs w:val="20"/>
          <w:rtl/>
        </w:rPr>
        <w:t>כשינוי או פגיעה</w:t>
      </w:r>
      <w:r w:rsidRPr="00583077">
        <w:rPr>
          <w:rFonts w:cstheme="minorHAnsi"/>
          <w:sz w:val="20"/>
          <w:szCs w:val="20"/>
          <w:rtl/>
        </w:rPr>
        <w:t xml:space="preserve"> בחוק יסוד: תקציב המדינה, ולכן מחוקקת חוק יסוד שיאפשר את שניהם במקרה ובימה"ש יצטרך לדון בסוגיה ולהכריע בה.</w:t>
      </w:r>
    </w:p>
    <w:p w14:paraId="2CC8877B" w14:textId="77777777" w:rsidR="00AC3BED" w:rsidRPr="00583077" w:rsidRDefault="00AC3BED" w:rsidP="006F35EF">
      <w:pPr>
        <w:pStyle w:val="ListParagraph"/>
        <w:bidi/>
        <w:spacing w:line="240" w:lineRule="auto"/>
        <w:ind w:left="0"/>
        <w:jc w:val="both"/>
        <w:rPr>
          <w:rFonts w:cstheme="minorHAnsi"/>
          <w:sz w:val="20"/>
          <w:szCs w:val="20"/>
          <w:rtl/>
        </w:rPr>
      </w:pPr>
      <w:r w:rsidRPr="00FE4AB0">
        <w:rPr>
          <w:rFonts w:cstheme="minorHAnsi"/>
          <w:b/>
          <w:bCs/>
          <w:sz w:val="20"/>
          <w:szCs w:val="20"/>
          <w:rtl/>
        </w:rPr>
        <w:t>בייניש</w:t>
      </w:r>
      <w:r w:rsidRPr="00583077">
        <w:rPr>
          <w:rFonts w:cstheme="minorHAnsi"/>
          <w:sz w:val="20"/>
          <w:szCs w:val="20"/>
          <w:u w:val="single"/>
          <w:rtl/>
        </w:rPr>
        <w:t>-</w:t>
      </w:r>
      <w:r w:rsidRPr="00583077">
        <w:rPr>
          <w:rFonts w:cstheme="minorHAnsi"/>
          <w:sz w:val="20"/>
          <w:szCs w:val="20"/>
          <w:rtl/>
        </w:rPr>
        <w:t xml:space="preserve"> עונה על השאלה האם חוק יסוד: הוראת שעה הינו חוק יסוד על ידי 2 מבחנים:</w:t>
      </w:r>
    </w:p>
    <w:p w14:paraId="2402479C" w14:textId="77777777" w:rsidR="00AC3BED" w:rsidRPr="00583077" w:rsidRDefault="00AC3BED" w:rsidP="006F35EF">
      <w:pPr>
        <w:pStyle w:val="ListParagraph"/>
        <w:numPr>
          <w:ilvl w:val="0"/>
          <w:numId w:val="18"/>
        </w:numPr>
        <w:bidi/>
        <w:spacing w:line="240" w:lineRule="auto"/>
        <w:jc w:val="both"/>
        <w:rPr>
          <w:rFonts w:cstheme="minorHAnsi"/>
          <w:sz w:val="20"/>
          <w:szCs w:val="20"/>
        </w:rPr>
      </w:pPr>
      <w:r w:rsidRPr="00583077">
        <w:rPr>
          <w:rFonts w:cstheme="minorHAnsi"/>
          <w:sz w:val="20"/>
          <w:szCs w:val="20"/>
          <w:rtl/>
        </w:rPr>
        <w:t>מבחן צורני- שם החוק הינו חוק יסוד וכן לא מצוינת שנה על גביו, פס"ד המזרחי קבע כי צורה זו של חוקי היסוד מאפיינת אותם ככאלו.</w:t>
      </w:r>
    </w:p>
    <w:p w14:paraId="068201EB" w14:textId="77777777" w:rsidR="00AC3BED" w:rsidRPr="00583077" w:rsidRDefault="00AC3BED" w:rsidP="006F35EF">
      <w:pPr>
        <w:pStyle w:val="ListParagraph"/>
        <w:numPr>
          <w:ilvl w:val="0"/>
          <w:numId w:val="18"/>
        </w:numPr>
        <w:bidi/>
        <w:spacing w:line="240" w:lineRule="auto"/>
        <w:jc w:val="both"/>
        <w:rPr>
          <w:rFonts w:cstheme="minorHAnsi"/>
          <w:sz w:val="20"/>
          <w:szCs w:val="20"/>
        </w:rPr>
      </w:pPr>
      <w:r w:rsidRPr="00583077">
        <w:rPr>
          <w:rFonts w:cstheme="minorHAnsi"/>
          <w:sz w:val="20"/>
          <w:szCs w:val="20"/>
          <w:rtl/>
        </w:rPr>
        <w:t>מבחן מהותי- חוקים שמבחינת תוכנם מתאימים וראויים להיכלל בחוקה.</w:t>
      </w:r>
    </w:p>
    <w:p w14:paraId="44904A78" w14:textId="77777777" w:rsidR="00AC3BED" w:rsidRPr="00583077" w:rsidRDefault="00AC3BED" w:rsidP="006F35EF">
      <w:pPr>
        <w:bidi/>
        <w:spacing w:line="240" w:lineRule="auto"/>
        <w:jc w:val="both"/>
        <w:rPr>
          <w:rFonts w:cstheme="minorHAnsi"/>
          <w:sz w:val="20"/>
          <w:szCs w:val="20"/>
          <w:rtl/>
        </w:rPr>
      </w:pPr>
      <w:r w:rsidRPr="00583077">
        <w:rPr>
          <w:rFonts w:cstheme="minorHAnsi"/>
          <w:sz w:val="20"/>
          <w:szCs w:val="20"/>
          <w:u w:val="single"/>
          <w:rtl/>
        </w:rPr>
        <w:t>במקרה שלנו</w:t>
      </w:r>
      <w:r w:rsidRPr="00583077">
        <w:rPr>
          <w:rFonts w:cstheme="minorHAnsi"/>
          <w:sz w:val="20"/>
          <w:szCs w:val="20"/>
          <w:rtl/>
        </w:rPr>
        <w:t xml:space="preserve"> – החוק עוסק בתקציב המדינה שהוסדר </w:t>
      </w:r>
      <w:proofErr w:type="spellStart"/>
      <w:r w:rsidRPr="00583077">
        <w:rPr>
          <w:rFonts w:cstheme="minorHAnsi"/>
          <w:sz w:val="20"/>
          <w:szCs w:val="20"/>
          <w:rtl/>
        </w:rPr>
        <w:t>בחו"י</w:t>
      </w:r>
      <w:proofErr w:type="spellEnd"/>
      <w:r w:rsidRPr="00583077">
        <w:rPr>
          <w:rFonts w:cstheme="minorHAnsi"/>
          <w:sz w:val="20"/>
          <w:szCs w:val="20"/>
          <w:rtl/>
        </w:rPr>
        <w:t xml:space="preserve"> תקציב המדינה והוכר כחלק מהחוקה. </w:t>
      </w:r>
    </w:p>
    <w:p w14:paraId="6E85BCFA" w14:textId="77777777" w:rsidR="00AC3BED" w:rsidRPr="00583077" w:rsidRDefault="00AC3BED" w:rsidP="006F35EF">
      <w:pPr>
        <w:pStyle w:val="ListParagraph"/>
        <w:bidi/>
        <w:spacing w:line="240" w:lineRule="auto"/>
        <w:ind w:left="0"/>
        <w:jc w:val="both"/>
        <w:rPr>
          <w:rFonts w:cstheme="minorHAnsi"/>
          <w:sz w:val="20"/>
          <w:szCs w:val="20"/>
          <w:rtl/>
        </w:rPr>
      </w:pPr>
      <w:r w:rsidRPr="00583077">
        <w:rPr>
          <w:rFonts w:cstheme="minorHAnsi"/>
          <w:sz w:val="20"/>
          <w:szCs w:val="20"/>
          <w:u w:val="single"/>
          <w:rtl/>
        </w:rPr>
        <w:t>מבחן משולב</w:t>
      </w:r>
      <w:r w:rsidRPr="00583077">
        <w:rPr>
          <w:rFonts w:cstheme="minorHAnsi"/>
          <w:sz w:val="20"/>
          <w:szCs w:val="20"/>
          <w:rtl/>
        </w:rPr>
        <w:t xml:space="preserve">- הכללת המילים 'חוק יסוד' כתנאי ראשוני אך לא מספיק. </w:t>
      </w:r>
    </w:p>
    <w:p w14:paraId="1BAFA56E" w14:textId="7B1643B6" w:rsidR="00AC3BED" w:rsidRPr="00583077" w:rsidRDefault="00AC3BED" w:rsidP="006F35EF">
      <w:pPr>
        <w:pStyle w:val="ListParagraph"/>
        <w:numPr>
          <w:ilvl w:val="0"/>
          <w:numId w:val="19"/>
        </w:numPr>
        <w:bidi/>
        <w:spacing w:line="240" w:lineRule="auto"/>
        <w:jc w:val="both"/>
        <w:rPr>
          <w:rFonts w:cstheme="minorHAnsi"/>
          <w:sz w:val="20"/>
          <w:szCs w:val="20"/>
        </w:rPr>
      </w:pPr>
      <w:r w:rsidRPr="00583077">
        <w:rPr>
          <w:rFonts w:cstheme="minorHAnsi"/>
          <w:sz w:val="20"/>
          <w:szCs w:val="20"/>
          <w:u w:val="single"/>
          <w:rtl/>
        </w:rPr>
        <w:t>יתרונות</w:t>
      </w:r>
      <w:r w:rsidR="008E3E47" w:rsidRPr="00583077">
        <w:rPr>
          <w:rFonts w:cstheme="minorHAnsi"/>
          <w:sz w:val="20"/>
          <w:szCs w:val="20"/>
          <w:rtl/>
        </w:rPr>
        <w:t xml:space="preserve">- </w:t>
      </w:r>
      <w:r w:rsidRPr="00583077">
        <w:rPr>
          <w:rFonts w:cstheme="minorHAnsi"/>
          <w:sz w:val="20"/>
          <w:szCs w:val="20"/>
          <w:rtl/>
        </w:rPr>
        <w:t>מבחן מהותי מסייע להתגבר על הבעייתיות של המבחן הצורני – לא ייעשה שימוש לרעה בכותרת '</w:t>
      </w:r>
      <w:proofErr w:type="spellStart"/>
      <w:r w:rsidRPr="00583077">
        <w:rPr>
          <w:rFonts w:cstheme="minorHAnsi"/>
          <w:sz w:val="20"/>
          <w:szCs w:val="20"/>
          <w:rtl/>
        </w:rPr>
        <w:t>חו"י</w:t>
      </w:r>
      <w:proofErr w:type="spellEnd"/>
      <w:r w:rsidRPr="00583077">
        <w:rPr>
          <w:rFonts w:cstheme="minorHAnsi"/>
          <w:sz w:val="20"/>
          <w:szCs w:val="20"/>
          <w:rtl/>
        </w:rPr>
        <w:t>'.</w:t>
      </w:r>
    </w:p>
    <w:p w14:paraId="02BEDB19" w14:textId="0259C84D" w:rsidR="008E3E47" w:rsidRPr="00583077" w:rsidRDefault="00AC3BED" w:rsidP="006F35EF">
      <w:pPr>
        <w:pStyle w:val="ListParagraph"/>
        <w:numPr>
          <w:ilvl w:val="0"/>
          <w:numId w:val="20"/>
        </w:numPr>
        <w:bidi/>
        <w:spacing w:after="0" w:line="240" w:lineRule="auto"/>
        <w:jc w:val="both"/>
        <w:rPr>
          <w:rFonts w:cstheme="minorHAnsi"/>
          <w:sz w:val="20"/>
          <w:szCs w:val="20"/>
          <w:rtl/>
        </w:rPr>
      </w:pPr>
      <w:r w:rsidRPr="00583077">
        <w:rPr>
          <w:rFonts w:cstheme="minorHAnsi"/>
          <w:sz w:val="20"/>
          <w:szCs w:val="20"/>
          <w:u w:val="single"/>
          <w:rtl/>
        </w:rPr>
        <w:t>חסרונות</w:t>
      </w:r>
      <w:r w:rsidR="008E3E47" w:rsidRPr="00583077">
        <w:rPr>
          <w:rFonts w:cstheme="minorHAnsi"/>
          <w:sz w:val="20"/>
          <w:szCs w:val="20"/>
          <w:rtl/>
        </w:rPr>
        <w:t>-</w:t>
      </w:r>
      <w:r w:rsidRPr="00583077">
        <w:rPr>
          <w:rFonts w:cstheme="minorHAnsi"/>
          <w:sz w:val="20"/>
          <w:szCs w:val="20"/>
          <w:rtl/>
        </w:rPr>
        <w:t xml:space="preserve"> </w:t>
      </w:r>
      <w:r w:rsidR="008E3E47" w:rsidRPr="00583077">
        <w:rPr>
          <w:rFonts w:cstheme="minorHAnsi"/>
          <w:sz w:val="20"/>
          <w:szCs w:val="20"/>
          <w:rtl/>
        </w:rPr>
        <w:t xml:space="preserve">אי וודאות בעניין התוכן. מתח בין הכנסת לרשות השופטת. </w:t>
      </w:r>
    </w:p>
    <w:p w14:paraId="49C36ADF" w14:textId="77777777" w:rsidR="00F95D81" w:rsidRPr="00583077" w:rsidRDefault="00AC3BED" w:rsidP="006F35EF">
      <w:pPr>
        <w:bidi/>
        <w:spacing w:line="240" w:lineRule="auto"/>
        <w:jc w:val="both"/>
        <w:rPr>
          <w:rFonts w:cstheme="minorHAnsi"/>
          <w:sz w:val="20"/>
          <w:szCs w:val="20"/>
          <w:rtl/>
        </w:rPr>
      </w:pPr>
      <w:r w:rsidRPr="00583077">
        <w:rPr>
          <w:rFonts w:cstheme="minorHAnsi"/>
          <w:sz w:val="20"/>
          <w:szCs w:val="20"/>
          <w:rtl/>
        </w:rPr>
        <w:t>יצירת מתח בין הרשות המחוקקת לרשות השופטת- האחרונה זו שתקבע בסופו של דבר.</w:t>
      </w:r>
      <w:r w:rsidR="008E3E47" w:rsidRPr="00583077">
        <w:rPr>
          <w:rFonts w:cstheme="minorHAnsi"/>
          <w:sz w:val="20"/>
          <w:szCs w:val="20"/>
          <w:rtl/>
        </w:rPr>
        <w:t xml:space="preserve"> היא</w:t>
      </w:r>
      <w:r w:rsidRPr="00583077">
        <w:rPr>
          <w:rFonts w:cstheme="minorHAnsi"/>
          <w:sz w:val="20"/>
          <w:szCs w:val="20"/>
          <w:rtl/>
        </w:rPr>
        <w:t xml:space="preserve"> משאירה </w:t>
      </w:r>
      <w:proofErr w:type="spellStart"/>
      <w:r w:rsidRPr="00583077">
        <w:rPr>
          <w:rFonts w:cstheme="minorHAnsi"/>
          <w:sz w:val="20"/>
          <w:szCs w:val="20"/>
          <w:rtl/>
        </w:rPr>
        <w:t>בצריך</w:t>
      </w:r>
      <w:proofErr w:type="spellEnd"/>
      <w:r w:rsidRPr="00583077">
        <w:rPr>
          <w:rFonts w:cstheme="minorHAnsi"/>
          <w:sz w:val="20"/>
          <w:szCs w:val="20"/>
          <w:rtl/>
        </w:rPr>
        <w:t xml:space="preserve"> עיון את השאלה האם יש להחיל את </w:t>
      </w:r>
      <w:r w:rsidR="008E3E47" w:rsidRPr="00583077">
        <w:rPr>
          <w:rFonts w:cstheme="minorHAnsi"/>
          <w:sz w:val="20"/>
          <w:szCs w:val="20"/>
          <w:rtl/>
        </w:rPr>
        <w:t>ה</w:t>
      </w:r>
      <w:r w:rsidRPr="00583077">
        <w:rPr>
          <w:rFonts w:cstheme="minorHAnsi"/>
          <w:sz w:val="20"/>
          <w:szCs w:val="20"/>
          <w:rtl/>
        </w:rPr>
        <w:t>מבחן המשולב</w:t>
      </w:r>
      <w:r w:rsidR="008E3E47" w:rsidRPr="00583077">
        <w:rPr>
          <w:rFonts w:cstheme="minorHAnsi"/>
          <w:sz w:val="20"/>
          <w:szCs w:val="20"/>
          <w:rtl/>
        </w:rPr>
        <w:t>.</w:t>
      </w:r>
      <w:r w:rsidRPr="00583077">
        <w:rPr>
          <w:rFonts w:cstheme="minorHAnsi"/>
          <w:sz w:val="20"/>
          <w:szCs w:val="20"/>
          <w:rtl/>
        </w:rPr>
        <w:t xml:space="preserve"> עם זאת טוענת ששימוש במבחן המשולב כן היה מוביל למסקנה שחוק היסוד: הוראת שעה הוא חוק יסוד. </w:t>
      </w:r>
    </w:p>
    <w:p w14:paraId="34D27F48" w14:textId="2619E06D" w:rsidR="009C2ACA" w:rsidRPr="00583077" w:rsidRDefault="00F95D81" w:rsidP="006F35EF">
      <w:pPr>
        <w:bidi/>
        <w:spacing w:line="240" w:lineRule="auto"/>
        <w:jc w:val="both"/>
        <w:rPr>
          <w:rFonts w:cstheme="minorHAnsi"/>
          <w:sz w:val="20"/>
          <w:szCs w:val="20"/>
        </w:rPr>
      </w:pPr>
      <w:r w:rsidRPr="00583077">
        <w:rPr>
          <w:rFonts w:cstheme="minorHAnsi"/>
          <w:b/>
          <w:bCs/>
          <w:sz w:val="20"/>
          <w:szCs w:val="20"/>
          <w:rtl/>
        </w:rPr>
        <w:t>חשיבות-</w:t>
      </w:r>
      <w:r w:rsidRPr="00583077">
        <w:rPr>
          <w:rFonts w:cstheme="minorHAnsi"/>
          <w:sz w:val="20"/>
          <w:szCs w:val="20"/>
          <w:rtl/>
        </w:rPr>
        <w:t xml:space="preserve"> </w:t>
      </w:r>
      <w:proofErr w:type="spellStart"/>
      <w:r w:rsidR="009C2ACA" w:rsidRPr="00583077">
        <w:rPr>
          <w:rFonts w:cstheme="minorHAnsi"/>
          <w:sz w:val="20"/>
          <w:szCs w:val="20"/>
          <w:rtl/>
        </w:rPr>
        <w:t>חו"י</w:t>
      </w:r>
      <w:proofErr w:type="spellEnd"/>
      <w:r w:rsidR="009C2ACA" w:rsidRPr="00583077">
        <w:rPr>
          <w:rFonts w:cstheme="minorHAnsi"/>
          <w:sz w:val="20"/>
          <w:szCs w:val="20"/>
          <w:rtl/>
        </w:rPr>
        <w:t xml:space="preserve"> הוראת שעה עומד במבחן הצורני והמהותי.</w:t>
      </w:r>
    </w:p>
    <w:p w14:paraId="3AAC0EC1" w14:textId="0AE2007E" w:rsidR="009C2ACA" w:rsidRDefault="009C2ACA" w:rsidP="006F35EF">
      <w:pPr>
        <w:bidi/>
        <w:spacing w:after="200" w:line="240" w:lineRule="auto"/>
        <w:jc w:val="both"/>
        <w:rPr>
          <w:rFonts w:cstheme="minorHAnsi"/>
          <w:sz w:val="20"/>
          <w:szCs w:val="20"/>
          <w:rtl/>
        </w:rPr>
      </w:pPr>
    </w:p>
    <w:p w14:paraId="12275A97" w14:textId="77777777" w:rsidR="006F35EF" w:rsidRDefault="006F35EF" w:rsidP="006F35EF">
      <w:pPr>
        <w:bidi/>
        <w:spacing w:after="200" w:line="240" w:lineRule="auto"/>
        <w:jc w:val="both"/>
        <w:rPr>
          <w:rFonts w:cstheme="minorHAnsi"/>
          <w:b/>
          <w:bCs/>
          <w:sz w:val="20"/>
          <w:szCs w:val="20"/>
          <w:rtl/>
        </w:rPr>
      </w:pPr>
    </w:p>
    <w:p w14:paraId="29C75C2A" w14:textId="77777777" w:rsidR="006F35EF" w:rsidRDefault="006F35EF" w:rsidP="006F35EF">
      <w:pPr>
        <w:bidi/>
        <w:spacing w:after="200" w:line="240" w:lineRule="auto"/>
        <w:jc w:val="both"/>
        <w:rPr>
          <w:rFonts w:cstheme="minorHAnsi"/>
          <w:b/>
          <w:bCs/>
          <w:sz w:val="20"/>
          <w:szCs w:val="20"/>
          <w:rtl/>
        </w:rPr>
      </w:pPr>
    </w:p>
    <w:p w14:paraId="0E2114E8" w14:textId="0ACB068F" w:rsidR="006E62C5" w:rsidRPr="00583077" w:rsidRDefault="006E62C5" w:rsidP="006F35EF">
      <w:pPr>
        <w:bidi/>
        <w:spacing w:after="200" w:line="240" w:lineRule="auto"/>
        <w:jc w:val="both"/>
        <w:rPr>
          <w:rFonts w:cstheme="minorHAnsi"/>
          <w:b/>
          <w:bCs/>
          <w:sz w:val="20"/>
          <w:szCs w:val="20"/>
          <w:rtl/>
        </w:rPr>
      </w:pPr>
      <w:r w:rsidRPr="00583077">
        <w:rPr>
          <w:rFonts w:cstheme="minorHAnsi"/>
          <w:b/>
          <w:bCs/>
          <w:sz w:val="20"/>
          <w:szCs w:val="20"/>
          <w:rtl/>
        </w:rPr>
        <w:t>מה בין שינוי חוק יסוד לפגיעה בו:</w:t>
      </w:r>
    </w:p>
    <w:p w14:paraId="7F86A80E" w14:textId="7E0778AD" w:rsidR="006E62C5" w:rsidRPr="00583077" w:rsidRDefault="006E62C5" w:rsidP="006F35EF">
      <w:pPr>
        <w:bidi/>
        <w:spacing w:line="240" w:lineRule="auto"/>
        <w:jc w:val="both"/>
        <w:rPr>
          <w:rFonts w:cstheme="minorHAnsi"/>
          <w:sz w:val="20"/>
          <w:szCs w:val="20"/>
          <w:rtl/>
        </w:rPr>
      </w:pPr>
      <w:r w:rsidRPr="00583077">
        <w:rPr>
          <w:rFonts w:cstheme="minorHAnsi"/>
          <w:b/>
          <w:bCs/>
          <w:sz w:val="20"/>
          <w:szCs w:val="20"/>
          <w:rtl/>
        </w:rPr>
        <w:t>תנועת דרור לישראל נ' ממשלת ישראל (2010)-</w:t>
      </w:r>
      <w:r w:rsidRPr="00583077">
        <w:rPr>
          <w:rFonts w:cstheme="minorHAnsi"/>
          <w:sz w:val="20"/>
          <w:szCs w:val="20"/>
          <w:rtl/>
        </w:rPr>
        <w:t xml:space="preserve"> </w:t>
      </w:r>
      <w:r w:rsidR="007E54E5" w:rsidRPr="00583077">
        <w:rPr>
          <w:rFonts w:cstheme="minorHAnsi"/>
          <w:sz w:val="20"/>
          <w:szCs w:val="20"/>
          <w:rtl/>
        </w:rPr>
        <w:t>העתירה דנה ב תיקון ס' 7 ל</w:t>
      </w:r>
      <w:hyperlink r:id="rId18" w:history="1">
        <w:r w:rsidR="007E54E5" w:rsidRPr="00583077">
          <w:rPr>
            <w:rFonts w:cstheme="minorHAnsi"/>
            <w:sz w:val="20"/>
            <w:szCs w:val="20"/>
            <w:rtl/>
          </w:rPr>
          <w:t xml:space="preserve">חוק </w:t>
        </w:r>
        <w:r w:rsidR="005F7CE8" w:rsidRPr="00583077">
          <w:rPr>
            <w:rFonts w:cstheme="minorHAnsi"/>
            <w:sz w:val="20"/>
            <w:szCs w:val="20"/>
            <w:rtl/>
          </w:rPr>
          <w:t>מנהל</w:t>
        </w:r>
        <w:r w:rsidR="007E54E5" w:rsidRPr="00583077">
          <w:rPr>
            <w:rFonts w:cstheme="minorHAnsi"/>
            <w:sz w:val="20"/>
            <w:szCs w:val="20"/>
            <w:rtl/>
          </w:rPr>
          <w:t xml:space="preserve"> מקרקעי ישראל</w:t>
        </w:r>
      </w:hyperlink>
      <w:r w:rsidR="007E54E5" w:rsidRPr="00583077">
        <w:rPr>
          <w:rFonts w:cstheme="minorHAnsi"/>
          <w:sz w:val="20"/>
          <w:szCs w:val="20"/>
          <w:rtl/>
        </w:rPr>
        <w:t xml:space="preserve"> אשר מאפשר</w:t>
      </w:r>
      <w:r w:rsidR="001B37DC" w:rsidRPr="00583077">
        <w:rPr>
          <w:rFonts w:cstheme="minorHAnsi"/>
          <w:sz w:val="20"/>
          <w:szCs w:val="20"/>
          <w:rtl/>
        </w:rPr>
        <w:t xml:space="preserve"> הקניית בעלות במקום חכירה לדורות בקרקע עירונית</w:t>
      </w:r>
      <w:r w:rsidR="007E54E5" w:rsidRPr="00583077">
        <w:rPr>
          <w:rFonts w:cstheme="minorHAnsi"/>
          <w:sz w:val="20"/>
          <w:szCs w:val="20"/>
          <w:rtl/>
        </w:rPr>
        <w:t xml:space="preserve"> בסוגים מסוימים של מקרקעין בהיקף מסוים. הדיון נסב אודות המתח בין חוק זה להוראות </w:t>
      </w:r>
      <w:proofErr w:type="spellStart"/>
      <w:r w:rsidR="007E54E5" w:rsidRPr="00583077">
        <w:rPr>
          <w:rFonts w:cstheme="minorHAnsi"/>
          <w:sz w:val="20"/>
          <w:szCs w:val="20"/>
          <w:rtl/>
        </w:rPr>
        <w:t>חו"י</w:t>
      </w:r>
      <w:proofErr w:type="spellEnd"/>
      <w:r w:rsidR="007E54E5" w:rsidRPr="00583077">
        <w:rPr>
          <w:rFonts w:cstheme="minorHAnsi"/>
          <w:sz w:val="20"/>
          <w:szCs w:val="20"/>
          <w:rtl/>
        </w:rPr>
        <w:t xml:space="preserve"> מקרקעי ישראל (ס' 1) האוסר על העברת קרקעות מבעלות המדינה לבעלות פרטית. </w:t>
      </w:r>
      <w:r w:rsidRPr="00583077">
        <w:rPr>
          <w:rFonts w:cstheme="minorHAnsi"/>
          <w:sz w:val="20"/>
          <w:szCs w:val="20"/>
          <w:rtl/>
        </w:rPr>
        <w:t xml:space="preserve">העותרים טוענים כי התיקון פוגע בעיקרון היסודי שמעוגן בסעיף 1 של חוק היסוד, אם מדובר בשינוי בחוק היסוד (השותק), לכן השינוי ניתן אך ורק על ידי </w:t>
      </w:r>
      <w:proofErr w:type="spellStart"/>
      <w:r w:rsidRPr="00583077">
        <w:rPr>
          <w:rFonts w:cstheme="minorHAnsi"/>
          <w:sz w:val="20"/>
          <w:szCs w:val="20"/>
          <w:rtl/>
        </w:rPr>
        <w:t>חו"י</w:t>
      </w:r>
      <w:proofErr w:type="spellEnd"/>
      <w:r w:rsidRPr="00583077">
        <w:rPr>
          <w:rFonts w:cstheme="minorHAnsi"/>
          <w:sz w:val="20"/>
          <w:szCs w:val="20"/>
          <w:rtl/>
        </w:rPr>
        <w:t xml:space="preserve">. </w:t>
      </w:r>
    </w:p>
    <w:p w14:paraId="0D17E792" w14:textId="171751A9" w:rsidR="006E62C5" w:rsidRPr="00583077" w:rsidRDefault="005405CF" w:rsidP="006F35EF">
      <w:pPr>
        <w:bidi/>
        <w:spacing w:line="240" w:lineRule="auto"/>
        <w:jc w:val="both"/>
        <w:rPr>
          <w:rFonts w:cstheme="minorHAnsi"/>
          <w:sz w:val="20"/>
          <w:szCs w:val="20"/>
          <w:rtl/>
        </w:rPr>
      </w:pPr>
      <w:r w:rsidRPr="00583077">
        <w:rPr>
          <w:rFonts w:cstheme="minorHAnsi"/>
          <w:noProof/>
          <w:sz w:val="20"/>
          <w:szCs w:val="20"/>
        </w:rPr>
        <w:drawing>
          <wp:anchor distT="0" distB="0" distL="114300" distR="114300" simplePos="0" relativeHeight="251657216" behindDoc="0" locked="0" layoutInCell="1" allowOverlap="1" wp14:anchorId="1B65F796" wp14:editId="2DF5F790">
            <wp:simplePos x="0" y="0"/>
            <wp:positionH relativeFrom="margin">
              <wp:align>left</wp:align>
            </wp:positionH>
            <wp:positionV relativeFrom="paragraph">
              <wp:posOffset>6350</wp:posOffset>
            </wp:positionV>
            <wp:extent cx="2184400" cy="2082800"/>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4400" cy="208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2C5" w:rsidRPr="00583077">
        <w:rPr>
          <w:rFonts w:cstheme="minorHAnsi"/>
          <w:sz w:val="20"/>
          <w:szCs w:val="20"/>
          <w:u w:val="single"/>
          <w:rtl/>
        </w:rPr>
        <w:t>עפ"י פס"ד המזרחי-</w:t>
      </w:r>
      <w:r w:rsidR="006E62C5" w:rsidRPr="00583077">
        <w:rPr>
          <w:rFonts w:cstheme="minorHAnsi"/>
          <w:sz w:val="20"/>
          <w:szCs w:val="20"/>
          <w:rtl/>
        </w:rPr>
        <w:t xml:space="preserve"> משמעות שינוי </w:t>
      </w:r>
      <w:proofErr w:type="spellStart"/>
      <w:r w:rsidR="006E62C5" w:rsidRPr="00583077">
        <w:rPr>
          <w:rFonts w:cstheme="minorHAnsi"/>
          <w:sz w:val="20"/>
          <w:szCs w:val="20"/>
          <w:rtl/>
        </w:rPr>
        <w:t>חו"י</w:t>
      </w:r>
      <w:proofErr w:type="spellEnd"/>
      <w:r w:rsidR="006E62C5" w:rsidRPr="00583077">
        <w:rPr>
          <w:rFonts w:cstheme="minorHAnsi"/>
          <w:sz w:val="20"/>
          <w:szCs w:val="20"/>
          <w:rtl/>
        </w:rPr>
        <w:t xml:space="preserve"> היא צמצום / הרחבה / הוספה / ביטול של זכות המוגנת בחוק היסוד, הגדרת שינוי חוק תלויה במידתיות הפגיעה בחוק המקורי.</w:t>
      </w:r>
    </w:p>
    <w:p w14:paraId="691B88CE" w14:textId="7DE36143" w:rsidR="006E62C5" w:rsidRPr="00583077" w:rsidRDefault="006E62C5" w:rsidP="006F35EF">
      <w:pPr>
        <w:pStyle w:val="ListParagraph"/>
        <w:bidi/>
        <w:spacing w:line="240" w:lineRule="auto"/>
        <w:ind w:left="0"/>
        <w:jc w:val="both"/>
        <w:rPr>
          <w:rFonts w:cstheme="minorHAnsi"/>
          <w:sz w:val="20"/>
          <w:szCs w:val="20"/>
          <w:rtl/>
        </w:rPr>
      </w:pPr>
      <w:r w:rsidRPr="00583077">
        <w:rPr>
          <w:rFonts w:cstheme="minorHAnsi"/>
          <w:sz w:val="20"/>
          <w:szCs w:val="20"/>
          <w:u w:val="single"/>
          <w:rtl/>
        </w:rPr>
        <w:t>קביעת ביהמ"ש-</w:t>
      </w:r>
      <w:r w:rsidRPr="00583077">
        <w:rPr>
          <w:rFonts w:cstheme="minorHAnsi"/>
          <w:sz w:val="20"/>
          <w:szCs w:val="20"/>
          <w:rtl/>
        </w:rPr>
        <w:t xml:space="preserve"> אין </w:t>
      </w:r>
      <w:r w:rsidR="005F7CE8" w:rsidRPr="00583077">
        <w:rPr>
          <w:rFonts w:cstheme="minorHAnsi"/>
          <w:sz w:val="20"/>
          <w:szCs w:val="20"/>
          <w:rtl/>
        </w:rPr>
        <w:t>שינוי</w:t>
      </w:r>
      <w:r w:rsidRPr="00583077">
        <w:rPr>
          <w:rFonts w:cstheme="minorHAnsi"/>
          <w:sz w:val="20"/>
          <w:szCs w:val="20"/>
          <w:rtl/>
        </w:rPr>
        <w:t xml:space="preserve"> בחוק מאחר ואין שינוי מהותי של עיקרון </w:t>
      </w:r>
      <w:proofErr w:type="spellStart"/>
      <w:r w:rsidR="005F7CE8" w:rsidRPr="00583077">
        <w:rPr>
          <w:rFonts w:cstheme="minorHAnsi"/>
          <w:sz w:val="20"/>
          <w:szCs w:val="20"/>
          <w:rtl/>
        </w:rPr>
        <w:t>חו"י</w:t>
      </w:r>
      <w:proofErr w:type="spellEnd"/>
      <w:r w:rsidRPr="00583077">
        <w:rPr>
          <w:rFonts w:cstheme="minorHAnsi"/>
          <w:sz w:val="20"/>
          <w:szCs w:val="20"/>
          <w:rtl/>
        </w:rPr>
        <w:t>. קיימים שלוש טיעונים התומכים בדעת ביהמ"ש:</w:t>
      </w:r>
    </w:p>
    <w:p w14:paraId="487DD738" w14:textId="1536A1EE" w:rsidR="006E62C5" w:rsidRPr="00583077" w:rsidRDefault="006E62C5" w:rsidP="006F35EF">
      <w:pPr>
        <w:bidi/>
        <w:spacing w:line="240" w:lineRule="auto"/>
        <w:jc w:val="both"/>
        <w:rPr>
          <w:rFonts w:cstheme="minorHAnsi"/>
          <w:sz w:val="20"/>
          <w:szCs w:val="20"/>
          <w:rtl/>
        </w:rPr>
      </w:pPr>
      <w:r w:rsidRPr="00583077">
        <w:rPr>
          <w:rFonts w:cstheme="minorHAnsi"/>
          <w:sz w:val="20"/>
          <w:szCs w:val="20"/>
          <w:rtl/>
        </w:rPr>
        <w:t>לכן אין שינוי תוכן מהותי בחוק היסוד.</w:t>
      </w:r>
    </w:p>
    <w:p w14:paraId="1EB65A9C" w14:textId="1B0E1075" w:rsidR="006E62C5" w:rsidRPr="00583077" w:rsidRDefault="006E62C5" w:rsidP="006F35EF">
      <w:pPr>
        <w:bidi/>
        <w:spacing w:line="240" w:lineRule="auto"/>
        <w:jc w:val="both"/>
        <w:rPr>
          <w:rFonts w:cstheme="minorHAnsi"/>
          <w:sz w:val="20"/>
          <w:szCs w:val="20"/>
          <w:rtl/>
        </w:rPr>
      </w:pPr>
      <w:r w:rsidRPr="00583077">
        <w:rPr>
          <w:rFonts w:cstheme="minorHAnsi"/>
          <w:sz w:val="20"/>
          <w:szCs w:val="20"/>
          <w:u w:val="single"/>
          <w:rtl/>
        </w:rPr>
        <w:t>בשאלת הפגיעה בחוק-</w:t>
      </w:r>
      <w:r w:rsidRPr="00583077">
        <w:rPr>
          <w:rFonts w:cstheme="minorHAnsi"/>
          <w:sz w:val="20"/>
          <w:szCs w:val="20"/>
          <w:rtl/>
        </w:rPr>
        <w:t xml:space="preserve"> ביהמ"ש קובע </w:t>
      </w:r>
      <w:r w:rsidR="005F7CE8" w:rsidRPr="00583077">
        <w:rPr>
          <w:rFonts w:cstheme="minorHAnsi"/>
          <w:sz w:val="20"/>
          <w:szCs w:val="20"/>
          <w:rtl/>
        </w:rPr>
        <w:t>ש</w:t>
      </w:r>
      <w:r w:rsidRPr="00583077">
        <w:rPr>
          <w:rFonts w:cstheme="minorHAnsi"/>
          <w:sz w:val="20"/>
          <w:szCs w:val="20"/>
          <w:rtl/>
        </w:rPr>
        <w:t xml:space="preserve">אין פגיעה מאחר וחוק היסוד עצמו מאפשר חריגה ע"י סעיף 2 האמור בו. ייתכן ויש פגיעה בהתאם לפסקת ההגבלה (דרך העשייה), קיימת דעה כי סעיף 2 משמש כפסקת הגבלה ולכן יש לפעול בהתאם לכלליה. </w:t>
      </w:r>
    </w:p>
    <w:p w14:paraId="74A247C1" w14:textId="524F4474" w:rsidR="006E62C5" w:rsidRPr="00583077" w:rsidRDefault="0080630D" w:rsidP="006F35EF">
      <w:pPr>
        <w:bidi/>
        <w:spacing w:after="200" w:line="240" w:lineRule="auto"/>
        <w:jc w:val="both"/>
        <w:rPr>
          <w:rFonts w:cstheme="minorHAnsi"/>
          <w:sz w:val="20"/>
          <w:szCs w:val="20"/>
          <w:rtl/>
        </w:rPr>
      </w:pPr>
      <w:r w:rsidRPr="00583077">
        <w:rPr>
          <w:rFonts w:cstheme="minorHAnsi"/>
          <w:b/>
          <w:bCs/>
          <w:sz w:val="20"/>
          <w:szCs w:val="20"/>
          <w:rtl/>
        </w:rPr>
        <w:t>חשיבות-</w:t>
      </w:r>
      <w:r w:rsidR="006E62C5" w:rsidRPr="00583077">
        <w:rPr>
          <w:rFonts w:cstheme="minorHAnsi"/>
          <w:b/>
          <w:bCs/>
          <w:sz w:val="20"/>
          <w:szCs w:val="20"/>
          <w:rtl/>
        </w:rPr>
        <w:t xml:space="preserve"> </w:t>
      </w:r>
      <w:r w:rsidR="006E62C5" w:rsidRPr="00583077">
        <w:rPr>
          <w:rFonts w:cstheme="minorHAnsi"/>
          <w:sz w:val="20"/>
          <w:szCs w:val="20"/>
          <w:rtl/>
        </w:rPr>
        <w:t xml:space="preserve">אין שינוי מכיוון שלא משנה מהותית את הרעיון המרכזי שמתווה חוק היסוד. אין גם פגיעה משום שהחוק מתיר פגיעה בו. </w:t>
      </w:r>
    </w:p>
    <w:p w14:paraId="30E612D1" w14:textId="77777777" w:rsidR="005405CF" w:rsidRPr="00583077" w:rsidRDefault="005405CF" w:rsidP="006F35EF">
      <w:pPr>
        <w:bidi/>
        <w:spacing w:after="200" w:line="240" w:lineRule="auto"/>
        <w:jc w:val="both"/>
        <w:rPr>
          <w:rFonts w:cstheme="minorHAnsi"/>
          <w:b/>
          <w:bCs/>
          <w:sz w:val="20"/>
          <w:szCs w:val="20"/>
          <w:rtl/>
        </w:rPr>
      </w:pPr>
    </w:p>
    <w:p w14:paraId="22E584FA" w14:textId="7F419437" w:rsidR="00A62791" w:rsidRPr="00583077" w:rsidRDefault="0080630D" w:rsidP="006F35EF">
      <w:pPr>
        <w:bidi/>
        <w:spacing w:after="200" w:line="240" w:lineRule="auto"/>
        <w:jc w:val="both"/>
        <w:rPr>
          <w:rFonts w:cstheme="minorHAnsi"/>
          <w:b/>
          <w:bCs/>
          <w:sz w:val="20"/>
          <w:szCs w:val="20"/>
          <w:rtl/>
        </w:rPr>
      </w:pPr>
      <w:r w:rsidRPr="00583077">
        <w:rPr>
          <w:rFonts w:cstheme="minorHAnsi"/>
          <w:b/>
          <w:bCs/>
          <w:sz w:val="20"/>
          <w:szCs w:val="20"/>
          <w:rtl/>
        </w:rPr>
        <w:t>שינוי ופגיעה בחוקי יסוד שותקים</w:t>
      </w:r>
      <w:r w:rsidR="00A62791" w:rsidRPr="00583077">
        <w:rPr>
          <w:rFonts w:cstheme="minorHAnsi"/>
          <w:b/>
          <w:bCs/>
          <w:sz w:val="20"/>
          <w:szCs w:val="20"/>
          <w:rtl/>
        </w:rPr>
        <w:t>:</w:t>
      </w:r>
    </w:p>
    <w:p w14:paraId="0A085073" w14:textId="1F5A50A4" w:rsidR="0080630D" w:rsidRPr="00583077" w:rsidRDefault="0080630D" w:rsidP="006F35EF">
      <w:pPr>
        <w:bidi/>
        <w:spacing w:after="200" w:line="240" w:lineRule="auto"/>
        <w:jc w:val="both"/>
        <w:rPr>
          <w:rFonts w:cstheme="minorHAnsi"/>
          <w:b/>
          <w:bCs/>
          <w:sz w:val="20"/>
          <w:szCs w:val="20"/>
          <w:rtl/>
        </w:rPr>
      </w:pPr>
      <w:r w:rsidRPr="00583077">
        <w:rPr>
          <w:rFonts w:cstheme="minorHAnsi"/>
          <w:b/>
          <w:bCs/>
          <w:sz w:val="20"/>
          <w:szCs w:val="20"/>
          <w:rtl/>
        </w:rPr>
        <w:t>בנק המזרחי</w:t>
      </w:r>
      <w:r w:rsidR="005405CF" w:rsidRPr="00583077">
        <w:rPr>
          <w:rFonts w:cstheme="minorHAnsi"/>
          <w:b/>
          <w:bCs/>
          <w:sz w:val="20"/>
          <w:szCs w:val="20"/>
          <w:rtl/>
        </w:rPr>
        <w:t xml:space="preserve"> (1993)</w:t>
      </w:r>
      <w:r w:rsidRPr="00583077">
        <w:rPr>
          <w:rFonts w:cstheme="minorHAnsi"/>
          <w:b/>
          <w:bCs/>
          <w:sz w:val="20"/>
          <w:szCs w:val="20"/>
          <w:rtl/>
        </w:rPr>
        <w:t>-</w:t>
      </w:r>
      <w:r w:rsidRPr="00583077">
        <w:rPr>
          <w:rFonts w:cstheme="minorHAnsi"/>
          <w:sz w:val="20"/>
          <w:szCs w:val="20"/>
          <w:rtl/>
        </w:rPr>
        <w:t xml:space="preserve"> שאלת הפגיעה והשינוי של חוקי היסוד</w:t>
      </w:r>
      <w:r w:rsidR="005405CF" w:rsidRPr="00583077">
        <w:rPr>
          <w:rFonts w:cstheme="minorHAnsi"/>
          <w:sz w:val="20"/>
          <w:szCs w:val="20"/>
          <w:rtl/>
        </w:rPr>
        <w:t xml:space="preserve"> השותקים</w:t>
      </w:r>
      <w:r w:rsidRPr="00583077">
        <w:rPr>
          <w:rFonts w:cstheme="minorHAnsi"/>
          <w:sz w:val="20"/>
          <w:szCs w:val="20"/>
          <w:rtl/>
        </w:rPr>
        <w:t>.</w:t>
      </w:r>
    </w:p>
    <w:p w14:paraId="48BF3FA7" w14:textId="77777777" w:rsidR="0080630D" w:rsidRPr="00583077" w:rsidRDefault="0080630D" w:rsidP="006F35EF">
      <w:pPr>
        <w:bidi/>
        <w:spacing w:line="240" w:lineRule="auto"/>
        <w:jc w:val="both"/>
        <w:rPr>
          <w:rFonts w:cstheme="minorHAnsi"/>
          <w:sz w:val="20"/>
          <w:szCs w:val="20"/>
          <w:rtl/>
        </w:rPr>
      </w:pPr>
      <w:r w:rsidRPr="00583077">
        <w:rPr>
          <w:rFonts w:cstheme="minorHAnsi"/>
          <w:sz w:val="20"/>
          <w:szCs w:val="20"/>
          <w:u w:val="single"/>
          <w:rtl/>
        </w:rPr>
        <w:t>בשאלת הפגיעה-</w:t>
      </w:r>
      <w:r w:rsidRPr="00583077">
        <w:rPr>
          <w:rFonts w:cstheme="minorHAnsi"/>
          <w:sz w:val="20"/>
          <w:szCs w:val="20"/>
          <w:rtl/>
        </w:rPr>
        <w:t xml:space="preserve"> כאשר </w:t>
      </w:r>
      <w:proofErr w:type="spellStart"/>
      <w:r w:rsidRPr="00583077">
        <w:rPr>
          <w:rFonts w:cstheme="minorHAnsi"/>
          <w:sz w:val="20"/>
          <w:szCs w:val="20"/>
          <w:rtl/>
        </w:rPr>
        <w:t>חו"י</w:t>
      </w:r>
      <w:proofErr w:type="spellEnd"/>
      <w:r w:rsidRPr="00583077">
        <w:rPr>
          <w:rFonts w:cstheme="minorHAnsi"/>
          <w:sz w:val="20"/>
          <w:szCs w:val="20"/>
          <w:rtl/>
        </w:rPr>
        <w:t xml:space="preserve"> לא מטיל מגבלה על פגיעה בו, יש להניח כי יש אפשרות לפגוע בו כי מטרת השריון היא להגן על סעיפים או חוקים ולא להחליש את מעמדם. קביעה זו היא אפשרית אך לא מחייבת.</w:t>
      </w:r>
    </w:p>
    <w:p w14:paraId="6BF9B664" w14:textId="346A0397" w:rsidR="0080630D" w:rsidRPr="00583077" w:rsidRDefault="00F15984" w:rsidP="006F35EF">
      <w:pPr>
        <w:bidi/>
        <w:spacing w:line="240" w:lineRule="auto"/>
        <w:jc w:val="both"/>
        <w:rPr>
          <w:rFonts w:cstheme="minorHAnsi"/>
          <w:b/>
          <w:bCs/>
          <w:sz w:val="20"/>
          <w:szCs w:val="20"/>
          <w:u w:val="single"/>
          <w:rtl/>
        </w:rPr>
      </w:pPr>
      <w:r w:rsidRPr="00583077">
        <w:rPr>
          <w:rFonts w:cstheme="minorHAnsi"/>
          <w:sz w:val="20"/>
          <w:szCs w:val="20"/>
          <w:u w:val="single"/>
          <w:rtl/>
        </w:rPr>
        <w:t>שינוי חוק יסוד:</w:t>
      </w:r>
      <w:r w:rsidRPr="00583077">
        <w:rPr>
          <w:rFonts w:cstheme="minorHAnsi"/>
          <w:b/>
          <w:bCs/>
          <w:sz w:val="20"/>
          <w:szCs w:val="20"/>
          <w:u w:val="single"/>
          <w:rtl/>
        </w:rPr>
        <w:t xml:space="preserve"> </w:t>
      </w:r>
      <w:r w:rsidRPr="00583077">
        <w:rPr>
          <w:rFonts w:cstheme="minorHAnsi"/>
          <w:sz w:val="20"/>
          <w:szCs w:val="20"/>
          <w:rtl/>
        </w:rPr>
        <w:t xml:space="preserve">ברק ושמגר מסכימים בעניין שינוי חוקי היסוד- שינוי </w:t>
      </w:r>
      <w:proofErr w:type="spellStart"/>
      <w:r w:rsidRPr="00583077">
        <w:rPr>
          <w:rFonts w:cstheme="minorHAnsi"/>
          <w:sz w:val="20"/>
          <w:szCs w:val="20"/>
          <w:rtl/>
        </w:rPr>
        <w:t>חו"י</w:t>
      </w:r>
      <w:proofErr w:type="spellEnd"/>
      <w:r w:rsidRPr="00583077">
        <w:rPr>
          <w:rFonts w:cstheme="minorHAnsi"/>
          <w:sz w:val="20"/>
          <w:szCs w:val="20"/>
          <w:rtl/>
        </w:rPr>
        <w:t xml:space="preserve"> רק על ידי </w:t>
      </w:r>
      <w:proofErr w:type="spellStart"/>
      <w:r w:rsidRPr="00583077">
        <w:rPr>
          <w:rFonts w:cstheme="minorHAnsi"/>
          <w:sz w:val="20"/>
          <w:szCs w:val="20"/>
          <w:rtl/>
        </w:rPr>
        <w:t>חו"י</w:t>
      </w:r>
      <w:proofErr w:type="spellEnd"/>
      <w:r w:rsidRPr="00583077">
        <w:rPr>
          <w:rFonts w:cstheme="minorHAnsi"/>
          <w:sz w:val="20"/>
          <w:szCs w:val="20"/>
          <w:rtl/>
        </w:rPr>
        <w:t xml:space="preserve"> אחר.</w:t>
      </w:r>
    </w:p>
    <w:p w14:paraId="28E9FFEF" w14:textId="4E19762D" w:rsidR="0080630D" w:rsidRPr="00583077" w:rsidRDefault="00F15984" w:rsidP="006F35EF">
      <w:pPr>
        <w:bidi/>
        <w:spacing w:line="240" w:lineRule="auto"/>
        <w:jc w:val="both"/>
        <w:rPr>
          <w:rFonts w:cstheme="minorHAnsi"/>
          <w:sz w:val="20"/>
          <w:szCs w:val="20"/>
          <w:rtl/>
        </w:rPr>
      </w:pPr>
      <w:r w:rsidRPr="00583077">
        <w:rPr>
          <w:rFonts w:cstheme="minorHAnsi"/>
          <w:b/>
          <w:bCs/>
          <w:sz w:val="20"/>
          <w:szCs w:val="20"/>
          <w:rtl/>
        </w:rPr>
        <w:t>הערה-</w:t>
      </w:r>
      <w:r w:rsidRPr="00583077">
        <w:rPr>
          <w:rFonts w:cstheme="minorHAnsi"/>
          <w:sz w:val="20"/>
          <w:szCs w:val="20"/>
          <w:rtl/>
        </w:rPr>
        <w:t xml:space="preserve"> </w:t>
      </w:r>
      <w:r w:rsidR="0080630D" w:rsidRPr="00583077">
        <w:rPr>
          <w:rFonts w:cstheme="minorHAnsi"/>
          <w:sz w:val="20"/>
          <w:szCs w:val="20"/>
          <w:rtl/>
        </w:rPr>
        <w:t>חוקי היסוד שאינם משוריינים הינם חוקי היסוד העוסקים בשיטה המבנית ולכן אין מקום לשינוי בהם.</w:t>
      </w:r>
    </w:p>
    <w:p w14:paraId="71EB529D" w14:textId="644831B5" w:rsidR="00F15984" w:rsidRPr="00583077" w:rsidRDefault="00F15984" w:rsidP="006F35EF">
      <w:pPr>
        <w:bidi/>
        <w:spacing w:line="240" w:lineRule="auto"/>
        <w:jc w:val="both"/>
        <w:rPr>
          <w:rFonts w:cstheme="minorHAnsi"/>
          <w:b/>
          <w:bCs/>
          <w:sz w:val="20"/>
          <w:szCs w:val="20"/>
          <w:rtl/>
        </w:rPr>
      </w:pPr>
      <w:r w:rsidRPr="00583077">
        <w:rPr>
          <w:rFonts w:cstheme="minorHAnsi"/>
          <w:b/>
          <w:bCs/>
          <w:sz w:val="20"/>
          <w:szCs w:val="20"/>
          <w:rtl/>
        </w:rPr>
        <w:t>לסיכום, שינוי ופגיעה בחוקי יסוד שותקים:</w:t>
      </w:r>
    </w:p>
    <w:p w14:paraId="0DE72AB9" w14:textId="77777777" w:rsidR="00FE4AB0" w:rsidRDefault="009A5DCC" w:rsidP="006F35EF">
      <w:pPr>
        <w:pStyle w:val="ListParagraph"/>
        <w:bidi/>
        <w:spacing w:line="240" w:lineRule="auto"/>
        <w:ind w:left="0"/>
        <w:jc w:val="both"/>
        <w:rPr>
          <w:rFonts w:cstheme="minorHAnsi"/>
          <w:sz w:val="20"/>
          <w:szCs w:val="20"/>
          <w:rtl/>
        </w:rPr>
      </w:pPr>
      <w:r w:rsidRPr="00583077">
        <w:rPr>
          <w:rFonts w:cstheme="minorHAnsi"/>
          <w:b/>
          <w:bCs/>
          <w:sz w:val="20"/>
          <w:szCs w:val="20"/>
          <w:rtl/>
        </w:rPr>
        <w:t xml:space="preserve"> </w:t>
      </w:r>
      <w:r w:rsidR="00F15984" w:rsidRPr="00583077">
        <w:rPr>
          <w:rFonts w:cstheme="minorHAnsi"/>
          <w:b/>
          <w:bCs/>
          <w:sz w:val="20"/>
          <w:szCs w:val="20"/>
          <w:rtl/>
        </w:rPr>
        <w:t>שינוי –</w:t>
      </w:r>
      <w:r w:rsidR="00F15984" w:rsidRPr="00583077">
        <w:rPr>
          <w:rFonts w:cstheme="minorHAnsi"/>
          <w:sz w:val="20"/>
          <w:szCs w:val="20"/>
          <w:rtl/>
        </w:rPr>
        <w:t xml:space="preserve"> יעשה רק בחוק יסוד</w:t>
      </w:r>
      <w:r w:rsidR="00D82FAF" w:rsidRPr="00583077">
        <w:rPr>
          <w:rFonts w:cstheme="minorHAnsi"/>
          <w:sz w:val="20"/>
          <w:szCs w:val="20"/>
          <w:rtl/>
        </w:rPr>
        <w:t>,</w:t>
      </w:r>
      <w:r w:rsidR="00F15984" w:rsidRPr="00583077">
        <w:rPr>
          <w:rFonts w:cstheme="minorHAnsi"/>
          <w:sz w:val="20"/>
          <w:szCs w:val="20"/>
          <w:rtl/>
        </w:rPr>
        <w:t xml:space="preserve"> אלא אם </w:t>
      </w:r>
      <w:proofErr w:type="spellStart"/>
      <w:r w:rsidR="00F15984" w:rsidRPr="00583077">
        <w:rPr>
          <w:rFonts w:cstheme="minorHAnsi"/>
          <w:sz w:val="20"/>
          <w:szCs w:val="20"/>
          <w:rtl/>
        </w:rPr>
        <w:t>חו"י</w:t>
      </w:r>
      <w:proofErr w:type="spellEnd"/>
      <w:r w:rsidR="00F15984" w:rsidRPr="00583077">
        <w:rPr>
          <w:rFonts w:cstheme="minorHAnsi"/>
          <w:sz w:val="20"/>
          <w:szCs w:val="20"/>
          <w:rtl/>
        </w:rPr>
        <w:t xml:space="preserve"> מאפשר בדרך אחרת. במידה ויש דרישות מסוימות גם הן צריכות להיעשות </w:t>
      </w:r>
      <w:proofErr w:type="spellStart"/>
      <w:r w:rsidR="00F15984" w:rsidRPr="00583077">
        <w:rPr>
          <w:rFonts w:cstheme="minorHAnsi"/>
          <w:sz w:val="20"/>
          <w:szCs w:val="20"/>
          <w:rtl/>
        </w:rPr>
        <w:t>בחו"י</w:t>
      </w:r>
      <w:proofErr w:type="spellEnd"/>
      <w:r w:rsidR="00F15984" w:rsidRPr="00583077">
        <w:rPr>
          <w:rFonts w:cstheme="minorHAnsi"/>
          <w:sz w:val="20"/>
          <w:szCs w:val="20"/>
          <w:rtl/>
        </w:rPr>
        <w:t>.</w:t>
      </w:r>
    </w:p>
    <w:p w14:paraId="6BCD3E5A" w14:textId="785EAC22" w:rsidR="00F15984" w:rsidRPr="00583077" w:rsidRDefault="00F15984" w:rsidP="006F35EF">
      <w:pPr>
        <w:pStyle w:val="ListParagraph"/>
        <w:bidi/>
        <w:spacing w:line="240" w:lineRule="auto"/>
        <w:ind w:left="0"/>
        <w:jc w:val="both"/>
        <w:rPr>
          <w:rFonts w:cstheme="minorHAnsi"/>
          <w:b/>
          <w:bCs/>
          <w:sz w:val="20"/>
          <w:szCs w:val="20"/>
          <w:rtl/>
        </w:rPr>
      </w:pPr>
      <w:r w:rsidRPr="00583077">
        <w:rPr>
          <w:rFonts w:cstheme="minorHAnsi"/>
          <w:b/>
          <w:bCs/>
          <w:sz w:val="20"/>
          <w:szCs w:val="20"/>
          <w:rtl/>
        </w:rPr>
        <w:t xml:space="preserve"> פגיעה -</w:t>
      </w:r>
      <w:r w:rsidRPr="00583077">
        <w:rPr>
          <w:rFonts w:cstheme="minorHAnsi"/>
          <w:sz w:val="20"/>
          <w:szCs w:val="20"/>
          <w:rtl/>
        </w:rPr>
        <w:t xml:space="preserve"> אם הוא לא אומר איך פוגעים בו יש שלוש אפשרויות:</w:t>
      </w:r>
    </w:p>
    <w:p w14:paraId="3BDE037F" w14:textId="77777777" w:rsidR="00F15984" w:rsidRPr="00583077" w:rsidRDefault="00F15984" w:rsidP="006F35EF">
      <w:pPr>
        <w:pStyle w:val="ListParagraph"/>
        <w:numPr>
          <w:ilvl w:val="0"/>
          <w:numId w:val="97"/>
        </w:numPr>
        <w:bidi/>
        <w:spacing w:line="240" w:lineRule="auto"/>
        <w:jc w:val="both"/>
        <w:rPr>
          <w:rFonts w:cstheme="minorHAnsi"/>
          <w:sz w:val="20"/>
          <w:szCs w:val="20"/>
        </w:rPr>
      </w:pPr>
      <w:r w:rsidRPr="00583077">
        <w:rPr>
          <w:rFonts w:cstheme="minorHAnsi"/>
          <w:sz w:val="20"/>
          <w:szCs w:val="20"/>
          <w:rtl/>
        </w:rPr>
        <w:t>באמצעות חוק רגיל</w:t>
      </w:r>
    </w:p>
    <w:p w14:paraId="4F390244" w14:textId="77777777" w:rsidR="00F15984" w:rsidRPr="00583077" w:rsidRDefault="00F15984" w:rsidP="006F35EF">
      <w:pPr>
        <w:pStyle w:val="ListParagraph"/>
        <w:numPr>
          <w:ilvl w:val="0"/>
          <w:numId w:val="97"/>
        </w:numPr>
        <w:bidi/>
        <w:spacing w:line="240" w:lineRule="auto"/>
        <w:jc w:val="both"/>
        <w:rPr>
          <w:rFonts w:cstheme="minorHAnsi"/>
          <w:sz w:val="20"/>
          <w:szCs w:val="20"/>
        </w:rPr>
      </w:pPr>
      <w:r w:rsidRPr="00583077">
        <w:rPr>
          <w:rFonts w:cstheme="minorHAnsi"/>
          <w:sz w:val="20"/>
          <w:szCs w:val="20"/>
          <w:rtl/>
        </w:rPr>
        <w:t>באמצעות חוק רגיל תוך אמירה מפורשת של הכנסת. (ברק)</w:t>
      </w:r>
    </w:p>
    <w:p w14:paraId="5918D074" w14:textId="77777777" w:rsidR="00F15984" w:rsidRPr="00583077" w:rsidRDefault="00F15984" w:rsidP="006F35EF">
      <w:pPr>
        <w:pStyle w:val="ListParagraph"/>
        <w:numPr>
          <w:ilvl w:val="0"/>
          <w:numId w:val="97"/>
        </w:numPr>
        <w:bidi/>
        <w:spacing w:line="240" w:lineRule="auto"/>
        <w:jc w:val="both"/>
        <w:rPr>
          <w:rFonts w:cstheme="minorHAnsi"/>
          <w:sz w:val="20"/>
          <w:szCs w:val="20"/>
        </w:rPr>
      </w:pPr>
      <w:r w:rsidRPr="00583077">
        <w:rPr>
          <w:rFonts w:cstheme="minorHAnsi"/>
          <w:sz w:val="20"/>
          <w:szCs w:val="20"/>
          <w:rtl/>
        </w:rPr>
        <w:t xml:space="preserve">אי אפשר לפגוע בו. רק בפרוצדורה של שינוי ע"י חוק יסוד. (שמגר) </w:t>
      </w:r>
    </w:p>
    <w:p w14:paraId="16D059D0" w14:textId="52D78474" w:rsidR="001D6284" w:rsidRPr="00583077" w:rsidRDefault="00F15984" w:rsidP="006F35EF">
      <w:pPr>
        <w:bidi/>
        <w:spacing w:line="240" w:lineRule="auto"/>
        <w:jc w:val="both"/>
        <w:rPr>
          <w:rFonts w:cstheme="minorHAnsi"/>
          <w:sz w:val="20"/>
          <w:szCs w:val="20"/>
          <w:rtl/>
        </w:rPr>
      </w:pPr>
      <w:r w:rsidRPr="00583077">
        <w:rPr>
          <w:rFonts w:cstheme="minorHAnsi"/>
          <w:sz w:val="20"/>
          <w:szCs w:val="20"/>
          <w:rtl/>
        </w:rPr>
        <w:t xml:space="preserve">*פגיעה על סמך הלכות מתקדמות: אפשר לפגוע בחוק רגיל- בכפוף לעמידה במבחני המידתיות/ פסקת הגבלה. (פס"ד </w:t>
      </w:r>
      <w:proofErr w:type="spellStart"/>
      <w:r w:rsidRPr="00583077">
        <w:rPr>
          <w:rFonts w:cstheme="minorHAnsi"/>
          <w:sz w:val="20"/>
          <w:szCs w:val="20"/>
          <w:rtl/>
        </w:rPr>
        <w:t>הופנונג</w:t>
      </w:r>
      <w:proofErr w:type="spellEnd"/>
      <w:r w:rsidRPr="00583077">
        <w:rPr>
          <w:rFonts w:cstheme="minorHAnsi"/>
          <w:sz w:val="20"/>
          <w:szCs w:val="20"/>
          <w:rtl/>
        </w:rPr>
        <w:t xml:space="preserve"> - ברק)</w:t>
      </w:r>
    </w:p>
    <w:p w14:paraId="54E1F9FB" w14:textId="78C5EAC2" w:rsidR="00D82FAF" w:rsidRPr="00583077" w:rsidRDefault="001D6284" w:rsidP="006F35EF">
      <w:pPr>
        <w:bidi/>
        <w:spacing w:line="240" w:lineRule="auto"/>
        <w:jc w:val="both"/>
        <w:rPr>
          <w:rFonts w:cstheme="minorHAnsi"/>
          <w:sz w:val="20"/>
          <w:szCs w:val="20"/>
          <w:rtl/>
        </w:rPr>
      </w:pPr>
      <w:r w:rsidRPr="00583077">
        <w:rPr>
          <w:rFonts w:cstheme="minorHAnsi"/>
          <w:b/>
          <w:bCs/>
          <w:sz w:val="20"/>
          <w:szCs w:val="20"/>
          <w:rtl/>
        </w:rPr>
        <w:t>פס"ד חירות (2003)-</w:t>
      </w:r>
      <w:r w:rsidRPr="00583077">
        <w:rPr>
          <w:rFonts w:cstheme="minorHAnsi"/>
          <w:sz w:val="20"/>
          <w:szCs w:val="20"/>
          <w:rtl/>
        </w:rPr>
        <w:t xml:space="preserve"> בפסק דין זה נאמר כי איפה שיש פסקת הגבלה אי אפשר לפגוע בחוק רגיל אלא ע"פ פסקת ההגבלה. במקום שאין פסקת הגבלה- אי אפשר לפגוע בחוק</w:t>
      </w:r>
      <w:r w:rsidR="00D82FAF" w:rsidRPr="00583077">
        <w:rPr>
          <w:rFonts w:cstheme="minorHAnsi"/>
          <w:sz w:val="20"/>
          <w:szCs w:val="20"/>
          <w:rtl/>
        </w:rPr>
        <w:t>.</w:t>
      </w:r>
    </w:p>
    <w:p w14:paraId="718C1955" w14:textId="20E6E4BD" w:rsidR="001D6284" w:rsidRPr="00583077" w:rsidRDefault="001D6284" w:rsidP="006F35EF">
      <w:pPr>
        <w:bidi/>
        <w:spacing w:line="240" w:lineRule="auto"/>
        <w:jc w:val="both"/>
        <w:rPr>
          <w:rFonts w:cstheme="minorHAnsi"/>
          <w:sz w:val="20"/>
          <w:szCs w:val="20"/>
          <w:rtl/>
        </w:rPr>
      </w:pPr>
      <w:r w:rsidRPr="00583077">
        <w:rPr>
          <w:rFonts w:cstheme="minorHAnsi"/>
          <w:b/>
          <w:bCs/>
          <w:sz w:val="20"/>
          <w:szCs w:val="20"/>
          <w:rtl/>
        </w:rPr>
        <w:t xml:space="preserve">פס"ד </w:t>
      </w:r>
      <w:proofErr w:type="spellStart"/>
      <w:r w:rsidRPr="00583077">
        <w:rPr>
          <w:rFonts w:cstheme="minorHAnsi"/>
          <w:b/>
          <w:bCs/>
          <w:sz w:val="20"/>
          <w:szCs w:val="20"/>
          <w:rtl/>
        </w:rPr>
        <w:t>הופנונג</w:t>
      </w:r>
      <w:proofErr w:type="spellEnd"/>
      <w:r w:rsidRPr="00583077">
        <w:rPr>
          <w:rFonts w:cstheme="minorHAnsi"/>
          <w:b/>
          <w:bCs/>
          <w:sz w:val="20"/>
          <w:szCs w:val="20"/>
          <w:rtl/>
        </w:rPr>
        <w:t xml:space="preserve"> נ' יו"ר הכנסת (1996)- </w:t>
      </w:r>
      <w:r w:rsidR="0088489D" w:rsidRPr="00583077">
        <w:rPr>
          <w:rFonts w:cstheme="minorHAnsi"/>
          <w:sz w:val="20"/>
          <w:szCs w:val="20"/>
          <w:rtl/>
        </w:rPr>
        <w:t xml:space="preserve">פגיעה בשוויון לפי ס' 4 </w:t>
      </w:r>
      <w:proofErr w:type="spellStart"/>
      <w:r w:rsidR="0088489D" w:rsidRPr="00583077">
        <w:rPr>
          <w:rFonts w:cstheme="minorHAnsi"/>
          <w:sz w:val="20"/>
          <w:szCs w:val="20"/>
          <w:rtl/>
        </w:rPr>
        <w:t>לחו"י</w:t>
      </w:r>
      <w:proofErr w:type="spellEnd"/>
      <w:r w:rsidR="0088489D" w:rsidRPr="00583077">
        <w:rPr>
          <w:rFonts w:cstheme="minorHAnsi"/>
          <w:sz w:val="20"/>
          <w:szCs w:val="20"/>
          <w:rtl/>
        </w:rPr>
        <w:t xml:space="preserve"> הכנסת, ע"י חוק מימון מפלגות.</w:t>
      </w:r>
      <w:r w:rsidR="0088489D" w:rsidRPr="00583077">
        <w:rPr>
          <w:rFonts w:cstheme="minorHAnsi"/>
          <w:b/>
          <w:bCs/>
          <w:sz w:val="20"/>
          <w:szCs w:val="20"/>
          <w:rtl/>
        </w:rPr>
        <w:t xml:space="preserve"> </w:t>
      </w:r>
      <w:r w:rsidRPr="00583077">
        <w:rPr>
          <w:rFonts w:cstheme="minorHAnsi"/>
          <w:sz w:val="20"/>
          <w:szCs w:val="20"/>
          <w:rtl/>
        </w:rPr>
        <w:t xml:space="preserve">תיקון החוק </w:t>
      </w:r>
      <w:r w:rsidR="004337C3" w:rsidRPr="00583077">
        <w:rPr>
          <w:rFonts w:cstheme="minorHAnsi"/>
          <w:sz w:val="20"/>
          <w:szCs w:val="20"/>
          <w:rtl/>
        </w:rPr>
        <w:t xml:space="preserve">קובע כי המימון יושפע הן מהמנדטים מהכנסת היוצאת והן מהמנדטים מהכנסת הנבחרת </w:t>
      </w:r>
      <w:r w:rsidR="00462932" w:rsidRPr="00583077">
        <w:rPr>
          <w:rFonts w:cstheme="minorHAnsi"/>
          <w:sz w:val="20"/>
          <w:szCs w:val="20"/>
          <w:rtl/>
        </w:rPr>
        <w:t>הטענה היא כי</w:t>
      </w:r>
      <w:r w:rsidRPr="00583077">
        <w:rPr>
          <w:rFonts w:cstheme="minorHAnsi"/>
          <w:sz w:val="20"/>
          <w:szCs w:val="20"/>
          <w:rtl/>
        </w:rPr>
        <w:t xml:space="preserve"> הבחירה בסוג מימון פוגעת בעיקרון השוויון שקיים </w:t>
      </w:r>
      <w:proofErr w:type="spellStart"/>
      <w:r w:rsidRPr="00583077">
        <w:rPr>
          <w:rFonts w:cstheme="minorHAnsi"/>
          <w:sz w:val="20"/>
          <w:szCs w:val="20"/>
          <w:rtl/>
        </w:rPr>
        <w:t>בחו"י</w:t>
      </w:r>
      <w:proofErr w:type="spellEnd"/>
      <w:r w:rsidRPr="00583077">
        <w:rPr>
          <w:rFonts w:cstheme="minorHAnsi"/>
          <w:sz w:val="20"/>
          <w:szCs w:val="20"/>
          <w:rtl/>
        </w:rPr>
        <w:t>: הכנסת ס' 4.</w:t>
      </w:r>
      <w:r w:rsidR="00462932" w:rsidRPr="00583077">
        <w:rPr>
          <w:rFonts w:cstheme="minorHAnsi"/>
          <w:sz w:val="20"/>
          <w:szCs w:val="20"/>
          <w:rtl/>
        </w:rPr>
        <w:t xml:space="preserve"> כמו כן, </w:t>
      </w:r>
      <w:r w:rsidRPr="00583077">
        <w:rPr>
          <w:rFonts w:cstheme="minorHAnsi"/>
          <w:sz w:val="20"/>
          <w:szCs w:val="20"/>
          <w:rtl/>
        </w:rPr>
        <w:t>בכדי שהחוק מימון המפלגות יוכל לפגוע בשוויון היה עליו להתקבל ברוב חברי הכנסת, מאחר והחוק לא התקבל באופן זה- יש להצהיר על ביטולו.</w:t>
      </w:r>
    </w:p>
    <w:p w14:paraId="6DF5A008" w14:textId="77777777" w:rsidR="002147E0" w:rsidRDefault="001D6284" w:rsidP="006F35EF">
      <w:pPr>
        <w:pStyle w:val="NormalWeb"/>
        <w:shd w:val="clear" w:color="auto" w:fill="FFFFFF"/>
        <w:bidi/>
        <w:spacing w:before="0" w:beforeAutospacing="0"/>
        <w:jc w:val="both"/>
        <w:rPr>
          <w:rFonts w:asciiTheme="minorHAnsi" w:hAnsiTheme="minorHAnsi" w:cstheme="minorHAnsi"/>
          <w:sz w:val="20"/>
          <w:szCs w:val="20"/>
          <w:rtl/>
        </w:rPr>
      </w:pPr>
      <w:r w:rsidRPr="002147E0">
        <w:rPr>
          <w:rFonts w:asciiTheme="minorHAnsi" w:hAnsiTheme="minorHAnsi" w:cstheme="minorHAnsi"/>
          <w:b/>
          <w:bCs/>
          <w:sz w:val="20"/>
          <w:szCs w:val="20"/>
          <w:rtl/>
        </w:rPr>
        <w:t>זמיר-</w:t>
      </w:r>
      <w:r w:rsidRPr="00583077">
        <w:rPr>
          <w:rFonts w:asciiTheme="minorHAnsi" w:hAnsiTheme="minorHAnsi" w:cstheme="minorHAnsi"/>
          <w:sz w:val="20"/>
          <w:szCs w:val="20"/>
          <w:rtl/>
        </w:rPr>
        <w:t xml:space="preserve"> קיים הבדל בין פגיעה בשוויון המצוי </w:t>
      </w:r>
      <w:proofErr w:type="spellStart"/>
      <w:r w:rsidRPr="00583077">
        <w:rPr>
          <w:rFonts w:asciiTheme="minorHAnsi" w:hAnsiTheme="minorHAnsi" w:cstheme="minorHAnsi"/>
          <w:sz w:val="20"/>
          <w:szCs w:val="20"/>
          <w:rtl/>
        </w:rPr>
        <w:t>בחו"י</w:t>
      </w:r>
      <w:proofErr w:type="spellEnd"/>
      <w:r w:rsidRPr="00583077">
        <w:rPr>
          <w:rFonts w:asciiTheme="minorHAnsi" w:hAnsiTheme="minorHAnsi" w:cstheme="minorHAnsi"/>
          <w:sz w:val="20"/>
          <w:szCs w:val="20"/>
          <w:rtl/>
        </w:rPr>
        <w:t xml:space="preserve"> הכנסת לבין השוויון המעוגן כזכות אדם מאחר והשוויון </w:t>
      </w:r>
      <w:r w:rsidR="00462932" w:rsidRPr="00583077">
        <w:rPr>
          <w:rFonts w:asciiTheme="minorHAnsi" w:hAnsiTheme="minorHAnsi" w:cstheme="minorHAnsi"/>
          <w:sz w:val="20"/>
          <w:szCs w:val="20"/>
          <w:rtl/>
        </w:rPr>
        <w:t>בס'</w:t>
      </w:r>
      <w:r w:rsidRPr="00583077">
        <w:rPr>
          <w:rFonts w:asciiTheme="minorHAnsi" w:hAnsiTheme="minorHAnsi" w:cstheme="minorHAnsi"/>
          <w:sz w:val="20"/>
          <w:szCs w:val="20"/>
          <w:rtl/>
        </w:rPr>
        <w:t xml:space="preserve"> 4 </w:t>
      </w:r>
      <w:proofErr w:type="spellStart"/>
      <w:r w:rsidRPr="00583077">
        <w:rPr>
          <w:rFonts w:asciiTheme="minorHAnsi" w:hAnsiTheme="minorHAnsi" w:cstheme="minorHAnsi"/>
          <w:sz w:val="20"/>
          <w:szCs w:val="20"/>
          <w:rtl/>
        </w:rPr>
        <w:t>לחו"י</w:t>
      </w:r>
      <w:proofErr w:type="spellEnd"/>
      <w:r w:rsidRPr="00583077">
        <w:rPr>
          <w:rFonts w:asciiTheme="minorHAnsi" w:hAnsiTheme="minorHAnsi" w:cstheme="minorHAnsi"/>
          <w:sz w:val="20"/>
          <w:szCs w:val="20"/>
          <w:rtl/>
        </w:rPr>
        <w:t xml:space="preserve"> הכנסת ניתן לשינוי ברוב של חברי הכנסת על אף הפגיעה ותכליתה. </w:t>
      </w:r>
      <w:r w:rsidR="004337C3" w:rsidRPr="00583077">
        <w:rPr>
          <w:rFonts w:asciiTheme="minorHAnsi" w:hAnsiTheme="minorHAnsi" w:cstheme="minorHAnsi"/>
          <w:sz w:val="20"/>
          <w:szCs w:val="20"/>
          <w:rtl/>
        </w:rPr>
        <w:t xml:space="preserve">מבחין בין שוויון מהותי לשוויון פורמלי. השוויון המהותי הכוונה לשוויון הסיכויים בבחירה לכנסת. הפגיעה בשוויון המהותי תתקיים שחוק לא עומד בפסקת ההגבלה. </w:t>
      </w:r>
      <w:r w:rsidR="0088489D" w:rsidRPr="00583077">
        <w:rPr>
          <w:rFonts w:asciiTheme="minorHAnsi" w:hAnsiTheme="minorHAnsi" w:cstheme="minorHAnsi"/>
          <w:sz w:val="20"/>
          <w:szCs w:val="20"/>
          <w:rtl/>
        </w:rPr>
        <w:t>זמיר שותל פסקת הגבלה שיפוטית, ובודק באיזה נסיבות מותר לפגוע בהוראה מהוראות חוק יסוד שותק (מבחני המידתיות).</w:t>
      </w:r>
    </w:p>
    <w:p w14:paraId="78A42A5A" w14:textId="6EC09A8A" w:rsidR="004337C3" w:rsidRPr="00583077" w:rsidRDefault="001D6284" w:rsidP="006F35EF">
      <w:pPr>
        <w:pStyle w:val="NormalWeb"/>
        <w:shd w:val="clear" w:color="auto" w:fill="FFFFFF"/>
        <w:bidi/>
        <w:spacing w:before="0" w:beforeAutospacing="0"/>
        <w:jc w:val="both"/>
        <w:rPr>
          <w:rFonts w:asciiTheme="minorHAnsi" w:hAnsiTheme="minorHAnsi" w:cstheme="minorHAnsi"/>
          <w:sz w:val="20"/>
          <w:szCs w:val="20"/>
          <w:rtl/>
        </w:rPr>
      </w:pPr>
      <w:r w:rsidRPr="002147E0">
        <w:rPr>
          <w:rFonts w:asciiTheme="minorHAnsi" w:hAnsiTheme="minorHAnsi" w:cstheme="minorHAnsi"/>
          <w:b/>
          <w:bCs/>
          <w:sz w:val="20"/>
          <w:szCs w:val="20"/>
          <w:rtl/>
        </w:rPr>
        <w:t>ברק-</w:t>
      </w:r>
      <w:r w:rsidRPr="00583077">
        <w:rPr>
          <w:rFonts w:asciiTheme="minorHAnsi" w:hAnsiTheme="minorHAnsi" w:cstheme="minorHAnsi"/>
          <w:sz w:val="20"/>
          <w:szCs w:val="20"/>
          <w:rtl/>
        </w:rPr>
        <w:t xml:space="preserve"> </w:t>
      </w:r>
      <w:r w:rsidR="004337C3" w:rsidRPr="00583077">
        <w:rPr>
          <w:rFonts w:asciiTheme="minorHAnsi" w:hAnsiTheme="minorHAnsi" w:cstheme="minorHAnsi"/>
          <w:sz w:val="20"/>
          <w:szCs w:val="20"/>
          <w:rtl/>
        </w:rPr>
        <w:t>מסכים שניתן לקחת את מבחני פסקת ההגבלה לעניין זה, אך לא רק כדי להגיד אם יש פגיעה אלא גם אם היא מוצדקת.</w:t>
      </w:r>
      <w:r w:rsidR="004337C3" w:rsidRPr="00583077">
        <w:rPr>
          <w:rFonts w:asciiTheme="minorHAnsi" w:hAnsiTheme="minorHAnsi" w:cstheme="minorHAnsi"/>
          <w:b/>
          <w:bCs/>
          <w:sz w:val="20"/>
          <w:szCs w:val="20"/>
          <w:rtl/>
        </w:rPr>
        <w:t xml:space="preserve"> </w:t>
      </w:r>
      <w:r w:rsidR="0088489D" w:rsidRPr="00583077">
        <w:rPr>
          <w:rFonts w:asciiTheme="minorHAnsi" w:hAnsiTheme="minorHAnsi" w:cstheme="minorHAnsi"/>
          <w:sz w:val="20"/>
          <w:szCs w:val="20"/>
          <w:rtl/>
        </w:rPr>
        <w:t xml:space="preserve">לכן </w:t>
      </w:r>
      <w:r w:rsidRPr="00583077">
        <w:rPr>
          <w:rFonts w:asciiTheme="minorHAnsi" w:hAnsiTheme="minorHAnsi" w:cstheme="minorHAnsi"/>
          <w:sz w:val="20"/>
          <w:szCs w:val="20"/>
          <w:rtl/>
        </w:rPr>
        <w:t>בכדי לבטל חוק הפגיעה בעיקרון המעוגן בו צריכה להיות משמעותית.</w:t>
      </w:r>
      <w:r w:rsidR="004337C3" w:rsidRPr="00583077">
        <w:rPr>
          <w:rFonts w:asciiTheme="minorHAnsi" w:hAnsiTheme="minorHAnsi" w:cstheme="minorHAnsi"/>
          <w:sz w:val="20"/>
          <w:szCs w:val="20"/>
          <w:rtl/>
        </w:rPr>
        <w:t xml:space="preserve"> </w:t>
      </w:r>
    </w:p>
    <w:p w14:paraId="08DC20B9" w14:textId="6864A894" w:rsidR="004337C3" w:rsidRPr="00583077" w:rsidRDefault="0088489D" w:rsidP="006F35EF">
      <w:pPr>
        <w:pStyle w:val="NormalWeb"/>
        <w:shd w:val="clear" w:color="auto" w:fill="FFFFFF"/>
        <w:bidi/>
        <w:spacing w:before="0" w:beforeAutospacing="0"/>
        <w:jc w:val="both"/>
        <w:rPr>
          <w:rFonts w:asciiTheme="minorHAnsi" w:hAnsiTheme="minorHAnsi" w:cstheme="minorHAnsi"/>
          <w:sz w:val="20"/>
          <w:szCs w:val="20"/>
          <w:rtl/>
        </w:rPr>
      </w:pPr>
      <w:r w:rsidRPr="00583077">
        <w:rPr>
          <w:rFonts w:asciiTheme="minorHAnsi" w:hAnsiTheme="minorHAnsi" w:cstheme="minorHAnsi"/>
          <w:b/>
          <w:bCs/>
          <w:sz w:val="20"/>
          <w:szCs w:val="20"/>
          <w:rtl/>
        </w:rPr>
        <w:t>חשיבות-</w:t>
      </w:r>
      <w:r w:rsidRPr="00583077">
        <w:rPr>
          <w:rFonts w:asciiTheme="minorHAnsi" w:hAnsiTheme="minorHAnsi" w:cstheme="minorHAnsi"/>
          <w:sz w:val="20"/>
          <w:szCs w:val="20"/>
          <w:rtl/>
        </w:rPr>
        <w:t xml:space="preserve"> </w:t>
      </w:r>
      <w:r w:rsidRPr="00583077">
        <w:rPr>
          <w:rFonts w:asciiTheme="minorHAnsi" w:eastAsiaTheme="minorHAnsi" w:hAnsiTheme="minorHAnsi" w:cstheme="minorHAnsi"/>
          <w:sz w:val="20"/>
          <w:szCs w:val="20"/>
          <w:rtl/>
        </w:rPr>
        <w:t>ביהמ"ש החליף את הדרישה לרוב(סעיף 46) במנגנון פסקת ההגבלה. כלומר ביהמ"ש החליף את השריון הפורמאלי בשריון מהותי.</w:t>
      </w:r>
      <w:r w:rsidR="004337C3" w:rsidRPr="00583077">
        <w:rPr>
          <w:rFonts w:asciiTheme="minorHAnsi" w:hAnsiTheme="minorHAnsi" w:cstheme="minorHAnsi"/>
          <w:sz w:val="20"/>
          <w:szCs w:val="20"/>
          <w:rtl/>
        </w:rPr>
        <w:t xml:space="preserve">                                                                                                                                                                                   </w:t>
      </w:r>
    </w:p>
    <w:p w14:paraId="1430BEAB" w14:textId="3AC61491" w:rsidR="007D181B" w:rsidRPr="00583077" w:rsidRDefault="004337C3" w:rsidP="006F35EF">
      <w:pPr>
        <w:pStyle w:val="NormalWeb"/>
        <w:shd w:val="clear" w:color="auto" w:fill="FFFFFF"/>
        <w:bidi/>
        <w:spacing w:before="0" w:beforeAutospacing="0"/>
        <w:jc w:val="both"/>
        <w:rPr>
          <w:rFonts w:asciiTheme="minorHAnsi" w:hAnsiTheme="minorHAnsi" w:cstheme="minorHAnsi"/>
          <w:sz w:val="20"/>
          <w:szCs w:val="20"/>
          <w:rtl/>
        </w:rPr>
      </w:pPr>
      <w:r w:rsidRPr="00583077">
        <w:rPr>
          <w:rFonts w:asciiTheme="minorHAnsi" w:hAnsiTheme="minorHAnsi" w:cstheme="minorHAnsi"/>
          <w:b/>
          <w:bCs/>
          <w:sz w:val="20"/>
          <w:szCs w:val="20"/>
          <w:rtl/>
        </w:rPr>
        <w:lastRenderedPageBreak/>
        <w:t>הלכה-</w:t>
      </w:r>
      <w:r w:rsidRPr="00583077">
        <w:rPr>
          <w:rFonts w:asciiTheme="minorHAnsi" w:hAnsiTheme="minorHAnsi" w:cstheme="minorHAnsi"/>
          <w:sz w:val="20"/>
          <w:szCs w:val="20"/>
          <w:rtl/>
        </w:rPr>
        <w:t xml:space="preserve"> האופציה הרביעית לפגיעה </w:t>
      </w:r>
      <w:proofErr w:type="spellStart"/>
      <w:r w:rsidRPr="00583077">
        <w:rPr>
          <w:rFonts w:asciiTheme="minorHAnsi" w:hAnsiTheme="minorHAnsi" w:cstheme="minorHAnsi"/>
          <w:sz w:val="20"/>
          <w:szCs w:val="20"/>
          <w:rtl/>
        </w:rPr>
        <w:t>בחו"י</w:t>
      </w:r>
      <w:proofErr w:type="spellEnd"/>
      <w:r w:rsidRPr="00583077">
        <w:rPr>
          <w:rFonts w:asciiTheme="minorHAnsi" w:hAnsiTheme="minorHAnsi" w:cstheme="minorHAnsi"/>
          <w:sz w:val="20"/>
          <w:szCs w:val="20"/>
          <w:rtl/>
        </w:rPr>
        <w:t xml:space="preserve"> שותק: בחוק רגיל בכפוף לפסקת ההגבלה.</w:t>
      </w:r>
    </w:p>
    <w:p w14:paraId="25CE5954" w14:textId="7F94D08D" w:rsidR="007E0BA6" w:rsidRPr="00583077" w:rsidRDefault="007E0BA6" w:rsidP="006F35EF">
      <w:pPr>
        <w:bidi/>
        <w:spacing w:line="240" w:lineRule="auto"/>
        <w:jc w:val="both"/>
        <w:rPr>
          <w:rFonts w:cstheme="minorHAnsi"/>
          <w:b/>
          <w:bCs/>
          <w:sz w:val="20"/>
          <w:szCs w:val="20"/>
          <w:rtl/>
        </w:rPr>
      </w:pPr>
      <w:r w:rsidRPr="00583077">
        <w:rPr>
          <w:rFonts w:cstheme="minorHAnsi"/>
          <w:b/>
          <w:bCs/>
          <w:sz w:val="20"/>
          <w:szCs w:val="20"/>
          <w:rtl/>
        </w:rPr>
        <w:t xml:space="preserve">פס"ד מופז נ' יו"ר ועדת הבחירות </w:t>
      </w:r>
      <w:r w:rsidR="007D181B" w:rsidRPr="00583077">
        <w:rPr>
          <w:rFonts w:cstheme="minorHAnsi"/>
          <w:b/>
          <w:bCs/>
          <w:sz w:val="20"/>
          <w:szCs w:val="20"/>
          <w:rtl/>
        </w:rPr>
        <w:t>(2003)-</w:t>
      </w:r>
      <w:r w:rsidR="00FF6D54" w:rsidRPr="00583077">
        <w:rPr>
          <w:rFonts w:cstheme="minorHAnsi"/>
          <w:b/>
          <w:bCs/>
          <w:sz w:val="20"/>
          <w:szCs w:val="20"/>
          <w:rtl/>
        </w:rPr>
        <w:t xml:space="preserve"> </w:t>
      </w:r>
      <w:r w:rsidRPr="00583077">
        <w:rPr>
          <w:rFonts w:cstheme="minorHAnsi"/>
          <w:sz w:val="20"/>
          <w:szCs w:val="20"/>
          <w:rtl/>
        </w:rPr>
        <w:t xml:space="preserve">יו"ר ועדת הבחירות קבע כי מופז לא רשאי להיות מועמד לכנסת מאחר ולא חלפה חצי שנה מאז פרישתו מתפקידו </w:t>
      </w:r>
      <w:r w:rsidR="00024768" w:rsidRPr="00583077">
        <w:rPr>
          <w:rFonts w:cstheme="minorHAnsi"/>
          <w:sz w:val="20"/>
          <w:szCs w:val="20"/>
          <w:rtl/>
        </w:rPr>
        <w:t>כרמטכ"ל</w:t>
      </w:r>
      <w:r w:rsidRPr="00583077">
        <w:rPr>
          <w:rFonts w:cstheme="minorHAnsi"/>
          <w:sz w:val="20"/>
          <w:szCs w:val="20"/>
          <w:rtl/>
        </w:rPr>
        <w:t>. קביעה זו נובעת מחוק הבחירות שמורה על תקופת צינון בין תפקידים בכירים במדינה.</w:t>
      </w:r>
      <w:r w:rsidR="00024768" w:rsidRPr="00583077">
        <w:rPr>
          <w:rFonts w:cstheme="minorHAnsi"/>
          <w:b/>
          <w:bCs/>
          <w:sz w:val="20"/>
          <w:szCs w:val="20"/>
          <w:rtl/>
        </w:rPr>
        <w:t xml:space="preserve"> </w:t>
      </w:r>
      <w:r w:rsidR="00024768" w:rsidRPr="00583077">
        <w:rPr>
          <w:rFonts w:cstheme="minorHAnsi"/>
          <w:sz w:val="20"/>
          <w:szCs w:val="20"/>
          <w:rtl/>
          <w:lang w:val="en-US"/>
        </w:rPr>
        <w:t>מופז טוען כי</w:t>
      </w:r>
      <w:r w:rsidRPr="00583077">
        <w:rPr>
          <w:rFonts w:cstheme="minorHAnsi"/>
          <w:sz w:val="20"/>
          <w:szCs w:val="20"/>
          <w:rtl/>
        </w:rPr>
        <w:t xml:space="preserve"> ס' 1 לחוק הצינון שלפיו תוקן ס' 56 (א1) לחוק הבחירות ועוסק גם הוא בתקופת הצינון הנדרשת אינו חוקתי מאחר ולקה בפגמים בעת חקיקתו וכן הוא פוגע בעיקרון השוויון. </w:t>
      </w:r>
      <w:r w:rsidRPr="00583077">
        <w:rPr>
          <w:rFonts w:cstheme="minorHAnsi"/>
          <w:sz w:val="20"/>
          <w:szCs w:val="20"/>
          <w:u w:val="single"/>
          <w:rtl/>
        </w:rPr>
        <w:t>הפגמים:</w:t>
      </w:r>
    </w:p>
    <w:p w14:paraId="0AFB3605" w14:textId="0B11C0F0" w:rsidR="000972CA" w:rsidRPr="00583077" w:rsidRDefault="002147E0" w:rsidP="006F35EF">
      <w:pPr>
        <w:bidi/>
        <w:spacing w:line="240" w:lineRule="auto"/>
        <w:jc w:val="both"/>
        <w:rPr>
          <w:rFonts w:cstheme="minorHAnsi"/>
          <w:sz w:val="20"/>
          <w:szCs w:val="20"/>
          <w:rtl/>
        </w:rPr>
      </w:pPr>
      <w:r>
        <w:rPr>
          <w:rFonts w:cstheme="minorHAnsi"/>
          <w:noProof/>
          <w:sz w:val="20"/>
          <w:szCs w:val="20"/>
          <w:rtl/>
          <w:lang w:val="he-IL"/>
        </w:rPr>
        <mc:AlternateContent>
          <mc:Choice Requires="wpg">
            <w:drawing>
              <wp:anchor distT="0" distB="0" distL="114300" distR="114300" simplePos="0" relativeHeight="251662336" behindDoc="0" locked="0" layoutInCell="1" allowOverlap="1" wp14:anchorId="341A1F8F" wp14:editId="502711EC">
                <wp:simplePos x="0" y="0"/>
                <wp:positionH relativeFrom="margin">
                  <wp:align>center</wp:align>
                </wp:positionH>
                <wp:positionV relativeFrom="paragraph">
                  <wp:posOffset>5080</wp:posOffset>
                </wp:positionV>
                <wp:extent cx="6179185" cy="1333500"/>
                <wp:effectExtent l="0" t="0" r="0" b="0"/>
                <wp:wrapNone/>
                <wp:docPr id="454" name="Group 454"/>
                <wp:cNvGraphicFramePr/>
                <a:graphic xmlns:a="http://schemas.openxmlformats.org/drawingml/2006/main">
                  <a:graphicData uri="http://schemas.microsoft.com/office/word/2010/wordprocessingGroup">
                    <wpg:wgp>
                      <wpg:cNvGrpSpPr/>
                      <wpg:grpSpPr>
                        <a:xfrm>
                          <a:off x="0" y="0"/>
                          <a:ext cx="6179185" cy="1333500"/>
                          <a:chOff x="0" y="0"/>
                          <a:chExt cx="6179185" cy="1333500"/>
                        </a:xfrm>
                      </wpg:grpSpPr>
                      <pic:pic xmlns:pic="http://schemas.openxmlformats.org/drawingml/2006/picture">
                        <pic:nvPicPr>
                          <pic:cNvPr id="21" name="Picture 2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562350" y="0"/>
                            <a:ext cx="2616835" cy="1333500"/>
                          </a:xfrm>
                          <a:prstGeom prst="rect">
                            <a:avLst/>
                          </a:prstGeom>
                          <a:noFill/>
                          <a:ln>
                            <a:noFill/>
                          </a:ln>
                        </pic:spPr>
                      </pic:pic>
                      <wps:wsp>
                        <wps:cNvPr id="23" name="Text Box 2"/>
                        <wps:cNvSpPr txBox="1">
                          <a:spLocks noChangeArrowheads="1"/>
                        </wps:cNvSpPr>
                        <wps:spPr bwMode="auto">
                          <a:xfrm>
                            <a:off x="0" y="196850"/>
                            <a:ext cx="2658110" cy="762000"/>
                          </a:xfrm>
                          <a:prstGeom prst="rect">
                            <a:avLst/>
                          </a:prstGeom>
                          <a:noFill/>
                          <a:ln w="9525">
                            <a:noFill/>
                            <a:miter lim="800000"/>
                            <a:headEnd/>
                            <a:tailEnd/>
                          </a:ln>
                        </wps:spPr>
                        <wps:txbx>
                          <w:txbxContent>
                            <w:p w14:paraId="0EA4B796" w14:textId="484B6268" w:rsidR="000972CA" w:rsidRPr="003656FC" w:rsidRDefault="000972CA" w:rsidP="00B26115">
                              <w:pPr>
                                <w:bidi/>
                                <w:spacing w:line="240" w:lineRule="auto"/>
                                <w:jc w:val="center"/>
                                <w:rPr>
                                  <w:rFonts w:cstheme="minorHAnsi"/>
                                  <w:b/>
                                  <w:bCs/>
                                  <w:sz w:val="20"/>
                                  <w:szCs w:val="20"/>
                                  <w:rtl/>
                                </w:rPr>
                              </w:pPr>
                              <w:r w:rsidRPr="000F5C67">
                                <w:rPr>
                                  <w:rFonts w:cstheme="minorHAnsi"/>
                                  <w:sz w:val="20"/>
                                  <w:szCs w:val="20"/>
                                  <w:rtl/>
                                </w:rPr>
                                <w:t xml:space="preserve">מסיבות אלו מופז טוען כי תקופת הצינון צריכה להיות בהתאם לחוק טרם התיקון ואורכה הוא 100 ימים, כמו כן יש למנות את ימי </w:t>
                              </w:r>
                              <w:r w:rsidRPr="003656FC">
                                <w:rPr>
                                  <w:rFonts w:cstheme="minorHAnsi"/>
                                  <w:sz w:val="20"/>
                                  <w:szCs w:val="20"/>
                                  <w:rtl/>
                                </w:rPr>
                                <w:t>השחרור עפ"י רישומי הצבא ולא עפ"י היום בו הסתיימה כהונתו. העתירה נדחית.</w:t>
                              </w:r>
                            </w:p>
                            <w:p w14:paraId="7FB2D2AC" w14:textId="735CC055" w:rsidR="000972CA" w:rsidRDefault="000972CA" w:rsidP="00B26115">
                              <w:pPr>
                                <w:jc w:val="center"/>
                              </w:pPr>
                            </w:p>
                          </w:txbxContent>
                        </wps:txbx>
                        <wps:bodyPr rot="0" vert="horz" wrap="square" lIns="91440" tIns="45720" rIns="91440" bIns="45720" anchor="t" anchorCtr="0">
                          <a:noAutofit/>
                        </wps:bodyPr>
                      </wps:wsp>
                      <wps:wsp>
                        <wps:cNvPr id="27" name="Arrow: Left 27"/>
                        <wps:cNvSpPr/>
                        <wps:spPr>
                          <a:xfrm>
                            <a:off x="2844800" y="400050"/>
                            <a:ext cx="450850" cy="28575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1A1F8F" id="Group 454" o:spid="_x0000_s1071" style="position:absolute;left:0;text-align:left;margin-left:0;margin-top:.4pt;width:486.55pt;height:105pt;z-index:251662336;mso-position-horizontal:center;mso-position-horizontal-relative:margin" coordsize="61791,1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72" type="#_x0000_t75" style="position:absolute;left:35623;width:26168;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">
                  <v:imagedata r:id="rId21" o:title=""/>
                </v:shape>
                <v:shape id="_x0000_s1073" type="#_x0000_t202" style="position:absolute;top:1968;width:26581;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0EA4B796" w14:textId="484B6268" w:rsidR="000972CA" w:rsidRPr="003656FC" w:rsidRDefault="000972CA" w:rsidP="00B26115">
                        <w:pPr>
                          <w:bidi/>
                          <w:spacing w:line="240" w:lineRule="auto"/>
                          <w:jc w:val="center"/>
                          <w:rPr>
                            <w:rFonts w:cstheme="minorHAnsi"/>
                            <w:b/>
                            <w:bCs/>
                            <w:sz w:val="20"/>
                            <w:szCs w:val="20"/>
                            <w:rtl/>
                          </w:rPr>
                        </w:pPr>
                        <w:r w:rsidRPr="000F5C67">
                          <w:rPr>
                            <w:rFonts w:cstheme="minorHAnsi"/>
                            <w:sz w:val="20"/>
                            <w:szCs w:val="20"/>
                            <w:rtl/>
                          </w:rPr>
                          <w:t xml:space="preserve">מסיבות אלו מופז טוען כי תקופת הצינון צריכה להיות בהתאם לחוק טרם התיקון ואורכה הוא 100 ימים, כמו כן יש למנות את ימי </w:t>
                        </w:r>
                        <w:r w:rsidRPr="003656FC">
                          <w:rPr>
                            <w:rFonts w:cstheme="minorHAnsi"/>
                            <w:sz w:val="20"/>
                            <w:szCs w:val="20"/>
                            <w:rtl/>
                          </w:rPr>
                          <w:t>השחרור עפ"י רישומי הצבא ולא עפ"י היום בו הסתיימה כהונתו. העתירה נדחית.</w:t>
                        </w:r>
                      </w:p>
                      <w:p w14:paraId="7FB2D2AC" w14:textId="735CC055" w:rsidR="000972CA" w:rsidRDefault="000972CA" w:rsidP="00B26115">
                        <w:pPr>
                          <w:jc w:val="center"/>
                        </w:pP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7" o:spid="_x0000_s1074" type="#_x0000_t66" style="position:absolute;left:28448;top:4000;width:450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" adj="6845" fillcolor="black [3200]" strokecolor="black [1600]" strokeweight="1pt"/>
                <w10:wrap anchorx="margin"/>
              </v:group>
            </w:pict>
          </mc:Fallback>
        </mc:AlternateContent>
      </w:r>
    </w:p>
    <w:p w14:paraId="510AFAAE" w14:textId="0C281C1F" w:rsidR="000972CA" w:rsidRPr="00583077" w:rsidRDefault="000972CA" w:rsidP="006F35EF">
      <w:pPr>
        <w:bidi/>
        <w:spacing w:line="240" w:lineRule="auto"/>
        <w:jc w:val="both"/>
        <w:rPr>
          <w:rFonts w:cstheme="minorHAnsi"/>
          <w:sz w:val="20"/>
          <w:szCs w:val="20"/>
          <w:rtl/>
        </w:rPr>
      </w:pPr>
    </w:p>
    <w:p w14:paraId="03C1AE2E" w14:textId="37707C8F" w:rsidR="000972CA" w:rsidRPr="00583077" w:rsidRDefault="000972CA" w:rsidP="006F35EF">
      <w:pPr>
        <w:bidi/>
        <w:spacing w:line="240" w:lineRule="auto"/>
        <w:jc w:val="both"/>
        <w:rPr>
          <w:rFonts w:cstheme="minorHAnsi"/>
          <w:sz w:val="20"/>
          <w:szCs w:val="20"/>
          <w:rtl/>
        </w:rPr>
      </w:pPr>
    </w:p>
    <w:p w14:paraId="1C863665" w14:textId="02423F15" w:rsidR="000972CA" w:rsidRPr="00583077" w:rsidRDefault="000972CA" w:rsidP="006F35EF">
      <w:pPr>
        <w:bidi/>
        <w:spacing w:line="240" w:lineRule="auto"/>
        <w:jc w:val="both"/>
        <w:rPr>
          <w:rFonts w:cstheme="minorHAnsi"/>
          <w:sz w:val="20"/>
          <w:szCs w:val="20"/>
          <w:rtl/>
        </w:rPr>
      </w:pPr>
    </w:p>
    <w:p w14:paraId="5F6856CB" w14:textId="77777777" w:rsidR="000972CA" w:rsidRPr="00583077" w:rsidRDefault="000972CA" w:rsidP="006F35EF">
      <w:pPr>
        <w:bidi/>
        <w:spacing w:line="240" w:lineRule="auto"/>
        <w:jc w:val="both"/>
        <w:rPr>
          <w:rFonts w:cstheme="minorHAnsi"/>
          <w:sz w:val="20"/>
          <w:szCs w:val="20"/>
          <w:rtl/>
        </w:rPr>
      </w:pPr>
    </w:p>
    <w:p w14:paraId="389AA799" w14:textId="77777777" w:rsidR="00B26115" w:rsidRPr="00583077" w:rsidRDefault="00B26115" w:rsidP="006F35EF">
      <w:pPr>
        <w:bidi/>
        <w:spacing w:line="240" w:lineRule="auto"/>
        <w:jc w:val="both"/>
        <w:rPr>
          <w:rFonts w:cstheme="minorHAnsi"/>
          <w:sz w:val="20"/>
          <w:szCs w:val="20"/>
          <w:u w:val="single"/>
          <w:rtl/>
        </w:rPr>
      </w:pPr>
    </w:p>
    <w:p w14:paraId="7AAAD27C" w14:textId="2360188D" w:rsidR="00FE38C4" w:rsidRPr="00583077" w:rsidRDefault="007E0BA6" w:rsidP="006F35EF">
      <w:pPr>
        <w:bidi/>
        <w:spacing w:line="240" w:lineRule="auto"/>
        <w:jc w:val="both"/>
        <w:rPr>
          <w:rFonts w:cstheme="minorHAnsi"/>
          <w:b/>
          <w:bCs/>
          <w:sz w:val="20"/>
          <w:szCs w:val="20"/>
          <w:rtl/>
        </w:rPr>
      </w:pPr>
      <w:r w:rsidRPr="002147E0">
        <w:rPr>
          <w:rFonts w:cstheme="minorHAnsi"/>
          <w:b/>
          <w:bCs/>
          <w:sz w:val="20"/>
          <w:szCs w:val="20"/>
          <w:rtl/>
        </w:rPr>
        <w:t>מצא</w:t>
      </w:r>
      <w:r w:rsidRPr="00583077">
        <w:rPr>
          <w:rFonts w:cstheme="minorHAnsi"/>
          <w:sz w:val="20"/>
          <w:szCs w:val="20"/>
          <w:rtl/>
        </w:rPr>
        <w:t xml:space="preserve">- </w:t>
      </w:r>
      <w:r w:rsidR="003656FC" w:rsidRPr="00583077">
        <w:rPr>
          <w:rFonts w:eastAsia="Calibri" w:cstheme="minorHAnsi"/>
          <w:sz w:val="20"/>
          <w:szCs w:val="20"/>
          <w:rtl/>
        </w:rPr>
        <w:t xml:space="preserve">אין פגיעה בזכות לשוויון, וגם אם יש היא עומדת בתנאי פסקת ההגבלה (אין פסקת הגבלה בחוק זה). גם אם אין פסקת הגבלה, </w:t>
      </w:r>
      <w:r w:rsidR="003656FC" w:rsidRPr="00583077">
        <w:rPr>
          <w:rFonts w:cstheme="minorHAnsi"/>
          <w:sz w:val="20"/>
          <w:szCs w:val="20"/>
          <w:rtl/>
        </w:rPr>
        <w:t xml:space="preserve">בית המשפט יכול להפעיל את מבחן המידתיות / המבחן המשולש. יישום של </w:t>
      </w:r>
      <w:r w:rsidR="003656FC" w:rsidRPr="00583077">
        <w:rPr>
          <w:rFonts w:cstheme="minorHAnsi"/>
          <w:b/>
          <w:bCs/>
          <w:sz w:val="20"/>
          <w:szCs w:val="20"/>
          <w:rtl/>
        </w:rPr>
        <w:t xml:space="preserve">הלכת </w:t>
      </w:r>
      <w:proofErr w:type="spellStart"/>
      <w:r w:rsidR="003656FC" w:rsidRPr="00583077">
        <w:rPr>
          <w:rFonts w:cstheme="minorHAnsi"/>
          <w:b/>
          <w:bCs/>
          <w:sz w:val="20"/>
          <w:szCs w:val="20"/>
          <w:rtl/>
        </w:rPr>
        <w:t>הופנונג</w:t>
      </w:r>
      <w:proofErr w:type="spellEnd"/>
      <w:r w:rsidR="003656FC" w:rsidRPr="00583077">
        <w:rPr>
          <w:rFonts w:cstheme="minorHAnsi"/>
          <w:b/>
          <w:bCs/>
          <w:sz w:val="20"/>
          <w:szCs w:val="20"/>
          <w:rtl/>
        </w:rPr>
        <w:t xml:space="preserve"> שמהווה כלי משפטי מקובל.</w:t>
      </w:r>
    </w:p>
    <w:p w14:paraId="7C34FF02" w14:textId="07966A30" w:rsidR="00E50378" w:rsidRPr="00583077" w:rsidRDefault="007E0BA6" w:rsidP="006F35EF">
      <w:pPr>
        <w:bidi/>
        <w:spacing w:line="240" w:lineRule="auto"/>
        <w:jc w:val="both"/>
        <w:rPr>
          <w:rFonts w:cstheme="minorHAnsi"/>
          <w:sz w:val="20"/>
          <w:szCs w:val="20"/>
          <w:rtl/>
        </w:rPr>
      </w:pPr>
      <w:bookmarkStart w:id="2" w:name="_Hlk497988525"/>
      <w:r w:rsidRPr="00583077">
        <w:rPr>
          <w:rFonts w:cstheme="minorHAnsi"/>
          <w:b/>
          <w:bCs/>
          <w:sz w:val="20"/>
          <w:szCs w:val="20"/>
          <w:rtl/>
        </w:rPr>
        <w:t xml:space="preserve">פס"ד גוטמן נ' היועמ"ש </w:t>
      </w:r>
      <w:r w:rsidR="003656FC" w:rsidRPr="00583077">
        <w:rPr>
          <w:rFonts w:cstheme="minorHAnsi"/>
          <w:b/>
          <w:bCs/>
          <w:sz w:val="20"/>
          <w:szCs w:val="20"/>
          <w:rtl/>
        </w:rPr>
        <w:t>(2014)</w:t>
      </w:r>
      <w:r w:rsidRPr="00583077">
        <w:rPr>
          <w:rFonts w:cstheme="minorHAnsi"/>
          <w:b/>
          <w:bCs/>
          <w:sz w:val="20"/>
          <w:szCs w:val="20"/>
          <w:rtl/>
        </w:rPr>
        <w:t>-</w:t>
      </w:r>
      <w:r w:rsidRPr="00583077">
        <w:rPr>
          <w:rFonts w:cstheme="minorHAnsi"/>
          <w:sz w:val="20"/>
          <w:szCs w:val="20"/>
          <w:rtl/>
        </w:rPr>
        <w:t xml:space="preserve"> </w:t>
      </w:r>
      <w:r w:rsidR="00E50378" w:rsidRPr="00583077">
        <w:rPr>
          <w:rFonts w:cstheme="minorHAnsi"/>
          <w:sz w:val="20"/>
          <w:szCs w:val="20"/>
          <w:rtl/>
        </w:rPr>
        <w:t xml:space="preserve">תיקון 62 לחוק הבחירות לכנסת מעלה את אחוז החסימה ופוגע </w:t>
      </w:r>
      <w:r w:rsidR="00E50378" w:rsidRPr="00583077">
        <w:rPr>
          <w:rFonts w:cstheme="minorHAnsi"/>
          <w:b/>
          <w:bCs/>
          <w:sz w:val="20"/>
          <w:szCs w:val="20"/>
          <w:rtl/>
        </w:rPr>
        <w:t>בעקרון היחסיות</w:t>
      </w:r>
      <w:r w:rsidR="00E50378" w:rsidRPr="00583077">
        <w:rPr>
          <w:rFonts w:cstheme="minorHAnsi"/>
          <w:sz w:val="20"/>
          <w:szCs w:val="20"/>
          <w:rtl/>
        </w:rPr>
        <w:t xml:space="preserve">  בחוק הבחירות לכנסת</w:t>
      </w:r>
      <w:r w:rsidR="00E50378" w:rsidRPr="00583077">
        <w:rPr>
          <w:rFonts w:cstheme="minorHAnsi"/>
          <w:b/>
          <w:bCs/>
          <w:sz w:val="20"/>
          <w:szCs w:val="20"/>
          <w:rtl/>
        </w:rPr>
        <w:t xml:space="preserve">. </w:t>
      </w:r>
      <w:r w:rsidR="00E50378" w:rsidRPr="00583077">
        <w:rPr>
          <w:rFonts w:cstheme="minorHAnsi"/>
          <w:sz w:val="20"/>
          <w:szCs w:val="20"/>
          <w:rtl/>
        </w:rPr>
        <w:t xml:space="preserve">הפגיעה עומדת בתנאים של ס' 46 </w:t>
      </w:r>
      <w:proofErr w:type="spellStart"/>
      <w:r w:rsidR="00E50378" w:rsidRPr="00583077">
        <w:rPr>
          <w:rFonts w:cstheme="minorHAnsi"/>
          <w:sz w:val="20"/>
          <w:szCs w:val="20"/>
          <w:rtl/>
        </w:rPr>
        <w:t>לחו"י</w:t>
      </w:r>
      <w:proofErr w:type="spellEnd"/>
      <w:r w:rsidR="00B26115" w:rsidRPr="00583077">
        <w:rPr>
          <w:rFonts w:cstheme="minorHAnsi"/>
          <w:sz w:val="20"/>
          <w:szCs w:val="20"/>
          <w:rtl/>
        </w:rPr>
        <w:t>-</w:t>
      </w:r>
      <w:r w:rsidR="00E50378" w:rsidRPr="00583077">
        <w:rPr>
          <w:rFonts w:cstheme="minorHAnsi"/>
          <w:sz w:val="20"/>
          <w:szCs w:val="20"/>
          <w:rtl/>
        </w:rPr>
        <w:t xml:space="preserve"> החוק עבר ברוב של 61 ח"כים. העותרים טוענים שצריך לבחון גם לפי פסקת ההגבלה (יישום מופז </w:t>
      </w:r>
      <w:proofErr w:type="spellStart"/>
      <w:r w:rsidR="00E50378" w:rsidRPr="00583077">
        <w:rPr>
          <w:rFonts w:cstheme="minorHAnsi"/>
          <w:sz w:val="20"/>
          <w:szCs w:val="20"/>
          <w:rtl/>
        </w:rPr>
        <w:t>והופנונג</w:t>
      </w:r>
      <w:proofErr w:type="spellEnd"/>
      <w:r w:rsidR="00E50378" w:rsidRPr="00583077">
        <w:rPr>
          <w:rFonts w:cstheme="minorHAnsi"/>
          <w:sz w:val="20"/>
          <w:szCs w:val="20"/>
          <w:rtl/>
        </w:rPr>
        <w:t xml:space="preserve">). </w:t>
      </w:r>
      <w:r w:rsidR="00382A0B" w:rsidRPr="00583077">
        <w:rPr>
          <w:rFonts w:cstheme="minorHAnsi"/>
          <w:sz w:val="20"/>
          <w:szCs w:val="20"/>
          <w:rtl/>
        </w:rPr>
        <w:t>העתירה נדחית.</w:t>
      </w:r>
    </w:p>
    <w:p w14:paraId="2441EB95" w14:textId="07576C0F" w:rsidR="00382A0B" w:rsidRPr="00583077" w:rsidRDefault="00E50378" w:rsidP="006F35EF">
      <w:pPr>
        <w:bidi/>
        <w:spacing w:after="200" w:line="240" w:lineRule="auto"/>
        <w:jc w:val="both"/>
        <w:rPr>
          <w:rFonts w:cstheme="minorHAnsi"/>
          <w:sz w:val="20"/>
          <w:szCs w:val="20"/>
          <w:rtl/>
        </w:rPr>
      </w:pPr>
      <w:r w:rsidRPr="002147E0">
        <w:rPr>
          <w:rFonts w:cstheme="minorHAnsi"/>
          <w:b/>
          <w:bCs/>
          <w:sz w:val="20"/>
          <w:szCs w:val="20"/>
          <w:rtl/>
        </w:rPr>
        <w:t>חיות</w:t>
      </w:r>
      <w:r w:rsidRPr="00583077">
        <w:rPr>
          <w:rFonts w:cstheme="minorHAnsi"/>
          <w:sz w:val="20"/>
          <w:szCs w:val="20"/>
          <w:rtl/>
        </w:rPr>
        <w:t>- אין צורך להחליט אך עם זאת היא נוטה לחשוב כי גם כאשר העלאת אחוז החסימה נעשית ברוב מיוחס עדיין נדרש שההוראה תצלח את מבחני פיסקת ההגבלה השיפוטית.</w:t>
      </w:r>
      <w:r w:rsidR="00382A0B" w:rsidRPr="00583077">
        <w:rPr>
          <w:rFonts w:cstheme="minorHAnsi"/>
          <w:sz w:val="20"/>
          <w:szCs w:val="20"/>
          <w:rtl/>
        </w:rPr>
        <w:t xml:space="preserve"> השופטים חושבים שחוק זה עומד בפסקת ההגבלה בכל מקרה. בית המשפט מחליף את מנגנון הפגיעה שקבוע בחוק יסוד במבחני פסקת ההגבלה. במקרה זה, השתמשו במנגנון הרוב המוחלט בהתאם לס' 46, בקנה אחד עם דבריהם של שמגר וברק בפס"ד המזרחי, ובכל זאת חיות מצטרפת לאחרים שסבורים שיש מקום להחיל כאן פסקת הגבלה. לכאורה ניתן להסיק ממקרה זה, שמנקודת מבטו של בית המשפט כשמדובר בפגיעה בעיקרון חשוב, שריון פורמאלי/מנגנון פגיעה פורמאלי לא מספיק. </w:t>
      </w:r>
    </w:p>
    <w:p w14:paraId="2BC8ECF1" w14:textId="5985A751" w:rsidR="00E50378" w:rsidRPr="00583077" w:rsidRDefault="00FE38C4" w:rsidP="006F35EF">
      <w:pPr>
        <w:bidi/>
        <w:spacing w:after="200" w:line="240" w:lineRule="auto"/>
        <w:jc w:val="both"/>
        <w:rPr>
          <w:rFonts w:cstheme="minorHAnsi"/>
          <w:sz w:val="20"/>
          <w:szCs w:val="20"/>
        </w:rPr>
      </w:pPr>
      <w:r w:rsidRPr="00583077">
        <w:rPr>
          <w:rFonts w:cstheme="minorHAnsi"/>
          <w:b/>
          <w:bCs/>
          <w:sz w:val="20"/>
          <w:szCs w:val="20"/>
          <w:rtl/>
        </w:rPr>
        <w:t>החידוש-</w:t>
      </w:r>
      <w:r w:rsidRPr="00583077">
        <w:rPr>
          <w:rFonts w:cstheme="minorHAnsi"/>
          <w:sz w:val="20"/>
          <w:szCs w:val="20"/>
          <w:rtl/>
        </w:rPr>
        <w:t xml:space="preserve"> </w:t>
      </w:r>
      <w:r w:rsidR="00E50378" w:rsidRPr="00583077">
        <w:rPr>
          <w:rFonts w:cstheme="minorHAnsi"/>
          <w:sz w:val="20"/>
          <w:szCs w:val="20"/>
          <w:rtl/>
        </w:rPr>
        <w:t xml:space="preserve">קיים </w:t>
      </w:r>
      <w:proofErr w:type="spellStart"/>
      <w:r w:rsidR="00E50378" w:rsidRPr="00583077">
        <w:rPr>
          <w:rFonts w:cstheme="minorHAnsi"/>
          <w:sz w:val="20"/>
          <w:szCs w:val="20"/>
          <w:rtl/>
        </w:rPr>
        <w:t>שיריון</w:t>
      </w:r>
      <w:proofErr w:type="spellEnd"/>
      <w:r w:rsidR="00E50378" w:rsidRPr="00583077">
        <w:rPr>
          <w:rFonts w:cstheme="minorHAnsi"/>
          <w:sz w:val="20"/>
          <w:szCs w:val="20"/>
          <w:rtl/>
        </w:rPr>
        <w:t xml:space="preserve"> שהחוק הפוגע עומד בו, למרות זאת ביהמ"ש מחליט לבחון במבחני המידתיות. כשמדובר בפגיעה בעקרון חשוב לא מספיק לביהמ"ש שיעמוד בשריון- חשוב שמבחינת תוכן הפגיעה יהיה נאות.</w:t>
      </w:r>
    </w:p>
    <w:bookmarkEnd w:id="2"/>
    <w:p w14:paraId="1520E2DE" w14:textId="77777777" w:rsidR="00FE38C4" w:rsidRPr="00583077" w:rsidRDefault="007E0BA6" w:rsidP="006F35EF">
      <w:pPr>
        <w:bidi/>
        <w:spacing w:line="240" w:lineRule="auto"/>
        <w:jc w:val="both"/>
        <w:rPr>
          <w:rFonts w:cstheme="minorHAnsi"/>
          <w:sz w:val="20"/>
          <w:szCs w:val="20"/>
          <w:rtl/>
        </w:rPr>
      </w:pPr>
      <w:r w:rsidRPr="00583077">
        <w:rPr>
          <w:rFonts w:cstheme="minorHAnsi"/>
          <w:sz w:val="20"/>
          <w:szCs w:val="20"/>
          <w:u w:val="single"/>
          <w:rtl/>
        </w:rPr>
        <w:t>דוקטרינת הבשלות</w:t>
      </w:r>
      <w:r w:rsidRPr="00583077">
        <w:rPr>
          <w:rFonts w:cstheme="minorHAnsi"/>
          <w:sz w:val="20"/>
          <w:szCs w:val="20"/>
          <w:rtl/>
        </w:rPr>
        <w:t>- עילה אפשרית לביהמ"ש לא לדון בעיקרון המופיע בחוק שלא הופעל. המטרה היא לאפשר לחוק להתקיים תקופה בכדי להבין מהן הפגיעות הנגרמות ממנו, ורק לאחר מכן לדון בו.</w:t>
      </w:r>
    </w:p>
    <w:p w14:paraId="233EFE3D" w14:textId="77777777" w:rsidR="00673A26" w:rsidRDefault="00673A26" w:rsidP="006F35EF">
      <w:pPr>
        <w:bidi/>
        <w:spacing w:line="240" w:lineRule="auto"/>
        <w:jc w:val="both"/>
        <w:rPr>
          <w:rFonts w:cstheme="minorHAnsi"/>
          <w:b/>
          <w:bCs/>
          <w:sz w:val="20"/>
          <w:szCs w:val="20"/>
          <w:rtl/>
        </w:rPr>
      </w:pPr>
    </w:p>
    <w:p w14:paraId="352C9A56" w14:textId="588FE487" w:rsidR="007E0BA6" w:rsidRPr="00583077" w:rsidRDefault="007E0BA6" w:rsidP="006F35EF">
      <w:pPr>
        <w:bidi/>
        <w:spacing w:line="240" w:lineRule="auto"/>
        <w:jc w:val="both"/>
        <w:rPr>
          <w:rFonts w:cstheme="minorHAnsi"/>
          <w:sz w:val="20"/>
          <w:szCs w:val="20"/>
          <w:rtl/>
        </w:rPr>
      </w:pPr>
      <w:r w:rsidRPr="00583077">
        <w:rPr>
          <w:rFonts w:cstheme="minorHAnsi"/>
          <w:b/>
          <w:bCs/>
          <w:sz w:val="20"/>
          <w:szCs w:val="20"/>
          <w:rtl/>
        </w:rPr>
        <w:t>האם ניתן להוסיף פסקאות הגבלה שיפוטיות גם להסדרים חוקתיים שאינם זכויות:</w:t>
      </w:r>
    </w:p>
    <w:p w14:paraId="0B299E00" w14:textId="7C68A4A8" w:rsidR="007E0BA6" w:rsidRPr="00583077" w:rsidRDefault="007E0BA6" w:rsidP="006F35EF">
      <w:pPr>
        <w:bidi/>
        <w:spacing w:line="240" w:lineRule="auto"/>
        <w:jc w:val="both"/>
        <w:rPr>
          <w:rFonts w:cstheme="minorHAnsi"/>
          <w:b/>
          <w:bCs/>
          <w:sz w:val="20"/>
          <w:szCs w:val="20"/>
          <w:rtl/>
        </w:rPr>
      </w:pPr>
      <w:r w:rsidRPr="00583077">
        <w:rPr>
          <w:rFonts w:cstheme="minorHAnsi"/>
          <w:b/>
          <w:bCs/>
          <w:sz w:val="20"/>
          <w:szCs w:val="20"/>
          <w:rtl/>
        </w:rPr>
        <w:t>פס"ד המרכז האקדמי למשפט ועסקים</w:t>
      </w:r>
      <w:r w:rsidR="00EC550E" w:rsidRPr="00583077">
        <w:rPr>
          <w:rFonts w:cstheme="minorHAnsi"/>
          <w:b/>
          <w:bCs/>
          <w:sz w:val="20"/>
          <w:szCs w:val="20"/>
          <w:rtl/>
        </w:rPr>
        <w:t xml:space="preserve"> (2005)</w:t>
      </w:r>
      <w:r w:rsidRPr="00583077">
        <w:rPr>
          <w:rFonts w:cstheme="minorHAnsi"/>
          <w:b/>
          <w:bCs/>
          <w:sz w:val="20"/>
          <w:szCs w:val="20"/>
          <w:rtl/>
        </w:rPr>
        <w:t>-</w:t>
      </w:r>
      <w:r w:rsidR="00FE38C4" w:rsidRPr="00583077">
        <w:rPr>
          <w:rFonts w:cstheme="minorHAnsi"/>
          <w:b/>
          <w:bCs/>
          <w:sz w:val="20"/>
          <w:szCs w:val="20"/>
          <w:rtl/>
        </w:rPr>
        <w:t xml:space="preserve"> </w:t>
      </w:r>
      <w:r w:rsidR="00FE38C4" w:rsidRPr="00583077">
        <w:rPr>
          <w:rFonts w:cstheme="minorHAnsi"/>
          <w:sz w:val="20"/>
          <w:szCs w:val="20"/>
          <w:rtl/>
        </w:rPr>
        <w:t>בית המשפט פסל ברוב של 8:1 חוק המפריט את סמכות הממשלה לבנות בתי כלא ומעניק לחברה פרטית לעשות את תפקיד הממשלה.</w:t>
      </w:r>
      <w:r w:rsidR="007F059E" w:rsidRPr="00583077">
        <w:rPr>
          <w:rFonts w:cstheme="minorHAnsi"/>
          <w:sz w:val="20"/>
          <w:szCs w:val="20"/>
          <w:rtl/>
        </w:rPr>
        <w:t xml:space="preserve"> העתירה מתקבלת.</w:t>
      </w:r>
    </w:p>
    <w:p w14:paraId="3D942D73" w14:textId="22EBD973" w:rsidR="00FE38C4" w:rsidRPr="00583077" w:rsidRDefault="007F059E" w:rsidP="006F35EF">
      <w:pPr>
        <w:bidi/>
        <w:spacing w:line="240" w:lineRule="auto"/>
        <w:jc w:val="both"/>
        <w:rPr>
          <w:rFonts w:cstheme="minorHAnsi"/>
          <w:sz w:val="20"/>
          <w:szCs w:val="20"/>
          <w:rtl/>
        </w:rPr>
      </w:pPr>
      <w:r w:rsidRPr="00583077">
        <w:rPr>
          <w:rFonts w:cstheme="minorHAnsi"/>
          <w:sz w:val="20"/>
          <w:szCs w:val="20"/>
          <w:u w:val="single"/>
          <w:rtl/>
        </w:rPr>
        <w:t>ביהמ"ש</w:t>
      </w:r>
      <w:r w:rsidRPr="00583077">
        <w:rPr>
          <w:rFonts w:cstheme="minorHAnsi"/>
          <w:sz w:val="20"/>
          <w:szCs w:val="20"/>
          <w:rtl/>
        </w:rPr>
        <w:t>-</w:t>
      </w:r>
      <w:r w:rsidR="00FE38C4" w:rsidRPr="00583077">
        <w:rPr>
          <w:rFonts w:cstheme="minorHAnsi"/>
          <w:b/>
          <w:bCs/>
          <w:sz w:val="20"/>
          <w:szCs w:val="20"/>
          <w:rtl/>
        </w:rPr>
        <w:t xml:space="preserve"> </w:t>
      </w:r>
      <w:r w:rsidR="00FE38C4" w:rsidRPr="00583077">
        <w:rPr>
          <w:rFonts w:cstheme="minorHAnsi"/>
          <w:sz w:val="20"/>
          <w:szCs w:val="20"/>
          <w:rtl/>
        </w:rPr>
        <w:t xml:space="preserve">ניתן היה לפסול ע"י ס' 1 </w:t>
      </w:r>
      <w:proofErr w:type="spellStart"/>
      <w:r w:rsidR="00FE38C4" w:rsidRPr="00583077">
        <w:rPr>
          <w:rFonts w:cstheme="minorHAnsi"/>
          <w:sz w:val="20"/>
          <w:szCs w:val="20"/>
          <w:rtl/>
        </w:rPr>
        <w:t>לחו"י</w:t>
      </w:r>
      <w:proofErr w:type="spellEnd"/>
      <w:r w:rsidR="00FE38C4" w:rsidRPr="00583077">
        <w:rPr>
          <w:rFonts w:cstheme="minorHAnsi"/>
          <w:sz w:val="20"/>
          <w:szCs w:val="20"/>
          <w:rtl/>
        </w:rPr>
        <w:t xml:space="preserve"> הממשלה ולקב</w:t>
      </w:r>
      <w:r w:rsidR="00B26115" w:rsidRPr="00583077">
        <w:rPr>
          <w:rFonts w:cstheme="minorHAnsi"/>
          <w:sz w:val="20"/>
          <w:szCs w:val="20"/>
          <w:rtl/>
        </w:rPr>
        <w:t>וע</w:t>
      </w:r>
      <w:r w:rsidR="00FE38C4" w:rsidRPr="00583077">
        <w:rPr>
          <w:rFonts w:cstheme="minorHAnsi"/>
          <w:sz w:val="20"/>
          <w:szCs w:val="20"/>
          <w:rtl/>
        </w:rPr>
        <w:t xml:space="preserve"> שמדובר בסמכות שאין לממשלה </w:t>
      </w:r>
      <w:r w:rsidRPr="00583077">
        <w:rPr>
          <w:rFonts w:cstheme="minorHAnsi"/>
          <w:sz w:val="20"/>
          <w:szCs w:val="20"/>
          <w:rtl/>
        </w:rPr>
        <w:t xml:space="preserve">אפשרות להאציל (מסלול מוסדי), אך ביהמ"ש בחר לנמק את טענתו עפ"י מסלול זכויות האדם. מסלול זה אומר כי הפרטת בתי הכלא כרוכה בפגיעה בזכויות אדם, פגיעה לא מידתית.  </w:t>
      </w:r>
    </w:p>
    <w:p w14:paraId="35F95E30" w14:textId="02DC921E" w:rsidR="00B146B5" w:rsidRPr="002147E0" w:rsidRDefault="002147E0" w:rsidP="006F35EF">
      <w:pPr>
        <w:bidi/>
        <w:spacing w:line="240" w:lineRule="auto"/>
        <w:jc w:val="both"/>
        <w:rPr>
          <w:rFonts w:cstheme="minorHAnsi"/>
          <w:b/>
          <w:bCs/>
          <w:sz w:val="20"/>
          <w:szCs w:val="20"/>
          <w:rtl/>
        </w:rPr>
      </w:pPr>
      <w:r>
        <w:rPr>
          <w:rFonts w:cstheme="minorHAnsi"/>
          <w:b/>
          <w:bCs/>
          <w:noProof/>
          <w:sz w:val="20"/>
          <w:szCs w:val="20"/>
          <w:rtl/>
          <w:lang w:val="he-IL"/>
        </w:rPr>
        <mc:AlternateContent>
          <mc:Choice Requires="wpg">
            <w:drawing>
              <wp:anchor distT="0" distB="0" distL="114300" distR="114300" simplePos="0" relativeHeight="251666432" behindDoc="0" locked="0" layoutInCell="1" allowOverlap="1" wp14:anchorId="62DE497C" wp14:editId="05E776EF">
                <wp:simplePos x="0" y="0"/>
                <wp:positionH relativeFrom="column">
                  <wp:posOffset>0</wp:posOffset>
                </wp:positionH>
                <wp:positionV relativeFrom="paragraph">
                  <wp:posOffset>165100</wp:posOffset>
                </wp:positionV>
                <wp:extent cx="6595110" cy="1771650"/>
                <wp:effectExtent l="0" t="0" r="0" b="0"/>
                <wp:wrapSquare wrapText="bothSides"/>
                <wp:docPr id="455" name="Group 455"/>
                <wp:cNvGraphicFramePr/>
                <a:graphic xmlns:a="http://schemas.openxmlformats.org/drawingml/2006/main">
                  <a:graphicData uri="http://schemas.microsoft.com/office/word/2010/wordprocessingGroup">
                    <wpg:wgp>
                      <wpg:cNvGrpSpPr/>
                      <wpg:grpSpPr>
                        <a:xfrm>
                          <a:off x="0" y="0"/>
                          <a:ext cx="6595110" cy="1771650"/>
                          <a:chOff x="0" y="0"/>
                          <a:chExt cx="6595110" cy="1771650"/>
                        </a:xfrm>
                      </wpg:grpSpPr>
                      <pic:pic xmlns:pic="http://schemas.openxmlformats.org/drawingml/2006/picture">
                        <pic:nvPicPr>
                          <pic:cNvPr id="35" name="Picture 3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841750" y="0"/>
                            <a:ext cx="2753360" cy="1771650"/>
                          </a:xfrm>
                          <a:prstGeom prst="rect">
                            <a:avLst/>
                          </a:prstGeom>
                          <a:noFill/>
                          <a:ln>
                            <a:noFill/>
                          </a:ln>
                        </pic:spPr>
                      </pic:pic>
                      <wps:wsp>
                        <wps:cNvPr id="41" name="Text Box 2"/>
                        <wps:cNvSpPr txBox="1">
                          <a:spLocks noChangeArrowheads="1"/>
                        </wps:cNvSpPr>
                        <wps:spPr bwMode="auto">
                          <a:xfrm>
                            <a:off x="0" y="101600"/>
                            <a:ext cx="3705860" cy="1016000"/>
                          </a:xfrm>
                          <a:prstGeom prst="rect">
                            <a:avLst/>
                          </a:prstGeom>
                          <a:noFill/>
                          <a:ln w="9525">
                            <a:noFill/>
                            <a:miter lim="800000"/>
                            <a:headEnd/>
                            <a:tailEnd/>
                          </a:ln>
                        </wps:spPr>
                        <wps:txbx>
                          <w:txbxContent>
                            <w:p w14:paraId="68EAA2AC" w14:textId="77777777" w:rsidR="00B146B5" w:rsidRPr="007F059E" w:rsidRDefault="00B146B5" w:rsidP="00B146B5">
                              <w:pPr>
                                <w:bidi/>
                                <w:spacing w:line="240" w:lineRule="auto"/>
                                <w:ind w:left="95"/>
                                <w:jc w:val="both"/>
                                <w:rPr>
                                  <w:rFonts w:cstheme="minorHAnsi"/>
                                  <w:sz w:val="20"/>
                                  <w:szCs w:val="20"/>
                                  <w:rtl/>
                                </w:rPr>
                              </w:pPr>
                              <w:r w:rsidRPr="002147E0">
                                <w:rPr>
                                  <w:rFonts w:cstheme="minorHAnsi"/>
                                  <w:b/>
                                  <w:bCs/>
                                  <w:sz w:val="20"/>
                                  <w:szCs w:val="20"/>
                                  <w:rtl/>
                                </w:rPr>
                                <w:t>לוי</w:t>
                              </w:r>
                              <w:r w:rsidRPr="007F059E">
                                <w:rPr>
                                  <w:rFonts w:cstheme="minorHAnsi"/>
                                  <w:sz w:val="20"/>
                                  <w:szCs w:val="20"/>
                                  <w:rtl/>
                                </w:rPr>
                                <w:t>- ניתן לבחון באמצעות מבחן המידתיות גם כאשר אין פסקת הגבלה (</w:t>
                              </w:r>
                              <w:r>
                                <w:rPr>
                                  <w:rFonts w:cstheme="minorHAnsi" w:hint="cs"/>
                                  <w:sz w:val="20"/>
                                  <w:szCs w:val="20"/>
                                  <w:rtl/>
                                </w:rPr>
                                <w:t xml:space="preserve">החלת הלכת </w:t>
                              </w:r>
                              <w:r w:rsidRPr="007F059E">
                                <w:rPr>
                                  <w:rFonts w:cstheme="minorHAnsi"/>
                                  <w:sz w:val="20"/>
                                  <w:szCs w:val="20"/>
                                  <w:rtl/>
                                </w:rPr>
                                <w:t xml:space="preserve">מופז, </w:t>
                              </w:r>
                              <w:proofErr w:type="spellStart"/>
                              <w:r w:rsidRPr="007F059E">
                                <w:rPr>
                                  <w:rFonts w:cstheme="minorHAnsi"/>
                                  <w:sz w:val="20"/>
                                  <w:szCs w:val="20"/>
                                  <w:rtl/>
                                </w:rPr>
                                <w:t>הופנונג</w:t>
                              </w:r>
                              <w:proofErr w:type="spellEnd"/>
                              <w:r w:rsidRPr="007F059E">
                                <w:rPr>
                                  <w:rFonts w:cstheme="minorHAnsi"/>
                                  <w:sz w:val="20"/>
                                  <w:szCs w:val="20"/>
                                  <w:rtl/>
                                </w:rPr>
                                <w:t xml:space="preserve">). </w:t>
                              </w:r>
                            </w:p>
                            <w:p w14:paraId="0C6F9C45" w14:textId="3A6B4FEC" w:rsidR="00B146B5" w:rsidRPr="007F059E" w:rsidRDefault="00B146B5" w:rsidP="00B146B5">
                              <w:pPr>
                                <w:bidi/>
                                <w:spacing w:line="240" w:lineRule="auto"/>
                                <w:ind w:left="95"/>
                                <w:jc w:val="both"/>
                                <w:rPr>
                                  <w:rFonts w:cstheme="minorHAnsi"/>
                                  <w:sz w:val="20"/>
                                  <w:szCs w:val="20"/>
                                </w:rPr>
                              </w:pPr>
                              <w:r w:rsidRPr="007F059E">
                                <w:rPr>
                                  <w:rFonts w:cstheme="minorHAnsi"/>
                                  <w:b/>
                                  <w:bCs/>
                                  <w:sz w:val="20"/>
                                  <w:szCs w:val="20"/>
                                  <w:rtl/>
                                </w:rPr>
                                <w:t>החידוש</w:t>
                              </w:r>
                              <w:r w:rsidRPr="007F059E">
                                <w:rPr>
                                  <w:rFonts w:cstheme="minorHAnsi"/>
                                  <w:sz w:val="20"/>
                                  <w:szCs w:val="20"/>
                                  <w:rtl/>
                                </w:rPr>
                                <w:t xml:space="preserve">- </w:t>
                              </w:r>
                              <w:r>
                                <w:rPr>
                                  <w:rFonts w:cstheme="minorHAnsi" w:hint="cs"/>
                                  <w:sz w:val="20"/>
                                  <w:szCs w:val="20"/>
                                  <w:rtl/>
                                </w:rPr>
                                <w:t>האם</w:t>
                              </w:r>
                              <w:r w:rsidRPr="007F059E">
                                <w:rPr>
                                  <w:rFonts w:cstheme="minorHAnsi"/>
                                  <w:b/>
                                  <w:bCs/>
                                  <w:color w:val="FF0000"/>
                                  <w:sz w:val="20"/>
                                  <w:szCs w:val="20"/>
                                  <w:rtl/>
                                </w:rPr>
                                <w:t xml:space="preserve"> </w:t>
                              </w:r>
                              <w:r w:rsidRPr="007F059E">
                                <w:rPr>
                                  <w:rFonts w:cstheme="minorHAnsi"/>
                                  <w:sz w:val="20"/>
                                  <w:szCs w:val="20"/>
                                  <w:rtl/>
                                </w:rPr>
                                <w:t>העיקרון שבשימוש פסקת הגבלה כשהיא לא מופיעה נוגעת רק בזכויות אדם או גם בעקרונות המשטריים (קביעת כללי המשחק)</w:t>
                              </w:r>
                              <w:r>
                                <w:rPr>
                                  <w:rFonts w:cstheme="minorHAnsi" w:hint="cs"/>
                                  <w:sz w:val="20"/>
                                  <w:szCs w:val="20"/>
                                  <w:rtl/>
                                </w:rPr>
                                <w:t>,</w:t>
                              </w:r>
                              <w:r w:rsidRPr="007F059E">
                                <w:rPr>
                                  <w:rFonts w:cstheme="minorHAnsi"/>
                                  <w:sz w:val="20"/>
                                  <w:szCs w:val="20"/>
                                  <w:rtl/>
                                </w:rPr>
                                <w:t xml:space="preserve"> בייניש לא מכריעה בשאלה.</w:t>
                              </w:r>
                            </w:p>
                            <w:p w14:paraId="71F644BD" w14:textId="61041AD6" w:rsidR="00B146B5" w:rsidRDefault="00B146B5" w:rsidP="00B146B5">
                              <w:pPr>
                                <w:bidi/>
                                <w:jc w:val="both"/>
                              </w:pPr>
                            </w:p>
                          </w:txbxContent>
                        </wps:txbx>
                        <wps:bodyPr rot="0" vert="horz" wrap="square" lIns="91440" tIns="45720" rIns="91440" bIns="45720" anchor="t" anchorCtr="0">
                          <a:noAutofit/>
                        </wps:bodyPr>
                      </wps:wsp>
                    </wpg:wgp>
                  </a:graphicData>
                </a:graphic>
              </wp:anchor>
            </w:drawing>
          </mc:Choice>
          <mc:Fallback>
            <w:pict>
              <v:group w14:anchorId="62DE497C" id="Group 455" o:spid="_x0000_s1075" style="position:absolute;left:0;text-align:left;margin-left:0;margin-top:13pt;width:519.3pt;height:139.5pt;z-index:251666432" coordsize="65951,17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">
                <v:shape id="Picture 35" o:spid="_x0000_s1076" type="#_x0000_t75" style="position:absolute;left:38417;width:27534;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">
                  <v:imagedata r:id="rId23" o:title=""/>
                </v:shape>
                <v:shape id="_x0000_s1077" type="#_x0000_t202" style="position:absolute;top:1016;width:37058;height:1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68EAA2AC" w14:textId="77777777" w:rsidR="00B146B5" w:rsidRPr="007F059E" w:rsidRDefault="00B146B5" w:rsidP="00B146B5">
                        <w:pPr>
                          <w:bidi/>
                          <w:spacing w:line="240" w:lineRule="auto"/>
                          <w:ind w:left="95"/>
                          <w:jc w:val="both"/>
                          <w:rPr>
                            <w:rFonts w:cstheme="minorHAnsi"/>
                            <w:sz w:val="20"/>
                            <w:szCs w:val="20"/>
                            <w:rtl/>
                          </w:rPr>
                        </w:pPr>
                        <w:r w:rsidRPr="002147E0">
                          <w:rPr>
                            <w:rFonts w:cstheme="minorHAnsi"/>
                            <w:b/>
                            <w:bCs/>
                            <w:sz w:val="20"/>
                            <w:szCs w:val="20"/>
                            <w:rtl/>
                          </w:rPr>
                          <w:t>לוי</w:t>
                        </w:r>
                        <w:r w:rsidRPr="007F059E">
                          <w:rPr>
                            <w:rFonts w:cstheme="minorHAnsi"/>
                            <w:sz w:val="20"/>
                            <w:szCs w:val="20"/>
                            <w:rtl/>
                          </w:rPr>
                          <w:t>- ניתן לבחון באמצעות מבחן המידתיות גם כאשר אין פסקת הגבלה (</w:t>
                        </w:r>
                        <w:r>
                          <w:rPr>
                            <w:rFonts w:cstheme="minorHAnsi" w:hint="cs"/>
                            <w:sz w:val="20"/>
                            <w:szCs w:val="20"/>
                            <w:rtl/>
                          </w:rPr>
                          <w:t xml:space="preserve">החלת הלכת </w:t>
                        </w:r>
                        <w:r w:rsidRPr="007F059E">
                          <w:rPr>
                            <w:rFonts w:cstheme="minorHAnsi"/>
                            <w:sz w:val="20"/>
                            <w:szCs w:val="20"/>
                            <w:rtl/>
                          </w:rPr>
                          <w:t xml:space="preserve">מופז, הופנונג). </w:t>
                        </w:r>
                      </w:p>
                      <w:p w14:paraId="0C6F9C45" w14:textId="3A6B4FEC" w:rsidR="00B146B5" w:rsidRPr="007F059E" w:rsidRDefault="00B146B5" w:rsidP="00B146B5">
                        <w:pPr>
                          <w:bidi/>
                          <w:spacing w:line="240" w:lineRule="auto"/>
                          <w:ind w:left="95"/>
                          <w:jc w:val="both"/>
                          <w:rPr>
                            <w:rFonts w:cstheme="minorHAnsi"/>
                            <w:sz w:val="20"/>
                            <w:szCs w:val="20"/>
                          </w:rPr>
                        </w:pPr>
                        <w:r w:rsidRPr="007F059E">
                          <w:rPr>
                            <w:rFonts w:cstheme="minorHAnsi"/>
                            <w:b/>
                            <w:bCs/>
                            <w:sz w:val="20"/>
                            <w:szCs w:val="20"/>
                            <w:rtl/>
                          </w:rPr>
                          <w:t>החידוש</w:t>
                        </w:r>
                        <w:r w:rsidRPr="007F059E">
                          <w:rPr>
                            <w:rFonts w:cstheme="minorHAnsi"/>
                            <w:sz w:val="20"/>
                            <w:szCs w:val="20"/>
                            <w:rtl/>
                          </w:rPr>
                          <w:t xml:space="preserve">- </w:t>
                        </w:r>
                        <w:r>
                          <w:rPr>
                            <w:rFonts w:cstheme="minorHAnsi" w:hint="cs"/>
                            <w:sz w:val="20"/>
                            <w:szCs w:val="20"/>
                            <w:rtl/>
                          </w:rPr>
                          <w:t>האם</w:t>
                        </w:r>
                        <w:r w:rsidRPr="007F059E">
                          <w:rPr>
                            <w:rFonts w:cstheme="minorHAnsi"/>
                            <w:b/>
                            <w:bCs/>
                            <w:color w:val="FF0000"/>
                            <w:sz w:val="20"/>
                            <w:szCs w:val="20"/>
                            <w:rtl/>
                          </w:rPr>
                          <w:t xml:space="preserve"> </w:t>
                        </w:r>
                        <w:r w:rsidRPr="007F059E">
                          <w:rPr>
                            <w:rFonts w:cstheme="minorHAnsi"/>
                            <w:sz w:val="20"/>
                            <w:szCs w:val="20"/>
                            <w:rtl/>
                          </w:rPr>
                          <w:t>העיקרון שבשימוש פסקת הגבלה כשהיא לא מופיעה נוגעת רק בזכויות אדם או גם בעקרונות המשטריים (קביעת כללי המשחק)</w:t>
                        </w:r>
                        <w:r>
                          <w:rPr>
                            <w:rFonts w:cstheme="minorHAnsi" w:hint="cs"/>
                            <w:sz w:val="20"/>
                            <w:szCs w:val="20"/>
                            <w:rtl/>
                          </w:rPr>
                          <w:t>,</w:t>
                        </w:r>
                        <w:r w:rsidRPr="007F059E">
                          <w:rPr>
                            <w:rFonts w:cstheme="minorHAnsi"/>
                            <w:sz w:val="20"/>
                            <w:szCs w:val="20"/>
                            <w:rtl/>
                          </w:rPr>
                          <w:t xml:space="preserve"> בייניש לא מכריעה בשאלה.</w:t>
                        </w:r>
                      </w:p>
                      <w:p w14:paraId="71F644BD" w14:textId="61041AD6" w:rsidR="00B146B5" w:rsidRDefault="00B146B5" w:rsidP="00B146B5">
                        <w:pPr>
                          <w:bidi/>
                          <w:jc w:val="both"/>
                        </w:pPr>
                      </w:p>
                    </w:txbxContent>
                  </v:textbox>
                </v:shape>
                <w10:wrap type="square"/>
              </v:group>
            </w:pict>
          </mc:Fallback>
        </mc:AlternateContent>
      </w:r>
      <w:r w:rsidR="00B146B5" w:rsidRPr="002147E0">
        <w:rPr>
          <w:rFonts w:cstheme="minorHAnsi"/>
          <w:b/>
          <w:bCs/>
          <w:sz w:val="20"/>
          <w:szCs w:val="20"/>
          <w:rtl/>
        </w:rPr>
        <w:t>בייניש-</w:t>
      </w:r>
    </w:p>
    <w:p w14:paraId="264A100F" w14:textId="52980A10" w:rsidR="007E0BA6" w:rsidRPr="00583077" w:rsidRDefault="007E0BA6" w:rsidP="006F35EF">
      <w:pPr>
        <w:bidi/>
        <w:spacing w:line="240" w:lineRule="auto"/>
        <w:jc w:val="both"/>
        <w:rPr>
          <w:rFonts w:cstheme="minorHAnsi"/>
          <w:b/>
          <w:bCs/>
          <w:sz w:val="20"/>
          <w:szCs w:val="20"/>
        </w:rPr>
      </w:pPr>
      <w:r w:rsidRPr="00583077">
        <w:rPr>
          <w:rFonts w:cstheme="minorHAnsi"/>
          <w:b/>
          <w:bCs/>
          <w:sz w:val="20"/>
          <w:szCs w:val="20"/>
          <w:rtl/>
        </w:rPr>
        <w:t>שאלה למחשבה</w:t>
      </w:r>
      <w:r w:rsidR="00FB62E3" w:rsidRPr="00583077">
        <w:rPr>
          <w:rFonts w:cstheme="minorHAnsi"/>
          <w:b/>
          <w:bCs/>
          <w:sz w:val="20"/>
          <w:szCs w:val="20"/>
          <w:rtl/>
        </w:rPr>
        <w:t xml:space="preserve">- </w:t>
      </w:r>
      <w:r w:rsidRPr="00583077">
        <w:rPr>
          <w:rFonts w:cstheme="minorHAnsi"/>
          <w:sz w:val="20"/>
          <w:szCs w:val="20"/>
          <w:rtl/>
        </w:rPr>
        <w:t xml:space="preserve">כאשר עוסקים </w:t>
      </w:r>
      <w:proofErr w:type="spellStart"/>
      <w:r w:rsidRPr="00583077">
        <w:rPr>
          <w:rFonts w:cstheme="minorHAnsi"/>
          <w:sz w:val="20"/>
          <w:szCs w:val="20"/>
          <w:rtl/>
        </w:rPr>
        <w:t>בחו"י</w:t>
      </w:r>
      <w:proofErr w:type="spellEnd"/>
      <w:r w:rsidRPr="00583077">
        <w:rPr>
          <w:rFonts w:cstheme="minorHAnsi"/>
          <w:sz w:val="20"/>
          <w:szCs w:val="20"/>
          <w:rtl/>
        </w:rPr>
        <w:t xml:space="preserve"> שעוסקים במבנה השילטון והסמכויות שלהם, </w:t>
      </w:r>
      <w:r w:rsidR="008867CD" w:rsidRPr="00583077">
        <w:rPr>
          <w:rFonts w:cstheme="minorHAnsi"/>
          <w:sz w:val="20"/>
          <w:szCs w:val="20"/>
          <w:rtl/>
        </w:rPr>
        <w:t>(ש</w:t>
      </w:r>
      <w:r w:rsidRPr="00583077">
        <w:rPr>
          <w:rFonts w:cstheme="minorHAnsi"/>
          <w:sz w:val="20"/>
          <w:szCs w:val="20"/>
          <w:rtl/>
        </w:rPr>
        <w:t>לא משוריינים מפני פגיעה</w:t>
      </w:r>
      <w:r w:rsidR="008867CD" w:rsidRPr="00583077">
        <w:rPr>
          <w:rFonts w:cstheme="minorHAnsi"/>
          <w:sz w:val="20"/>
          <w:szCs w:val="20"/>
          <w:rtl/>
        </w:rPr>
        <w:t>)</w:t>
      </w:r>
      <w:r w:rsidRPr="00583077">
        <w:rPr>
          <w:rFonts w:cstheme="minorHAnsi"/>
          <w:sz w:val="20"/>
          <w:szCs w:val="20"/>
          <w:rtl/>
        </w:rPr>
        <w:t>, האם ניתן לומר שבגלל שהם צריכים להיות חדים וברורים בכוונת המחוקק היה לא לאפשר פגיעה ולכן אסור יהיה לאפשר פגיעה בחוקי יסוד אלו עזרת המבחן המשולש.</w:t>
      </w:r>
    </w:p>
    <w:p w14:paraId="35573055" w14:textId="77777777" w:rsidR="00AC2512" w:rsidRPr="00583077" w:rsidRDefault="007E0BA6" w:rsidP="006F35EF">
      <w:pPr>
        <w:bidi/>
        <w:spacing w:line="240" w:lineRule="auto"/>
        <w:jc w:val="both"/>
        <w:rPr>
          <w:rFonts w:cstheme="minorHAnsi"/>
          <w:sz w:val="20"/>
          <w:szCs w:val="20"/>
          <w:rtl/>
        </w:rPr>
      </w:pPr>
      <w:r w:rsidRPr="00583077">
        <w:rPr>
          <w:rFonts w:cstheme="minorHAnsi"/>
          <w:b/>
          <w:bCs/>
          <w:sz w:val="20"/>
          <w:szCs w:val="20"/>
          <w:rtl/>
        </w:rPr>
        <w:t>מסקנה וסיכום</w:t>
      </w:r>
      <w:r w:rsidR="00FB62E3" w:rsidRPr="00583077">
        <w:rPr>
          <w:rFonts w:cstheme="minorHAnsi"/>
          <w:b/>
          <w:bCs/>
          <w:sz w:val="20"/>
          <w:szCs w:val="20"/>
          <w:rtl/>
        </w:rPr>
        <w:t xml:space="preserve">- </w:t>
      </w:r>
      <w:r w:rsidR="008867CD" w:rsidRPr="00583077">
        <w:rPr>
          <w:rFonts w:cstheme="minorHAnsi"/>
          <w:sz w:val="20"/>
          <w:szCs w:val="20"/>
          <w:rtl/>
        </w:rPr>
        <w:t>כשמדובר</w:t>
      </w:r>
      <w:r w:rsidRPr="00583077">
        <w:rPr>
          <w:rFonts w:cstheme="minorHAnsi"/>
          <w:sz w:val="20"/>
          <w:szCs w:val="20"/>
          <w:rtl/>
        </w:rPr>
        <w:t xml:space="preserve"> בפגיעה, כאשר לחוק היסוד אין פסקה המסדירה את פרוצדורת הפגיעה, יש ללכת בעקבות </w:t>
      </w:r>
      <w:r w:rsidRPr="00583077">
        <w:rPr>
          <w:rFonts w:cstheme="minorHAnsi"/>
          <w:sz w:val="20"/>
          <w:szCs w:val="20"/>
          <w:u w:val="single"/>
          <w:rtl/>
        </w:rPr>
        <w:t xml:space="preserve">אפשרות </w:t>
      </w:r>
      <w:r w:rsidR="00671FA6" w:rsidRPr="00583077">
        <w:rPr>
          <w:rFonts w:cstheme="minorHAnsi"/>
          <w:sz w:val="20"/>
          <w:szCs w:val="20"/>
          <w:u w:val="single"/>
          <w:rtl/>
        </w:rPr>
        <w:t>מספר 4</w:t>
      </w:r>
      <w:r w:rsidR="00FB62E3" w:rsidRPr="00583077">
        <w:rPr>
          <w:rFonts w:cstheme="minorHAnsi"/>
          <w:sz w:val="20"/>
          <w:szCs w:val="20"/>
          <w:u w:val="single"/>
          <w:rtl/>
        </w:rPr>
        <w:t>,</w:t>
      </w:r>
      <w:r w:rsidR="00FB62E3" w:rsidRPr="00583077">
        <w:rPr>
          <w:rFonts w:cstheme="minorHAnsi"/>
          <w:b/>
          <w:bCs/>
          <w:sz w:val="20"/>
          <w:szCs w:val="20"/>
          <w:rtl/>
        </w:rPr>
        <w:t xml:space="preserve"> </w:t>
      </w:r>
      <w:r w:rsidRPr="00583077">
        <w:rPr>
          <w:rFonts w:cstheme="minorHAnsi"/>
          <w:sz w:val="20"/>
          <w:szCs w:val="20"/>
          <w:rtl/>
        </w:rPr>
        <w:t>ניתן לפגוע אם הפגיעה עומדת בדרישות פסקת ההגבלה (המבחן המשולש).</w:t>
      </w:r>
      <w:r w:rsidR="008867CD" w:rsidRPr="00583077">
        <w:rPr>
          <w:rFonts w:cstheme="minorHAnsi"/>
          <w:sz w:val="20"/>
          <w:szCs w:val="20"/>
          <w:rtl/>
        </w:rPr>
        <w:t xml:space="preserve"> </w:t>
      </w:r>
      <w:r w:rsidRPr="00583077">
        <w:rPr>
          <w:rFonts w:cstheme="minorHAnsi"/>
          <w:sz w:val="20"/>
          <w:szCs w:val="20"/>
          <w:rtl/>
        </w:rPr>
        <w:t xml:space="preserve">כאשר מדובר </w:t>
      </w:r>
      <w:proofErr w:type="spellStart"/>
      <w:r w:rsidRPr="00583077">
        <w:rPr>
          <w:rFonts w:cstheme="minorHAnsi"/>
          <w:sz w:val="20"/>
          <w:szCs w:val="20"/>
          <w:rtl/>
        </w:rPr>
        <w:t>בחו"י</w:t>
      </w:r>
      <w:proofErr w:type="spellEnd"/>
      <w:r w:rsidRPr="00583077">
        <w:rPr>
          <w:rFonts w:cstheme="minorHAnsi"/>
          <w:sz w:val="20"/>
          <w:szCs w:val="20"/>
          <w:rtl/>
        </w:rPr>
        <w:t xml:space="preserve"> שלא עוסק בזכויות אדם</w:t>
      </w:r>
      <w:r w:rsidR="008867CD" w:rsidRPr="00583077">
        <w:rPr>
          <w:rFonts w:cstheme="minorHAnsi"/>
          <w:sz w:val="20"/>
          <w:szCs w:val="20"/>
          <w:rtl/>
        </w:rPr>
        <w:t xml:space="preserve">, </w:t>
      </w:r>
      <w:r w:rsidRPr="00583077">
        <w:rPr>
          <w:rFonts w:cstheme="minorHAnsi"/>
          <w:sz w:val="20"/>
          <w:szCs w:val="20"/>
          <w:rtl/>
        </w:rPr>
        <w:t xml:space="preserve">השאלה עדיין </w:t>
      </w:r>
      <w:proofErr w:type="spellStart"/>
      <w:r w:rsidRPr="00583077">
        <w:rPr>
          <w:rFonts w:cstheme="minorHAnsi"/>
          <w:sz w:val="20"/>
          <w:szCs w:val="20"/>
          <w:rtl/>
        </w:rPr>
        <w:t>בצריך</w:t>
      </w:r>
      <w:proofErr w:type="spellEnd"/>
      <w:r w:rsidRPr="00583077">
        <w:rPr>
          <w:rFonts w:cstheme="minorHAnsi"/>
          <w:sz w:val="20"/>
          <w:szCs w:val="20"/>
          <w:rtl/>
        </w:rPr>
        <w:t xml:space="preserve"> עיון. </w:t>
      </w:r>
    </w:p>
    <w:p w14:paraId="0AEF884E" w14:textId="77777777" w:rsidR="002147E0" w:rsidRPr="00583077" w:rsidRDefault="002147E0" w:rsidP="006F35EF">
      <w:pPr>
        <w:bidi/>
        <w:spacing w:line="240" w:lineRule="auto"/>
        <w:jc w:val="both"/>
        <w:rPr>
          <w:rFonts w:cstheme="minorHAnsi"/>
          <w:b/>
          <w:bCs/>
          <w:sz w:val="20"/>
          <w:szCs w:val="20"/>
          <w:rtl/>
        </w:rPr>
      </w:pPr>
    </w:p>
    <w:p w14:paraId="4C74D6DB" w14:textId="39637024" w:rsidR="00AC2512" w:rsidRPr="00583077" w:rsidRDefault="00671FA6" w:rsidP="006F35EF">
      <w:pPr>
        <w:bidi/>
        <w:spacing w:line="240" w:lineRule="auto"/>
        <w:jc w:val="both"/>
        <w:rPr>
          <w:rFonts w:cstheme="minorHAnsi"/>
          <w:b/>
          <w:bCs/>
          <w:sz w:val="20"/>
          <w:szCs w:val="20"/>
          <w:rtl/>
        </w:rPr>
      </w:pPr>
      <w:r w:rsidRPr="00583077">
        <w:rPr>
          <w:rFonts w:cstheme="minorHAnsi"/>
          <w:b/>
          <w:bCs/>
          <w:sz w:val="20"/>
          <w:szCs w:val="20"/>
          <w:rtl/>
        </w:rPr>
        <w:t>שינוי חוקתי לא חוקתי:</w:t>
      </w:r>
      <w:r w:rsidR="00AC2512" w:rsidRPr="00583077">
        <w:rPr>
          <w:rFonts w:cstheme="minorHAnsi"/>
          <w:b/>
          <w:bCs/>
          <w:sz w:val="20"/>
          <w:szCs w:val="20"/>
          <w:rtl/>
        </w:rPr>
        <w:t xml:space="preserve"> </w:t>
      </w:r>
    </w:p>
    <w:p w14:paraId="219704B4" w14:textId="7747831B" w:rsidR="00F527F8" w:rsidRPr="00583077" w:rsidRDefault="00671FA6" w:rsidP="006F35EF">
      <w:pPr>
        <w:bidi/>
        <w:spacing w:line="240" w:lineRule="auto"/>
        <w:jc w:val="both"/>
        <w:rPr>
          <w:rFonts w:cstheme="minorHAnsi"/>
          <w:b/>
          <w:bCs/>
          <w:sz w:val="20"/>
          <w:szCs w:val="20"/>
          <w:rtl/>
        </w:rPr>
      </w:pPr>
      <w:r w:rsidRPr="00583077">
        <w:rPr>
          <w:rFonts w:cstheme="minorHAnsi"/>
          <w:b/>
          <w:bCs/>
          <w:sz w:val="20"/>
          <w:szCs w:val="20"/>
          <w:rtl/>
        </w:rPr>
        <w:t>פס"ד בר-און</w:t>
      </w:r>
      <w:r w:rsidR="00EC550E" w:rsidRPr="00583077">
        <w:rPr>
          <w:rFonts w:cstheme="minorHAnsi"/>
          <w:b/>
          <w:bCs/>
          <w:sz w:val="20"/>
          <w:szCs w:val="20"/>
          <w:rtl/>
        </w:rPr>
        <w:t xml:space="preserve"> (2010)</w:t>
      </w:r>
      <w:r w:rsidRPr="00583077">
        <w:rPr>
          <w:rFonts w:cstheme="minorHAnsi"/>
          <w:b/>
          <w:bCs/>
          <w:sz w:val="20"/>
          <w:szCs w:val="20"/>
          <w:rtl/>
        </w:rPr>
        <w:t>-</w:t>
      </w:r>
      <w:r w:rsidRPr="00583077">
        <w:rPr>
          <w:rFonts w:cstheme="minorHAnsi"/>
          <w:sz w:val="20"/>
          <w:szCs w:val="20"/>
          <w:rtl/>
        </w:rPr>
        <w:t xml:space="preserve"> בהנחה </w:t>
      </w:r>
      <w:proofErr w:type="spellStart"/>
      <w:r w:rsidR="00F527F8" w:rsidRPr="00583077">
        <w:rPr>
          <w:rFonts w:cstheme="minorHAnsi"/>
          <w:sz w:val="20"/>
          <w:szCs w:val="20"/>
          <w:rtl/>
        </w:rPr>
        <w:t>שחו"י</w:t>
      </w:r>
      <w:proofErr w:type="spellEnd"/>
      <w:r w:rsidRPr="00583077">
        <w:rPr>
          <w:rFonts w:cstheme="minorHAnsi"/>
          <w:sz w:val="20"/>
          <w:szCs w:val="20"/>
          <w:rtl/>
        </w:rPr>
        <w:t xml:space="preserve"> הוראת שעה הינו </w:t>
      </w:r>
      <w:proofErr w:type="spellStart"/>
      <w:r w:rsidR="00F527F8" w:rsidRPr="00583077">
        <w:rPr>
          <w:rFonts w:cstheme="minorHAnsi"/>
          <w:sz w:val="20"/>
          <w:szCs w:val="20"/>
          <w:rtl/>
        </w:rPr>
        <w:t>חו"י</w:t>
      </w:r>
      <w:proofErr w:type="spellEnd"/>
      <w:r w:rsidRPr="00583077">
        <w:rPr>
          <w:rFonts w:cstheme="minorHAnsi"/>
          <w:sz w:val="20"/>
          <w:szCs w:val="20"/>
          <w:rtl/>
        </w:rPr>
        <w:t xml:space="preserve"> באמת, </w:t>
      </w:r>
      <w:r w:rsidR="00AC2512" w:rsidRPr="00583077">
        <w:rPr>
          <w:rFonts w:cstheme="minorHAnsi"/>
          <w:sz w:val="20"/>
          <w:szCs w:val="20"/>
          <w:rtl/>
        </w:rPr>
        <w:t xml:space="preserve">עולה השאלה </w:t>
      </w:r>
      <w:r w:rsidRPr="00583077">
        <w:rPr>
          <w:rFonts w:cstheme="minorHAnsi"/>
          <w:sz w:val="20"/>
          <w:szCs w:val="20"/>
          <w:rtl/>
        </w:rPr>
        <w:t>האם יש מקום לפסול אותו מאחר והוא משנה את מאזן הכוחות בין הכנסת והממשלה</w:t>
      </w:r>
      <w:r w:rsidR="00AC2512" w:rsidRPr="00583077">
        <w:rPr>
          <w:rFonts w:cstheme="minorHAnsi"/>
          <w:sz w:val="20"/>
          <w:szCs w:val="20"/>
          <w:rtl/>
        </w:rPr>
        <w:t>.</w:t>
      </w:r>
      <w:r w:rsidR="00F527F8" w:rsidRPr="00583077">
        <w:rPr>
          <w:rFonts w:cstheme="minorHAnsi"/>
          <w:sz w:val="20"/>
          <w:szCs w:val="20"/>
          <w:rtl/>
        </w:rPr>
        <w:t xml:space="preserve"> </w:t>
      </w:r>
      <w:r w:rsidRPr="00583077">
        <w:rPr>
          <w:rFonts w:cstheme="minorHAnsi"/>
          <w:sz w:val="20"/>
          <w:szCs w:val="20"/>
          <w:rtl/>
        </w:rPr>
        <w:t>בעצם השאלה שעולה היא האם יש עקרונות יסוד שלא ניתן לשנות אותם</w:t>
      </w:r>
      <w:r w:rsidR="00F527F8" w:rsidRPr="00583077">
        <w:rPr>
          <w:rFonts w:cstheme="minorHAnsi"/>
          <w:sz w:val="20"/>
          <w:szCs w:val="20"/>
          <w:rtl/>
        </w:rPr>
        <w:t xml:space="preserve"> (עיקרון חוקתי שאינו חוקתי)</w:t>
      </w:r>
      <w:r w:rsidRPr="00583077">
        <w:rPr>
          <w:rFonts w:cstheme="minorHAnsi"/>
          <w:sz w:val="20"/>
          <w:szCs w:val="20"/>
          <w:rtl/>
        </w:rPr>
        <w:t>.</w:t>
      </w:r>
      <w:r w:rsidR="00F527F8" w:rsidRPr="00583077">
        <w:rPr>
          <w:rFonts w:cstheme="minorHAnsi"/>
          <w:sz w:val="20"/>
          <w:szCs w:val="20"/>
          <w:rtl/>
        </w:rPr>
        <w:t xml:space="preserve"> פרשה זו עוסקת בתיקון הוראת שעה כך שניתן יהיה לעקוף חקיקה, דבר זה לא נחשב במקרה הנ"ל לשימוש לרעה אבל במידה והוא היה פוגע- הדבר היה מוביל לביטולו של חוק היסוד. לאחר שלוש פעמים נוספות שהשתמשו בהוראת השעה על מנת להעביר תקציב דו שנתי ביהמ"ש קבע כי במידה ויהיה שימוש נוסף שכזה, חוק היסוד יהיה בטל.</w:t>
      </w:r>
    </w:p>
    <w:p w14:paraId="7863A73F" w14:textId="2D383D52" w:rsidR="000412F5" w:rsidRPr="00583077" w:rsidRDefault="00671FA6" w:rsidP="006F35EF">
      <w:pPr>
        <w:bidi/>
        <w:spacing w:line="240" w:lineRule="auto"/>
        <w:jc w:val="both"/>
        <w:rPr>
          <w:rFonts w:cstheme="minorHAnsi"/>
          <w:sz w:val="20"/>
          <w:szCs w:val="20"/>
          <w:rtl/>
        </w:rPr>
      </w:pPr>
      <w:r w:rsidRPr="00583077">
        <w:rPr>
          <w:rFonts w:cstheme="minorHAnsi"/>
          <w:b/>
          <w:bCs/>
          <w:sz w:val="20"/>
          <w:szCs w:val="20"/>
          <w:rtl/>
        </w:rPr>
        <w:t>בייניש-</w:t>
      </w:r>
      <w:r w:rsidRPr="00583077">
        <w:rPr>
          <w:rFonts w:cstheme="minorHAnsi"/>
          <w:sz w:val="20"/>
          <w:szCs w:val="20"/>
          <w:rtl/>
        </w:rPr>
        <w:t xml:space="preserve"> קיימות מדינות בהן יש חלקים בחוקה שאינם ניתנים לשינוי, "פסקאות נצחיות"</w:t>
      </w:r>
      <w:r w:rsidR="009B177C" w:rsidRPr="00583077">
        <w:rPr>
          <w:rFonts w:cstheme="minorHAnsi"/>
          <w:sz w:val="20"/>
          <w:szCs w:val="20"/>
          <w:rtl/>
        </w:rPr>
        <w:t xml:space="preserve"> (</w:t>
      </w:r>
      <w:r w:rsidR="00AC2512" w:rsidRPr="00583077">
        <w:rPr>
          <w:rFonts w:cstheme="minorHAnsi"/>
          <w:sz w:val="20"/>
          <w:szCs w:val="20"/>
          <w:rtl/>
        </w:rPr>
        <w:t xml:space="preserve">גרמניה- יש, </w:t>
      </w:r>
      <w:r w:rsidR="009B177C" w:rsidRPr="00583077">
        <w:rPr>
          <w:rFonts w:cstheme="minorHAnsi"/>
          <w:sz w:val="20"/>
          <w:szCs w:val="20"/>
          <w:rtl/>
        </w:rPr>
        <w:t>הודו</w:t>
      </w:r>
      <w:r w:rsidR="00AC2512" w:rsidRPr="00583077">
        <w:rPr>
          <w:rFonts w:cstheme="minorHAnsi"/>
          <w:sz w:val="20"/>
          <w:szCs w:val="20"/>
          <w:rtl/>
        </w:rPr>
        <w:t>-</w:t>
      </w:r>
      <w:r w:rsidR="009B177C" w:rsidRPr="00583077">
        <w:rPr>
          <w:rFonts w:cstheme="minorHAnsi"/>
          <w:sz w:val="20"/>
          <w:szCs w:val="20"/>
          <w:rtl/>
        </w:rPr>
        <w:t xml:space="preserve"> אין)</w:t>
      </w:r>
      <w:r w:rsidRPr="00583077">
        <w:rPr>
          <w:rFonts w:cstheme="minorHAnsi"/>
          <w:sz w:val="20"/>
          <w:szCs w:val="20"/>
          <w:rtl/>
        </w:rPr>
        <w:t>. קיימים מקרים בהם בית המשפט צריך לבחון האם פסקאות אלו אכן ראויות להיות כאלה שאינן ברות שינוי.</w:t>
      </w:r>
      <w:r w:rsidR="000412F5" w:rsidRPr="00583077">
        <w:rPr>
          <w:rFonts w:cstheme="minorHAnsi"/>
          <w:sz w:val="20"/>
          <w:szCs w:val="20"/>
          <w:rtl/>
        </w:rPr>
        <w:t xml:space="preserve"> תיקון חוקתי לא חוקתי נפסל כי התיקונים:</w:t>
      </w:r>
    </w:p>
    <w:p w14:paraId="27BD615D" w14:textId="2EC7A54D" w:rsidR="000412F5" w:rsidRPr="00583077" w:rsidRDefault="000412F5" w:rsidP="006F35EF">
      <w:pPr>
        <w:pStyle w:val="ListParagraph"/>
        <w:numPr>
          <w:ilvl w:val="0"/>
          <w:numId w:val="28"/>
        </w:numPr>
        <w:bidi/>
        <w:spacing w:line="240" w:lineRule="auto"/>
        <w:jc w:val="both"/>
        <w:rPr>
          <w:rFonts w:cstheme="minorHAnsi"/>
          <w:sz w:val="20"/>
          <w:szCs w:val="20"/>
          <w:rtl/>
        </w:rPr>
      </w:pPr>
      <w:r w:rsidRPr="00583077">
        <w:rPr>
          <w:rFonts w:cstheme="minorHAnsi"/>
          <w:sz w:val="20"/>
          <w:szCs w:val="20"/>
          <w:rtl/>
        </w:rPr>
        <w:t>סותרים את החוקה – בניגוד לסעיפים משוריינים באופן מוחלט.</w:t>
      </w:r>
    </w:p>
    <w:p w14:paraId="0F8B37D0" w14:textId="05624D04" w:rsidR="00671FA6" w:rsidRPr="00583077" w:rsidRDefault="000412F5" w:rsidP="006F35EF">
      <w:pPr>
        <w:pStyle w:val="ListParagraph"/>
        <w:numPr>
          <w:ilvl w:val="0"/>
          <w:numId w:val="28"/>
        </w:numPr>
        <w:bidi/>
        <w:spacing w:line="240" w:lineRule="auto"/>
        <w:jc w:val="both"/>
        <w:rPr>
          <w:rFonts w:cstheme="minorHAnsi"/>
          <w:sz w:val="20"/>
          <w:szCs w:val="20"/>
          <w:rtl/>
        </w:rPr>
      </w:pPr>
      <w:r w:rsidRPr="00583077">
        <w:rPr>
          <w:rFonts w:cstheme="minorHAnsi"/>
          <w:sz w:val="20"/>
          <w:szCs w:val="20"/>
          <w:rtl/>
        </w:rPr>
        <w:t>סותרים עקרונות יסוד – או שמעוגנים בחוקה או שאינם מעוגנים בה (חיצוניים) אבל מרחפים מעליה. כלומר עקרונות היסוד עומדים מעל החוקה.</w:t>
      </w:r>
    </w:p>
    <w:p w14:paraId="7F33A848" w14:textId="224CD421" w:rsidR="00F527F8" w:rsidRPr="00583077" w:rsidRDefault="00EC550E" w:rsidP="006F35EF">
      <w:pPr>
        <w:bidi/>
        <w:spacing w:line="240" w:lineRule="auto"/>
        <w:jc w:val="both"/>
        <w:rPr>
          <w:rFonts w:cstheme="minorHAnsi"/>
          <w:sz w:val="20"/>
          <w:szCs w:val="20"/>
          <w:rtl/>
        </w:rPr>
      </w:pPr>
      <w:r w:rsidRPr="00583077">
        <w:rPr>
          <w:rFonts w:cstheme="minorHAnsi"/>
          <w:b/>
          <w:bCs/>
          <w:sz w:val="20"/>
          <w:szCs w:val="20"/>
          <w:rtl/>
        </w:rPr>
        <w:t>הלכה-</w:t>
      </w:r>
      <w:r w:rsidRPr="00583077">
        <w:rPr>
          <w:rFonts w:cstheme="minorHAnsi"/>
          <w:sz w:val="20"/>
          <w:szCs w:val="20"/>
          <w:rtl/>
        </w:rPr>
        <w:t xml:space="preserve"> תיקון נפסל על בסיס תיקון חוקתי לא חוקתי אם- התיקון סותר את החוקה, או סותר עקרונות יסוד.</w:t>
      </w:r>
    </w:p>
    <w:p w14:paraId="1F4AC6F6" w14:textId="47AEAC79" w:rsidR="00514E60" w:rsidRPr="00583077" w:rsidRDefault="00514E60" w:rsidP="006F35EF">
      <w:pPr>
        <w:bidi/>
        <w:spacing w:line="240" w:lineRule="auto"/>
        <w:jc w:val="both"/>
        <w:rPr>
          <w:rFonts w:cstheme="minorHAnsi"/>
          <w:sz w:val="20"/>
          <w:szCs w:val="20"/>
          <w:rtl/>
        </w:rPr>
      </w:pPr>
      <w:r w:rsidRPr="00583077">
        <w:rPr>
          <w:rFonts w:cstheme="minorHAnsi"/>
          <w:b/>
          <w:bCs/>
          <w:sz w:val="20"/>
          <w:szCs w:val="20"/>
          <w:rtl/>
        </w:rPr>
        <w:t>המרכז האקדמי למשפט ועסקים נ' הכנסת (2016)</w:t>
      </w:r>
      <w:r w:rsidRPr="00583077">
        <w:rPr>
          <w:rFonts w:cstheme="minorHAnsi"/>
          <w:sz w:val="20"/>
          <w:szCs w:val="20"/>
          <w:rtl/>
        </w:rPr>
        <w:t xml:space="preserve">- עתירה כנגד </w:t>
      </w:r>
      <w:proofErr w:type="spellStart"/>
      <w:r w:rsidRPr="00583077">
        <w:rPr>
          <w:rFonts w:cstheme="minorHAnsi"/>
          <w:sz w:val="20"/>
          <w:szCs w:val="20"/>
          <w:rtl/>
        </w:rPr>
        <w:t>חו"י</w:t>
      </w:r>
      <w:proofErr w:type="spellEnd"/>
      <w:r w:rsidRPr="00583077">
        <w:rPr>
          <w:rFonts w:cstheme="minorHAnsi"/>
          <w:sz w:val="20"/>
          <w:szCs w:val="20"/>
          <w:rtl/>
        </w:rPr>
        <w:t xml:space="preserve">: תקציב המדינה לשנים 2017-2018 שמתקן באופן זמני את </w:t>
      </w:r>
      <w:proofErr w:type="spellStart"/>
      <w:r w:rsidRPr="00583077">
        <w:rPr>
          <w:rFonts w:cstheme="minorHAnsi"/>
          <w:sz w:val="20"/>
          <w:szCs w:val="20"/>
          <w:rtl/>
        </w:rPr>
        <w:t>חו"י</w:t>
      </w:r>
      <w:proofErr w:type="spellEnd"/>
      <w:r w:rsidRPr="00583077">
        <w:rPr>
          <w:rFonts w:cstheme="minorHAnsi"/>
          <w:sz w:val="20"/>
          <w:szCs w:val="20"/>
          <w:rtl/>
        </w:rPr>
        <w:t xml:space="preserve">: משק המדינה. </w:t>
      </w:r>
    </w:p>
    <w:p w14:paraId="2CE1785A" w14:textId="0EFA160E" w:rsidR="00DE00C7" w:rsidRPr="00583077" w:rsidRDefault="00514E60" w:rsidP="006F35EF">
      <w:pPr>
        <w:bidi/>
        <w:spacing w:line="240" w:lineRule="auto"/>
        <w:jc w:val="both"/>
        <w:rPr>
          <w:rFonts w:cstheme="minorHAnsi"/>
          <w:sz w:val="20"/>
          <w:szCs w:val="20"/>
          <w:rtl/>
        </w:rPr>
      </w:pPr>
      <w:proofErr w:type="spellStart"/>
      <w:r w:rsidRPr="002147E0">
        <w:rPr>
          <w:rFonts w:cstheme="minorHAnsi"/>
          <w:b/>
          <w:bCs/>
          <w:sz w:val="20"/>
          <w:szCs w:val="20"/>
          <w:rtl/>
        </w:rPr>
        <w:t>פוגלמן</w:t>
      </w:r>
      <w:proofErr w:type="spellEnd"/>
      <w:r w:rsidRPr="00583077">
        <w:rPr>
          <w:rFonts w:cstheme="minorHAnsi"/>
          <w:sz w:val="20"/>
          <w:szCs w:val="20"/>
          <w:rtl/>
        </w:rPr>
        <w:t xml:space="preserve">- בעתירה הקודמת (בר-און) ביהמ"ש לא פסל את </w:t>
      </w:r>
      <w:proofErr w:type="spellStart"/>
      <w:r w:rsidRPr="00583077">
        <w:rPr>
          <w:rFonts w:cstheme="minorHAnsi"/>
          <w:sz w:val="20"/>
          <w:szCs w:val="20"/>
          <w:rtl/>
        </w:rPr>
        <w:t>חו"י</w:t>
      </w:r>
      <w:proofErr w:type="spellEnd"/>
      <w:r w:rsidRPr="00583077">
        <w:rPr>
          <w:rFonts w:cstheme="minorHAnsi"/>
          <w:sz w:val="20"/>
          <w:szCs w:val="20"/>
          <w:rtl/>
        </w:rPr>
        <w:t xml:space="preserve"> תקציב המדינה, מפני שהכנסת טענה שהוא הכרחי ליציבות הכלכלית והתקבל באופן מחושב ושקול. כינון </w:t>
      </w:r>
      <w:proofErr w:type="spellStart"/>
      <w:r w:rsidRPr="00583077">
        <w:rPr>
          <w:rFonts w:cstheme="minorHAnsi"/>
          <w:sz w:val="20"/>
          <w:szCs w:val="20"/>
          <w:rtl/>
        </w:rPr>
        <w:t>חו"י</w:t>
      </w:r>
      <w:proofErr w:type="spellEnd"/>
      <w:r w:rsidRPr="00583077">
        <w:rPr>
          <w:rFonts w:cstheme="minorHAnsi"/>
          <w:sz w:val="20"/>
          <w:szCs w:val="20"/>
          <w:rtl/>
        </w:rPr>
        <w:t xml:space="preserve"> כזה בפעם החמישית מהווה כרסום ממעמדו של </w:t>
      </w:r>
      <w:proofErr w:type="spellStart"/>
      <w:r w:rsidRPr="00583077">
        <w:rPr>
          <w:rFonts w:cstheme="minorHAnsi"/>
          <w:sz w:val="20"/>
          <w:szCs w:val="20"/>
          <w:rtl/>
        </w:rPr>
        <w:t>חו"י</w:t>
      </w:r>
      <w:proofErr w:type="spellEnd"/>
      <w:r w:rsidRPr="00583077">
        <w:rPr>
          <w:rFonts w:cstheme="minorHAnsi"/>
          <w:sz w:val="20"/>
          <w:szCs w:val="20"/>
          <w:rtl/>
        </w:rPr>
        <w:t xml:space="preserve">: משק המדינה, ומהווה שימוש לרעה </w:t>
      </w:r>
      <w:proofErr w:type="spellStart"/>
      <w:r w:rsidRPr="00583077">
        <w:rPr>
          <w:rFonts w:cstheme="minorHAnsi"/>
          <w:sz w:val="20"/>
          <w:szCs w:val="20"/>
          <w:rtl/>
        </w:rPr>
        <w:t>בחו"י</w:t>
      </w:r>
      <w:proofErr w:type="spellEnd"/>
      <w:r w:rsidRPr="00583077">
        <w:rPr>
          <w:rFonts w:cstheme="minorHAnsi"/>
          <w:sz w:val="20"/>
          <w:szCs w:val="20"/>
          <w:rtl/>
        </w:rPr>
        <w:t xml:space="preserve"> זמני. המשמעות של תיקון זה בפעם החמישית, היא שכבר לא מדובר בפיילוט אלא בדבר קבוע. בתיקון הנוכחי, העותרים הוסיפו את המלצת משרד האוצר בנוגע לתקציב דו שנתי- </w:t>
      </w:r>
      <w:r w:rsidR="00DE00C7" w:rsidRPr="00583077">
        <w:rPr>
          <w:rFonts w:cstheme="minorHAnsi"/>
          <w:sz w:val="20"/>
          <w:szCs w:val="20"/>
          <w:rtl/>
        </w:rPr>
        <w:t>שאינו</w:t>
      </w:r>
      <w:r w:rsidRPr="00583077">
        <w:rPr>
          <w:rFonts w:cstheme="minorHAnsi"/>
          <w:sz w:val="20"/>
          <w:szCs w:val="20"/>
          <w:rtl/>
        </w:rPr>
        <w:t xml:space="preserve"> לא מומלץ</w:t>
      </w:r>
      <w:r w:rsidR="00DE00C7" w:rsidRPr="00583077">
        <w:rPr>
          <w:rFonts w:cstheme="minorHAnsi"/>
          <w:sz w:val="20"/>
          <w:szCs w:val="20"/>
          <w:rtl/>
        </w:rPr>
        <w:t xml:space="preserve">, על כן </w:t>
      </w:r>
      <w:r w:rsidRPr="00583077">
        <w:rPr>
          <w:rFonts w:cstheme="minorHAnsi"/>
          <w:sz w:val="20"/>
          <w:szCs w:val="20"/>
          <w:rtl/>
        </w:rPr>
        <w:t xml:space="preserve">שהכנסת עושה שימוש לרעה בסמכותה. </w:t>
      </w:r>
    </w:p>
    <w:p w14:paraId="055A932C" w14:textId="74B8D5D5" w:rsidR="002758D5" w:rsidRPr="00583077" w:rsidRDefault="00DE00C7" w:rsidP="006F35EF">
      <w:pPr>
        <w:bidi/>
        <w:spacing w:after="200" w:line="240" w:lineRule="auto"/>
        <w:jc w:val="both"/>
        <w:rPr>
          <w:rFonts w:cstheme="minorHAnsi"/>
          <w:sz w:val="20"/>
          <w:szCs w:val="20"/>
          <w:rtl/>
        </w:rPr>
      </w:pPr>
      <w:r w:rsidRPr="00583077">
        <w:rPr>
          <w:rFonts w:cstheme="minorHAnsi"/>
          <w:sz w:val="20"/>
          <w:szCs w:val="20"/>
          <w:rtl/>
        </w:rPr>
        <w:t>ביחס לטענה כי מדובר</w:t>
      </w:r>
      <w:r w:rsidR="00514E60" w:rsidRPr="00583077">
        <w:rPr>
          <w:rFonts w:cstheme="minorHAnsi"/>
          <w:sz w:val="20"/>
          <w:szCs w:val="20"/>
          <w:rtl/>
        </w:rPr>
        <w:t xml:space="preserve"> בתיקון חוקתי לא חוקתי (למרות שאין צורך להכריע, התיקון בטל בשל שימוש לרעה </w:t>
      </w:r>
      <w:proofErr w:type="spellStart"/>
      <w:r w:rsidR="00514E60" w:rsidRPr="00583077">
        <w:rPr>
          <w:rFonts w:cstheme="minorHAnsi"/>
          <w:sz w:val="20"/>
          <w:szCs w:val="20"/>
          <w:rtl/>
        </w:rPr>
        <w:t>בחו"י</w:t>
      </w:r>
      <w:proofErr w:type="spellEnd"/>
      <w:r w:rsidR="00514E60" w:rsidRPr="00583077">
        <w:rPr>
          <w:rFonts w:cstheme="minorHAnsi"/>
          <w:sz w:val="20"/>
          <w:szCs w:val="20"/>
          <w:rtl/>
        </w:rPr>
        <w:t>), דוקטרינה זו קיימת במשפט המשווה, במדינות בהן יש חוקה. העותרים טוענים שיש להחיל אותה על המקרה הזה, שכן התיקון מהווה פגיעה בהפרדת הרשויות- עיקרון על בדמוקרטיה. בפרשת בר-און נפסק כי פגיעה בעיקרון הפרדת הרשויות במקרה הזה היא מזערית</w:t>
      </w:r>
      <w:r w:rsidRPr="00583077">
        <w:rPr>
          <w:rFonts w:cstheme="minorHAnsi"/>
          <w:sz w:val="20"/>
          <w:szCs w:val="20"/>
          <w:rtl/>
        </w:rPr>
        <w:t>, וכך גם במקרה</w:t>
      </w:r>
      <w:r w:rsidR="00514E60" w:rsidRPr="00583077">
        <w:rPr>
          <w:rFonts w:cstheme="minorHAnsi"/>
          <w:sz w:val="20"/>
          <w:szCs w:val="20"/>
          <w:rtl/>
        </w:rPr>
        <w:t xml:space="preserve"> זה. בכל זאת, חושב שגם אם אין לישראל חוקה, אין למנוע את החלת הדוקטרינה על חוקי היסוד.</w:t>
      </w:r>
      <w:r w:rsidR="002758D5" w:rsidRPr="00583077">
        <w:rPr>
          <w:rFonts w:cstheme="minorHAnsi"/>
          <w:sz w:val="20"/>
          <w:szCs w:val="20"/>
          <w:rtl/>
        </w:rPr>
        <w:t xml:space="preserve"> </w:t>
      </w:r>
    </w:p>
    <w:p w14:paraId="2ED793EB" w14:textId="36FD484A" w:rsidR="002758D5" w:rsidRPr="00583077" w:rsidRDefault="002147E0" w:rsidP="006F35EF">
      <w:pPr>
        <w:bidi/>
        <w:spacing w:after="200" w:line="240" w:lineRule="auto"/>
        <w:jc w:val="both"/>
        <w:rPr>
          <w:rFonts w:cstheme="minorHAnsi"/>
          <w:sz w:val="20"/>
          <w:szCs w:val="20"/>
          <w:rtl/>
        </w:rPr>
      </w:pPr>
      <w:r>
        <w:rPr>
          <w:rFonts w:cstheme="minorHAnsi"/>
          <w:noProof/>
          <w:sz w:val="20"/>
          <w:szCs w:val="20"/>
          <w:rtl/>
          <w:lang w:val="he-IL"/>
        </w:rPr>
        <mc:AlternateContent>
          <mc:Choice Requires="wps">
            <w:drawing>
              <wp:anchor distT="0" distB="0" distL="114300" distR="114300" simplePos="0" relativeHeight="251672576" behindDoc="0" locked="0" layoutInCell="1" allowOverlap="1" wp14:anchorId="07DB1506" wp14:editId="1BCA6D64">
                <wp:simplePos x="0" y="0"/>
                <wp:positionH relativeFrom="column">
                  <wp:posOffset>2876550</wp:posOffset>
                </wp:positionH>
                <wp:positionV relativeFrom="paragraph">
                  <wp:posOffset>236855</wp:posOffset>
                </wp:positionV>
                <wp:extent cx="3848100" cy="1130300"/>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130300"/>
                        </a:xfrm>
                        <a:prstGeom prst="rect">
                          <a:avLst/>
                        </a:prstGeom>
                        <a:noFill/>
                        <a:ln w="9525">
                          <a:noFill/>
                          <a:miter lim="800000"/>
                          <a:headEnd/>
                          <a:tailEnd/>
                        </a:ln>
                      </wps:spPr>
                      <wps:txbx>
                        <w:txbxContent>
                          <w:p w14:paraId="0B4044EB" w14:textId="77777777" w:rsidR="002758D5" w:rsidRDefault="002758D5" w:rsidP="002758D5">
                            <w:pPr>
                              <w:bidi/>
                              <w:spacing w:line="240" w:lineRule="auto"/>
                              <w:jc w:val="both"/>
                              <w:rPr>
                                <w:rFonts w:cstheme="minorHAnsi"/>
                                <w:sz w:val="20"/>
                                <w:szCs w:val="20"/>
                                <w:rtl/>
                              </w:rPr>
                            </w:pPr>
                            <w:r w:rsidRPr="002758D5">
                              <w:rPr>
                                <w:rFonts w:cstheme="minorHAnsi" w:hint="cs"/>
                                <w:b/>
                                <w:bCs/>
                                <w:sz w:val="20"/>
                                <w:szCs w:val="20"/>
                                <w:rtl/>
                              </w:rPr>
                              <w:t>גידי</w:t>
                            </w:r>
                            <w:r w:rsidRPr="002758D5">
                              <w:rPr>
                                <w:rFonts w:cstheme="minorHAnsi"/>
                                <w:b/>
                                <w:bCs/>
                                <w:sz w:val="20"/>
                                <w:szCs w:val="20"/>
                                <w:rtl/>
                              </w:rPr>
                              <w:t>-</w:t>
                            </w:r>
                            <w:r w:rsidRPr="00514E60">
                              <w:rPr>
                                <w:rFonts w:cstheme="minorHAnsi"/>
                                <w:sz w:val="20"/>
                                <w:szCs w:val="20"/>
                                <w:rtl/>
                              </w:rPr>
                              <w:t xml:space="preserve"> שואל בשביל מה צריך את דוקטרינת התיקון החוקתי לא חוקתי</w:t>
                            </w:r>
                            <w:r>
                              <w:rPr>
                                <w:rFonts w:cstheme="minorHAnsi" w:hint="cs"/>
                                <w:sz w:val="20"/>
                                <w:szCs w:val="20"/>
                                <w:rtl/>
                              </w:rPr>
                              <w:t xml:space="preserve">, הרי </w:t>
                            </w:r>
                            <w:r w:rsidRPr="00514E60">
                              <w:rPr>
                                <w:rFonts w:cstheme="minorHAnsi"/>
                                <w:sz w:val="20"/>
                                <w:szCs w:val="20"/>
                                <w:rtl/>
                              </w:rPr>
                              <w:t xml:space="preserve">דוקטרינת השימוש לרעה מכילה את שני סוגי הפגמים. </w:t>
                            </w:r>
                          </w:p>
                          <w:p w14:paraId="1618DFFE" w14:textId="76E6B1CF" w:rsidR="002758D5" w:rsidRPr="00514E60" w:rsidRDefault="002758D5" w:rsidP="002758D5">
                            <w:pPr>
                              <w:bidi/>
                              <w:spacing w:line="240" w:lineRule="auto"/>
                              <w:jc w:val="both"/>
                              <w:rPr>
                                <w:rFonts w:cstheme="minorHAnsi"/>
                                <w:sz w:val="20"/>
                                <w:szCs w:val="20"/>
                              </w:rPr>
                            </w:pPr>
                            <w:r w:rsidRPr="00514E60">
                              <w:rPr>
                                <w:rFonts w:cstheme="minorHAnsi"/>
                                <w:sz w:val="20"/>
                                <w:szCs w:val="20"/>
                                <w:rtl/>
                              </w:rPr>
                              <w:t>כשביהמ"ש יעשה שימוש בדוקטרינה זו, תתקיים מהפכה חוקתית חדשה- ביהמ"ש יקבע כי חוקי היסוד במעמד חוקה והסמכות לפסול תיקונים לחוקה קיימת. אם עד כה התייחסו אל ביהמ"ש כרשות החזקה אך מוגבלת, מנקודה זו ביהמ"ש תתנהג כרשות עצמאית בפני עצמה.</w:t>
                            </w:r>
                          </w:p>
                          <w:p w14:paraId="2630F088" w14:textId="51A3DB17" w:rsidR="002758D5" w:rsidRDefault="002758D5"/>
                        </w:txbxContent>
                      </wps:txbx>
                      <wps:bodyPr rot="0" vert="horz" wrap="square" lIns="91440" tIns="45720" rIns="91440" bIns="45720" anchor="t" anchorCtr="0">
                        <a:noAutofit/>
                      </wps:bodyPr>
                    </wps:wsp>
                  </a:graphicData>
                </a:graphic>
              </wp:anchor>
            </w:drawing>
          </mc:Choice>
          <mc:Fallback>
            <w:pict>
              <v:shape w14:anchorId="07DB1506" id="_x0000_s1078" type="#_x0000_t202" style="position:absolute;left:0;text-align:left;margin-left:226.5pt;margin-top:18.65pt;width:303pt;height:89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" filled="f" stroked="f">
                <v:textbox>
                  <w:txbxContent>
                    <w:p w14:paraId="0B4044EB" w14:textId="77777777" w:rsidR="002758D5" w:rsidRDefault="002758D5" w:rsidP="002758D5">
                      <w:pPr>
                        <w:bidi/>
                        <w:spacing w:line="240" w:lineRule="auto"/>
                        <w:jc w:val="both"/>
                        <w:rPr>
                          <w:rFonts w:cstheme="minorHAnsi"/>
                          <w:sz w:val="20"/>
                          <w:szCs w:val="20"/>
                          <w:rtl/>
                        </w:rPr>
                      </w:pPr>
                      <w:r w:rsidRPr="002758D5">
                        <w:rPr>
                          <w:rFonts w:cstheme="minorHAnsi" w:hint="cs"/>
                          <w:b/>
                          <w:bCs/>
                          <w:sz w:val="20"/>
                          <w:szCs w:val="20"/>
                          <w:rtl/>
                        </w:rPr>
                        <w:t>גידי</w:t>
                      </w:r>
                      <w:r w:rsidRPr="002758D5">
                        <w:rPr>
                          <w:rFonts w:cstheme="minorHAnsi"/>
                          <w:b/>
                          <w:bCs/>
                          <w:sz w:val="20"/>
                          <w:szCs w:val="20"/>
                          <w:rtl/>
                        </w:rPr>
                        <w:t>-</w:t>
                      </w:r>
                      <w:r w:rsidRPr="00514E60">
                        <w:rPr>
                          <w:rFonts w:cstheme="minorHAnsi"/>
                          <w:sz w:val="20"/>
                          <w:szCs w:val="20"/>
                          <w:rtl/>
                        </w:rPr>
                        <w:t xml:space="preserve"> שואל בשביל מה צריך את דוקטרינת התיקון החוקתי לא חוקתי</w:t>
                      </w:r>
                      <w:r>
                        <w:rPr>
                          <w:rFonts w:cstheme="minorHAnsi" w:hint="cs"/>
                          <w:sz w:val="20"/>
                          <w:szCs w:val="20"/>
                          <w:rtl/>
                        </w:rPr>
                        <w:t xml:space="preserve">, הרי </w:t>
                      </w:r>
                      <w:r w:rsidRPr="00514E60">
                        <w:rPr>
                          <w:rFonts w:cstheme="minorHAnsi"/>
                          <w:sz w:val="20"/>
                          <w:szCs w:val="20"/>
                          <w:rtl/>
                        </w:rPr>
                        <w:t xml:space="preserve">דוקטרינת השימוש לרעה מכילה את שני סוגי הפגמים. </w:t>
                      </w:r>
                    </w:p>
                    <w:p w14:paraId="1618DFFE" w14:textId="76E6B1CF" w:rsidR="002758D5" w:rsidRPr="00514E60" w:rsidRDefault="002758D5" w:rsidP="002758D5">
                      <w:pPr>
                        <w:bidi/>
                        <w:spacing w:line="240" w:lineRule="auto"/>
                        <w:jc w:val="both"/>
                        <w:rPr>
                          <w:rFonts w:cstheme="minorHAnsi"/>
                          <w:sz w:val="20"/>
                          <w:szCs w:val="20"/>
                        </w:rPr>
                      </w:pPr>
                      <w:r w:rsidRPr="00514E60">
                        <w:rPr>
                          <w:rFonts w:cstheme="minorHAnsi"/>
                          <w:sz w:val="20"/>
                          <w:szCs w:val="20"/>
                          <w:rtl/>
                        </w:rPr>
                        <w:t>כשביהמ"ש יעשה שימוש בדוקטרינה זו, תתקיים מהפכה חוקתית חדשה- ביהמ"ש יקבע כי חוקי היסוד במעמד חוקה והסמכות לפסול תיקונים לחוקה קיימת. אם עד כה התייחסו אל ביהמ"ש כרשות החזקה אך מוגבלת, מנקודה זו ביהמ"ש תתנהג כרשות עצמאית בפני עצמה.</w:t>
                      </w:r>
                    </w:p>
                    <w:p w14:paraId="2630F088" w14:textId="51A3DB17" w:rsidR="002758D5" w:rsidRDefault="002758D5"/>
                  </w:txbxContent>
                </v:textbox>
                <w10:wrap type="square"/>
              </v:shape>
            </w:pict>
          </mc:Fallback>
        </mc:AlternateContent>
      </w:r>
      <w:r>
        <w:rPr>
          <w:rFonts w:cstheme="minorHAnsi"/>
          <w:noProof/>
          <w:sz w:val="20"/>
          <w:szCs w:val="20"/>
          <w:rtl/>
          <w:lang w:val="he-IL"/>
        </w:rPr>
        <w:drawing>
          <wp:anchor distT="0" distB="0" distL="114300" distR="114300" simplePos="0" relativeHeight="251671552" behindDoc="0" locked="0" layoutInCell="1" allowOverlap="1" wp14:anchorId="510DC458" wp14:editId="3FD36281">
            <wp:simplePos x="0" y="0"/>
            <wp:positionH relativeFrom="column">
              <wp:posOffset>0</wp:posOffset>
            </wp:positionH>
            <wp:positionV relativeFrom="paragraph">
              <wp:posOffset>243205</wp:posOffset>
            </wp:positionV>
            <wp:extent cx="2792730" cy="1449070"/>
            <wp:effectExtent l="0" t="0" r="762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rotWithShape="1">
                    <a:blip r:embed="rId24" cstate="print">
                      <a:extLst>
                        <a:ext uri="{28A0092B-C50C-407E-A947-70E740481C1C}">
                          <a14:useLocalDpi xmlns:a14="http://schemas.microsoft.com/office/drawing/2010/main" val="0"/>
                        </a:ext>
                      </a:extLst>
                    </a:blip>
                    <a:srcRect t="9764" b="21006"/>
                    <a:stretch/>
                  </pic:blipFill>
                  <pic:spPr bwMode="auto">
                    <a:xfrm>
                      <a:off x="0" y="0"/>
                      <a:ext cx="2792730" cy="1449070"/>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002758D5" w:rsidRPr="00583077">
        <w:rPr>
          <w:rFonts w:cstheme="minorHAnsi"/>
          <w:sz w:val="20"/>
          <w:szCs w:val="20"/>
          <w:rtl/>
        </w:rPr>
        <w:t>פוגלמן</w:t>
      </w:r>
      <w:proofErr w:type="spellEnd"/>
      <w:r w:rsidR="002758D5" w:rsidRPr="00583077">
        <w:rPr>
          <w:rFonts w:cstheme="minorHAnsi"/>
          <w:sz w:val="20"/>
          <w:szCs w:val="20"/>
          <w:rtl/>
        </w:rPr>
        <w:t xml:space="preserve"> חושב שגם אם אין לישראל חוקה ניתן להשתמש בדוקטרינת התיקון החוקתי הלא חוקתי למרות שבמקרה הזה אין צורך.</w:t>
      </w:r>
    </w:p>
    <w:p w14:paraId="41A89365" w14:textId="77777777" w:rsidR="002147E0" w:rsidRDefault="002147E0" w:rsidP="006F35EF">
      <w:pPr>
        <w:bidi/>
        <w:spacing w:line="240" w:lineRule="auto"/>
        <w:jc w:val="both"/>
        <w:rPr>
          <w:rFonts w:cstheme="minorHAnsi"/>
          <w:b/>
          <w:bCs/>
          <w:sz w:val="20"/>
          <w:szCs w:val="20"/>
          <w:rtl/>
        </w:rPr>
      </w:pPr>
    </w:p>
    <w:p w14:paraId="223B268C" w14:textId="2D52197D" w:rsidR="00671FA6" w:rsidRPr="00583077" w:rsidRDefault="00671FA6" w:rsidP="006F35EF">
      <w:pPr>
        <w:bidi/>
        <w:spacing w:line="240" w:lineRule="auto"/>
        <w:jc w:val="both"/>
        <w:rPr>
          <w:rFonts w:cstheme="minorHAnsi"/>
          <w:sz w:val="20"/>
          <w:szCs w:val="20"/>
          <w:rtl/>
        </w:rPr>
      </w:pPr>
      <w:r w:rsidRPr="00583077">
        <w:rPr>
          <w:rFonts w:cstheme="minorHAnsi"/>
          <w:b/>
          <w:bCs/>
          <w:sz w:val="20"/>
          <w:szCs w:val="20"/>
          <w:rtl/>
        </w:rPr>
        <w:t xml:space="preserve">פס"ד </w:t>
      </w:r>
      <w:proofErr w:type="spellStart"/>
      <w:r w:rsidRPr="00583077">
        <w:rPr>
          <w:rFonts w:cstheme="minorHAnsi"/>
          <w:b/>
          <w:bCs/>
          <w:sz w:val="20"/>
          <w:szCs w:val="20"/>
          <w:rtl/>
        </w:rPr>
        <w:t>ג'בארין</w:t>
      </w:r>
      <w:proofErr w:type="spellEnd"/>
      <w:r w:rsidRPr="00583077">
        <w:rPr>
          <w:rFonts w:cstheme="minorHAnsi"/>
          <w:sz w:val="20"/>
          <w:szCs w:val="20"/>
          <w:rtl/>
        </w:rPr>
        <w:t>- תיקון חוק יסוד הכנסת מסמיך את הכנסת להחליט על תנאים לביטול חברות של ח"כ במידה ומעשיו מביעים הסתה כנגד המדינה. במהלך השנים הדבר הפך לתמיכה בארגוני ופעולות טרור ולא הסתה מפור</w:t>
      </w:r>
      <w:r w:rsidR="00A96200" w:rsidRPr="00583077">
        <w:rPr>
          <w:rFonts w:cstheme="minorHAnsi"/>
          <w:sz w:val="20"/>
          <w:szCs w:val="20"/>
          <w:rtl/>
        </w:rPr>
        <w:t>ש</w:t>
      </w:r>
      <w:r w:rsidRPr="00583077">
        <w:rPr>
          <w:rFonts w:cstheme="minorHAnsi"/>
          <w:sz w:val="20"/>
          <w:szCs w:val="20"/>
          <w:rtl/>
        </w:rPr>
        <w:t>ת כלפי המדינה.</w:t>
      </w:r>
      <w:r w:rsidR="00A96200" w:rsidRPr="00583077">
        <w:rPr>
          <w:rFonts w:cstheme="minorHAnsi"/>
          <w:sz w:val="20"/>
          <w:szCs w:val="20"/>
          <w:rtl/>
        </w:rPr>
        <w:t xml:space="preserve"> השאלה שעולה היא האם התיקון הוא תיקון חוקתי לא חוקתי.</w:t>
      </w:r>
    </w:p>
    <w:p w14:paraId="65B751F8" w14:textId="1FF4E656" w:rsidR="00A96200" w:rsidRPr="00583077" w:rsidRDefault="00671FA6" w:rsidP="006F35EF">
      <w:pPr>
        <w:bidi/>
        <w:spacing w:line="240" w:lineRule="auto"/>
        <w:jc w:val="both"/>
        <w:rPr>
          <w:rFonts w:cstheme="minorHAnsi"/>
          <w:sz w:val="20"/>
          <w:szCs w:val="20"/>
          <w:rtl/>
        </w:rPr>
      </w:pPr>
      <w:r w:rsidRPr="002147E0">
        <w:rPr>
          <w:rFonts w:cstheme="minorHAnsi"/>
          <w:b/>
          <w:bCs/>
          <w:sz w:val="20"/>
          <w:szCs w:val="20"/>
          <w:rtl/>
        </w:rPr>
        <w:t>מזוז</w:t>
      </w:r>
      <w:r w:rsidRPr="00583077">
        <w:rPr>
          <w:rFonts w:cstheme="minorHAnsi"/>
          <w:sz w:val="20"/>
          <w:szCs w:val="20"/>
          <w:rtl/>
        </w:rPr>
        <w:t xml:space="preserve">- </w:t>
      </w:r>
      <w:r w:rsidR="00A96200" w:rsidRPr="00583077">
        <w:rPr>
          <w:rFonts w:cstheme="minorHAnsi"/>
          <w:sz w:val="20"/>
          <w:szCs w:val="20"/>
          <w:rtl/>
        </w:rPr>
        <w:t>שיש שימוש בעייתי בדוקטרינת התיקון החוקתי הלא חוקתי מכיוון שמדינת ישראל אין עדיין חוקה. למרות זאת, ביהמ"ש יכול להעביר ביקורת שיפוטית על תיקון חוקתי כאשר יש פגיעה מהותית בערכי היסוד של המשטר הדמוקרטי. ההתערבות צריכה להיות מצומצמת ויש להימנע ממנה אלא אם כן מדובר במקרה קיצון של פגיעה.</w:t>
      </w:r>
    </w:p>
    <w:p w14:paraId="5DEACE88" w14:textId="1E1A04B5" w:rsidR="00DC12BA" w:rsidRPr="00583077" w:rsidRDefault="00671FA6" w:rsidP="006F35EF">
      <w:pPr>
        <w:pStyle w:val="NormalWeb"/>
        <w:shd w:val="clear" w:color="auto" w:fill="FFFFFF"/>
        <w:bidi/>
        <w:spacing w:before="0" w:beforeAutospacing="0"/>
        <w:jc w:val="both"/>
        <w:rPr>
          <w:rFonts w:asciiTheme="minorHAnsi" w:hAnsiTheme="minorHAnsi" w:cstheme="minorHAnsi"/>
          <w:sz w:val="20"/>
          <w:szCs w:val="20"/>
          <w:rtl/>
        </w:rPr>
      </w:pPr>
      <w:r w:rsidRPr="00583077">
        <w:rPr>
          <w:rFonts w:asciiTheme="minorHAnsi" w:hAnsiTheme="minorHAnsi" w:cstheme="minorHAnsi"/>
          <w:b/>
          <w:bCs/>
          <w:sz w:val="20"/>
          <w:szCs w:val="20"/>
          <w:rtl/>
        </w:rPr>
        <w:t>גידי</w:t>
      </w:r>
      <w:r w:rsidRPr="00583077">
        <w:rPr>
          <w:rFonts w:asciiTheme="minorHAnsi" w:hAnsiTheme="minorHAnsi" w:cstheme="minorHAnsi"/>
          <w:sz w:val="20"/>
          <w:szCs w:val="20"/>
          <w:rtl/>
        </w:rPr>
        <w:t>- ביהמ"ש יכול להגיד שהוא לא שופט במדינה זאת החוקה שלה ואז הדבר חסר משמעות.</w:t>
      </w:r>
    </w:p>
    <w:p w14:paraId="60C9AD72" w14:textId="4D61A16A" w:rsidR="00671FA6" w:rsidRPr="00583077" w:rsidRDefault="00671FA6" w:rsidP="006F35EF">
      <w:pPr>
        <w:bidi/>
        <w:spacing w:line="240" w:lineRule="auto"/>
        <w:jc w:val="both"/>
        <w:rPr>
          <w:rFonts w:cstheme="minorHAnsi"/>
          <w:sz w:val="20"/>
          <w:szCs w:val="20"/>
          <w:rtl/>
        </w:rPr>
      </w:pPr>
      <w:r w:rsidRPr="00583077">
        <w:rPr>
          <w:rFonts w:cstheme="minorHAnsi"/>
          <w:b/>
          <w:bCs/>
          <w:sz w:val="20"/>
          <w:szCs w:val="20"/>
          <w:rtl/>
        </w:rPr>
        <w:t>בג"ץ שפיר-</w:t>
      </w:r>
      <w:r w:rsidRPr="00583077">
        <w:rPr>
          <w:rFonts w:cstheme="minorHAnsi"/>
          <w:sz w:val="20"/>
          <w:szCs w:val="20"/>
          <w:rtl/>
        </w:rPr>
        <w:t xml:space="preserve"> התקבלה הוראת שעה לתיק</w:t>
      </w:r>
      <w:r w:rsidR="00A96200" w:rsidRPr="00583077">
        <w:rPr>
          <w:rFonts w:cstheme="minorHAnsi"/>
          <w:sz w:val="20"/>
          <w:szCs w:val="20"/>
          <w:rtl/>
        </w:rPr>
        <w:t>ון</w:t>
      </w:r>
      <w:r w:rsidRPr="00583077">
        <w:rPr>
          <w:rFonts w:cstheme="minorHAnsi"/>
          <w:sz w:val="20"/>
          <w:szCs w:val="20"/>
          <w:rtl/>
        </w:rPr>
        <w:t xml:space="preserve"> שני עניינים בחוקי היסוד. התיקון לסעיף 3 (ב) לחוק יסוד משק המדינה וקובע כי לתקציב המשכי יתווסף סכום של 11 מיליארד אשר הוצאתו מותנת באישור תכנית פעולה מפורטת של ועדת הכספים.</w:t>
      </w:r>
      <w:r w:rsidR="00A96200" w:rsidRPr="00583077">
        <w:rPr>
          <w:rFonts w:cstheme="minorHAnsi"/>
          <w:sz w:val="20"/>
          <w:szCs w:val="20"/>
          <w:rtl/>
        </w:rPr>
        <w:t xml:space="preserve"> עולה הטענה</w:t>
      </w:r>
      <w:r w:rsidRPr="00583077">
        <w:rPr>
          <w:rFonts w:cstheme="minorHAnsi"/>
          <w:sz w:val="20"/>
          <w:szCs w:val="20"/>
          <w:rtl/>
        </w:rPr>
        <w:t xml:space="preserve"> כי הסעיף הנ"ל עוסק בשימוש לרעה בסמכות המכוננת.</w:t>
      </w:r>
    </w:p>
    <w:p w14:paraId="340FE33A" w14:textId="5E214D29" w:rsidR="00671FA6" w:rsidRPr="00583077" w:rsidRDefault="00671FA6" w:rsidP="006F35EF">
      <w:pPr>
        <w:bidi/>
        <w:spacing w:line="240" w:lineRule="auto"/>
        <w:jc w:val="both"/>
        <w:rPr>
          <w:rFonts w:cstheme="minorHAnsi"/>
          <w:sz w:val="20"/>
          <w:szCs w:val="20"/>
          <w:rtl/>
        </w:rPr>
      </w:pPr>
      <w:proofErr w:type="spellStart"/>
      <w:r w:rsidRPr="0089143B">
        <w:rPr>
          <w:rFonts w:cstheme="minorHAnsi"/>
          <w:b/>
          <w:bCs/>
          <w:sz w:val="20"/>
          <w:szCs w:val="20"/>
          <w:rtl/>
        </w:rPr>
        <w:t>סולברג</w:t>
      </w:r>
      <w:proofErr w:type="spellEnd"/>
      <w:r w:rsidR="002F5139" w:rsidRPr="00583077">
        <w:rPr>
          <w:rFonts w:cstheme="minorHAnsi"/>
          <w:sz w:val="20"/>
          <w:szCs w:val="20"/>
          <w:rtl/>
        </w:rPr>
        <w:t xml:space="preserve">- </w:t>
      </w:r>
      <w:r w:rsidR="002F5139" w:rsidRPr="00583077">
        <w:rPr>
          <w:rFonts w:cstheme="minorHAnsi"/>
          <w:sz w:val="20"/>
          <w:szCs w:val="20"/>
          <w:rtl/>
          <w:lang w:val="en-US"/>
        </w:rPr>
        <w:t>ה</w:t>
      </w:r>
      <w:r w:rsidRPr="00583077">
        <w:rPr>
          <w:rFonts w:cstheme="minorHAnsi"/>
          <w:sz w:val="20"/>
          <w:szCs w:val="20"/>
          <w:rtl/>
        </w:rPr>
        <w:t xml:space="preserve">החלטה </w:t>
      </w:r>
      <w:r w:rsidR="002F5139" w:rsidRPr="00583077">
        <w:rPr>
          <w:rFonts w:cstheme="minorHAnsi"/>
          <w:sz w:val="20"/>
          <w:szCs w:val="20"/>
          <w:rtl/>
        </w:rPr>
        <w:t>מיטיבה עם</w:t>
      </w:r>
      <w:r w:rsidRPr="00583077">
        <w:rPr>
          <w:rFonts w:cstheme="minorHAnsi"/>
          <w:sz w:val="20"/>
          <w:szCs w:val="20"/>
          <w:rtl/>
        </w:rPr>
        <w:t xml:space="preserve"> הציבור, ביחס למציאות הנתונה כיום (קורונה) תיקון הוראת הש</w:t>
      </w:r>
      <w:r w:rsidR="00DC12BA" w:rsidRPr="00583077">
        <w:rPr>
          <w:rFonts w:cstheme="minorHAnsi"/>
          <w:sz w:val="20"/>
          <w:szCs w:val="20"/>
          <w:rtl/>
        </w:rPr>
        <w:t>ע</w:t>
      </w:r>
      <w:r w:rsidRPr="00583077">
        <w:rPr>
          <w:rFonts w:cstheme="minorHAnsi"/>
          <w:sz w:val="20"/>
          <w:szCs w:val="20"/>
          <w:rtl/>
        </w:rPr>
        <w:t xml:space="preserve">ה מרוויחה לממשלה זמן לחשוב על חוק קבוע כך שלא יצטרכו לחדש את הוראת השעה פעם אחר פעם תוך כדי התמודדות עם המגיפה. </w:t>
      </w:r>
    </w:p>
    <w:p w14:paraId="608D08BA" w14:textId="3E9A121C" w:rsidR="00671FA6" w:rsidRPr="00583077" w:rsidRDefault="009074B9" w:rsidP="006F35EF">
      <w:pPr>
        <w:bidi/>
        <w:spacing w:line="240" w:lineRule="auto"/>
        <w:jc w:val="both"/>
        <w:rPr>
          <w:rFonts w:cstheme="minorHAnsi"/>
          <w:sz w:val="20"/>
          <w:szCs w:val="20"/>
          <w:rtl/>
        </w:rPr>
      </w:pPr>
      <w:r w:rsidRPr="0089143B">
        <w:rPr>
          <w:rFonts w:cstheme="minorHAnsi"/>
          <w:b/>
          <w:bCs/>
          <w:noProof/>
          <w:sz w:val="20"/>
          <w:szCs w:val="20"/>
        </w:rPr>
        <w:lastRenderedPageBreak/>
        <w:drawing>
          <wp:anchor distT="0" distB="0" distL="114300" distR="114300" simplePos="0" relativeHeight="251673600" behindDoc="0" locked="0" layoutInCell="1" allowOverlap="1" wp14:anchorId="50EA396F" wp14:editId="2B76CC27">
            <wp:simplePos x="0" y="0"/>
            <wp:positionH relativeFrom="margin">
              <wp:align>left</wp:align>
            </wp:positionH>
            <wp:positionV relativeFrom="paragraph">
              <wp:posOffset>8890</wp:posOffset>
            </wp:positionV>
            <wp:extent cx="2279650" cy="1263650"/>
            <wp:effectExtent l="0" t="0" r="635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663" b="36539"/>
                    <a:stretch/>
                  </pic:blipFill>
                  <pic:spPr bwMode="auto">
                    <a:xfrm>
                      <a:off x="0" y="0"/>
                      <a:ext cx="2279650" cy="1263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1FA6" w:rsidRPr="0089143B">
        <w:rPr>
          <w:rFonts w:cstheme="minorHAnsi"/>
          <w:b/>
          <w:bCs/>
          <w:sz w:val="20"/>
          <w:szCs w:val="20"/>
          <w:rtl/>
        </w:rPr>
        <w:t>חיות</w:t>
      </w:r>
      <w:r w:rsidR="00671FA6" w:rsidRPr="00583077">
        <w:rPr>
          <w:rFonts w:cstheme="minorHAnsi"/>
          <w:sz w:val="20"/>
          <w:szCs w:val="20"/>
          <w:rtl/>
        </w:rPr>
        <w:t xml:space="preserve">- </w:t>
      </w:r>
      <w:r w:rsidRPr="00583077">
        <w:rPr>
          <w:rFonts w:cstheme="minorHAnsi"/>
          <w:sz w:val="20"/>
          <w:szCs w:val="20"/>
          <w:rtl/>
        </w:rPr>
        <w:t>בחינה עפ"י המבחן הדו שלבי:</w:t>
      </w:r>
    </w:p>
    <w:p w14:paraId="1D94AD8D" w14:textId="77777777" w:rsidR="00671FA6" w:rsidRPr="00583077" w:rsidRDefault="00671FA6" w:rsidP="006F35EF">
      <w:pPr>
        <w:pStyle w:val="ListParagraph"/>
        <w:numPr>
          <w:ilvl w:val="0"/>
          <w:numId w:val="23"/>
        </w:numPr>
        <w:bidi/>
        <w:spacing w:line="240" w:lineRule="auto"/>
        <w:ind w:left="360"/>
        <w:jc w:val="both"/>
        <w:rPr>
          <w:rFonts w:cstheme="minorHAnsi"/>
          <w:sz w:val="20"/>
          <w:szCs w:val="20"/>
        </w:rPr>
      </w:pPr>
      <w:r w:rsidRPr="00583077">
        <w:rPr>
          <w:rFonts w:cstheme="minorHAnsi"/>
          <w:b/>
          <w:bCs/>
          <w:sz w:val="20"/>
          <w:szCs w:val="20"/>
          <w:rtl/>
        </w:rPr>
        <w:t>יציבות</w:t>
      </w:r>
      <w:r w:rsidRPr="00583077">
        <w:rPr>
          <w:rFonts w:cstheme="minorHAnsi"/>
          <w:sz w:val="20"/>
          <w:szCs w:val="20"/>
          <w:rtl/>
        </w:rPr>
        <w:t xml:space="preserve">- </w:t>
      </w:r>
      <w:proofErr w:type="spellStart"/>
      <w:r w:rsidRPr="00583077">
        <w:rPr>
          <w:rFonts w:cstheme="minorHAnsi"/>
          <w:sz w:val="20"/>
          <w:szCs w:val="20"/>
          <w:rtl/>
        </w:rPr>
        <w:t>חו"י</w:t>
      </w:r>
      <w:proofErr w:type="spellEnd"/>
      <w:r w:rsidRPr="00583077">
        <w:rPr>
          <w:rFonts w:cstheme="minorHAnsi"/>
          <w:sz w:val="20"/>
          <w:szCs w:val="20"/>
          <w:rtl/>
        </w:rPr>
        <w:t xml:space="preserve"> כהוראת שעה אינו יציב.</w:t>
      </w:r>
    </w:p>
    <w:p w14:paraId="6BD2B5DD" w14:textId="77777777" w:rsidR="00671FA6" w:rsidRPr="00583077" w:rsidRDefault="00671FA6" w:rsidP="006F35EF">
      <w:pPr>
        <w:pStyle w:val="ListParagraph"/>
        <w:numPr>
          <w:ilvl w:val="0"/>
          <w:numId w:val="23"/>
        </w:numPr>
        <w:bidi/>
        <w:spacing w:line="240" w:lineRule="auto"/>
        <w:ind w:left="360"/>
        <w:jc w:val="both"/>
        <w:rPr>
          <w:rFonts w:cstheme="minorHAnsi"/>
          <w:sz w:val="20"/>
          <w:szCs w:val="20"/>
        </w:rPr>
      </w:pPr>
      <w:r w:rsidRPr="00583077">
        <w:rPr>
          <w:rFonts w:cstheme="minorHAnsi"/>
          <w:b/>
          <w:bCs/>
          <w:sz w:val="20"/>
          <w:szCs w:val="20"/>
          <w:rtl/>
        </w:rPr>
        <w:t>כלליות</w:t>
      </w:r>
      <w:r w:rsidRPr="00583077">
        <w:rPr>
          <w:rFonts w:cstheme="minorHAnsi"/>
          <w:sz w:val="20"/>
          <w:szCs w:val="20"/>
          <w:rtl/>
        </w:rPr>
        <w:t>- לא יכול להיות הסדר פרסונלי וזמני אלא כללי.</w:t>
      </w:r>
    </w:p>
    <w:p w14:paraId="0D97CF9B" w14:textId="32B9AE39" w:rsidR="00671FA6" w:rsidRPr="00583077" w:rsidRDefault="00671FA6" w:rsidP="006F35EF">
      <w:pPr>
        <w:pStyle w:val="ListParagraph"/>
        <w:numPr>
          <w:ilvl w:val="0"/>
          <w:numId w:val="23"/>
        </w:numPr>
        <w:bidi/>
        <w:spacing w:line="240" w:lineRule="auto"/>
        <w:ind w:left="360"/>
        <w:jc w:val="both"/>
        <w:rPr>
          <w:rFonts w:cstheme="minorHAnsi"/>
          <w:sz w:val="20"/>
          <w:szCs w:val="20"/>
        </w:rPr>
      </w:pPr>
      <w:r w:rsidRPr="00583077">
        <w:rPr>
          <w:rFonts w:cstheme="minorHAnsi"/>
          <w:b/>
          <w:bCs/>
          <w:sz w:val="20"/>
          <w:szCs w:val="20"/>
          <w:rtl/>
        </w:rPr>
        <w:t>התאמה למארג החוקתי הכולל-</w:t>
      </w:r>
      <w:r w:rsidR="009074B9" w:rsidRPr="00583077">
        <w:rPr>
          <w:rFonts w:cstheme="minorHAnsi"/>
          <w:sz w:val="20"/>
          <w:szCs w:val="20"/>
          <w:rtl/>
        </w:rPr>
        <w:t xml:space="preserve"> </w:t>
      </w:r>
      <w:proofErr w:type="spellStart"/>
      <w:r w:rsidRPr="00583077">
        <w:rPr>
          <w:rFonts w:cstheme="minorHAnsi"/>
          <w:sz w:val="20"/>
          <w:szCs w:val="20"/>
          <w:rtl/>
        </w:rPr>
        <w:t>חו"י</w:t>
      </w:r>
      <w:proofErr w:type="spellEnd"/>
      <w:r w:rsidRPr="00583077">
        <w:rPr>
          <w:rFonts w:cstheme="minorHAnsi"/>
          <w:sz w:val="20"/>
          <w:szCs w:val="20"/>
          <w:rtl/>
        </w:rPr>
        <w:t xml:space="preserve"> או התיקון</w:t>
      </w:r>
      <w:r w:rsidR="009074B9" w:rsidRPr="00583077">
        <w:rPr>
          <w:rFonts w:cstheme="minorHAnsi"/>
          <w:sz w:val="20"/>
          <w:szCs w:val="20"/>
          <w:rtl/>
        </w:rPr>
        <w:t xml:space="preserve"> </w:t>
      </w:r>
      <w:r w:rsidRPr="00583077">
        <w:rPr>
          <w:rFonts w:cstheme="minorHAnsi"/>
          <w:sz w:val="20"/>
          <w:szCs w:val="20"/>
          <w:rtl/>
        </w:rPr>
        <w:t>תואמים את תכלית חוק היסוד המקורי ותיקוניו עד לנקודת הזמן הנוכחית.</w:t>
      </w:r>
    </w:p>
    <w:p w14:paraId="7F087E11" w14:textId="153FCAF7" w:rsidR="00671FA6" w:rsidRPr="00583077" w:rsidRDefault="00671FA6" w:rsidP="006F35EF">
      <w:pPr>
        <w:bidi/>
        <w:spacing w:line="240" w:lineRule="auto"/>
        <w:jc w:val="both"/>
        <w:rPr>
          <w:rFonts w:cstheme="minorHAnsi"/>
          <w:sz w:val="20"/>
          <w:szCs w:val="20"/>
          <w:rtl/>
        </w:rPr>
      </w:pPr>
      <w:r w:rsidRPr="00583077">
        <w:rPr>
          <w:rFonts w:cstheme="minorHAnsi"/>
          <w:sz w:val="20"/>
          <w:szCs w:val="20"/>
          <w:rtl/>
        </w:rPr>
        <w:t>חיות קובעת כי סעיף 2 להוראת השעה חסר סימנים מזהים המאפיינים נורמה חוקתית וכן הינו סעיף פרסונלי ולכן פוסלת אותו.</w:t>
      </w:r>
    </w:p>
    <w:p w14:paraId="03D93FF3" w14:textId="77777777" w:rsidR="00671FA6" w:rsidRPr="00583077" w:rsidRDefault="00671FA6" w:rsidP="006F35EF">
      <w:pPr>
        <w:bidi/>
        <w:spacing w:line="240" w:lineRule="auto"/>
        <w:jc w:val="both"/>
        <w:rPr>
          <w:rFonts w:cstheme="minorHAnsi"/>
          <w:sz w:val="20"/>
          <w:szCs w:val="20"/>
          <w:rtl/>
        </w:rPr>
      </w:pPr>
      <w:r w:rsidRPr="0089143B">
        <w:rPr>
          <w:rFonts w:cstheme="minorHAnsi"/>
          <w:b/>
          <w:bCs/>
          <w:sz w:val="20"/>
          <w:szCs w:val="20"/>
          <w:rtl/>
        </w:rPr>
        <w:t>ברק ארז-</w:t>
      </w:r>
      <w:r w:rsidRPr="00583077">
        <w:rPr>
          <w:rFonts w:cstheme="minorHAnsi"/>
          <w:sz w:val="20"/>
          <w:szCs w:val="20"/>
          <w:rtl/>
        </w:rPr>
        <w:t xml:space="preserve"> אין לערבב את סמכויות שלושת הרשויות, לכן לפי גישה זו שימוש לרעה הינו ניסיון לפגוע באיזון הרשויות על ידי חוק. </w:t>
      </w:r>
    </w:p>
    <w:p w14:paraId="033F27CE" w14:textId="4D7DA709" w:rsidR="0066792B" w:rsidRPr="0089143B" w:rsidRDefault="00671FA6" w:rsidP="006F35EF">
      <w:pPr>
        <w:bidi/>
        <w:spacing w:line="240" w:lineRule="auto"/>
        <w:jc w:val="both"/>
        <w:rPr>
          <w:rFonts w:cstheme="minorHAnsi"/>
          <w:sz w:val="20"/>
          <w:szCs w:val="20"/>
          <w:rtl/>
        </w:rPr>
      </w:pPr>
      <w:r w:rsidRPr="00583077">
        <w:rPr>
          <w:rFonts w:cstheme="minorHAnsi"/>
          <w:sz w:val="20"/>
          <w:szCs w:val="20"/>
          <w:u w:val="single"/>
          <w:rtl/>
        </w:rPr>
        <w:t>פסיקה-</w:t>
      </w:r>
      <w:r w:rsidRPr="00583077">
        <w:rPr>
          <w:rFonts w:cstheme="minorHAnsi"/>
          <w:sz w:val="20"/>
          <w:szCs w:val="20"/>
          <w:rtl/>
        </w:rPr>
        <w:t xml:space="preserve"> העתירה מתקבלת לגבי רכיב תוספת ה-11 מיליארד ברוב של שישה נגד שלושה בהתראת בטלות. הכוונה היא שאם הכנסת תאשר מחדש את הוראת השעה היא תתבטל. </w:t>
      </w:r>
    </w:p>
    <w:p w14:paraId="5693A6F9" w14:textId="4CB52946" w:rsidR="00673A26" w:rsidRDefault="006F35EF" w:rsidP="006F35EF">
      <w:pPr>
        <w:bidi/>
        <w:spacing w:line="240" w:lineRule="auto"/>
        <w:jc w:val="both"/>
        <w:rPr>
          <w:rFonts w:cstheme="minorHAnsi"/>
          <w:b/>
          <w:bCs/>
          <w:sz w:val="20"/>
          <w:szCs w:val="20"/>
          <w:rtl/>
        </w:rPr>
      </w:pPr>
      <w:r w:rsidRPr="00583077">
        <w:rPr>
          <w:rFonts w:cstheme="minorHAnsi"/>
          <w:noProof/>
          <w:sz w:val="20"/>
          <w:szCs w:val="20"/>
        </w:rPr>
        <w:drawing>
          <wp:anchor distT="0" distB="0" distL="114300" distR="114300" simplePos="0" relativeHeight="251674624" behindDoc="0" locked="0" layoutInCell="1" allowOverlap="1" wp14:anchorId="01A6774E" wp14:editId="2DE87629">
            <wp:simplePos x="0" y="0"/>
            <wp:positionH relativeFrom="margin">
              <wp:posOffset>0</wp:posOffset>
            </wp:positionH>
            <wp:positionV relativeFrom="paragraph">
              <wp:posOffset>177751</wp:posOffset>
            </wp:positionV>
            <wp:extent cx="2863850" cy="20447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3850" cy="204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AC0EB7" w14:textId="0C3AF427" w:rsidR="00617D52" w:rsidRPr="00583077" w:rsidRDefault="00617D52" w:rsidP="006F35EF">
      <w:pPr>
        <w:bidi/>
        <w:spacing w:line="240" w:lineRule="auto"/>
        <w:jc w:val="both"/>
        <w:rPr>
          <w:rFonts w:cstheme="minorHAnsi"/>
          <w:b/>
          <w:bCs/>
          <w:sz w:val="20"/>
          <w:szCs w:val="20"/>
          <w:rtl/>
        </w:rPr>
      </w:pPr>
      <w:r w:rsidRPr="00583077">
        <w:rPr>
          <w:rFonts w:cstheme="minorHAnsi"/>
          <w:b/>
          <w:bCs/>
          <w:sz w:val="20"/>
          <w:szCs w:val="20"/>
          <w:rtl/>
        </w:rPr>
        <w:t>התנגשות בין נורמות משפטיות:</w:t>
      </w:r>
    </w:p>
    <w:p w14:paraId="60D434AA" w14:textId="5E3F2B25" w:rsidR="00617D52" w:rsidRPr="00583077" w:rsidRDefault="00617D52" w:rsidP="006F35EF">
      <w:pPr>
        <w:bidi/>
        <w:spacing w:line="240" w:lineRule="auto"/>
        <w:jc w:val="both"/>
        <w:rPr>
          <w:rFonts w:cstheme="minorHAnsi"/>
          <w:b/>
          <w:bCs/>
          <w:sz w:val="20"/>
          <w:szCs w:val="20"/>
          <w:rtl/>
        </w:rPr>
      </w:pPr>
      <w:r w:rsidRPr="00583077">
        <w:rPr>
          <w:rFonts w:cstheme="minorHAnsi"/>
          <w:b/>
          <w:bCs/>
          <w:sz w:val="20"/>
          <w:szCs w:val="20"/>
          <w:rtl/>
        </w:rPr>
        <w:t>פס"ד פלונית (2003)</w:t>
      </w:r>
      <w:r w:rsidR="00C65A23" w:rsidRPr="00583077">
        <w:rPr>
          <w:rFonts w:cstheme="minorHAnsi"/>
          <w:b/>
          <w:bCs/>
          <w:sz w:val="20"/>
          <w:szCs w:val="20"/>
          <w:rtl/>
        </w:rPr>
        <w:t xml:space="preserve"> </w:t>
      </w:r>
      <w:r w:rsidRPr="00583077">
        <w:rPr>
          <w:rFonts w:cstheme="minorHAnsi"/>
          <w:b/>
          <w:bCs/>
          <w:sz w:val="20"/>
          <w:szCs w:val="20"/>
          <w:rtl/>
        </w:rPr>
        <w:t xml:space="preserve">- </w:t>
      </w:r>
      <w:r w:rsidRPr="00583077">
        <w:rPr>
          <w:rFonts w:cstheme="minorHAnsi"/>
          <w:sz w:val="20"/>
          <w:szCs w:val="20"/>
          <w:rtl/>
        </w:rPr>
        <w:t>תלונה על הטרדה מינית וביצוע מעשים מגונים שבגינם הוגש כתב אישום לבית הדין למשמעת של עובדי המדינה אשר קבע כי הדיון יתקיים בדלתיים סגורות. התנגשות בין שני ערכים חוקתיים, הזכות לפרטיות אל מול עקרון הפומביות בהליך משפטי.</w:t>
      </w:r>
    </w:p>
    <w:p w14:paraId="47F550EC" w14:textId="4D473077" w:rsidR="00617D52" w:rsidRPr="00583077" w:rsidRDefault="00617D52" w:rsidP="006F35EF">
      <w:pPr>
        <w:bidi/>
        <w:spacing w:line="240" w:lineRule="auto"/>
        <w:jc w:val="both"/>
        <w:rPr>
          <w:rFonts w:cstheme="minorHAnsi"/>
          <w:b/>
          <w:bCs/>
          <w:sz w:val="20"/>
          <w:szCs w:val="20"/>
          <w:rtl/>
        </w:rPr>
      </w:pPr>
      <w:r w:rsidRPr="00583077">
        <w:rPr>
          <w:rFonts w:cstheme="minorHAnsi"/>
          <w:b/>
          <w:bCs/>
          <w:sz w:val="20"/>
          <w:szCs w:val="20"/>
          <w:rtl/>
        </w:rPr>
        <w:t>גידי-</w:t>
      </w:r>
      <w:r w:rsidRPr="00583077">
        <w:rPr>
          <w:rFonts w:cstheme="minorHAnsi"/>
          <w:sz w:val="20"/>
          <w:szCs w:val="20"/>
          <w:rtl/>
        </w:rPr>
        <w:t xml:space="preserve"> </w:t>
      </w:r>
      <w:r w:rsidR="009A0684" w:rsidRPr="00583077">
        <w:rPr>
          <w:rFonts w:cstheme="minorHAnsi"/>
          <w:sz w:val="20"/>
          <w:szCs w:val="20"/>
          <w:rtl/>
        </w:rPr>
        <w:t xml:space="preserve">ברק מאמין גדול בזכויות אדם ולכן בד"כ יעדיף לאזן בין זכויות מאשר </w:t>
      </w:r>
      <w:proofErr w:type="spellStart"/>
      <w:r w:rsidR="009A0684" w:rsidRPr="00583077">
        <w:rPr>
          <w:rFonts w:cstheme="minorHAnsi"/>
          <w:sz w:val="20"/>
          <w:szCs w:val="20"/>
          <w:rtl/>
        </w:rPr>
        <w:t>לבטל.</w:t>
      </w:r>
      <w:r w:rsidRPr="00583077">
        <w:rPr>
          <w:rFonts w:cstheme="minorHAnsi"/>
          <w:sz w:val="20"/>
          <w:szCs w:val="20"/>
          <w:rtl/>
        </w:rPr>
        <w:t>בד"כ</w:t>
      </w:r>
      <w:proofErr w:type="spellEnd"/>
      <w:r w:rsidRPr="00583077">
        <w:rPr>
          <w:rFonts w:cstheme="minorHAnsi"/>
          <w:sz w:val="20"/>
          <w:szCs w:val="20"/>
          <w:rtl/>
        </w:rPr>
        <w:t xml:space="preserve"> ברק מציע פרשנות רחבה בהקשרים אלו של איזון הזכויות, אך </w:t>
      </w:r>
      <w:r w:rsidR="009A0684" w:rsidRPr="00583077">
        <w:rPr>
          <w:rFonts w:cstheme="minorHAnsi"/>
          <w:sz w:val="20"/>
          <w:szCs w:val="20"/>
          <w:rtl/>
        </w:rPr>
        <w:t xml:space="preserve">גידי </w:t>
      </w:r>
      <w:r w:rsidRPr="00583077">
        <w:rPr>
          <w:rFonts w:cstheme="minorHAnsi"/>
          <w:sz w:val="20"/>
          <w:szCs w:val="20"/>
          <w:rtl/>
        </w:rPr>
        <w:t xml:space="preserve">מסכים </w:t>
      </w:r>
      <w:proofErr w:type="spellStart"/>
      <w:r w:rsidRPr="00583077">
        <w:rPr>
          <w:rFonts w:cstheme="minorHAnsi"/>
          <w:sz w:val="20"/>
          <w:szCs w:val="20"/>
          <w:rtl/>
        </w:rPr>
        <w:t>איתו</w:t>
      </w:r>
      <w:proofErr w:type="spellEnd"/>
      <w:r w:rsidRPr="00583077">
        <w:rPr>
          <w:rFonts w:cstheme="minorHAnsi"/>
          <w:sz w:val="20"/>
          <w:szCs w:val="20"/>
          <w:rtl/>
        </w:rPr>
        <w:t xml:space="preserve"> במקרה הזה.</w:t>
      </w:r>
    </w:p>
    <w:p w14:paraId="76C21156" w14:textId="77777777" w:rsidR="006F35EF" w:rsidRDefault="006F35EF" w:rsidP="006F35EF">
      <w:pPr>
        <w:bidi/>
        <w:spacing w:line="240" w:lineRule="auto"/>
        <w:jc w:val="both"/>
        <w:rPr>
          <w:rFonts w:cstheme="minorHAnsi"/>
          <w:b/>
          <w:bCs/>
          <w:sz w:val="20"/>
          <w:szCs w:val="20"/>
          <w:rtl/>
        </w:rPr>
      </w:pPr>
    </w:p>
    <w:p w14:paraId="2B4468D3" w14:textId="797992F8" w:rsidR="003D4C12" w:rsidRPr="00583077" w:rsidRDefault="002F5139" w:rsidP="006F35EF">
      <w:pPr>
        <w:bidi/>
        <w:spacing w:line="240" w:lineRule="auto"/>
        <w:jc w:val="both"/>
        <w:rPr>
          <w:rFonts w:cstheme="minorHAnsi"/>
          <w:b/>
          <w:bCs/>
          <w:sz w:val="20"/>
          <w:szCs w:val="20"/>
          <w:rtl/>
        </w:rPr>
      </w:pPr>
      <w:r w:rsidRPr="00583077">
        <w:rPr>
          <w:rFonts w:cstheme="minorHAnsi"/>
          <w:b/>
          <w:bCs/>
          <w:sz w:val="20"/>
          <w:szCs w:val="20"/>
          <w:rtl/>
        </w:rPr>
        <w:t>שמירת דינים והוראת שעה</w:t>
      </w:r>
      <w:r w:rsidR="003D4C12" w:rsidRPr="00583077">
        <w:rPr>
          <w:rFonts w:cstheme="minorHAnsi"/>
          <w:b/>
          <w:bCs/>
          <w:sz w:val="20"/>
          <w:szCs w:val="20"/>
          <w:rtl/>
        </w:rPr>
        <w:t>:</w:t>
      </w:r>
    </w:p>
    <w:p w14:paraId="678E545E" w14:textId="4E0BDEB0" w:rsidR="002F5139" w:rsidRPr="00583077" w:rsidRDefault="003D4C12" w:rsidP="006F35EF">
      <w:pPr>
        <w:bidi/>
        <w:spacing w:line="240" w:lineRule="auto"/>
        <w:jc w:val="both"/>
        <w:rPr>
          <w:rFonts w:cstheme="minorHAnsi"/>
          <w:sz w:val="20"/>
          <w:szCs w:val="20"/>
          <w:rtl/>
        </w:rPr>
      </w:pPr>
      <w:r w:rsidRPr="00583077">
        <w:rPr>
          <w:rFonts w:cstheme="minorHAnsi"/>
          <w:sz w:val="20"/>
          <w:szCs w:val="20"/>
          <w:rtl/>
        </w:rPr>
        <w:t xml:space="preserve"> ס' </w:t>
      </w:r>
      <w:r w:rsidR="00131EA8" w:rsidRPr="00583077">
        <w:rPr>
          <w:rFonts w:cstheme="minorHAnsi"/>
          <w:sz w:val="20"/>
          <w:szCs w:val="20"/>
          <w:rtl/>
        </w:rPr>
        <w:t>10</w:t>
      </w:r>
      <w:r w:rsidRPr="00583077">
        <w:rPr>
          <w:rFonts w:cstheme="minorHAnsi"/>
          <w:sz w:val="20"/>
          <w:szCs w:val="20"/>
          <w:rtl/>
        </w:rPr>
        <w:t xml:space="preserve"> </w:t>
      </w:r>
      <w:proofErr w:type="spellStart"/>
      <w:r w:rsidRPr="00583077">
        <w:rPr>
          <w:rFonts w:cstheme="minorHAnsi"/>
          <w:sz w:val="20"/>
          <w:szCs w:val="20"/>
          <w:rtl/>
        </w:rPr>
        <w:t>לחו"י</w:t>
      </w:r>
      <w:proofErr w:type="spellEnd"/>
      <w:r w:rsidR="002F5139" w:rsidRPr="00583077">
        <w:rPr>
          <w:rFonts w:cstheme="minorHAnsi"/>
          <w:sz w:val="20"/>
          <w:szCs w:val="20"/>
          <w:rtl/>
        </w:rPr>
        <w:t xml:space="preserve"> כבוד האדם וחירותו</w:t>
      </w:r>
      <w:r w:rsidRPr="00583077">
        <w:rPr>
          <w:rFonts w:cstheme="minorHAnsi"/>
          <w:sz w:val="20"/>
          <w:szCs w:val="20"/>
          <w:rtl/>
        </w:rPr>
        <w:t>.</w:t>
      </w:r>
      <w:r w:rsidR="002F5139" w:rsidRPr="00583077">
        <w:rPr>
          <w:rFonts w:cstheme="minorHAnsi"/>
          <w:sz w:val="20"/>
          <w:szCs w:val="20"/>
          <w:rtl/>
        </w:rPr>
        <w:t xml:space="preserve"> הדתיים חששו שחקיקת חוק יסוד כבוד האדם וחירותו תביא לפגיעה בחוקים שעברו לפני חקיקת החוק בתחום הסטטוס קוו. המשמעות היא שחוקים שהתקבלו לפני </w:t>
      </w:r>
      <w:proofErr w:type="spellStart"/>
      <w:r w:rsidR="0066792B" w:rsidRPr="00583077">
        <w:rPr>
          <w:rFonts w:cstheme="minorHAnsi"/>
          <w:sz w:val="20"/>
          <w:szCs w:val="20"/>
          <w:rtl/>
        </w:rPr>
        <w:t>חו"י</w:t>
      </w:r>
      <w:proofErr w:type="spellEnd"/>
      <w:r w:rsidR="002F5139" w:rsidRPr="00583077">
        <w:rPr>
          <w:rFonts w:cstheme="minorHAnsi"/>
          <w:sz w:val="20"/>
          <w:szCs w:val="20"/>
          <w:rtl/>
        </w:rPr>
        <w:t xml:space="preserve"> נשארים בתוקפם גם אם הם פוגעים בזכויות יסוד ולא עומדים בתנאי פסקת ההגבלה.</w:t>
      </w:r>
      <w:r w:rsidR="0097145F" w:rsidRPr="00583077">
        <w:rPr>
          <w:rFonts w:cstheme="minorHAnsi"/>
          <w:sz w:val="20"/>
          <w:szCs w:val="20"/>
          <w:rtl/>
        </w:rPr>
        <w:t xml:space="preserve"> </w:t>
      </w:r>
      <w:r w:rsidR="002F5139" w:rsidRPr="00583077">
        <w:rPr>
          <w:rFonts w:cstheme="minorHAnsi"/>
          <w:sz w:val="20"/>
          <w:szCs w:val="20"/>
          <w:rtl/>
        </w:rPr>
        <w:t>האם הפסקה חלק על תיקונים חדשים לחוקים שקדמו לחוק היסוד?</w:t>
      </w:r>
    </w:p>
    <w:p w14:paraId="5A477629" w14:textId="18BB659E" w:rsidR="002F5139" w:rsidRPr="00583077" w:rsidRDefault="002F5139" w:rsidP="006F35EF">
      <w:pPr>
        <w:pStyle w:val="ListParagraph"/>
        <w:numPr>
          <w:ilvl w:val="0"/>
          <w:numId w:val="25"/>
        </w:numPr>
        <w:bidi/>
        <w:spacing w:line="240" w:lineRule="auto"/>
        <w:jc w:val="both"/>
        <w:rPr>
          <w:rFonts w:cstheme="minorHAnsi"/>
          <w:sz w:val="20"/>
          <w:szCs w:val="20"/>
        </w:rPr>
      </w:pPr>
      <w:r w:rsidRPr="00583077">
        <w:rPr>
          <w:rFonts w:cstheme="minorHAnsi"/>
          <w:sz w:val="20"/>
          <w:szCs w:val="20"/>
          <w:rtl/>
        </w:rPr>
        <w:t>התשובה שלילית כשמדובר בהוספת פרק חדש לחוק ישן, בנושא שלא נכלל באותו חוק לפני חקיקת חוק יסוד: כבוד האדם וחירותו.</w:t>
      </w:r>
    </w:p>
    <w:p w14:paraId="028CDED6" w14:textId="68361C10" w:rsidR="002F5139" w:rsidRPr="00583077" w:rsidRDefault="002F5139" w:rsidP="006F35EF">
      <w:pPr>
        <w:pStyle w:val="ListParagraph"/>
        <w:numPr>
          <w:ilvl w:val="0"/>
          <w:numId w:val="25"/>
        </w:numPr>
        <w:bidi/>
        <w:spacing w:line="240" w:lineRule="auto"/>
        <w:jc w:val="both"/>
        <w:rPr>
          <w:rFonts w:cstheme="minorHAnsi"/>
          <w:sz w:val="20"/>
          <w:szCs w:val="20"/>
          <w:rtl/>
        </w:rPr>
      </w:pPr>
      <w:r w:rsidRPr="00583077">
        <w:rPr>
          <w:rFonts w:cstheme="minorHAnsi"/>
          <w:sz w:val="20"/>
          <w:szCs w:val="20"/>
          <w:rtl/>
        </w:rPr>
        <w:t xml:space="preserve">התשובה חיובית כשמדובר בהליך טכני שאינו כרוך בשינוי החוק. למשל, כשהכנסת, אישרה לאחר חקיקת חוק היסוד נוסח משולב לחוקים שונים שהתקבלו בעבר. </w:t>
      </w:r>
    </w:p>
    <w:p w14:paraId="2B43BE20" w14:textId="77777777" w:rsidR="00617D52" w:rsidRPr="00583077" w:rsidRDefault="002F5139" w:rsidP="006F35EF">
      <w:pPr>
        <w:bidi/>
        <w:spacing w:line="240" w:lineRule="auto"/>
        <w:jc w:val="both"/>
        <w:rPr>
          <w:rFonts w:cstheme="minorHAnsi"/>
          <w:sz w:val="20"/>
          <w:szCs w:val="20"/>
          <w:rtl/>
        </w:rPr>
      </w:pPr>
      <w:r w:rsidRPr="00583077">
        <w:rPr>
          <w:rFonts w:cstheme="minorHAnsi"/>
          <w:sz w:val="20"/>
          <w:szCs w:val="20"/>
          <w:rtl/>
        </w:rPr>
        <w:t>אומנם, כשמדובר בהליך טכני שלא נדרש לשנות את החוק, למשל כשהכנסת מציעה חוק שמשלב מספר חוקים- נוסח משולב של חוקים ישנים שהתקבלו בעבר, במקרה כזה לא ניתן לתקוף אותם.</w:t>
      </w:r>
    </w:p>
    <w:p w14:paraId="16F5EBBA" w14:textId="7087F80B" w:rsidR="00131EA8" w:rsidRPr="00583077" w:rsidRDefault="00131EA8" w:rsidP="006F35EF">
      <w:pPr>
        <w:bidi/>
        <w:spacing w:line="240" w:lineRule="auto"/>
        <w:jc w:val="both"/>
        <w:rPr>
          <w:rFonts w:cstheme="minorHAnsi"/>
          <w:sz w:val="20"/>
          <w:szCs w:val="20"/>
          <w:rtl/>
        </w:rPr>
      </w:pPr>
      <w:r w:rsidRPr="00583077">
        <w:rPr>
          <w:rFonts w:cstheme="minorHAnsi"/>
          <w:b/>
          <w:bCs/>
          <w:sz w:val="20"/>
          <w:szCs w:val="20"/>
          <w:rtl/>
        </w:rPr>
        <w:t xml:space="preserve">פס"ד מני נ' המוסד לביטוח לאומי </w:t>
      </w:r>
      <w:r w:rsidR="00DF2B5F" w:rsidRPr="00583077">
        <w:rPr>
          <w:rFonts w:cstheme="minorHAnsi"/>
          <w:b/>
          <w:bCs/>
          <w:sz w:val="20"/>
          <w:szCs w:val="20"/>
          <w:rtl/>
        </w:rPr>
        <w:t>(2010)</w:t>
      </w:r>
      <w:r w:rsidRPr="00583077">
        <w:rPr>
          <w:rFonts w:cstheme="minorHAnsi"/>
          <w:b/>
          <w:bCs/>
          <w:sz w:val="20"/>
          <w:szCs w:val="20"/>
          <w:rtl/>
        </w:rPr>
        <w:t xml:space="preserve">- </w:t>
      </w:r>
      <w:r w:rsidRPr="00583077">
        <w:rPr>
          <w:rFonts w:cstheme="minorHAnsi"/>
          <w:sz w:val="20"/>
          <w:szCs w:val="20"/>
          <w:rtl/>
        </w:rPr>
        <w:t>בית המשפט העליון דן בטענה  נגד חוקתיות של חוק הפוטר נשים שאינן עובדות מחוץ למשק ביתן תשלומים לביטוח לאומי, ואינו נותן פטור דומה לגברים שהם "עקרי בית" .</w:t>
      </w:r>
    </w:p>
    <w:p w14:paraId="696645B3" w14:textId="7EA6EEF7" w:rsidR="00131EA8" w:rsidRPr="00583077" w:rsidRDefault="0089143B" w:rsidP="006F35EF">
      <w:pPr>
        <w:bidi/>
        <w:spacing w:line="240" w:lineRule="auto"/>
        <w:jc w:val="both"/>
        <w:rPr>
          <w:rFonts w:cstheme="minorHAnsi"/>
          <w:sz w:val="20"/>
          <w:szCs w:val="20"/>
          <w:rtl/>
        </w:rPr>
      </w:pPr>
      <w:r w:rsidRPr="00583077">
        <w:rPr>
          <w:rFonts w:cstheme="minorHAnsi"/>
          <w:b/>
          <w:bCs/>
          <w:noProof/>
          <w:sz w:val="20"/>
          <w:szCs w:val="20"/>
        </w:rPr>
        <w:drawing>
          <wp:anchor distT="0" distB="0" distL="114300" distR="114300" simplePos="0" relativeHeight="251675648" behindDoc="0" locked="0" layoutInCell="1" allowOverlap="1" wp14:anchorId="718F96F4" wp14:editId="3B380D2C">
            <wp:simplePos x="0" y="0"/>
            <wp:positionH relativeFrom="margin">
              <wp:posOffset>-209550</wp:posOffset>
            </wp:positionH>
            <wp:positionV relativeFrom="paragraph">
              <wp:posOffset>52070</wp:posOffset>
            </wp:positionV>
            <wp:extent cx="2965450" cy="2221865"/>
            <wp:effectExtent l="0" t="0" r="6350" b="698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5450" cy="2221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145F" w:rsidRPr="00583077">
        <w:rPr>
          <w:rFonts w:cstheme="minorHAnsi"/>
          <w:b/>
          <w:bCs/>
          <w:sz w:val="20"/>
          <w:szCs w:val="20"/>
          <w:rtl/>
        </w:rPr>
        <w:t>ריבלין</w:t>
      </w:r>
      <w:r w:rsidR="00131EA8" w:rsidRPr="00583077">
        <w:rPr>
          <w:rFonts w:cstheme="minorHAnsi"/>
          <w:b/>
          <w:bCs/>
          <w:sz w:val="20"/>
          <w:szCs w:val="20"/>
          <w:rtl/>
        </w:rPr>
        <w:t>-</w:t>
      </w:r>
      <w:r w:rsidR="00131EA8" w:rsidRPr="00583077">
        <w:rPr>
          <w:rFonts w:cstheme="minorHAnsi"/>
          <w:sz w:val="20"/>
          <w:szCs w:val="20"/>
          <w:rtl/>
        </w:rPr>
        <w:t xml:space="preserve"> דחה את העתירה בטענה כי החוק נחקק לפני שנת 1995</w:t>
      </w:r>
      <w:r w:rsidR="00DF2B5F" w:rsidRPr="00583077">
        <w:rPr>
          <w:rFonts w:cstheme="minorHAnsi"/>
          <w:sz w:val="20"/>
          <w:szCs w:val="20"/>
          <w:rtl/>
        </w:rPr>
        <w:t xml:space="preserve"> </w:t>
      </w:r>
      <w:r w:rsidR="00617D52" w:rsidRPr="00583077">
        <w:rPr>
          <w:rFonts w:cstheme="minorHAnsi"/>
          <w:sz w:val="20"/>
          <w:szCs w:val="20"/>
          <w:rtl/>
        </w:rPr>
        <w:t>(</w:t>
      </w:r>
      <w:r w:rsidR="00DF2B5F" w:rsidRPr="00583077">
        <w:rPr>
          <w:rFonts w:cstheme="minorHAnsi"/>
          <w:sz w:val="20"/>
          <w:szCs w:val="20"/>
          <w:rtl/>
        </w:rPr>
        <w:t xml:space="preserve">לאחר חקיקת </w:t>
      </w:r>
      <w:proofErr w:type="spellStart"/>
      <w:r w:rsidR="00DF2B5F" w:rsidRPr="00583077">
        <w:rPr>
          <w:rFonts w:cstheme="minorHAnsi"/>
          <w:sz w:val="20"/>
          <w:szCs w:val="20"/>
          <w:rtl/>
        </w:rPr>
        <w:t>חו"י</w:t>
      </w:r>
      <w:proofErr w:type="spellEnd"/>
      <w:r w:rsidR="00DF2B5F" w:rsidRPr="00583077">
        <w:rPr>
          <w:rFonts w:cstheme="minorHAnsi"/>
          <w:sz w:val="20"/>
          <w:szCs w:val="20"/>
          <w:rtl/>
        </w:rPr>
        <w:t xml:space="preserve"> כבוד האדם</w:t>
      </w:r>
      <w:r w:rsidR="00617D52" w:rsidRPr="00583077">
        <w:rPr>
          <w:rFonts w:cstheme="minorHAnsi"/>
          <w:sz w:val="20"/>
          <w:szCs w:val="20"/>
          <w:rtl/>
        </w:rPr>
        <w:t xml:space="preserve">) </w:t>
      </w:r>
      <w:r w:rsidR="00131EA8" w:rsidRPr="00583077">
        <w:rPr>
          <w:rFonts w:cstheme="minorHAnsi"/>
          <w:sz w:val="20"/>
          <w:szCs w:val="20"/>
          <w:rtl/>
        </w:rPr>
        <w:t>אך הוראותיו</w:t>
      </w:r>
      <w:r w:rsidR="00617D52" w:rsidRPr="00583077">
        <w:rPr>
          <w:rFonts w:cstheme="minorHAnsi"/>
          <w:sz w:val="20"/>
          <w:szCs w:val="20"/>
          <w:rtl/>
        </w:rPr>
        <w:t xml:space="preserve"> ביחס לעקרת בית </w:t>
      </w:r>
      <w:r w:rsidR="00131EA8" w:rsidRPr="00583077">
        <w:rPr>
          <w:rFonts w:cstheme="minorHAnsi"/>
          <w:sz w:val="20"/>
          <w:szCs w:val="20"/>
          <w:rtl/>
        </w:rPr>
        <w:t>הופיעו גם בנוסחו הקודם של החוק.</w:t>
      </w:r>
      <w:r w:rsidR="00617D52" w:rsidRPr="00583077">
        <w:rPr>
          <w:rFonts w:cstheme="minorHAnsi"/>
          <w:sz w:val="20"/>
          <w:szCs w:val="20"/>
          <w:rtl/>
        </w:rPr>
        <w:t xml:space="preserve"> לכן </w:t>
      </w:r>
      <w:r w:rsidR="00131EA8" w:rsidRPr="00583077">
        <w:rPr>
          <w:rFonts w:cstheme="minorHAnsi"/>
          <w:sz w:val="20"/>
          <w:szCs w:val="20"/>
          <w:rtl/>
        </w:rPr>
        <w:t xml:space="preserve"> חלה על החוק הוראת שמירת הדינים, המגנה על החוק מפני תקיפה חוקתית.</w:t>
      </w:r>
    </w:p>
    <w:p w14:paraId="39EEBDD8" w14:textId="4490B61A" w:rsidR="00131EA8" w:rsidRPr="00673A26" w:rsidRDefault="00131EA8" w:rsidP="006F35EF">
      <w:pPr>
        <w:bidi/>
        <w:spacing w:line="240" w:lineRule="auto"/>
        <w:jc w:val="both"/>
        <w:rPr>
          <w:rFonts w:cstheme="minorHAnsi"/>
          <w:b/>
          <w:bCs/>
          <w:sz w:val="20"/>
          <w:szCs w:val="20"/>
          <w:rtl/>
        </w:rPr>
      </w:pPr>
      <w:r w:rsidRPr="00673A26">
        <w:rPr>
          <w:rFonts w:cstheme="minorHAnsi"/>
          <w:b/>
          <w:bCs/>
          <w:sz w:val="20"/>
          <w:szCs w:val="20"/>
          <w:rtl/>
        </w:rPr>
        <w:t>הפסיקה</w:t>
      </w:r>
      <w:r w:rsidR="00617D52" w:rsidRPr="00673A26">
        <w:rPr>
          <w:rFonts w:cstheme="minorHAnsi"/>
          <w:b/>
          <w:bCs/>
          <w:sz w:val="20"/>
          <w:szCs w:val="20"/>
          <w:rtl/>
        </w:rPr>
        <w:t xml:space="preserve"> לא</w:t>
      </w:r>
      <w:r w:rsidRPr="00673A26">
        <w:rPr>
          <w:rFonts w:cstheme="minorHAnsi"/>
          <w:b/>
          <w:bCs/>
          <w:sz w:val="20"/>
          <w:szCs w:val="20"/>
          <w:rtl/>
        </w:rPr>
        <w:t xml:space="preserve"> חלה על חוקים חדשים מטיבים</w:t>
      </w:r>
      <w:r w:rsidR="00617D52" w:rsidRPr="00673A26">
        <w:rPr>
          <w:rFonts w:cstheme="minorHAnsi"/>
          <w:b/>
          <w:bCs/>
          <w:sz w:val="20"/>
          <w:szCs w:val="20"/>
          <w:rtl/>
        </w:rPr>
        <w:t>.</w:t>
      </w:r>
    </w:p>
    <w:p w14:paraId="14BADA91" w14:textId="6137EFE0" w:rsidR="0097145F" w:rsidRPr="00583077" w:rsidRDefault="003D4C12" w:rsidP="006F35EF">
      <w:pPr>
        <w:bidi/>
        <w:spacing w:line="240" w:lineRule="auto"/>
        <w:jc w:val="both"/>
        <w:rPr>
          <w:rFonts w:cstheme="minorHAnsi"/>
          <w:sz w:val="20"/>
          <w:szCs w:val="20"/>
          <w:rtl/>
        </w:rPr>
      </w:pPr>
      <w:r w:rsidRPr="00583077">
        <w:rPr>
          <w:rFonts w:cstheme="minorHAnsi"/>
          <w:b/>
          <w:bCs/>
          <w:sz w:val="20"/>
          <w:szCs w:val="20"/>
          <w:rtl/>
        </w:rPr>
        <w:t>פס"ד צמח</w:t>
      </w:r>
      <w:r w:rsidR="007F4E3C" w:rsidRPr="00583077">
        <w:rPr>
          <w:rFonts w:cstheme="minorHAnsi"/>
          <w:b/>
          <w:bCs/>
          <w:sz w:val="20"/>
          <w:szCs w:val="20"/>
          <w:rtl/>
        </w:rPr>
        <w:t xml:space="preserve"> (1995)</w:t>
      </w:r>
      <w:r w:rsidRPr="00583077">
        <w:rPr>
          <w:rFonts w:cstheme="minorHAnsi"/>
          <w:b/>
          <w:bCs/>
          <w:sz w:val="20"/>
          <w:szCs w:val="20"/>
          <w:rtl/>
        </w:rPr>
        <w:t>-</w:t>
      </w:r>
      <w:r w:rsidRPr="00583077">
        <w:rPr>
          <w:rFonts w:cstheme="minorHAnsi"/>
          <w:sz w:val="20"/>
          <w:szCs w:val="20"/>
          <w:rtl/>
        </w:rPr>
        <w:t xml:space="preserve"> </w:t>
      </w:r>
      <w:r w:rsidR="007F4E3C" w:rsidRPr="00583077">
        <w:rPr>
          <w:rFonts w:cstheme="minorHAnsi"/>
          <w:sz w:val="20"/>
          <w:szCs w:val="20"/>
          <w:rtl/>
        </w:rPr>
        <w:t>עתירה כנגד תיקון לחוק השיפוט הצבאי, שהסמיך שוטר צבאי לעצור חייל, החשוד בביצוע עבירה,  עד 96 שעות לפני הבאתו בפני שופט צבאי. נקבע כי החוק לא עומד במבחני המידתיות עפ</w:t>
      </w:r>
      <w:r w:rsidR="0097145F" w:rsidRPr="00583077">
        <w:rPr>
          <w:rFonts w:cstheme="minorHAnsi"/>
          <w:sz w:val="20"/>
          <w:szCs w:val="20"/>
          <w:rtl/>
        </w:rPr>
        <w:t>"</w:t>
      </w:r>
      <w:r w:rsidR="007F4E3C" w:rsidRPr="00583077">
        <w:rPr>
          <w:rFonts w:cstheme="minorHAnsi"/>
          <w:sz w:val="20"/>
          <w:szCs w:val="20"/>
          <w:rtl/>
        </w:rPr>
        <w:t xml:space="preserve">י פסקת ההגבלה </w:t>
      </w:r>
      <w:proofErr w:type="spellStart"/>
      <w:r w:rsidR="007F4E3C" w:rsidRPr="00583077">
        <w:rPr>
          <w:rFonts w:cstheme="minorHAnsi"/>
          <w:sz w:val="20"/>
          <w:szCs w:val="20"/>
          <w:rtl/>
        </w:rPr>
        <w:t>חו"י</w:t>
      </w:r>
      <w:proofErr w:type="spellEnd"/>
      <w:r w:rsidR="007F4E3C" w:rsidRPr="00583077">
        <w:rPr>
          <w:rFonts w:cstheme="minorHAnsi"/>
          <w:sz w:val="20"/>
          <w:szCs w:val="20"/>
          <w:rtl/>
        </w:rPr>
        <w:t xml:space="preserve"> כבוד האדם. </w:t>
      </w:r>
    </w:p>
    <w:p w14:paraId="5EFA6382" w14:textId="6873CFB4" w:rsidR="002F5139" w:rsidRPr="00583077" w:rsidRDefault="007F4E3C" w:rsidP="006F35EF">
      <w:pPr>
        <w:bidi/>
        <w:spacing w:line="240" w:lineRule="auto"/>
        <w:jc w:val="both"/>
        <w:rPr>
          <w:rFonts w:cstheme="minorHAnsi"/>
          <w:sz w:val="20"/>
          <w:szCs w:val="20"/>
        </w:rPr>
      </w:pPr>
      <w:r w:rsidRPr="00583077">
        <w:rPr>
          <w:rFonts w:cstheme="minorHAnsi"/>
          <w:sz w:val="20"/>
          <w:szCs w:val="20"/>
          <w:rtl/>
        </w:rPr>
        <w:t>שאלת שמירת הדינים</w:t>
      </w:r>
      <w:r w:rsidR="0097145F" w:rsidRPr="00583077">
        <w:rPr>
          <w:rFonts w:cstheme="minorHAnsi"/>
          <w:sz w:val="20"/>
          <w:szCs w:val="20"/>
          <w:rtl/>
        </w:rPr>
        <w:t xml:space="preserve"> עולה</w:t>
      </w:r>
      <w:r w:rsidRPr="00583077">
        <w:rPr>
          <w:rFonts w:cstheme="minorHAnsi"/>
          <w:sz w:val="20"/>
          <w:szCs w:val="20"/>
          <w:rtl/>
        </w:rPr>
        <w:t xml:space="preserve">, </w:t>
      </w:r>
      <w:r w:rsidR="002F5139" w:rsidRPr="00583077">
        <w:rPr>
          <w:rFonts w:cstheme="minorHAnsi"/>
          <w:sz w:val="20"/>
          <w:szCs w:val="20"/>
          <w:rtl/>
        </w:rPr>
        <w:t xml:space="preserve">התיקון שחוקיותו הייתה שנויה במחלוקת שיפר את ההגנה על הזכות לחירות לעומת החוק הקודם. החוק המקורי נחקק לפני </w:t>
      </w:r>
      <w:proofErr w:type="spellStart"/>
      <w:r w:rsidR="002F5139" w:rsidRPr="00583077">
        <w:rPr>
          <w:rFonts w:cstheme="minorHAnsi"/>
          <w:sz w:val="20"/>
          <w:szCs w:val="20"/>
          <w:rtl/>
        </w:rPr>
        <w:t>חו"י</w:t>
      </w:r>
      <w:proofErr w:type="spellEnd"/>
      <w:r w:rsidR="002F5139" w:rsidRPr="00583077">
        <w:rPr>
          <w:rFonts w:cstheme="minorHAnsi"/>
          <w:sz w:val="20"/>
          <w:szCs w:val="20"/>
          <w:rtl/>
        </w:rPr>
        <w:t xml:space="preserve"> כבוד האדם, ולכן, אם הכנסת לא הייתה מתקנת אותו</w:t>
      </w:r>
      <w:r w:rsidRPr="00583077">
        <w:rPr>
          <w:rFonts w:cstheme="minorHAnsi"/>
          <w:sz w:val="20"/>
          <w:szCs w:val="20"/>
          <w:rtl/>
        </w:rPr>
        <w:t xml:space="preserve">, אזי </w:t>
      </w:r>
      <w:r w:rsidR="002F5139" w:rsidRPr="00583077">
        <w:rPr>
          <w:rFonts w:cstheme="minorHAnsi"/>
          <w:sz w:val="20"/>
          <w:szCs w:val="20"/>
          <w:rtl/>
        </w:rPr>
        <w:t>שמירת הדינים הייתה חלה</w:t>
      </w:r>
      <w:r w:rsidRPr="00583077">
        <w:rPr>
          <w:rFonts w:cstheme="minorHAnsi"/>
          <w:sz w:val="20"/>
          <w:szCs w:val="20"/>
          <w:rtl/>
        </w:rPr>
        <w:t xml:space="preserve"> עליו</w:t>
      </w:r>
      <w:r w:rsidR="002F5139" w:rsidRPr="00583077">
        <w:rPr>
          <w:rFonts w:cstheme="minorHAnsi"/>
          <w:sz w:val="20"/>
          <w:szCs w:val="20"/>
          <w:rtl/>
        </w:rPr>
        <w:t xml:space="preserve">. </w:t>
      </w:r>
      <w:r w:rsidR="0097145F" w:rsidRPr="00583077">
        <w:rPr>
          <w:rFonts w:cstheme="minorHAnsi"/>
          <w:sz w:val="20"/>
          <w:szCs w:val="20"/>
          <w:rtl/>
        </w:rPr>
        <w:t>נשאלת</w:t>
      </w:r>
      <w:r w:rsidR="002F5139" w:rsidRPr="00583077">
        <w:rPr>
          <w:rFonts w:cstheme="minorHAnsi"/>
          <w:sz w:val="20"/>
          <w:szCs w:val="20"/>
          <w:rtl/>
        </w:rPr>
        <w:t xml:space="preserve"> השאלה האם ניתן לומר שחוק מיטיב פוגע בזכות לחירות הקבוע </w:t>
      </w:r>
      <w:proofErr w:type="spellStart"/>
      <w:r w:rsidR="002F5139" w:rsidRPr="00583077">
        <w:rPr>
          <w:rFonts w:cstheme="minorHAnsi"/>
          <w:sz w:val="20"/>
          <w:szCs w:val="20"/>
          <w:rtl/>
        </w:rPr>
        <w:t>בחו"י</w:t>
      </w:r>
      <w:proofErr w:type="spellEnd"/>
      <w:r w:rsidR="002F5139" w:rsidRPr="00583077">
        <w:rPr>
          <w:rFonts w:cstheme="minorHAnsi"/>
          <w:sz w:val="20"/>
          <w:szCs w:val="20"/>
          <w:rtl/>
        </w:rPr>
        <w:t xml:space="preserve"> כבוד האדם וחירותו</w:t>
      </w:r>
      <w:r w:rsidRPr="00583077">
        <w:rPr>
          <w:rFonts w:cstheme="minorHAnsi"/>
          <w:sz w:val="20"/>
          <w:szCs w:val="20"/>
          <w:rtl/>
        </w:rPr>
        <w:t>.</w:t>
      </w:r>
    </w:p>
    <w:p w14:paraId="233F8682" w14:textId="652A6CAB" w:rsidR="007F4E3C" w:rsidRPr="00583077" w:rsidRDefault="007F4E3C" w:rsidP="006F35EF">
      <w:pPr>
        <w:bidi/>
        <w:spacing w:line="240" w:lineRule="auto"/>
        <w:jc w:val="both"/>
        <w:rPr>
          <w:rFonts w:cstheme="minorHAnsi"/>
          <w:sz w:val="20"/>
          <w:szCs w:val="20"/>
          <w:rtl/>
        </w:rPr>
      </w:pPr>
      <w:r w:rsidRPr="00583077">
        <w:rPr>
          <w:rFonts w:cstheme="minorHAnsi"/>
          <w:b/>
          <w:bCs/>
          <w:sz w:val="20"/>
          <w:szCs w:val="20"/>
          <w:rtl/>
        </w:rPr>
        <w:t>הלכה-</w:t>
      </w:r>
      <w:r w:rsidRPr="00583077">
        <w:rPr>
          <w:rFonts w:cstheme="minorHAnsi"/>
          <w:sz w:val="20"/>
          <w:szCs w:val="20"/>
          <w:rtl/>
        </w:rPr>
        <w:t xml:space="preserve"> גם</w:t>
      </w:r>
      <w:r w:rsidR="002F5139" w:rsidRPr="00583077">
        <w:rPr>
          <w:rFonts w:cstheme="minorHAnsi"/>
          <w:sz w:val="20"/>
          <w:szCs w:val="20"/>
          <w:rtl/>
        </w:rPr>
        <w:t xml:space="preserve"> חוק חדש מיטיב</w:t>
      </w:r>
      <w:r w:rsidRPr="00583077">
        <w:rPr>
          <w:rFonts w:cstheme="minorHAnsi"/>
          <w:sz w:val="20"/>
          <w:szCs w:val="20"/>
          <w:rtl/>
        </w:rPr>
        <w:t xml:space="preserve"> </w:t>
      </w:r>
      <w:r w:rsidR="002F5139" w:rsidRPr="00583077">
        <w:rPr>
          <w:rFonts w:cstheme="minorHAnsi"/>
          <w:sz w:val="20"/>
          <w:szCs w:val="20"/>
          <w:rtl/>
        </w:rPr>
        <w:t xml:space="preserve">נתון לביקורת שיפוטית ולא מוגן משמירת דינים. </w:t>
      </w:r>
    </w:p>
    <w:p w14:paraId="0FC779E5" w14:textId="5825C980" w:rsidR="002F5139" w:rsidRPr="00583077" w:rsidRDefault="002F5139" w:rsidP="006F35EF">
      <w:pPr>
        <w:bidi/>
        <w:spacing w:line="240" w:lineRule="auto"/>
        <w:jc w:val="both"/>
        <w:rPr>
          <w:rFonts w:cstheme="minorHAnsi"/>
          <w:sz w:val="20"/>
          <w:szCs w:val="20"/>
          <w:rtl/>
        </w:rPr>
      </w:pPr>
      <w:proofErr w:type="spellStart"/>
      <w:r w:rsidRPr="00583077">
        <w:rPr>
          <w:rFonts w:cstheme="minorHAnsi"/>
          <w:b/>
          <w:bCs/>
          <w:sz w:val="20"/>
          <w:szCs w:val="20"/>
          <w:rtl/>
        </w:rPr>
        <w:t>גנימאת</w:t>
      </w:r>
      <w:proofErr w:type="spellEnd"/>
      <w:r w:rsidR="00DF2B5F" w:rsidRPr="00583077">
        <w:rPr>
          <w:rFonts w:cstheme="minorHAnsi"/>
          <w:b/>
          <w:bCs/>
          <w:sz w:val="20"/>
          <w:szCs w:val="20"/>
          <w:rtl/>
        </w:rPr>
        <w:t xml:space="preserve"> (1995)</w:t>
      </w:r>
      <w:r w:rsidR="007F4E3C" w:rsidRPr="00583077">
        <w:rPr>
          <w:rFonts w:cstheme="minorHAnsi"/>
          <w:b/>
          <w:bCs/>
          <w:sz w:val="20"/>
          <w:szCs w:val="20"/>
          <w:rtl/>
        </w:rPr>
        <w:t>-</w:t>
      </w:r>
      <w:r w:rsidR="008B67D9" w:rsidRPr="00583077">
        <w:rPr>
          <w:rFonts w:cstheme="minorHAnsi"/>
          <w:b/>
          <w:bCs/>
          <w:sz w:val="20"/>
          <w:szCs w:val="20"/>
          <w:rtl/>
        </w:rPr>
        <w:t xml:space="preserve"> </w:t>
      </w:r>
      <w:r w:rsidR="008B67D9" w:rsidRPr="00583077">
        <w:rPr>
          <w:rFonts w:cstheme="minorHAnsi"/>
          <w:sz w:val="20"/>
          <w:szCs w:val="20"/>
          <w:rtl/>
        </w:rPr>
        <w:t>פס"ד</w:t>
      </w:r>
      <w:r w:rsidRPr="00583077">
        <w:rPr>
          <w:rFonts w:cstheme="minorHAnsi"/>
          <w:sz w:val="20"/>
          <w:szCs w:val="20"/>
          <w:rtl/>
        </w:rPr>
        <w:t xml:space="preserve"> שניתן מספר ימים לאחר </w:t>
      </w:r>
      <w:r w:rsidR="008B67D9" w:rsidRPr="00583077">
        <w:rPr>
          <w:rFonts w:cstheme="minorHAnsi"/>
          <w:sz w:val="20"/>
          <w:szCs w:val="20"/>
          <w:rtl/>
        </w:rPr>
        <w:t>פס"ד</w:t>
      </w:r>
      <w:r w:rsidRPr="00583077">
        <w:rPr>
          <w:rFonts w:cstheme="minorHAnsi"/>
          <w:sz w:val="20"/>
          <w:szCs w:val="20"/>
          <w:rtl/>
        </w:rPr>
        <w:t xml:space="preserve"> המזרחי</w:t>
      </w:r>
      <w:r w:rsidR="003436C5" w:rsidRPr="00583077">
        <w:rPr>
          <w:rFonts w:cstheme="minorHAnsi"/>
          <w:sz w:val="20"/>
          <w:szCs w:val="20"/>
          <w:rtl/>
        </w:rPr>
        <w:t xml:space="preserve"> ו</w:t>
      </w:r>
      <w:r w:rsidRPr="00583077">
        <w:rPr>
          <w:rFonts w:cstheme="minorHAnsi"/>
          <w:sz w:val="20"/>
          <w:szCs w:val="20"/>
          <w:rtl/>
        </w:rPr>
        <w:t>עורר מספר שאלות:</w:t>
      </w:r>
    </w:p>
    <w:p w14:paraId="201B56C0" w14:textId="67D049A7" w:rsidR="008B67D9" w:rsidRPr="00583077" w:rsidRDefault="008B67D9" w:rsidP="006F35EF">
      <w:pPr>
        <w:pStyle w:val="ListParagraph"/>
        <w:numPr>
          <w:ilvl w:val="0"/>
          <w:numId w:val="26"/>
        </w:numPr>
        <w:bidi/>
        <w:spacing w:line="240" w:lineRule="auto"/>
        <w:jc w:val="both"/>
        <w:rPr>
          <w:rFonts w:cstheme="minorHAnsi"/>
          <w:sz w:val="20"/>
          <w:szCs w:val="20"/>
        </w:rPr>
      </w:pPr>
      <w:r w:rsidRPr="00583077">
        <w:rPr>
          <w:rFonts w:cstheme="minorHAnsi"/>
          <w:sz w:val="20"/>
          <w:szCs w:val="20"/>
          <w:rtl/>
        </w:rPr>
        <w:lastRenderedPageBreak/>
        <w:t>האם ניתן לעצור את האדם עקב ביצוע "מכת מדינה" (כעילה) עוד לפני תום ההליכים מאחר ומדובר בעבירה שכיחה.</w:t>
      </w:r>
    </w:p>
    <w:p w14:paraId="3CA68221" w14:textId="701773DD" w:rsidR="008B67D9" w:rsidRPr="00583077" w:rsidRDefault="008B67D9" w:rsidP="006F35EF">
      <w:pPr>
        <w:pStyle w:val="ListParagraph"/>
        <w:numPr>
          <w:ilvl w:val="0"/>
          <w:numId w:val="26"/>
        </w:numPr>
        <w:bidi/>
        <w:spacing w:line="240" w:lineRule="auto"/>
        <w:jc w:val="both"/>
        <w:rPr>
          <w:rFonts w:cstheme="minorHAnsi"/>
          <w:sz w:val="20"/>
          <w:szCs w:val="20"/>
          <w:rtl/>
        </w:rPr>
      </w:pPr>
      <w:r w:rsidRPr="00583077">
        <w:rPr>
          <w:rFonts w:cstheme="minorHAnsi"/>
          <w:sz w:val="20"/>
          <w:szCs w:val="20"/>
          <w:rtl/>
        </w:rPr>
        <w:t>האם פרשנות דיני מעצר מושפעת מחוק יסוד כבוד האדם וחירותו, בעבר עבירה מסוג "מכת מדינה" היוותה שיקול להארכת מעצרו של הנאשם.</w:t>
      </w:r>
    </w:p>
    <w:tbl>
      <w:tblPr>
        <w:tblStyle w:val="TableGrid"/>
        <w:bidiVisual/>
        <w:tblW w:w="0" w:type="auto"/>
        <w:jc w:val="center"/>
        <w:tblLook w:val="04A0" w:firstRow="1" w:lastRow="0" w:firstColumn="1" w:lastColumn="0" w:noHBand="0" w:noVBand="1"/>
      </w:tblPr>
      <w:tblGrid>
        <w:gridCol w:w="945"/>
        <w:gridCol w:w="5065"/>
        <w:gridCol w:w="3006"/>
      </w:tblGrid>
      <w:tr w:rsidR="00EE7BCD" w:rsidRPr="00583077" w14:paraId="01C3BC4A" w14:textId="77777777" w:rsidTr="00A60B60">
        <w:trPr>
          <w:jc w:val="center"/>
        </w:trPr>
        <w:tc>
          <w:tcPr>
            <w:tcW w:w="945" w:type="dxa"/>
          </w:tcPr>
          <w:p w14:paraId="1B0D5F88" w14:textId="77777777" w:rsidR="00EE7BCD" w:rsidRPr="00583077" w:rsidRDefault="00EE7BCD" w:rsidP="006F35EF">
            <w:pPr>
              <w:bidi/>
              <w:jc w:val="both"/>
              <w:rPr>
                <w:rFonts w:cstheme="minorHAnsi"/>
                <w:sz w:val="20"/>
                <w:szCs w:val="20"/>
                <w:rtl/>
              </w:rPr>
            </w:pPr>
          </w:p>
        </w:tc>
        <w:tc>
          <w:tcPr>
            <w:tcW w:w="5065" w:type="dxa"/>
          </w:tcPr>
          <w:p w14:paraId="6B1691BC" w14:textId="77777777" w:rsidR="00EE7BCD" w:rsidRPr="00583077" w:rsidRDefault="00EE7BCD" w:rsidP="006F35EF">
            <w:pPr>
              <w:bidi/>
              <w:jc w:val="both"/>
              <w:rPr>
                <w:rFonts w:cstheme="minorHAnsi"/>
                <w:b/>
                <w:bCs/>
                <w:sz w:val="20"/>
                <w:szCs w:val="20"/>
                <w:rtl/>
              </w:rPr>
            </w:pPr>
            <w:r w:rsidRPr="00583077">
              <w:rPr>
                <w:rFonts w:cstheme="minorHAnsi"/>
                <w:b/>
                <w:bCs/>
                <w:sz w:val="20"/>
                <w:szCs w:val="20"/>
                <w:rtl/>
              </w:rPr>
              <w:t>שונה</w:t>
            </w:r>
          </w:p>
        </w:tc>
        <w:tc>
          <w:tcPr>
            <w:tcW w:w="3006" w:type="dxa"/>
          </w:tcPr>
          <w:p w14:paraId="5BE1D560" w14:textId="77777777" w:rsidR="00EE7BCD" w:rsidRPr="00583077" w:rsidRDefault="00EE7BCD" w:rsidP="006F35EF">
            <w:pPr>
              <w:bidi/>
              <w:jc w:val="both"/>
              <w:rPr>
                <w:rFonts w:cstheme="minorHAnsi"/>
                <w:b/>
                <w:bCs/>
                <w:sz w:val="20"/>
                <w:szCs w:val="20"/>
                <w:rtl/>
              </w:rPr>
            </w:pPr>
            <w:r w:rsidRPr="00583077">
              <w:rPr>
                <w:rFonts w:cstheme="minorHAnsi"/>
                <w:b/>
                <w:bCs/>
                <w:sz w:val="20"/>
                <w:szCs w:val="20"/>
                <w:rtl/>
              </w:rPr>
              <w:t>דומה</w:t>
            </w:r>
          </w:p>
        </w:tc>
      </w:tr>
      <w:tr w:rsidR="00EE7BCD" w:rsidRPr="00583077" w14:paraId="29BB8C63" w14:textId="77777777" w:rsidTr="00A60B60">
        <w:trPr>
          <w:jc w:val="center"/>
        </w:trPr>
        <w:tc>
          <w:tcPr>
            <w:tcW w:w="945" w:type="dxa"/>
          </w:tcPr>
          <w:p w14:paraId="4D1B1263" w14:textId="4C33AA22" w:rsidR="00EE7BCD" w:rsidRPr="00583077" w:rsidRDefault="00EE7BCD" w:rsidP="006F35EF">
            <w:pPr>
              <w:bidi/>
              <w:jc w:val="both"/>
              <w:rPr>
                <w:rFonts w:cstheme="minorHAnsi"/>
                <w:b/>
                <w:bCs/>
                <w:sz w:val="20"/>
                <w:szCs w:val="20"/>
                <w:rtl/>
              </w:rPr>
            </w:pPr>
            <w:r w:rsidRPr="00583077">
              <w:rPr>
                <w:rFonts w:cstheme="minorHAnsi"/>
                <w:b/>
                <w:bCs/>
                <w:sz w:val="20"/>
                <w:szCs w:val="20"/>
                <w:rtl/>
              </w:rPr>
              <w:t>חשין</w:t>
            </w:r>
            <w:r w:rsidR="009D4732" w:rsidRPr="00583077">
              <w:rPr>
                <w:rFonts w:cstheme="minorHAnsi"/>
                <w:b/>
                <w:bCs/>
                <w:sz w:val="20"/>
                <w:szCs w:val="20"/>
                <w:rtl/>
              </w:rPr>
              <w:t xml:space="preserve"> (מיעוט)</w:t>
            </w:r>
          </w:p>
        </w:tc>
        <w:tc>
          <w:tcPr>
            <w:tcW w:w="5065" w:type="dxa"/>
          </w:tcPr>
          <w:p w14:paraId="229D3FF4" w14:textId="77777777" w:rsidR="00EE7BCD" w:rsidRPr="00583077" w:rsidRDefault="00EE7BCD" w:rsidP="006F35EF">
            <w:pPr>
              <w:bidi/>
              <w:jc w:val="both"/>
              <w:rPr>
                <w:rFonts w:cstheme="minorHAnsi"/>
                <w:sz w:val="20"/>
                <w:szCs w:val="20"/>
                <w:rtl/>
              </w:rPr>
            </w:pPr>
            <w:r w:rsidRPr="00583077">
              <w:rPr>
                <w:rFonts w:cstheme="minorHAnsi"/>
                <w:sz w:val="20"/>
                <w:szCs w:val="20"/>
                <w:rtl/>
              </w:rPr>
              <w:t>לא רק לשון החוק מוגנת, אלא גם הפרשנות שניתנה לו, שינוי בגישה זו יפגע בתוקף של החוק ושמירת הדינים.</w:t>
            </w:r>
          </w:p>
          <w:p w14:paraId="05AB31E9" w14:textId="77777777" w:rsidR="00EE7BCD" w:rsidRPr="00583077" w:rsidRDefault="00EE7BCD" w:rsidP="006F35EF">
            <w:pPr>
              <w:bidi/>
              <w:jc w:val="both"/>
              <w:rPr>
                <w:rFonts w:cstheme="minorHAnsi"/>
                <w:sz w:val="20"/>
                <w:szCs w:val="20"/>
                <w:rtl/>
              </w:rPr>
            </w:pPr>
          </w:p>
          <w:p w14:paraId="13A668F3" w14:textId="77777777" w:rsidR="00EE7BCD" w:rsidRPr="00583077" w:rsidRDefault="00EE7BCD" w:rsidP="006F35EF">
            <w:pPr>
              <w:bidi/>
              <w:jc w:val="both"/>
              <w:rPr>
                <w:rFonts w:cstheme="minorHAnsi"/>
                <w:sz w:val="20"/>
                <w:szCs w:val="20"/>
                <w:rtl/>
              </w:rPr>
            </w:pPr>
            <w:r w:rsidRPr="00583077">
              <w:rPr>
                <w:rFonts w:cstheme="minorHAnsi"/>
                <w:sz w:val="20"/>
                <w:szCs w:val="20"/>
                <w:rtl/>
              </w:rPr>
              <w:t xml:space="preserve">השוני המהותי- עמדתו לא נסמכת על </w:t>
            </w:r>
            <w:proofErr w:type="spellStart"/>
            <w:r w:rsidRPr="00583077">
              <w:rPr>
                <w:rFonts w:cstheme="minorHAnsi"/>
                <w:sz w:val="20"/>
                <w:szCs w:val="20"/>
                <w:rtl/>
              </w:rPr>
              <w:t>חו"י</w:t>
            </w:r>
            <w:proofErr w:type="spellEnd"/>
            <w:r w:rsidRPr="00583077">
              <w:rPr>
                <w:rFonts w:cstheme="minorHAnsi"/>
                <w:sz w:val="20"/>
                <w:szCs w:val="20"/>
                <w:rtl/>
              </w:rPr>
              <w:t xml:space="preserve"> כבוד האדם אלא מנסה לבסס דרך פרשנית אחרת שלא תלויה בשמירת הדינים</w:t>
            </w:r>
          </w:p>
        </w:tc>
        <w:tc>
          <w:tcPr>
            <w:tcW w:w="3006" w:type="dxa"/>
          </w:tcPr>
          <w:p w14:paraId="7214F9AE" w14:textId="77777777" w:rsidR="00EE7BCD" w:rsidRPr="00583077" w:rsidRDefault="00EE7BCD" w:rsidP="006F35EF">
            <w:pPr>
              <w:bidi/>
              <w:jc w:val="both"/>
              <w:rPr>
                <w:rFonts w:cstheme="minorHAnsi"/>
                <w:sz w:val="20"/>
                <w:szCs w:val="20"/>
                <w:rtl/>
              </w:rPr>
            </w:pPr>
            <w:r w:rsidRPr="00583077">
              <w:rPr>
                <w:rFonts w:cstheme="minorHAnsi"/>
                <w:sz w:val="20"/>
                <w:szCs w:val="20"/>
                <w:rtl/>
              </w:rPr>
              <w:t>ביהמ"ש העליון לא מחויב לפרשנות אחת (הוא יוצר את התקדימים לאחרים), ולכן יש בידו לשנות פרשנויות כפי שעשה בעבר. את שינוי הפירוש יש לעשות על סמך החוק הקודם וזכויות היסוד.</w:t>
            </w:r>
          </w:p>
        </w:tc>
      </w:tr>
      <w:tr w:rsidR="00EE7BCD" w:rsidRPr="00583077" w14:paraId="37DDE9CB" w14:textId="77777777" w:rsidTr="00A60B60">
        <w:trPr>
          <w:jc w:val="center"/>
        </w:trPr>
        <w:tc>
          <w:tcPr>
            <w:tcW w:w="945" w:type="dxa"/>
          </w:tcPr>
          <w:p w14:paraId="1B057554" w14:textId="77777777" w:rsidR="00EE7BCD" w:rsidRPr="00583077" w:rsidRDefault="00EE7BCD" w:rsidP="006F35EF">
            <w:pPr>
              <w:bidi/>
              <w:jc w:val="both"/>
              <w:rPr>
                <w:rFonts w:cstheme="minorHAnsi"/>
                <w:b/>
                <w:bCs/>
                <w:sz w:val="20"/>
                <w:szCs w:val="20"/>
                <w:rtl/>
              </w:rPr>
            </w:pPr>
            <w:r w:rsidRPr="00583077">
              <w:rPr>
                <w:rFonts w:cstheme="minorHAnsi"/>
                <w:b/>
                <w:bCs/>
                <w:sz w:val="20"/>
                <w:szCs w:val="20"/>
                <w:rtl/>
              </w:rPr>
              <w:t>ברק</w:t>
            </w:r>
          </w:p>
        </w:tc>
        <w:tc>
          <w:tcPr>
            <w:tcW w:w="5065" w:type="dxa"/>
          </w:tcPr>
          <w:p w14:paraId="3B72D64E" w14:textId="77777777" w:rsidR="00EE7BCD" w:rsidRPr="00583077" w:rsidRDefault="00EE7BCD" w:rsidP="006F35EF">
            <w:pPr>
              <w:bidi/>
              <w:jc w:val="both"/>
              <w:rPr>
                <w:rFonts w:cstheme="minorHAnsi"/>
                <w:sz w:val="20"/>
                <w:szCs w:val="20"/>
                <w:rtl/>
              </w:rPr>
            </w:pPr>
            <w:r w:rsidRPr="00583077">
              <w:rPr>
                <w:rFonts w:cstheme="minorHAnsi"/>
                <w:sz w:val="20"/>
                <w:szCs w:val="20"/>
                <w:rtl/>
              </w:rPr>
              <w:t>חוקי יסוד משפיעים גם על הדין הישן, לא ניתן לבטל חוקים ישנים באופן חדש מפאת שמירת הדינים, אך ניתן לפרשם מחדש.</w:t>
            </w:r>
          </w:p>
        </w:tc>
        <w:tc>
          <w:tcPr>
            <w:tcW w:w="3006" w:type="dxa"/>
          </w:tcPr>
          <w:p w14:paraId="14EBE276" w14:textId="77777777" w:rsidR="00EE7BCD" w:rsidRPr="00583077" w:rsidRDefault="00EE7BCD" w:rsidP="006F35EF">
            <w:pPr>
              <w:bidi/>
              <w:jc w:val="both"/>
              <w:rPr>
                <w:rFonts w:cstheme="minorHAnsi"/>
                <w:sz w:val="20"/>
                <w:szCs w:val="20"/>
                <w:rtl/>
              </w:rPr>
            </w:pPr>
          </w:p>
          <w:p w14:paraId="3F94506B" w14:textId="55658940" w:rsidR="00EE7BCD" w:rsidRPr="00583077" w:rsidRDefault="00EE7BCD" w:rsidP="006F35EF">
            <w:pPr>
              <w:bidi/>
              <w:jc w:val="both"/>
              <w:rPr>
                <w:rFonts w:cstheme="minorHAnsi"/>
                <w:sz w:val="20"/>
                <w:szCs w:val="20"/>
                <w:rtl/>
              </w:rPr>
            </w:pPr>
            <w:r w:rsidRPr="00583077">
              <w:rPr>
                <w:rFonts w:cstheme="minorHAnsi"/>
                <w:sz w:val="20"/>
                <w:szCs w:val="20"/>
                <w:rtl/>
              </w:rPr>
              <w:t>------------</w:t>
            </w:r>
          </w:p>
        </w:tc>
      </w:tr>
      <w:tr w:rsidR="00EE7BCD" w:rsidRPr="00583077" w14:paraId="362A9273" w14:textId="77777777" w:rsidTr="00A60B60">
        <w:trPr>
          <w:jc w:val="center"/>
        </w:trPr>
        <w:tc>
          <w:tcPr>
            <w:tcW w:w="945" w:type="dxa"/>
          </w:tcPr>
          <w:p w14:paraId="575EF12D" w14:textId="77777777" w:rsidR="00EE7BCD" w:rsidRPr="00583077" w:rsidRDefault="00EE7BCD" w:rsidP="006F35EF">
            <w:pPr>
              <w:bidi/>
              <w:jc w:val="both"/>
              <w:rPr>
                <w:rFonts w:cstheme="minorHAnsi"/>
                <w:b/>
                <w:bCs/>
                <w:sz w:val="20"/>
                <w:szCs w:val="20"/>
                <w:rtl/>
              </w:rPr>
            </w:pPr>
            <w:r w:rsidRPr="00583077">
              <w:rPr>
                <w:rFonts w:cstheme="minorHAnsi"/>
                <w:b/>
                <w:bCs/>
                <w:sz w:val="20"/>
                <w:szCs w:val="20"/>
                <w:rtl/>
              </w:rPr>
              <w:t>גידי</w:t>
            </w:r>
          </w:p>
        </w:tc>
        <w:tc>
          <w:tcPr>
            <w:tcW w:w="5065" w:type="dxa"/>
          </w:tcPr>
          <w:p w14:paraId="705742C8" w14:textId="77777777" w:rsidR="00EE7BCD" w:rsidRPr="00583077" w:rsidRDefault="00EE7BCD" w:rsidP="006F35EF">
            <w:pPr>
              <w:bidi/>
              <w:jc w:val="both"/>
              <w:rPr>
                <w:rFonts w:cstheme="minorHAnsi"/>
                <w:b/>
                <w:bCs/>
                <w:sz w:val="20"/>
                <w:szCs w:val="20"/>
                <w:rtl/>
              </w:rPr>
            </w:pPr>
            <w:r w:rsidRPr="00583077">
              <w:rPr>
                <w:rFonts w:cstheme="minorHAnsi"/>
                <w:b/>
                <w:bCs/>
                <w:sz w:val="20"/>
                <w:szCs w:val="20"/>
                <w:rtl/>
              </w:rPr>
              <w:t>מסכים עם חשין.</w:t>
            </w:r>
          </w:p>
        </w:tc>
        <w:tc>
          <w:tcPr>
            <w:tcW w:w="3006" w:type="dxa"/>
          </w:tcPr>
          <w:p w14:paraId="5EA9E106" w14:textId="056C2B1C" w:rsidR="00EE7BCD" w:rsidRPr="00583077" w:rsidRDefault="00EE7BCD" w:rsidP="006F35EF">
            <w:pPr>
              <w:bidi/>
              <w:jc w:val="both"/>
              <w:rPr>
                <w:rFonts w:cstheme="minorHAnsi"/>
                <w:sz w:val="20"/>
                <w:szCs w:val="20"/>
                <w:rtl/>
              </w:rPr>
            </w:pPr>
            <w:r w:rsidRPr="00583077">
              <w:rPr>
                <w:rFonts w:cstheme="minorHAnsi"/>
                <w:sz w:val="20"/>
                <w:szCs w:val="20"/>
                <w:rtl/>
              </w:rPr>
              <w:t>------------</w:t>
            </w:r>
          </w:p>
        </w:tc>
      </w:tr>
    </w:tbl>
    <w:p w14:paraId="76D2FE16" w14:textId="7512B6BC" w:rsidR="00EE7BCD" w:rsidRPr="00583077" w:rsidRDefault="00EE7BCD" w:rsidP="006F35EF">
      <w:pPr>
        <w:bidi/>
        <w:spacing w:line="240" w:lineRule="auto"/>
        <w:jc w:val="both"/>
        <w:rPr>
          <w:rFonts w:cstheme="minorHAnsi"/>
          <w:b/>
          <w:bCs/>
          <w:sz w:val="20"/>
          <w:szCs w:val="20"/>
          <w:rtl/>
        </w:rPr>
      </w:pPr>
    </w:p>
    <w:p w14:paraId="2B320546" w14:textId="4C09350B" w:rsidR="009D4732" w:rsidRPr="00583077" w:rsidRDefault="009D4732" w:rsidP="006F35EF">
      <w:pPr>
        <w:bidi/>
        <w:spacing w:line="240" w:lineRule="auto"/>
        <w:jc w:val="both"/>
        <w:rPr>
          <w:rFonts w:cstheme="minorHAnsi"/>
          <w:sz w:val="20"/>
          <w:szCs w:val="20"/>
          <w:rtl/>
        </w:rPr>
      </w:pPr>
      <w:r w:rsidRPr="00583077">
        <w:rPr>
          <w:rFonts w:cstheme="minorHAnsi"/>
          <w:b/>
          <w:bCs/>
          <w:sz w:val="20"/>
          <w:szCs w:val="20"/>
          <w:rtl/>
        </w:rPr>
        <w:t xml:space="preserve">הלכה- </w:t>
      </w:r>
      <w:r w:rsidRPr="00583077">
        <w:rPr>
          <w:rFonts w:cstheme="minorHAnsi"/>
          <w:sz w:val="20"/>
          <w:szCs w:val="20"/>
          <w:rtl/>
        </w:rPr>
        <w:t xml:space="preserve">פרשנות חוקים צריכה להיעשות עפ"י </w:t>
      </w:r>
      <w:proofErr w:type="spellStart"/>
      <w:r w:rsidRPr="00583077">
        <w:rPr>
          <w:rFonts w:cstheme="minorHAnsi"/>
          <w:sz w:val="20"/>
          <w:szCs w:val="20"/>
          <w:rtl/>
        </w:rPr>
        <w:t>חו"י</w:t>
      </w:r>
      <w:proofErr w:type="spellEnd"/>
      <w:r w:rsidRPr="00583077">
        <w:rPr>
          <w:rFonts w:cstheme="minorHAnsi"/>
          <w:sz w:val="20"/>
          <w:szCs w:val="20"/>
          <w:rtl/>
        </w:rPr>
        <w:t xml:space="preserve"> כבוד האדם גם אם הדבר כרוך בביטול פרשנות ישנה.</w:t>
      </w:r>
    </w:p>
    <w:p w14:paraId="17AC4CD1" w14:textId="0599EBC9" w:rsidR="00EE7BCD" w:rsidRPr="00583077" w:rsidRDefault="00EE7BCD" w:rsidP="006F35EF">
      <w:pPr>
        <w:bidi/>
        <w:spacing w:line="240" w:lineRule="auto"/>
        <w:jc w:val="both"/>
        <w:rPr>
          <w:rFonts w:cstheme="minorHAnsi"/>
          <w:sz w:val="20"/>
          <w:szCs w:val="20"/>
          <w:rtl/>
        </w:rPr>
      </w:pPr>
      <w:r w:rsidRPr="00583077">
        <w:rPr>
          <w:rFonts w:cstheme="minorHAnsi"/>
          <w:b/>
          <w:bCs/>
          <w:sz w:val="20"/>
          <w:szCs w:val="20"/>
          <w:rtl/>
        </w:rPr>
        <w:t>הרחבה של גידי</w:t>
      </w:r>
      <w:r w:rsidR="00B44672" w:rsidRPr="00583077">
        <w:rPr>
          <w:rFonts w:cstheme="minorHAnsi"/>
          <w:b/>
          <w:bCs/>
          <w:sz w:val="20"/>
          <w:szCs w:val="20"/>
          <w:rtl/>
        </w:rPr>
        <w:t>-</w:t>
      </w:r>
      <w:r w:rsidR="00B44672" w:rsidRPr="00583077">
        <w:rPr>
          <w:rFonts w:cstheme="minorHAnsi"/>
          <w:sz w:val="20"/>
          <w:szCs w:val="20"/>
          <w:rtl/>
        </w:rPr>
        <w:t xml:space="preserve"> </w:t>
      </w:r>
      <w:proofErr w:type="spellStart"/>
      <w:r w:rsidRPr="00583077">
        <w:rPr>
          <w:rFonts w:cstheme="minorHAnsi"/>
          <w:sz w:val="20"/>
          <w:szCs w:val="20"/>
          <w:rtl/>
        </w:rPr>
        <w:t>בחו"י</w:t>
      </w:r>
      <w:proofErr w:type="spellEnd"/>
      <w:r w:rsidRPr="00583077">
        <w:rPr>
          <w:rFonts w:cstheme="minorHAnsi"/>
          <w:sz w:val="20"/>
          <w:szCs w:val="20"/>
          <w:rtl/>
        </w:rPr>
        <w:t xml:space="preserve"> חופש העיסוק</w:t>
      </w:r>
      <w:r w:rsidR="00B44672" w:rsidRPr="00583077">
        <w:rPr>
          <w:rFonts w:cstheme="minorHAnsi"/>
          <w:sz w:val="20"/>
          <w:szCs w:val="20"/>
          <w:rtl/>
        </w:rPr>
        <w:t xml:space="preserve"> </w:t>
      </w:r>
      <w:r w:rsidR="002F5139" w:rsidRPr="00583077">
        <w:rPr>
          <w:rFonts w:cstheme="minorHAnsi"/>
          <w:sz w:val="20"/>
          <w:szCs w:val="20"/>
          <w:rtl/>
        </w:rPr>
        <w:t>אין סעיף שכותרתו "שמירת דינים", אך עד לשנת 2002 היה בו סעיף שכותרתו "הוראת שעה"</w:t>
      </w:r>
      <w:r w:rsidRPr="00583077">
        <w:rPr>
          <w:rFonts w:cstheme="minorHAnsi"/>
          <w:sz w:val="20"/>
          <w:szCs w:val="20"/>
          <w:rtl/>
        </w:rPr>
        <w:t xml:space="preserve"> שעסק בעניין זה. </w:t>
      </w:r>
      <w:r w:rsidR="002F5139" w:rsidRPr="00583077">
        <w:rPr>
          <w:rFonts w:cstheme="minorHAnsi"/>
          <w:sz w:val="20"/>
          <w:szCs w:val="20"/>
          <w:rtl/>
        </w:rPr>
        <w:t xml:space="preserve">סעיף </w:t>
      </w:r>
      <w:r w:rsidR="00E41D3B" w:rsidRPr="00583077">
        <w:rPr>
          <w:rFonts w:cstheme="minorHAnsi"/>
          <w:sz w:val="20"/>
          <w:szCs w:val="20"/>
          <w:rtl/>
        </w:rPr>
        <w:t>כזה</w:t>
      </w:r>
      <w:r w:rsidR="002F5139" w:rsidRPr="00583077">
        <w:rPr>
          <w:rFonts w:cstheme="minorHAnsi"/>
          <w:sz w:val="20"/>
          <w:szCs w:val="20"/>
          <w:rtl/>
        </w:rPr>
        <w:t xml:space="preserve"> לא קיים </w:t>
      </w:r>
      <w:proofErr w:type="spellStart"/>
      <w:r w:rsidR="002F5139" w:rsidRPr="00583077">
        <w:rPr>
          <w:rFonts w:cstheme="minorHAnsi"/>
          <w:sz w:val="20"/>
          <w:szCs w:val="20"/>
          <w:rtl/>
        </w:rPr>
        <w:t>בחו"י</w:t>
      </w:r>
      <w:proofErr w:type="spellEnd"/>
      <w:r w:rsidR="002F5139" w:rsidRPr="00583077">
        <w:rPr>
          <w:rFonts w:cstheme="minorHAnsi"/>
          <w:sz w:val="20"/>
          <w:szCs w:val="20"/>
          <w:rtl/>
        </w:rPr>
        <w:t xml:space="preserve"> כבוד האדם וחירותו </w:t>
      </w:r>
      <w:r w:rsidR="00E41D3B" w:rsidRPr="00583077">
        <w:rPr>
          <w:rFonts w:cstheme="minorHAnsi"/>
          <w:sz w:val="20"/>
          <w:szCs w:val="20"/>
          <w:rtl/>
        </w:rPr>
        <w:t>כי מטרותיו</w:t>
      </w:r>
      <w:r w:rsidR="002F5139" w:rsidRPr="00583077">
        <w:rPr>
          <w:rFonts w:cstheme="minorHAnsi"/>
          <w:sz w:val="20"/>
          <w:szCs w:val="20"/>
          <w:rtl/>
        </w:rPr>
        <w:t xml:space="preserve"> שונות </w:t>
      </w:r>
      <w:proofErr w:type="spellStart"/>
      <w:r w:rsidR="002F5139" w:rsidRPr="00583077">
        <w:rPr>
          <w:rFonts w:cstheme="minorHAnsi"/>
          <w:sz w:val="20"/>
          <w:szCs w:val="20"/>
          <w:rtl/>
        </w:rPr>
        <w:t>מחו"י</w:t>
      </w:r>
      <w:proofErr w:type="spellEnd"/>
      <w:r w:rsidR="002F5139" w:rsidRPr="00583077">
        <w:rPr>
          <w:rFonts w:cstheme="minorHAnsi"/>
          <w:sz w:val="20"/>
          <w:szCs w:val="20"/>
          <w:rtl/>
        </w:rPr>
        <w:t xml:space="preserve"> חופש העיסוק</w:t>
      </w:r>
      <w:r w:rsidR="00E41D3B" w:rsidRPr="00583077">
        <w:rPr>
          <w:rFonts w:cstheme="minorHAnsi"/>
          <w:sz w:val="20"/>
          <w:szCs w:val="20"/>
          <w:rtl/>
        </w:rPr>
        <w:t xml:space="preserve">. </w:t>
      </w:r>
    </w:p>
    <w:p w14:paraId="4D6D872D" w14:textId="75305BE2" w:rsidR="00131EA8" w:rsidRPr="00583077" w:rsidRDefault="00E41D3B" w:rsidP="006F35EF">
      <w:pPr>
        <w:bidi/>
        <w:spacing w:line="240" w:lineRule="auto"/>
        <w:jc w:val="both"/>
        <w:rPr>
          <w:rFonts w:cstheme="minorHAnsi"/>
          <w:sz w:val="20"/>
          <w:szCs w:val="20"/>
          <w:rtl/>
        </w:rPr>
      </w:pPr>
      <w:r w:rsidRPr="00583077">
        <w:rPr>
          <w:rFonts w:cstheme="minorHAnsi"/>
          <w:sz w:val="20"/>
          <w:szCs w:val="20"/>
          <w:rtl/>
        </w:rPr>
        <w:t xml:space="preserve">לפי דעתו </w:t>
      </w:r>
      <w:proofErr w:type="spellStart"/>
      <w:r w:rsidR="002F5139" w:rsidRPr="00583077">
        <w:rPr>
          <w:rFonts w:cstheme="minorHAnsi"/>
          <w:sz w:val="20"/>
          <w:szCs w:val="20"/>
          <w:rtl/>
        </w:rPr>
        <w:t>לחו"י</w:t>
      </w:r>
      <w:proofErr w:type="spellEnd"/>
      <w:r w:rsidR="002F5139" w:rsidRPr="00583077">
        <w:rPr>
          <w:rFonts w:cstheme="minorHAnsi"/>
          <w:sz w:val="20"/>
          <w:szCs w:val="20"/>
          <w:rtl/>
        </w:rPr>
        <w:t xml:space="preserve"> חופש העיסוק הדתיים לא התנגדו, ולכן לא הציעו שמירת דינים. עם זאת, המחוקק ביקש באמצעות כלי הוראת השעה, לשמור על הדין הישן לתקופה מוגבלת כדי למנוע מבוכה ועתירות רבות נגד חוקים שפוגעים בחופש העיסוק </w:t>
      </w:r>
      <w:r w:rsidRPr="00583077">
        <w:rPr>
          <w:rFonts w:cstheme="minorHAnsi"/>
          <w:sz w:val="20"/>
          <w:szCs w:val="20"/>
          <w:rtl/>
        </w:rPr>
        <w:t>בזמן</w:t>
      </w:r>
      <w:r w:rsidR="002F5139" w:rsidRPr="00583077">
        <w:rPr>
          <w:rFonts w:cstheme="minorHAnsi"/>
          <w:sz w:val="20"/>
          <w:szCs w:val="20"/>
          <w:rtl/>
        </w:rPr>
        <w:t xml:space="preserve"> שהוא מתקן את החוקים הבעייתיים</w:t>
      </w:r>
      <w:r w:rsidR="00EE7BCD" w:rsidRPr="00583077">
        <w:rPr>
          <w:rFonts w:cstheme="minorHAnsi"/>
          <w:sz w:val="20"/>
          <w:szCs w:val="20"/>
          <w:rtl/>
        </w:rPr>
        <w:t>,</w:t>
      </w:r>
      <w:r w:rsidR="002F5139" w:rsidRPr="00583077">
        <w:rPr>
          <w:rFonts w:cstheme="minorHAnsi"/>
          <w:sz w:val="20"/>
          <w:szCs w:val="20"/>
          <w:rtl/>
        </w:rPr>
        <w:t xml:space="preserve"> </w:t>
      </w:r>
      <w:r w:rsidR="00EE7BCD" w:rsidRPr="00583077">
        <w:rPr>
          <w:rFonts w:cstheme="minorHAnsi"/>
          <w:sz w:val="20"/>
          <w:szCs w:val="20"/>
          <w:rtl/>
        </w:rPr>
        <w:t>במידה</w:t>
      </w:r>
      <w:r w:rsidR="002F5139" w:rsidRPr="00583077">
        <w:rPr>
          <w:rFonts w:cstheme="minorHAnsi"/>
          <w:sz w:val="20"/>
          <w:szCs w:val="20"/>
          <w:rtl/>
        </w:rPr>
        <w:t xml:space="preserve"> </w:t>
      </w:r>
      <w:r w:rsidR="00EE7BCD" w:rsidRPr="00583077">
        <w:rPr>
          <w:rFonts w:cstheme="minorHAnsi"/>
          <w:sz w:val="20"/>
          <w:szCs w:val="20"/>
          <w:rtl/>
        </w:rPr>
        <w:t>ו</w:t>
      </w:r>
      <w:r w:rsidR="002F5139" w:rsidRPr="00583077">
        <w:rPr>
          <w:rFonts w:cstheme="minorHAnsi"/>
          <w:sz w:val="20"/>
          <w:szCs w:val="20"/>
          <w:rtl/>
        </w:rPr>
        <w:t xml:space="preserve">יוגשו עתירות נקודתיות נגד חוקים. </w:t>
      </w:r>
      <w:r w:rsidRPr="00583077">
        <w:rPr>
          <w:rFonts w:cstheme="minorHAnsi"/>
          <w:sz w:val="20"/>
          <w:szCs w:val="20"/>
          <w:rtl/>
        </w:rPr>
        <w:t>בעצם</w:t>
      </w:r>
      <w:r w:rsidR="002F5139" w:rsidRPr="00583077">
        <w:rPr>
          <w:rFonts w:cstheme="minorHAnsi"/>
          <w:sz w:val="20"/>
          <w:szCs w:val="20"/>
          <w:rtl/>
        </w:rPr>
        <w:t xml:space="preserve"> המטרה הייתה לספק הגנה זמנית על חוקים ישנים בשביל למנוע פסילה רחבה של חוקים.</w:t>
      </w:r>
      <w:r w:rsidR="00EE7BCD" w:rsidRPr="00583077">
        <w:rPr>
          <w:rFonts w:cstheme="minorHAnsi"/>
          <w:sz w:val="20"/>
          <w:szCs w:val="20"/>
          <w:rtl/>
        </w:rPr>
        <w:t xml:space="preserve"> </w:t>
      </w:r>
      <w:proofErr w:type="spellStart"/>
      <w:r w:rsidR="00131EA8" w:rsidRPr="00583077">
        <w:rPr>
          <w:rFonts w:cstheme="minorHAnsi"/>
          <w:sz w:val="20"/>
          <w:szCs w:val="20"/>
          <w:rtl/>
        </w:rPr>
        <w:t>בחו"י</w:t>
      </w:r>
      <w:proofErr w:type="spellEnd"/>
      <w:r w:rsidR="00131EA8" w:rsidRPr="00583077">
        <w:rPr>
          <w:rFonts w:cstheme="minorHAnsi"/>
          <w:sz w:val="20"/>
          <w:szCs w:val="20"/>
          <w:rtl/>
        </w:rPr>
        <w:t xml:space="preserve"> </w:t>
      </w:r>
      <w:r w:rsidR="002F5139" w:rsidRPr="00583077">
        <w:rPr>
          <w:rFonts w:cstheme="minorHAnsi"/>
          <w:sz w:val="20"/>
          <w:szCs w:val="20"/>
          <w:rtl/>
        </w:rPr>
        <w:t xml:space="preserve">כבוד האדם וחירותו המטרה הייתה להגן על המצב המשפטי שהיה לפני חקיקת חוק היסוד. לצורך כך, יש </w:t>
      </w:r>
      <w:r w:rsidR="00131EA8" w:rsidRPr="00583077">
        <w:rPr>
          <w:rFonts w:cstheme="minorHAnsi"/>
          <w:sz w:val="20"/>
          <w:szCs w:val="20"/>
          <w:rtl/>
        </w:rPr>
        <w:t>צורך</w:t>
      </w:r>
      <w:r w:rsidR="002F5139" w:rsidRPr="00583077">
        <w:rPr>
          <w:rFonts w:cstheme="minorHAnsi"/>
          <w:sz w:val="20"/>
          <w:szCs w:val="20"/>
          <w:rtl/>
        </w:rPr>
        <w:t xml:space="preserve"> </w:t>
      </w:r>
      <w:r w:rsidR="00131EA8" w:rsidRPr="00583077">
        <w:rPr>
          <w:rFonts w:cstheme="minorHAnsi"/>
          <w:sz w:val="20"/>
          <w:szCs w:val="20"/>
          <w:rtl/>
        </w:rPr>
        <w:t>ב</w:t>
      </w:r>
      <w:r w:rsidR="002F5139" w:rsidRPr="00583077">
        <w:rPr>
          <w:rFonts w:cstheme="minorHAnsi"/>
          <w:sz w:val="20"/>
          <w:szCs w:val="20"/>
          <w:rtl/>
        </w:rPr>
        <w:t xml:space="preserve">הגנה לא רק על לשון החוק אלא גם לפרשנותו. </w:t>
      </w:r>
      <w:r w:rsidR="00131EA8" w:rsidRPr="00583077">
        <w:rPr>
          <w:rFonts w:cstheme="minorHAnsi"/>
          <w:sz w:val="20"/>
          <w:szCs w:val="20"/>
          <w:rtl/>
        </w:rPr>
        <w:t>ראיות לטענה זו:</w:t>
      </w:r>
    </w:p>
    <w:p w14:paraId="5951908A" w14:textId="06296146" w:rsidR="002F5139" w:rsidRPr="00583077" w:rsidRDefault="002F5139" w:rsidP="006F35EF">
      <w:pPr>
        <w:pStyle w:val="ListParagraph"/>
        <w:numPr>
          <w:ilvl w:val="0"/>
          <w:numId w:val="27"/>
        </w:numPr>
        <w:bidi/>
        <w:spacing w:line="240" w:lineRule="auto"/>
        <w:jc w:val="both"/>
        <w:rPr>
          <w:rFonts w:cstheme="minorHAnsi"/>
          <w:sz w:val="20"/>
          <w:szCs w:val="20"/>
        </w:rPr>
      </w:pPr>
      <w:r w:rsidRPr="00583077">
        <w:rPr>
          <w:rFonts w:cstheme="minorHAnsi"/>
          <w:sz w:val="20"/>
          <w:szCs w:val="20"/>
          <w:rtl/>
        </w:rPr>
        <w:t xml:space="preserve">ההגנה מופיעה </w:t>
      </w:r>
      <w:r w:rsidR="00131EA8" w:rsidRPr="00583077">
        <w:rPr>
          <w:rFonts w:cstheme="minorHAnsi"/>
          <w:sz w:val="20"/>
          <w:szCs w:val="20"/>
          <w:rtl/>
        </w:rPr>
        <w:t xml:space="preserve">רק </w:t>
      </w:r>
      <w:r w:rsidRPr="00583077">
        <w:rPr>
          <w:rFonts w:cstheme="minorHAnsi"/>
          <w:sz w:val="20"/>
          <w:szCs w:val="20"/>
          <w:rtl/>
        </w:rPr>
        <w:t xml:space="preserve">ביחס </w:t>
      </w:r>
      <w:proofErr w:type="spellStart"/>
      <w:r w:rsidR="00131EA8" w:rsidRPr="00583077">
        <w:rPr>
          <w:rFonts w:cstheme="minorHAnsi"/>
          <w:sz w:val="20"/>
          <w:szCs w:val="20"/>
          <w:rtl/>
        </w:rPr>
        <w:t>לחו"י</w:t>
      </w:r>
      <w:proofErr w:type="spellEnd"/>
      <w:r w:rsidRPr="00583077">
        <w:rPr>
          <w:rFonts w:cstheme="minorHAnsi"/>
          <w:sz w:val="20"/>
          <w:szCs w:val="20"/>
          <w:rtl/>
        </w:rPr>
        <w:t xml:space="preserve"> כבוד האדם </w:t>
      </w:r>
      <w:r w:rsidR="00131EA8" w:rsidRPr="00583077">
        <w:rPr>
          <w:rFonts w:cstheme="minorHAnsi"/>
          <w:sz w:val="20"/>
          <w:szCs w:val="20"/>
          <w:rtl/>
        </w:rPr>
        <w:t xml:space="preserve">וכך </w:t>
      </w:r>
      <w:r w:rsidRPr="00583077">
        <w:rPr>
          <w:rFonts w:cstheme="minorHAnsi"/>
          <w:sz w:val="20"/>
          <w:szCs w:val="20"/>
          <w:rtl/>
        </w:rPr>
        <w:t>מביעה את רצון המחוקק לשמור על פרשנות החוק.</w:t>
      </w:r>
    </w:p>
    <w:p w14:paraId="2922EF93" w14:textId="5D92025B" w:rsidR="002F5139" w:rsidRPr="00583077" w:rsidRDefault="002F5139" w:rsidP="006F35EF">
      <w:pPr>
        <w:pStyle w:val="ListParagraph"/>
        <w:numPr>
          <w:ilvl w:val="0"/>
          <w:numId w:val="27"/>
        </w:numPr>
        <w:bidi/>
        <w:spacing w:line="240" w:lineRule="auto"/>
        <w:jc w:val="both"/>
        <w:rPr>
          <w:rFonts w:cstheme="minorHAnsi"/>
          <w:sz w:val="20"/>
          <w:szCs w:val="20"/>
          <w:rtl/>
        </w:rPr>
      </w:pPr>
      <w:r w:rsidRPr="00583077">
        <w:rPr>
          <w:rFonts w:cstheme="minorHAnsi"/>
          <w:sz w:val="20"/>
          <w:szCs w:val="20"/>
          <w:rtl/>
        </w:rPr>
        <w:t xml:space="preserve">בניסוח המקורי של חוק יסוד כבוד האדם וחירותו נכללה הוראה דומה שמונעת את שינוי הפרשנות, אך היא הושמטה </w:t>
      </w:r>
      <w:proofErr w:type="spellStart"/>
      <w:r w:rsidR="00131EA8" w:rsidRPr="00583077">
        <w:rPr>
          <w:rFonts w:cstheme="minorHAnsi"/>
          <w:sz w:val="20"/>
          <w:szCs w:val="20"/>
          <w:rtl/>
        </w:rPr>
        <w:t>כ</w:t>
      </w:r>
      <w:r w:rsidRPr="00583077">
        <w:rPr>
          <w:rFonts w:cstheme="minorHAnsi"/>
          <w:sz w:val="20"/>
          <w:szCs w:val="20"/>
          <w:rtl/>
        </w:rPr>
        <w:t>שלא</w:t>
      </w:r>
      <w:proofErr w:type="spellEnd"/>
      <w:r w:rsidRPr="00583077">
        <w:rPr>
          <w:rFonts w:cstheme="minorHAnsi"/>
          <w:sz w:val="20"/>
          <w:szCs w:val="20"/>
          <w:rtl/>
        </w:rPr>
        <w:t xml:space="preserve"> היה רוב מספק על מנת להעביר אותה.</w:t>
      </w:r>
    </w:p>
    <w:p w14:paraId="3C4DB464" w14:textId="20353F8C" w:rsidR="002F5139" w:rsidRPr="00583077" w:rsidRDefault="002F5139" w:rsidP="006F35EF">
      <w:pPr>
        <w:bidi/>
        <w:spacing w:line="240" w:lineRule="auto"/>
        <w:jc w:val="both"/>
        <w:rPr>
          <w:rFonts w:cstheme="minorHAnsi"/>
          <w:sz w:val="20"/>
          <w:szCs w:val="20"/>
          <w:rtl/>
        </w:rPr>
      </w:pPr>
      <w:r w:rsidRPr="00583077">
        <w:rPr>
          <w:rFonts w:cstheme="minorHAnsi"/>
          <w:sz w:val="20"/>
          <w:szCs w:val="20"/>
          <w:rtl/>
        </w:rPr>
        <w:t>בעצם גישת ברק סותרת את דרישת המחוקק ופ</w:t>
      </w:r>
      <w:r w:rsidR="00131EA8" w:rsidRPr="00583077">
        <w:rPr>
          <w:rFonts w:cstheme="minorHAnsi"/>
          <w:sz w:val="20"/>
          <w:szCs w:val="20"/>
          <w:rtl/>
        </w:rPr>
        <w:t>ו</w:t>
      </w:r>
      <w:r w:rsidRPr="00583077">
        <w:rPr>
          <w:rFonts w:cstheme="minorHAnsi"/>
          <w:sz w:val="20"/>
          <w:szCs w:val="20"/>
          <w:rtl/>
        </w:rPr>
        <w:t>געת בתוקף שמירת הדינים.</w:t>
      </w:r>
    </w:p>
    <w:p w14:paraId="14AD1BBA" w14:textId="0DFE7883" w:rsidR="00DF2B5F" w:rsidRPr="00583077" w:rsidRDefault="00131EA8" w:rsidP="006F35EF">
      <w:pPr>
        <w:bidi/>
        <w:spacing w:line="240" w:lineRule="auto"/>
        <w:jc w:val="both"/>
        <w:rPr>
          <w:rFonts w:cstheme="minorHAnsi"/>
          <w:sz w:val="20"/>
          <w:szCs w:val="20"/>
          <w:rtl/>
        </w:rPr>
      </w:pPr>
      <w:r w:rsidRPr="00583077">
        <w:rPr>
          <w:rFonts w:cstheme="minorHAnsi"/>
          <w:b/>
          <w:bCs/>
          <w:sz w:val="20"/>
          <w:szCs w:val="20"/>
          <w:rtl/>
        </w:rPr>
        <w:t>הלכה-</w:t>
      </w:r>
      <w:r w:rsidRPr="00583077">
        <w:rPr>
          <w:rFonts w:cstheme="minorHAnsi"/>
          <w:sz w:val="20"/>
          <w:szCs w:val="20"/>
          <w:rtl/>
        </w:rPr>
        <w:t xml:space="preserve"> גישת ברק בה</w:t>
      </w:r>
      <w:r w:rsidR="00E41D3B" w:rsidRPr="00583077">
        <w:rPr>
          <w:rFonts w:cstheme="minorHAnsi"/>
          <w:sz w:val="20"/>
          <w:szCs w:val="20"/>
          <w:rtl/>
        </w:rPr>
        <w:t xml:space="preserve"> הפירוש לא מוגן</w:t>
      </w:r>
      <w:r w:rsidRPr="00583077">
        <w:rPr>
          <w:rFonts w:cstheme="minorHAnsi"/>
          <w:sz w:val="20"/>
          <w:szCs w:val="20"/>
          <w:rtl/>
        </w:rPr>
        <w:t xml:space="preserve"> אלא </w:t>
      </w:r>
      <w:r w:rsidR="00E41D3B" w:rsidRPr="00583077">
        <w:rPr>
          <w:rFonts w:cstheme="minorHAnsi"/>
          <w:sz w:val="20"/>
          <w:szCs w:val="20"/>
          <w:rtl/>
        </w:rPr>
        <w:t xml:space="preserve">הסעיף מוגן. </w:t>
      </w:r>
    </w:p>
    <w:p w14:paraId="7661EF63" w14:textId="77777777" w:rsidR="00A60B60" w:rsidRPr="00583077" w:rsidRDefault="00A60B60" w:rsidP="006F35EF">
      <w:pPr>
        <w:bidi/>
        <w:spacing w:line="240" w:lineRule="auto"/>
        <w:jc w:val="both"/>
        <w:rPr>
          <w:rFonts w:cstheme="minorHAnsi"/>
          <w:sz w:val="20"/>
          <w:szCs w:val="20"/>
          <w:rtl/>
        </w:rPr>
      </w:pPr>
    </w:p>
    <w:p w14:paraId="0C0E3FF1" w14:textId="61C89671" w:rsidR="002F5139" w:rsidRPr="00583077" w:rsidRDefault="002F5139" w:rsidP="006F35EF">
      <w:pPr>
        <w:bidi/>
        <w:spacing w:line="240" w:lineRule="auto"/>
        <w:jc w:val="both"/>
        <w:rPr>
          <w:rFonts w:cstheme="minorHAnsi"/>
          <w:b/>
          <w:bCs/>
          <w:sz w:val="20"/>
          <w:szCs w:val="20"/>
          <w:rtl/>
        </w:rPr>
      </w:pPr>
      <w:r w:rsidRPr="00583077">
        <w:rPr>
          <w:rFonts w:cstheme="minorHAnsi"/>
          <w:b/>
          <w:bCs/>
          <w:sz w:val="20"/>
          <w:szCs w:val="20"/>
          <w:rtl/>
        </w:rPr>
        <w:t>איך ניתן לעקוף את ס' שמירת הדינים?</w:t>
      </w:r>
    </w:p>
    <w:p w14:paraId="19B7AB56" w14:textId="674053DA" w:rsidR="002F5139" w:rsidRPr="00583077" w:rsidRDefault="00277B40" w:rsidP="006F35EF">
      <w:pPr>
        <w:bidi/>
        <w:spacing w:line="240" w:lineRule="auto"/>
        <w:jc w:val="both"/>
        <w:rPr>
          <w:rFonts w:cstheme="minorHAnsi"/>
          <w:sz w:val="20"/>
          <w:szCs w:val="20"/>
          <w:rtl/>
        </w:rPr>
      </w:pPr>
      <w:r w:rsidRPr="00583077">
        <w:rPr>
          <w:rFonts w:cstheme="minorHAnsi"/>
          <w:b/>
          <w:bCs/>
          <w:noProof/>
          <w:sz w:val="20"/>
          <w:szCs w:val="20"/>
        </w:rPr>
        <w:drawing>
          <wp:anchor distT="0" distB="0" distL="114300" distR="114300" simplePos="0" relativeHeight="251676672" behindDoc="0" locked="0" layoutInCell="1" allowOverlap="1" wp14:anchorId="41A20C81" wp14:editId="705E3071">
            <wp:simplePos x="0" y="0"/>
            <wp:positionH relativeFrom="margin">
              <wp:align>left</wp:align>
            </wp:positionH>
            <wp:positionV relativeFrom="paragraph">
              <wp:posOffset>8255</wp:posOffset>
            </wp:positionV>
            <wp:extent cx="2514600" cy="2019935"/>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206" r="3770" b="4586"/>
                    <a:stretch/>
                  </pic:blipFill>
                  <pic:spPr bwMode="auto">
                    <a:xfrm>
                      <a:off x="0" y="0"/>
                      <a:ext cx="2531023" cy="2033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5139" w:rsidRPr="00583077">
        <w:rPr>
          <w:rFonts w:cstheme="minorHAnsi"/>
          <w:b/>
          <w:bCs/>
          <w:sz w:val="20"/>
          <w:szCs w:val="20"/>
          <w:rtl/>
        </w:rPr>
        <w:t>אבו ערפה</w:t>
      </w:r>
      <w:r w:rsidR="00DF2B5F" w:rsidRPr="00583077">
        <w:rPr>
          <w:rFonts w:cstheme="minorHAnsi"/>
          <w:b/>
          <w:bCs/>
          <w:sz w:val="20"/>
          <w:szCs w:val="20"/>
          <w:rtl/>
        </w:rPr>
        <w:t xml:space="preserve"> (2006)</w:t>
      </w:r>
      <w:r w:rsidR="0068016E" w:rsidRPr="00583077">
        <w:rPr>
          <w:rFonts w:cstheme="minorHAnsi"/>
          <w:b/>
          <w:bCs/>
          <w:sz w:val="20"/>
          <w:szCs w:val="20"/>
          <w:rtl/>
        </w:rPr>
        <w:t xml:space="preserve">- </w:t>
      </w:r>
      <w:r w:rsidR="0068016E" w:rsidRPr="00583077">
        <w:rPr>
          <w:rFonts w:cstheme="minorHAnsi"/>
          <w:sz w:val="20"/>
          <w:szCs w:val="20"/>
          <w:rtl/>
        </w:rPr>
        <w:t>תושביה הערבים של מזרח ירושלים נהנים בישראל ממעמד של תושבי קבע. מספר תושבים כאלה נבחרו ב2006 לפרלמנט של הרשות הפלסטינית מטעם ארגון הטרור חמאס. סעיף 11(ב) לחוק הכניסה לישראל קובע ששר הפנים מוסמך לשלול תושבות "על פי שיקול דעתו". שר הפנים החליט לעשות שימוש בסמכותו לשלול את התושבות של אותם אנשי חמאס. מדובר בחוק ישן משנת 1952, ועל כן הוא נהנה מחסותה של "שמירת הדינים".</w:t>
      </w:r>
    </w:p>
    <w:p w14:paraId="60A9BCF2" w14:textId="23A2ABCA" w:rsidR="002F5139" w:rsidRPr="00583077" w:rsidRDefault="002F5139" w:rsidP="006F35EF">
      <w:pPr>
        <w:bidi/>
        <w:spacing w:line="240" w:lineRule="auto"/>
        <w:jc w:val="both"/>
        <w:rPr>
          <w:rFonts w:cstheme="minorHAnsi"/>
          <w:sz w:val="20"/>
          <w:szCs w:val="20"/>
          <w:rtl/>
        </w:rPr>
      </w:pPr>
      <w:proofErr w:type="spellStart"/>
      <w:r w:rsidRPr="00583077">
        <w:rPr>
          <w:rFonts w:cstheme="minorHAnsi"/>
          <w:b/>
          <w:bCs/>
          <w:sz w:val="20"/>
          <w:szCs w:val="20"/>
          <w:rtl/>
        </w:rPr>
        <w:t>פוגלמן</w:t>
      </w:r>
      <w:proofErr w:type="spellEnd"/>
      <w:r w:rsidR="0068016E" w:rsidRPr="00583077">
        <w:rPr>
          <w:rFonts w:cstheme="minorHAnsi"/>
          <w:b/>
          <w:bCs/>
          <w:sz w:val="20"/>
          <w:szCs w:val="20"/>
          <w:rtl/>
        </w:rPr>
        <w:t>-</w:t>
      </w:r>
      <w:r w:rsidR="0068016E" w:rsidRPr="00583077">
        <w:rPr>
          <w:rFonts w:cstheme="minorHAnsi"/>
          <w:sz w:val="20"/>
          <w:szCs w:val="20"/>
          <w:rtl/>
        </w:rPr>
        <w:t xml:space="preserve"> הכתוב בסעיף "עפ"י שיקול דעתו" אינה מעניקה סמכות לשר הפנים לשלול רישיון לישיבת קבע של תושבי מזרח ירושלים מחמת הפרת אמונים וזאת בגלל האיזון הנכון.</w:t>
      </w:r>
      <w:r w:rsidR="00277B40" w:rsidRPr="00583077">
        <w:rPr>
          <w:rFonts w:cstheme="minorHAnsi"/>
          <w:sz w:val="20"/>
          <w:szCs w:val="20"/>
          <w:rtl/>
        </w:rPr>
        <w:t xml:space="preserve"> </w:t>
      </w:r>
      <w:r w:rsidRPr="00583077">
        <w:rPr>
          <w:rFonts w:cstheme="minorHAnsi"/>
          <w:sz w:val="20"/>
          <w:szCs w:val="20"/>
          <w:rtl/>
        </w:rPr>
        <w:t xml:space="preserve">בעצם נותן ביקורת על חלקים מהחוק ולא באופן מלא. הוא משתמש בטקטיקה של ברק אבל גם מרחיב אותה בצורה שמרוקנת את תוכן החוק. </w:t>
      </w:r>
    </w:p>
    <w:p w14:paraId="7428125C" w14:textId="532B45D0" w:rsidR="0068016E" w:rsidRPr="00583077" w:rsidRDefault="002F5139" w:rsidP="006F35EF">
      <w:pPr>
        <w:bidi/>
        <w:spacing w:line="240" w:lineRule="auto"/>
        <w:jc w:val="both"/>
        <w:rPr>
          <w:rFonts w:cstheme="minorHAnsi"/>
          <w:sz w:val="20"/>
          <w:szCs w:val="20"/>
          <w:rtl/>
        </w:rPr>
      </w:pPr>
      <w:r w:rsidRPr="00583077">
        <w:rPr>
          <w:rFonts w:cstheme="minorHAnsi"/>
          <w:b/>
          <w:bCs/>
          <w:sz w:val="20"/>
          <w:szCs w:val="20"/>
          <w:rtl/>
        </w:rPr>
        <w:t xml:space="preserve">הנדל </w:t>
      </w:r>
      <w:r w:rsidR="0068016E" w:rsidRPr="00583077">
        <w:rPr>
          <w:rFonts w:cstheme="minorHAnsi"/>
          <w:b/>
          <w:bCs/>
          <w:sz w:val="20"/>
          <w:szCs w:val="20"/>
          <w:rtl/>
        </w:rPr>
        <w:t>(</w:t>
      </w:r>
      <w:r w:rsidRPr="00583077">
        <w:rPr>
          <w:rFonts w:cstheme="minorHAnsi"/>
          <w:b/>
          <w:bCs/>
          <w:sz w:val="20"/>
          <w:szCs w:val="20"/>
          <w:rtl/>
        </w:rPr>
        <w:t>דעת מיעוט</w:t>
      </w:r>
      <w:r w:rsidR="0068016E" w:rsidRPr="00583077">
        <w:rPr>
          <w:rFonts w:cstheme="minorHAnsi"/>
          <w:b/>
          <w:bCs/>
          <w:sz w:val="20"/>
          <w:szCs w:val="20"/>
          <w:rtl/>
        </w:rPr>
        <w:t>)-</w:t>
      </w:r>
      <w:r w:rsidRPr="00583077">
        <w:rPr>
          <w:rFonts w:cstheme="minorHAnsi"/>
          <w:b/>
          <w:bCs/>
          <w:sz w:val="20"/>
          <w:szCs w:val="20"/>
          <w:rtl/>
        </w:rPr>
        <w:t xml:space="preserve"> </w:t>
      </w:r>
      <w:r w:rsidRPr="00583077">
        <w:rPr>
          <w:rFonts w:cstheme="minorHAnsi"/>
          <w:sz w:val="20"/>
          <w:szCs w:val="20"/>
          <w:rtl/>
        </w:rPr>
        <w:t>סעיף 11(א) לחוק הוא בגדר חקיקה ישנה המסמיכה את השר</w:t>
      </w:r>
      <w:r w:rsidR="0068016E" w:rsidRPr="00583077">
        <w:rPr>
          <w:rFonts w:cstheme="minorHAnsi"/>
          <w:sz w:val="20"/>
          <w:szCs w:val="20"/>
          <w:rtl/>
        </w:rPr>
        <w:t xml:space="preserve"> </w:t>
      </w:r>
      <w:r w:rsidRPr="00583077">
        <w:rPr>
          <w:rFonts w:cstheme="minorHAnsi"/>
          <w:sz w:val="20"/>
          <w:szCs w:val="20"/>
          <w:rtl/>
        </w:rPr>
        <w:t>בצורה ברורה לבטל רישיונות ישיבה.</w:t>
      </w:r>
      <w:r w:rsidR="0068016E" w:rsidRPr="00583077">
        <w:rPr>
          <w:rFonts w:cstheme="minorHAnsi"/>
          <w:sz w:val="20"/>
          <w:szCs w:val="20"/>
          <w:rtl/>
        </w:rPr>
        <w:t xml:space="preserve"> מאחר ומדובר בחקיקה ישנה, יש איסור לפגוע בה וכן יש לפרשה ברוח חוקי היסוד.</w:t>
      </w:r>
      <w:r w:rsidRPr="00583077">
        <w:rPr>
          <w:rFonts w:cstheme="minorHAnsi"/>
          <w:sz w:val="20"/>
          <w:szCs w:val="20"/>
          <w:rtl/>
        </w:rPr>
        <w:t xml:space="preserve"> </w:t>
      </w:r>
      <w:r w:rsidR="0068016E" w:rsidRPr="00583077">
        <w:rPr>
          <w:rFonts w:cstheme="minorHAnsi"/>
          <w:sz w:val="20"/>
          <w:szCs w:val="20"/>
          <w:rtl/>
        </w:rPr>
        <w:t xml:space="preserve">חיוב הכנסת לחוקק חוק חדש בעניין או להסדיר את העניין יוביל לכך שהדין החדש לא </w:t>
      </w:r>
      <w:r w:rsidR="00DF2B5F" w:rsidRPr="00583077">
        <w:rPr>
          <w:rFonts w:cstheme="minorHAnsi"/>
          <w:sz w:val="20"/>
          <w:szCs w:val="20"/>
          <w:rtl/>
        </w:rPr>
        <w:t xml:space="preserve">יהיה בגדר שמירת הדינים אלא תחת מבחני פסקת ההגבלה. גישתו של </w:t>
      </w:r>
      <w:proofErr w:type="spellStart"/>
      <w:r w:rsidR="00DF2B5F" w:rsidRPr="00583077">
        <w:rPr>
          <w:rFonts w:cstheme="minorHAnsi"/>
          <w:sz w:val="20"/>
          <w:szCs w:val="20"/>
          <w:rtl/>
        </w:rPr>
        <w:t>פוגלמן</w:t>
      </w:r>
      <w:proofErr w:type="spellEnd"/>
      <w:r w:rsidR="00DF2B5F" w:rsidRPr="00583077">
        <w:rPr>
          <w:rFonts w:cstheme="minorHAnsi"/>
          <w:sz w:val="20"/>
          <w:szCs w:val="20"/>
          <w:rtl/>
        </w:rPr>
        <w:t xml:space="preserve"> עוקפת את שמירת הדינים וכך רוצה חיקוק חוק חדש שיוכל להיות מבוקר בביקורת שיפוטית, וכך יהיה נתון לסכנת ביטול ע"י ביהמ"ש.</w:t>
      </w:r>
    </w:p>
    <w:p w14:paraId="7FC78FB6" w14:textId="77777777" w:rsidR="006F35EF" w:rsidRDefault="006F35EF" w:rsidP="006F35EF">
      <w:pPr>
        <w:bidi/>
        <w:spacing w:line="240" w:lineRule="auto"/>
        <w:jc w:val="both"/>
        <w:rPr>
          <w:rFonts w:cstheme="minorHAnsi"/>
          <w:sz w:val="20"/>
          <w:szCs w:val="20"/>
          <w:rtl/>
        </w:rPr>
      </w:pPr>
    </w:p>
    <w:p w14:paraId="7E70C25B" w14:textId="0E2014B8" w:rsidR="00221CDE" w:rsidRPr="00583077" w:rsidRDefault="00221CDE" w:rsidP="006F35EF">
      <w:pPr>
        <w:bidi/>
        <w:spacing w:line="240" w:lineRule="auto"/>
        <w:jc w:val="both"/>
        <w:rPr>
          <w:rFonts w:cstheme="minorHAnsi"/>
          <w:b/>
          <w:bCs/>
          <w:sz w:val="20"/>
          <w:szCs w:val="20"/>
          <w:rtl/>
        </w:rPr>
      </w:pPr>
      <w:r w:rsidRPr="00583077">
        <w:rPr>
          <w:rFonts w:cstheme="minorHAnsi"/>
          <w:b/>
          <w:bCs/>
          <w:sz w:val="20"/>
          <w:szCs w:val="20"/>
          <w:rtl/>
        </w:rPr>
        <w:t>היקף ההתערבות השיפוטית בפעילות הכנסת:</w:t>
      </w:r>
    </w:p>
    <w:p w14:paraId="11BE2D64" w14:textId="43027965" w:rsidR="00221CDE" w:rsidRPr="00583077" w:rsidRDefault="00221CDE" w:rsidP="006F35EF">
      <w:pPr>
        <w:bidi/>
        <w:spacing w:line="240" w:lineRule="auto"/>
        <w:jc w:val="both"/>
        <w:rPr>
          <w:rFonts w:cstheme="minorHAnsi"/>
          <w:b/>
          <w:bCs/>
          <w:sz w:val="20"/>
          <w:szCs w:val="20"/>
          <w:rtl/>
        </w:rPr>
      </w:pPr>
      <w:r w:rsidRPr="00583077">
        <w:rPr>
          <w:rFonts w:cstheme="minorHAnsi"/>
          <w:b/>
          <w:bCs/>
          <w:sz w:val="20"/>
          <w:szCs w:val="20"/>
          <w:rtl/>
        </w:rPr>
        <w:t>פס"ד בצול</w:t>
      </w:r>
      <w:r w:rsidR="00202F12" w:rsidRPr="00583077">
        <w:rPr>
          <w:rFonts w:cstheme="minorHAnsi"/>
          <w:b/>
          <w:bCs/>
          <w:sz w:val="20"/>
          <w:szCs w:val="20"/>
          <w:rtl/>
        </w:rPr>
        <w:t xml:space="preserve"> (1963)</w:t>
      </w:r>
      <w:r w:rsidRPr="00583077">
        <w:rPr>
          <w:rFonts w:cstheme="minorHAnsi"/>
          <w:b/>
          <w:bCs/>
          <w:sz w:val="20"/>
          <w:szCs w:val="20"/>
          <w:rtl/>
        </w:rPr>
        <w:t>-</w:t>
      </w:r>
      <w:r w:rsidR="00202F12" w:rsidRPr="00583077">
        <w:rPr>
          <w:rFonts w:cstheme="minorHAnsi"/>
          <w:b/>
          <w:bCs/>
          <w:sz w:val="20"/>
          <w:szCs w:val="20"/>
          <w:rtl/>
        </w:rPr>
        <w:t xml:space="preserve"> </w:t>
      </w:r>
      <w:r w:rsidRPr="00583077">
        <w:rPr>
          <w:rFonts w:cstheme="minorHAnsi"/>
          <w:sz w:val="20"/>
          <w:szCs w:val="20"/>
          <w:rtl/>
        </w:rPr>
        <w:t>קיים חוק איסור גידול חזיר בתחומי המדינה למעט אזורים מסוימים שמאופיינים באוכלוסייה נוצרית. החוק ביקש להיות סלחני בקשר לאותה אוכלוסייה ולמנוע כפייה שלא קשורה אל החברה.</w:t>
      </w:r>
      <w:r w:rsidR="00202F12" w:rsidRPr="00583077">
        <w:rPr>
          <w:rFonts w:cstheme="minorHAnsi"/>
          <w:sz w:val="20"/>
          <w:szCs w:val="20"/>
          <w:rtl/>
        </w:rPr>
        <w:t xml:space="preserve"> </w:t>
      </w:r>
      <w:r w:rsidRPr="00583077">
        <w:rPr>
          <w:rFonts w:cstheme="minorHAnsi"/>
          <w:sz w:val="20"/>
          <w:szCs w:val="20"/>
          <w:rtl/>
        </w:rPr>
        <w:t xml:space="preserve">תחומם של חלק מהיישובים נקבע </w:t>
      </w:r>
      <w:r w:rsidR="00202F12" w:rsidRPr="00583077">
        <w:rPr>
          <w:rFonts w:cstheme="minorHAnsi"/>
          <w:sz w:val="20"/>
          <w:szCs w:val="20"/>
          <w:rtl/>
        </w:rPr>
        <w:t>ב</w:t>
      </w:r>
      <w:r w:rsidRPr="00583077">
        <w:rPr>
          <w:rFonts w:cstheme="minorHAnsi"/>
          <w:sz w:val="20"/>
          <w:szCs w:val="20"/>
          <w:rtl/>
        </w:rPr>
        <w:t xml:space="preserve">מפה </w:t>
      </w:r>
      <w:r w:rsidR="00202F12" w:rsidRPr="00583077">
        <w:rPr>
          <w:rFonts w:cstheme="minorHAnsi"/>
          <w:sz w:val="20"/>
          <w:szCs w:val="20"/>
          <w:rtl/>
        </w:rPr>
        <w:t>שנחתמה</w:t>
      </w:r>
      <w:r w:rsidRPr="00583077">
        <w:rPr>
          <w:rFonts w:cstheme="minorHAnsi"/>
          <w:sz w:val="20"/>
          <w:szCs w:val="20"/>
          <w:rtl/>
        </w:rPr>
        <w:t xml:space="preserve"> </w:t>
      </w:r>
      <w:r w:rsidR="00202F12" w:rsidRPr="00583077">
        <w:rPr>
          <w:rFonts w:cstheme="minorHAnsi"/>
          <w:sz w:val="20"/>
          <w:szCs w:val="20"/>
          <w:rtl/>
        </w:rPr>
        <w:t>ע"י</w:t>
      </w:r>
      <w:r w:rsidRPr="00583077">
        <w:rPr>
          <w:rFonts w:cstheme="minorHAnsi"/>
          <w:sz w:val="20"/>
          <w:szCs w:val="20"/>
          <w:rtl/>
        </w:rPr>
        <w:t xml:space="preserve"> שר הפנים, העתקים </w:t>
      </w:r>
      <w:r w:rsidR="00202F12" w:rsidRPr="00583077">
        <w:rPr>
          <w:rFonts w:cstheme="minorHAnsi"/>
          <w:sz w:val="20"/>
          <w:szCs w:val="20"/>
          <w:rtl/>
        </w:rPr>
        <w:t>של המפה</w:t>
      </w:r>
      <w:r w:rsidRPr="00583077">
        <w:rPr>
          <w:rFonts w:cstheme="minorHAnsi"/>
          <w:sz w:val="20"/>
          <w:szCs w:val="20"/>
          <w:rtl/>
        </w:rPr>
        <w:t xml:space="preserve"> </w:t>
      </w:r>
      <w:r w:rsidRPr="00583077">
        <w:rPr>
          <w:rFonts w:cstheme="minorHAnsi"/>
          <w:sz w:val="20"/>
          <w:szCs w:val="20"/>
          <w:rtl/>
        </w:rPr>
        <w:lastRenderedPageBreak/>
        <w:t xml:space="preserve">הונחו במשרדי הממונים. העתקי המפות לא היו מונחים בעת חקיקת החוק, אלא הונחו כמעט כשנה לאחר שהתקבל. </w:t>
      </w:r>
      <w:r w:rsidR="00202F12" w:rsidRPr="00583077">
        <w:rPr>
          <w:rFonts w:cstheme="minorHAnsi"/>
          <w:sz w:val="20"/>
          <w:szCs w:val="20"/>
          <w:rtl/>
        </w:rPr>
        <w:t>לכן משמעות הדבר היא שחל איסור לגדל חזיר גם בתחומים אלו.</w:t>
      </w:r>
    </w:p>
    <w:p w14:paraId="51BB7263" w14:textId="17EC9FFF" w:rsidR="00202F12" w:rsidRPr="00583077" w:rsidRDefault="00202F12" w:rsidP="006F35EF">
      <w:pPr>
        <w:bidi/>
        <w:spacing w:line="240" w:lineRule="auto"/>
        <w:jc w:val="both"/>
        <w:rPr>
          <w:rFonts w:cstheme="minorHAnsi"/>
          <w:b/>
          <w:bCs/>
          <w:sz w:val="20"/>
          <w:szCs w:val="20"/>
          <w:rtl/>
        </w:rPr>
      </w:pPr>
      <w:r w:rsidRPr="00583077">
        <w:rPr>
          <w:rFonts w:cstheme="minorHAnsi"/>
          <w:sz w:val="20"/>
          <w:szCs w:val="20"/>
          <w:rtl/>
        </w:rPr>
        <w:t>נפסק</w:t>
      </w:r>
      <w:r w:rsidR="006F35EF">
        <w:rPr>
          <w:rFonts w:cstheme="minorHAnsi" w:hint="cs"/>
          <w:sz w:val="20"/>
          <w:szCs w:val="20"/>
          <w:rtl/>
        </w:rPr>
        <w:t>-</w:t>
      </w:r>
      <w:r w:rsidR="006F35EF">
        <w:rPr>
          <w:rFonts w:cstheme="minorHAnsi" w:hint="cs"/>
          <w:sz w:val="20"/>
          <w:szCs w:val="20"/>
        </w:rPr>
        <w:t xml:space="preserve"> </w:t>
      </w:r>
      <w:r w:rsidRPr="00583077">
        <w:rPr>
          <w:rFonts w:cstheme="minorHAnsi"/>
          <w:sz w:val="20"/>
          <w:szCs w:val="20"/>
          <w:rtl/>
        </w:rPr>
        <w:t>גם אם המחוקק מסתמך על הנחה מוטעית, היא תקפה. זה לא תפקיד ביהמ"ש לבדוק את ההנחות העובדתיות</w:t>
      </w:r>
      <w:r w:rsidR="00537392" w:rsidRPr="00583077">
        <w:rPr>
          <w:rFonts w:cstheme="minorHAnsi"/>
          <w:sz w:val="20"/>
          <w:szCs w:val="20"/>
          <w:rtl/>
        </w:rPr>
        <w:t xml:space="preserve"> שעליהן הסתמך המחוקק</w:t>
      </w:r>
      <w:r w:rsidRPr="00583077">
        <w:rPr>
          <w:rFonts w:cstheme="minorHAnsi"/>
          <w:sz w:val="20"/>
          <w:szCs w:val="20"/>
          <w:rtl/>
        </w:rPr>
        <w:t>. בבית המשפט יש 2 מסורות:</w:t>
      </w:r>
    </w:p>
    <w:p w14:paraId="1F201B4E" w14:textId="2E45EDBC" w:rsidR="00202F12" w:rsidRPr="00583077" w:rsidRDefault="00202F12" w:rsidP="006F35EF">
      <w:pPr>
        <w:pStyle w:val="ListParagraph"/>
        <w:numPr>
          <w:ilvl w:val="0"/>
          <w:numId w:val="30"/>
        </w:numPr>
        <w:bidi/>
        <w:spacing w:line="240" w:lineRule="auto"/>
        <w:jc w:val="both"/>
        <w:rPr>
          <w:rFonts w:cstheme="minorHAnsi"/>
          <w:sz w:val="20"/>
          <w:szCs w:val="20"/>
          <w:rtl/>
        </w:rPr>
      </w:pPr>
      <w:r w:rsidRPr="00583077">
        <w:rPr>
          <w:rFonts w:cstheme="minorHAnsi"/>
          <w:sz w:val="20"/>
          <w:szCs w:val="20"/>
          <w:rtl/>
        </w:rPr>
        <w:t>מסורת אנגלית- מסורת מרוסנת, דעה זו מבטיחה יותר את הפרדת הרשויות (הגישה הנהוגה בפס"ד זה).</w:t>
      </w:r>
    </w:p>
    <w:p w14:paraId="176BFBA2" w14:textId="77777777" w:rsidR="00537392" w:rsidRPr="00583077" w:rsidRDefault="00202F12" w:rsidP="006F35EF">
      <w:pPr>
        <w:pStyle w:val="ListParagraph"/>
        <w:numPr>
          <w:ilvl w:val="0"/>
          <w:numId w:val="30"/>
        </w:numPr>
        <w:bidi/>
        <w:spacing w:line="240" w:lineRule="auto"/>
        <w:jc w:val="both"/>
        <w:rPr>
          <w:rFonts w:cstheme="minorHAnsi"/>
          <w:sz w:val="20"/>
          <w:szCs w:val="20"/>
        </w:rPr>
      </w:pPr>
      <w:r w:rsidRPr="00583077">
        <w:rPr>
          <w:rFonts w:cstheme="minorHAnsi"/>
          <w:sz w:val="20"/>
          <w:szCs w:val="20"/>
          <w:rtl/>
        </w:rPr>
        <w:t>מסורת אמריקאית- הסוברת כי עד כמה שהמחוקק  מצטט עובדות, זהו לא חוק, ובתי המשפט אינם חייבם להכיר בהן.</w:t>
      </w:r>
    </w:p>
    <w:p w14:paraId="466AF479" w14:textId="77777777" w:rsidR="00EC0155" w:rsidRPr="00583077" w:rsidRDefault="00537392" w:rsidP="006F35EF">
      <w:pPr>
        <w:bidi/>
        <w:spacing w:line="240" w:lineRule="auto"/>
        <w:jc w:val="both"/>
        <w:rPr>
          <w:rFonts w:cstheme="minorHAnsi"/>
          <w:sz w:val="20"/>
          <w:szCs w:val="20"/>
          <w:rtl/>
        </w:rPr>
      </w:pPr>
      <w:r w:rsidRPr="00583077">
        <w:rPr>
          <w:rFonts w:cstheme="minorHAnsi"/>
          <w:sz w:val="20"/>
          <w:szCs w:val="20"/>
          <w:rtl/>
        </w:rPr>
        <w:t>פס"ד זה מהווה</w:t>
      </w:r>
      <w:r w:rsidR="00202F12" w:rsidRPr="00583077">
        <w:rPr>
          <w:rFonts w:cstheme="minorHAnsi"/>
          <w:sz w:val="20"/>
          <w:szCs w:val="20"/>
          <w:rtl/>
        </w:rPr>
        <w:t xml:space="preserve"> הוכחה של עקרון ריבונות הכנסת- לא נזקקים לטענה בדבר טעות בעובדה בחוק כלשהו</w:t>
      </w:r>
      <w:r w:rsidRPr="00583077">
        <w:rPr>
          <w:rFonts w:cstheme="minorHAnsi"/>
          <w:sz w:val="20"/>
          <w:szCs w:val="20"/>
          <w:rtl/>
        </w:rPr>
        <w:t>,</w:t>
      </w:r>
      <w:r w:rsidR="00202F12" w:rsidRPr="00583077">
        <w:rPr>
          <w:rFonts w:cstheme="minorHAnsi"/>
          <w:sz w:val="20"/>
          <w:szCs w:val="20"/>
          <w:rtl/>
        </w:rPr>
        <w:t xml:space="preserve"> </w:t>
      </w:r>
      <w:r w:rsidRPr="00583077">
        <w:rPr>
          <w:rFonts w:cstheme="minorHAnsi"/>
          <w:sz w:val="20"/>
          <w:szCs w:val="20"/>
          <w:rtl/>
        </w:rPr>
        <w:t>זו</w:t>
      </w:r>
      <w:r w:rsidR="00202F12" w:rsidRPr="00583077">
        <w:rPr>
          <w:rFonts w:cstheme="minorHAnsi"/>
          <w:sz w:val="20"/>
          <w:szCs w:val="20"/>
          <w:rtl/>
        </w:rPr>
        <w:t xml:space="preserve"> הייתה התפיסה של ביהמ"ש בתחילת הדרך.</w:t>
      </w:r>
    </w:p>
    <w:p w14:paraId="2E7A6DD3" w14:textId="19E6CD9E" w:rsidR="00221CDE" w:rsidRPr="00583077" w:rsidRDefault="00221CDE" w:rsidP="006F35EF">
      <w:pPr>
        <w:bidi/>
        <w:spacing w:line="240" w:lineRule="auto"/>
        <w:jc w:val="both"/>
        <w:rPr>
          <w:rFonts w:cstheme="minorHAnsi"/>
          <w:sz w:val="20"/>
          <w:szCs w:val="20"/>
          <w:rtl/>
        </w:rPr>
      </w:pPr>
      <w:r w:rsidRPr="00583077">
        <w:rPr>
          <w:rFonts w:cstheme="minorHAnsi"/>
          <w:b/>
          <w:bCs/>
          <w:sz w:val="20"/>
          <w:szCs w:val="20"/>
          <w:rtl/>
        </w:rPr>
        <w:t xml:space="preserve">פס"ד </w:t>
      </w:r>
      <w:proofErr w:type="spellStart"/>
      <w:r w:rsidRPr="00583077">
        <w:rPr>
          <w:rFonts w:cstheme="minorHAnsi"/>
          <w:b/>
          <w:bCs/>
          <w:sz w:val="20"/>
          <w:szCs w:val="20"/>
          <w:rtl/>
        </w:rPr>
        <w:t>פלאטו</w:t>
      </w:r>
      <w:proofErr w:type="spellEnd"/>
      <w:r w:rsidRPr="00583077">
        <w:rPr>
          <w:rFonts w:cstheme="minorHAnsi"/>
          <w:b/>
          <w:bCs/>
          <w:sz w:val="20"/>
          <w:szCs w:val="20"/>
          <w:rtl/>
        </w:rPr>
        <w:t xml:space="preserve"> שרון נ' ועדת הכנסת</w:t>
      </w:r>
      <w:r w:rsidR="00537392" w:rsidRPr="00583077">
        <w:rPr>
          <w:rFonts w:cstheme="minorHAnsi"/>
          <w:b/>
          <w:bCs/>
          <w:sz w:val="20"/>
          <w:szCs w:val="20"/>
          <w:rtl/>
        </w:rPr>
        <w:t xml:space="preserve"> (1981)</w:t>
      </w:r>
      <w:r w:rsidRPr="00583077">
        <w:rPr>
          <w:rFonts w:cstheme="minorHAnsi"/>
          <w:sz w:val="20"/>
          <w:szCs w:val="20"/>
          <w:rtl/>
        </w:rPr>
        <w:t>-</w:t>
      </w:r>
      <w:r w:rsidR="00537392" w:rsidRPr="00583077">
        <w:rPr>
          <w:rFonts w:cstheme="minorHAnsi"/>
          <w:sz w:val="20"/>
          <w:szCs w:val="20"/>
          <w:rtl/>
        </w:rPr>
        <w:t xml:space="preserve"> במערכת בחירות מסוימת שרון רץ לכנסת ואכן נבחר. הוא מורשע בבית משפט השלום בשתי עבירות לתשעה חודשים מאסר בפועל. הוא מגיש ערעור על פסק הדין שמורה על הרשעתו וגזר דינו. ועדת הכנסת מחליטה להשעות אותו מכהונתו למשך הזמן שנפסק דינו לא יהיה סופי. </w:t>
      </w:r>
      <w:r w:rsidRPr="00583077">
        <w:rPr>
          <w:rFonts w:cstheme="minorHAnsi"/>
          <w:sz w:val="20"/>
          <w:szCs w:val="20"/>
          <w:rtl/>
        </w:rPr>
        <w:t xml:space="preserve">ההשעיה נובעת מסעיף 42ב (א) </w:t>
      </w:r>
      <w:proofErr w:type="spellStart"/>
      <w:r w:rsidR="00537392" w:rsidRPr="00583077">
        <w:rPr>
          <w:rFonts w:cstheme="minorHAnsi"/>
          <w:sz w:val="20"/>
          <w:szCs w:val="20"/>
          <w:rtl/>
        </w:rPr>
        <w:t>לחו"י</w:t>
      </w:r>
      <w:proofErr w:type="spellEnd"/>
      <w:r w:rsidRPr="00583077">
        <w:rPr>
          <w:rFonts w:cstheme="minorHAnsi"/>
          <w:sz w:val="20"/>
          <w:szCs w:val="20"/>
          <w:rtl/>
        </w:rPr>
        <w:t xml:space="preserve"> הכנסת.</w:t>
      </w:r>
      <w:r w:rsidR="00537392" w:rsidRPr="00583077">
        <w:rPr>
          <w:rFonts w:cstheme="minorHAnsi"/>
          <w:sz w:val="20"/>
          <w:szCs w:val="20"/>
          <w:rtl/>
        </w:rPr>
        <w:t xml:space="preserve"> </w:t>
      </w:r>
      <w:r w:rsidRPr="00583077">
        <w:rPr>
          <w:rFonts w:cstheme="minorHAnsi"/>
          <w:sz w:val="20"/>
          <w:szCs w:val="20"/>
          <w:rtl/>
        </w:rPr>
        <w:t xml:space="preserve">הדיון עוסק בעיקר בסמכות בג"צ להתערב בהחלטת הכנסת וכן על פירושו הנכון של </w:t>
      </w:r>
      <w:r w:rsidR="00537392" w:rsidRPr="00583077">
        <w:rPr>
          <w:rFonts w:cstheme="minorHAnsi"/>
          <w:sz w:val="20"/>
          <w:szCs w:val="20"/>
          <w:rtl/>
        </w:rPr>
        <w:t>ה</w:t>
      </w:r>
      <w:r w:rsidRPr="00583077">
        <w:rPr>
          <w:rFonts w:cstheme="minorHAnsi"/>
          <w:sz w:val="20"/>
          <w:szCs w:val="20"/>
          <w:rtl/>
        </w:rPr>
        <w:t xml:space="preserve">סעיף </w:t>
      </w:r>
      <w:proofErr w:type="spellStart"/>
      <w:r w:rsidR="00537392" w:rsidRPr="00583077">
        <w:rPr>
          <w:rFonts w:cstheme="minorHAnsi"/>
          <w:sz w:val="20"/>
          <w:szCs w:val="20"/>
          <w:rtl/>
        </w:rPr>
        <w:t>מחו"י</w:t>
      </w:r>
      <w:proofErr w:type="spellEnd"/>
      <w:r w:rsidR="00537392" w:rsidRPr="00583077">
        <w:rPr>
          <w:rFonts w:cstheme="minorHAnsi"/>
          <w:sz w:val="20"/>
          <w:szCs w:val="20"/>
          <w:rtl/>
        </w:rPr>
        <w:t xml:space="preserve"> הכנסת.</w:t>
      </w:r>
    </w:p>
    <w:p w14:paraId="0FDE82FC" w14:textId="0B1B97CE" w:rsidR="00767263" w:rsidRPr="00583077" w:rsidRDefault="00EC0155" w:rsidP="006F35EF">
      <w:pPr>
        <w:bidi/>
        <w:spacing w:line="240" w:lineRule="auto"/>
        <w:jc w:val="both"/>
        <w:rPr>
          <w:rFonts w:cstheme="minorHAnsi"/>
          <w:sz w:val="20"/>
          <w:szCs w:val="20"/>
        </w:rPr>
      </w:pPr>
      <w:r w:rsidRPr="00583077">
        <w:rPr>
          <w:rFonts w:cstheme="minorHAnsi"/>
          <w:b/>
          <w:bCs/>
          <w:sz w:val="20"/>
          <w:szCs w:val="20"/>
          <w:rtl/>
        </w:rPr>
        <w:t>חיים כהן</w:t>
      </w:r>
      <w:r w:rsidRPr="00583077">
        <w:rPr>
          <w:rFonts w:cstheme="minorHAnsi"/>
          <w:sz w:val="20"/>
          <w:szCs w:val="20"/>
          <w:rtl/>
        </w:rPr>
        <w:t xml:space="preserve">, </w:t>
      </w:r>
      <w:r w:rsidR="00537392" w:rsidRPr="0089143B">
        <w:rPr>
          <w:rFonts w:cstheme="minorHAnsi"/>
          <w:b/>
          <w:bCs/>
          <w:sz w:val="20"/>
          <w:szCs w:val="20"/>
          <w:rtl/>
        </w:rPr>
        <w:t>שאלת הסמכות-</w:t>
      </w:r>
      <w:r w:rsidR="00537392" w:rsidRPr="00583077">
        <w:rPr>
          <w:rFonts w:cstheme="minorHAnsi"/>
          <w:sz w:val="20"/>
          <w:szCs w:val="20"/>
          <w:rtl/>
        </w:rPr>
        <w:t xml:space="preserve"> </w:t>
      </w:r>
      <w:r w:rsidR="00767263" w:rsidRPr="00583077">
        <w:rPr>
          <w:rFonts w:cstheme="minorHAnsi"/>
          <w:sz w:val="20"/>
          <w:szCs w:val="20"/>
          <w:rtl/>
        </w:rPr>
        <w:t>לביהמ"ש יש סמכות של ביקורת שיפוטית על ועדת הכנסת מאחר ואין הוראה בחוק הסותרת את זה. לכן עפ"י חוק בתי המשפט סעיף 7(ב)(2) אומר שביהמ"ש העליון (ביושבו כבג"צ) מוסמך להעברת ביקורת שיפוטית על מעשה וועדת הכנסת.</w:t>
      </w:r>
    </w:p>
    <w:p w14:paraId="504F27E4" w14:textId="77777777" w:rsidR="007E1383" w:rsidRPr="00583077" w:rsidRDefault="00EC0155" w:rsidP="006F35EF">
      <w:pPr>
        <w:bidi/>
        <w:spacing w:line="240" w:lineRule="auto"/>
        <w:jc w:val="both"/>
        <w:rPr>
          <w:rFonts w:cstheme="minorHAnsi"/>
          <w:sz w:val="20"/>
          <w:szCs w:val="20"/>
          <w:rtl/>
        </w:rPr>
      </w:pPr>
      <w:r w:rsidRPr="00583077">
        <w:rPr>
          <w:rFonts w:cstheme="minorHAnsi"/>
          <w:b/>
          <w:bCs/>
          <w:sz w:val="20"/>
          <w:szCs w:val="20"/>
          <w:rtl/>
        </w:rPr>
        <w:t>חיים כהן</w:t>
      </w:r>
      <w:r w:rsidRPr="00583077">
        <w:rPr>
          <w:rFonts w:cstheme="minorHAnsi"/>
          <w:sz w:val="20"/>
          <w:szCs w:val="20"/>
          <w:rtl/>
        </w:rPr>
        <w:t xml:space="preserve">, </w:t>
      </w:r>
      <w:r w:rsidR="00767263" w:rsidRPr="0089143B">
        <w:rPr>
          <w:rFonts w:cstheme="minorHAnsi"/>
          <w:b/>
          <w:bCs/>
          <w:sz w:val="20"/>
          <w:szCs w:val="20"/>
          <w:rtl/>
        </w:rPr>
        <w:t>שאלת השפיטות-</w:t>
      </w:r>
      <w:r w:rsidR="00767263" w:rsidRPr="00583077">
        <w:rPr>
          <w:rFonts w:cstheme="minorHAnsi"/>
          <w:sz w:val="20"/>
          <w:szCs w:val="20"/>
          <w:rtl/>
        </w:rPr>
        <w:t xml:space="preserve"> ההחלטה תהיה נתונה בידי מומחיות המשפטן כאשר מדובר בשאלה המהווה עניין או סכסוך. החלטה בעניין השפיטות- החלטת הכנסת היא החלטה שיפוטית מאחר והיא "העמידה" את הח"כ לדין והטילה עליו סנקציה. מאחר והכנסת ביצעה תפקיד שיפוטי אין מניעה שבית המשפט יתערב גם הוא, שהרי מדובר בעניין או סכסוך שנדרש בו הכרעה. יתר על כן ועדת הכנסת חרגה מסמכותה (שיפוט, לא שיקול דעת) בנושא ולכן התערבות בית המשפט נדרשת על מנת לתקן את החריגה.</w:t>
      </w:r>
    </w:p>
    <w:p w14:paraId="256BA40D" w14:textId="05DB45A0" w:rsidR="00BD3C56" w:rsidRPr="00583077" w:rsidRDefault="00BD3C56" w:rsidP="006F35EF">
      <w:pPr>
        <w:bidi/>
        <w:spacing w:line="240" w:lineRule="auto"/>
        <w:jc w:val="both"/>
        <w:rPr>
          <w:rFonts w:cstheme="minorHAnsi"/>
          <w:sz w:val="20"/>
          <w:szCs w:val="20"/>
          <w:rtl/>
        </w:rPr>
      </w:pPr>
      <w:r w:rsidRPr="0089143B">
        <w:rPr>
          <w:rFonts w:cstheme="minorHAnsi"/>
          <w:b/>
          <w:bCs/>
          <w:sz w:val="20"/>
          <w:szCs w:val="20"/>
          <w:rtl/>
        </w:rPr>
        <w:t>החשיבות</w:t>
      </w:r>
      <w:r w:rsidR="0089143B">
        <w:rPr>
          <w:rFonts w:cstheme="minorHAnsi" w:hint="cs"/>
          <w:sz w:val="20"/>
          <w:szCs w:val="20"/>
          <w:rtl/>
        </w:rPr>
        <w:t>-</w:t>
      </w:r>
      <w:r w:rsidRPr="00583077">
        <w:rPr>
          <w:rFonts w:cstheme="minorHAnsi"/>
          <w:sz w:val="20"/>
          <w:szCs w:val="20"/>
          <w:rtl/>
        </w:rPr>
        <w:t xml:space="preserve"> בית המשפט מכשיר ביקורת שיפוטית של החלטת הכנסת מתוך שני תנאים מצטברים:</w:t>
      </w:r>
    </w:p>
    <w:p w14:paraId="2D815ED7" w14:textId="77777777" w:rsidR="00BD3C56" w:rsidRPr="00583077" w:rsidRDefault="00BD3C56" w:rsidP="006F35EF">
      <w:pPr>
        <w:pStyle w:val="ListParagraph"/>
        <w:numPr>
          <w:ilvl w:val="0"/>
          <w:numId w:val="30"/>
        </w:numPr>
        <w:bidi/>
        <w:spacing w:line="240" w:lineRule="auto"/>
        <w:ind w:left="720"/>
        <w:jc w:val="both"/>
        <w:rPr>
          <w:rFonts w:cstheme="minorHAnsi"/>
          <w:sz w:val="20"/>
          <w:szCs w:val="20"/>
        </w:rPr>
      </w:pPr>
      <w:r w:rsidRPr="00583077">
        <w:rPr>
          <w:rFonts w:cstheme="minorHAnsi"/>
          <w:sz w:val="20"/>
          <w:szCs w:val="20"/>
          <w:rtl/>
        </w:rPr>
        <w:t>מדובר בהחלטה מעין שיפוטית</w:t>
      </w:r>
    </w:p>
    <w:p w14:paraId="4CD513F6" w14:textId="7E72535D" w:rsidR="00BD3C56" w:rsidRPr="00583077" w:rsidRDefault="00BD3C56" w:rsidP="006F35EF">
      <w:pPr>
        <w:pStyle w:val="ListParagraph"/>
        <w:numPr>
          <w:ilvl w:val="0"/>
          <w:numId w:val="30"/>
        </w:numPr>
        <w:bidi/>
        <w:spacing w:line="240" w:lineRule="auto"/>
        <w:ind w:left="720"/>
        <w:jc w:val="both"/>
        <w:rPr>
          <w:rFonts w:cstheme="minorHAnsi"/>
          <w:sz w:val="20"/>
          <w:szCs w:val="20"/>
          <w:rtl/>
        </w:rPr>
      </w:pPr>
      <w:r w:rsidRPr="00583077">
        <w:rPr>
          <w:rFonts w:cstheme="minorHAnsi"/>
          <w:sz w:val="20"/>
          <w:szCs w:val="20"/>
          <w:rtl/>
        </w:rPr>
        <w:t>מדובר בחריגה מסמכות</w:t>
      </w:r>
    </w:p>
    <w:p w14:paraId="0BB7AF5B" w14:textId="1E39059E" w:rsidR="00221CDE" w:rsidRPr="00583077" w:rsidRDefault="00221CDE" w:rsidP="006F35EF">
      <w:pPr>
        <w:bidi/>
        <w:spacing w:line="240" w:lineRule="auto"/>
        <w:jc w:val="both"/>
        <w:rPr>
          <w:rFonts w:cstheme="minorHAnsi"/>
          <w:sz w:val="20"/>
          <w:szCs w:val="20"/>
          <w:rtl/>
        </w:rPr>
      </w:pPr>
      <w:proofErr w:type="spellStart"/>
      <w:r w:rsidRPr="00583077">
        <w:rPr>
          <w:rFonts w:cstheme="minorHAnsi"/>
          <w:b/>
          <w:bCs/>
          <w:sz w:val="20"/>
          <w:szCs w:val="20"/>
          <w:rtl/>
        </w:rPr>
        <w:t>לנדוי</w:t>
      </w:r>
      <w:proofErr w:type="spellEnd"/>
      <w:r w:rsidRPr="00583077">
        <w:rPr>
          <w:rFonts w:cstheme="minorHAnsi"/>
          <w:sz w:val="20"/>
          <w:szCs w:val="20"/>
          <w:rtl/>
        </w:rPr>
        <w:t xml:space="preserve"> (דעת מיעוט)</w:t>
      </w:r>
      <w:r w:rsidR="00767263" w:rsidRPr="00583077">
        <w:rPr>
          <w:rFonts w:cstheme="minorHAnsi"/>
          <w:sz w:val="20"/>
          <w:szCs w:val="20"/>
          <w:rtl/>
        </w:rPr>
        <w:t>,</w:t>
      </w:r>
      <w:r w:rsidRPr="00583077">
        <w:rPr>
          <w:rFonts w:cstheme="minorHAnsi"/>
          <w:sz w:val="20"/>
          <w:szCs w:val="20"/>
          <w:rtl/>
        </w:rPr>
        <w:t xml:space="preserve"> חולק על שאלת סמכות בית המשפט בשאלת השפיטה:</w:t>
      </w:r>
    </w:p>
    <w:p w14:paraId="20CEF4C7" w14:textId="77777777" w:rsidR="00221CDE" w:rsidRPr="00583077" w:rsidRDefault="00221CDE" w:rsidP="006F35EF">
      <w:pPr>
        <w:pStyle w:val="ListParagraph"/>
        <w:numPr>
          <w:ilvl w:val="0"/>
          <w:numId w:val="29"/>
        </w:numPr>
        <w:bidi/>
        <w:spacing w:line="240" w:lineRule="auto"/>
        <w:ind w:left="302"/>
        <w:jc w:val="both"/>
        <w:rPr>
          <w:rFonts w:cstheme="minorHAnsi"/>
          <w:sz w:val="20"/>
          <w:szCs w:val="20"/>
        </w:rPr>
      </w:pPr>
      <w:r w:rsidRPr="00583077">
        <w:rPr>
          <w:rFonts w:cstheme="minorHAnsi"/>
          <w:sz w:val="20"/>
          <w:szCs w:val="20"/>
          <w:rtl/>
        </w:rPr>
        <w:t>העניין לא נדון- היועץ המשפטי לא טען בעניין, לא התקיים דיון.</w:t>
      </w:r>
    </w:p>
    <w:p w14:paraId="3E914209" w14:textId="77777777" w:rsidR="00221CDE" w:rsidRPr="00583077" w:rsidRDefault="00221CDE" w:rsidP="006F35EF">
      <w:pPr>
        <w:pStyle w:val="ListParagraph"/>
        <w:numPr>
          <w:ilvl w:val="0"/>
          <w:numId w:val="29"/>
        </w:numPr>
        <w:bidi/>
        <w:spacing w:line="240" w:lineRule="auto"/>
        <w:ind w:left="302"/>
        <w:jc w:val="both"/>
        <w:rPr>
          <w:rFonts w:cstheme="minorHAnsi"/>
          <w:sz w:val="20"/>
          <w:szCs w:val="20"/>
        </w:rPr>
      </w:pPr>
      <w:r w:rsidRPr="00583077">
        <w:rPr>
          <w:rFonts w:cstheme="minorHAnsi"/>
          <w:sz w:val="20"/>
          <w:szCs w:val="20"/>
          <w:rtl/>
        </w:rPr>
        <w:t>ספק אם יש סמכות- סעיף 7(ב)(2) נותן סמכות שפיטה לכנסת ולכן אין בעיה בשיפוט הכנסת ואין הצדקה להתערבות ביהמ"ש.</w:t>
      </w:r>
    </w:p>
    <w:p w14:paraId="3CBEB0A4" w14:textId="5EB45D4E" w:rsidR="00EC0155" w:rsidRPr="00583077" w:rsidRDefault="00BD3C56" w:rsidP="006F35EF">
      <w:pPr>
        <w:bidi/>
        <w:spacing w:line="240" w:lineRule="auto"/>
        <w:jc w:val="both"/>
        <w:rPr>
          <w:rFonts w:cstheme="minorHAnsi"/>
          <w:sz w:val="20"/>
          <w:szCs w:val="20"/>
          <w:u w:val="single"/>
          <w:rtl/>
        </w:rPr>
      </w:pPr>
      <w:r w:rsidRPr="00583077">
        <w:rPr>
          <w:rFonts w:cstheme="minorHAnsi"/>
          <w:sz w:val="20"/>
          <w:szCs w:val="20"/>
          <w:u w:val="single"/>
          <w:rtl/>
        </w:rPr>
        <w:t xml:space="preserve">שפיטות- </w:t>
      </w:r>
      <w:r w:rsidRPr="00583077">
        <w:rPr>
          <w:rFonts w:cstheme="minorHAnsi"/>
          <w:sz w:val="20"/>
          <w:szCs w:val="20"/>
          <w:rtl/>
        </w:rPr>
        <w:t>מבחן סף יש מבחנים הקובע האם המקרה יכול לעבור את הסף של בית המשפט או לא, האם לדון בו או לא.</w:t>
      </w:r>
    </w:p>
    <w:p w14:paraId="26143B7F" w14:textId="2EA4E357" w:rsidR="00EC0155" w:rsidRPr="00583077" w:rsidRDefault="00EC0155" w:rsidP="006F35EF">
      <w:pPr>
        <w:bidi/>
        <w:spacing w:line="240" w:lineRule="auto"/>
        <w:jc w:val="both"/>
        <w:rPr>
          <w:rFonts w:cstheme="minorHAnsi"/>
          <w:sz w:val="20"/>
          <w:szCs w:val="20"/>
          <w:rtl/>
        </w:rPr>
      </w:pPr>
      <w:r w:rsidRPr="00583077">
        <w:rPr>
          <w:rFonts w:cstheme="minorHAnsi"/>
          <w:b/>
          <w:bCs/>
          <w:sz w:val="20"/>
          <w:szCs w:val="20"/>
          <w:rtl/>
        </w:rPr>
        <w:t>פס"ד שריד נ' יו"ר הכנסת</w:t>
      </w:r>
      <w:r w:rsidRPr="00583077">
        <w:rPr>
          <w:rFonts w:cstheme="minorHAnsi"/>
          <w:sz w:val="20"/>
          <w:szCs w:val="20"/>
          <w:rtl/>
        </w:rPr>
        <w:t>- יו"ר הכנסת דחה את מועד הישיבה שבה הייתה אמורה לעלות הצעת אי האמון בממשלה וקיים את הישיבה לא במועד הקבוע. בעייתי עפ"י סעיף 36(א) לתקנון הכנסת.</w:t>
      </w:r>
      <w:r w:rsidR="00362129" w:rsidRPr="00583077">
        <w:rPr>
          <w:rFonts w:cstheme="minorHAnsi"/>
          <w:sz w:val="20"/>
          <w:szCs w:val="20"/>
          <w:rtl/>
        </w:rPr>
        <w:t xml:space="preserve"> </w:t>
      </w:r>
      <w:r w:rsidRPr="00583077">
        <w:rPr>
          <w:rFonts w:cstheme="minorHAnsi"/>
          <w:sz w:val="20"/>
          <w:szCs w:val="20"/>
          <w:rtl/>
        </w:rPr>
        <w:t>שריד טוען כי הדחייה נעשתה בעקבות שיקולים פסולים שהינם לאפשר לחברי כנסת שבחו</w:t>
      </w:r>
      <w:r w:rsidR="00362129" w:rsidRPr="00583077">
        <w:rPr>
          <w:rFonts w:cstheme="minorHAnsi"/>
          <w:sz w:val="20"/>
          <w:szCs w:val="20"/>
          <w:rtl/>
        </w:rPr>
        <w:t>"</w:t>
      </w:r>
      <w:r w:rsidRPr="00583077">
        <w:rPr>
          <w:rFonts w:cstheme="minorHAnsi"/>
          <w:sz w:val="20"/>
          <w:szCs w:val="20"/>
          <w:rtl/>
        </w:rPr>
        <w:t>ל לחזור לארץ</w:t>
      </w:r>
      <w:r w:rsidR="00362129" w:rsidRPr="00583077">
        <w:rPr>
          <w:rFonts w:cstheme="minorHAnsi"/>
          <w:sz w:val="20"/>
          <w:szCs w:val="20"/>
          <w:rtl/>
        </w:rPr>
        <w:t xml:space="preserve"> ולהצביע</w:t>
      </w:r>
      <w:r w:rsidRPr="00583077">
        <w:rPr>
          <w:rFonts w:cstheme="minorHAnsi"/>
          <w:sz w:val="20"/>
          <w:szCs w:val="20"/>
          <w:rtl/>
        </w:rPr>
        <w:t>.</w:t>
      </w:r>
      <w:r w:rsidR="00362129" w:rsidRPr="00583077">
        <w:rPr>
          <w:rFonts w:cstheme="minorHAnsi"/>
          <w:sz w:val="20"/>
          <w:szCs w:val="20"/>
          <w:rtl/>
        </w:rPr>
        <w:t xml:space="preserve"> </w:t>
      </w:r>
      <w:r w:rsidRPr="00583077">
        <w:rPr>
          <w:rFonts w:cstheme="minorHAnsi"/>
          <w:sz w:val="20"/>
          <w:szCs w:val="20"/>
          <w:rtl/>
        </w:rPr>
        <w:t xml:space="preserve">יו"ר הכנסת </w:t>
      </w:r>
      <w:r w:rsidR="00362129" w:rsidRPr="00583077">
        <w:rPr>
          <w:rFonts w:cstheme="minorHAnsi"/>
          <w:sz w:val="20"/>
          <w:szCs w:val="20"/>
          <w:rtl/>
        </w:rPr>
        <w:t>טען</w:t>
      </w:r>
      <w:r w:rsidRPr="00583077">
        <w:rPr>
          <w:rFonts w:cstheme="minorHAnsi"/>
          <w:sz w:val="20"/>
          <w:szCs w:val="20"/>
          <w:rtl/>
        </w:rPr>
        <w:t xml:space="preserve"> כי הדחיה נעשתה עפ"י התקנון וכדי לכבד את אזכרתו השנתית של בן גוריון.</w:t>
      </w:r>
    </w:p>
    <w:p w14:paraId="399C7B56" w14:textId="289B5A68" w:rsidR="00362129" w:rsidRPr="00583077" w:rsidRDefault="00EC0155" w:rsidP="006F35EF">
      <w:pPr>
        <w:bidi/>
        <w:spacing w:line="240" w:lineRule="auto"/>
        <w:jc w:val="both"/>
        <w:rPr>
          <w:rFonts w:cstheme="minorHAnsi"/>
          <w:sz w:val="20"/>
          <w:szCs w:val="20"/>
          <w:rtl/>
        </w:rPr>
      </w:pPr>
      <w:r w:rsidRPr="0089143B">
        <w:rPr>
          <w:rFonts w:cstheme="minorHAnsi"/>
          <w:b/>
          <w:bCs/>
          <w:sz w:val="20"/>
          <w:szCs w:val="20"/>
          <w:rtl/>
        </w:rPr>
        <w:t>ברק</w:t>
      </w:r>
      <w:r w:rsidRPr="00583077">
        <w:rPr>
          <w:rFonts w:cstheme="minorHAnsi"/>
          <w:sz w:val="20"/>
          <w:szCs w:val="20"/>
          <w:rtl/>
        </w:rPr>
        <w:t xml:space="preserve">- </w:t>
      </w:r>
      <w:r w:rsidR="00362129" w:rsidRPr="00583077">
        <w:rPr>
          <w:rFonts w:cstheme="minorHAnsi"/>
          <w:sz w:val="20"/>
          <w:szCs w:val="20"/>
          <w:rtl/>
        </w:rPr>
        <w:t>מעלה את השאלה האם ראוי שביהמ"ש ידון בשאלת סמכות יו"ר הכנסת, וזאת למרות שהסמכות לכך נתונה לו עפ"י סעיף 7(ב)(2) לחוק (שפיטת גופים ציבוריים). כמו כן ישנה שאלת השפיטות מאחר ו מדובר על כללי המשחק הפנימיים בין הכנסת לממשלה, דיון בנושא זה יהווה הפרה של ריבונות שלושת הרשויות.</w:t>
      </w:r>
    </w:p>
    <w:p w14:paraId="54918A2B" w14:textId="77777777" w:rsidR="00362129" w:rsidRPr="00583077" w:rsidRDefault="00EC0155" w:rsidP="006F35EF">
      <w:pPr>
        <w:bidi/>
        <w:spacing w:line="240" w:lineRule="auto"/>
        <w:jc w:val="both"/>
        <w:rPr>
          <w:rFonts w:cstheme="minorHAnsi"/>
          <w:sz w:val="20"/>
          <w:szCs w:val="20"/>
          <w:rtl/>
        </w:rPr>
      </w:pPr>
      <w:r w:rsidRPr="00583077">
        <w:rPr>
          <w:rFonts w:cstheme="minorHAnsi"/>
          <w:sz w:val="20"/>
          <w:szCs w:val="20"/>
          <w:rtl/>
        </w:rPr>
        <w:t xml:space="preserve">השאלה המשפטית היא השאלה אינה סמכות בית המשפט אלא שיקול דעת בית המשפט והאם ראוי לדון בעתירה. יו"ר הכנסת פעל עפ"י התקנון ולכן מדובר בפעולה חוקית, אך סעיף 7(ב)(2) מאפשרת שפיטה על גופים ציבוריים. </w:t>
      </w:r>
      <w:r w:rsidR="00362129" w:rsidRPr="00583077">
        <w:rPr>
          <w:rFonts w:cstheme="minorHAnsi"/>
          <w:sz w:val="20"/>
          <w:szCs w:val="20"/>
          <w:rtl/>
        </w:rPr>
        <w:t xml:space="preserve"> </w:t>
      </w:r>
    </w:p>
    <w:p w14:paraId="7577A8E2" w14:textId="77777777" w:rsidR="007E1383" w:rsidRPr="00583077" w:rsidRDefault="00EC0155" w:rsidP="006F35EF">
      <w:pPr>
        <w:bidi/>
        <w:spacing w:line="240" w:lineRule="auto"/>
        <w:jc w:val="both"/>
        <w:rPr>
          <w:rFonts w:cstheme="minorHAnsi"/>
          <w:sz w:val="20"/>
          <w:szCs w:val="20"/>
          <w:rtl/>
        </w:rPr>
      </w:pPr>
      <w:r w:rsidRPr="0089143B">
        <w:rPr>
          <w:rFonts w:cstheme="minorHAnsi"/>
          <w:b/>
          <w:bCs/>
          <w:sz w:val="20"/>
          <w:szCs w:val="20"/>
          <w:rtl/>
        </w:rPr>
        <w:t>הכרעה</w:t>
      </w:r>
      <w:r w:rsidRPr="00583077">
        <w:rPr>
          <w:rFonts w:cstheme="minorHAnsi"/>
          <w:sz w:val="20"/>
          <w:szCs w:val="20"/>
          <w:rtl/>
        </w:rPr>
        <w:t xml:space="preserve">- </w:t>
      </w:r>
      <w:r w:rsidR="00362129" w:rsidRPr="00583077">
        <w:rPr>
          <w:rFonts w:cstheme="minorHAnsi"/>
          <w:sz w:val="20"/>
          <w:szCs w:val="20"/>
          <w:rtl/>
        </w:rPr>
        <w:t xml:space="preserve">הרחבת הלכת </w:t>
      </w:r>
      <w:proofErr w:type="spellStart"/>
      <w:r w:rsidR="00362129" w:rsidRPr="00583077">
        <w:rPr>
          <w:rFonts w:cstheme="minorHAnsi"/>
          <w:sz w:val="20"/>
          <w:szCs w:val="20"/>
          <w:rtl/>
        </w:rPr>
        <w:t>פלאטו</w:t>
      </w:r>
      <w:proofErr w:type="spellEnd"/>
      <w:r w:rsidR="00362129" w:rsidRPr="00583077">
        <w:rPr>
          <w:rFonts w:cstheme="minorHAnsi"/>
          <w:sz w:val="20"/>
          <w:szCs w:val="20"/>
          <w:rtl/>
        </w:rPr>
        <w:t xml:space="preserve"> שרון, ביהמ"ש מתערב לא רק בהליך מעין שיפוטי אלא גם במקרה של הליכים פנימיים של עבודת הכנסת.</w:t>
      </w:r>
      <w:r w:rsidR="007E1383" w:rsidRPr="00583077">
        <w:rPr>
          <w:rFonts w:cstheme="minorHAnsi"/>
          <w:sz w:val="20"/>
          <w:szCs w:val="20"/>
          <w:rtl/>
        </w:rPr>
        <w:t xml:space="preserve"> כאשר מדובר בדיון קל ביהמ"ש לא יתערב, אך אם זה דיון חמור, אזי מדובר במצב שהוא מעבר לפוליטי ואף גובל בפגיעה בערכים מהותיים של המשטר החוקתי. במצב זה גובר השיקול בדבר הצורך להבטיח את שלטון החוק על פני כל שיקול אחר. על כן </w:t>
      </w:r>
      <w:r w:rsidRPr="00583077">
        <w:rPr>
          <w:rFonts w:cstheme="minorHAnsi"/>
          <w:sz w:val="20"/>
          <w:szCs w:val="20"/>
          <w:rtl/>
        </w:rPr>
        <w:t>לא מדובר בשיקול דעת ושאלת השפיטות אלא בפגיעה בערכים מהותיים.</w:t>
      </w:r>
    </w:p>
    <w:p w14:paraId="0F8A8007" w14:textId="4EDD8E2B" w:rsidR="00362129" w:rsidRPr="00583077" w:rsidRDefault="007E1383" w:rsidP="006F35EF">
      <w:pPr>
        <w:bidi/>
        <w:spacing w:line="240" w:lineRule="auto"/>
        <w:jc w:val="both"/>
        <w:rPr>
          <w:rFonts w:cstheme="minorHAnsi"/>
          <w:sz w:val="20"/>
          <w:szCs w:val="20"/>
          <w:u w:val="single"/>
          <w:rtl/>
        </w:rPr>
      </w:pPr>
      <w:r w:rsidRPr="00583077">
        <w:rPr>
          <w:rFonts w:cstheme="minorHAnsi"/>
          <w:sz w:val="20"/>
          <w:szCs w:val="20"/>
          <w:u w:val="single"/>
          <w:rtl/>
        </w:rPr>
        <w:t>התערבות בית המשפט תהיה בתנאים הבאים:</w:t>
      </w:r>
    </w:p>
    <w:p w14:paraId="4F5E3CF2" w14:textId="77777777" w:rsidR="00362129" w:rsidRPr="00583077" w:rsidRDefault="00362129" w:rsidP="006F35EF">
      <w:pPr>
        <w:pStyle w:val="ListParagraph"/>
        <w:numPr>
          <w:ilvl w:val="0"/>
          <w:numId w:val="30"/>
        </w:numPr>
        <w:bidi/>
        <w:spacing w:line="240" w:lineRule="auto"/>
        <w:ind w:left="1138"/>
        <w:jc w:val="both"/>
        <w:rPr>
          <w:rFonts w:cstheme="minorHAnsi"/>
          <w:sz w:val="20"/>
          <w:szCs w:val="20"/>
          <w:lang w:val="en-GB"/>
        </w:rPr>
      </w:pPr>
      <w:r w:rsidRPr="00583077">
        <w:rPr>
          <w:rFonts w:cstheme="minorHAnsi"/>
          <w:sz w:val="20"/>
          <w:szCs w:val="20"/>
          <w:rtl/>
          <w:lang w:val="en-GB"/>
        </w:rPr>
        <w:t xml:space="preserve">הרחבת הלכת </w:t>
      </w:r>
      <w:proofErr w:type="spellStart"/>
      <w:r w:rsidRPr="00583077">
        <w:rPr>
          <w:rFonts w:cstheme="minorHAnsi"/>
          <w:sz w:val="20"/>
          <w:szCs w:val="20"/>
          <w:rtl/>
          <w:lang w:val="en-GB"/>
        </w:rPr>
        <w:t>פלאטו</w:t>
      </w:r>
      <w:proofErr w:type="spellEnd"/>
      <w:r w:rsidRPr="00583077">
        <w:rPr>
          <w:rFonts w:cstheme="minorHAnsi"/>
          <w:sz w:val="20"/>
          <w:szCs w:val="20"/>
          <w:rtl/>
          <w:lang w:val="en-GB"/>
        </w:rPr>
        <w:t xml:space="preserve"> שרון- ביקורת גם על הליכים פנימיים הנוגעים לסדרי עבודת הכנסת.</w:t>
      </w:r>
    </w:p>
    <w:p w14:paraId="6D54F6CA" w14:textId="77777777" w:rsidR="00362129" w:rsidRPr="00583077" w:rsidRDefault="00362129" w:rsidP="006F35EF">
      <w:pPr>
        <w:pStyle w:val="ListParagraph"/>
        <w:numPr>
          <w:ilvl w:val="0"/>
          <w:numId w:val="30"/>
        </w:numPr>
        <w:bidi/>
        <w:spacing w:line="240" w:lineRule="auto"/>
        <w:ind w:left="1138"/>
        <w:jc w:val="both"/>
        <w:rPr>
          <w:rFonts w:cstheme="minorHAnsi"/>
          <w:sz w:val="20"/>
          <w:szCs w:val="20"/>
          <w:lang w:val="en-GB"/>
        </w:rPr>
      </w:pPr>
      <w:r w:rsidRPr="00583077">
        <w:rPr>
          <w:rFonts w:cstheme="minorHAnsi"/>
          <w:sz w:val="20"/>
          <w:szCs w:val="20"/>
          <w:rtl/>
          <w:lang w:val="en-GB"/>
        </w:rPr>
        <w:t>הרחבת היקף הביקורת השיפוטית ביחס להליכים פנימיים. לא רק חריגה מסמכות.</w:t>
      </w:r>
    </w:p>
    <w:p w14:paraId="04B1BE7E" w14:textId="04734ABB" w:rsidR="004F251A" w:rsidRPr="00583077" w:rsidRDefault="00362129" w:rsidP="006F35EF">
      <w:pPr>
        <w:pStyle w:val="ListParagraph"/>
        <w:numPr>
          <w:ilvl w:val="0"/>
          <w:numId w:val="30"/>
        </w:numPr>
        <w:bidi/>
        <w:spacing w:line="240" w:lineRule="auto"/>
        <w:ind w:left="1138"/>
        <w:jc w:val="both"/>
        <w:rPr>
          <w:rFonts w:cstheme="minorHAnsi"/>
          <w:sz w:val="20"/>
          <w:szCs w:val="20"/>
        </w:rPr>
      </w:pPr>
      <w:r w:rsidRPr="00583077">
        <w:rPr>
          <w:rFonts w:cstheme="minorHAnsi"/>
          <w:sz w:val="20"/>
          <w:szCs w:val="20"/>
          <w:rtl/>
          <w:lang w:val="en-GB"/>
        </w:rPr>
        <w:t>קביעת אמת מידה להתערבות בהליכים פנימיים</w:t>
      </w:r>
      <w:r w:rsidR="004F251A" w:rsidRPr="00583077">
        <w:rPr>
          <w:rFonts w:cstheme="minorHAnsi"/>
          <w:sz w:val="20"/>
          <w:szCs w:val="20"/>
          <w:rtl/>
          <w:lang w:val="en-GB"/>
        </w:rPr>
        <w:t>.</w:t>
      </w:r>
      <w:r w:rsidRPr="00583077">
        <w:rPr>
          <w:rFonts w:cstheme="minorHAnsi"/>
          <w:sz w:val="20"/>
          <w:szCs w:val="20"/>
          <w:rtl/>
          <w:lang w:val="en-GB"/>
        </w:rPr>
        <w:t xml:space="preserve"> </w:t>
      </w:r>
    </w:p>
    <w:p w14:paraId="5FC8BD37" w14:textId="545874BD" w:rsidR="004F251A" w:rsidRPr="00583077" w:rsidRDefault="004F251A" w:rsidP="006F35EF">
      <w:pPr>
        <w:bidi/>
        <w:spacing w:line="240" w:lineRule="auto"/>
        <w:jc w:val="both"/>
        <w:rPr>
          <w:rFonts w:cstheme="minorHAnsi"/>
          <w:b/>
          <w:bCs/>
          <w:sz w:val="20"/>
          <w:szCs w:val="20"/>
          <w:rtl/>
        </w:rPr>
      </w:pPr>
      <w:r w:rsidRPr="00583077">
        <w:rPr>
          <w:rFonts w:cstheme="minorHAnsi"/>
          <w:b/>
          <w:bCs/>
          <w:sz w:val="20"/>
          <w:szCs w:val="20"/>
          <w:rtl/>
        </w:rPr>
        <w:t>סיעת כך נ' יושב ראש הכנסת-</w:t>
      </w:r>
      <w:r w:rsidRPr="00583077">
        <w:rPr>
          <w:rFonts w:cstheme="minorHAnsi"/>
          <w:sz w:val="20"/>
          <w:szCs w:val="20"/>
          <w:rtl/>
        </w:rPr>
        <w:t xml:space="preserve">סעיף 36(א) לתקנון הכנסת: "כל סיעה רשאית להציע לסדר היום סעיף על הבעת אי אמון לממשלה". יו"ר הכנסת החליט, כי "סיעת יחיד מנועה מלהגיש הצעה להביע אי אמון לממשלה",  משום שמיעוט סיעה הוא שניים. סיעת "כך" שהיא סיעת יחיד, עתירה לבית המשפט. </w:t>
      </w:r>
    </w:p>
    <w:tbl>
      <w:tblPr>
        <w:tblStyle w:val="TableGrid"/>
        <w:bidiVisual/>
        <w:tblW w:w="9874" w:type="dxa"/>
        <w:tblInd w:w="292" w:type="dxa"/>
        <w:tblLook w:val="04A0" w:firstRow="1" w:lastRow="0" w:firstColumn="1" w:lastColumn="0" w:noHBand="0" w:noVBand="1"/>
      </w:tblPr>
      <w:tblGrid>
        <w:gridCol w:w="1511"/>
        <w:gridCol w:w="4253"/>
        <w:gridCol w:w="4110"/>
      </w:tblGrid>
      <w:tr w:rsidR="00143A3F" w:rsidRPr="00583077" w14:paraId="221B9E11" w14:textId="77777777" w:rsidTr="0089143B">
        <w:trPr>
          <w:trHeight w:val="197"/>
        </w:trPr>
        <w:tc>
          <w:tcPr>
            <w:tcW w:w="1511" w:type="dxa"/>
          </w:tcPr>
          <w:p w14:paraId="223E3928" w14:textId="77777777" w:rsidR="00143A3F" w:rsidRPr="00583077" w:rsidRDefault="00143A3F" w:rsidP="006F35EF">
            <w:pPr>
              <w:bidi/>
              <w:jc w:val="both"/>
              <w:rPr>
                <w:rFonts w:cstheme="minorHAnsi"/>
                <w:sz w:val="20"/>
                <w:szCs w:val="20"/>
                <w:rtl/>
              </w:rPr>
            </w:pPr>
          </w:p>
        </w:tc>
        <w:tc>
          <w:tcPr>
            <w:tcW w:w="4253" w:type="dxa"/>
          </w:tcPr>
          <w:p w14:paraId="48237C83" w14:textId="3DA22393" w:rsidR="00143A3F" w:rsidRPr="00583077" w:rsidRDefault="00143A3F" w:rsidP="006F35EF">
            <w:pPr>
              <w:bidi/>
              <w:jc w:val="both"/>
              <w:rPr>
                <w:rFonts w:cstheme="minorHAnsi"/>
                <w:b/>
                <w:bCs/>
                <w:sz w:val="20"/>
                <w:szCs w:val="20"/>
                <w:rtl/>
              </w:rPr>
            </w:pPr>
            <w:r w:rsidRPr="00583077">
              <w:rPr>
                <w:rFonts w:cstheme="minorHAnsi"/>
                <w:b/>
                <w:bCs/>
                <w:sz w:val="20"/>
                <w:szCs w:val="20"/>
                <w:rtl/>
              </w:rPr>
              <w:t>טענת המדינה</w:t>
            </w:r>
          </w:p>
        </w:tc>
        <w:tc>
          <w:tcPr>
            <w:tcW w:w="4110" w:type="dxa"/>
          </w:tcPr>
          <w:p w14:paraId="146C8449" w14:textId="497237DA" w:rsidR="00143A3F" w:rsidRPr="00583077" w:rsidRDefault="00143A3F" w:rsidP="006F35EF">
            <w:pPr>
              <w:bidi/>
              <w:jc w:val="both"/>
              <w:rPr>
                <w:rFonts w:cstheme="minorHAnsi"/>
                <w:b/>
                <w:bCs/>
                <w:sz w:val="20"/>
                <w:szCs w:val="20"/>
                <w:rtl/>
              </w:rPr>
            </w:pPr>
            <w:r w:rsidRPr="00583077">
              <w:rPr>
                <w:rFonts w:cstheme="minorHAnsi"/>
                <w:b/>
                <w:bCs/>
                <w:sz w:val="20"/>
                <w:szCs w:val="20"/>
                <w:rtl/>
              </w:rPr>
              <w:t>פסיקה עפ"י ביהמ"ש</w:t>
            </w:r>
          </w:p>
        </w:tc>
      </w:tr>
      <w:tr w:rsidR="00CB7629" w:rsidRPr="00583077" w14:paraId="6ECFDE0D" w14:textId="77777777" w:rsidTr="0089143B">
        <w:trPr>
          <w:trHeight w:val="205"/>
        </w:trPr>
        <w:tc>
          <w:tcPr>
            <w:tcW w:w="1511" w:type="dxa"/>
          </w:tcPr>
          <w:p w14:paraId="421B8BB5" w14:textId="2538B6B2" w:rsidR="00CB7629" w:rsidRPr="00583077" w:rsidRDefault="00CB7629" w:rsidP="006F35EF">
            <w:pPr>
              <w:bidi/>
              <w:jc w:val="both"/>
              <w:rPr>
                <w:rFonts w:cstheme="minorHAnsi"/>
                <w:b/>
                <w:bCs/>
                <w:sz w:val="20"/>
                <w:szCs w:val="20"/>
                <w:rtl/>
              </w:rPr>
            </w:pPr>
            <w:r w:rsidRPr="00583077">
              <w:rPr>
                <w:rFonts w:cstheme="minorHAnsi"/>
                <w:b/>
                <w:bCs/>
                <w:sz w:val="20"/>
                <w:szCs w:val="20"/>
                <w:rtl/>
              </w:rPr>
              <w:t>מהי סיעה</w:t>
            </w:r>
          </w:p>
        </w:tc>
        <w:tc>
          <w:tcPr>
            <w:tcW w:w="4253" w:type="dxa"/>
          </w:tcPr>
          <w:p w14:paraId="35CB8927" w14:textId="2813C527" w:rsidR="00CB7629" w:rsidRPr="00583077" w:rsidRDefault="00CB7629" w:rsidP="006F35EF">
            <w:pPr>
              <w:bidi/>
              <w:jc w:val="both"/>
              <w:rPr>
                <w:rFonts w:cstheme="minorHAnsi"/>
                <w:sz w:val="20"/>
                <w:szCs w:val="20"/>
                <w:rtl/>
              </w:rPr>
            </w:pPr>
            <w:r w:rsidRPr="00583077">
              <w:rPr>
                <w:rFonts w:cstheme="minorHAnsi"/>
                <w:sz w:val="20"/>
                <w:szCs w:val="20"/>
                <w:rtl/>
              </w:rPr>
              <w:t>מינימום שני חברים</w:t>
            </w:r>
          </w:p>
        </w:tc>
        <w:tc>
          <w:tcPr>
            <w:tcW w:w="4110" w:type="dxa"/>
          </w:tcPr>
          <w:p w14:paraId="5C59744F" w14:textId="1FC262E5" w:rsidR="00CB7629" w:rsidRPr="00583077" w:rsidRDefault="00CB7629" w:rsidP="006F35EF">
            <w:pPr>
              <w:bidi/>
              <w:jc w:val="both"/>
              <w:rPr>
                <w:rFonts w:cstheme="minorHAnsi"/>
                <w:sz w:val="20"/>
                <w:szCs w:val="20"/>
                <w:rtl/>
              </w:rPr>
            </w:pPr>
            <w:r w:rsidRPr="00583077">
              <w:rPr>
                <w:rFonts w:cstheme="minorHAnsi"/>
                <w:sz w:val="20"/>
                <w:szCs w:val="20"/>
                <w:rtl/>
              </w:rPr>
              <w:t>גם סיעת יחיד היא סיעה</w:t>
            </w:r>
          </w:p>
        </w:tc>
      </w:tr>
      <w:tr w:rsidR="00143A3F" w:rsidRPr="00583077" w14:paraId="134723C6" w14:textId="77777777" w:rsidTr="0089143B">
        <w:trPr>
          <w:trHeight w:val="798"/>
        </w:trPr>
        <w:tc>
          <w:tcPr>
            <w:tcW w:w="1511" w:type="dxa"/>
          </w:tcPr>
          <w:p w14:paraId="188BB8D6" w14:textId="3DA4E7A5" w:rsidR="00143A3F" w:rsidRPr="00583077" w:rsidRDefault="00143A3F" w:rsidP="006F35EF">
            <w:pPr>
              <w:bidi/>
              <w:rPr>
                <w:rFonts w:cstheme="minorHAnsi"/>
                <w:b/>
                <w:bCs/>
                <w:sz w:val="20"/>
                <w:szCs w:val="20"/>
                <w:rtl/>
              </w:rPr>
            </w:pPr>
            <w:r w:rsidRPr="00583077">
              <w:rPr>
                <w:rFonts w:cstheme="minorHAnsi"/>
                <w:b/>
                <w:bCs/>
                <w:sz w:val="20"/>
                <w:szCs w:val="20"/>
                <w:rtl/>
              </w:rPr>
              <w:lastRenderedPageBreak/>
              <w:t>שאלת זהות הפרשן המוסמך לסוגיה</w:t>
            </w:r>
          </w:p>
        </w:tc>
        <w:tc>
          <w:tcPr>
            <w:tcW w:w="4253" w:type="dxa"/>
          </w:tcPr>
          <w:p w14:paraId="7A578C0A" w14:textId="0BA45971" w:rsidR="00143A3F" w:rsidRPr="00583077" w:rsidRDefault="00143A3F" w:rsidP="006F35EF">
            <w:pPr>
              <w:bidi/>
              <w:jc w:val="both"/>
              <w:rPr>
                <w:rFonts w:cstheme="minorHAnsi"/>
                <w:sz w:val="20"/>
                <w:szCs w:val="20"/>
              </w:rPr>
            </w:pPr>
            <w:r w:rsidRPr="00583077">
              <w:rPr>
                <w:rFonts w:cstheme="minorHAnsi"/>
                <w:sz w:val="20"/>
                <w:szCs w:val="20"/>
                <w:rtl/>
              </w:rPr>
              <w:t>וועדת הכנסת, "מוסמכת לפרש את תקנון הכנסת ועניינים הנובעים ממנו", והיא צידדה בעמדת יו"ר הכנסת.</w:t>
            </w:r>
          </w:p>
          <w:p w14:paraId="433EA83C" w14:textId="77777777" w:rsidR="00143A3F" w:rsidRPr="00583077" w:rsidRDefault="00143A3F" w:rsidP="006F35EF">
            <w:pPr>
              <w:bidi/>
              <w:jc w:val="both"/>
              <w:rPr>
                <w:rFonts w:cstheme="minorHAnsi"/>
                <w:sz w:val="20"/>
                <w:szCs w:val="20"/>
                <w:rtl/>
              </w:rPr>
            </w:pPr>
          </w:p>
        </w:tc>
        <w:tc>
          <w:tcPr>
            <w:tcW w:w="4110" w:type="dxa"/>
          </w:tcPr>
          <w:p w14:paraId="55C8CC01" w14:textId="09D6BB65" w:rsidR="00143A3F" w:rsidRPr="00583077" w:rsidRDefault="00143A3F" w:rsidP="006F35EF">
            <w:pPr>
              <w:bidi/>
              <w:jc w:val="both"/>
              <w:rPr>
                <w:rFonts w:cstheme="minorHAnsi"/>
                <w:sz w:val="20"/>
                <w:szCs w:val="20"/>
                <w:rtl/>
              </w:rPr>
            </w:pPr>
            <w:r w:rsidRPr="00583077">
              <w:rPr>
                <w:rFonts w:cstheme="minorHAnsi"/>
                <w:sz w:val="20"/>
                <w:szCs w:val="20"/>
                <w:rtl/>
              </w:rPr>
              <w:t>ביהמ"ש הוא הפרשן העליון וכאשר מחלוקת בין הכנסת לביהמ"ש בשאלת פרשנות, ביהמ"ש הוא המכריע והקובע.</w:t>
            </w:r>
          </w:p>
        </w:tc>
      </w:tr>
      <w:tr w:rsidR="00143A3F" w:rsidRPr="00583077" w14:paraId="17B0396C" w14:textId="77777777" w:rsidTr="0089143B">
        <w:trPr>
          <w:trHeight w:val="610"/>
        </w:trPr>
        <w:tc>
          <w:tcPr>
            <w:tcW w:w="1511" w:type="dxa"/>
          </w:tcPr>
          <w:p w14:paraId="2B341B81" w14:textId="715A9446" w:rsidR="00143A3F" w:rsidRPr="00583077" w:rsidRDefault="00143A3F" w:rsidP="006F35EF">
            <w:pPr>
              <w:bidi/>
              <w:jc w:val="both"/>
              <w:rPr>
                <w:rFonts w:cstheme="minorHAnsi"/>
                <w:b/>
                <w:bCs/>
                <w:sz w:val="20"/>
                <w:szCs w:val="20"/>
                <w:rtl/>
              </w:rPr>
            </w:pPr>
            <w:r w:rsidRPr="00583077">
              <w:rPr>
                <w:rFonts w:cstheme="minorHAnsi"/>
                <w:b/>
                <w:bCs/>
                <w:sz w:val="20"/>
                <w:szCs w:val="20"/>
                <w:rtl/>
              </w:rPr>
              <w:t>שאלת הנוהג</w:t>
            </w:r>
          </w:p>
        </w:tc>
        <w:tc>
          <w:tcPr>
            <w:tcW w:w="4253" w:type="dxa"/>
          </w:tcPr>
          <w:p w14:paraId="090FDCAA" w14:textId="2677D6BA" w:rsidR="00143A3F" w:rsidRPr="00583077" w:rsidRDefault="00143A3F" w:rsidP="006F35EF">
            <w:pPr>
              <w:bidi/>
              <w:jc w:val="both"/>
              <w:rPr>
                <w:rFonts w:cstheme="minorHAnsi"/>
                <w:sz w:val="20"/>
                <w:szCs w:val="20"/>
                <w:rtl/>
              </w:rPr>
            </w:pPr>
            <w:r w:rsidRPr="00583077">
              <w:rPr>
                <w:rFonts w:cstheme="minorHAnsi"/>
                <w:sz w:val="20"/>
                <w:szCs w:val="20"/>
                <w:rtl/>
              </w:rPr>
              <w:t>מדובר בנוהג פרלמנטרי</w:t>
            </w:r>
          </w:p>
        </w:tc>
        <w:tc>
          <w:tcPr>
            <w:tcW w:w="4110" w:type="dxa"/>
          </w:tcPr>
          <w:p w14:paraId="40910D18" w14:textId="124F7A6A" w:rsidR="00143A3F" w:rsidRPr="00583077" w:rsidRDefault="00143A3F" w:rsidP="006F35EF">
            <w:pPr>
              <w:bidi/>
              <w:jc w:val="both"/>
              <w:rPr>
                <w:rFonts w:cstheme="minorHAnsi"/>
                <w:sz w:val="20"/>
                <w:szCs w:val="20"/>
                <w:rtl/>
              </w:rPr>
            </w:pPr>
            <w:r w:rsidRPr="00583077">
              <w:rPr>
                <w:rFonts w:cstheme="minorHAnsi"/>
                <w:sz w:val="20"/>
                <w:szCs w:val="20"/>
                <w:rtl/>
              </w:rPr>
              <w:t>הכנסת ביקשה לקבוע נורמה עפ"י הנוהג, אך אם יש נוהג הוא לא יכול לסתור את תקנון הכנסת.</w:t>
            </w:r>
          </w:p>
        </w:tc>
      </w:tr>
      <w:tr w:rsidR="00143A3F" w:rsidRPr="00583077" w14:paraId="444A0AC8" w14:textId="77777777" w:rsidTr="0089143B">
        <w:trPr>
          <w:trHeight w:val="2214"/>
        </w:trPr>
        <w:tc>
          <w:tcPr>
            <w:tcW w:w="1511" w:type="dxa"/>
          </w:tcPr>
          <w:p w14:paraId="5E97A6B2" w14:textId="6BB83CA6" w:rsidR="00143A3F" w:rsidRPr="00583077" w:rsidRDefault="00143A3F" w:rsidP="006F35EF">
            <w:pPr>
              <w:bidi/>
              <w:jc w:val="both"/>
              <w:rPr>
                <w:rFonts w:cstheme="minorHAnsi"/>
                <w:b/>
                <w:bCs/>
                <w:sz w:val="20"/>
                <w:szCs w:val="20"/>
                <w:rtl/>
              </w:rPr>
            </w:pPr>
            <w:r w:rsidRPr="00583077">
              <w:rPr>
                <w:rFonts w:cstheme="minorHAnsi"/>
                <w:b/>
                <w:bCs/>
                <w:sz w:val="20"/>
                <w:szCs w:val="20"/>
                <w:rtl/>
              </w:rPr>
              <w:t>שאלת השפיטות</w:t>
            </w:r>
          </w:p>
        </w:tc>
        <w:tc>
          <w:tcPr>
            <w:tcW w:w="4253" w:type="dxa"/>
          </w:tcPr>
          <w:p w14:paraId="00D84FBD" w14:textId="77777777" w:rsidR="00143A3F" w:rsidRPr="00583077" w:rsidRDefault="00143A3F" w:rsidP="006F35EF">
            <w:pPr>
              <w:bidi/>
              <w:jc w:val="both"/>
              <w:rPr>
                <w:rFonts w:cstheme="minorHAnsi"/>
                <w:sz w:val="20"/>
                <w:szCs w:val="20"/>
                <w:rtl/>
              </w:rPr>
            </w:pPr>
            <w:r w:rsidRPr="00583077">
              <w:rPr>
                <w:rFonts w:cstheme="minorHAnsi"/>
                <w:sz w:val="20"/>
                <w:szCs w:val="20"/>
                <w:rtl/>
              </w:rPr>
              <w:t>העניין אינו שפיט, הוא בעל אופי מנהלי ומהווה חלק מההליכים הפנים פרלמנטריים וחלק מסדרי העבודה שקובעת לעצמה הכנסת, או שקובע המשיב מטעם הכנסת ועבורה.</w:t>
            </w:r>
          </w:p>
          <w:p w14:paraId="1A33DF0E" w14:textId="7F58AC3A" w:rsidR="00CB7629" w:rsidRPr="00583077" w:rsidRDefault="00143A3F" w:rsidP="006F35EF">
            <w:pPr>
              <w:bidi/>
              <w:jc w:val="both"/>
              <w:rPr>
                <w:rFonts w:cstheme="minorHAnsi"/>
                <w:sz w:val="20"/>
                <w:szCs w:val="20"/>
                <w:rtl/>
              </w:rPr>
            </w:pPr>
            <w:r w:rsidRPr="00583077">
              <w:rPr>
                <w:rFonts w:cstheme="minorHAnsi"/>
                <w:sz w:val="20"/>
                <w:szCs w:val="20"/>
                <w:rtl/>
              </w:rPr>
              <w:t>גם אם העניין שפיט, המבחן צריך להיות אחר- מבחן שריד מעורפל מדי.</w:t>
            </w:r>
          </w:p>
          <w:p w14:paraId="7AE2D8EC" w14:textId="6D596991" w:rsidR="00143A3F" w:rsidRPr="00583077" w:rsidRDefault="00143A3F" w:rsidP="006F35EF">
            <w:pPr>
              <w:bidi/>
              <w:jc w:val="both"/>
              <w:rPr>
                <w:rFonts w:cstheme="minorHAnsi"/>
                <w:sz w:val="20"/>
                <w:szCs w:val="20"/>
                <w:rtl/>
              </w:rPr>
            </w:pPr>
            <w:r w:rsidRPr="00583077">
              <w:rPr>
                <w:rFonts w:cstheme="minorHAnsi"/>
                <w:sz w:val="20"/>
                <w:szCs w:val="20"/>
                <w:rtl/>
              </w:rPr>
              <w:t>במקומו יש לאמץ מבחן של סמכות פונקציונלית, לפיו, בית המשפט יתערב רק אם ההליך הפנים- פרלמנטרי חרג מסמכותו הפונקציונלית של מבצעו.</w:t>
            </w:r>
          </w:p>
        </w:tc>
        <w:tc>
          <w:tcPr>
            <w:tcW w:w="4110" w:type="dxa"/>
          </w:tcPr>
          <w:p w14:paraId="6BA8C2E7" w14:textId="4E43F0C4" w:rsidR="00143A3F" w:rsidRPr="00583077" w:rsidRDefault="00CB7629" w:rsidP="006F35EF">
            <w:pPr>
              <w:bidi/>
              <w:jc w:val="both"/>
              <w:rPr>
                <w:rFonts w:cstheme="minorHAnsi"/>
                <w:sz w:val="20"/>
                <w:szCs w:val="20"/>
                <w:rtl/>
              </w:rPr>
            </w:pPr>
            <w:r w:rsidRPr="00583077">
              <w:rPr>
                <w:rFonts w:cstheme="minorHAnsi"/>
                <w:sz w:val="20"/>
                <w:szCs w:val="20"/>
                <w:rtl/>
              </w:rPr>
              <w:t>דרושים מבחנים גמישים שיאפשרו לביהמ"ש לבחון את השפעות ההחלטה על המשטר הפרלמנטרי ולכן הוא משתמש במבחן שריד</w:t>
            </w:r>
          </w:p>
        </w:tc>
      </w:tr>
    </w:tbl>
    <w:p w14:paraId="01F0197B" w14:textId="77777777" w:rsidR="00CB7629" w:rsidRPr="00583077" w:rsidRDefault="00CB7629" w:rsidP="006F35EF">
      <w:pPr>
        <w:bidi/>
        <w:spacing w:line="240" w:lineRule="auto"/>
        <w:jc w:val="both"/>
        <w:rPr>
          <w:rFonts w:cstheme="minorHAnsi"/>
          <w:b/>
          <w:bCs/>
          <w:sz w:val="20"/>
          <w:szCs w:val="20"/>
          <w:rtl/>
        </w:rPr>
      </w:pPr>
    </w:p>
    <w:p w14:paraId="79AC1181" w14:textId="6E05D9DA" w:rsidR="00CB7629" w:rsidRPr="00583077" w:rsidRDefault="00CB7629" w:rsidP="006F35EF">
      <w:pPr>
        <w:bidi/>
        <w:spacing w:line="240" w:lineRule="auto"/>
        <w:jc w:val="both"/>
        <w:rPr>
          <w:rFonts w:cstheme="minorHAnsi"/>
          <w:sz w:val="20"/>
          <w:szCs w:val="20"/>
          <w:rtl/>
        </w:rPr>
      </w:pPr>
      <w:r w:rsidRPr="00583077">
        <w:rPr>
          <w:rFonts w:cstheme="minorHAnsi"/>
          <w:b/>
          <w:bCs/>
          <w:sz w:val="20"/>
          <w:szCs w:val="20"/>
          <w:rtl/>
        </w:rPr>
        <w:t>חשיבות-</w:t>
      </w:r>
      <w:r w:rsidRPr="00583077">
        <w:rPr>
          <w:rFonts w:cstheme="minorHAnsi"/>
          <w:sz w:val="20"/>
          <w:szCs w:val="20"/>
          <w:rtl/>
        </w:rPr>
        <w:t xml:space="preserve"> מבחן שריד הופך </w:t>
      </w:r>
      <w:proofErr w:type="spellStart"/>
      <w:r w:rsidRPr="00583077">
        <w:rPr>
          <w:rFonts w:cstheme="minorHAnsi"/>
          <w:sz w:val="20"/>
          <w:szCs w:val="20"/>
          <w:rtl/>
        </w:rPr>
        <w:t>לראציו</w:t>
      </w:r>
      <w:proofErr w:type="spellEnd"/>
      <w:r w:rsidRPr="00583077">
        <w:rPr>
          <w:rFonts w:cstheme="minorHAnsi"/>
          <w:sz w:val="20"/>
          <w:szCs w:val="20"/>
          <w:rtl/>
        </w:rPr>
        <w:t>.</w:t>
      </w:r>
    </w:p>
    <w:p w14:paraId="4428055F" w14:textId="48A65407" w:rsidR="00CB7629" w:rsidRPr="00583077" w:rsidRDefault="00CB7629" w:rsidP="006F35EF">
      <w:pPr>
        <w:bidi/>
        <w:spacing w:line="240" w:lineRule="auto"/>
        <w:jc w:val="both"/>
        <w:rPr>
          <w:rFonts w:cstheme="minorHAnsi"/>
          <w:sz w:val="20"/>
          <w:szCs w:val="20"/>
          <w:rtl/>
        </w:rPr>
      </w:pPr>
      <w:r w:rsidRPr="00583077">
        <w:rPr>
          <w:rFonts w:cstheme="minorHAnsi"/>
          <w:b/>
          <w:bCs/>
          <w:sz w:val="20"/>
          <w:szCs w:val="20"/>
          <w:rtl/>
        </w:rPr>
        <w:t>כהנא נ' יו"ר הכנסת (198</w:t>
      </w:r>
      <w:r w:rsidR="005C3712" w:rsidRPr="00583077">
        <w:rPr>
          <w:rFonts w:cstheme="minorHAnsi"/>
          <w:b/>
          <w:bCs/>
          <w:sz w:val="20"/>
          <w:szCs w:val="20"/>
          <w:rtl/>
          <w:lang w:val="en-US"/>
        </w:rPr>
        <w:t>4</w:t>
      </w:r>
      <w:r w:rsidRPr="00583077">
        <w:rPr>
          <w:rFonts w:cstheme="minorHAnsi"/>
          <w:b/>
          <w:bCs/>
          <w:sz w:val="20"/>
          <w:szCs w:val="20"/>
          <w:rtl/>
        </w:rPr>
        <w:t>)-</w:t>
      </w:r>
      <w:r w:rsidRPr="00583077">
        <w:rPr>
          <w:rFonts w:cstheme="minorHAnsi"/>
          <w:sz w:val="20"/>
          <w:szCs w:val="20"/>
          <w:rtl/>
        </w:rPr>
        <w:t xml:space="preserve"> יו"ר הכנסת והסגנים סירבו להניח על שולחן הכנסת הצעת חוק שהגיש ח"כ כהנא. בסעיף 134 (</w:t>
      </w:r>
      <w:r w:rsidR="00510A25" w:rsidRPr="00583077">
        <w:rPr>
          <w:rFonts w:cstheme="minorHAnsi"/>
          <w:sz w:val="20"/>
          <w:szCs w:val="20"/>
          <w:rtl/>
        </w:rPr>
        <w:t>א</w:t>
      </w:r>
      <w:r w:rsidRPr="00583077">
        <w:rPr>
          <w:rFonts w:cstheme="minorHAnsi"/>
          <w:sz w:val="20"/>
          <w:szCs w:val="20"/>
          <w:rtl/>
        </w:rPr>
        <w:t>) לתקנון הכנסת דאז נקבע:</w:t>
      </w:r>
    </w:p>
    <w:p w14:paraId="4E62F5D0" w14:textId="77777777" w:rsidR="00CB7629" w:rsidRPr="00583077" w:rsidRDefault="00CB7629" w:rsidP="006F35EF">
      <w:pPr>
        <w:pStyle w:val="ListParagraph"/>
        <w:numPr>
          <w:ilvl w:val="0"/>
          <w:numId w:val="31"/>
        </w:numPr>
        <w:bidi/>
        <w:spacing w:line="240" w:lineRule="auto"/>
        <w:jc w:val="both"/>
        <w:rPr>
          <w:rFonts w:cstheme="minorHAnsi"/>
          <w:sz w:val="20"/>
          <w:szCs w:val="20"/>
        </w:rPr>
      </w:pPr>
      <w:r w:rsidRPr="00583077">
        <w:rPr>
          <w:rFonts w:cstheme="minorHAnsi"/>
          <w:sz w:val="20"/>
          <w:szCs w:val="20"/>
          <w:rtl/>
        </w:rPr>
        <w:t>כל חבר כנסת רשאי להציע הצעת חוק.</w:t>
      </w:r>
    </w:p>
    <w:p w14:paraId="457D0068" w14:textId="77777777" w:rsidR="00CB7629" w:rsidRPr="00583077" w:rsidRDefault="00CB7629" w:rsidP="006F35EF">
      <w:pPr>
        <w:pStyle w:val="ListParagraph"/>
        <w:numPr>
          <w:ilvl w:val="0"/>
          <w:numId w:val="31"/>
        </w:numPr>
        <w:bidi/>
        <w:spacing w:line="240" w:lineRule="auto"/>
        <w:jc w:val="both"/>
        <w:rPr>
          <w:rFonts w:cstheme="minorHAnsi"/>
          <w:sz w:val="20"/>
          <w:szCs w:val="20"/>
        </w:rPr>
      </w:pPr>
      <w:r w:rsidRPr="00583077">
        <w:rPr>
          <w:rFonts w:cstheme="minorHAnsi"/>
          <w:sz w:val="20"/>
          <w:szCs w:val="20"/>
          <w:rtl/>
        </w:rPr>
        <w:t>חבר הכנסת המציע הצעת חוק יגיש אותה ליושב-ראש הכנסת, ויושב-ראש הכנסת והסגנים, אחרי שאישור את ההצעה, יניחוה על שולחן הכנסת.</w:t>
      </w:r>
    </w:p>
    <w:p w14:paraId="20BABE80" w14:textId="2AF744A3" w:rsidR="00CB7629" w:rsidRPr="00583077" w:rsidRDefault="00510A25" w:rsidP="006F35EF">
      <w:pPr>
        <w:bidi/>
        <w:spacing w:line="240" w:lineRule="auto"/>
        <w:jc w:val="both"/>
        <w:rPr>
          <w:rFonts w:cstheme="minorHAnsi"/>
          <w:sz w:val="20"/>
          <w:szCs w:val="20"/>
          <w:rtl/>
        </w:rPr>
      </w:pPr>
      <w:r w:rsidRPr="00583077">
        <w:rPr>
          <w:rFonts w:cstheme="minorHAnsi"/>
          <w:b/>
          <w:bCs/>
          <w:sz w:val="20"/>
          <w:szCs w:val="20"/>
          <w:rtl/>
        </w:rPr>
        <w:t>נפסק-</w:t>
      </w:r>
      <w:r w:rsidRPr="00583077">
        <w:rPr>
          <w:rFonts w:cstheme="minorHAnsi"/>
          <w:sz w:val="20"/>
          <w:szCs w:val="20"/>
          <w:rtl/>
        </w:rPr>
        <w:t xml:space="preserve"> </w:t>
      </w:r>
      <w:r w:rsidR="0019105A" w:rsidRPr="00583077">
        <w:rPr>
          <w:rFonts w:cstheme="minorHAnsi"/>
          <w:sz w:val="20"/>
          <w:szCs w:val="20"/>
          <w:rtl/>
        </w:rPr>
        <w:t xml:space="preserve">אמנם ליו"ר הכנסת יש את הסמכות שלא לאשר הצעות חוק, אך חל עליו איסור לעשות זאת בשל הסתייגות מהתוכן הפוליטי חברתי של ההצעה. הצעת חוק של ח"כ מבטאת את מצעו הפוליטי ולכן חל איסור למנוע ממנו להגשים זאת, בטח כאשר מצעו הפוליטי לא נשלל בבחירות. לכן יש להגיש כל הצעת חוק שעומדת בקריטריונים כנדרש, </w:t>
      </w:r>
      <w:r w:rsidRPr="00583077">
        <w:rPr>
          <w:rFonts w:cstheme="minorHAnsi"/>
          <w:sz w:val="20"/>
          <w:szCs w:val="20"/>
          <w:rtl/>
        </w:rPr>
        <w:t>מבחינת צורה ותוכן. גם במצב מתוקן בו יש חוקה במדינה, אין בסמכות יו"ר הכנסת להיות מסננת של הצעות החוק, הדבר בולט יותר במציאות שלנו- שאין חוקה.</w:t>
      </w:r>
    </w:p>
    <w:p w14:paraId="03DB4C84" w14:textId="5042ED7F" w:rsidR="00510A25" w:rsidRPr="00583077" w:rsidRDefault="00510A25" w:rsidP="006F35EF">
      <w:pPr>
        <w:bidi/>
        <w:spacing w:line="240" w:lineRule="auto"/>
        <w:jc w:val="both"/>
        <w:rPr>
          <w:rFonts w:cstheme="minorHAnsi"/>
          <w:sz w:val="20"/>
          <w:szCs w:val="20"/>
          <w:rtl/>
        </w:rPr>
      </w:pPr>
      <w:r w:rsidRPr="00583077">
        <w:rPr>
          <w:rFonts w:cstheme="minorHAnsi"/>
          <w:b/>
          <w:bCs/>
          <w:sz w:val="20"/>
          <w:szCs w:val="20"/>
          <w:rtl/>
        </w:rPr>
        <w:t>המלצה לעתיד-</w:t>
      </w:r>
      <w:r w:rsidRPr="00583077">
        <w:rPr>
          <w:rFonts w:cstheme="minorHAnsi"/>
          <w:sz w:val="20"/>
          <w:szCs w:val="20"/>
          <w:rtl/>
        </w:rPr>
        <w:t xml:space="preserve"> הפסיקה נובעת מתקנון הכנסת הקיים ויש ביכולת הכנסת לשנותו וכך להרחיב או להצר את כוח חברי הכנסת, אך ביהמ"ש נמנע מלהביע את עמדתו בנושא.</w:t>
      </w:r>
    </w:p>
    <w:p w14:paraId="5921801F" w14:textId="77777777" w:rsidR="002530B3" w:rsidRPr="00583077" w:rsidRDefault="00CB7629" w:rsidP="006F35EF">
      <w:pPr>
        <w:bidi/>
        <w:spacing w:line="240" w:lineRule="auto"/>
        <w:jc w:val="both"/>
        <w:rPr>
          <w:rFonts w:cstheme="minorHAnsi"/>
          <w:sz w:val="20"/>
          <w:szCs w:val="20"/>
        </w:rPr>
      </w:pPr>
      <w:r w:rsidRPr="00583077">
        <w:rPr>
          <w:rFonts w:cstheme="minorHAnsi"/>
          <w:b/>
          <w:bCs/>
          <w:sz w:val="20"/>
          <w:szCs w:val="20"/>
          <w:rtl/>
        </w:rPr>
        <w:t>כהנא נ' יו"ר הכנסת (</w:t>
      </w:r>
      <w:r w:rsidR="009B3273" w:rsidRPr="00583077">
        <w:rPr>
          <w:rFonts w:cstheme="minorHAnsi"/>
          <w:b/>
          <w:bCs/>
          <w:sz w:val="20"/>
          <w:szCs w:val="20"/>
          <w:rtl/>
        </w:rPr>
        <w:t>1985</w:t>
      </w:r>
      <w:r w:rsidRPr="00583077">
        <w:rPr>
          <w:rFonts w:cstheme="minorHAnsi"/>
          <w:b/>
          <w:bCs/>
          <w:sz w:val="20"/>
          <w:szCs w:val="20"/>
          <w:rtl/>
        </w:rPr>
        <w:t>)</w:t>
      </w:r>
      <w:r w:rsidR="009B3273" w:rsidRPr="00583077">
        <w:rPr>
          <w:rFonts w:cstheme="minorHAnsi"/>
          <w:b/>
          <w:bCs/>
          <w:sz w:val="20"/>
          <w:szCs w:val="20"/>
          <w:rtl/>
        </w:rPr>
        <w:t xml:space="preserve">- </w:t>
      </w:r>
      <w:r w:rsidRPr="00583077">
        <w:rPr>
          <w:rFonts w:cstheme="minorHAnsi"/>
          <w:sz w:val="20"/>
          <w:szCs w:val="20"/>
          <w:rtl/>
        </w:rPr>
        <w:t>לאור דברי בית המשפט בכהנא הראשון, תיקנה הכנסת את סעיף 134 לתקנון והוסיפה לו את סעיף קטן (ג): "יושב ראש הכנסת והסגנים לא יאשרו הצעת חוק שהיא, לדעתם, גזענית במהותה או שוללת את קיומה של מדינת ישראל כמדינתו של העם היהודי".</w:t>
      </w:r>
      <w:r w:rsidR="009B3273" w:rsidRPr="00583077">
        <w:rPr>
          <w:rFonts w:cstheme="minorHAnsi"/>
          <w:sz w:val="20"/>
          <w:szCs w:val="20"/>
          <w:rtl/>
        </w:rPr>
        <w:t xml:space="preserve"> </w:t>
      </w:r>
      <w:r w:rsidRPr="00583077">
        <w:rPr>
          <w:rFonts w:cstheme="minorHAnsi"/>
          <w:sz w:val="20"/>
          <w:szCs w:val="20"/>
          <w:rtl/>
        </w:rPr>
        <w:t>כהנא עותר כנגד הסעיף</w:t>
      </w:r>
      <w:r w:rsidR="002D68B1" w:rsidRPr="00583077">
        <w:rPr>
          <w:rFonts w:cstheme="minorHAnsi"/>
          <w:sz w:val="20"/>
          <w:szCs w:val="20"/>
          <w:rtl/>
        </w:rPr>
        <w:t xml:space="preserve"> מאחר והוראה שבאה להגביל זכויות של ח"כ צריכה להיעשות בחוק או בחוקה, לא בתקנון.</w:t>
      </w:r>
      <w:r w:rsidR="002530B3" w:rsidRPr="00583077">
        <w:rPr>
          <w:rFonts w:cstheme="minorHAnsi"/>
          <w:sz w:val="20"/>
          <w:szCs w:val="20"/>
          <w:rtl/>
        </w:rPr>
        <w:t xml:space="preserve"> העתירה נדחתה.</w:t>
      </w:r>
    </w:p>
    <w:p w14:paraId="4E0BDCE6" w14:textId="6EEE1C78" w:rsidR="00CB7629" w:rsidRPr="00583077" w:rsidRDefault="0027500D" w:rsidP="006F35EF">
      <w:pPr>
        <w:bidi/>
        <w:spacing w:line="240" w:lineRule="auto"/>
        <w:jc w:val="both"/>
        <w:rPr>
          <w:rFonts w:cstheme="minorHAnsi"/>
          <w:sz w:val="20"/>
          <w:szCs w:val="20"/>
          <w:rtl/>
        </w:rPr>
      </w:pPr>
      <w:r w:rsidRPr="00583077">
        <w:rPr>
          <w:rFonts w:cstheme="minorHAnsi"/>
          <w:sz w:val="20"/>
          <w:szCs w:val="20"/>
          <w:rtl/>
        </w:rPr>
        <w:t>על ביהמ"ש להתייחס לשלושה מאפיינים בולטים בתקנון הכנסת כאשר הוא מעביר עליו ביקורת שיפוטית:</w:t>
      </w:r>
    </w:p>
    <w:p w14:paraId="2C986E2D" w14:textId="5468E229" w:rsidR="00CB7629" w:rsidRPr="00583077" w:rsidRDefault="0027500D" w:rsidP="006F35EF">
      <w:pPr>
        <w:numPr>
          <w:ilvl w:val="0"/>
          <w:numId w:val="32"/>
        </w:numPr>
        <w:bidi/>
        <w:spacing w:line="240" w:lineRule="auto"/>
        <w:jc w:val="both"/>
        <w:rPr>
          <w:rFonts w:cstheme="minorHAnsi"/>
          <w:sz w:val="20"/>
          <w:szCs w:val="20"/>
        </w:rPr>
      </w:pPr>
      <w:r w:rsidRPr="00583077">
        <w:rPr>
          <w:rFonts w:cstheme="minorHAnsi"/>
          <w:sz w:val="20"/>
          <w:szCs w:val="20"/>
          <w:rtl/>
        </w:rPr>
        <w:t xml:space="preserve">אופן קבלת התקנון- </w:t>
      </w:r>
      <w:r w:rsidR="00CB7629" w:rsidRPr="00583077">
        <w:rPr>
          <w:rFonts w:cstheme="minorHAnsi"/>
          <w:sz w:val="20"/>
          <w:szCs w:val="20"/>
          <w:rtl/>
        </w:rPr>
        <w:t>דומה במהותו לאופן קבלת חוק</w:t>
      </w:r>
      <w:r w:rsidRPr="00583077">
        <w:rPr>
          <w:rFonts w:cstheme="minorHAnsi"/>
          <w:sz w:val="20"/>
          <w:szCs w:val="20"/>
          <w:rtl/>
        </w:rPr>
        <w:t xml:space="preserve">, </w:t>
      </w:r>
      <w:r w:rsidR="00CB7629" w:rsidRPr="00583077">
        <w:rPr>
          <w:rFonts w:cstheme="minorHAnsi"/>
          <w:sz w:val="20"/>
          <w:szCs w:val="20"/>
          <w:rtl/>
        </w:rPr>
        <w:t>מתקבל בהצבעה של הכנסת</w:t>
      </w:r>
      <w:r w:rsidRPr="00583077">
        <w:rPr>
          <w:rFonts w:cstheme="minorHAnsi"/>
          <w:sz w:val="20"/>
          <w:szCs w:val="20"/>
          <w:rtl/>
        </w:rPr>
        <w:t xml:space="preserve"> כמו </w:t>
      </w:r>
      <w:r w:rsidR="00CB7629" w:rsidRPr="00583077">
        <w:rPr>
          <w:rFonts w:cstheme="minorHAnsi"/>
          <w:sz w:val="20"/>
          <w:szCs w:val="20"/>
          <w:rtl/>
        </w:rPr>
        <w:t>חקיקה ראשית.</w:t>
      </w:r>
    </w:p>
    <w:p w14:paraId="32693948" w14:textId="40D0904F" w:rsidR="0027500D" w:rsidRPr="00583077" w:rsidRDefault="0027500D" w:rsidP="006F35EF">
      <w:pPr>
        <w:numPr>
          <w:ilvl w:val="0"/>
          <w:numId w:val="32"/>
        </w:numPr>
        <w:bidi/>
        <w:spacing w:line="240" w:lineRule="auto"/>
        <w:jc w:val="both"/>
        <w:rPr>
          <w:rFonts w:cstheme="minorHAnsi"/>
          <w:sz w:val="20"/>
          <w:szCs w:val="20"/>
        </w:rPr>
      </w:pPr>
      <w:r w:rsidRPr="00583077">
        <w:rPr>
          <w:rFonts w:cstheme="minorHAnsi"/>
          <w:sz w:val="20"/>
          <w:szCs w:val="20"/>
          <w:rtl/>
        </w:rPr>
        <w:t>הסוגיות בהן יתערב ביהמ"ש- כאשר מדובר בהסדרים פני פרלמנטריים או סדר עבודת הכנסת, ביהמ"ש יתערב רק בנסיבות חריגות.</w:t>
      </w:r>
    </w:p>
    <w:p w14:paraId="78619C36" w14:textId="3A539807" w:rsidR="00CB7629" w:rsidRPr="00583077" w:rsidRDefault="001000AC" w:rsidP="006F35EF">
      <w:pPr>
        <w:numPr>
          <w:ilvl w:val="0"/>
          <w:numId w:val="32"/>
        </w:numPr>
        <w:bidi/>
        <w:spacing w:line="240" w:lineRule="auto"/>
        <w:jc w:val="both"/>
        <w:rPr>
          <w:rFonts w:cstheme="minorHAnsi"/>
          <w:sz w:val="20"/>
          <w:szCs w:val="20"/>
        </w:rPr>
      </w:pPr>
      <w:r w:rsidRPr="00583077">
        <w:rPr>
          <w:rFonts w:cstheme="minorHAnsi"/>
          <w:sz w:val="20"/>
          <w:szCs w:val="20"/>
          <w:rtl/>
        </w:rPr>
        <w:t>מעמד תקנון הכנסת</w:t>
      </w:r>
      <w:r w:rsidR="009B3273" w:rsidRPr="00583077">
        <w:rPr>
          <w:rFonts w:cstheme="minorHAnsi"/>
          <w:sz w:val="20"/>
          <w:szCs w:val="20"/>
          <w:rtl/>
        </w:rPr>
        <w:t>-</w:t>
      </w:r>
      <w:r w:rsidR="00CB7629" w:rsidRPr="00583077">
        <w:rPr>
          <w:rFonts w:cstheme="minorHAnsi"/>
          <w:sz w:val="20"/>
          <w:szCs w:val="20"/>
          <w:rtl/>
        </w:rPr>
        <w:t xml:space="preserve"> מעמדו הנורמטיבי </w:t>
      </w:r>
      <w:r w:rsidRPr="00583077">
        <w:rPr>
          <w:rFonts w:cstheme="minorHAnsi"/>
          <w:sz w:val="20"/>
          <w:szCs w:val="20"/>
          <w:rtl/>
        </w:rPr>
        <w:t>אינו כמו</w:t>
      </w:r>
      <w:r w:rsidR="00CB7629" w:rsidRPr="00583077">
        <w:rPr>
          <w:rFonts w:cstheme="minorHAnsi"/>
          <w:sz w:val="20"/>
          <w:szCs w:val="20"/>
          <w:rtl/>
        </w:rPr>
        <w:t xml:space="preserve"> חקיקה ראשי</w:t>
      </w:r>
      <w:r w:rsidRPr="00583077">
        <w:rPr>
          <w:rFonts w:cstheme="minorHAnsi"/>
          <w:sz w:val="20"/>
          <w:szCs w:val="20"/>
          <w:rtl/>
        </w:rPr>
        <w:t>ת</w:t>
      </w:r>
      <w:r w:rsidR="00CB7629" w:rsidRPr="00583077">
        <w:rPr>
          <w:rFonts w:cstheme="minorHAnsi"/>
          <w:sz w:val="20"/>
          <w:szCs w:val="20"/>
          <w:rtl/>
        </w:rPr>
        <w:t xml:space="preserve">, </w:t>
      </w:r>
      <w:r w:rsidRPr="00583077">
        <w:rPr>
          <w:rFonts w:cstheme="minorHAnsi"/>
          <w:sz w:val="20"/>
          <w:szCs w:val="20"/>
          <w:rtl/>
        </w:rPr>
        <w:t>עפ"י</w:t>
      </w:r>
      <w:r w:rsidR="00CB7629" w:rsidRPr="00583077">
        <w:rPr>
          <w:rFonts w:cstheme="minorHAnsi"/>
          <w:sz w:val="20"/>
          <w:szCs w:val="20"/>
          <w:rtl/>
        </w:rPr>
        <w:t xml:space="preserve"> מסעיף 19 הנ"ל. </w:t>
      </w:r>
      <w:r w:rsidRPr="00583077">
        <w:rPr>
          <w:rFonts w:cstheme="minorHAnsi"/>
          <w:sz w:val="20"/>
          <w:szCs w:val="20"/>
          <w:rtl/>
        </w:rPr>
        <w:t>לכן</w:t>
      </w:r>
      <w:r w:rsidR="00CB7629" w:rsidRPr="00583077">
        <w:rPr>
          <w:rFonts w:cstheme="minorHAnsi"/>
          <w:sz w:val="20"/>
          <w:szCs w:val="20"/>
          <w:rtl/>
        </w:rPr>
        <w:t xml:space="preserve"> לא חלה לגבי  תקנון הכנסת הקביעה כי חוקי הכנסת אינם נתונים לביקורת שיפוטית באשר לחוקיות תוכנם.</w:t>
      </w:r>
    </w:p>
    <w:p w14:paraId="53B2B356" w14:textId="0E72F840" w:rsidR="00CB7629" w:rsidRPr="00583077" w:rsidRDefault="00CB7629" w:rsidP="006F35EF">
      <w:pPr>
        <w:bidi/>
        <w:spacing w:line="240" w:lineRule="auto"/>
        <w:jc w:val="both"/>
        <w:rPr>
          <w:rFonts w:cstheme="minorHAnsi"/>
          <w:sz w:val="20"/>
          <w:szCs w:val="20"/>
          <w:rtl/>
        </w:rPr>
      </w:pPr>
      <w:r w:rsidRPr="00583077">
        <w:rPr>
          <w:rFonts w:cstheme="minorHAnsi"/>
          <w:sz w:val="20"/>
          <w:szCs w:val="20"/>
          <w:u w:val="single"/>
          <w:rtl/>
        </w:rPr>
        <w:t>הכלל</w:t>
      </w:r>
      <w:r w:rsidRPr="00583077">
        <w:rPr>
          <w:rFonts w:cstheme="minorHAnsi"/>
          <w:sz w:val="20"/>
          <w:szCs w:val="20"/>
          <w:rtl/>
        </w:rPr>
        <w:t xml:space="preserve">- רק בנסיבות קיצוניות באופיין, </w:t>
      </w:r>
      <w:r w:rsidR="002D68B1" w:rsidRPr="00583077">
        <w:rPr>
          <w:rFonts w:cstheme="minorHAnsi"/>
          <w:sz w:val="20"/>
          <w:szCs w:val="20"/>
          <w:rtl/>
        </w:rPr>
        <w:t>כש</w:t>
      </w:r>
      <w:r w:rsidRPr="00583077">
        <w:rPr>
          <w:rFonts w:cstheme="minorHAnsi"/>
          <w:sz w:val="20"/>
          <w:szCs w:val="20"/>
          <w:rtl/>
        </w:rPr>
        <w:t>מתגלה בהוראת התקנון ש</w:t>
      </w:r>
      <w:r w:rsidR="002D68B1" w:rsidRPr="00583077">
        <w:rPr>
          <w:rFonts w:cstheme="minorHAnsi"/>
          <w:sz w:val="20"/>
          <w:szCs w:val="20"/>
          <w:rtl/>
        </w:rPr>
        <w:t>ה</w:t>
      </w:r>
      <w:r w:rsidRPr="00583077">
        <w:rPr>
          <w:rFonts w:cstheme="minorHAnsi"/>
          <w:sz w:val="20"/>
          <w:szCs w:val="20"/>
          <w:rtl/>
        </w:rPr>
        <w:t>תקבלה במליאת הכנסת  פגם מהותי, היורד לשורש עקרונות היסוד של משטרנו החוקתי ושל תפיסותינו הדמוקרטיות (</w:t>
      </w:r>
      <w:r w:rsidRPr="00583077">
        <w:rPr>
          <w:rFonts w:cstheme="minorHAnsi"/>
          <w:color w:val="ED7D31" w:themeColor="accent2"/>
          <w:sz w:val="20"/>
          <w:szCs w:val="20"/>
          <w:rtl/>
        </w:rPr>
        <w:t>הלכת שריד</w:t>
      </w:r>
      <w:r w:rsidRPr="00583077">
        <w:rPr>
          <w:rFonts w:cstheme="minorHAnsi"/>
          <w:sz w:val="20"/>
          <w:szCs w:val="20"/>
          <w:rtl/>
        </w:rPr>
        <w:t>), תיתכן הפעלת ביקורת שיפוטית על הוראה של התקנון, שנתקבלה כדין במליאת הכנסת.</w:t>
      </w:r>
    </w:p>
    <w:p w14:paraId="6BAA5862" w14:textId="2C7BC96E" w:rsidR="002D68B1" w:rsidRPr="00583077" w:rsidRDefault="002D68B1" w:rsidP="006F35EF">
      <w:pPr>
        <w:bidi/>
        <w:spacing w:line="240" w:lineRule="auto"/>
        <w:jc w:val="both"/>
        <w:rPr>
          <w:rFonts w:cstheme="minorHAnsi"/>
          <w:sz w:val="20"/>
          <w:szCs w:val="20"/>
          <w:rtl/>
        </w:rPr>
      </w:pPr>
      <w:r w:rsidRPr="00583077">
        <w:rPr>
          <w:rFonts w:cstheme="minorHAnsi"/>
          <w:b/>
          <w:bCs/>
          <w:sz w:val="20"/>
          <w:szCs w:val="20"/>
          <w:rtl/>
        </w:rPr>
        <w:t xml:space="preserve">שמגר- </w:t>
      </w:r>
      <w:r w:rsidRPr="00583077">
        <w:rPr>
          <w:rFonts w:cstheme="minorHAnsi"/>
          <w:sz w:val="20"/>
          <w:szCs w:val="20"/>
          <w:rtl/>
        </w:rPr>
        <w:t xml:space="preserve">עפ"י הלכת שריד מדובר בפגיעה במרקם החיים הפרלמנטריים (מצמצם באופן משמעותי את היכולת של ח"כ להציע הצעות חוק) ולכן יש סמכות </w:t>
      </w:r>
      <w:r w:rsidR="003B02A0" w:rsidRPr="00583077">
        <w:rPr>
          <w:rFonts w:cstheme="minorHAnsi"/>
          <w:sz w:val="20"/>
          <w:szCs w:val="20"/>
          <w:rtl/>
        </w:rPr>
        <w:t>ולא מדובר בשיקול דעת. למרות זאת, לא מצא פגם ולכן אין סיבה לפסול.</w:t>
      </w:r>
    </w:p>
    <w:p w14:paraId="11F9B658" w14:textId="6148D861" w:rsidR="003B02A0" w:rsidRPr="00583077" w:rsidRDefault="003B02A0" w:rsidP="006F35EF">
      <w:pPr>
        <w:bidi/>
        <w:spacing w:line="240" w:lineRule="auto"/>
        <w:jc w:val="both"/>
        <w:rPr>
          <w:rFonts w:cstheme="minorHAnsi"/>
          <w:sz w:val="20"/>
          <w:szCs w:val="20"/>
        </w:rPr>
      </w:pPr>
      <w:r w:rsidRPr="00583077">
        <w:rPr>
          <w:rFonts w:cstheme="minorHAnsi"/>
          <w:b/>
          <w:bCs/>
          <w:sz w:val="20"/>
          <w:szCs w:val="20"/>
          <w:rtl/>
        </w:rPr>
        <w:t>אילון-</w:t>
      </w:r>
      <w:r w:rsidRPr="00583077">
        <w:rPr>
          <w:rFonts w:cstheme="minorHAnsi"/>
          <w:sz w:val="20"/>
          <w:szCs w:val="20"/>
          <w:rtl/>
        </w:rPr>
        <w:t xml:space="preserve"> בוחן עפ"י מבחן הסמכות הפונקציונאלית מאחר ומבחן שריד הוא יחידאי ואין אף מדינה שהולכת לפיו. בכל המדינות האחרות </w:t>
      </w:r>
      <w:r w:rsidR="002530B3" w:rsidRPr="00583077">
        <w:rPr>
          <w:rFonts w:cstheme="minorHAnsi"/>
          <w:sz w:val="20"/>
          <w:szCs w:val="20"/>
          <w:rtl/>
        </w:rPr>
        <w:t>במידה</w:t>
      </w:r>
      <w:r w:rsidRPr="00583077">
        <w:rPr>
          <w:rFonts w:cstheme="minorHAnsi"/>
          <w:sz w:val="20"/>
          <w:szCs w:val="20"/>
          <w:rtl/>
        </w:rPr>
        <w:t xml:space="preserve"> </w:t>
      </w:r>
      <w:r w:rsidR="002530B3" w:rsidRPr="00583077">
        <w:rPr>
          <w:rFonts w:cstheme="minorHAnsi"/>
          <w:sz w:val="20"/>
          <w:szCs w:val="20"/>
          <w:rtl/>
        </w:rPr>
        <w:t>ו</w:t>
      </w:r>
      <w:r w:rsidRPr="00583077">
        <w:rPr>
          <w:rFonts w:cstheme="minorHAnsi"/>
          <w:sz w:val="20"/>
          <w:szCs w:val="20"/>
          <w:rtl/>
        </w:rPr>
        <w:t xml:space="preserve">יש התערבות </w:t>
      </w:r>
      <w:r w:rsidR="002530B3" w:rsidRPr="00583077">
        <w:rPr>
          <w:rFonts w:cstheme="minorHAnsi"/>
          <w:sz w:val="20"/>
          <w:szCs w:val="20"/>
          <w:rtl/>
        </w:rPr>
        <w:t xml:space="preserve">שיפוטית </w:t>
      </w:r>
      <w:r w:rsidRPr="00583077">
        <w:rPr>
          <w:rFonts w:cstheme="minorHAnsi"/>
          <w:sz w:val="20"/>
          <w:szCs w:val="20"/>
          <w:rtl/>
        </w:rPr>
        <w:t xml:space="preserve">בעניינים פנימיים זה רק אם ההחלטה התקבלה </w:t>
      </w:r>
      <w:r w:rsidR="002530B3" w:rsidRPr="00583077">
        <w:rPr>
          <w:rFonts w:cstheme="minorHAnsi"/>
          <w:sz w:val="20"/>
          <w:szCs w:val="20"/>
          <w:rtl/>
        </w:rPr>
        <w:t>מ</w:t>
      </w:r>
      <w:r w:rsidRPr="00583077">
        <w:rPr>
          <w:rFonts w:cstheme="minorHAnsi"/>
          <w:sz w:val="20"/>
          <w:szCs w:val="20"/>
          <w:rtl/>
        </w:rPr>
        <w:t xml:space="preserve">תוך חוסר סמכות, כלומר המבחן של ברק לא מושתת על אמת מידה אובייקטיבית. </w:t>
      </w:r>
    </w:p>
    <w:p w14:paraId="2D491968" w14:textId="74AAD189" w:rsidR="001C6B88" w:rsidRPr="00583077" w:rsidRDefault="002530B3" w:rsidP="006F35EF">
      <w:pPr>
        <w:bidi/>
        <w:spacing w:line="240" w:lineRule="auto"/>
        <w:jc w:val="both"/>
        <w:rPr>
          <w:rFonts w:cstheme="minorHAnsi"/>
          <w:sz w:val="20"/>
          <w:szCs w:val="20"/>
          <w:rtl/>
        </w:rPr>
      </w:pPr>
      <w:r w:rsidRPr="00583077">
        <w:rPr>
          <w:rFonts w:cstheme="minorHAnsi"/>
          <w:b/>
          <w:bCs/>
          <w:sz w:val="20"/>
          <w:szCs w:val="20"/>
          <w:rtl/>
        </w:rPr>
        <w:t>גידי-</w:t>
      </w:r>
      <w:r w:rsidRPr="00583077">
        <w:rPr>
          <w:rFonts w:cstheme="minorHAnsi"/>
          <w:sz w:val="20"/>
          <w:szCs w:val="20"/>
          <w:rtl/>
        </w:rPr>
        <w:t xml:space="preserve"> </w:t>
      </w:r>
      <w:r w:rsidR="00CB7629" w:rsidRPr="00583077">
        <w:rPr>
          <w:rFonts w:cstheme="minorHAnsi"/>
          <w:sz w:val="20"/>
          <w:szCs w:val="20"/>
          <w:rtl/>
        </w:rPr>
        <w:t>האם בית המשפט היה מקבל הוראה בתקנון שהייתה שוללת באופן גורף אפשרות להצגת הצעת חוק פרטית</w:t>
      </w:r>
      <w:r w:rsidRPr="00583077">
        <w:rPr>
          <w:rFonts w:cstheme="minorHAnsi"/>
          <w:sz w:val="20"/>
          <w:szCs w:val="20"/>
          <w:rtl/>
        </w:rPr>
        <w:t xml:space="preserve">. </w:t>
      </w:r>
      <w:r w:rsidR="00CB7629" w:rsidRPr="00583077">
        <w:rPr>
          <w:rFonts w:cstheme="minorHAnsi"/>
          <w:sz w:val="20"/>
          <w:szCs w:val="20"/>
          <w:rtl/>
        </w:rPr>
        <w:t>במקרה שלנו מפלים בין הצעת חוק אחת לשנייה, כשהנושא שעל הפרק אינו יכול לפסול רשימה מלהתמודד. זו שאלת אחת לגמרי מהדוגמה שנותן בית המשפט</w:t>
      </w:r>
      <w:r w:rsidRPr="00583077">
        <w:rPr>
          <w:rFonts w:cstheme="minorHAnsi"/>
          <w:sz w:val="20"/>
          <w:szCs w:val="20"/>
          <w:rtl/>
        </w:rPr>
        <w:t>.</w:t>
      </w:r>
    </w:p>
    <w:p w14:paraId="7BB6877E" w14:textId="455B8C36" w:rsidR="001C6B88" w:rsidRPr="00583077" w:rsidRDefault="001C6B88" w:rsidP="006F35EF">
      <w:pPr>
        <w:bidi/>
        <w:spacing w:line="240" w:lineRule="auto"/>
        <w:jc w:val="both"/>
        <w:rPr>
          <w:rFonts w:cstheme="minorHAnsi"/>
          <w:sz w:val="20"/>
          <w:szCs w:val="20"/>
          <w:rtl/>
        </w:rPr>
      </w:pPr>
      <w:r w:rsidRPr="00583077">
        <w:rPr>
          <w:rFonts w:cstheme="minorHAnsi"/>
          <w:b/>
          <w:bCs/>
          <w:sz w:val="20"/>
          <w:szCs w:val="20"/>
          <w:rtl/>
        </w:rPr>
        <w:t>פס"ד פנחסי-</w:t>
      </w:r>
      <w:r w:rsidR="008A1D47" w:rsidRPr="00583077">
        <w:rPr>
          <w:rFonts w:cstheme="minorHAnsi"/>
          <w:b/>
          <w:bCs/>
          <w:sz w:val="20"/>
          <w:szCs w:val="20"/>
          <w:rtl/>
        </w:rPr>
        <w:t xml:space="preserve"> </w:t>
      </w:r>
      <w:r w:rsidRPr="00583077">
        <w:rPr>
          <w:rFonts w:cstheme="minorHAnsi"/>
          <w:sz w:val="20"/>
          <w:szCs w:val="20"/>
          <w:rtl/>
        </w:rPr>
        <w:t>היועמ"ש הגיש בקשה לנטילת חסינותו של ח"כ פנחסי. וועדת הכנסת דנה בבקשה והחליטה להציע לכנסת להסיר את חסינותו של פנחסי והחליטה ליטול את חסינותו. פנחסי עותר כנגד ההחלטה, בטענות הבאות:</w:t>
      </w:r>
    </w:p>
    <w:p w14:paraId="2478D3F4" w14:textId="77777777" w:rsidR="001C6B88" w:rsidRPr="00583077" w:rsidRDefault="001C6B88" w:rsidP="006F35EF">
      <w:pPr>
        <w:pStyle w:val="ListParagraph"/>
        <w:numPr>
          <w:ilvl w:val="0"/>
          <w:numId w:val="33"/>
        </w:numPr>
        <w:bidi/>
        <w:spacing w:line="240" w:lineRule="auto"/>
        <w:jc w:val="both"/>
        <w:rPr>
          <w:rFonts w:cstheme="minorHAnsi"/>
          <w:sz w:val="20"/>
          <w:szCs w:val="20"/>
        </w:rPr>
      </w:pPr>
      <w:r w:rsidRPr="00583077">
        <w:rPr>
          <w:rFonts w:cstheme="minorHAnsi"/>
          <w:sz w:val="20"/>
          <w:szCs w:val="20"/>
          <w:rtl/>
        </w:rPr>
        <w:t>הוא נהנה, לעניין המעשים הפליליים המיוחסים לו בכתב האישום מחסינות "מהותית". לכן הכנסת אינה מוסמכת ליטול ממנו חסינות זו.</w:t>
      </w:r>
    </w:p>
    <w:p w14:paraId="4A67EFC3" w14:textId="77777777" w:rsidR="001C6B88" w:rsidRPr="00583077" w:rsidRDefault="001C6B88" w:rsidP="006F35EF">
      <w:pPr>
        <w:pStyle w:val="ListParagraph"/>
        <w:numPr>
          <w:ilvl w:val="0"/>
          <w:numId w:val="33"/>
        </w:numPr>
        <w:bidi/>
        <w:spacing w:line="240" w:lineRule="auto"/>
        <w:jc w:val="both"/>
        <w:rPr>
          <w:rFonts w:cstheme="minorHAnsi"/>
          <w:sz w:val="20"/>
          <w:szCs w:val="20"/>
        </w:rPr>
      </w:pPr>
      <w:r w:rsidRPr="00583077">
        <w:rPr>
          <w:rFonts w:cstheme="minorHAnsi"/>
          <w:sz w:val="20"/>
          <w:szCs w:val="20"/>
          <w:rtl/>
        </w:rPr>
        <w:t>בהחלטות וועדת הכנסת ומליאת הכנסת נפלו פגמים מהותיים אשר מביאים לבטלות ההחלטות.</w:t>
      </w:r>
    </w:p>
    <w:p w14:paraId="1065E78E" w14:textId="77777777" w:rsidR="001C6B88" w:rsidRPr="00583077" w:rsidRDefault="001C6B88" w:rsidP="006F35EF">
      <w:pPr>
        <w:pStyle w:val="ListParagraph"/>
        <w:numPr>
          <w:ilvl w:val="0"/>
          <w:numId w:val="33"/>
        </w:numPr>
        <w:bidi/>
        <w:spacing w:line="240" w:lineRule="auto"/>
        <w:jc w:val="both"/>
        <w:rPr>
          <w:rFonts w:cstheme="minorHAnsi"/>
          <w:sz w:val="20"/>
          <w:szCs w:val="20"/>
          <w:rtl/>
        </w:rPr>
      </w:pPr>
      <w:r w:rsidRPr="00583077">
        <w:rPr>
          <w:rFonts w:cstheme="minorHAnsi"/>
          <w:sz w:val="20"/>
          <w:szCs w:val="20"/>
          <w:rtl/>
        </w:rPr>
        <w:lastRenderedPageBreak/>
        <w:t>בהחלטות וועדת הכנסת והמליאה נפלו פגמים דיוניים, בכך שהחלטת המליאה נעשתה בלא שהיה בפניה החומר שעל בסיסו התבקש הסרת החסינות.</w:t>
      </w:r>
    </w:p>
    <w:p w14:paraId="7819AFC1" w14:textId="71BFCE8F" w:rsidR="001C6B88" w:rsidRPr="00583077" w:rsidRDefault="001C6B88" w:rsidP="006F35EF">
      <w:pPr>
        <w:bidi/>
        <w:spacing w:line="240" w:lineRule="auto"/>
        <w:jc w:val="both"/>
        <w:rPr>
          <w:rFonts w:cstheme="minorHAnsi"/>
          <w:sz w:val="20"/>
          <w:szCs w:val="20"/>
          <w:rtl/>
        </w:rPr>
      </w:pPr>
      <w:r w:rsidRPr="0089143B">
        <w:rPr>
          <w:rFonts w:cstheme="minorHAnsi"/>
          <w:b/>
          <w:bCs/>
          <w:sz w:val="20"/>
          <w:szCs w:val="20"/>
          <w:rtl/>
        </w:rPr>
        <w:t>פסיקה</w:t>
      </w:r>
      <w:r w:rsidRPr="00583077">
        <w:rPr>
          <w:rFonts w:cstheme="minorHAnsi"/>
          <w:sz w:val="20"/>
          <w:szCs w:val="20"/>
          <w:rtl/>
        </w:rPr>
        <w:t>- ביהמ"ש דחה את כל הטענות, למעט הטענה הדיונית כיוון ולא הוצג חומר ראייתי בפני מליאת הכנסת בדיון. לעניין זה קבע בית המשפט ברוב דעות כי החלטתה של מליאת הכנסת  בדבר נטילת חסינותו של פנחסי בטלה בשל העדר תשתית עובדתית מינימלית.</w:t>
      </w:r>
      <w:r w:rsidR="008A1D47" w:rsidRPr="00583077">
        <w:rPr>
          <w:rFonts w:cstheme="minorHAnsi"/>
          <w:sz w:val="20"/>
          <w:szCs w:val="20"/>
          <w:rtl/>
        </w:rPr>
        <w:t xml:space="preserve"> </w:t>
      </w:r>
      <w:r w:rsidRPr="00583077">
        <w:rPr>
          <w:rFonts w:cstheme="minorHAnsi"/>
          <w:sz w:val="20"/>
          <w:szCs w:val="20"/>
          <w:rtl/>
        </w:rPr>
        <w:t>אמת המידה לביקורת על הליכים מעין שיפוטיים (הריסון העצמי שנוקט בית המשפט), מוגבל להליכים פנים פרלמנטריים. בישראל לא חל ריסון עצמי זה לעניין החלטות מעין שיפוטיות של הכנסת</w:t>
      </w:r>
      <w:r w:rsidR="008A1D47" w:rsidRPr="00583077">
        <w:rPr>
          <w:rFonts w:cstheme="minorHAnsi"/>
          <w:sz w:val="20"/>
          <w:szCs w:val="20"/>
          <w:rtl/>
        </w:rPr>
        <w:t>.</w:t>
      </w:r>
    </w:p>
    <w:p w14:paraId="0C787D12" w14:textId="5E36E229" w:rsidR="001C6B88" w:rsidRPr="00583077" w:rsidRDefault="001C6B88" w:rsidP="006F35EF">
      <w:pPr>
        <w:bidi/>
        <w:spacing w:line="240" w:lineRule="auto"/>
        <w:jc w:val="both"/>
        <w:rPr>
          <w:rFonts w:cstheme="minorHAnsi"/>
          <w:sz w:val="20"/>
          <w:szCs w:val="20"/>
          <w:rtl/>
        </w:rPr>
      </w:pPr>
      <w:r w:rsidRPr="00583077">
        <w:rPr>
          <w:rFonts w:cstheme="minorHAnsi"/>
          <w:sz w:val="20"/>
          <w:szCs w:val="20"/>
          <w:u w:val="single"/>
          <w:rtl/>
        </w:rPr>
        <w:t>ההצדקה לאמת המידה</w:t>
      </w:r>
      <w:r w:rsidRPr="00583077">
        <w:rPr>
          <w:rFonts w:cstheme="minorHAnsi"/>
          <w:sz w:val="20"/>
          <w:szCs w:val="20"/>
          <w:rtl/>
        </w:rPr>
        <w:t xml:space="preserve">- בנטילת חסינות דיונית יש פגיעה </w:t>
      </w:r>
      <w:r w:rsidR="00BC34A0" w:rsidRPr="00583077">
        <w:rPr>
          <w:rFonts w:cstheme="minorHAnsi"/>
          <w:sz w:val="20"/>
          <w:szCs w:val="20"/>
          <w:rtl/>
        </w:rPr>
        <w:t>בזכויות ח"כ</w:t>
      </w:r>
      <w:r w:rsidRPr="00583077">
        <w:rPr>
          <w:rFonts w:cstheme="minorHAnsi"/>
          <w:sz w:val="20"/>
          <w:szCs w:val="20"/>
          <w:rtl/>
        </w:rPr>
        <w:t xml:space="preserve">. נטילת החסינות משפיעה לא רק על פעולתו של בית המחוקקים אלא </w:t>
      </w:r>
      <w:r w:rsidR="00BC34A0" w:rsidRPr="00583077">
        <w:rPr>
          <w:rFonts w:cstheme="minorHAnsi"/>
          <w:sz w:val="20"/>
          <w:szCs w:val="20"/>
          <w:rtl/>
        </w:rPr>
        <w:t xml:space="preserve">גם </w:t>
      </w:r>
      <w:r w:rsidRPr="00583077">
        <w:rPr>
          <w:rFonts w:cstheme="minorHAnsi"/>
          <w:sz w:val="20"/>
          <w:szCs w:val="20"/>
          <w:rtl/>
        </w:rPr>
        <w:t xml:space="preserve">על פעולות רשויות השלטון האחרות, כגון </w:t>
      </w:r>
      <w:r w:rsidR="00444EA3" w:rsidRPr="00583077">
        <w:rPr>
          <w:rFonts w:cstheme="minorHAnsi"/>
          <w:sz w:val="20"/>
          <w:szCs w:val="20"/>
          <w:rtl/>
        </w:rPr>
        <w:t>ביהמ"ש</w:t>
      </w:r>
      <w:r w:rsidRPr="00583077">
        <w:rPr>
          <w:rFonts w:cstheme="minorHAnsi"/>
          <w:sz w:val="20"/>
          <w:szCs w:val="20"/>
          <w:rtl/>
        </w:rPr>
        <w:t xml:space="preserve"> ורשויות אכיפת החוק. נטילת החסינות נעשית רק</w:t>
      </w:r>
      <w:r w:rsidR="00444EA3" w:rsidRPr="00583077">
        <w:rPr>
          <w:rFonts w:cstheme="minorHAnsi"/>
          <w:sz w:val="20"/>
          <w:szCs w:val="20"/>
          <w:rtl/>
        </w:rPr>
        <w:t xml:space="preserve"> עפ"י</w:t>
      </w:r>
      <w:r w:rsidRPr="00583077">
        <w:rPr>
          <w:rFonts w:cstheme="minorHAnsi"/>
          <w:sz w:val="20"/>
          <w:szCs w:val="20"/>
          <w:rtl/>
        </w:rPr>
        <w:t xml:space="preserve"> אמות מידה נורמטיביות החלות על כל פעולה </w:t>
      </w:r>
      <w:r w:rsidR="00444EA3" w:rsidRPr="00583077">
        <w:rPr>
          <w:rFonts w:cstheme="minorHAnsi"/>
          <w:sz w:val="20"/>
          <w:szCs w:val="20"/>
          <w:rtl/>
        </w:rPr>
        <w:t>מ</w:t>
      </w:r>
      <w:r w:rsidRPr="00583077">
        <w:rPr>
          <w:rFonts w:cstheme="minorHAnsi"/>
          <w:sz w:val="20"/>
          <w:szCs w:val="20"/>
          <w:rtl/>
        </w:rPr>
        <w:t>עין שיפוטית. כל אלה שוללות את הצורך בריס</w:t>
      </w:r>
      <w:r w:rsidR="00444EA3" w:rsidRPr="00583077">
        <w:rPr>
          <w:rFonts w:cstheme="minorHAnsi"/>
          <w:sz w:val="20"/>
          <w:szCs w:val="20"/>
          <w:rtl/>
        </w:rPr>
        <w:t>ו</w:t>
      </w:r>
      <w:r w:rsidRPr="00583077">
        <w:rPr>
          <w:rFonts w:cstheme="minorHAnsi"/>
          <w:sz w:val="20"/>
          <w:szCs w:val="20"/>
          <w:rtl/>
        </w:rPr>
        <w:t xml:space="preserve">ן עצמי מיוחד ומאפשרת ביקורת שיפוטית מקובלת על החלטותיה </w:t>
      </w:r>
      <w:proofErr w:type="spellStart"/>
      <w:r w:rsidRPr="00583077">
        <w:rPr>
          <w:rFonts w:cstheme="minorHAnsi"/>
          <w:sz w:val="20"/>
          <w:szCs w:val="20"/>
          <w:rtl/>
        </w:rPr>
        <w:t>המעין</w:t>
      </w:r>
      <w:proofErr w:type="spellEnd"/>
      <w:r w:rsidRPr="00583077">
        <w:rPr>
          <w:rFonts w:cstheme="minorHAnsi"/>
          <w:sz w:val="20"/>
          <w:szCs w:val="20"/>
          <w:rtl/>
        </w:rPr>
        <w:t xml:space="preserve"> שיפוטיות של הכנסת. </w:t>
      </w:r>
    </w:p>
    <w:p w14:paraId="2695297A" w14:textId="21A0777E" w:rsidR="001C6B88" w:rsidRPr="00583077" w:rsidRDefault="001C6B88" w:rsidP="006F35EF">
      <w:pPr>
        <w:bidi/>
        <w:spacing w:line="240" w:lineRule="auto"/>
        <w:jc w:val="both"/>
        <w:rPr>
          <w:rFonts w:cstheme="minorHAnsi"/>
          <w:sz w:val="20"/>
          <w:szCs w:val="20"/>
          <w:rtl/>
        </w:rPr>
      </w:pPr>
      <w:r w:rsidRPr="00583077">
        <w:rPr>
          <w:rFonts w:cstheme="minorHAnsi"/>
          <w:b/>
          <w:bCs/>
          <w:sz w:val="20"/>
          <w:szCs w:val="20"/>
          <w:rtl/>
        </w:rPr>
        <w:t>חשיבות</w:t>
      </w:r>
      <w:r w:rsidR="00444EA3" w:rsidRPr="00583077">
        <w:rPr>
          <w:rFonts w:cstheme="minorHAnsi"/>
          <w:b/>
          <w:bCs/>
          <w:sz w:val="20"/>
          <w:szCs w:val="20"/>
          <w:rtl/>
        </w:rPr>
        <w:t>-</w:t>
      </w:r>
      <w:r w:rsidR="00444EA3" w:rsidRPr="00583077">
        <w:rPr>
          <w:rFonts w:cstheme="minorHAnsi"/>
          <w:sz w:val="20"/>
          <w:szCs w:val="20"/>
          <w:rtl/>
        </w:rPr>
        <w:t xml:space="preserve"> </w:t>
      </w:r>
      <w:r w:rsidRPr="00583077">
        <w:rPr>
          <w:rFonts w:cstheme="minorHAnsi"/>
          <w:sz w:val="20"/>
          <w:szCs w:val="20"/>
          <w:rtl/>
        </w:rPr>
        <w:t>אבחנה נחרצת בין ענייני ניהול פנימיים והליכים מעין שיפוטיים, בעיקר כשמדובר בהסרת חסינות.</w:t>
      </w:r>
      <w:r w:rsidR="00444EA3" w:rsidRPr="00583077">
        <w:rPr>
          <w:rFonts w:cstheme="minorHAnsi"/>
          <w:sz w:val="20"/>
          <w:szCs w:val="20"/>
          <w:rtl/>
        </w:rPr>
        <w:t xml:space="preserve"> </w:t>
      </w:r>
      <w:r w:rsidRPr="00583077">
        <w:rPr>
          <w:rFonts w:cstheme="minorHAnsi"/>
          <w:sz w:val="20"/>
          <w:szCs w:val="20"/>
          <w:rtl/>
        </w:rPr>
        <w:t>בפס"ד זה קובע ביהמ"ש את היקף הביקורת השיפוטית על הכנסת בהחלטות בעלות אופי שיפוטי. ביהמ"ש מפעיל מידת התערבות כמו שהוא היה מפעיל על כל רשות שיפוטית אחרת. ביהמ"ש יבקר בלי רתיעה ובלי חשש. סטנדרט ההתערבות שווה לסטנדרט ההתערבות בכל גוף שיפוטי אחר. ברק</w:t>
      </w:r>
      <w:r w:rsidR="00444EA3" w:rsidRPr="00583077">
        <w:rPr>
          <w:rFonts w:cstheme="minorHAnsi"/>
          <w:sz w:val="20"/>
          <w:szCs w:val="20"/>
          <w:rtl/>
        </w:rPr>
        <w:t>-</w:t>
      </w:r>
      <w:r w:rsidRPr="00583077">
        <w:rPr>
          <w:rFonts w:cstheme="minorHAnsi"/>
          <w:sz w:val="20"/>
          <w:szCs w:val="20"/>
          <w:rtl/>
        </w:rPr>
        <w:t xml:space="preserve"> לא ייתכן שוועדת הכנסת תהיה חסינה מביקורת שיפוטית.</w:t>
      </w:r>
    </w:p>
    <w:p w14:paraId="2414F078" w14:textId="1567E6E6" w:rsidR="00CD22EF" w:rsidRPr="00583077" w:rsidRDefault="00CD22EF" w:rsidP="006F35EF">
      <w:pPr>
        <w:bidi/>
        <w:spacing w:line="240" w:lineRule="auto"/>
        <w:jc w:val="both"/>
        <w:rPr>
          <w:rFonts w:cstheme="minorHAnsi"/>
          <w:sz w:val="20"/>
          <w:szCs w:val="20"/>
          <w:rtl/>
        </w:rPr>
      </w:pPr>
      <w:r w:rsidRPr="00583077">
        <w:rPr>
          <w:rFonts w:cstheme="minorHAnsi"/>
          <w:b/>
          <w:bCs/>
          <w:sz w:val="20"/>
          <w:szCs w:val="20"/>
          <w:rtl/>
        </w:rPr>
        <w:t>מחול נ' הכנסת (2005)-</w:t>
      </w:r>
      <w:r w:rsidRPr="00583077">
        <w:rPr>
          <w:rFonts w:cstheme="minorHAnsi"/>
          <w:sz w:val="20"/>
          <w:szCs w:val="20"/>
          <w:rtl/>
        </w:rPr>
        <w:t xml:space="preserve"> האם ביהמ"ש יכול להעביר ביקורת שיפוטית על החלטות ועדת האתיקה, הרי היא מפעילה סמכות מעין שיפוטית.</w:t>
      </w:r>
    </w:p>
    <w:p w14:paraId="383A4092" w14:textId="77777777" w:rsidR="00EE7E47" w:rsidRPr="00583077" w:rsidRDefault="00CD22EF" w:rsidP="006F35EF">
      <w:pPr>
        <w:bidi/>
        <w:spacing w:line="240" w:lineRule="auto"/>
        <w:jc w:val="both"/>
        <w:rPr>
          <w:rFonts w:cstheme="minorHAnsi"/>
          <w:sz w:val="20"/>
          <w:szCs w:val="20"/>
          <w:rtl/>
        </w:rPr>
      </w:pPr>
      <w:r w:rsidRPr="00583077">
        <w:rPr>
          <w:rFonts w:cstheme="minorHAnsi"/>
          <w:b/>
          <w:bCs/>
          <w:sz w:val="20"/>
          <w:szCs w:val="20"/>
          <w:rtl/>
        </w:rPr>
        <w:t>ברק</w:t>
      </w:r>
      <w:r w:rsidRPr="00583077">
        <w:rPr>
          <w:rFonts w:cstheme="minorHAnsi"/>
          <w:sz w:val="20"/>
          <w:szCs w:val="20"/>
          <w:rtl/>
        </w:rPr>
        <w:t>- הועדה נתונה לביקורת שיפוטית אך ראוי שמידת התערבותו של בית המשפט בענייני וועדת האתיקה תהיה מרוסנת יותר מאשר החלטות אחרות של הכנסת, בדגש על הסרת חסינות ח"כ.</w:t>
      </w:r>
      <w:r w:rsidR="00EE7E47" w:rsidRPr="00583077">
        <w:rPr>
          <w:rFonts w:cstheme="minorHAnsi"/>
          <w:sz w:val="20"/>
          <w:szCs w:val="20"/>
          <w:rtl/>
        </w:rPr>
        <w:t xml:space="preserve"> לוועדת האתיקה יש ארסנל די מכובד של סנקציות שהיא יכולה להפעיל.  הטעם לכך הוא שהחלטות וועדת האתיקה קרובות יותר לעניינים הפנימיים של הכנסת. אמנם יש פה החלטה מעין שיפוטית של הרחקת ח"כ, אבל ברק שם את ועדת האתיקה כחריג  להלכה מפס"ד פנחסי. </w:t>
      </w:r>
    </w:p>
    <w:p w14:paraId="2DCBF842" w14:textId="77777777" w:rsidR="00EE7E47" w:rsidRPr="00583077" w:rsidRDefault="00EE7E47" w:rsidP="006F35EF">
      <w:pPr>
        <w:bidi/>
        <w:spacing w:line="240" w:lineRule="auto"/>
        <w:jc w:val="both"/>
        <w:rPr>
          <w:rFonts w:cstheme="minorHAnsi"/>
          <w:sz w:val="20"/>
          <w:szCs w:val="20"/>
        </w:rPr>
      </w:pPr>
      <w:r w:rsidRPr="00583077">
        <w:rPr>
          <w:rFonts w:cstheme="minorHAnsi"/>
          <w:b/>
          <w:bCs/>
          <w:sz w:val="20"/>
          <w:szCs w:val="20"/>
          <w:rtl/>
        </w:rPr>
        <w:t>ההלכה</w:t>
      </w:r>
      <w:r w:rsidRPr="00583077">
        <w:rPr>
          <w:rFonts w:cstheme="minorHAnsi"/>
          <w:sz w:val="20"/>
          <w:szCs w:val="20"/>
          <w:rtl/>
        </w:rPr>
        <w:t>- התערבות לא מוגבלת על החלטות בעלות אופי שיפוטי, אך כאשר מדובר על ועדת האתיקה ביהמ"ש ינהג בריסון.</w:t>
      </w:r>
    </w:p>
    <w:p w14:paraId="2771D9FB" w14:textId="77777777" w:rsidR="002816FD" w:rsidRPr="00583077" w:rsidRDefault="00EE7E47" w:rsidP="006F35EF">
      <w:pPr>
        <w:bidi/>
        <w:spacing w:line="240" w:lineRule="auto"/>
        <w:jc w:val="both"/>
        <w:rPr>
          <w:rFonts w:cstheme="minorHAnsi"/>
          <w:sz w:val="20"/>
          <w:szCs w:val="20"/>
          <w:rtl/>
        </w:rPr>
      </w:pPr>
      <w:r w:rsidRPr="00583077">
        <w:rPr>
          <w:rFonts w:cstheme="minorHAnsi"/>
          <w:b/>
          <w:bCs/>
          <w:sz w:val="20"/>
          <w:szCs w:val="20"/>
          <w:rtl/>
        </w:rPr>
        <w:t>חשיבות</w:t>
      </w:r>
      <w:r w:rsidRPr="00583077">
        <w:rPr>
          <w:rFonts w:cstheme="minorHAnsi"/>
          <w:sz w:val="20"/>
          <w:szCs w:val="20"/>
          <w:rtl/>
        </w:rPr>
        <w:t>- שינוי גישה של ביהמ"ש ביחס להלכת בצול.</w:t>
      </w:r>
    </w:p>
    <w:p w14:paraId="2A755868" w14:textId="0C68B198" w:rsidR="00EE7E47" w:rsidRPr="00583077" w:rsidRDefault="00EE7E47" w:rsidP="006F35EF">
      <w:pPr>
        <w:bidi/>
        <w:spacing w:line="240" w:lineRule="auto"/>
        <w:jc w:val="both"/>
        <w:rPr>
          <w:rFonts w:cstheme="minorHAnsi"/>
          <w:sz w:val="20"/>
          <w:szCs w:val="20"/>
          <w:rtl/>
        </w:rPr>
      </w:pPr>
      <w:r w:rsidRPr="00583077">
        <w:rPr>
          <w:rFonts w:cstheme="minorHAnsi"/>
          <w:b/>
          <w:bCs/>
          <w:sz w:val="20"/>
          <w:szCs w:val="20"/>
          <w:rtl/>
        </w:rPr>
        <w:t>פס"ד התנועה לאיכות השלטון (1999)-</w:t>
      </w:r>
      <w:r w:rsidRPr="00583077">
        <w:rPr>
          <w:rFonts w:cstheme="minorHAnsi"/>
          <w:sz w:val="20"/>
          <w:szCs w:val="20"/>
          <w:rtl/>
        </w:rPr>
        <w:t xml:space="preserve"> עתירה נגד החלטת גמלאות לנושאי משרה ברשויות השלטון שקובעת </w:t>
      </w:r>
      <w:proofErr w:type="spellStart"/>
      <w:r w:rsidRPr="00583077">
        <w:rPr>
          <w:rFonts w:cstheme="minorHAnsi"/>
          <w:sz w:val="20"/>
          <w:szCs w:val="20"/>
          <w:rtl/>
        </w:rPr>
        <w:t>שח''כ</w:t>
      </w:r>
      <w:proofErr w:type="spellEnd"/>
      <w:r w:rsidRPr="00583077">
        <w:rPr>
          <w:rFonts w:cstheme="minorHAnsi"/>
          <w:sz w:val="20"/>
          <w:szCs w:val="20"/>
          <w:rtl/>
        </w:rPr>
        <w:t xml:space="preserve"> שכיהן בכנסת ה-14 שפעלה 3 שנים(במקום 4) ולא נבחר שוב לכנסת ה-15 יקבל גמלה כאילו כיהן 4 שנים. מדובר על חקיקת משנה. השאלה שעולה היא מה הסטטוס של חקיקת משנה של הכנסת.</w:t>
      </w:r>
    </w:p>
    <w:p w14:paraId="24FEA144" w14:textId="7B9BC498" w:rsidR="00EE7E47" w:rsidRPr="00583077" w:rsidRDefault="002816FD" w:rsidP="006F35EF">
      <w:pPr>
        <w:bidi/>
        <w:spacing w:line="240" w:lineRule="auto"/>
        <w:jc w:val="both"/>
        <w:rPr>
          <w:rFonts w:cstheme="minorHAnsi"/>
          <w:sz w:val="20"/>
          <w:szCs w:val="20"/>
        </w:rPr>
      </w:pPr>
      <w:r w:rsidRPr="00583077">
        <w:rPr>
          <w:rFonts w:cstheme="minorHAnsi"/>
          <w:sz w:val="20"/>
          <w:szCs w:val="20"/>
          <w:rtl/>
        </w:rPr>
        <w:t xml:space="preserve">ריבלין- </w:t>
      </w:r>
      <w:r w:rsidR="00EE7E47" w:rsidRPr="00583077">
        <w:rPr>
          <w:rFonts w:cstheme="minorHAnsi"/>
          <w:sz w:val="20"/>
          <w:szCs w:val="20"/>
          <w:rtl/>
        </w:rPr>
        <w:t xml:space="preserve">הליכי החקיקה </w:t>
      </w:r>
      <w:r w:rsidRPr="00583077">
        <w:rPr>
          <w:rFonts w:cstheme="minorHAnsi"/>
          <w:sz w:val="20"/>
          <w:szCs w:val="20"/>
          <w:rtl/>
        </w:rPr>
        <w:t>הם</w:t>
      </w:r>
      <w:r w:rsidR="00EE7E47" w:rsidRPr="00583077">
        <w:rPr>
          <w:rFonts w:cstheme="minorHAnsi"/>
          <w:sz w:val="20"/>
          <w:szCs w:val="20"/>
          <w:rtl/>
        </w:rPr>
        <w:t xml:space="preserve"> פעילות פנים פרלמנטריים</w:t>
      </w:r>
      <w:r w:rsidRPr="00583077">
        <w:rPr>
          <w:rFonts w:cstheme="minorHAnsi"/>
          <w:sz w:val="20"/>
          <w:szCs w:val="20"/>
          <w:rtl/>
        </w:rPr>
        <w:t xml:space="preserve"> ולכן על ביהמ"ש להיות</w:t>
      </w:r>
      <w:r w:rsidR="00EE7E47" w:rsidRPr="00583077">
        <w:rPr>
          <w:rFonts w:cstheme="minorHAnsi"/>
          <w:sz w:val="20"/>
          <w:szCs w:val="20"/>
          <w:rtl/>
        </w:rPr>
        <w:t xml:space="preserve"> יותר </w:t>
      </w:r>
      <w:r w:rsidRPr="00583077">
        <w:rPr>
          <w:rFonts w:cstheme="minorHAnsi"/>
          <w:sz w:val="20"/>
          <w:szCs w:val="20"/>
          <w:rtl/>
        </w:rPr>
        <w:t>מרוסן</w:t>
      </w:r>
      <w:r w:rsidR="00EE7E47" w:rsidRPr="00583077">
        <w:rPr>
          <w:rFonts w:cstheme="minorHAnsi"/>
          <w:sz w:val="20"/>
          <w:szCs w:val="20"/>
          <w:rtl/>
        </w:rPr>
        <w:t>.</w:t>
      </w:r>
      <w:r w:rsidRPr="00583077">
        <w:rPr>
          <w:rFonts w:cstheme="minorHAnsi"/>
          <w:sz w:val="20"/>
          <w:szCs w:val="20"/>
          <w:rtl/>
        </w:rPr>
        <w:t xml:space="preserve"> כמו כן, חקיקת משנה של שר ההיא בעלת אותו מעמד כמו תקנת שר. </w:t>
      </w:r>
      <w:r w:rsidR="00EE7E47" w:rsidRPr="00583077">
        <w:rPr>
          <w:rFonts w:cstheme="minorHAnsi"/>
          <w:sz w:val="20"/>
          <w:szCs w:val="20"/>
          <w:rtl/>
        </w:rPr>
        <w:t>חקיקה משנה נמדדת לאור גבולות ההסמכה שקבע לה החוק</w:t>
      </w:r>
      <w:r w:rsidRPr="00583077">
        <w:rPr>
          <w:rFonts w:cstheme="minorHAnsi"/>
          <w:sz w:val="20"/>
          <w:szCs w:val="20"/>
          <w:rtl/>
        </w:rPr>
        <w:t>,</w:t>
      </w:r>
      <w:r w:rsidR="00EE7E47" w:rsidRPr="00583077">
        <w:rPr>
          <w:rFonts w:cstheme="minorHAnsi"/>
          <w:sz w:val="20"/>
          <w:szCs w:val="20"/>
          <w:rtl/>
        </w:rPr>
        <w:t xml:space="preserve"> חריגה מכך תביא לביטולה. אין יחס מיוחד לחקיקת משנה של הכנסת. חקיקה זו חקיקה, כאשר חקיקה הושלמה היא עומדת לביקורת שיפוטית כמו שעומדת חקיקת משנה של הרשות המבצעת. </w:t>
      </w:r>
      <w:r w:rsidRPr="00583077">
        <w:rPr>
          <w:rFonts w:cstheme="minorHAnsi"/>
          <w:sz w:val="20"/>
          <w:szCs w:val="20"/>
          <w:rtl/>
        </w:rPr>
        <w:t>שורה תחתונה-</w:t>
      </w:r>
      <w:r w:rsidR="00EE7E47" w:rsidRPr="00583077">
        <w:rPr>
          <w:rFonts w:cstheme="minorHAnsi"/>
          <w:sz w:val="20"/>
          <w:szCs w:val="20"/>
          <w:rtl/>
        </w:rPr>
        <w:t>הליכי חקיקה הם עניינים פנים פרלמנטריים ונפעל כלפיהם בריסון.</w:t>
      </w:r>
    </w:p>
    <w:p w14:paraId="0F33A756" w14:textId="4470AAB2" w:rsidR="00EE7E47" w:rsidRPr="00583077" w:rsidRDefault="0089143B" w:rsidP="006F35EF">
      <w:pPr>
        <w:bidi/>
        <w:spacing w:line="240" w:lineRule="auto"/>
        <w:jc w:val="both"/>
        <w:rPr>
          <w:rFonts w:cstheme="minorHAnsi"/>
          <w:sz w:val="20"/>
          <w:szCs w:val="20"/>
          <w:rtl/>
        </w:rPr>
      </w:pPr>
      <w:r w:rsidRPr="00583077">
        <w:rPr>
          <w:rFonts w:cstheme="minorHAnsi"/>
          <w:noProof/>
          <w:sz w:val="20"/>
          <w:szCs w:val="20"/>
        </w:rPr>
        <mc:AlternateContent>
          <mc:Choice Requires="wps">
            <w:drawing>
              <wp:anchor distT="45720" distB="45720" distL="114300" distR="114300" simplePos="0" relativeHeight="251691008" behindDoc="0" locked="0" layoutInCell="1" allowOverlap="1" wp14:anchorId="3D4E1D8D" wp14:editId="6875489F">
                <wp:simplePos x="0" y="0"/>
                <wp:positionH relativeFrom="margin">
                  <wp:posOffset>44450</wp:posOffset>
                </wp:positionH>
                <wp:positionV relativeFrom="paragraph">
                  <wp:posOffset>1485900</wp:posOffset>
                </wp:positionV>
                <wp:extent cx="2387600" cy="1404620"/>
                <wp:effectExtent l="0" t="0" r="0"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1404620"/>
                        </a:xfrm>
                        <a:prstGeom prst="rect">
                          <a:avLst/>
                        </a:prstGeom>
                        <a:noFill/>
                        <a:ln w="9525">
                          <a:noFill/>
                          <a:miter lim="800000"/>
                          <a:headEnd/>
                          <a:tailEnd/>
                        </a:ln>
                      </wps:spPr>
                      <wps:txbx>
                        <w:txbxContent>
                          <w:p w14:paraId="325A5D7F" w14:textId="77777777" w:rsidR="00840C0D" w:rsidRPr="00840C0D" w:rsidRDefault="00840C0D" w:rsidP="00840C0D">
                            <w:pPr>
                              <w:bidi/>
                              <w:spacing w:line="276" w:lineRule="auto"/>
                              <w:jc w:val="both"/>
                              <w:rPr>
                                <w:rFonts w:cstheme="minorHAnsi"/>
                                <w:b/>
                                <w:bCs/>
                                <w:sz w:val="20"/>
                                <w:szCs w:val="20"/>
                                <w:rtl/>
                              </w:rPr>
                            </w:pPr>
                            <w:r w:rsidRPr="00840C0D">
                              <w:rPr>
                                <w:rFonts w:cstheme="minorHAnsi"/>
                                <w:b/>
                                <w:bCs/>
                                <w:sz w:val="20"/>
                                <w:szCs w:val="20"/>
                                <w:rtl/>
                              </w:rPr>
                              <w:t>בעייתיות עפ"י גידי:</w:t>
                            </w:r>
                          </w:p>
                          <w:p w14:paraId="4FC1AE7F" w14:textId="35E5FFB6" w:rsidR="00840C0D" w:rsidRPr="00840C0D" w:rsidRDefault="00840C0D" w:rsidP="00A53534">
                            <w:pPr>
                              <w:pStyle w:val="ListParagraph"/>
                              <w:numPr>
                                <w:ilvl w:val="0"/>
                                <w:numId w:val="35"/>
                              </w:numPr>
                              <w:bidi/>
                              <w:spacing w:line="276" w:lineRule="auto"/>
                              <w:ind w:left="302"/>
                              <w:jc w:val="both"/>
                              <w:rPr>
                                <w:rFonts w:cstheme="minorHAnsi"/>
                                <w:sz w:val="20"/>
                                <w:szCs w:val="20"/>
                              </w:rPr>
                            </w:pPr>
                            <w:r w:rsidRPr="00840C0D">
                              <w:rPr>
                                <w:rFonts w:cstheme="minorHAnsi"/>
                                <w:sz w:val="20"/>
                                <w:szCs w:val="20"/>
                                <w:rtl/>
                              </w:rPr>
                              <w:t xml:space="preserve">חריגה בסמכות </w:t>
                            </w:r>
                            <w:r>
                              <w:rPr>
                                <w:rFonts w:cstheme="minorHAnsi" w:hint="cs"/>
                                <w:sz w:val="20"/>
                                <w:szCs w:val="20"/>
                                <w:rtl/>
                              </w:rPr>
                              <w:t>ביהמ"ש</w:t>
                            </w:r>
                            <w:r w:rsidRPr="00840C0D">
                              <w:rPr>
                                <w:rFonts w:cstheme="minorHAnsi"/>
                                <w:sz w:val="20"/>
                                <w:szCs w:val="20"/>
                                <w:rtl/>
                              </w:rPr>
                              <w:t xml:space="preserve"> תוך פגיעה בכנסת.</w:t>
                            </w:r>
                          </w:p>
                          <w:p w14:paraId="5450246A" w14:textId="0592E3BA" w:rsidR="00840C0D" w:rsidRPr="00840C0D" w:rsidRDefault="00840C0D" w:rsidP="00A53534">
                            <w:pPr>
                              <w:pStyle w:val="ListParagraph"/>
                              <w:numPr>
                                <w:ilvl w:val="0"/>
                                <w:numId w:val="35"/>
                              </w:numPr>
                              <w:bidi/>
                              <w:spacing w:line="276" w:lineRule="auto"/>
                              <w:ind w:left="302"/>
                              <w:jc w:val="both"/>
                              <w:rPr>
                                <w:rFonts w:cstheme="minorHAnsi"/>
                                <w:sz w:val="20"/>
                                <w:szCs w:val="20"/>
                              </w:rPr>
                            </w:pPr>
                            <w:r>
                              <w:rPr>
                                <w:rFonts w:cstheme="minorHAnsi" w:hint="cs"/>
                                <w:sz w:val="20"/>
                                <w:szCs w:val="20"/>
                                <w:rtl/>
                              </w:rPr>
                              <w:t>ביהמ"ש</w:t>
                            </w:r>
                            <w:r w:rsidRPr="00840C0D">
                              <w:rPr>
                                <w:rFonts w:cstheme="minorHAnsi"/>
                                <w:sz w:val="20"/>
                                <w:szCs w:val="20"/>
                                <w:rtl/>
                              </w:rPr>
                              <w:t xml:space="preserve"> פועל ללא בסיס חוקי.</w:t>
                            </w:r>
                          </w:p>
                          <w:p w14:paraId="298BB693" w14:textId="2CC2C0F4" w:rsidR="00840C0D" w:rsidRDefault="00840C0D" w:rsidP="00840C0D">
                            <w:pPr>
                              <w:bidi/>
                              <w:ind w:left="360"/>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4E1D8D" id="_x0000_s1079" type="#_x0000_t202" style="position:absolute;left:0;text-align:left;margin-left:3.5pt;margin-top:117pt;width:188pt;height:110.6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" filled="f" stroked="f">
                <v:textbox style="mso-fit-shape-to-text:t">
                  <w:txbxContent>
                    <w:p w14:paraId="325A5D7F" w14:textId="77777777" w:rsidR="00840C0D" w:rsidRPr="00840C0D" w:rsidRDefault="00840C0D" w:rsidP="00840C0D">
                      <w:pPr>
                        <w:bidi/>
                        <w:spacing w:line="276" w:lineRule="auto"/>
                        <w:jc w:val="both"/>
                        <w:rPr>
                          <w:rFonts w:cstheme="minorHAnsi"/>
                          <w:b/>
                          <w:bCs/>
                          <w:sz w:val="20"/>
                          <w:szCs w:val="20"/>
                          <w:rtl/>
                        </w:rPr>
                      </w:pPr>
                      <w:r w:rsidRPr="00840C0D">
                        <w:rPr>
                          <w:rFonts w:cstheme="minorHAnsi"/>
                          <w:b/>
                          <w:bCs/>
                          <w:sz w:val="20"/>
                          <w:szCs w:val="20"/>
                          <w:rtl/>
                        </w:rPr>
                        <w:t>בעייתיות עפ"י גידי:</w:t>
                      </w:r>
                    </w:p>
                    <w:p w14:paraId="4FC1AE7F" w14:textId="35E5FFB6" w:rsidR="00840C0D" w:rsidRPr="00840C0D" w:rsidRDefault="00840C0D" w:rsidP="00A53534">
                      <w:pPr>
                        <w:pStyle w:val="ListParagraph"/>
                        <w:numPr>
                          <w:ilvl w:val="0"/>
                          <w:numId w:val="35"/>
                        </w:numPr>
                        <w:bidi/>
                        <w:spacing w:line="276" w:lineRule="auto"/>
                        <w:ind w:left="302"/>
                        <w:jc w:val="both"/>
                        <w:rPr>
                          <w:rFonts w:cstheme="minorHAnsi"/>
                          <w:sz w:val="20"/>
                          <w:szCs w:val="20"/>
                        </w:rPr>
                      </w:pPr>
                      <w:r w:rsidRPr="00840C0D">
                        <w:rPr>
                          <w:rFonts w:cstheme="minorHAnsi"/>
                          <w:sz w:val="20"/>
                          <w:szCs w:val="20"/>
                          <w:rtl/>
                        </w:rPr>
                        <w:t xml:space="preserve">חריגה בסמכות </w:t>
                      </w:r>
                      <w:r>
                        <w:rPr>
                          <w:rFonts w:cstheme="minorHAnsi" w:hint="cs"/>
                          <w:sz w:val="20"/>
                          <w:szCs w:val="20"/>
                          <w:rtl/>
                        </w:rPr>
                        <w:t>ביהמ"ש</w:t>
                      </w:r>
                      <w:r w:rsidRPr="00840C0D">
                        <w:rPr>
                          <w:rFonts w:cstheme="minorHAnsi"/>
                          <w:sz w:val="20"/>
                          <w:szCs w:val="20"/>
                          <w:rtl/>
                        </w:rPr>
                        <w:t xml:space="preserve"> תוך פגיעה בכנסת.</w:t>
                      </w:r>
                    </w:p>
                    <w:p w14:paraId="5450246A" w14:textId="0592E3BA" w:rsidR="00840C0D" w:rsidRPr="00840C0D" w:rsidRDefault="00840C0D" w:rsidP="00A53534">
                      <w:pPr>
                        <w:pStyle w:val="ListParagraph"/>
                        <w:numPr>
                          <w:ilvl w:val="0"/>
                          <w:numId w:val="35"/>
                        </w:numPr>
                        <w:bidi/>
                        <w:spacing w:line="276" w:lineRule="auto"/>
                        <w:ind w:left="302"/>
                        <w:jc w:val="both"/>
                        <w:rPr>
                          <w:rFonts w:cstheme="minorHAnsi"/>
                          <w:sz w:val="20"/>
                          <w:szCs w:val="20"/>
                        </w:rPr>
                      </w:pPr>
                      <w:r>
                        <w:rPr>
                          <w:rFonts w:cstheme="minorHAnsi" w:hint="cs"/>
                          <w:sz w:val="20"/>
                          <w:szCs w:val="20"/>
                          <w:rtl/>
                        </w:rPr>
                        <w:t>ביהמ"ש</w:t>
                      </w:r>
                      <w:r w:rsidRPr="00840C0D">
                        <w:rPr>
                          <w:rFonts w:cstheme="minorHAnsi"/>
                          <w:sz w:val="20"/>
                          <w:szCs w:val="20"/>
                          <w:rtl/>
                        </w:rPr>
                        <w:t xml:space="preserve"> פועל ללא בסיס חוקי.</w:t>
                      </w:r>
                    </w:p>
                    <w:p w14:paraId="298BB693" w14:textId="2CC2C0F4" w:rsidR="00840C0D" w:rsidRDefault="00840C0D" w:rsidP="00840C0D">
                      <w:pPr>
                        <w:bidi/>
                        <w:ind w:left="360"/>
                        <w:jc w:val="both"/>
                      </w:pPr>
                    </w:p>
                  </w:txbxContent>
                </v:textbox>
                <w10:wrap type="square" anchorx="margin"/>
              </v:shape>
            </w:pict>
          </mc:Fallback>
        </mc:AlternateContent>
      </w:r>
      <w:r w:rsidR="00EE7E47" w:rsidRPr="00583077">
        <w:rPr>
          <w:rFonts w:cstheme="minorHAnsi"/>
          <w:b/>
          <w:bCs/>
          <w:sz w:val="20"/>
          <w:szCs w:val="20"/>
          <w:rtl/>
        </w:rPr>
        <w:t>פס"ד התנועה לאיכות השלטון (</w:t>
      </w:r>
      <w:r w:rsidR="002816FD" w:rsidRPr="00583077">
        <w:rPr>
          <w:rFonts w:cstheme="minorHAnsi"/>
          <w:b/>
          <w:bCs/>
          <w:sz w:val="20"/>
          <w:szCs w:val="20"/>
          <w:rtl/>
        </w:rPr>
        <w:t>2020</w:t>
      </w:r>
      <w:r w:rsidR="00EE7E47" w:rsidRPr="00583077">
        <w:rPr>
          <w:rFonts w:cstheme="minorHAnsi"/>
          <w:b/>
          <w:bCs/>
          <w:sz w:val="20"/>
          <w:szCs w:val="20"/>
          <w:rtl/>
        </w:rPr>
        <w:t>)-</w:t>
      </w:r>
      <w:r w:rsidR="00EE7E47" w:rsidRPr="00583077">
        <w:rPr>
          <w:rFonts w:cstheme="minorHAnsi"/>
          <w:sz w:val="20"/>
          <w:szCs w:val="20"/>
          <w:rtl/>
        </w:rPr>
        <w:t xml:space="preserve"> שלושה ימי</w:t>
      </w:r>
      <w:r w:rsidR="002816FD" w:rsidRPr="00583077">
        <w:rPr>
          <w:rFonts w:cstheme="minorHAnsi"/>
          <w:sz w:val="20"/>
          <w:szCs w:val="20"/>
          <w:rtl/>
        </w:rPr>
        <w:t>ם</w:t>
      </w:r>
      <w:r w:rsidR="00EE7E47" w:rsidRPr="00583077">
        <w:rPr>
          <w:rFonts w:cstheme="minorHAnsi"/>
          <w:sz w:val="20"/>
          <w:szCs w:val="20"/>
          <w:rtl/>
        </w:rPr>
        <w:t xml:space="preserve"> לפני השבעת הכנסת ה-23, ארבע סיעות שמנו יחדיו 61 חכים מגישות בקשה ליו"ר הכנסת לקיים דיון לבחירת יו"ר כנסת חדש. יום לפני מועד השבעת הכנסת הוגשה הבקשה הראשונה, אדלשטיין מסתמך על סעיף 2 (ב) לתקנון הכנסת ואומר שלא יערוך את הבחירות לפי בקשתם. הנימוקים להחלטתו הם שאין סיבה מהר בבחירת היו"ר אלא לנהוג בשיקול דעת ולא בפזיזות. היועמ"ש הסכים שיש בידי אדלשטיין סמכות לקבל החלטה בעניין אבל ציין שהוא מכהן מכוח עיקרון הרציפות ומחזיק בתפקידו כפיקדון זמני עד בחירת היו"ר הקבוע, אדלשטיין אמר שלא ראוי שבית המשפט יתערב בנושא.</w:t>
      </w:r>
      <w:r w:rsidR="002816FD" w:rsidRPr="00583077">
        <w:rPr>
          <w:rFonts w:cstheme="minorHAnsi"/>
          <w:sz w:val="20"/>
          <w:szCs w:val="20"/>
          <w:rtl/>
        </w:rPr>
        <w:t xml:space="preserve"> </w:t>
      </w:r>
      <w:r w:rsidR="00EE7E47" w:rsidRPr="00583077">
        <w:rPr>
          <w:rFonts w:cstheme="minorHAnsi"/>
          <w:sz w:val="20"/>
          <w:szCs w:val="20"/>
          <w:rtl/>
        </w:rPr>
        <w:t xml:space="preserve">שעה לאחר תגובת אדלשטיין לביהמ"ש התקבל פסק הדין שקבע כי מותר לבית המשפט להתערב בנושא עפ"י הלכת שריד, </w:t>
      </w:r>
      <w:r w:rsidR="002816FD" w:rsidRPr="00583077">
        <w:rPr>
          <w:rFonts w:cstheme="minorHAnsi"/>
          <w:sz w:val="20"/>
          <w:szCs w:val="20"/>
          <w:rtl/>
        </w:rPr>
        <w:t>ו</w:t>
      </w:r>
      <w:r w:rsidR="00EE7E47" w:rsidRPr="00583077">
        <w:rPr>
          <w:rFonts w:cstheme="minorHAnsi"/>
          <w:sz w:val="20"/>
          <w:szCs w:val="20"/>
          <w:rtl/>
        </w:rPr>
        <w:t>לכן על אדלשטיין לפעול למינוי יו"ר חדש.</w:t>
      </w:r>
      <w:r w:rsidR="00840C0D" w:rsidRPr="00583077">
        <w:rPr>
          <w:rFonts w:cstheme="minorHAnsi"/>
          <w:sz w:val="20"/>
          <w:szCs w:val="20"/>
          <w:rtl/>
        </w:rPr>
        <w:t xml:space="preserve"> </w:t>
      </w:r>
      <w:r w:rsidR="00EE7E47" w:rsidRPr="00583077">
        <w:rPr>
          <w:rFonts w:cstheme="minorHAnsi"/>
          <w:sz w:val="20"/>
          <w:szCs w:val="20"/>
          <w:rtl/>
        </w:rPr>
        <w:t xml:space="preserve">ב-25 במרץ אדלשטיין מתפטר מתפקידו כיו"ר הכנסת </w:t>
      </w:r>
      <w:r w:rsidR="002816FD" w:rsidRPr="00583077">
        <w:rPr>
          <w:rFonts w:cstheme="minorHAnsi"/>
          <w:sz w:val="20"/>
          <w:szCs w:val="20"/>
          <w:rtl/>
        </w:rPr>
        <w:t>עקב</w:t>
      </w:r>
      <w:r w:rsidR="00EE7E47" w:rsidRPr="00583077">
        <w:rPr>
          <w:rFonts w:cstheme="minorHAnsi"/>
          <w:sz w:val="20"/>
          <w:szCs w:val="20"/>
          <w:rtl/>
        </w:rPr>
        <w:t xml:space="preserve"> התערבות לא ראויה של בג"ץ בענייני המחוקק. הוא מתפטר </w:t>
      </w:r>
      <w:r w:rsidR="002816FD" w:rsidRPr="00583077">
        <w:rPr>
          <w:rFonts w:cstheme="minorHAnsi"/>
          <w:sz w:val="20"/>
          <w:szCs w:val="20"/>
          <w:rtl/>
        </w:rPr>
        <w:t>מבלי</w:t>
      </w:r>
      <w:r w:rsidR="00EE7E47" w:rsidRPr="00583077">
        <w:rPr>
          <w:rFonts w:cstheme="minorHAnsi"/>
          <w:sz w:val="20"/>
          <w:szCs w:val="20"/>
          <w:rtl/>
        </w:rPr>
        <w:t xml:space="preserve"> </w:t>
      </w:r>
      <w:r w:rsidR="002816FD" w:rsidRPr="00583077">
        <w:rPr>
          <w:rFonts w:cstheme="minorHAnsi"/>
          <w:sz w:val="20"/>
          <w:szCs w:val="20"/>
          <w:rtl/>
        </w:rPr>
        <w:t>ל</w:t>
      </w:r>
      <w:r w:rsidR="00EE7E47" w:rsidRPr="00583077">
        <w:rPr>
          <w:rFonts w:cstheme="minorHAnsi"/>
          <w:sz w:val="20"/>
          <w:szCs w:val="20"/>
          <w:rtl/>
        </w:rPr>
        <w:t xml:space="preserve">פועל לקידום בחירת יו"ר חדש, כך </w:t>
      </w:r>
      <w:r w:rsidR="00840C0D" w:rsidRPr="00583077">
        <w:rPr>
          <w:rFonts w:cstheme="minorHAnsi"/>
          <w:sz w:val="20"/>
          <w:szCs w:val="20"/>
          <w:rtl/>
        </w:rPr>
        <w:t>ש</w:t>
      </w:r>
      <w:r w:rsidR="00EE7E47" w:rsidRPr="00583077">
        <w:rPr>
          <w:rFonts w:cstheme="minorHAnsi"/>
          <w:sz w:val="20"/>
          <w:szCs w:val="20"/>
          <w:rtl/>
        </w:rPr>
        <w:t>הכנסת נשארת ללא יו"ר זמני ועתידי. תנועת "חוזה חדש" עותרת לבג"ץ בדרישה לאכוף את על אדלשטיין את קיום פסק הדין שניתן. עוד באותו יום יצא פסק דין נוסף שקבע כי עמיר פרץ שהיה הח"כ הוותיק ביותר ינהל את ישיבת הכנסת בכדי לבחור יו"ר חדש.</w:t>
      </w:r>
    </w:p>
    <w:p w14:paraId="4BA74FA7" w14:textId="38C3A3D3" w:rsidR="00EE7E47" w:rsidRPr="00583077" w:rsidRDefault="00EE7E47" w:rsidP="006F35EF">
      <w:pPr>
        <w:bidi/>
        <w:spacing w:line="240" w:lineRule="auto"/>
        <w:jc w:val="both"/>
        <w:rPr>
          <w:rFonts w:cstheme="minorHAnsi"/>
          <w:b/>
          <w:bCs/>
          <w:sz w:val="20"/>
          <w:szCs w:val="20"/>
          <w:rtl/>
        </w:rPr>
      </w:pPr>
      <w:r w:rsidRPr="00583077">
        <w:rPr>
          <w:rFonts w:cstheme="minorHAnsi"/>
          <w:b/>
          <w:bCs/>
          <w:sz w:val="20"/>
          <w:szCs w:val="20"/>
          <w:rtl/>
        </w:rPr>
        <w:t>הבעייתיות בפסק:</w:t>
      </w:r>
    </w:p>
    <w:p w14:paraId="6CA7A975" w14:textId="77777777" w:rsidR="00EE7E47" w:rsidRPr="00583077" w:rsidRDefault="00EE7E47" w:rsidP="006F35EF">
      <w:pPr>
        <w:pStyle w:val="ListParagraph"/>
        <w:numPr>
          <w:ilvl w:val="0"/>
          <w:numId w:val="34"/>
        </w:numPr>
        <w:bidi/>
        <w:spacing w:line="240" w:lineRule="auto"/>
        <w:ind w:left="302"/>
        <w:jc w:val="both"/>
        <w:rPr>
          <w:rFonts w:cstheme="minorHAnsi"/>
          <w:sz w:val="20"/>
          <w:szCs w:val="20"/>
        </w:rPr>
      </w:pPr>
      <w:r w:rsidRPr="00583077">
        <w:rPr>
          <w:rFonts w:cstheme="minorHAnsi"/>
          <w:sz w:val="20"/>
          <w:szCs w:val="20"/>
          <w:rtl/>
        </w:rPr>
        <w:t>עוד לא עברו 48 שעות מאז שיולי אדלשטיין התפטר, כך שהוא עדיין יו"ר הכנסת. מכך נובע שעמיר פרץ ינהל ישיבה כיו"ר הכנסת כאשר עדיין יש יו"ר מכהן.</w:t>
      </w:r>
    </w:p>
    <w:p w14:paraId="771CEE01" w14:textId="77777777" w:rsidR="00EE7E47" w:rsidRPr="00583077" w:rsidRDefault="00EE7E47" w:rsidP="006F35EF">
      <w:pPr>
        <w:pStyle w:val="ListParagraph"/>
        <w:numPr>
          <w:ilvl w:val="0"/>
          <w:numId w:val="34"/>
        </w:numPr>
        <w:bidi/>
        <w:spacing w:line="240" w:lineRule="auto"/>
        <w:ind w:left="302"/>
        <w:jc w:val="both"/>
        <w:rPr>
          <w:rFonts w:cstheme="minorHAnsi"/>
          <w:sz w:val="20"/>
          <w:szCs w:val="20"/>
        </w:rPr>
      </w:pPr>
      <w:r w:rsidRPr="00583077">
        <w:rPr>
          <w:rFonts w:cstheme="minorHAnsi"/>
          <w:sz w:val="20"/>
          <w:szCs w:val="20"/>
          <w:rtl/>
        </w:rPr>
        <w:t>המליאה בניהולו של עמיר פרץ התנהלה שלא בימי פעילות הכנסת.</w:t>
      </w:r>
    </w:p>
    <w:p w14:paraId="6A4482C8" w14:textId="77777777" w:rsidR="005C3712" w:rsidRPr="00583077" w:rsidRDefault="005C3712" w:rsidP="006F35EF">
      <w:pPr>
        <w:bidi/>
        <w:spacing w:line="240" w:lineRule="auto"/>
        <w:jc w:val="both"/>
        <w:rPr>
          <w:rFonts w:cstheme="minorHAnsi"/>
          <w:b/>
          <w:bCs/>
          <w:sz w:val="20"/>
          <w:szCs w:val="20"/>
          <w:rtl/>
        </w:rPr>
      </w:pPr>
    </w:p>
    <w:p w14:paraId="0E9C78FB" w14:textId="19CFADFB" w:rsidR="00CD22EF" w:rsidRPr="00583077" w:rsidRDefault="00FF3CE9" w:rsidP="006F35EF">
      <w:pPr>
        <w:bidi/>
        <w:spacing w:line="240" w:lineRule="auto"/>
        <w:jc w:val="both"/>
        <w:rPr>
          <w:rFonts w:cstheme="minorHAnsi"/>
          <w:b/>
          <w:bCs/>
          <w:sz w:val="20"/>
          <w:szCs w:val="20"/>
          <w:rtl/>
        </w:rPr>
      </w:pPr>
      <w:r w:rsidRPr="00583077">
        <w:rPr>
          <w:rFonts w:cstheme="minorHAnsi"/>
          <w:b/>
          <w:bCs/>
          <w:sz w:val="20"/>
          <w:szCs w:val="20"/>
          <w:rtl/>
        </w:rPr>
        <w:t>תקנון הכנסת ומעמדו</w:t>
      </w:r>
      <w:r w:rsidR="00C55408" w:rsidRPr="00583077">
        <w:rPr>
          <w:rFonts w:cstheme="minorHAnsi"/>
          <w:b/>
          <w:bCs/>
          <w:sz w:val="20"/>
          <w:szCs w:val="20"/>
          <w:rtl/>
        </w:rPr>
        <w:t>- סעיף 19 לחוק יסוד הכנסת קובע את מעמדו</w:t>
      </w:r>
      <w:r w:rsidRPr="00583077">
        <w:rPr>
          <w:rFonts w:cstheme="minorHAnsi"/>
          <w:b/>
          <w:bCs/>
          <w:sz w:val="20"/>
          <w:szCs w:val="20"/>
          <w:rtl/>
        </w:rPr>
        <w:t>:</w:t>
      </w:r>
    </w:p>
    <w:p w14:paraId="427930E7" w14:textId="1F9C64A2" w:rsidR="00FF3CE9" w:rsidRPr="00583077" w:rsidRDefault="00FF3CE9" w:rsidP="006F35EF">
      <w:pPr>
        <w:bidi/>
        <w:spacing w:line="240" w:lineRule="auto"/>
        <w:jc w:val="both"/>
        <w:rPr>
          <w:rFonts w:cstheme="minorHAnsi"/>
          <w:sz w:val="20"/>
          <w:szCs w:val="20"/>
          <w:rtl/>
        </w:rPr>
      </w:pPr>
      <w:r w:rsidRPr="00583077">
        <w:rPr>
          <w:rFonts w:cstheme="minorHAnsi"/>
          <w:b/>
          <w:bCs/>
          <w:sz w:val="20"/>
          <w:szCs w:val="20"/>
          <w:rtl/>
        </w:rPr>
        <w:t>פס"ד כהנא (1984)-</w:t>
      </w:r>
      <w:r w:rsidRPr="00583077">
        <w:rPr>
          <w:rFonts w:cstheme="minorHAnsi"/>
          <w:sz w:val="20"/>
          <w:szCs w:val="20"/>
          <w:rtl/>
        </w:rPr>
        <w:t xml:space="preserve"> יו"ר הכנסת סירב להניח על שולחן הכנסת הצעת חוק של ח"כ כהנא בגלל תוכנה. סעיף 134א קובע כי כל ח"כ רשאי להגיש הצעת חוק ויו"ר הכנסת צריך לאשר אותה לפני קריאה טרומית (הוזכר בפס"ד כהנא למעלה, התוספת היא שמגר).</w:t>
      </w:r>
    </w:p>
    <w:p w14:paraId="59530D51" w14:textId="6E6B0AEF" w:rsidR="00FF3CE9" w:rsidRPr="00583077" w:rsidRDefault="00FF3CE9" w:rsidP="006F35EF">
      <w:pPr>
        <w:bidi/>
        <w:spacing w:line="240" w:lineRule="auto"/>
        <w:jc w:val="both"/>
        <w:rPr>
          <w:rFonts w:cstheme="minorHAnsi"/>
          <w:sz w:val="20"/>
          <w:szCs w:val="20"/>
          <w:rtl/>
        </w:rPr>
      </w:pPr>
      <w:r w:rsidRPr="00583077">
        <w:rPr>
          <w:rFonts w:cstheme="minorHAnsi"/>
          <w:b/>
          <w:bCs/>
          <w:sz w:val="20"/>
          <w:szCs w:val="20"/>
          <w:rtl/>
        </w:rPr>
        <w:t>שמגר</w:t>
      </w:r>
      <w:r w:rsidRPr="00583077">
        <w:rPr>
          <w:rFonts w:cstheme="minorHAnsi"/>
          <w:sz w:val="20"/>
          <w:szCs w:val="20"/>
          <w:rtl/>
        </w:rPr>
        <w:t>- אין חוקה ולכן אין אפשרות לפסול הצעת חוק, אבל אם הדבר יופיע בתקנון הכנסת הדבר יהיה אפשרי.</w:t>
      </w:r>
    </w:p>
    <w:p w14:paraId="52FC587F" w14:textId="7517C3B7" w:rsidR="00FF3CE9" w:rsidRPr="00583077" w:rsidRDefault="00FF3CE9" w:rsidP="006F35EF">
      <w:pPr>
        <w:bidi/>
        <w:spacing w:line="240" w:lineRule="auto"/>
        <w:jc w:val="both"/>
        <w:rPr>
          <w:rFonts w:cstheme="minorHAnsi"/>
          <w:sz w:val="20"/>
          <w:szCs w:val="20"/>
          <w:rtl/>
        </w:rPr>
      </w:pPr>
      <w:r w:rsidRPr="00583077">
        <w:rPr>
          <w:rFonts w:cstheme="minorHAnsi"/>
          <w:b/>
          <w:bCs/>
          <w:sz w:val="20"/>
          <w:szCs w:val="20"/>
          <w:rtl/>
        </w:rPr>
        <w:t xml:space="preserve">פס"ד כהנא (1985)- </w:t>
      </w:r>
      <w:r w:rsidRPr="00583077">
        <w:rPr>
          <w:rFonts w:cstheme="minorHAnsi"/>
          <w:sz w:val="20"/>
          <w:szCs w:val="20"/>
          <w:rtl/>
        </w:rPr>
        <w:t>לאור דברי ביהמ"ש בפס"ד הקודם שונה סעיף 134והוסף לו סעיף (ג) הקובע כי  יו"ר הכנסת לא יאשר הצעת חוק המביעה בתוכה גזענות או שלילת קיום מדינת ישראל.</w:t>
      </w:r>
      <w:r w:rsidR="00C55408" w:rsidRPr="00583077">
        <w:rPr>
          <w:rFonts w:cstheme="minorHAnsi"/>
          <w:sz w:val="20"/>
          <w:szCs w:val="20"/>
          <w:rtl/>
        </w:rPr>
        <w:t xml:space="preserve"> </w:t>
      </w:r>
      <w:r w:rsidRPr="00583077">
        <w:rPr>
          <w:rFonts w:cstheme="minorHAnsi"/>
          <w:sz w:val="20"/>
          <w:szCs w:val="20"/>
          <w:rtl/>
        </w:rPr>
        <w:t>התקנון הוא זה שמאפשר הצעת חוק ולכן הפה שאסר הוא הפה שהתיר.</w:t>
      </w:r>
    </w:p>
    <w:p w14:paraId="0F5AAE55" w14:textId="75D90306" w:rsidR="00C55408" w:rsidRPr="00583077" w:rsidRDefault="00C55408" w:rsidP="006F35EF">
      <w:pPr>
        <w:bidi/>
        <w:spacing w:line="240" w:lineRule="auto"/>
        <w:jc w:val="both"/>
        <w:rPr>
          <w:rFonts w:cstheme="minorHAnsi"/>
          <w:sz w:val="20"/>
          <w:szCs w:val="20"/>
          <w:rtl/>
        </w:rPr>
      </w:pPr>
      <w:r w:rsidRPr="00583077">
        <w:rPr>
          <w:rFonts w:cstheme="minorHAnsi"/>
          <w:b/>
          <w:bCs/>
          <w:sz w:val="20"/>
          <w:szCs w:val="20"/>
          <w:rtl/>
        </w:rPr>
        <w:lastRenderedPageBreak/>
        <w:t>פס"ד נמרודי (1989)-</w:t>
      </w:r>
      <w:r w:rsidRPr="00583077">
        <w:rPr>
          <w:rFonts w:cstheme="minorHAnsi"/>
          <w:sz w:val="20"/>
          <w:szCs w:val="20"/>
          <w:rtl/>
        </w:rPr>
        <w:t xml:space="preserve"> סעיף 106 לתקנון קובע כי ניתן להזמין לוועדת כנסת קבועה אדם או גוף שיש לו עניין בנושא הדיון. במקרה הנ"ל האפשרות אינה אופציונלית אלא בגדר חובה מאחר והחברה הייתה היחידה שנפגעה מהחוק, מאחר והיא לא הוזמנה לוועדה- נפל פגם בהליך ולכן דין החוק להתבטל.</w:t>
      </w:r>
    </w:p>
    <w:p w14:paraId="24DEAD8D" w14:textId="710CC0CF" w:rsidR="00C55408" w:rsidRPr="00583077" w:rsidRDefault="00C55408" w:rsidP="006F35EF">
      <w:pPr>
        <w:bidi/>
        <w:spacing w:line="240" w:lineRule="auto"/>
        <w:jc w:val="both"/>
        <w:rPr>
          <w:rFonts w:cstheme="minorHAnsi"/>
          <w:sz w:val="20"/>
          <w:szCs w:val="20"/>
          <w:rtl/>
        </w:rPr>
      </w:pPr>
      <w:r w:rsidRPr="00583077">
        <w:rPr>
          <w:rFonts w:cstheme="minorHAnsi"/>
          <w:b/>
          <w:bCs/>
          <w:sz w:val="20"/>
          <w:szCs w:val="20"/>
          <w:rtl/>
        </w:rPr>
        <w:t xml:space="preserve">ביהמ"ש- </w:t>
      </w:r>
      <w:r w:rsidRPr="00583077">
        <w:rPr>
          <w:rFonts w:cstheme="minorHAnsi"/>
          <w:sz w:val="20"/>
          <w:szCs w:val="20"/>
          <w:rtl/>
        </w:rPr>
        <w:t>לא מוטלת על הכנסת חובת שמיעה אינדיבידואלית של גורמים המעוניינים בהליכי חקיקה, על כן העתירה נדחית. אף על פי כן נקבעה קביעה פוזיטיבית שניתן לבטל חוק שאינו עומד בדרישות תקנון הכנסת או שנפל פגם בהליך חקיקתו. משמע הדבר הוא שלתקנון הכנסת יש מעמד עליון ביחס לחקיקה רגילה ופגיעה בו עלולה להביא לפסילת חוק.</w:t>
      </w:r>
    </w:p>
    <w:p w14:paraId="7C369C21" w14:textId="77777777" w:rsidR="00C55408" w:rsidRPr="00583077" w:rsidRDefault="00C55408" w:rsidP="006F35EF">
      <w:pPr>
        <w:bidi/>
        <w:spacing w:line="240" w:lineRule="auto"/>
        <w:jc w:val="both"/>
        <w:rPr>
          <w:rFonts w:cstheme="minorHAnsi"/>
          <w:sz w:val="20"/>
          <w:szCs w:val="20"/>
          <w:rtl/>
        </w:rPr>
      </w:pPr>
      <w:r w:rsidRPr="00583077">
        <w:rPr>
          <w:rFonts w:cstheme="minorHAnsi"/>
          <w:sz w:val="20"/>
          <w:szCs w:val="20"/>
          <w:u w:val="single"/>
          <w:rtl/>
        </w:rPr>
        <w:t>ביקורת שיפוטית אפריורית</w:t>
      </w:r>
      <w:r w:rsidRPr="00583077">
        <w:rPr>
          <w:rFonts w:cstheme="minorHAnsi"/>
          <w:sz w:val="20"/>
          <w:szCs w:val="20"/>
          <w:rtl/>
        </w:rPr>
        <w:t>- מתערבים לפני שהחוק מתקבל. ברק אומר שלרוב לא ייעשה שימוש בכלי זה, אך יכולים להיות חריגים. גישה זו פחות מקובלת במדינות בהן מתקיימת ביקורת שיפוטית.</w:t>
      </w:r>
    </w:p>
    <w:p w14:paraId="4EFBF0D5" w14:textId="520C5E04" w:rsidR="00613FAD" w:rsidRPr="00583077" w:rsidRDefault="00C55408" w:rsidP="006F35EF">
      <w:pPr>
        <w:bidi/>
        <w:spacing w:line="240" w:lineRule="auto"/>
        <w:jc w:val="both"/>
        <w:rPr>
          <w:rFonts w:cstheme="minorHAnsi"/>
          <w:sz w:val="20"/>
          <w:szCs w:val="20"/>
          <w:rtl/>
        </w:rPr>
      </w:pPr>
      <w:r w:rsidRPr="00583077">
        <w:rPr>
          <w:rFonts w:cstheme="minorHAnsi"/>
          <w:sz w:val="20"/>
          <w:szCs w:val="20"/>
          <w:u w:val="single"/>
          <w:rtl/>
        </w:rPr>
        <w:t xml:space="preserve">ביקורת שיפוטית א </w:t>
      </w:r>
      <w:proofErr w:type="spellStart"/>
      <w:r w:rsidRPr="00583077">
        <w:rPr>
          <w:rFonts w:cstheme="minorHAnsi"/>
          <w:sz w:val="20"/>
          <w:szCs w:val="20"/>
          <w:u w:val="single"/>
          <w:rtl/>
        </w:rPr>
        <w:t>פוסטריורית</w:t>
      </w:r>
      <w:proofErr w:type="spellEnd"/>
      <w:r w:rsidRPr="00583077">
        <w:rPr>
          <w:rFonts w:cstheme="minorHAnsi"/>
          <w:sz w:val="20"/>
          <w:szCs w:val="20"/>
          <w:rtl/>
        </w:rPr>
        <w:t xml:space="preserve">- מתערבים רק לאחר שהחוק נתקבל. </w:t>
      </w:r>
    </w:p>
    <w:p w14:paraId="3F7F9DA3" w14:textId="77777777" w:rsidR="00ED4540" w:rsidRPr="00583077" w:rsidRDefault="00ED4540" w:rsidP="006F35EF">
      <w:pPr>
        <w:bidi/>
        <w:spacing w:line="240" w:lineRule="auto"/>
        <w:jc w:val="both"/>
        <w:rPr>
          <w:rFonts w:cstheme="minorHAnsi"/>
          <w:sz w:val="20"/>
          <w:szCs w:val="20"/>
          <w:rtl/>
        </w:rPr>
      </w:pPr>
    </w:p>
    <w:p w14:paraId="3AE6D991" w14:textId="30C93B81" w:rsidR="00613FAD" w:rsidRPr="00583077" w:rsidRDefault="00613FAD" w:rsidP="006F35EF">
      <w:pPr>
        <w:bidi/>
        <w:spacing w:after="200" w:line="240" w:lineRule="auto"/>
        <w:jc w:val="both"/>
        <w:rPr>
          <w:rFonts w:cstheme="minorHAnsi"/>
          <w:b/>
          <w:bCs/>
          <w:sz w:val="20"/>
          <w:szCs w:val="20"/>
          <w:rtl/>
        </w:rPr>
      </w:pPr>
      <w:r w:rsidRPr="00583077">
        <w:rPr>
          <w:rFonts w:cstheme="minorHAnsi"/>
          <w:b/>
          <w:bCs/>
          <w:sz w:val="20"/>
          <w:szCs w:val="20"/>
          <w:rtl/>
        </w:rPr>
        <w:t>אריאל בנדור:</w:t>
      </w:r>
    </w:p>
    <w:p w14:paraId="2985D123" w14:textId="56DF00D3" w:rsidR="006F23C8" w:rsidRPr="00583077" w:rsidRDefault="00ED4540" w:rsidP="006F35EF">
      <w:pPr>
        <w:bidi/>
        <w:spacing w:after="200" w:line="240" w:lineRule="auto"/>
        <w:jc w:val="both"/>
        <w:rPr>
          <w:rFonts w:cstheme="minorHAnsi"/>
          <w:b/>
          <w:bCs/>
          <w:sz w:val="20"/>
          <w:szCs w:val="20"/>
          <w:rtl/>
        </w:rPr>
      </w:pPr>
      <w:r w:rsidRPr="00583077">
        <w:rPr>
          <w:rFonts w:cstheme="minorHAnsi"/>
          <w:b/>
          <w:bCs/>
          <w:noProof/>
          <w:sz w:val="20"/>
          <w:szCs w:val="20"/>
        </w:rPr>
        <w:drawing>
          <wp:anchor distT="0" distB="0" distL="114300" distR="114300" simplePos="0" relativeHeight="251694080" behindDoc="0" locked="0" layoutInCell="1" allowOverlap="1" wp14:anchorId="03B7C959" wp14:editId="766FF96A">
            <wp:simplePos x="0" y="0"/>
            <wp:positionH relativeFrom="margin">
              <wp:align>left</wp:align>
            </wp:positionH>
            <wp:positionV relativeFrom="paragraph">
              <wp:posOffset>4445</wp:posOffset>
            </wp:positionV>
            <wp:extent cx="2760345" cy="1752600"/>
            <wp:effectExtent l="0" t="0" r="1905"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765" r="4989" b="24408"/>
                    <a:stretch/>
                  </pic:blipFill>
                  <pic:spPr bwMode="auto">
                    <a:xfrm>
                      <a:off x="0" y="0"/>
                      <a:ext cx="2760345"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1DBB" w:rsidRPr="00583077">
        <w:rPr>
          <w:rFonts w:cstheme="minorHAnsi"/>
          <w:sz w:val="20"/>
          <w:szCs w:val="20"/>
          <w:rtl/>
        </w:rPr>
        <w:t>לדעת המחבר אין לכלול הגבלות תוכן בתקנון-</w:t>
      </w:r>
      <w:r w:rsidR="00101DBB" w:rsidRPr="00583077">
        <w:rPr>
          <w:rFonts w:cstheme="minorHAnsi"/>
          <w:sz w:val="20"/>
          <w:szCs w:val="20"/>
        </w:rPr>
        <w:t xml:space="preserve"> </w:t>
      </w:r>
      <w:r w:rsidR="00101DBB" w:rsidRPr="00583077">
        <w:rPr>
          <w:rFonts w:cstheme="minorHAnsi"/>
          <w:sz w:val="20"/>
          <w:szCs w:val="20"/>
          <w:rtl/>
        </w:rPr>
        <w:t xml:space="preserve">ס' 19 </w:t>
      </w:r>
      <w:proofErr w:type="spellStart"/>
      <w:r w:rsidR="00101DBB" w:rsidRPr="00583077">
        <w:rPr>
          <w:rFonts w:cstheme="minorHAnsi"/>
          <w:sz w:val="20"/>
          <w:szCs w:val="20"/>
          <w:rtl/>
        </w:rPr>
        <w:t>בחו"י</w:t>
      </w:r>
      <w:proofErr w:type="spellEnd"/>
      <w:r w:rsidR="00101DBB" w:rsidRPr="00583077">
        <w:rPr>
          <w:rFonts w:cstheme="minorHAnsi"/>
          <w:sz w:val="20"/>
          <w:szCs w:val="20"/>
          <w:rtl/>
        </w:rPr>
        <w:t xml:space="preserve"> מגדיר כי בתקנון ייכללו רק ענייני פנים (והליכי החקיקה בתוכם). ע"כ לא ניתן להכליל בתקנון הכנסת הגבלות תוכן על הצעות חוק. </w:t>
      </w:r>
      <w:r w:rsidR="00101DBB" w:rsidRPr="00583077">
        <w:rPr>
          <w:rFonts w:cstheme="minorHAnsi"/>
          <w:sz w:val="20"/>
          <w:szCs w:val="20"/>
          <w:u w:val="single"/>
          <w:rtl/>
        </w:rPr>
        <w:t>הסיבות לכך:</w:t>
      </w:r>
      <w:r w:rsidR="006F23C8" w:rsidRPr="00583077">
        <w:rPr>
          <w:rFonts w:cstheme="minorHAnsi"/>
          <w:b/>
          <w:bCs/>
          <w:sz w:val="20"/>
          <w:szCs w:val="20"/>
          <w:rtl/>
        </w:rPr>
        <w:t xml:space="preserve"> </w:t>
      </w:r>
    </w:p>
    <w:p w14:paraId="6EC29487" w14:textId="014533C0" w:rsidR="006F23C8" w:rsidRPr="00583077" w:rsidRDefault="00101DBB" w:rsidP="006F35EF">
      <w:pPr>
        <w:pStyle w:val="ListParagraph"/>
        <w:numPr>
          <w:ilvl w:val="0"/>
          <w:numId w:val="36"/>
        </w:numPr>
        <w:bidi/>
        <w:spacing w:after="200" w:line="240" w:lineRule="auto"/>
        <w:jc w:val="both"/>
        <w:rPr>
          <w:rFonts w:cstheme="minorHAnsi"/>
          <w:b/>
          <w:bCs/>
          <w:sz w:val="20"/>
          <w:szCs w:val="20"/>
          <w:rtl/>
        </w:rPr>
      </w:pPr>
      <w:r w:rsidRPr="00583077">
        <w:rPr>
          <w:rFonts w:cstheme="minorHAnsi"/>
          <w:sz w:val="20"/>
          <w:szCs w:val="20"/>
          <w:u w:val="single"/>
          <w:rtl/>
        </w:rPr>
        <w:t>בניין נורמטיבי לא תקין</w:t>
      </w:r>
      <w:r w:rsidRPr="00583077">
        <w:rPr>
          <w:rFonts w:cstheme="minorHAnsi"/>
          <w:sz w:val="20"/>
          <w:szCs w:val="20"/>
          <w:rtl/>
        </w:rPr>
        <w:t>- הגבלות אלו הן בגדר הסדר ראשוני ואילו התקנון הוא חקיקת משנה</w:t>
      </w:r>
      <w:r w:rsidR="006F23C8" w:rsidRPr="00583077">
        <w:rPr>
          <w:rFonts w:cstheme="minorHAnsi"/>
          <w:sz w:val="20"/>
          <w:szCs w:val="20"/>
          <w:rtl/>
        </w:rPr>
        <w:t xml:space="preserve">. </w:t>
      </w:r>
      <w:r w:rsidRPr="00583077">
        <w:rPr>
          <w:rFonts w:cstheme="minorHAnsi"/>
          <w:sz w:val="20"/>
          <w:szCs w:val="20"/>
          <w:rtl/>
        </w:rPr>
        <w:t>זהו בנין נורמטיבי לא תקין</w:t>
      </w:r>
    </w:p>
    <w:p w14:paraId="4CA6659E" w14:textId="231555A7" w:rsidR="001C6B88" w:rsidRPr="00583077" w:rsidRDefault="00101DBB" w:rsidP="006F35EF">
      <w:pPr>
        <w:pStyle w:val="ListParagraph"/>
        <w:numPr>
          <w:ilvl w:val="0"/>
          <w:numId w:val="36"/>
        </w:numPr>
        <w:bidi/>
        <w:spacing w:after="200" w:line="240" w:lineRule="auto"/>
        <w:jc w:val="both"/>
        <w:rPr>
          <w:rFonts w:cstheme="minorHAnsi"/>
          <w:b/>
          <w:bCs/>
          <w:sz w:val="20"/>
          <w:szCs w:val="20"/>
        </w:rPr>
      </w:pPr>
      <w:r w:rsidRPr="00583077">
        <w:rPr>
          <w:rFonts w:cstheme="minorHAnsi"/>
          <w:sz w:val="20"/>
          <w:szCs w:val="20"/>
          <w:u w:val="single"/>
          <w:rtl/>
        </w:rPr>
        <w:t xml:space="preserve">מתן </w:t>
      </w:r>
      <w:proofErr w:type="spellStart"/>
      <w:r w:rsidRPr="00583077">
        <w:rPr>
          <w:rFonts w:cstheme="minorHAnsi"/>
          <w:sz w:val="20"/>
          <w:szCs w:val="20"/>
          <w:u w:val="single"/>
          <w:rtl/>
        </w:rPr>
        <w:t>שיקו"ד</w:t>
      </w:r>
      <w:proofErr w:type="spellEnd"/>
      <w:r w:rsidRPr="00583077">
        <w:rPr>
          <w:rFonts w:cstheme="minorHAnsi"/>
          <w:sz w:val="20"/>
          <w:szCs w:val="20"/>
          <w:u w:val="single"/>
          <w:rtl/>
        </w:rPr>
        <w:t xml:space="preserve"> לא ראוי</w:t>
      </w:r>
      <w:r w:rsidRPr="00583077">
        <w:rPr>
          <w:rFonts w:cstheme="minorHAnsi"/>
          <w:sz w:val="20"/>
          <w:szCs w:val="20"/>
          <w:rtl/>
        </w:rPr>
        <w:t xml:space="preserve">- לא ראוי לתת ליו"ר הכנסת </w:t>
      </w:r>
      <w:proofErr w:type="spellStart"/>
      <w:r w:rsidRPr="00583077">
        <w:rPr>
          <w:rFonts w:cstheme="minorHAnsi"/>
          <w:sz w:val="20"/>
          <w:szCs w:val="20"/>
          <w:rtl/>
        </w:rPr>
        <w:t>וסגניו</w:t>
      </w:r>
      <w:proofErr w:type="spellEnd"/>
      <w:r w:rsidRPr="00583077">
        <w:rPr>
          <w:rFonts w:cstheme="minorHAnsi"/>
          <w:sz w:val="20"/>
          <w:szCs w:val="20"/>
          <w:rtl/>
        </w:rPr>
        <w:t xml:space="preserve"> סמכות </w:t>
      </w:r>
      <w:proofErr w:type="spellStart"/>
      <w:r w:rsidRPr="00583077">
        <w:rPr>
          <w:rFonts w:cstheme="minorHAnsi"/>
          <w:sz w:val="20"/>
          <w:szCs w:val="20"/>
          <w:rtl/>
        </w:rPr>
        <w:t>שיקו"ד</w:t>
      </w:r>
      <w:proofErr w:type="spellEnd"/>
      <w:r w:rsidRPr="00583077">
        <w:rPr>
          <w:rFonts w:cstheme="minorHAnsi"/>
          <w:sz w:val="20"/>
          <w:szCs w:val="20"/>
          <w:rtl/>
        </w:rPr>
        <w:t xml:space="preserve"> לביטול הצעות חוק</w:t>
      </w:r>
      <w:r w:rsidRPr="00583077">
        <w:rPr>
          <w:rFonts w:cstheme="minorHAnsi"/>
          <w:sz w:val="20"/>
          <w:szCs w:val="20"/>
        </w:rPr>
        <w:t>.</w:t>
      </w:r>
    </w:p>
    <w:p w14:paraId="6C418FB0" w14:textId="7E9A732A" w:rsidR="00ED4540" w:rsidRDefault="00ED4540" w:rsidP="006F35EF">
      <w:pPr>
        <w:bidi/>
        <w:spacing w:after="200" w:line="240" w:lineRule="auto"/>
        <w:jc w:val="both"/>
        <w:rPr>
          <w:rFonts w:cstheme="minorHAnsi"/>
          <w:b/>
          <w:bCs/>
          <w:sz w:val="20"/>
          <w:szCs w:val="20"/>
          <w:rtl/>
        </w:rPr>
      </w:pPr>
    </w:p>
    <w:p w14:paraId="064109C6" w14:textId="43B4B90E" w:rsidR="0089143B" w:rsidRPr="00583077" w:rsidRDefault="00300F3F" w:rsidP="006F35EF">
      <w:pPr>
        <w:bidi/>
        <w:spacing w:after="200" w:line="240" w:lineRule="auto"/>
        <w:jc w:val="both"/>
        <w:rPr>
          <w:rFonts w:cstheme="minorHAnsi"/>
          <w:b/>
          <w:bCs/>
          <w:sz w:val="20"/>
          <w:szCs w:val="20"/>
        </w:rPr>
      </w:pPr>
      <w:r>
        <w:rPr>
          <w:rFonts w:cstheme="minorHAnsi"/>
          <w:noProof/>
          <w:sz w:val="20"/>
          <w:szCs w:val="20"/>
          <w:rtl/>
          <w:lang w:val="he-IL"/>
        </w:rPr>
        <mc:AlternateContent>
          <mc:Choice Requires="wpg">
            <w:drawing>
              <wp:anchor distT="0" distB="0" distL="114300" distR="114300" simplePos="0" relativeHeight="251699200" behindDoc="0" locked="0" layoutInCell="1" allowOverlap="1" wp14:anchorId="20023818" wp14:editId="283FAC5A">
                <wp:simplePos x="0" y="0"/>
                <wp:positionH relativeFrom="margin">
                  <wp:posOffset>-40640</wp:posOffset>
                </wp:positionH>
                <wp:positionV relativeFrom="paragraph">
                  <wp:posOffset>264795</wp:posOffset>
                </wp:positionV>
                <wp:extent cx="6679565" cy="2207895"/>
                <wp:effectExtent l="0" t="0" r="6985" b="1905"/>
                <wp:wrapSquare wrapText="bothSides"/>
                <wp:docPr id="457" name="Group 457"/>
                <wp:cNvGraphicFramePr/>
                <a:graphic xmlns:a="http://schemas.openxmlformats.org/drawingml/2006/main">
                  <a:graphicData uri="http://schemas.microsoft.com/office/word/2010/wordprocessingGroup">
                    <wpg:wgp>
                      <wpg:cNvGrpSpPr/>
                      <wpg:grpSpPr>
                        <a:xfrm>
                          <a:off x="0" y="0"/>
                          <a:ext cx="6679565" cy="2207895"/>
                          <a:chOff x="0" y="0"/>
                          <a:chExt cx="6679565" cy="2207895"/>
                        </a:xfrm>
                      </wpg:grpSpPr>
                      <pic:pic xmlns:pic="http://schemas.openxmlformats.org/drawingml/2006/picture">
                        <pic:nvPicPr>
                          <pic:cNvPr id="230" name="Picture 230"/>
                          <pic:cNvPicPr>
                            <a:picLocks noChangeAspect="1"/>
                          </pic:cNvPicPr>
                        </pic:nvPicPr>
                        <pic:blipFill rotWithShape="1">
                          <a:blip r:embed="rId30" cstate="print">
                            <a:extLst>
                              <a:ext uri="{28A0092B-C50C-407E-A947-70E740481C1C}">
                                <a14:useLocalDpi xmlns:a14="http://schemas.microsoft.com/office/drawing/2010/main" val="0"/>
                              </a:ext>
                            </a:extLst>
                          </a:blip>
                          <a:srcRect r="1109" b="3550"/>
                          <a:stretch/>
                        </pic:blipFill>
                        <pic:spPr bwMode="auto">
                          <a:xfrm>
                            <a:off x="0" y="82550"/>
                            <a:ext cx="2908300" cy="21253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1" name="Picture 231"/>
                          <pic:cNvPicPr>
                            <a:picLocks noChangeAspect="1"/>
                          </pic:cNvPicPr>
                        </pic:nvPicPr>
                        <pic:blipFill rotWithShape="1">
                          <a:blip r:embed="rId31" cstate="print">
                            <a:extLst>
                              <a:ext uri="{28A0092B-C50C-407E-A947-70E740481C1C}">
                                <a14:useLocalDpi xmlns:a14="http://schemas.microsoft.com/office/drawing/2010/main" val="0"/>
                              </a:ext>
                            </a:extLst>
                          </a:blip>
                          <a:srcRect l="2882" r="5654" b="28846"/>
                          <a:stretch/>
                        </pic:blipFill>
                        <pic:spPr bwMode="auto">
                          <a:xfrm>
                            <a:off x="3390900" y="0"/>
                            <a:ext cx="3288665" cy="1917700"/>
                          </a:xfrm>
                          <a:prstGeom prst="rect">
                            <a:avLst/>
                          </a:prstGeom>
                          <a:noFill/>
                          <a:ln>
                            <a:noFill/>
                          </a:ln>
                          <a:extLst>
                            <a:ext uri="{53640926-AAD7-44D8-BBD7-CCE9431645EC}">
                              <a14:shadowObscured xmlns:a14="http://schemas.microsoft.com/office/drawing/2010/main"/>
                            </a:ext>
                          </a:extLst>
                        </pic:spPr>
                      </pic:pic>
                      <wps:wsp>
                        <wps:cNvPr id="232" name="Straight Arrow Connector 232"/>
                        <wps:cNvCnPr/>
                        <wps:spPr>
                          <a:xfrm rot="480000" flipV="1">
                            <a:off x="3073400" y="393700"/>
                            <a:ext cx="417600" cy="46800"/>
                          </a:xfrm>
                          <a:prstGeom prst="straightConnector1">
                            <a:avLst/>
                          </a:prstGeom>
                          <a:ln w="28575">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2D136D2" id="Group 457" o:spid="_x0000_s1026" style="position:absolute;margin-left:-3.2pt;margin-top:20.85pt;width:525.95pt;height:173.85pt;z-index:251699200;mso-position-horizontal-relative:margin" coordsize="66795,22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">
                <v:shape id="Picture 230" o:spid="_x0000_s1027" type="#_x0000_t75" style="position:absolute;top:825;width:29083;height:2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">
                  <v:imagedata r:id="rId32" o:title="" cropbottom="2327f" cropright="727f"/>
                </v:shape>
                <v:shape id="Picture 231" o:spid="_x0000_s1028" type="#_x0000_t75" style="position:absolute;left:33909;width:32886;height:19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">
                  <v:imagedata r:id="rId33" o:title="" cropbottom="18905f" cropleft="1889f" cropright="3705f"/>
                </v:shape>
                <v:shape id="Straight Arrow Connector 232" o:spid="_x0000_s1029" type="#_x0000_t32" style="position:absolute;left:30734;top:3937;width:4176;height:468;rotation:-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" strokecolor="black [3200]" strokeweight="2.25pt">
                  <v:stroke startarrow="block" endarrow="block" joinstyle="miter"/>
                </v:shape>
                <w10:wrap type="square" anchorx="margin"/>
              </v:group>
            </w:pict>
          </mc:Fallback>
        </mc:AlternateContent>
      </w:r>
    </w:p>
    <w:p w14:paraId="4E347489" w14:textId="7D8AF10A" w:rsidR="00300F3F" w:rsidRPr="00300F3F" w:rsidRDefault="00C45932" w:rsidP="006F35EF">
      <w:pPr>
        <w:bidi/>
        <w:spacing w:after="200" w:line="240" w:lineRule="auto"/>
        <w:jc w:val="both"/>
        <w:rPr>
          <w:rFonts w:cstheme="minorHAnsi"/>
          <w:sz w:val="20"/>
          <w:szCs w:val="20"/>
          <w:rtl/>
        </w:rPr>
      </w:pPr>
      <w:r w:rsidRPr="00583077">
        <w:rPr>
          <w:rFonts w:cstheme="minorHAnsi"/>
          <w:b/>
          <w:bCs/>
          <w:sz w:val="20"/>
          <w:szCs w:val="20"/>
          <w:rtl/>
        </w:rPr>
        <w:t>חלוקת העבודה בין הכנסת לממשלה:</w:t>
      </w:r>
    </w:p>
    <w:p w14:paraId="5729E1D2" w14:textId="564E08DD" w:rsidR="00300F3F" w:rsidRPr="00300F3F" w:rsidRDefault="00300F3F" w:rsidP="006F35EF">
      <w:pPr>
        <w:bidi/>
        <w:spacing w:after="200" w:line="240" w:lineRule="auto"/>
        <w:jc w:val="both"/>
        <w:rPr>
          <w:rFonts w:cstheme="minorHAnsi"/>
          <w:sz w:val="20"/>
          <w:szCs w:val="20"/>
          <w:rtl/>
        </w:rPr>
      </w:pPr>
      <w:r w:rsidRPr="00583077">
        <w:rPr>
          <w:rFonts w:cstheme="minorHAnsi"/>
          <w:noProof/>
          <w:sz w:val="20"/>
          <w:szCs w:val="20"/>
        </w:rPr>
        <w:drawing>
          <wp:anchor distT="0" distB="0" distL="114300" distR="114300" simplePos="0" relativeHeight="251906048" behindDoc="0" locked="0" layoutInCell="1" allowOverlap="1" wp14:anchorId="48E1F537" wp14:editId="25B2726F">
            <wp:simplePos x="0" y="0"/>
            <wp:positionH relativeFrom="margin">
              <wp:posOffset>0</wp:posOffset>
            </wp:positionH>
            <wp:positionV relativeFrom="paragraph">
              <wp:posOffset>6350</wp:posOffset>
            </wp:positionV>
            <wp:extent cx="2882900" cy="2209165"/>
            <wp:effectExtent l="0" t="0" r="0" b="635"/>
            <wp:wrapSquare wrapText="bothSides"/>
            <wp:docPr id="456" name="Picture 4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Diagram&#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094" r="13082" b="19378"/>
                    <a:stretch/>
                  </pic:blipFill>
                  <pic:spPr bwMode="auto">
                    <a:xfrm>
                      <a:off x="0" y="0"/>
                      <a:ext cx="2882900" cy="2209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hint="cs"/>
          <w:b/>
          <w:bCs/>
          <w:sz w:val="20"/>
          <w:szCs w:val="20"/>
          <w:rtl/>
        </w:rPr>
        <w:t>פ</w:t>
      </w:r>
      <w:r w:rsidRPr="00583077">
        <w:rPr>
          <w:rFonts w:cstheme="minorHAnsi"/>
          <w:b/>
          <w:bCs/>
          <w:sz w:val="20"/>
          <w:szCs w:val="20"/>
          <w:rtl/>
        </w:rPr>
        <w:t xml:space="preserve">רשת רובינשטיין (1997)- </w:t>
      </w:r>
      <w:r>
        <w:rPr>
          <w:rFonts w:cstheme="minorHAnsi" w:hint="cs"/>
          <w:sz w:val="20"/>
          <w:szCs w:val="20"/>
          <w:rtl/>
        </w:rPr>
        <w:t>עתירה בנושא מתן פטור גיוס לבחורי ישיבות ע"י שר הביטחון מטעמי שיקול דעת מכוח ס'</w:t>
      </w:r>
      <w:r w:rsidRPr="00583077">
        <w:rPr>
          <w:rFonts w:cstheme="minorHAnsi"/>
          <w:sz w:val="20"/>
          <w:szCs w:val="20"/>
          <w:rtl/>
        </w:rPr>
        <w:t xml:space="preserve"> 336 לחו</w:t>
      </w:r>
      <w:r>
        <w:rPr>
          <w:rFonts w:cstheme="minorHAnsi" w:hint="cs"/>
          <w:sz w:val="20"/>
          <w:szCs w:val="20"/>
          <w:rtl/>
        </w:rPr>
        <w:t xml:space="preserve">ק. </w:t>
      </w:r>
      <w:r w:rsidRPr="00583077">
        <w:rPr>
          <w:rFonts w:cstheme="minorHAnsi"/>
          <w:sz w:val="20"/>
          <w:szCs w:val="20"/>
          <w:rtl/>
        </w:rPr>
        <w:t>העתירה מתקבלת.</w:t>
      </w:r>
      <w:r w:rsidRPr="00300F3F">
        <w:rPr>
          <w:rFonts w:cstheme="minorHAnsi"/>
          <w:noProof/>
          <w:sz w:val="20"/>
          <w:szCs w:val="20"/>
        </w:rPr>
        <w:t xml:space="preserve"> </w:t>
      </w:r>
    </w:p>
    <w:p w14:paraId="1A668260" w14:textId="12830A7C" w:rsidR="005E0515" w:rsidRPr="00583077" w:rsidRDefault="00C45932" w:rsidP="006F35EF">
      <w:pPr>
        <w:bidi/>
        <w:spacing w:line="240" w:lineRule="auto"/>
        <w:jc w:val="both"/>
        <w:rPr>
          <w:rFonts w:cstheme="minorHAnsi"/>
          <w:sz w:val="20"/>
          <w:szCs w:val="20"/>
          <w:rtl/>
        </w:rPr>
      </w:pPr>
      <w:r w:rsidRPr="00583077">
        <w:rPr>
          <w:rFonts w:cstheme="minorHAnsi"/>
          <w:b/>
          <w:bCs/>
          <w:sz w:val="20"/>
          <w:szCs w:val="20"/>
          <w:rtl/>
        </w:rPr>
        <w:t>ברק</w:t>
      </w:r>
      <w:r w:rsidRPr="00583077">
        <w:rPr>
          <w:rFonts w:cstheme="minorHAnsi"/>
          <w:sz w:val="20"/>
          <w:szCs w:val="20"/>
          <w:rtl/>
        </w:rPr>
        <w:t xml:space="preserve">- פוסל את החלטת שר הביטחון בשל חוסר סמכות כך שאין צורך לענות על חוסר שיקול דעת, משום שאם אין סמכות אין יכולת להפעיל שיקול דעת. פירמידת הנורמות לא רק קובעת את ההיררכיה הנורמטיבית, אלא פירמידה גם קובעת כי בכל אחת מהרמות יש עיסוק אחר. כלומר, יכול להיות מצב בו יכניסו לתוך החוקה עניינים שלא ראויים להיות כלולים להיות בחוקה, משום שאינם הסדרים בעלי אופי חוקתי. ההלכה היא שבחוקה צריכים להיות עניינים יסודיים שקבועים בחוקה. כך ברמה התחתונה, יש הסדרים בעלי אופי ראשוני, שצריכים להיחקק בחקיקה ראשית. לא ראוי כי עניינים בעלי אופי ראשוני יוסדרו על ידי מחוקק המשנה, הרשות המבצעת. החלטה על מתן פטור גורס לבני ישיבות , זוהי החלטה בעלת אופי של הסדר ראשוני, ומכאן שהיא לא אמורה להתקבל על ידי שר הביטחון אלא על ידי הכנסת, תחת חקיקה ראשית. </w:t>
      </w:r>
    </w:p>
    <w:p w14:paraId="129978E7" w14:textId="1F2D9297" w:rsidR="00C45932" w:rsidRPr="00583077" w:rsidRDefault="00C45932" w:rsidP="006F35EF">
      <w:pPr>
        <w:bidi/>
        <w:spacing w:line="240" w:lineRule="auto"/>
        <w:jc w:val="both"/>
        <w:rPr>
          <w:rFonts w:cstheme="minorHAnsi"/>
          <w:sz w:val="20"/>
          <w:szCs w:val="20"/>
          <w:rtl/>
        </w:rPr>
      </w:pPr>
      <w:r w:rsidRPr="00583077">
        <w:rPr>
          <w:rFonts w:cstheme="minorHAnsi"/>
          <w:sz w:val="20"/>
          <w:szCs w:val="20"/>
          <w:rtl/>
        </w:rPr>
        <w:t xml:space="preserve">בעבר הכלל היה קיים, אך המחוקק </w:t>
      </w:r>
      <w:proofErr w:type="spellStart"/>
      <w:r w:rsidRPr="00583077">
        <w:rPr>
          <w:rFonts w:cstheme="minorHAnsi"/>
          <w:sz w:val="20"/>
          <w:szCs w:val="20"/>
          <w:rtl/>
        </w:rPr>
        <w:t>יכל</w:t>
      </w:r>
      <w:proofErr w:type="spellEnd"/>
      <w:r w:rsidRPr="00583077">
        <w:rPr>
          <w:rFonts w:cstheme="minorHAnsi"/>
          <w:sz w:val="20"/>
          <w:szCs w:val="20"/>
          <w:rtl/>
        </w:rPr>
        <w:t xml:space="preserve"> להעביר את הסמכות וההחלטה לשר הביטחון. משנת 92' והילך עם חקיקתם של חוקי יסוד המעגנים זכויות חוקתיות, חוקים אלו חיזקו את כלל ההסדרים הראשוניים וקיבל משנה תוקף. ברק לא מבהיר את הנקודה, אך עד שנת 1992 יש פירמידת נורמות אך </w:t>
      </w:r>
      <w:r w:rsidRPr="00583077">
        <w:rPr>
          <w:rFonts w:cstheme="minorHAnsi"/>
          <w:sz w:val="20"/>
          <w:szCs w:val="20"/>
          <w:rtl/>
        </w:rPr>
        <w:lastRenderedPageBreak/>
        <w:t>בפועל הקומה העליונה לא מתקיימת, אין עקרונות יסוד שמעוגנים חוקתית. חלוקת העבודה בין ההיררכיות השונות לא הייתה נחרצת, העובדה היא חוסר חוקה. עם חקיקת חוקי היסוד שמעגנים זכויות, ההיררכיה נהייתה יותר נוקשה וחזקה כך שכעת יש הקפדה יתרה על המצב הרצוי- הקפדה על חקיקה שבאותה מדרגה, להלן כלל ההסדרים הראשוניים.</w:t>
      </w:r>
      <w:r w:rsidR="005E0515" w:rsidRPr="00583077">
        <w:rPr>
          <w:rFonts w:cstheme="minorHAnsi"/>
          <w:sz w:val="20"/>
          <w:szCs w:val="20"/>
          <w:rtl/>
        </w:rPr>
        <w:t xml:space="preserve"> עולה השאלה</w:t>
      </w:r>
      <w:r w:rsidRPr="00583077">
        <w:rPr>
          <w:rFonts w:cstheme="minorHAnsi"/>
          <w:sz w:val="20"/>
          <w:szCs w:val="20"/>
          <w:rtl/>
        </w:rPr>
        <w:t xml:space="preserve"> האם הכלל הוא בחזקה חלוטה או חזקה הניתנת לסתירה?</w:t>
      </w:r>
    </w:p>
    <w:p w14:paraId="781A7D69" w14:textId="5F028105" w:rsidR="005E0515" w:rsidRPr="00583077" w:rsidRDefault="005E0515" w:rsidP="006F35EF">
      <w:pPr>
        <w:bidi/>
        <w:spacing w:line="240" w:lineRule="auto"/>
        <w:jc w:val="both"/>
        <w:rPr>
          <w:rFonts w:cstheme="minorHAnsi"/>
          <w:sz w:val="20"/>
          <w:szCs w:val="20"/>
          <w:rtl/>
        </w:rPr>
      </w:pPr>
      <w:r w:rsidRPr="00583077">
        <w:rPr>
          <w:rFonts w:cstheme="minorHAnsi"/>
          <w:b/>
          <w:bCs/>
          <w:sz w:val="20"/>
          <w:szCs w:val="20"/>
          <w:rtl/>
        </w:rPr>
        <w:t>המרכז אקדמי למשפט ועסקים נ' ממשלת ישראל</w:t>
      </w:r>
      <w:r w:rsidR="006718FD" w:rsidRPr="00583077">
        <w:rPr>
          <w:rFonts w:cstheme="minorHAnsi"/>
          <w:b/>
          <w:bCs/>
          <w:sz w:val="20"/>
          <w:szCs w:val="20"/>
          <w:rtl/>
        </w:rPr>
        <w:t xml:space="preserve"> (2013)-</w:t>
      </w:r>
      <w:r w:rsidR="006718FD" w:rsidRPr="00583077">
        <w:rPr>
          <w:rFonts w:cstheme="minorHAnsi"/>
          <w:sz w:val="20"/>
          <w:szCs w:val="20"/>
          <w:rtl/>
        </w:rPr>
        <w:t xml:space="preserve"> </w:t>
      </w:r>
      <w:r w:rsidRPr="00583077">
        <w:rPr>
          <w:rFonts w:cstheme="minorHAnsi"/>
          <w:sz w:val="20"/>
          <w:szCs w:val="20"/>
          <w:rtl/>
        </w:rPr>
        <w:t>עתירות שעיקרן בשאלה האם החלטת הממשלה בעניין "אימוץ עיקרי המלצות הוועדה לבחינת מדיניות הממשלה בנושא משק הגז הטבעי בישראל"</w:t>
      </w:r>
      <w:r w:rsidR="006718FD" w:rsidRPr="00583077">
        <w:rPr>
          <w:rFonts w:cstheme="minorHAnsi"/>
          <w:sz w:val="20"/>
          <w:szCs w:val="20"/>
          <w:rtl/>
        </w:rPr>
        <w:t xml:space="preserve"> </w:t>
      </w:r>
      <w:r w:rsidRPr="00583077">
        <w:rPr>
          <w:rFonts w:cstheme="minorHAnsi"/>
          <w:sz w:val="20"/>
          <w:szCs w:val="20"/>
          <w:rtl/>
        </w:rPr>
        <w:t xml:space="preserve">(להלן, ההחלטה) ובכלל זה בסוגיית ייצוא הגז, התקבלה בסמכות. השאלות שעסקה בהן הוועדה כללה חלוקת רווחים, מיסוי </w:t>
      </w:r>
      <w:proofErr w:type="spellStart"/>
      <w:r w:rsidRPr="00583077">
        <w:rPr>
          <w:rFonts w:cstheme="minorHAnsi"/>
          <w:sz w:val="20"/>
          <w:szCs w:val="20"/>
          <w:rtl/>
        </w:rPr>
        <w:t>וכו</w:t>
      </w:r>
      <w:proofErr w:type="spellEnd"/>
      <w:r w:rsidRPr="00583077">
        <w:rPr>
          <w:rFonts w:cstheme="minorHAnsi"/>
          <w:sz w:val="20"/>
          <w:szCs w:val="20"/>
          <w:rtl/>
        </w:rPr>
        <w:t>'</w:t>
      </w:r>
      <w:r w:rsidR="006718FD" w:rsidRPr="00583077">
        <w:rPr>
          <w:rFonts w:cstheme="minorHAnsi"/>
          <w:sz w:val="20"/>
          <w:szCs w:val="20"/>
          <w:rtl/>
        </w:rPr>
        <w:t xml:space="preserve">. </w:t>
      </w:r>
      <w:r w:rsidRPr="00583077">
        <w:rPr>
          <w:rFonts w:cstheme="minorHAnsi"/>
          <w:sz w:val="20"/>
          <w:szCs w:val="20"/>
          <w:rtl/>
        </w:rPr>
        <w:t xml:space="preserve">עיקר הדיון </w:t>
      </w:r>
      <w:r w:rsidR="006718FD" w:rsidRPr="00583077">
        <w:rPr>
          <w:rFonts w:cstheme="minorHAnsi"/>
          <w:sz w:val="20"/>
          <w:szCs w:val="20"/>
          <w:rtl/>
        </w:rPr>
        <w:t>נסוב סביב</w:t>
      </w:r>
      <w:r w:rsidRPr="00583077">
        <w:rPr>
          <w:rFonts w:cstheme="minorHAnsi"/>
          <w:sz w:val="20"/>
          <w:szCs w:val="20"/>
          <w:rtl/>
        </w:rPr>
        <w:t xml:space="preserve"> הטענה כי הסוגיות שהוסדרו בהחלטה הן הסדר ראשוני, אשר צריך שיוסדר בחקיקה ראשית על ידי הכנסת וכי הממשלה כלל לא הוסמכה לקבל את ההחלטה. </w:t>
      </w:r>
    </w:p>
    <w:p w14:paraId="26A769B2" w14:textId="2849E7D6" w:rsidR="006718FD" w:rsidRPr="00583077" w:rsidRDefault="006718FD" w:rsidP="006F35EF">
      <w:pPr>
        <w:bidi/>
        <w:spacing w:line="240" w:lineRule="auto"/>
        <w:jc w:val="both"/>
        <w:rPr>
          <w:rFonts w:cstheme="minorHAnsi"/>
          <w:sz w:val="20"/>
          <w:szCs w:val="20"/>
          <w:rtl/>
        </w:rPr>
      </w:pPr>
      <w:proofErr w:type="spellStart"/>
      <w:r w:rsidRPr="00583077">
        <w:rPr>
          <w:rFonts w:cstheme="minorHAnsi"/>
          <w:b/>
          <w:bCs/>
          <w:sz w:val="20"/>
          <w:szCs w:val="20"/>
          <w:rtl/>
        </w:rPr>
        <w:t>גרוניס</w:t>
      </w:r>
      <w:proofErr w:type="spellEnd"/>
      <w:r w:rsidRPr="00583077">
        <w:rPr>
          <w:rFonts w:cstheme="minorHAnsi"/>
          <w:sz w:val="20"/>
          <w:szCs w:val="20"/>
          <w:rtl/>
        </w:rPr>
        <w:t>- דן בשאלה האם כלל ההסדרים הראשוניים הוא חזקה הניתנת לסתירה, בעצם האם מדובר בכלל מנהלי (חקיקה ראשית) או חוקתי.</w:t>
      </w:r>
    </w:p>
    <w:p w14:paraId="6FD1FEF0" w14:textId="39DDA55C" w:rsidR="005E0515" w:rsidRPr="00583077" w:rsidRDefault="004746C1" w:rsidP="006F35EF">
      <w:pPr>
        <w:bidi/>
        <w:spacing w:line="240" w:lineRule="auto"/>
        <w:jc w:val="both"/>
        <w:rPr>
          <w:rFonts w:cstheme="minorHAnsi"/>
          <w:sz w:val="20"/>
          <w:szCs w:val="20"/>
          <w:rtl/>
        </w:rPr>
      </w:pPr>
      <w:r w:rsidRPr="00583077">
        <w:rPr>
          <w:rFonts w:cstheme="minorHAnsi"/>
          <w:noProof/>
          <w:sz w:val="20"/>
          <w:szCs w:val="20"/>
        </w:rPr>
        <w:drawing>
          <wp:anchor distT="0" distB="0" distL="114300" distR="114300" simplePos="0" relativeHeight="251701248" behindDoc="0" locked="0" layoutInCell="1" allowOverlap="1" wp14:anchorId="575E5AED" wp14:editId="0DC63BEC">
            <wp:simplePos x="0" y="0"/>
            <wp:positionH relativeFrom="margin">
              <wp:align>left</wp:align>
            </wp:positionH>
            <wp:positionV relativeFrom="paragraph">
              <wp:posOffset>584200</wp:posOffset>
            </wp:positionV>
            <wp:extent cx="2692400" cy="1631950"/>
            <wp:effectExtent l="0" t="0" r="0" b="635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545" r="7871" b="24852"/>
                    <a:stretch/>
                  </pic:blipFill>
                  <pic:spPr bwMode="auto">
                    <a:xfrm>
                      <a:off x="0" y="0"/>
                      <a:ext cx="2692400" cy="1631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0515" w:rsidRPr="00583077">
        <w:rPr>
          <w:rFonts w:cstheme="minorHAnsi"/>
          <w:sz w:val="20"/>
          <w:szCs w:val="20"/>
          <w:rtl/>
        </w:rPr>
        <w:t xml:space="preserve">לכאורה ניתן </w:t>
      </w:r>
      <w:r w:rsidR="006718FD" w:rsidRPr="00583077">
        <w:rPr>
          <w:rFonts w:cstheme="minorHAnsi"/>
          <w:sz w:val="20"/>
          <w:szCs w:val="20"/>
          <w:rtl/>
        </w:rPr>
        <w:t>לטעון</w:t>
      </w:r>
      <w:r w:rsidR="005E0515" w:rsidRPr="00583077">
        <w:rPr>
          <w:rFonts w:cstheme="minorHAnsi"/>
          <w:sz w:val="20"/>
          <w:szCs w:val="20"/>
          <w:rtl/>
        </w:rPr>
        <w:t xml:space="preserve"> כי לכלל ההסדרים הראשוניים יש מעמד חוקתי, כי קיים "גרעין קשה" של סוגיות אשר הכנסת חייבת להסדיר בעצמה בחקיקה ראשית ואין היא רשאית להאציל את הסמכות לקביעתן לממשלה. זאת, </w:t>
      </w:r>
      <w:r w:rsidR="006718FD" w:rsidRPr="00583077">
        <w:rPr>
          <w:rFonts w:cstheme="minorHAnsi"/>
          <w:sz w:val="20"/>
          <w:szCs w:val="20"/>
          <w:rtl/>
        </w:rPr>
        <w:t xml:space="preserve">עפ"י </w:t>
      </w:r>
      <w:r w:rsidR="005E0515" w:rsidRPr="00583077">
        <w:rPr>
          <w:rFonts w:cstheme="minorHAnsi"/>
          <w:sz w:val="20"/>
          <w:szCs w:val="20"/>
          <w:rtl/>
        </w:rPr>
        <w:t xml:space="preserve">חוקי היסוד בדבר זכויות האדם, </w:t>
      </w:r>
      <w:r w:rsidR="006718FD" w:rsidRPr="00583077">
        <w:rPr>
          <w:rFonts w:cstheme="minorHAnsi"/>
          <w:sz w:val="20"/>
          <w:szCs w:val="20"/>
          <w:rtl/>
        </w:rPr>
        <w:t>וכן</w:t>
      </w:r>
      <w:r w:rsidR="005E0515" w:rsidRPr="00583077">
        <w:rPr>
          <w:rFonts w:cstheme="minorHAnsi"/>
          <w:sz w:val="20"/>
          <w:szCs w:val="20"/>
          <w:rtl/>
        </w:rPr>
        <w:t xml:space="preserve"> מכוח סעיף 1 </w:t>
      </w:r>
      <w:proofErr w:type="spellStart"/>
      <w:r w:rsidR="006718FD" w:rsidRPr="00583077">
        <w:rPr>
          <w:rFonts w:cstheme="minorHAnsi"/>
          <w:sz w:val="20"/>
          <w:szCs w:val="20"/>
          <w:rtl/>
        </w:rPr>
        <w:t>לחו"י</w:t>
      </w:r>
      <w:proofErr w:type="spellEnd"/>
      <w:r w:rsidR="005E0515" w:rsidRPr="00583077">
        <w:rPr>
          <w:rFonts w:cstheme="minorHAnsi"/>
          <w:sz w:val="20"/>
          <w:szCs w:val="20"/>
          <w:rtl/>
        </w:rPr>
        <w:t xml:space="preserve"> הכנסת.</w:t>
      </w:r>
      <w:r w:rsidR="00816720" w:rsidRPr="00583077">
        <w:rPr>
          <w:rFonts w:cstheme="minorHAnsi"/>
          <w:sz w:val="20"/>
          <w:szCs w:val="20"/>
          <w:rtl/>
        </w:rPr>
        <w:t xml:space="preserve"> דיון זה אינו עוסק בסוגיה זאת מכיוון והעותרים בכלל לא העלו טענות חוקתיות הכפורות בסמכותה של הכנסת להעביר לרשות המבצעת את הסמכות לקבוע הסדרים ראשוניים בנושא משק גז, וביתר פירוט בנוגע לכללים הנוגעים לייצוא גז טבעי מחוץ לישראל. </w:t>
      </w:r>
      <w:r w:rsidR="005E0515" w:rsidRPr="00583077">
        <w:rPr>
          <w:rFonts w:cstheme="minorHAnsi"/>
          <w:sz w:val="20"/>
          <w:szCs w:val="20"/>
          <w:rtl/>
        </w:rPr>
        <w:t xml:space="preserve">טענותיהם </w:t>
      </w:r>
      <w:r w:rsidR="00816720" w:rsidRPr="00583077">
        <w:rPr>
          <w:rFonts w:cstheme="minorHAnsi"/>
          <w:sz w:val="20"/>
          <w:szCs w:val="20"/>
          <w:rtl/>
        </w:rPr>
        <w:t>היו</w:t>
      </w:r>
      <w:r w:rsidR="005E0515" w:rsidRPr="00583077">
        <w:rPr>
          <w:rFonts w:cstheme="minorHAnsi"/>
          <w:sz w:val="20"/>
          <w:szCs w:val="20"/>
          <w:rtl/>
        </w:rPr>
        <w:t xml:space="preserve"> </w:t>
      </w:r>
      <w:r w:rsidR="00816720" w:rsidRPr="00583077">
        <w:rPr>
          <w:rFonts w:cstheme="minorHAnsi"/>
          <w:sz w:val="20"/>
          <w:szCs w:val="20"/>
          <w:rtl/>
        </w:rPr>
        <w:t>ש</w:t>
      </w:r>
      <w:r w:rsidR="005E0515" w:rsidRPr="00583077">
        <w:rPr>
          <w:rFonts w:cstheme="minorHAnsi"/>
          <w:sz w:val="20"/>
          <w:szCs w:val="20"/>
          <w:rtl/>
        </w:rPr>
        <w:t>הרשות המבצעת לא הוסמכה</w:t>
      </w:r>
      <w:r w:rsidR="00816720" w:rsidRPr="00583077">
        <w:rPr>
          <w:rFonts w:cstheme="minorHAnsi"/>
          <w:sz w:val="20"/>
          <w:szCs w:val="20"/>
          <w:rtl/>
        </w:rPr>
        <w:t xml:space="preserve"> </w:t>
      </w:r>
      <w:r w:rsidR="005E0515" w:rsidRPr="00583077">
        <w:rPr>
          <w:rFonts w:cstheme="minorHAnsi"/>
          <w:sz w:val="20"/>
          <w:szCs w:val="20"/>
          <w:rtl/>
        </w:rPr>
        <w:t xml:space="preserve">לקבל את ההכרעה בעניין מדיניות ייצוא הגז הטבעי. היינו, טענות העותרים, התמקדו במעמד </w:t>
      </w:r>
      <w:proofErr w:type="spellStart"/>
      <w:r w:rsidR="005E0515" w:rsidRPr="00583077">
        <w:rPr>
          <w:rFonts w:cstheme="minorHAnsi"/>
          <w:sz w:val="20"/>
          <w:szCs w:val="20"/>
          <w:rtl/>
        </w:rPr>
        <w:t>המינהלי</w:t>
      </w:r>
      <w:proofErr w:type="spellEnd"/>
      <w:r w:rsidR="005E0515" w:rsidRPr="00583077">
        <w:rPr>
          <w:rFonts w:cstheme="minorHAnsi"/>
          <w:sz w:val="20"/>
          <w:szCs w:val="20"/>
          <w:rtl/>
        </w:rPr>
        <w:t xml:space="preserve"> המוכר של כלל ההסדרים הראשוניים, ולא במעמדו החוקתי (ככל שקיים).</w:t>
      </w:r>
      <w:r w:rsidR="00816720" w:rsidRPr="00583077">
        <w:rPr>
          <w:rFonts w:cstheme="minorHAnsi"/>
          <w:sz w:val="20"/>
          <w:szCs w:val="20"/>
          <w:rtl/>
        </w:rPr>
        <w:t xml:space="preserve"> כמו כן</w:t>
      </w:r>
      <w:r w:rsidR="005E0515" w:rsidRPr="00583077">
        <w:rPr>
          <w:rFonts w:cstheme="minorHAnsi"/>
          <w:sz w:val="20"/>
          <w:szCs w:val="20"/>
          <w:rtl/>
        </w:rPr>
        <w:t xml:space="preserve"> תיתכן אבחנה בין האצלה לקביעת הסדרים ראשוניים בעניינים הפוגעים בזכויות אדם לבין האצלה של סמכויות שאינן כרוכות בפגיעה בזכויות אדם (</w:t>
      </w:r>
      <w:r w:rsidR="00816720" w:rsidRPr="00583077">
        <w:rPr>
          <w:rFonts w:cstheme="minorHAnsi"/>
          <w:sz w:val="20"/>
          <w:szCs w:val="20"/>
          <w:rtl/>
        </w:rPr>
        <w:t>עפ"י</w:t>
      </w:r>
      <w:r w:rsidR="005E0515" w:rsidRPr="00583077">
        <w:rPr>
          <w:rFonts w:cstheme="minorHAnsi"/>
          <w:sz w:val="20"/>
          <w:szCs w:val="20"/>
          <w:rtl/>
        </w:rPr>
        <w:t xml:space="preserve"> ברק שבכתיבתו האקדמית עושה אבחנה כזאת).</w:t>
      </w:r>
    </w:p>
    <w:p w14:paraId="134A014B" w14:textId="4D2D3698" w:rsidR="005E0515" w:rsidRPr="00583077" w:rsidRDefault="00842A88" w:rsidP="006F35EF">
      <w:pPr>
        <w:bidi/>
        <w:spacing w:line="240" w:lineRule="auto"/>
        <w:jc w:val="both"/>
        <w:rPr>
          <w:rFonts w:cstheme="minorHAnsi"/>
          <w:sz w:val="20"/>
          <w:szCs w:val="20"/>
          <w:rtl/>
        </w:rPr>
      </w:pPr>
      <w:r w:rsidRPr="00583077">
        <w:rPr>
          <w:rFonts w:cstheme="minorHAnsi"/>
          <w:b/>
          <w:bCs/>
          <w:noProof/>
          <w:sz w:val="20"/>
          <w:szCs w:val="20"/>
          <w:rtl/>
          <w:lang w:val="he-IL"/>
        </w:rPr>
        <mc:AlternateContent>
          <mc:Choice Requires="wps">
            <w:drawing>
              <wp:anchor distT="0" distB="0" distL="114300" distR="114300" simplePos="0" relativeHeight="251773952" behindDoc="0" locked="0" layoutInCell="1" allowOverlap="1" wp14:anchorId="7DC998D6" wp14:editId="3309A0AE">
                <wp:simplePos x="0" y="0"/>
                <wp:positionH relativeFrom="column">
                  <wp:posOffset>2851150</wp:posOffset>
                </wp:positionH>
                <wp:positionV relativeFrom="paragraph">
                  <wp:posOffset>67945</wp:posOffset>
                </wp:positionV>
                <wp:extent cx="482600" cy="184150"/>
                <wp:effectExtent l="38100" t="0" r="12700" b="82550"/>
                <wp:wrapNone/>
                <wp:docPr id="59" name="Connector: Curved 59"/>
                <wp:cNvGraphicFramePr/>
                <a:graphic xmlns:a="http://schemas.openxmlformats.org/drawingml/2006/main">
                  <a:graphicData uri="http://schemas.microsoft.com/office/word/2010/wordprocessingShape">
                    <wps:wsp>
                      <wps:cNvCnPr/>
                      <wps:spPr>
                        <a:xfrm flipH="1">
                          <a:off x="0" y="0"/>
                          <a:ext cx="482600" cy="184150"/>
                        </a:xfrm>
                        <a:prstGeom prst="curvedConnector3">
                          <a:avLst>
                            <a:gd name="adj1" fmla="val 43617"/>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8F35B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59" o:spid="_x0000_s1026" type="#_x0000_t38" style="position:absolute;margin-left:224.5pt;margin-top:5.35pt;width:38pt;height:14.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" adj="9421" strokecolor="black [3200]">
                <v:stroke endarrow="block" joinstyle="miter"/>
              </v:shape>
            </w:pict>
          </mc:Fallback>
        </mc:AlternateContent>
      </w:r>
      <w:r w:rsidR="005E0515" w:rsidRPr="00583077">
        <w:rPr>
          <w:rFonts w:cstheme="minorHAnsi"/>
          <w:b/>
          <w:bCs/>
          <w:sz w:val="20"/>
          <w:szCs w:val="20"/>
          <w:rtl/>
        </w:rPr>
        <w:t>ארגון מגדלי העופות</w:t>
      </w:r>
      <w:r w:rsidR="00816720" w:rsidRPr="00583077">
        <w:rPr>
          <w:rFonts w:cstheme="minorHAnsi"/>
          <w:b/>
          <w:bCs/>
          <w:sz w:val="20"/>
          <w:szCs w:val="20"/>
          <w:rtl/>
        </w:rPr>
        <w:t xml:space="preserve"> (2003)-</w:t>
      </w:r>
      <w:r w:rsidR="00816720" w:rsidRPr="00583077">
        <w:rPr>
          <w:rFonts w:cstheme="minorHAnsi"/>
          <w:sz w:val="20"/>
          <w:szCs w:val="20"/>
          <w:rtl/>
        </w:rPr>
        <w:t xml:space="preserve"> </w:t>
      </w:r>
      <w:r w:rsidR="005E0515" w:rsidRPr="00583077">
        <w:rPr>
          <w:rFonts w:cstheme="minorHAnsi"/>
          <w:sz w:val="20"/>
          <w:szCs w:val="20"/>
          <w:rtl/>
        </w:rPr>
        <w:t>ניסיון לתקוף את מנגנון "חוק ההסדרים"</w:t>
      </w:r>
      <w:r w:rsidRPr="00583077">
        <w:rPr>
          <w:rFonts w:cstheme="minorHAnsi"/>
          <w:sz w:val="20"/>
          <w:szCs w:val="20"/>
          <w:rtl/>
        </w:rPr>
        <w:t>.</w:t>
      </w:r>
    </w:p>
    <w:p w14:paraId="756341DC" w14:textId="56168AF4" w:rsidR="00AD3B64" w:rsidRPr="00583077" w:rsidRDefault="00AD3B64" w:rsidP="006F35EF">
      <w:pPr>
        <w:bidi/>
        <w:spacing w:line="240" w:lineRule="auto"/>
        <w:jc w:val="both"/>
        <w:rPr>
          <w:rFonts w:cstheme="minorHAnsi"/>
          <w:sz w:val="20"/>
          <w:szCs w:val="20"/>
          <w:rtl/>
        </w:rPr>
      </w:pPr>
    </w:p>
    <w:p w14:paraId="3BA9A1BF" w14:textId="45CEDD0E" w:rsidR="00904CAB" w:rsidRPr="00583077" w:rsidRDefault="00D3297F" w:rsidP="006F35EF">
      <w:pPr>
        <w:bidi/>
        <w:spacing w:line="240" w:lineRule="auto"/>
        <w:jc w:val="both"/>
        <w:rPr>
          <w:rFonts w:cstheme="minorHAnsi"/>
          <w:sz w:val="20"/>
          <w:szCs w:val="20"/>
          <w:rtl/>
        </w:rPr>
      </w:pPr>
      <w:r w:rsidRPr="00583077">
        <w:rPr>
          <w:rFonts w:cstheme="minorHAnsi"/>
          <w:b/>
          <w:bCs/>
          <w:sz w:val="20"/>
          <w:szCs w:val="20"/>
          <w:rtl/>
        </w:rPr>
        <w:t xml:space="preserve">חסינות חברי כנסת- סעיף 17 </w:t>
      </w:r>
      <w:proofErr w:type="spellStart"/>
      <w:r w:rsidRPr="00583077">
        <w:rPr>
          <w:rFonts w:cstheme="minorHAnsi"/>
          <w:b/>
          <w:bCs/>
          <w:sz w:val="20"/>
          <w:szCs w:val="20"/>
          <w:rtl/>
        </w:rPr>
        <w:t>לחו"י</w:t>
      </w:r>
      <w:proofErr w:type="spellEnd"/>
      <w:r w:rsidRPr="00583077">
        <w:rPr>
          <w:rFonts w:cstheme="minorHAnsi"/>
          <w:b/>
          <w:bCs/>
          <w:sz w:val="20"/>
          <w:szCs w:val="20"/>
          <w:rtl/>
        </w:rPr>
        <w:t xml:space="preserve"> הכנסת:</w:t>
      </w:r>
    </w:p>
    <w:p w14:paraId="0284D1FD" w14:textId="72D35C6F" w:rsidR="00AD3B64" w:rsidRPr="00583077" w:rsidRDefault="00D3297F" w:rsidP="006F35EF">
      <w:pPr>
        <w:bidi/>
        <w:spacing w:line="240" w:lineRule="auto"/>
        <w:jc w:val="both"/>
        <w:rPr>
          <w:rFonts w:cstheme="minorHAnsi"/>
          <w:b/>
          <w:bCs/>
          <w:sz w:val="20"/>
          <w:szCs w:val="20"/>
          <w:rtl/>
        </w:rPr>
      </w:pPr>
      <w:r w:rsidRPr="00583077">
        <w:rPr>
          <w:rFonts w:cstheme="minorHAnsi"/>
          <w:b/>
          <w:bCs/>
          <w:sz w:val="20"/>
          <w:szCs w:val="20"/>
          <w:rtl/>
        </w:rPr>
        <w:t>בג"ץ התנועה למען איכות השלטון נ' ועדת הכנסת (2003)-</w:t>
      </w:r>
      <w:r w:rsidRPr="00583077">
        <w:rPr>
          <w:rFonts w:cstheme="minorHAnsi"/>
          <w:sz w:val="20"/>
          <w:szCs w:val="20"/>
          <w:rtl/>
        </w:rPr>
        <w:t xml:space="preserve"> ח"כ מצביע בהצבעה אלקטרונית במקום ח"כ אחר, אותו הח"כ מואשם בזיוף בכוונה לקבל</w:t>
      </w:r>
      <w:r w:rsidR="007C49D7" w:rsidRPr="00583077">
        <w:rPr>
          <w:rFonts w:cstheme="minorHAnsi"/>
          <w:sz w:val="20"/>
          <w:szCs w:val="20"/>
          <w:rtl/>
        </w:rPr>
        <w:t>ת</w:t>
      </w:r>
      <w:r w:rsidRPr="00583077">
        <w:rPr>
          <w:rFonts w:cstheme="minorHAnsi"/>
          <w:sz w:val="20"/>
          <w:szCs w:val="20"/>
          <w:rtl/>
        </w:rPr>
        <w:t xml:space="preserve"> דבר בנסיבות מחמירות ובמרמה והפרת אמונים. מועברת בקשה לביטול חסינות</w:t>
      </w:r>
      <w:r w:rsidR="007C49D7" w:rsidRPr="00583077">
        <w:rPr>
          <w:rFonts w:cstheme="minorHAnsi"/>
          <w:sz w:val="20"/>
          <w:szCs w:val="20"/>
          <w:rtl/>
        </w:rPr>
        <w:t>ו.</w:t>
      </w:r>
    </w:p>
    <w:p w14:paraId="5F6E0E01" w14:textId="7B53B861" w:rsidR="00D07A8F" w:rsidRPr="00583077" w:rsidRDefault="00811CA6" w:rsidP="006F35EF">
      <w:pPr>
        <w:bidi/>
        <w:spacing w:line="240" w:lineRule="auto"/>
        <w:jc w:val="both"/>
        <w:rPr>
          <w:rFonts w:cstheme="minorHAnsi"/>
          <w:sz w:val="20"/>
          <w:szCs w:val="20"/>
          <w:rtl/>
        </w:rPr>
      </w:pPr>
      <w:r w:rsidRPr="00583077">
        <w:rPr>
          <w:rFonts w:cstheme="minorHAnsi"/>
          <w:sz w:val="20"/>
          <w:szCs w:val="20"/>
          <w:rtl/>
        </w:rPr>
        <w:t xml:space="preserve">מקרה זה עוסק בעבירות חמורות שנעשו ע"י נבחר ציבור ולכן אין צורך בהחלטה בדבר השיטה כי ההחלטה אינה של היועמ"ש. </w:t>
      </w:r>
      <w:r w:rsidR="00D3297F" w:rsidRPr="00583077">
        <w:rPr>
          <w:rFonts w:cstheme="minorHAnsi"/>
          <w:sz w:val="20"/>
          <w:szCs w:val="20"/>
          <w:rtl/>
        </w:rPr>
        <w:t xml:space="preserve">החלטת ועדת הכנסת לא להסיר את חסינות הח"כ הייתה פסולה ולכן היועמ"ש מחזיר את הדיון לוועדה שמסרבת לבטל את </w:t>
      </w:r>
      <w:r w:rsidRPr="00583077">
        <w:rPr>
          <w:rFonts w:cstheme="minorHAnsi"/>
          <w:sz w:val="20"/>
          <w:szCs w:val="20"/>
          <w:rtl/>
        </w:rPr>
        <w:t>ה</w:t>
      </w:r>
      <w:r w:rsidR="00D3297F" w:rsidRPr="00583077">
        <w:rPr>
          <w:rFonts w:cstheme="minorHAnsi"/>
          <w:sz w:val="20"/>
          <w:szCs w:val="20"/>
          <w:rtl/>
        </w:rPr>
        <w:t>חסינות</w:t>
      </w:r>
      <w:r w:rsidRPr="00583077">
        <w:rPr>
          <w:rFonts w:cstheme="minorHAnsi"/>
          <w:sz w:val="20"/>
          <w:szCs w:val="20"/>
          <w:rtl/>
        </w:rPr>
        <w:t xml:space="preserve">. </w:t>
      </w:r>
      <w:r w:rsidR="00D3297F" w:rsidRPr="00583077">
        <w:rPr>
          <w:rFonts w:cstheme="minorHAnsi"/>
          <w:sz w:val="20"/>
          <w:szCs w:val="20"/>
          <w:rtl/>
        </w:rPr>
        <w:t>התנועה לאיכות השלטון פונה לבג"ץ בשביל לבטל את החסינות עפ"י החוק החדש שתוקן.</w:t>
      </w:r>
      <w:r w:rsidR="005B3ACC" w:rsidRPr="00583077">
        <w:rPr>
          <w:rFonts w:cstheme="minorHAnsi"/>
          <w:sz w:val="20"/>
          <w:szCs w:val="20"/>
          <w:rtl/>
        </w:rPr>
        <w:t xml:space="preserve"> לכאורה, הוא יכול היה לעשות שימוש בסעיף קטן א(3)(א), שכן העבירה בוצעה במשכן הכנסת והוטלה עלי סנקציה בשל כך. נשארה רק השאלה אם ההימנעות תפגע פגיעה ניכרת באינטרס הציבורי.</w:t>
      </w:r>
      <w:r w:rsidR="00D07A8F" w:rsidRPr="00583077">
        <w:rPr>
          <w:rFonts w:cstheme="minorHAnsi"/>
          <w:sz w:val="20"/>
          <w:szCs w:val="20"/>
          <w:rtl/>
        </w:rPr>
        <w:t xml:space="preserve"> </w:t>
      </w:r>
    </w:p>
    <w:p w14:paraId="03DAF3F3" w14:textId="77777777" w:rsidR="00104E5A" w:rsidRDefault="00104E5A" w:rsidP="006F35EF">
      <w:pPr>
        <w:bidi/>
        <w:spacing w:line="240" w:lineRule="auto"/>
        <w:jc w:val="both"/>
        <w:rPr>
          <w:rFonts w:cstheme="minorHAnsi"/>
          <w:b/>
          <w:bCs/>
          <w:sz w:val="20"/>
          <w:szCs w:val="20"/>
          <w:rtl/>
        </w:rPr>
      </w:pPr>
      <w:r w:rsidRPr="00583077">
        <w:rPr>
          <w:rFonts w:cstheme="minorHAnsi"/>
          <w:b/>
          <w:bCs/>
          <w:noProof/>
          <w:sz w:val="20"/>
          <w:szCs w:val="20"/>
          <w:rtl/>
          <w:lang w:val="he-IL"/>
        </w:rPr>
        <mc:AlternateContent>
          <mc:Choice Requires="wpg">
            <w:drawing>
              <wp:anchor distT="0" distB="0" distL="114300" distR="114300" simplePos="0" relativeHeight="251908096" behindDoc="0" locked="0" layoutInCell="1" allowOverlap="1" wp14:anchorId="1D7FB1E0" wp14:editId="65B17369">
                <wp:simplePos x="0" y="0"/>
                <wp:positionH relativeFrom="margin">
                  <wp:posOffset>-2540</wp:posOffset>
                </wp:positionH>
                <wp:positionV relativeFrom="paragraph">
                  <wp:posOffset>240030</wp:posOffset>
                </wp:positionV>
                <wp:extent cx="6648450" cy="3746500"/>
                <wp:effectExtent l="0" t="0" r="0" b="6350"/>
                <wp:wrapSquare wrapText="bothSides"/>
                <wp:docPr id="245" name="Group 245"/>
                <wp:cNvGraphicFramePr/>
                <a:graphic xmlns:a="http://schemas.openxmlformats.org/drawingml/2006/main">
                  <a:graphicData uri="http://schemas.microsoft.com/office/word/2010/wordprocessingGroup">
                    <wpg:wgp>
                      <wpg:cNvGrpSpPr/>
                      <wpg:grpSpPr>
                        <a:xfrm>
                          <a:off x="0" y="0"/>
                          <a:ext cx="6648450" cy="3746500"/>
                          <a:chOff x="0" y="0"/>
                          <a:chExt cx="6531610" cy="4159250"/>
                        </a:xfrm>
                      </wpg:grpSpPr>
                      <pic:pic xmlns:pic="http://schemas.openxmlformats.org/drawingml/2006/picture">
                        <pic:nvPicPr>
                          <pic:cNvPr id="235" name="Picture 235"/>
                          <pic:cNvPicPr>
                            <a:picLocks noChangeAspect="1"/>
                          </pic:cNvPicPr>
                        </pic:nvPicPr>
                        <pic:blipFill rotWithShape="1">
                          <a:blip r:embed="rId36" cstate="print">
                            <a:extLst>
                              <a:ext uri="{28A0092B-C50C-407E-A947-70E740481C1C}">
                                <a14:useLocalDpi xmlns:a14="http://schemas.microsoft.com/office/drawing/2010/main" val="0"/>
                              </a:ext>
                            </a:extLst>
                          </a:blip>
                          <a:srcRect l="4988" r="2328" b="9023"/>
                          <a:stretch/>
                        </pic:blipFill>
                        <pic:spPr bwMode="auto">
                          <a:xfrm>
                            <a:off x="3276600" y="0"/>
                            <a:ext cx="3124200" cy="2330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6" name="Picture 236"/>
                          <pic:cNvPicPr>
                            <a:picLocks noChangeAspect="1"/>
                          </pic:cNvPicPr>
                        </pic:nvPicPr>
                        <pic:blipFill rotWithShape="1">
                          <a:blip r:embed="rId37" cstate="print">
                            <a:extLst>
                              <a:ext uri="{28A0092B-C50C-407E-A947-70E740481C1C}">
                                <a14:useLocalDpi xmlns:a14="http://schemas.microsoft.com/office/drawing/2010/main" val="0"/>
                              </a:ext>
                            </a:extLst>
                          </a:blip>
                          <a:srcRect t="5030" b="22041"/>
                          <a:stretch/>
                        </pic:blipFill>
                        <pic:spPr bwMode="auto">
                          <a:xfrm>
                            <a:off x="292100" y="38100"/>
                            <a:ext cx="2914650" cy="17716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8" name="Picture 238"/>
                          <pic:cNvPicPr>
                            <a:picLocks noChangeAspect="1"/>
                          </pic:cNvPicPr>
                        </pic:nvPicPr>
                        <pic:blipFill rotWithShape="1">
                          <a:blip r:embed="rId38" cstate="print">
                            <a:extLst>
                              <a:ext uri="{28A0092B-C50C-407E-A947-70E740481C1C}">
                                <a14:useLocalDpi xmlns:a14="http://schemas.microsoft.com/office/drawing/2010/main" val="0"/>
                              </a:ext>
                            </a:extLst>
                          </a:blip>
                          <a:srcRect t="9468" b="15680"/>
                          <a:stretch/>
                        </pic:blipFill>
                        <pic:spPr bwMode="auto">
                          <a:xfrm>
                            <a:off x="0" y="2171700"/>
                            <a:ext cx="3543300" cy="19875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9" name="Picture 239"/>
                          <pic:cNvPicPr>
                            <a:picLocks noChangeAspect="1"/>
                          </pic:cNvPicPr>
                        </pic:nvPicPr>
                        <pic:blipFill rotWithShape="1">
                          <a:blip r:embed="rId39" cstate="print">
                            <a:extLst>
                              <a:ext uri="{28A0092B-C50C-407E-A947-70E740481C1C}">
                                <a14:useLocalDpi xmlns:a14="http://schemas.microsoft.com/office/drawing/2010/main" val="0"/>
                              </a:ext>
                            </a:extLst>
                          </a:blip>
                          <a:srcRect t="2811" b="37870"/>
                          <a:stretch/>
                        </pic:blipFill>
                        <pic:spPr bwMode="auto">
                          <a:xfrm>
                            <a:off x="3860800" y="2609850"/>
                            <a:ext cx="2670810" cy="1187450"/>
                          </a:xfrm>
                          <a:prstGeom prst="rect">
                            <a:avLst/>
                          </a:prstGeom>
                          <a:noFill/>
                          <a:ln>
                            <a:noFill/>
                          </a:ln>
                          <a:extLst>
                            <a:ext uri="{53640926-AAD7-44D8-BBD7-CCE9431645EC}">
                              <a14:shadowObscured xmlns:a14="http://schemas.microsoft.com/office/drawing/2010/main"/>
                            </a:ext>
                          </a:extLst>
                        </pic:spPr>
                      </pic:pic>
                      <wps:wsp>
                        <wps:cNvPr id="241" name="Connector: Curved 241"/>
                        <wps:cNvCnPr/>
                        <wps:spPr>
                          <a:xfrm flipH="1">
                            <a:off x="3473450" y="165100"/>
                            <a:ext cx="501650" cy="215900"/>
                          </a:xfrm>
                          <a:prstGeom prst="curvedConnector3">
                            <a:avLst>
                              <a:gd name="adj1" fmla="val 56329"/>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242" name="Connector: Curved 242"/>
                        <wps:cNvCnPr/>
                        <wps:spPr>
                          <a:xfrm>
                            <a:off x="393700" y="1898650"/>
                            <a:ext cx="171450" cy="552450"/>
                          </a:xfrm>
                          <a:prstGeom prst="curvedConnector3">
                            <a:avLst>
                              <a:gd name="adj1" fmla="val 56329"/>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244" name="Connector: Curved 244"/>
                        <wps:cNvCnPr/>
                        <wps:spPr>
                          <a:xfrm flipV="1">
                            <a:off x="3378200" y="3702050"/>
                            <a:ext cx="552450" cy="323850"/>
                          </a:xfrm>
                          <a:prstGeom prst="curvedConnector3">
                            <a:avLst>
                              <a:gd name="adj1" fmla="val 49433"/>
                            </a:avLst>
                          </a:prstGeom>
                          <a:ln w="19050">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044A9D" id="Group 245" o:spid="_x0000_s1026" style="position:absolute;margin-left:-.2pt;margin-top:18.9pt;width:523.5pt;height:295pt;z-index:251908096;mso-position-horizontal-relative:margin;mso-width-relative:margin;mso-height-relative:margin" coordsize="65316,4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">
                <v:shape id="Picture 235" o:spid="_x0000_s1027" type="#_x0000_t75" style="position:absolute;left:32766;width:31242;height:2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">
                  <v:imagedata r:id="rId40" o:title="" cropbottom="5913f" cropleft="3269f" cropright="1526f"/>
                </v:shape>
                <v:shape id="Picture 236" o:spid="_x0000_s1028" type="#_x0000_t75" style="position:absolute;left:2921;top:381;width:29146;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">
                  <v:imagedata r:id="rId41" o:title="" croptop="3296f" cropbottom="14445f"/>
                </v:shape>
                <v:shape id="Picture 238" o:spid="_x0000_s1029" type="#_x0000_t75" style="position:absolute;top:21717;width:35433;height:1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">
                  <v:imagedata r:id="rId42" o:title="" croptop="6205f" cropbottom="10276f"/>
                </v:shape>
                <v:shape id="Picture 239" o:spid="_x0000_s1030" type="#_x0000_t75" style="position:absolute;left:38608;top:26098;width:26708;height:1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">
                  <v:imagedata r:id="rId43" o:title="" croptop="1842f" cropbottom="24818f"/>
                </v:shape>
                <v:shape id="Connector: Curved 241" o:spid="_x0000_s1031" type="#_x0000_t38" style="position:absolute;left:34734;top:1651;width:5017;height:2159;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" adj="12167" strokecolor="black [3200]" strokeweight="1.5pt">
                  <v:stroke endarrow="block" joinstyle="miter"/>
                </v:shape>
                <v:shape id="Connector: Curved 242" o:spid="_x0000_s1032" type="#_x0000_t38" style="position:absolute;left:3937;top:18986;width:1714;height:5525;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" adj="12167" strokecolor="black [3200]" strokeweight="1.5pt">
                  <v:stroke endarrow="block" joinstyle="miter"/>
                </v:shape>
                <v:shape id="Connector: Curved 244" o:spid="_x0000_s1033" type="#_x0000_t38" style="position:absolute;left:33782;top:37020;width:5524;height:3239;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" adj="10678" strokecolor="black [3200]" strokeweight="1.5pt">
                  <v:stroke endarrow="block" joinstyle="miter"/>
                </v:shape>
                <w10:wrap type="square" anchorx="margin"/>
              </v:group>
            </w:pict>
          </mc:Fallback>
        </mc:AlternateContent>
      </w:r>
      <w:r w:rsidR="00D07A8F" w:rsidRPr="00583077">
        <w:rPr>
          <w:rFonts w:cstheme="minorHAnsi"/>
          <w:b/>
          <w:bCs/>
          <w:sz w:val="20"/>
          <w:szCs w:val="20"/>
          <w:rtl/>
        </w:rPr>
        <w:t>סוף דבר</w:t>
      </w:r>
      <w:r w:rsidR="00D07A8F" w:rsidRPr="00583077">
        <w:rPr>
          <w:rFonts w:cstheme="minorHAnsi"/>
          <w:sz w:val="20"/>
          <w:szCs w:val="20"/>
          <w:rtl/>
        </w:rPr>
        <w:t>- היועמ"ש הגיש שוב כתב אישום והח"כ לא הגיש בקשה לחסינות, נשפט והואשם.</w:t>
      </w:r>
    </w:p>
    <w:p w14:paraId="1B73F1B0" w14:textId="5B55C106" w:rsidR="005B3ACC" w:rsidRPr="00104E5A" w:rsidRDefault="005B3ACC" w:rsidP="006F35EF">
      <w:pPr>
        <w:bidi/>
        <w:spacing w:line="240" w:lineRule="auto"/>
        <w:jc w:val="both"/>
        <w:rPr>
          <w:rFonts w:cstheme="minorHAnsi"/>
          <w:b/>
          <w:bCs/>
          <w:sz w:val="20"/>
          <w:szCs w:val="20"/>
          <w:rtl/>
        </w:rPr>
      </w:pPr>
      <w:r w:rsidRPr="00583077">
        <w:rPr>
          <w:rFonts w:cstheme="minorHAnsi"/>
          <w:b/>
          <w:bCs/>
          <w:sz w:val="20"/>
          <w:szCs w:val="20"/>
          <w:rtl/>
        </w:rPr>
        <w:lastRenderedPageBreak/>
        <w:t>פס"ד מחול נ' הכנסת</w:t>
      </w:r>
      <w:r w:rsidR="0027500D" w:rsidRPr="00583077">
        <w:rPr>
          <w:rFonts w:cstheme="minorHAnsi"/>
          <w:b/>
          <w:bCs/>
          <w:sz w:val="20"/>
          <w:szCs w:val="20"/>
          <w:rtl/>
        </w:rPr>
        <w:t xml:space="preserve"> (2003)</w:t>
      </w:r>
      <w:r w:rsidRPr="00583077">
        <w:rPr>
          <w:rFonts w:cstheme="minorHAnsi"/>
          <w:b/>
          <w:bCs/>
          <w:sz w:val="20"/>
          <w:szCs w:val="20"/>
          <w:rtl/>
        </w:rPr>
        <w:t>-</w:t>
      </w:r>
      <w:r w:rsidRPr="00583077">
        <w:rPr>
          <w:rFonts w:cstheme="minorHAnsi"/>
          <w:sz w:val="20"/>
          <w:szCs w:val="20"/>
          <w:rtl/>
        </w:rPr>
        <w:t xml:space="preserve"> האם ניתן להפעיל סנקציה פנימית כנגד ח"כ.</w:t>
      </w:r>
    </w:p>
    <w:p w14:paraId="4A0BBCF6" w14:textId="50F3AC25" w:rsidR="005B3ACC" w:rsidRPr="00583077" w:rsidRDefault="005B3ACC" w:rsidP="006F35EF">
      <w:pPr>
        <w:bidi/>
        <w:spacing w:line="240" w:lineRule="auto"/>
        <w:jc w:val="both"/>
        <w:rPr>
          <w:rFonts w:cstheme="minorHAnsi"/>
          <w:sz w:val="20"/>
          <w:szCs w:val="20"/>
          <w:rtl/>
        </w:rPr>
      </w:pPr>
      <w:r w:rsidRPr="00265364">
        <w:rPr>
          <w:rFonts w:cstheme="minorHAnsi"/>
          <w:sz w:val="20"/>
          <w:szCs w:val="20"/>
          <w:u w:val="single"/>
          <w:rtl/>
        </w:rPr>
        <w:t>ביהמ"ש</w:t>
      </w:r>
      <w:r w:rsidRPr="00583077">
        <w:rPr>
          <w:rFonts w:cstheme="minorHAnsi"/>
          <w:sz w:val="20"/>
          <w:szCs w:val="20"/>
          <w:rtl/>
        </w:rPr>
        <w:t>- חסינות עניינית מגינה על הח"כ מענישה משפטית אך אין היא מגינה עליו מסנקציה שו</w:t>
      </w:r>
      <w:r w:rsidR="0027500D" w:rsidRPr="00583077">
        <w:rPr>
          <w:rFonts w:cstheme="minorHAnsi"/>
          <w:sz w:val="20"/>
          <w:szCs w:val="20"/>
          <w:rtl/>
        </w:rPr>
        <w:t>ו</w:t>
      </w:r>
      <w:r w:rsidRPr="00583077">
        <w:rPr>
          <w:rFonts w:cstheme="minorHAnsi"/>
          <w:sz w:val="20"/>
          <w:szCs w:val="20"/>
          <w:rtl/>
        </w:rPr>
        <w:t>עדת האתיקה של הכנסת מטילה עליו.</w:t>
      </w:r>
    </w:p>
    <w:p w14:paraId="50FD72E6" w14:textId="77777777" w:rsidR="005B3ACC" w:rsidRPr="00583077" w:rsidRDefault="0027500D" w:rsidP="006F35EF">
      <w:pPr>
        <w:bidi/>
        <w:spacing w:line="240" w:lineRule="auto"/>
        <w:jc w:val="both"/>
        <w:rPr>
          <w:rFonts w:cstheme="minorHAnsi"/>
          <w:sz w:val="20"/>
          <w:szCs w:val="20"/>
          <w:rtl/>
        </w:rPr>
      </w:pPr>
      <w:r w:rsidRPr="00583077">
        <w:rPr>
          <w:rFonts w:cstheme="minorHAnsi"/>
          <w:b/>
          <w:bCs/>
          <w:sz w:val="20"/>
          <w:szCs w:val="20"/>
          <w:rtl/>
        </w:rPr>
        <w:t xml:space="preserve">פס"ד </w:t>
      </w:r>
      <w:proofErr w:type="spellStart"/>
      <w:r w:rsidR="005B3ACC" w:rsidRPr="00583077">
        <w:rPr>
          <w:rFonts w:cstheme="minorHAnsi"/>
          <w:b/>
          <w:bCs/>
          <w:sz w:val="20"/>
          <w:szCs w:val="20"/>
          <w:rtl/>
        </w:rPr>
        <w:t>זועבי</w:t>
      </w:r>
      <w:proofErr w:type="spellEnd"/>
      <w:r w:rsidR="005B3ACC" w:rsidRPr="00583077">
        <w:rPr>
          <w:rFonts w:cstheme="minorHAnsi"/>
          <w:b/>
          <w:bCs/>
          <w:sz w:val="20"/>
          <w:szCs w:val="20"/>
          <w:rtl/>
        </w:rPr>
        <w:t xml:space="preserve"> נ' ועדת האתיקה של הכנסת</w:t>
      </w:r>
      <w:r w:rsidRPr="00583077">
        <w:rPr>
          <w:rFonts w:cstheme="minorHAnsi"/>
          <w:b/>
          <w:bCs/>
          <w:sz w:val="20"/>
          <w:szCs w:val="20"/>
          <w:rtl/>
        </w:rPr>
        <w:t xml:space="preserve"> (2014)</w:t>
      </w:r>
      <w:r w:rsidR="005B3ACC" w:rsidRPr="00583077">
        <w:rPr>
          <w:rFonts w:cstheme="minorHAnsi"/>
          <w:b/>
          <w:bCs/>
          <w:sz w:val="20"/>
          <w:szCs w:val="20"/>
          <w:rtl/>
        </w:rPr>
        <w:t>-</w:t>
      </w:r>
      <w:r w:rsidR="005B3ACC" w:rsidRPr="00583077">
        <w:rPr>
          <w:rFonts w:cstheme="minorHAnsi"/>
          <w:sz w:val="20"/>
          <w:szCs w:val="20"/>
          <w:rtl/>
        </w:rPr>
        <w:t xml:space="preserve"> ועדת האתיקה מחליטה להשעות אותה לחצי שנה מפעילותה בכנסת בשל התבטאויות קיצוניות, הלכת מחול מאפשרת להטיל עליה סנקציה על אף החסינות העניינית.</w:t>
      </w:r>
      <w:r w:rsidRPr="00583077">
        <w:rPr>
          <w:rFonts w:cstheme="minorHAnsi"/>
          <w:sz w:val="20"/>
          <w:szCs w:val="20"/>
          <w:rtl/>
        </w:rPr>
        <w:t xml:space="preserve"> </w:t>
      </w:r>
      <w:r w:rsidR="005B3ACC" w:rsidRPr="00583077">
        <w:rPr>
          <w:rFonts w:cstheme="minorHAnsi"/>
          <w:sz w:val="20"/>
          <w:szCs w:val="20"/>
          <w:rtl/>
        </w:rPr>
        <w:t>מדובר בניסיון לצמצום הלכת מחול.</w:t>
      </w:r>
      <w:r w:rsidRPr="00583077">
        <w:rPr>
          <w:rFonts w:cstheme="minorHAnsi"/>
          <w:sz w:val="20"/>
          <w:szCs w:val="20"/>
          <w:rtl/>
        </w:rPr>
        <w:t xml:space="preserve"> </w:t>
      </w:r>
      <w:proofErr w:type="spellStart"/>
      <w:r w:rsidRPr="00583077">
        <w:rPr>
          <w:rFonts w:cstheme="minorHAnsi"/>
          <w:sz w:val="20"/>
          <w:szCs w:val="20"/>
          <w:rtl/>
        </w:rPr>
        <w:t>זועבי</w:t>
      </w:r>
      <w:proofErr w:type="spellEnd"/>
      <w:r w:rsidRPr="00583077">
        <w:rPr>
          <w:rFonts w:cstheme="minorHAnsi"/>
          <w:sz w:val="20"/>
          <w:szCs w:val="20"/>
          <w:rtl/>
        </w:rPr>
        <w:t xml:space="preserve"> טוענת</w:t>
      </w:r>
      <w:r w:rsidR="005B3ACC" w:rsidRPr="00583077">
        <w:rPr>
          <w:rFonts w:cstheme="minorHAnsi"/>
          <w:sz w:val="20"/>
          <w:szCs w:val="20"/>
          <w:rtl/>
        </w:rPr>
        <w:t xml:space="preserve"> כי יש לפרש את הלכת מחול בדרך של פגיעה בעבודת הכנסת או פגיעה ביחסים הפנימיים של חברי הכנסת.</w:t>
      </w:r>
      <w:r w:rsidRPr="00583077">
        <w:rPr>
          <w:rFonts w:cstheme="minorHAnsi"/>
          <w:sz w:val="20"/>
          <w:szCs w:val="20"/>
          <w:rtl/>
        </w:rPr>
        <w:t xml:space="preserve"> העתירה נדחית.</w:t>
      </w:r>
    </w:p>
    <w:p w14:paraId="31B73AEB" w14:textId="4A6B8088" w:rsidR="00720B2F" w:rsidRPr="00583077" w:rsidRDefault="00720B2F" w:rsidP="006F35EF">
      <w:pPr>
        <w:bidi/>
        <w:spacing w:line="240" w:lineRule="auto"/>
        <w:jc w:val="both"/>
        <w:rPr>
          <w:rFonts w:cstheme="minorHAnsi"/>
          <w:sz w:val="20"/>
          <w:szCs w:val="20"/>
          <w:rtl/>
        </w:rPr>
      </w:pPr>
      <w:r w:rsidRPr="00583077">
        <w:rPr>
          <w:rFonts w:cstheme="minorHAnsi"/>
          <w:b/>
          <w:bCs/>
          <w:sz w:val="20"/>
          <w:szCs w:val="20"/>
          <w:rtl/>
        </w:rPr>
        <w:t xml:space="preserve">פס"ד </w:t>
      </w:r>
      <w:proofErr w:type="spellStart"/>
      <w:r w:rsidRPr="00583077">
        <w:rPr>
          <w:rFonts w:cstheme="minorHAnsi"/>
          <w:b/>
          <w:bCs/>
          <w:sz w:val="20"/>
          <w:szCs w:val="20"/>
          <w:rtl/>
        </w:rPr>
        <w:t>ג'בארין</w:t>
      </w:r>
      <w:proofErr w:type="spellEnd"/>
      <w:r w:rsidRPr="00583077">
        <w:rPr>
          <w:rFonts w:cstheme="minorHAnsi"/>
          <w:b/>
          <w:bCs/>
          <w:sz w:val="20"/>
          <w:szCs w:val="20"/>
          <w:rtl/>
        </w:rPr>
        <w:t xml:space="preserve"> (2018)-</w:t>
      </w:r>
      <w:r w:rsidRPr="00583077">
        <w:rPr>
          <w:rFonts w:cstheme="minorHAnsi"/>
          <w:sz w:val="20"/>
          <w:szCs w:val="20"/>
          <w:rtl/>
        </w:rPr>
        <w:t xml:space="preserve"> תיקון </w:t>
      </w:r>
      <w:proofErr w:type="spellStart"/>
      <w:r w:rsidRPr="00583077">
        <w:rPr>
          <w:rFonts w:cstheme="minorHAnsi"/>
          <w:sz w:val="20"/>
          <w:szCs w:val="20"/>
          <w:rtl/>
        </w:rPr>
        <w:t>חו"י</w:t>
      </w:r>
      <w:proofErr w:type="spellEnd"/>
      <w:r w:rsidRPr="00583077">
        <w:rPr>
          <w:rFonts w:cstheme="minorHAnsi"/>
          <w:sz w:val="20"/>
          <w:szCs w:val="20"/>
          <w:rtl/>
        </w:rPr>
        <w:t xml:space="preserve"> הכנסת מסמיך את אותה להחליט על תנאים לביטול חברות של ח"כ במידה ומעשיו מביעים הסתה כנגד המדינה. במהלך השנים הדבר הפך לתמיכה בארגוני ופעולות טרור ולא הסתה מפור</w:t>
      </w:r>
      <w:r w:rsidR="00CE3F85">
        <w:rPr>
          <w:rFonts w:cstheme="minorHAnsi" w:hint="cs"/>
          <w:sz w:val="20"/>
          <w:szCs w:val="20"/>
          <w:rtl/>
        </w:rPr>
        <w:t>ש</w:t>
      </w:r>
      <w:r w:rsidRPr="00583077">
        <w:rPr>
          <w:rFonts w:cstheme="minorHAnsi"/>
          <w:sz w:val="20"/>
          <w:szCs w:val="20"/>
          <w:rtl/>
        </w:rPr>
        <w:t>ת כלפי המדינה. העותרים טוענים</w:t>
      </w:r>
      <w:r w:rsidR="00110EAF" w:rsidRPr="00583077">
        <w:rPr>
          <w:rFonts w:cstheme="minorHAnsi"/>
          <w:sz w:val="20"/>
          <w:szCs w:val="20"/>
          <w:rtl/>
        </w:rPr>
        <w:t xml:space="preserve"> </w:t>
      </w:r>
      <w:r w:rsidRPr="00583077">
        <w:rPr>
          <w:rFonts w:cstheme="minorHAnsi"/>
          <w:sz w:val="20"/>
          <w:szCs w:val="20"/>
          <w:rtl/>
        </w:rPr>
        <w:t>שהתיקון הוא בעייתי כי מדובר בתיקון חוקתי לא חוקתי: פוגע בעקרון הפרדת הרשויות כי מעניק סמכות שפיטה לכנסת, פוגע בזכות לבחור ולה</w:t>
      </w:r>
      <w:r w:rsidR="00CE3F85">
        <w:rPr>
          <w:rFonts w:cstheme="minorHAnsi" w:hint="cs"/>
          <w:sz w:val="20"/>
          <w:szCs w:val="20"/>
          <w:rtl/>
        </w:rPr>
        <w:t>י</w:t>
      </w:r>
      <w:r w:rsidRPr="00583077">
        <w:rPr>
          <w:rFonts w:cstheme="minorHAnsi"/>
          <w:sz w:val="20"/>
          <w:szCs w:val="20"/>
          <w:rtl/>
        </w:rPr>
        <w:t>בחר ובזכות לחופש ביטוי פוליטי. המדינה טוענת מנגד את עילת חוסר הבשלות של התיקון</w:t>
      </w:r>
      <w:r w:rsidR="00CE3F85">
        <w:rPr>
          <w:rFonts w:cstheme="minorHAnsi" w:hint="cs"/>
          <w:sz w:val="20"/>
          <w:szCs w:val="20"/>
          <w:rtl/>
        </w:rPr>
        <w:t>.</w:t>
      </w:r>
    </w:p>
    <w:p w14:paraId="7251F946" w14:textId="77777777" w:rsidR="00720B2F" w:rsidRPr="00583077" w:rsidRDefault="00720B2F" w:rsidP="006F35EF">
      <w:pPr>
        <w:bidi/>
        <w:spacing w:line="240" w:lineRule="auto"/>
        <w:jc w:val="both"/>
        <w:rPr>
          <w:rFonts w:cstheme="minorHAnsi"/>
          <w:sz w:val="20"/>
          <w:szCs w:val="20"/>
          <w:rtl/>
        </w:rPr>
      </w:pPr>
      <w:r w:rsidRPr="00583077">
        <w:rPr>
          <w:rFonts w:cstheme="minorHAnsi"/>
          <w:b/>
          <w:bCs/>
          <w:sz w:val="20"/>
          <w:szCs w:val="20"/>
          <w:rtl/>
        </w:rPr>
        <w:t>חיות</w:t>
      </w:r>
      <w:r w:rsidRPr="00583077">
        <w:rPr>
          <w:rFonts w:cstheme="minorHAnsi"/>
          <w:sz w:val="20"/>
          <w:szCs w:val="20"/>
          <w:rtl/>
        </w:rPr>
        <w:t>- ישנה פגיעה בזכויות, אך הפגיעה בעקרונות היסוד אינה מהותית. דחיית העתירה עפ"י תיקון חוקתי לא חוקתי.</w:t>
      </w:r>
    </w:p>
    <w:p w14:paraId="309872A2" w14:textId="36B4684D" w:rsidR="00A52B53" w:rsidRPr="00583077" w:rsidRDefault="00720B2F" w:rsidP="006F35EF">
      <w:pPr>
        <w:bidi/>
        <w:spacing w:line="240" w:lineRule="auto"/>
        <w:jc w:val="both"/>
        <w:rPr>
          <w:rFonts w:cstheme="minorHAnsi"/>
          <w:sz w:val="20"/>
          <w:szCs w:val="20"/>
          <w:rtl/>
        </w:rPr>
      </w:pPr>
      <w:proofErr w:type="spellStart"/>
      <w:r w:rsidRPr="00583077">
        <w:rPr>
          <w:rFonts w:cstheme="minorHAnsi"/>
          <w:b/>
          <w:bCs/>
          <w:sz w:val="20"/>
          <w:szCs w:val="20"/>
          <w:rtl/>
        </w:rPr>
        <w:t>סולברג</w:t>
      </w:r>
      <w:proofErr w:type="spellEnd"/>
      <w:r w:rsidRPr="00583077">
        <w:rPr>
          <w:rFonts w:cstheme="minorHAnsi"/>
          <w:sz w:val="20"/>
          <w:szCs w:val="20"/>
          <w:rtl/>
        </w:rPr>
        <w:t>- מאחר ואין פגיעה מהותית בזכות אזי לא מדובר על תיקון חוקתי שאינו חוקתי. הזכות לבחור ולהיבחר היא מראש מוגבלת כך שהתיקון רק מרחיב את היקף המגבלה.</w:t>
      </w:r>
    </w:p>
    <w:p w14:paraId="3986BECE" w14:textId="77777777" w:rsidR="005D2061" w:rsidRDefault="005D2061" w:rsidP="006F35EF">
      <w:pPr>
        <w:pStyle w:val="ListParagraph"/>
        <w:bidi/>
        <w:spacing w:line="240" w:lineRule="auto"/>
        <w:ind w:left="0"/>
        <w:jc w:val="both"/>
        <w:rPr>
          <w:rFonts w:cstheme="minorHAnsi"/>
          <w:b/>
          <w:bCs/>
          <w:sz w:val="20"/>
          <w:szCs w:val="20"/>
          <w:rtl/>
        </w:rPr>
      </w:pPr>
    </w:p>
    <w:p w14:paraId="7BAC58A0" w14:textId="08F1A655" w:rsidR="00A52B53" w:rsidRPr="00583077" w:rsidRDefault="00A52B53" w:rsidP="006F35EF">
      <w:pPr>
        <w:pStyle w:val="ListParagraph"/>
        <w:bidi/>
        <w:spacing w:line="240" w:lineRule="auto"/>
        <w:ind w:left="0"/>
        <w:jc w:val="both"/>
        <w:rPr>
          <w:rFonts w:cstheme="minorHAnsi"/>
          <w:b/>
          <w:bCs/>
          <w:sz w:val="20"/>
          <w:szCs w:val="20"/>
          <w:rtl/>
        </w:rPr>
      </w:pPr>
      <w:r w:rsidRPr="00583077">
        <w:rPr>
          <w:rFonts w:cstheme="minorHAnsi"/>
          <w:b/>
          <w:bCs/>
          <w:sz w:val="20"/>
          <w:szCs w:val="20"/>
          <w:rtl/>
        </w:rPr>
        <w:t>הממשלה:</w:t>
      </w:r>
    </w:p>
    <w:p w14:paraId="1DD0EA64" w14:textId="77777777" w:rsidR="00A52B53" w:rsidRPr="00583077" w:rsidRDefault="00A52B53" w:rsidP="006F35EF">
      <w:pPr>
        <w:pStyle w:val="ListParagraph"/>
        <w:bidi/>
        <w:spacing w:line="240" w:lineRule="auto"/>
        <w:ind w:left="0"/>
        <w:jc w:val="both"/>
        <w:rPr>
          <w:rFonts w:cstheme="minorHAnsi"/>
          <w:sz w:val="20"/>
          <w:szCs w:val="20"/>
          <w:u w:val="single"/>
          <w:rtl/>
        </w:rPr>
      </w:pPr>
      <w:r w:rsidRPr="00583077">
        <w:rPr>
          <w:rFonts w:cstheme="minorHAnsi"/>
          <w:sz w:val="20"/>
          <w:szCs w:val="20"/>
          <w:u w:val="single"/>
          <w:rtl/>
        </w:rPr>
        <w:t>המודל הפרלמנטרי מול המודל הנשיאותי- הבדלים עיקריים:</w:t>
      </w:r>
    </w:p>
    <w:tbl>
      <w:tblPr>
        <w:tblStyle w:val="TableGrid"/>
        <w:bidiVisual/>
        <w:tblW w:w="9128" w:type="dxa"/>
        <w:tblLook w:val="04A0" w:firstRow="1" w:lastRow="0" w:firstColumn="1" w:lastColumn="0" w:noHBand="0" w:noVBand="1"/>
      </w:tblPr>
      <w:tblGrid>
        <w:gridCol w:w="4473"/>
        <w:gridCol w:w="4655"/>
      </w:tblGrid>
      <w:tr w:rsidR="00A52B53" w:rsidRPr="00583077" w14:paraId="194C36A6" w14:textId="77777777" w:rsidTr="00C06D02">
        <w:trPr>
          <w:trHeight w:val="252"/>
        </w:trPr>
        <w:tc>
          <w:tcPr>
            <w:tcW w:w="4473" w:type="dxa"/>
          </w:tcPr>
          <w:p w14:paraId="72BCAE5B" w14:textId="77777777" w:rsidR="00A52B53" w:rsidRPr="00583077" w:rsidRDefault="00A52B53" w:rsidP="006F35EF">
            <w:pPr>
              <w:bidi/>
              <w:jc w:val="both"/>
              <w:rPr>
                <w:rFonts w:cstheme="minorHAnsi"/>
                <w:b/>
                <w:bCs/>
                <w:sz w:val="20"/>
                <w:szCs w:val="20"/>
                <w:rtl/>
              </w:rPr>
            </w:pPr>
            <w:r w:rsidRPr="00583077">
              <w:rPr>
                <w:rFonts w:cstheme="minorHAnsi"/>
                <w:b/>
                <w:bCs/>
                <w:sz w:val="20"/>
                <w:szCs w:val="20"/>
                <w:rtl/>
              </w:rPr>
              <w:t>נשיאותי (ארה"ב)</w:t>
            </w:r>
          </w:p>
        </w:tc>
        <w:tc>
          <w:tcPr>
            <w:tcW w:w="4655" w:type="dxa"/>
          </w:tcPr>
          <w:p w14:paraId="4B79C375" w14:textId="77777777" w:rsidR="00A52B53" w:rsidRPr="00583077" w:rsidRDefault="00A52B53" w:rsidP="006F35EF">
            <w:pPr>
              <w:bidi/>
              <w:jc w:val="both"/>
              <w:rPr>
                <w:rFonts w:cstheme="minorHAnsi"/>
                <w:b/>
                <w:bCs/>
                <w:sz w:val="20"/>
                <w:szCs w:val="20"/>
                <w:rtl/>
              </w:rPr>
            </w:pPr>
            <w:r w:rsidRPr="00583077">
              <w:rPr>
                <w:rFonts w:cstheme="minorHAnsi"/>
                <w:b/>
                <w:bCs/>
                <w:sz w:val="20"/>
                <w:szCs w:val="20"/>
                <w:rtl/>
              </w:rPr>
              <w:t>פרלמנטרי (ישראל)</w:t>
            </w:r>
          </w:p>
        </w:tc>
      </w:tr>
      <w:tr w:rsidR="00A52B53" w:rsidRPr="00583077" w14:paraId="4E43D305" w14:textId="77777777" w:rsidTr="00A52B53">
        <w:trPr>
          <w:trHeight w:val="363"/>
        </w:trPr>
        <w:tc>
          <w:tcPr>
            <w:tcW w:w="4473" w:type="dxa"/>
          </w:tcPr>
          <w:p w14:paraId="1BD93B4D" w14:textId="354F7688" w:rsidR="00A52B53" w:rsidRPr="00583077" w:rsidRDefault="00A52B53" w:rsidP="006F35EF">
            <w:pPr>
              <w:bidi/>
              <w:jc w:val="both"/>
              <w:rPr>
                <w:rFonts w:cstheme="minorHAnsi"/>
                <w:sz w:val="20"/>
                <w:szCs w:val="20"/>
                <w:rtl/>
              </w:rPr>
            </w:pPr>
            <w:r w:rsidRPr="00583077">
              <w:rPr>
                <w:rFonts w:cstheme="minorHAnsi"/>
                <w:sz w:val="20"/>
                <w:szCs w:val="20"/>
                <w:rtl/>
              </w:rPr>
              <w:t xml:space="preserve">ראש הרשות המבצעת נבחר ישירות ע"י </w:t>
            </w:r>
            <w:r w:rsidRPr="00583077">
              <w:rPr>
                <w:rFonts w:cstheme="minorHAnsi"/>
                <w:b/>
                <w:bCs/>
                <w:sz w:val="20"/>
                <w:szCs w:val="20"/>
                <w:rtl/>
              </w:rPr>
              <w:t>המצביעים</w:t>
            </w:r>
            <w:r w:rsidRPr="00583077">
              <w:rPr>
                <w:rFonts w:cstheme="minorHAnsi"/>
                <w:sz w:val="20"/>
                <w:szCs w:val="20"/>
                <w:rtl/>
              </w:rPr>
              <w:t>.</w:t>
            </w:r>
          </w:p>
        </w:tc>
        <w:tc>
          <w:tcPr>
            <w:tcW w:w="4655" w:type="dxa"/>
          </w:tcPr>
          <w:p w14:paraId="77C4A6E7" w14:textId="40291C80" w:rsidR="00A52B53" w:rsidRPr="00583077" w:rsidRDefault="00A52B53" w:rsidP="006F35EF">
            <w:pPr>
              <w:bidi/>
              <w:jc w:val="both"/>
              <w:rPr>
                <w:rFonts w:cstheme="minorHAnsi"/>
                <w:sz w:val="20"/>
                <w:szCs w:val="20"/>
                <w:rtl/>
              </w:rPr>
            </w:pPr>
            <w:r w:rsidRPr="00583077">
              <w:rPr>
                <w:rFonts w:cstheme="minorHAnsi"/>
                <w:sz w:val="20"/>
                <w:szCs w:val="20"/>
                <w:rtl/>
              </w:rPr>
              <w:t xml:space="preserve">ראש הרשות המבצעת נבחר על ידי </w:t>
            </w:r>
            <w:r w:rsidRPr="00583077">
              <w:rPr>
                <w:rFonts w:cstheme="minorHAnsi"/>
                <w:b/>
                <w:bCs/>
                <w:sz w:val="20"/>
                <w:szCs w:val="20"/>
                <w:rtl/>
              </w:rPr>
              <w:t>המחוקק</w:t>
            </w:r>
            <w:r w:rsidRPr="00583077">
              <w:rPr>
                <w:rFonts w:cstheme="minorHAnsi"/>
                <w:sz w:val="20"/>
                <w:szCs w:val="20"/>
                <w:rtl/>
              </w:rPr>
              <w:t>.</w:t>
            </w:r>
          </w:p>
        </w:tc>
      </w:tr>
      <w:tr w:rsidR="00A52B53" w:rsidRPr="00583077" w14:paraId="2EA91C48" w14:textId="77777777" w:rsidTr="00A52B53">
        <w:trPr>
          <w:trHeight w:val="694"/>
        </w:trPr>
        <w:tc>
          <w:tcPr>
            <w:tcW w:w="4473" w:type="dxa"/>
          </w:tcPr>
          <w:p w14:paraId="1B033E43" w14:textId="64F1619C" w:rsidR="00A52B53" w:rsidRPr="00583077" w:rsidRDefault="00A52B53" w:rsidP="006F35EF">
            <w:pPr>
              <w:bidi/>
              <w:jc w:val="both"/>
              <w:rPr>
                <w:rFonts w:cstheme="minorHAnsi"/>
                <w:sz w:val="20"/>
                <w:szCs w:val="20"/>
                <w:rtl/>
              </w:rPr>
            </w:pPr>
            <w:r w:rsidRPr="00583077">
              <w:rPr>
                <w:rFonts w:cstheme="minorHAnsi"/>
                <w:sz w:val="20"/>
                <w:szCs w:val="20"/>
                <w:rtl/>
              </w:rPr>
              <w:t xml:space="preserve">הרשות המבצעת נבחרת לתקופה קצובה מראש, הבחירות הבאות מתקיימות </w:t>
            </w:r>
            <w:r w:rsidRPr="00583077">
              <w:rPr>
                <w:rFonts w:cstheme="minorHAnsi"/>
                <w:b/>
                <w:bCs/>
                <w:sz w:val="20"/>
                <w:szCs w:val="20"/>
                <w:rtl/>
              </w:rPr>
              <w:t>במועד מדויק ללא שינויים</w:t>
            </w:r>
            <w:r w:rsidRPr="00583077">
              <w:rPr>
                <w:rFonts w:cstheme="minorHAnsi"/>
                <w:sz w:val="20"/>
                <w:szCs w:val="20"/>
                <w:rtl/>
              </w:rPr>
              <w:t xml:space="preserve"> (למעט מקרים חריגים).</w:t>
            </w:r>
          </w:p>
        </w:tc>
        <w:tc>
          <w:tcPr>
            <w:tcW w:w="4655" w:type="dxa"/>
          </w:tcPr>
          <w:p w14:paraId="667842D7" w14:textId="4504C8AB" w:rsidR="00A52B53" w:rsidRPr="00583077" w:rsidRDefault="00A52B53" w:rsidP="006F35EF">
            <w:pPr>
              <w:bidi/>
              <w:jc w:val="both"/>
              <w:rPr>
                <w:rFonts w:cstheme="minorHAnsi"/>
                <w:sz w:val="20"/>
                <w:szCs w:val="20"/>
                <w:rtl/>
              </w:rPr>
            </w:pPr>
            <w:r w:rsidRPr="00583077">
              <w:rPr>
                <w:rFonts w:cstheme="minorHAnsi"/>
                <w:sz w:val="20"/>
                <w:szCs w:val="20"/>
                <w:rtl/>
              </w:rPr>
              <w:t xml:space="preserve">הממשלה וראש הממשלה תלויים כל זמן כהונתם באמון המחוקק, </w:t>
            </w:r>
            <w:r w:rsidRPr="00583077">
              <w:rPr>
                <w:rFonts w:cstheme="minorHAnsi"/>
                <w:b/>
                <w:bCs/>
                <w:sz w:val="20"/>
                <w:szCs w:val="20"/>
                <w:rtl/>
              </w:rPr>
              <w:t>ללא אמון לא מתקיימת כהונה</w:t>
            </w:r>
            <w:r w:rsidRPr="00583077">
              <w:rPr>
                <w:rFonts w:cstheme="minorHAnsi"/>
                <w:sz w:val="20"/>
                <w:szCs w:val="20"/>
                <w:rtl/>
              </w:rPr>
              <w:t>.</w:t>
            </w:r>
          </w:p>
        </w:tc>
      </w:tr>
      <w:tr w:rsidR="00A52B53" w:rsidRPr="00583077" w14:paraId="5041D387" w14:textId="77777777" w:rsidTr="00A52B53">
        <w:trPr>
          <w:trHeight w:val="663"/>
        </w:trPr>
        <w:tc>
          <w:tcPr>
            <w:tcW w:w="4473" w:type="dxa"/>
          </w:tcPr>
          <w:p w14:paraId="28AEB865" w14:textId="591B8CFF" w:rsidR="00A52B53" w:rsidRPr="00583077" w:rsidRDefault="00A52B53" w:rsidP="006F35EF">
            <w:pPr>
              <w:bidi/>
              <w:jc w:val="both"/>
              <w:rPr>
                <w:rFonts w:cstheme="minorHAnsi"/>
                <w:sz w:val="20"/>
                <w:szCs w:val="20"/>
                <w:rtl/>
              </w:rPr>
            </w:pPr>
            <w:r w:rsidRPr="00583077">
              <w:rPr>
                <w:rFonts w:cstheme="minorHAnsi"/>
                <w:sz w:val="20"/>
                <w:szCs w:val="20"/>
                <w:rtl/>
              </w:rPr>
              <w:t xml:space="preserve">הנשיא אוחז </w:t>
            </w:r>
            <w:r w:rsidRPr="00583077">
              <w:rPr>
                <w:rFonts w:cstheme="minorHAnsi"/>
                <w:b/>
                <w:bCs/>
                <w:sz w:val="20"/>
                <w:szCs w:val="20"/>
                <w:rtl/>
              </w:rPr>
              <w:t>בכל</w:t>
            </w:r>
            <w:r w:rsidRPr="00583077">
              <w:rPr>
                <w:rFonts w:cstheme="minorHAnsi"/>
                <w:sz w:val="20"/>
                <w:szCs w:val="20"/>
                <w:rtl/>
              </w:rPr>
              <w:t xml:space="preserve"> הסמכויות שמוענקות לרשות המבצעת. השרים הם רק יועצים. </w:t>
            </w:r>
          </w:p>
        </w:tc>
        <w:tc>
          <w:tcPr>
            <w:tcW w:w="4655" w:type="dxa"/>
          </w:tcPr>
          <w:p w14:paraId="51E4C40C" w14:textId="50892877" w:rsidR="00A52B53" w:rsidRPr="00583077" w:rsidRDefault="00A52B53" w:rsidP="006F35EF">
            <w:pPr>
              <w:bidi/>
              <w:jc w:val="both"/>
              <w:rPr>
                <w:rFonts w:cstheme="minorHAnsi"/>
                <w:sz w:val="20"/>
                <w:szCs w:val="20"/>
                <w:rtl/>
              </w:rPr>
            </w:pPr>
            <w:r w:rsidRPr="00583077">
              <w:rPr>
                <w:rFonts w:cstheme="minorHAnsi"/>
                <w:sz w:val="20"/>
                <w:szCs w:val="20"/>
                <w:rtl/>
              </w:rPr>
              <w:t xml:space="preserve">הממשלה היא קבוצה </w:t>
            </w:r>
            <w:r w:rsidRPr="00583077">
              <w:rPr>
                <w:rFonts w:cstheme="minorHAnsi"/>
                <w:b/>
                <w:bCs/>
                <w:sz w:val="20"/>
                <w:szCs w:val="20"/>
                <w:rtl/>
              </w:rPr>
              <w:t>ורה"מ הוא ראשון בין שווים</w:t>
            </w:r>
            <w:r w:rsidRPr="00583077">
              <w:rPr>
                <w:rFonts w:cstheme="minorHAnsi"/>
                <w:sz w:val="20"/>
                <w:szCs w:val="20"/>
                <w:rtl/>
              </w:rPr>
              <w:t>. יש מגבלות על ראש הממשלה ולא כל הסמכויות נובעות ממנו.</w:t>
            </w:r>
          </w:p>
        </w:tc>
      </w:tr>
      <w:tr w:rsidR="00A52B53" w:rsidRPr="00583077" w14:paraId="706F748C" w14:textId="77777777" w:rsidTr="00A52B53">
        <w:trPr>
          <w:trHeight w:val="417"/>
        </w:trPr>
        <w:tc>
          <w:tcPr>
            <w:tcW w:w="4473" w:type="dxa"/>
          </w:tcPr>
          <w:p w14:paraId="085CD3B7" w14:textId="5308AA7B" w:rsidR="00A52B53" w:rsidRPr="00583077" w:rsidRDefault="00A52B53" w:rsidP="006F35EF">
            <w:pPr>
              <w:bidi/>
              <w:jc w:val="both"/>
              <w:rPr>
                <w:rFonts w:cstheme="minorHAnsi"/>
                <w:sz w:val="20"/>
                <w:szCs w:val="20"/>
                <w:rtl/>
              </w:rPr>
            </w:pPr>
            <w:r w:rsidRPr="00583077">
              <w:rPr>
                <w:rFonts w:cstheme="minorHAnsi"/>
                <w:sz w:val="20"/>
                <w:szCs w:val="20"/>
                <w:rtl/>
              </w:rPr>
              <w:t xml:space="preserve">קיימת </w:t>
            </w:r>
            <w:r w:rsidRPr="00583077">
              <w:rPr>
                <w:rFonts w:cstheme="minorHAnsi"/>
                <w:b/>
                <w:bCs/>
                <w:sz w:val="20"/>
                <w:szCs w:val="20"/>
                <w:rtl/>
              </w:rPr>
              <w:t>הפרדה</w:t>
            </w:r>
            <w:r w:rsidRPr="00583077">
              <w:rPr>
                <w:rFonts w:cstheme="minorHAnsi"/>
                <w:sz w:val="20"/>
                <w:szCs w:val="20"/>
                <w:rtl/>
              </w:rPr>
              <w:t xml:space="preserve"> נוקשה בין שתי הרשויות. </w:t>
            </w:r>
          </w:p>
        </w:tc>
        <w:tc>
          <w:tcPr>
            <w:tcW w:w="4655" w:type="dxa"/>
          </w:tcPr>
          <w:p w14:paraId="6C32B5A5" w14:textId="77777777" w:rsidR="00A52B53" w:rsidRPr="00583077" w:rsidRDefault="00A52B53" w:rsidP="006F35EF">
            <w:pPr>
              <w:bidi/>
              <w:jc w:val="both"/>
              <w:rPr>
                <w:rFonts w:cstheme="minorHAnsi"/>
                <w:sz w:val="20"/>
                <w:szCs w:val="20"/>
                <w:rtl/>
              </w:rPr>
            </w:pPr>
            <w:r w:rsidRPr="00583077">
              <w:rPr>
                <w:rFonts w:cstheme="minorHAnsi"/>
                <w:b/>
                <w:bCs/>
                <w:sz w:val="20"/>
                <w:szCs w:val="20"/>
                <w:rtl/>
              </w:rPr>
              <w:t>אין הפרדה מלאה ויש אף חפיפה</w:t>
            </w:r>
            <w:r w:rsidRPr="00583077">
              <w:rPr>
                <w:rFonts w:cstheme="minorHAnsi"/>
                <w:sz w:val="20"/>
                <w:szCs w:val="20"/>
                <w:rtl/>
              </w:rPr>
              <w:t>. שר בממשלה הוא גם בדרך כלל חבר כנסת.</w:t>
            </w:r>
          </w:p>
        </w:tc>
      </w:tr>
      <w:tr w:rsidR="00A52B53" w:rsidRPr="00583077" w14:paraId="281C4351" w14:textId="77777777" w:rsidTr="00C06D02">
        <w:trPr>
          <w:trHeight w:val="492"/>
        </w:trPr>
        <w:tc>
          <w:tcPr>
            <w:tcW w:w="4473" w:type="dxa"/>
          </w:tcPr>
          <w:p w14:paraId="7ED71791" w14:textId="45A714A0" w:rsidR="00A52B53" w:rsidRPr="00583077" w:rsidRDefault="00A52B53" w:rsidP="006F35EF">
            <w:pPr>
              <w:bidi/>
              <w:jc w:val="both"/>
              <w:rPr>
                <w:rFonts w:cstheme="minorHAnsi"/>
                <w:sz w:val="20"/>
                <w:szCs w:val="20"/>
                <w:rtl/>
              </w:rPr>
            </w:pPr>
            <w:r w:rsidRPr="00583077">
              <w:rPr>
                <w:rFonts w:cstheme="minorHAnsi"/>
                <w:b/>
                <w:bCs/>
                <w:sz w:val="20"/>
                <w:szCs w:val="20"/>
                <w:rtl/>
              </w:rPr>
              <w:t>אין</w:t>
            </w:r>
            <w:r w:rsidRPr="00583077">
              <w:rPr>
                <w:rFonts w:cstheme="minorHAnsi"/>
                <w:sz w:val="20"/>
                <w:szCs w:val="20"/>
                <w:rtl/>
              </w:rPr>
              <w:t xml:space="preserve"> משרה נוספת של נשיא.</w:t>
            </w:r>
          </w:p>
        </w:tc>
        <w:tc>
          <w:tcPr>
            <w:tcW w:w="4655" w:type="dxa"/>
          </w:tcPr>
          <w:p w14:paraId="1CB0077F" w14:textId="7F632D81" w:rsidR="00A52B53" w:rsidRPr="00583077" w:rsidRDefault="00A52B53" w:rsidP="006F35EF">
            <w:pPr>
              <w:bidi/>
              <w:jc w:val="both"/>
              <w:rPr>
                <w:rFonts w:cstheme="minorHAnsi"/>
                <w:sz w:val="20"/>
                <w:szCs w:val="20"/>
                <w:rtl/>
              </w:rPr>
            </w:pPr>
            <w:r w:rsidRPr="00583077">
              <w:rPr>
                <w:rFonts w:cstheme="minorHAnsi"/>
                <w:sz w:val="20"/>
                <w:szCs w:val="20"/>
                <w:rtl/>
              </w:rPr>
              <w:t xml:space="preserve">בנוסף לרשות המבצעת ולרשות המחוקקת </w:t>
            </w:r>
            <w:r w:rsidRPr="00583077">
              <w:rPr>
                <w:rFonts w:cstheme="minorHAnsi"/>
                <w:b/>
                <w:bCs/>
                <w:sz w:val="20"/>
                <w:szCs w:val="20"/>
                <w:rtl/>
              </w:rPr>
              <w:t>יש</w:t>
            </w:r>
            <w:r w:rsidRPr="00583077">
              <w:rPr>
                <w:rFonts w:cstheme="minorHAnsi"/>
                <w:sz w:val="20"/>
                <w:szCs w:val="20"/>
                <w:rtl/>
              </w:rPr>
              <w:t xml:space="preserve"> משרה נוספת בעל אופי טקס כשאין לו סמכויות על פי חוק.</w:t>
            </w:r>
          </w:p>
        </w:tc>
      </w:tr>
    </w:tbl>
    <w:p w14:paraId="342E7BBF" w14:textId="0C8DD919" w:rsidR="00A52B53" w:rsidRPr="00583077" w:rsidRDefault="00A52B53" w:rsidP="006F35EF">
      <w:pPr>
        <w:pStyle w:val="ListParagraph"/>
        <w:bidi/>
        <w:spacing w:line="240" w:lineRule="auto"/>
        <w:ind w:left="0"/>
        <w:jc w:val="both"/>
        <w:rPr>
          <w:rFonts w:cstheme="minorHAnsi"/>
          <w:b/>
          <w:bCs/>
          <w:sz w:val="20"/>
          <w:szCs w:val="20"/>
          <w:rtl/>
        </w:rPr>
      </w:pPr>
    </w:p>
    <w:p w14:paraId="38CE4CA7" w14:textId="77777777" w:rsidR="006665E0" w:rsidRPr="00583077" w:rsidRDefault="006665E0" w:rsidP="006F35EF">
      <w:pPr>
        <w:pStyle w:val="ListParagraph"/>
        <w:bidi/>
        <w:spacing w:line="240" w:lineRule="auto"/>
        <w:ind w:left="0"/>
        <w:jc w:val="both"/>
        <w:rPr>
          <w:rFonts w:cstheme="minorHAnsi"/>
          <w:b/>
          <w:bCs/>
          <w:sz w:val="20"/>
          <w:szCs w:val="20"/>
        </w:rPr>
      </w:pPr>
    </w:p>
    <w:p w14:paraId="764E1BA3" w14:textId="50E67AC8" w:rsidR="00A52B53" w:rsidRPr="00583077" w:rsidRDefault="00A52B53" w:rsidP="006F35EF">
      <w:pPr>
        <w:pStyle w:val="ListParagraph"/>
        <w:bidi/>
        <w:spacing w:line="240" w:lineRule="auto"/>
        <w:ind w:left="0"/>
        <w:jc w:val="both"/>
        <w:rPr>
          <w:rFonts w:cstheme="minorHAnsi"/>
          <w:b/>
          <w:bCs/>
          <w:sz w:val="20"/>
          <w:szCs w:val="20"/>
          <w:rtl/>
          <w:lang w:val="en-US"/>
        </w:rPr>
      </w:pPr>
      <w:r w:rsidRPr="00583077">
        <w:rPr>
          <w:rFonts w:cstheme="minorHAnsi"/>
          <w:b/>
          <w:bCs/>
          <w:sz w:val="20"/>
          <w:szCs w:val="20"/>
          <w:rtl/>
          <w:lang w:val="en-US"/>
        </w:rPr>
        <w:t>יתרונות וחסרונות בין השיטות:</w:t>
      </w:r>
    </w:p>
    <w:tbl>
      <w:tblPr>
        <w:tblStyle w:val="TableGrid"/>
        <w:bidiVisual/>
        <w:tblW w:w="9168" w:type="dxa"/>
        <w:tblLook w:val="04A0" w:firstRow="1" w:lastRow="0" w:firstColumn="1" w:lastColumn="0" w:noHBand="0" w:noVBand="1"/>
      </w:tblPr>
      <w:tblGrid>
        <w:gridCol w:w="4213"/>
        <w:gridCol w:w="4955"/>
      </w:tblGrid>
      <w:tr w:rsidR="006665E0" w:rsidRPr="00583077" w14:paraId="38CE20C5" w14:textId="77777777" w:rsidTr="00B458CB">
        <w:tc>
          <w:tcPr>
            <w:tcW w:w="4213" w:type="dxa"/>
          </w:tcPr>
          <w:p w14:paraId="361D5E1A" w14:textId="77777777" w:rsidR="006665E0" w:rsidRPr="00583077" w:rsidRDefault="006665E0" w:rsidP="006F35EF">
            <w:pPr>
              <w:bidi/>
              <w:jc w:val="both"/>
              <w:rPr>
                <w:rFonts w:cstheme="minorHAnsi"/>
                <w:b/>
                <w:bCs/>
                <w:sz w:val="20"/>
                <w:szCs w:val="20"/>
                <w:rtl/>
              </w:rPr>
            </w:pPr>
            <w:r w:rsidRPr="00583077">
              <w:rPr>
                <w:rFonts w:cstheme="minorHAnsi"/>
                <w:b/>
                <w:bCs/>
                <w:sz w:val="20"/>
                <w:szCs w:val="20"/>
                <w:rtl/>
              </w:rPr>
              <w:t>נשיאותי</w:t>
            </w:r>
          </w:p>
        </w:tc>
        <w:tc>
          <w:tcPr>
            <w:tcW w:w="4955" w:type="dxa"/>
          </w:tcPr>
          <w:p w14:paraId="1FAFDD6B" w14:textId="77777777" w:rsidR="006665E0" w:rsidRPr="00583077" w:rsidRDefault="006665E0" w:rsidP="006F35EF">
            <w:pPr>
              <w:bidi/>
              <w:jc w:val="both"/>
              <w:rPr>
                <w:rFonts w:cstheme="minorHAnsi"/>
                <w:b/>
                <w:bCs/>
                <w:sz w:val="20"/>
                <w:szCs w:val="20"/>
                <w:rtl/>
              </w:rPr>
            </w:pPr>
            <w:r w:rsidRPr="00583077">
              <w:rPr>
                <w:rFonts w:cstheme="minorHAnsi"/>
                <w:b/>
                <w:bCs/>
                <w:sz w:val="20"/>
                <w:szCs w:val="20"/>
                <w:rtl/>
              </w:rPr>
              <w:t>פרלמנטרי</w:t>
            </w:r>
          </w:p>
        </w:tc>
      </w:tr>
      <w:tr w:rsidR="006665E0" w:rsidRPr="00583077" w14:paraId="7DBBABE5" w14:textId="77777777" w:rsidTr="00B458CB">
        <w:tc>
          <w:tcPr>
            <w:tcW w:w="4213" w:type="dxa"/>
          </w:tcPr>
          <w:p w14:paraId="57AA66DD" w14:textId="77777777" w:rsidR="006665E0" w:rsidRPr="00583077" w:rsidRDefault="006665E0" w:rsidP="006F35EF">
            <w:pPr>
              <w:bidi/>
              <w:jc w:val="both"/>
              <w:rPr>
                <w:rFonts w:cstheme="minorHAnsi"/>
                <w:sz w:val="20"/>
                <w:szCs w:val="20"/>
                <w:rtl/>
              </w:rPr>
            </w:pPr>
            <w:r w:rsidRPr="00583077">
              <w:rPr>
                <w:rFonts w:cstheme="minorHAnsi"/>
                <w:color w:val="70AD47" w:themeColor="accent6"/>
                <w:sz w:val="20"/>
                <w:szCs w:val="20"/>
                <w:rtl/>
              </w:rPr>
              <w:t>יציבות</w:t>
            </w:r>
            <w:r w:rsidRPr="00583077">
              <w:rPr>
                <w:rFonts w:cstheme="minorHAnsi"/>
                <w:sz w:val="20"/>
                <w:szCs w:val="20"/>
                <w:rtl/>
              </w:rPr>
              <w:t>- אחד מהכלים לשמירה על מערכת שלטונית היא יציבות שתמנע שינויים ותהפוכות.</w:t>
            </w:r>
          </w:p>
          <w:p w14:paraId="6C9BD8BC" w14:textId="4E673AF9" w:rsidR="006665E0" w:rsidRPr="00583077" w:rsidRDefault="006665E0" w:rsidP="006F35EF">
            <w:pPr>
              <w:bidi/>
              <w:jc w:val="both"/>
              <w:rPr>
                <w:rFonts w:cstheme="minorHAnsi"/>
                <w:sz w:val="20"/>
                <w:szCs w:val="20"/>
                <w:rtl/>
              </w:rPr>
            </w:pPr>
            <w:r w:rsidRPr="00583077">
              <w:rPr>
                <w:rFonts w:cstheme="minorHAnsi"/>
                <w:color w:val="FF0000"/>
                <w:sz w:val="20"/>
                <w:szCs w:val="20"/>
                <w:rtl/>
              </w:rPr>
              <w:t>נוקשות</w:t>
            </w:r>
            <w:r w:rsidRPr="00583077">
              <w:rPr>
                <w:rFonts w:cstheme="minorHAnsi"/>
                <w:sz w:val="20"/>
                <w:szCs w:val="20"/>
                <w:rtl/>
              </w:rPr>
              <w:t>- בשיטה הנשיאותית יכול לקרות מצב בו אין לנשיא רוב וכך נמנעת האפשרות לקידום האינטרסים והמדיניות שבגללה הוא נבחר.</w:t>
            </w:r>
          </w:p>
        </w:tc>
        <w:tc>
          <w:tcPr>
            <w:tcW w:w="4955" w:type="dxa"/>
          </w:tcPr>
          <w:p w14:paraId="0E416490" w14:textId="4DCC422E" w:rsidR="006665E0" w:rsidRPr="00583077" w:rsidRDefault="006665E0" w:rsidP="006F35EF">
            <w:pPr>
              <w:bidi/>
              <w:jc w:val="both"/>
              <w:rPr>
                <w:rFonts w:cstheme="minorHAnsi"/>
                <w:sz w:val="20"/>
                <w:szCs w:val="20"/>
                <w:rtl/>
              </w:rPr>
            </w:pPr>
            <w:r w:rsidRPr="00583077">
              <w:rPr>
                <w:rFonts w:cstheme="minorHAnsi"/>
                <w:color w:val="70AD47" w:themeColor="accent6"/>
                <w:sz w:val="20"/>
                <w:szCs w:val="20"/>
                <w:rtl/>
              </w:rPr>
              <w:t xml:space="preserve">גמישות </w:t>
            </w:r>
            <w:r w:rsidRPr="00583077">
              <w:rPr>
                <w:rFonts w:cstheme="minorHAnsi"/>
                <w:sz w:val="20"/>
                <w:szCs w:val="20"/>
                <w:rtl/>
              </w:rPr>
              <w:t>- במערכת הפרלמנטרית יש אפשרות להפיל את ההמשלה, לפזר את הכנסת ולצאת לבחירות במצבים בהם אין הסכמה בממשלה והיא משותקת.</w:t>
            </w:r>
          </w:p>
        </w:tc>
      </w:tr>
      <w:tr w:rsidR="006665E0" w:rsidRPr="00583077" w14:paraId="08EE081B" w14:textId="77777777" w:rsidTr="00B458CB">
        <w:tc>
          <w:tcPr>
            <w:tcW w:w="4213" w:type="dxa"/>
          </w:tcPr>
          <w:p w14:paraId="5AFEEF0B" w14:textId="1DA5DA4E" w:rsidR="006665E0" w:rsidRPr="00583077" w:rsidRDefault="006665E0" w:rsidP="006F35EF">
            <w:pPr>
              <w:bidi/>
              <w:jc w:val="both"/>
              <w:rPr>
                <w:rFonts w:cstheme="minorHAnsi"/>
                <w:sz w:val="20"/>
                <w:szCs w:val="20"/>
                <w:rtl/>
              </w:rPr>
            </w:pPr>
            <w:r w:rsidRPr="00583077">
              <w:rPr>
                <w:rFonts w:cstheme="minorHAnsi"/>
                <w:color w:val="70AD47" w:themeColor="accent6"/>
                <w:sz w:val="20"/>
                <w:szCs w:val="20"/>
                <w:rtl/>
              </w:rPr>
              <w:t>אחידות</w:t>
            </w:r>
            <w:r w:rsidRPr="00583077">
              <w:rPr>
                <w:rFonts w:cstheme="minorHAnsi"/>
                <w:sz w:val="20"/>
                <w:szCs w:val="20"/>
                <w:rtl/>
              </w:rPr>
              <w:t>- הרשות המבצעת מדברת בקול אחד, ואם שר לא מתיישר עם המדיניות שהנשיא מאמץ ומעודד, לנשיא יש אפשרות לפטר אותו.</w:t>
            </w:r>
          </w:p>
          <w:p w14:paraId="01255204" w14:textId="082722D0" w:rsidR="006665E0" w:rsidRPr="00583077" w:rsidRDefault="006665E0" w:rsidP="006F35EF">
            <w:pPr>
              <w:bidi/>
              <w:jc w:val="both"/>
              <w:rPr>
                <w:rFonts w:cstheme="minorHAnsi"/>
                <w:sz w:val="20"/>
                <w:szCs w:val="20"/>
                <w:rtl/>
              </w:rPr>
            </w:pPr>
          </w:p>
        </w:tc>
        <w:tc>
          <w:tcPr>
            <w:tcW w:w="4955" w:type="dxa"/>
          </w:tcPr>
          <w:p w14:paraId="51BF72CD" w14:textId="7AFFB18D" w:rsidR="006665E0" w:rsidRPr="00583077" w:rsidRDefault="006665E0" w:rsidP="006F35EF">
            <w:pPr>
              <w:bidi/>
              <w:jc w:val="both"/>
              <w:rPr>
                <w:rFonts w:cstheme="minorHAnsi"/>
                <w:sz w:val="20"/>
                <w:szCs w:val="20"/>
                <w:rtl/>
              </w:rPr>
            </w:pPr>
            <w:r w:rsidRPr="00583077">
              <w:rPr>
                <w:rFonts w:cstheme="minorHAnsi"/>
                <w:color w:val="70AD47" w:themeColor="accent6"/>
                <w:sz w:val="20"/>
                <w:szCs w:val="20"/>
                <w:rtl/>
              </w:rPr>
              <w:t>איזון</w:t>
            </w:r>
            <w:r w:rsidRPr="00583077">
              <w:rPr>
                <w:rFonts w:cstheme="minorHAnsi"/>
                <w:sz w:val="20"/>
                <w:szCs w:val="20"/>
                <w:rtl/>
              </w:rPr>
              <w:t xml:space="preserve">- יש יכולת לקיים דיון שלכולם יש קול ויכולת לשכנע, </w:t>
            </w:r>
            <w:r w:rsidR="00B458CB" w:rsidRPr="00583077">
              <w:rPr>
                <w:rFonts w:cstheme="minorHAnsi"/>
                <w:sz w:val="20"/>
                <w:szCs w:val="20"/>
                <w:rtl/>
              </w:rPr>
              <w:t>דבר המייצר</w:t>
            </w:r>
            <w:r w:rsidRPr="00583077">
              <w:rPr>
                <w:rFonts w:cstheme="minorHAnsi"/>
                <w:sz w:val="20"/>
                <w:szCs w:val="20"/>
                <w:rtl/>
              </w:rPr>
              <w:t xml:space="preserve"> איזון פנימי והשמעה של ריבוי קולות.</w:t>
            </w:r>
          </w:p>
          <w:p w14:paraId="0FC80ED7" w14:textId="305D4352" w:rsidR="006665E0" w:rsidRPr="00583077" w:rsidRDefault="006665E0" w:rsidP="006F35EF">
            <w:pPr>
              <w:bidi/>
              <w:jc w:val="both"/>
              <w:rPr>
                <w:rFonts w:cstheme="minorHAnsi"/>
                <w:sz w:val="20"/>
                <w:szCs w:val="20"/>
                <w:rtl/>
              </w:rPr>
            </w:pPr>
            <w:r w:rsidRPr="00583077">
              <w:rPr>
                <w:rFonts w:cstheme="minorHAnsi"/>
                <w:color w:val="FF0000"/>
                <w:sz w:val="20"/>
                <w:szCs w:val="20"/>
                <w:rtl/>
              </w:rPr>
              <w:t>תלות</w:t>
            </w:r>
            <w:r w:rsidRPr="00583077">
              <w:rPr>
                <w:rFonts w:cstheme="minorHAnsi"/>
                <w:sz w:val="20"/>
                <w:szCs w:val="20"/>
                <w:rtl/>
              </w:rPr>
              <w:t>- פיטור שר זה יכול להוביל להפלת הממשלה כולה. רה"מ נתון כל הזמן לאינטרסים של מפלגות ואין החלטה אחת שרצים איתה.</w:t>
            </w:r>
          </w:p>
        </w:tc>
      </w:tr>
      <w:tr w:rsidR="006665E0" w:rsidRPr="00583077" w14:paraId="1D51D492" w14:textId="77777777" w:rsidTr="00B458CB">
        <w:tc>
          <w:tcPr>
            <w:tcW w:w="4213" w:type="dxa"/>
          </w:tcPr>
          <w:p w14:paraId="22B10480" w14:textId="36FC25AB" w:rsidR="006665E0" w:rsidRPr="00583077" w:rsidRDefault="00B458CB" w:rsidP="006F35EF">
            <w:pPr>
              <w:bidi/>
              <w:jc w:val="both"/>
              <w:rPr>
                <w:rFonts w:cstheme="minorHAnsi"/>
                <w:sz w:val="20"/>
                <w:szCs w:val="20"/>
                <w:rtl/>
              </w:rPr>
            </w:pPr>
            <w:r w:rsidRPr="00583077">
              <w:rPr>
                <w:rFonts w:cstheme="minorHAnsi"/>
                <w:color w:val="FF0000"/>
                <w:sz w:val="20"/>
                <w:szCs w:val="20"/>
                <w:rtl/>
              </w:rPr>
              <w:t>ריכוז כוח</w:t>
            </w:r>
            <w:r w:rsidRPr="00583077">
              <w:rPr>
                <w:rFonts w:cstheme="minorHAnsi"/>
                <w:sz w:val="20"/>
                <w:szCs w:val="20"/>
                <w:rtl/>
              </w:rPr>
              <w:t>- עולה השאלה</w:t>
            </w:r>
            <w:r w:rsidR="006665E0" w:rsidRPr="00583077">
              <w:rPr>
                <w:rFonts w:cstheme="minorHAnsi"/>
                <w:sz w:val="20"/>
                <w:szCs w:val="20"/>
                <w:rtl/>
              </w:rPr>
              <w:t xml:space="preserve"> האם הנטל גדול מידי לגבי </w:t>
            </w:r>
            <w:proofErr w:type="spellStart"/>
            <w:r w:rsidR="006665E0" w:rsidRPr="00583077">
              <w:rPr>
                <w:rFonts w:cstheme="minorHAnsi"/>
                <w:sz w:val="20"/>
                <w:szCs w:val="20"/>
                <w:rtl/>
              </w:rPr>
              <w:t>יכולותו</w:t>
            </w:r>
            <w:proofErr w:type="spellEnd"/>
            <w:r w:rsidR="006665E0" w:rsidRPr="00583077">
              <w:rPr>
                <w:rFonts w:cstheme="minorHAnsi"/>
                <w:sz w:val="20"/>
                <w:szCs w:val="20"/>
                <w:rtl/>
              </w:rPr>
              <w:t xml:space="preserve"> של אדם אחד לנהל את כל המערכת.</w:t>
            </w:r>
          </w:p>
        </w:tc>
        <w:tc>
          <w:tcPr>
            <w:tcW w:w="4955" w:type="dxa"/>
          </w:tcPr>
          <w:p w14:paraId="7C066B5D" w14:textId="11888A8A" w:rsidR="006665E0" w:rsidRPr="00583077" w:rsidRDefault="006665E0" w:rsidP="006F35EF">
            <w:pPr>
              <w:bidi/>
              <w:jc w:val="both"/>
              <w:rPr>
                <w:rFonts w:cstheme="minorHAnsi"/>
                <w:sz w:val="20"/>
                <w:szCs w:val="20"/>
                <w:rtl/>
              </w:rPr>
            </w:pPr>
          </w:p>
        </w:tc>
      </w:tr>
    </w:tbl>
    <w:p w14:paraId="6754B7FC" w14:textId="1F0AF780" w:rsidR="00A52B53" w:rsidRPr="00583077" w:rsidRDefault="00A52B53" w:rsidP="006F35EF">
      <w:pPr>
        <w:pStyle w:val="ListParagraph"/>
        <w:bidi/>
        <w:spacing w:line="240" w:lineRule="auto"/>
        <w:ind w:left="0"/>
        <w:jc w:val="both"/>
        <w:rPr>
          <w:rFonts w:cstheme="minorHAnsi"/>
          <w:b/>
          <w:bCs/>
          <w:sz w:val="20"/>
          <w:szCs w:val="20"/>
          <w:rtl/>
        </w:rPr>
      </w:pPr>
    </w:p>
    <w:p w14:paraId="68AECA83" w14:textId="77777777" w:rsidR="005D2061" w:rsidRDefault="005D2061" w:rsidP="006F35EF">
      <w:pPr>
        <w:pStyle w:val="ListParagraph"/>
        <w:bidi/>
        <w:spacing w:line="240" w:lineRule="auto"/>
        <w:ind w:left="0"/>
        <w:jc w:val="both"/>
        <w:rPr>
          <w:rFonts w:cstheme="minorHAnsi"/>
          <w:b/>
          <w:bCs/>
          <w:sz w:val="20"/>
          <w:szCs w:val="20"/>
          <w:rtl/>
        </w:rPr>
      </w:pPr>
      <w:bookmarkStart w:id="3" w:name="_Hlk92719452"/>
    </w:p>
    <w:p w14:paraId="09371ED2" w14:textId="6A9B739A" w:rsidR="00B458CB" w:rsidRPr="00583077" w:rsidRDefault="003313B4" w:rsidP="006F35EF">
      <w:pPr>
        <w:pStyle w:val="ListParagraph"/>
        <w:bidi/>
        <w:spacing w:line="240" w:lineRule="auto"/>
        <w:ind w:left="0"/>
        <w:jc w:val="both"/>
        <w:rPr>
          <w:rFonts w:cstheme="minorHAnsi"/>
          <w:b/>
          <w:bCs/>
          <w:sz w:val="20"/>
          <w:szCs w:val="20"/>
          <w:rtl/>
        </w:rPr>
      </w:pPr>
      <w:r w:rsidRPr="00583077">
        <w:rPr>
          <w:rFonts w:cstheme="minorHAnsi"/>
          <w:noProof/>
          <w:sz w:val="20"/>
          <w:szCs w:val="20"/>
        </w:rPr>
        <w:lastRenderedPageBreak/>
        <mc:AlternateContent>
          <mc:Choice Requires="wps">
            <w:drawing>
              <wp:anchor distT="45720" distB="45720" distL="114300" distR="114300" simplePos="0" relativeHeight="251714560" behindDoc="0" locked="0" layoutInCell="1" allowOverlap="1" wp14:anchorId="2BC118C1" wp14:editId="2A2F4A57">
                <wp:simplePos x="0" y="0"/>
                <wp:positionH relativeFrom="column">
                  <wp:posOffset>-20320</wp:posOffset>
                </wp:positionH>
                <wp:positionV relativeFrom="paragraph">
                  <wp:posOffset>194945</wp:posOffset>
                </wp:positionV>
                <wp:extent cx="2360930" cy="1404620"/>
                <wp:effectExtent l="0" t="0" r="0" b="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7FE92B8" w14:textId="296F6BA6" w:rsidR="003313B4" w:rsidRPr="00B458CB" w:rsidRDefault="003313B4" w:rsidP="003313B4">
                            <w:pPr>
                              <w:pStyle w:val="ListParagraph"/>
                              <w:bidi/>
                              <w:spacing w:line="240" w:lineRule="auto"/>
                              <w:ind w:left="360"/>
                              <w:jc w:val="both"/>
                              <w:rPr>
                                <w:rFonts w:cstheme="minorHAnsi"/>
                                <w:sz w:val="20"/>
                                <w:szCs w:val="20"/>
                                <w:rtl/>
                              </w:rPr>
                            </w:pPr>
                            <w:r w:rsidRPr="00B458CB">
                              <w:rPr>
                                <w:rFonts w:cstheme="minorHAnsi"/>
                                <w:sz w:val="20"/>
                                <w:szCs w:val="20"/>
                                <w:u w:val="single"/>
                                <w:rtl/>
                              </w:rPr>
                              <w:t>הקביעות</w:t>
                            </w:r>
                            <w:r w:rsidRPr="00B458CB">
                              <w:rPr>
                                <w:rFonts w:cstheme="minorHAnsi"/>
                                <w:sz w:val="20"/>
                                <w:szCs w:val="20"/>
                                <w:rtl/>
                              </w:rPr>
                              <w:t>:</w:t>
                            </w:r>
                          </w:p>
                          <w:p w14:paraId="5C4F8764" w14:textId="77777777" w:rsidR="003313B4" w:rsidRPr="00B458CB" w:rsidRDefault="003313B4" w:rsidP="00A53534">
                            <w:pPr>
                              <w:pStyle w:val="ListParagraph"/>
                              <w:numPr>
                                <w:ilvl w:val="0"/>
                                <w:numId w:val="37"/>
                              </w:numPr>
                              <w:bidi/>
                              <w:spacing w:line="240" w:lineRule="auto"/>
                              <w:jc w:val="both"/>
                              <w:rPr>
                                <w:rFonts w:cstheme="minorHAnsi"/>
                                <w:sz w:val="20"/>
                                <w:szCs w:val="20"/>
                              </w:rPr>
                            </w:pPr>
                            <w:proofErr w:type="spellStart"/>
                            <w:r w:rsidRPr="00B458CB">
                              <w:rPr>
                                <w:rFonts w:cstheme="minorHAnsi"/>
                                <w:sz w:val="20"/>
                                <w:szCs w:val="20"/>
                                <w:rtl/>
                              </w:rPr>
                              <w:t>חו</w:t>
                            </w:r>
                            <w:r>
                              <w:rPr>
                                <w:rFonts w:cstheme="minorHAnsi" w:hint="cs"/>
                                <w:sz w:val="20"/>
                                <w:szCs w:val="20"/>
                                <w:rtl/>
                              </w:rPr>
                              <w:t>"י</w:t>
                            </w:r>
                            <w:proofErr w:type="spellEnd"/>
                            <w:r w:rsidRPr="00B458CB">
                              <w:rPr>
                                <w:rFonts w:cstheme="minorHAnsi"/>
                                <w:sz w:val="20"/>
                                <w:szCs w:val="20"/>
                                <w:rtl/>
                              </w:rPr>
                              <w:t xml:space="preserve"> הבחירה הישירה קובע כי רה"מ יבחר בבחירות כלליות.</w:t>
                            </w:r>
                          </w:p>
                          <w:p w14:paraId="7209EC67" w14:textId="77777777" w:rsidR="003313B4" w:rsidRPr="00B458CB" w:rsidRDefault="003313B4" w:rsidP="00A53534">
                            <w:pPr>
                              <w:pStyle w:val="ListParagraph"/>
                              <w:numPr>
                                <w:ilvl w:val="0"/>
                                <w:numId w:val="37"/>
                              </w:numPr>
                              <w:bidi/>
                              <w:spacing w:line="240" w:lineRule="auto"/>
                              <w:jc w:val="both"/>
                              <w:rPr>
                                <w:rFonts w:cstheme="minorHAnsi"/>
                                <w:sz w:val="20"/>
                                <w:szCs w:val="20"/>
                              </w:rPr>
                            </w:pPr>
                            <w:r w:rsidRPr="00B458CB">
                              <w:rPr>
                                <w:rFonts w:cstheme="minorHAnsi"/>
                                <w:sz w:val="20"/>
                                <w:szCs w:val="20"/>
                                <w:rtl/>
                              </w:rPr>
                              <w:t>השרים ימונו על ידיו.</w:t>
                            </w:r>
                          </w:p>
                          <w:p w14:paraId="01BF2CE6" w14:textId="77777777" w:rsidR="003313B4" w:rsidRPr="00B458CB" w:rsidRDefault="003313B4" w:rsidP="00A53534">
                            <w:pPr>
                              <w:pStyle w:val="ListParagraph"/>
                              <w:numPr>
                                <w:ilvl w:val="0"/>
                                <w:numId w:val="37"/>
                              </w:numPr>
                              <w:bidi/>
                              <w:spacing w:line="240" w:lineRule="auto"/>
                              <w:jc w:val="both"/>
                              <w:rPr>
                                <w:rFonts w:cstheme="minorHAnsi"/>
                                <w:sz w:val="20"/>
                                <w:szCs w:val="20"/>
                              </w:rPr>
                            </w:pPr>
                            <w:r w:rsidRPr="00B458CB">
                              <w:rPr>
                                <w:rFonts w:cstheme="minorHAnsi"/>
                                <w:sz w:val="20"/>
                                <w:szCs w:val="20"/>
                                <w:rtl/>
                              </w:rPr>
                              <w:t>מינוי השרים דורש את אמון הכנסת.</w:t>
                            </w:r>
                          </w:p>
                          <w:p w14:paraId="1E2A223D" w14:textId="77777777" w:rsidR="003313B4" w:rsidRPr="00B458CB" w:rsidRDefault="003313B4" w:rsidP="00A53534">
                            <w:pPr>
                              <w:pStyle w:val="ListParagraph"/>
                              <w:numPr>
                                <w:ilvl w:val="0"/>
                                <w:numId w:val="37"/>
                              </w:numPr>
                              <w:bidi/>
                              <w:spacing w:line="240" w:lineRule="auto"/>
                              <w:jc w:val="both"/>
                              <w:rPr>
                                <w:rFonts w:cstheme="minorHAnsi"/>
                                <w:sz w:val="20"/>
                                <w:szCs w:val="20"/>
                              </w:rPr>
                            </w:pPr>
                            <w:r w:rsidRPr="00B458CB">
                              <w:rPr>
                                <w:rFonts w:cstheme="minorHAnsi"/>
                                <w:sz w:val="20"/>
                                <w:szCs w:val="20"/>
                                <w:rtl/>
                              </w:rPr>
                              <w:t>אי מתן אישור למינויים יתפרש כהבעת אי אמון ברה"מ.</w:t>
                            </w:r>
                          </w:p>
                          <w:p w14:paraId="6F9D811D" w14:textId="71AD890B" w:rsidR="003313B4" w:rsidRDefault="003313B4" w:rsidP="003313B4">
                            <w:pPr>
                              <w:bidi/>
                              <w:spacing w:line="240" w:lineRule="auto"/>
                              <w:jc w:val="both"/>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C118C1" id="_x0000_s1080" type="#_x0000_t202" style="position:absolute;left:0;text-align:left;margin-left:-1.6pt;margin-top:15.35pt;width:185.9pt;height:110.6pt;z-index:2517145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" filled="f" stroked="f">
                <v:textbox style="mso-fit-shape-to-text:t">
                  <w:txbxContent>
                    <w:p w14:paraId="57FE92B8" w14:textId="296F6BA6" w:rsidR="003313B4" w:rsidRPr="00B458CB" w:rsidRDefault="003313B4" w:rsidP="003313B4">
                      <w:pPr>
                        <w:pStyle w:val="ListParagraph"/>
                        <w:bidi/>
                        <w:spacing w:line="240" w:lineRule="auto"/>
                        <w:ind w:left="360"/>
                        <w:jc w:val="both"/>
                        <w:rPr>
                          <w:rFonts w:cstheme="minorHAnsi"/>
                          <w:sz w:val="20"/>
                          <w:szCs w:val="20"/>
                          <w:rtl/>
                        </w:rPr>
                      </w:pPr>
                      <w:r w:rsidRPr="00B458CB">
                        <w:rPr>
                          <w:rFonts w:cstheme="minorHAnsi"/>
                          <w:sz w:val="20"/>
                          <w:szCs w:val="20"/>
                          <w:u w:val="single"/>
                          <w:rtl/>
                        </w:rPr>
                        <w:t>הקביעות</w:t>
                      </w:r>
                      <w:r w:rsidRPr="00B458CB">
                        <w:rPr>
                          <w:rFonts w:cstheme="minorHAnsi"/>
                          <w:sz w:val="20"/>
                          <w:szCs w:val="20"/>
                          <w:rtl/>
                        </w:rPr>
                        <w:t>:</w:t>
                      </w:r>
                    </w:p>
                    <w:p w14:paraId="5C4F8764" w14:textId="77777777" w:rsidR="003313B4" w:rsidRPr="00B458CB" w:rsidRDefault="003313B4" w:rsidP="00A53534">
                      <w:pPr>
                        <w:pStyle w:val="ListParagraph"/>
                        <w:numPr>
                          <w:ilvl w:val="0"/>
                          <w:numId w:val="37"/>
                        </w:numPr>
                        <w:bidi/>
                        <w:spacing w:line="240" w:lineRule="auto"/>
                        <w:jc w:val="both"/>
                        <w:rPr>
                          <w:rFonts w:cstheme="minorHAnsi"/>
                          <w:sz w:val="20"/>
                          <w:szCs w:val="20"/>
                        </w:rPr>
                      </w:pPr>
                      <w:r w:rsidRPr="00B458CB">
                        <w:rPr>
                          <w:rFonts w:cstheme="minorHAnsi"/>
                          <w:sz w:val="20"/>
                          <w:szCs w:val="20"/>
                          <w:rtl/>
                        </w:rPr>
                        <w:t>חו</w:t>
                      </w:r>
                      <w:r>
                        <w:rPr>
                          <w:rFonts w:cstheme="minorHAnsi" w:hint="cs"/>
                          <w:sz w:val="20"/>
                          <w:szCs w:val="20"/>
                          <w:rtl/>
                        </w:rPr>
                        <w:t>"י</w:t>
                      </w:r>
                      <w:r w:rsidRPr="00B458CB">
                        <w:rPr>
                          <w:rFonts w:cstheme="minorHAnsi"/>
                          <w:sz w:val="20"/>
                          <w:szCs w:val="20"/>
                          <w:rtl/>
                        </w:rPr>
                        <w:t xml:space="preserve"> הבחירה הישירה קובע כי רה"מ יבחר בבחירות כלליות.</w:t>
                      </w:r>
                    </w:p>
                    <w:p w14:paraId="7209EC67" w14:textId="77777777" w:rsidR="003313B4" w:rsidRPr="00B458CB" w:rsidRDefault="003313B4" w:rsidP="00A53534">
                      <w:pPr>
                        <w:pStyle w:val="ListParagraph"/>
                        <w:numPr>
                          <w:ilvl w:val="0"/>
                          <w:numId w:val="37"/>
                        </w:numPr>
                        <w:bidi/>
                        <w:spacing w:line="240" w:lineRule="auto"/>
                        <w:jc w:val="both"/>
                        <w:rPr>
                          <w:rFonts w:cstheme="minorHAnsi"/>
                          <w:sz w:val="20"/>
                          <w:szCs w:val="20"/>
                        </w:rPr>
                      </w:pPr>
                      <w:r w:rsidRPr="00B458CB">
                        <w:rPr>
                          <w:rFonts w:cstheme="minorHAnsi"/>
                          <w:sz w:val="20"/>
                          <w:szCs w:val="20"/>
                          <w:rtl/>
                        </w:rPr>
                        <w:t>השרים ימונו על ידיו.</w:t>
                      </w:r>
                    </w:p>
                    <w:p w14:paraId="01BF2CE6" w14:textId="77777777" w:rsidR="003313B4" w:rsidRPr="00B458CB" w:rsidRDefault="003313B4" w:rsidP="00A53534">
                      <w:pPr>
                        <w:pStyle w:val="ListParagraph"/>
                        <w:numPr>
                          <w:ilvl w:val="0"/>
                          <w:numId w:val="37"/>
                        </w:numPr>
                        <w:bidi/>
                        <w:spacing w:line="240" w:lineRule="auto"/>
                        <w:jc w:val="both"/>
                        <w:rPr>
                          <w:rFonts w:cstheme="minorHAnsi"/>
                          <w:sz w:val="20"/>
                          <w:szCs w:val="20"/>
                        </w:rPr>
                      </w:pPr>
                      <w:r w:rsidRPr="00B458CB">
                        <w:rPr>
                          <w:rFonts w:cstheme="minorHAnsi"/>
                          <w:sz w:val="20"/>
                          <w:szCs w:val="20"/>
                          <w:rtl/>
                        </w:rPr>
                        <w:t>מינוי השרים דורש את אמון הכנסת.</w:t>
                      </w:r>
                    </w:p>
                    <w:p w14:paraId="1E2A223D" w14:textId="77777777" w:rsidR="003313B4" w:rsidRPr="00B458CB" w:rsidRDefault="003313B4" w:rsidP="00A53534">
                      <w:pPr>
                        <w:pStyle w:val="ListParagraph"/>
                        <w:numPr>
                          <w:ilvl w:val="0"/>
                          <w:numId w:val="37"/>
                        </w:numPr>
                        <w:bidi/>
                        <w:spacing w:line="240" w:lineRule="auto"/>
                        <w:jc w:val="both"/>
                        <w:rPr>
                          <w:rFonts w:cstheme="minorHAnsi"/>
                          <w:sz w:val="20"/>
                          <w:szCs w:val="20"/>
                        </w:rPr>
                      </w:pPr>
                      <w:r w:rsidRPr="00B458CB">
                        <w:rPr>
                          <w:rFonts w:cstheme="minorHAnsi"/>
                          <w:sz w:val="20"/>
                          <w:szCs w:val="20"/>
                          <w:rtl/>
                        </w:rPr>
                        <w:t>אי מתן אישור למינויים יתפרש כהבעת אי אמון ברה"מ.</w:t>
                      </w:r>
                    </w:p>
                    <w:p w14:paraId="6F9D811D" w14:textId="71AD890B" w:rsidR="003313B4" w:rsidRDefault="003313B4" w:rsidP="003313B4">
                      <w:pPr>
                        <w:bidi/>
                        <w:spacing w:line="240" w:lineRule="auto"/>
                        <w:jc w:val="both"/>
                      </w:pPr>
                    </w:p>
                  </w:txbxContent>
                </v:textbox>
                <w10:wrap type="square"/>
              </v:shape>
            </w:pict>
          </mc:Fallback>
        </mc:AlternateContent>
      </w:r>
      <w:r w:rsidR="00A52B53" w:rsidRPr="00583077">
        <w:rPr>
          <w:rFonts w:cstheme="minorHAnsi"/>
          <w:b/>
          <w:bCs/>
          <w:sz w:val="20"/>
          <w:szCs w:val="20"/>
          <w:rtl/>
        </w:rPr>
        <w:t>השיטה בישראל:</w:t>
      </w:r>
    </w:p>
    <w:p w14:paraId="22A60E78" w14:textId="2BF1B97A" w:rsidR="00B458CB" w:rsidRPr="00583077" w:rsidRDefault="003313B4" w:rsidP="006F35EF">
      <w:pPr>
        <w:bidi/>
        <w:spacing w:line="240" w:lineRule="auto"/>
        <w:jc w:val="both"/>
        <w:rPr>
          <w:rFonts w:cstheme="minorHAnsi"/>
          <w:sz w:val="20"/>
          <w:szCs w:val="20"/>
          <w:rtl/>
        </w:rPr>
      </w:pPr>
      <w:r w:rsidRPr="00583077">
        <w:rPr>
          <w:rFonts w:cstheme="minorHAnsi"/>
          <w:noProof/>
          <w:sz w:val="20"/>
          <w:szCs w:val="20"/>
          <w:rtl/>
          <w:lang w:val="he-IL"/>
        </w:rPr>
        <mc:AlternateContent>
          <mc:Choice Requires="wps">
            <w:drawing>
              <wp:anchor distT="0" distB="0" distL="114300" distR="114300" simplePos="0" relativeHeight="251715584" behindDoc="0" locked="0" layoutInCell="1" allowOverlap="1" wp14:anchorId="736551FD" wp14:editId="7343B076">
                <wp:simplePos x="0" y="0"/>
                <wp:positionH relativeFrom="column">
                  <wp:posOffset>2508250</wp:posOffset>
                </wp:positionH>
                <wp:positionV relativeFrom="paragraph">
                  <wp:posOffset>136525</wp:posOffset>
                </wp:positionV>
                <wp:extent cx="266700" cy="349250"/>
                <wp:effectExtent l="38100" t="38100" r="19050" b="31750"/>
                <wp:wrapNone/>
                <wp:docPr id="247" name="Connector: Curved 247"/>
                <wp:cNvGraphicFramePr/>
                <a:graphic xmlns:a="http://schemas.openxmlformats.org/drawingml/2006/main">
                  <a:graphicData uri="http://schemas.microsoft.com/office/word/2010/wordprocessingShape">
                    <wps:wsp>
                      <wps:cNvCnPr/>
                      <wps:spPr>
                        <a:xfrm flipH="1" flipV="1">
                          <a:off x="0" y="0"/>
                          <a:ext cx="266700" cy="349250"/>
                        </a:xfrm>
                        <a:prstGeom prst="curvedConnector3">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081928" id="Connector: Curved 247" o:spid="_x0000_s1026" type="#_x0000_t38" style="position:absolute;margin-left:197.5pt;margin-top:10.75pt;width:21pt;height:27.5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" adj="10800" strokecolor="black [3200]">
                <v:stroke endarrow="block" joinstyle="miter"/>
              </v:shape>
            </w:pict>
          </mc:Fallback>
        </mc:AlternateContent>
      </w:r>
      <w:r w:rsidR="00B458CB" w:rsidRPr="00583077">
        <w:rPr>
          <w:rFonts w:cstheme="minorHAnsi"/>
          <w:sz w:val="20"/>
          <w:szCs w:val="20"/>
          <w:rtl/>
        </w:rPr>
        <w:t xml:space="preserve">1992- חוקק </w:t>
      </w:r>
      <w:proofErr w:type="spellStart"/>
      <w:r w:rsidR="00B458CB" w:rsidRPr="00583077">
        <w:rPr>
          <w:rFonts w:cstheme="minorHAnsi"/>
          <w:sz w:val="20"/>
          <w:szCs w:val="20"/>
          <w:rtl/>
        </w:rPr>
        <w:t>חו"י</w:t>
      </w:r>
      <w:proofErr w:type="spellEnd"/>
      <w:r w:rsidR="00B458CB" w:rsidRPr="00583077">
        <w:rPr>
          <w:rFonts w:cstheme="minorHAnsi"/>
          <w:sz w:val="20"/>
          <w:szCs w:val="20"/>
          <w:rtl/>
        </w:rPr>
        <w:t xml:space="preserve"> הבחירה הישירה בעקבות התרגיל המסריח, שנועד לחזק את מעמד הממשלה.</w:t>
      </w:r>
    </w:p>
    <w:p w14:paraId="5785E390" w14:textId="42F06EBC" w:rsidR="00B458CB" w:rsidRPr="00583077" w:rsidRDefault="00B458CB" w:rsidP="006F35EF">
      <w:pPr>
        <w:bidi/>
        <w:spacing w:line="240" w:lineRule="auto"/>
        <w:jc w:val="both"/>
        <w:rPr>
          <w:rFonts w:cstheme="minorHAnsi"/>
          <w:sz w:val="20"/>
          <w:szCs w:val="20"/>
          <w:rtl/>
        </w:rPr>
      </w:pPr>
      <w:r w:rsidRPr="00583077">
        <w:rPr>
          <w:rFonts w:cstheme="minorHAnsi"/>
          <w:sz w:val="20"/>
          <w:szCs w:val="20"/>
          <w:rtl/>
        </w:rPr>
        <w:t xml:space="preserve">1996- מודל פרלמנטרי עפ"י </w:t>
      </w:r>
      <w:proofErr w:type="spellStart"/>
      <w:r w:rsidRPr="00583077">
        <w:rPr>
          <w:rFonts w:cstheme="minorHAnsi"/>
          <w:sz w:val="20"/>
          <w:szCs w:val="20"/>
          <w:rtl/>
        </w:rPr>
        <w:t>חו"י</w:t>
      </w:r>
      <w:proofErr w:type="spellEnd"/>
      <w:r w:rsidRPr="00583077">
        <w:rPr>
          <w:rFonts w:cstheme="minorHAnsi"/>
          <w:sz w:val="20"/>
          <w:szCs w:val="20"/>
          <w:rtl/>
        </w:rPr>
        <w:t xml:space="preserve"> הממשלה. בשנה זו הופעל </w:t>
      </w:r>
      <w:proofErr w:type="spellStart"/>
      <w:r w:rsidRPr="00583077">
        <w:rPr>
          <w:rFonts w:cstheme="minorHAnsi"/>
          <w:sz w:val="20"/>
          <w:szCs w:val="20"/>
          <w:rtl/>
        </w:rPr>
        <w:t>חו"י</w:t>
      </w:r>
      <w:proofErr w:type="spellEnd"/>
      <w:r w:rsidRPr="00583077">
        <w:rPr>
          <w:rFonts w:cstheme="minorHAnsi"/>
          <w:sz w:val="20"/>
          <w:szCs w:val="20"/>
          <w:rtl/>
        </w:rPr>
        <w:t xml:space="preserve"> הבחירה הישירה.</w:t>
      </w:r>
    </w:p>
    <w:p w14:paraId="15B9F63D" w14:textId="03834E3A" w:rsidR="00A52B53" w:rsidRPr="00583077" w:rsidRDefault="003313B4" w:rsidP="006F35EF">
      <w:pPr>
        <w:bidi/>
        <w:spacing w:line="240" w:lineRule="auto"/>
        <w:jc w:val="both"/>
        <w:rPr>
          <w:rFonts w:cstheme="minorHAnsi"/>
          <w:sz w:val="20"/>
          <w:szCs w:val="20"/>
          <w:rtl/>
        </w:rPr>
      </w:pPr>
      <w:r w:rsidRPr="00583077">
        <w:rPr>
          <w:rFonts w:cstheme="minorHAnsi"/>
          <w:sz w:val="20"/>
          <w:szCs w:val="20"/>
          <w:rtl/>
        </w:rPr>
        <w:t>2001-</w:t>
      </w:r>
      <w:r w:rsidR="00B458CB" w:rsidRPr="00583077">
        <w:rPr>
          <w:rFonts w:cstheme="minorHAnsi"/>
          <w:sz w:val="20"/>
          <w:szCs w:val="20"/>
          <w:rtl/>
        </w:rPr>
        <w:t xml:space="preserve"> </w:t>
      </w:r>
      <w:proofErr w:type="spellStart"/>
      <w:r w:rsidR="00B458CB" w:rsidRPr="00583077">
        <w:rPr>
          <w:rFonts w:cstheme="minorHAnsi"/>
          <w:sz w:val="20"/>
          <w:szCs w:val="20"/>
          <w:rtl/>
        </w:rPr>
        <w:t>חו"י</w:t>
      </w:r>
      <w:proofErr w:type="spellEnd"/>
      <w:r w:rsidR="00B458CB" w:rsidRPr="00583077">
        <w:rPr>
          <w:rFonts w:cstheme="minorHAnsi"/>
          <w:sz w:val="20"/>
          <w:szCs w:val="20"/>
          <w:rtl/>
        </w:rPr>
        <w:t xml:space="preserve"> </w:t>
      </w:r>
      <w:r w:rsidRPr="00583077">
        <w:rPr>
          <w:rFonts w:cstheme="minorHAnsi"/>
          <w:sz w:val="20"/>
          <w:szCs w:val="20"/>
          <w:rtl/>
        </w:rPr>
        <w:t>הממשלה</w:t>
      </w:r>
      <w:r w:rsidR="00B458CB" w:rsidRPr="00583077">
        <w:rPr>
          <w:rFonts w:cstheme="minorHAnsi"/>
          <w:sz w:val="20"/>
          <w:szCs w:val="20"/>
          <w:rtl/>
        </w:rPr>
        <w:t xml:space="preserve"> תוקן והחזיר את המצב לקדמותו, אך עדיין יש הבדלים בין השיטה הישנה והחדשה.</w:t>
      </w:r>
      <w:bookmarkEnd w:id="3"/>
      <w:r w:rsidRPr="00583077">
        <w:rPr>
          <w:rFonts w:cstheme="minorHAnsi"/>
          <w:sz w:val="20"/>
          <w:szCs w:val="20"/>
          <w:rtl/>
        </w:rPr>
        <w:t xml:space="preserve"> </w:t>
      </w:r>
      <w:r w:rsidR="00A52B53" w:rsidRPr="00583077">
        <w:rPr>
          <w:rFonts w:cstheme="minorHAnsi"/>
          <w:sz w:val="20"/>
          <w:szCs w:val="20"/>
          <w:rtl/>
        </w:rPr>
        <w:t>השינויים האלו חיזקו את מעמד הכנסת בכדי לייעל את מנגנון הפיקוח שלה, כמו כן מעמד הממשלה גם הוא התחזק.</w:t>
      </w:r>
    </w:p>
    <w:p w14:paraId="5DB4ACAA" w14:textId="77777777" w:rsidR="005D2061" w:rsidRDefault="005D2061" w:rsidP="006F35EF">
      <w:pPr>
        <w:bidi/>
        <w:spacing w:line="240" w:lineRule="auto"/>
        <w:jc w:val="both"/>
        <w:rPr>
          <w:rFonts w:cstheme="minorHAnsi"/>
          <w:b/>
          <w:bCs/>
          <w:sz w:val="20"/>
          <w:szCs w:val="20"/>
          <w:rtl/>
        </w:rPr>
      </w:pPr>
    </w:p>
    <w:p w14:paraId="41B61E88" w14:textId="0152B9F5" w:rsidR="00A52B53" w:rsidRPr="00583077" w:rsidRDefault="006714AC" w:rsidP="006F35EF">
      <w:pPr>
        <w:bidi/>
        <w:spacing w:line="240" w:lineRule="auto"/>
        <w:jc w:val="both"/>
        <w:rPr>
          <w:rFonts w:cstheme="minorHAnsi"/>
          <w:b/>
          <w:bCs/>
          <w:sz w:val="20"/>
          <w:szCs w:val="20"/>
          <w:rtl/>
        </w:rPr>
      </w:pPr>
      <w:r w:rsidRPr="00583077">
        <w:rPr>
          <w:rFonts w:cstheme="minorHAnsi"/>
          <w:b/>
          <w:bCs/>
          <w:sz w:val="20"/>
          <w:szCs w:val="20"/>
          <w:rtl/>
        </w:rPr>
        <w:t>החיזוקים:</w:t>
      </w:r>
    </w:p>
    <w:p w14:paraId="02BE10EA" w14:textId="7C1640FA" w:rsidR="00A52B53" w:rsidRPr="00583077" w:rsidRDefault="00A52B53" w:rsidP="006F35EF">
      <w:pPr>
        <w:pStyle w:val="ListParagraph"/>
        <w:bidi/>
        <w:spacing w:line="240" w:lineRule="auto"/>
        <w:ind w:left="0"/>
        <w:jc w:val="both"/>
        <w:rPr>
          <w:rFonts w:cstheme="minorHAnsi"/>
          <w:b/>
          <w:bCs/>
          <w:sz w:val="20"/>
          <w:szCs w:val="20"/>
        </w:rPr>
      </w:pPr>
      <w:r w:rsidRPr="00583077">
        <w:rPr>
          <w:rFonts w:cstheme="minorHAnsi"/>
          <w:b/>
          <w:bCs/>
          <w:sz w:val="20"/>
          <w:szCs w:val="20"/>
          <w:rtl/>
        </w:rPr>
        <w:t xml:space="preserve">גידי- </w:t>
      </w:r>
      <w:r w:rsidRPr="00583077">
        <w:rPr>
          <w:rFonts w:cstheme="minorHAnsi"/>
          <w:sz w:val="20"/>
          <w:szCs w:val="20"/>
          <w:rtl/>
        </w:rPr>
        <w:t xml:space="preserve">חברי הכנסת לא רק פוגעים בתפקוד הממשלה, אלא </w:t>
      </w:r>
      <w:r w:rsidR="006A1A2B" w:rsidRPr="00583077">
        <w:rPr>
          <w:rFonts w:cstheme="minorHAnsi"/>
          <w:sz w:val="20"/>
          <w:szCs w:val="20"/>
          <w:rtl/>
          <w:lang w:val="en-US"/>
        </w:rPr>
        <w:t>מ</w:t>
      </w:r>
      <w:r w:rsidRPr="00583077">
        <w:rPr>
          <w:rFonts w:cstheme="minorHAnsi"/>
          <w:sz w:val="20"/>
          <w:szCs w:val="20"/>
          <w:rtl/>
        </w:rPr>
        <w:t>הווים גם מנגנון פיקוח כלפי הממשלה (אופוזיציה בעיקר).</w:t>
      </w:r>
    </w:p>
    <w:p w14:paraId="509B9BC0" w14:textId="257F8F08" w:rsidR="00A52B53" w:rsidRPr="00583077" w:rsidRDefault="003E08A6" w:rsidP="006F35EF">
      <w:pPr>
        <w:pStyle w:val="ListParagraph"/>
        <w:bidi/>
        <w:spacing w:line="240" w:lineRule="auto"/>
        <w:ind w:left="0"/>
        <w:jc w:val="both"/>
        <w:rPr>
          <w:rFonts w:cstheme="minorHAnsi"/>
          <w:b/>
          <w:bCs/>
          <w:sz w:val="20"/>
          <w:szCs w:val="20"/>
        </w:rPr>
      </w:pPr>
      <w:r w:rsidRPr="00583077">
        <w:rPr>
          <w:rFonts w:cstheme="minorHAnsi"/>
          <w:b/>
          <w:bCs/>
          <w:noProof/>
          <w:sz w:val="20"/>
          <w:szCs w:val="20"/>
          <w:highlight w:val="yellow"/>
        </w:rPr>
        <w:drawing>
          <wp:anchor distT="0" distB="0" distL="114300" distR="114300" simplePos="0" relativeHeight="251718656" behindDoc="0" locked="0" layoutInCell="1" allowOverlap="1" wp14:anchorId="385EE83B" wp14:editId="06D59C4D">
            <wp:simplePos x="0" y="0"/>
            <wp:positionH relativeFrom="margin">
              <wp:align>left</wp:align>
            </wp:positionH>
            <wp:positionV relativeFrom="paragraph">
              <wp:posOffset>110490</wp:posOffset>
            </wp:positionV>
            <wp:extent cx="3987165" cy="2289175"/>
            <wp:effectExtent l="0" t="0" r="0" b="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9667" b="13743"/>
                    <a:stretch/>
                  </pic:blipFill>
                  <pic:spPr bwMode="auto">
                    <a:xfrm>
                      <a:off x="0" y="0"/>
                      <a:ext cx="3987165" cy="228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B2FE2C" w14:textId="6BE3422E" w:rsidR="00A52B53" w:rsidRPr="00583077" w:rsidRDefault="00A52B53" w:rsidP="006F35EF">
      <w:pPr>
        <w:pStyle w:val="ListParagraph"/>
        <w:bidi/>
        <w:spacing w:line="240" w:lineRule="auto"/>
        <w:ind w:left="0"/>
        <w:jc w:val="both"/>
        <w:rPr>
          <w:rFonts w:cstheme="minorHAnsi"/>
          <w:b/>
          <w:bCs/>
          <w:sz w:val="20"/>
          <w:szCs w:val="20"/>
          <w:rtl/>
        </w:rPr>
      </w:pPr>
      <w:r w:rsidRPr="00583077">
        <w:rPr>
          <w:rFonts w:cstheme="minorHAnsi"/>
          <w:b/>
          <w:bCs/>
          <w:sz w:val="20"/>
          <w:szCs w:val="20"/>
          <w:rtl/>
        </w:rPr>
        <w:t>חיזוק מעמד הכנסת:</w:t>
      </w:r>
    </w:p>
    <w:p w14:paraId="79CDE4A1" w14:textId="1F92E297" w:rsidR="00A52B53" w:rsidRPr="00583077" w:rsidRDefault="00A52B53" w:rsidP="006F35EF">
      <w:pPr>
        <w:pStyle w:val="ListParagraph"/>
        <w:numPr>
          <w:ilvl w:val="0"/>
          <w:numId w:val="38"/>
        </w:numPr>
        <w:bidi/>
        <w:spacing w:line="240" w:lineRule="auto"/>
        <w:jc w:val="both"/>
        <w:rPr>
          <w:rFonts w:cstheme="minorHAnsi"/>
          <w:sz w:val="20"/>
          <w:szCs w:val="20"/>
        </w:rPr>
      </w:pPr>
      <w:r w:rsidRPr="00583077">
        <w:rPr>
          <w:rFonts w:cstheme="minorHAnsi"/>
          <w:sz w:val="20"/>
          <w:szCs w:val="20"/>
          <w:rtl/>
        </w:rPr>
        <w:t>יכולת לחייב את רה"מ להופיע בפני הכנסת.</w:t>
      </w:r>
    </w:p>
    <w:p w14:paraId="6AC8DE0F" w14:textId="77777777" w:rsidR="00A52B53" w:rsidRPr="00583077" w:rsidRDefault="00A52B53" w:rsidP="006F35EF">
      <w:pPr>
        <w:pStyle w:val="ListParagraph"/>
        <w:numPr>
          <w:ilvl w:val="0"/>
          <w:numId w:val="38"/>
        </w:numPr>
        <w:bidi/>
        <w:spacing w:line="240" w:lineRule="auto"/>
        <w:jc w:val="both"/>
        <w:rPr>
          <w:rFonts w:cstheme="minorHAnsi"/>
          <w:sz w:val="20"/>
          <w:szCs w:val="20"/>
        </w:rPr>
      </w:pPr>
      <w:r w:rsidRPr="00583077">
        <w:rPr>
          <w:rFonts w:cstheme="minorHAnsi"/>
          <w:sz w:val="20"/>
          <w:szCs w:val="20"/>
          <w:rtl/>
        </w:rPr>
        <w:t>חובת הממשלה למסור מידע לידי הכנסת וועדותיה על פי דרישה.</w:t>
      </w:r>
    </w:p>
    <w:p w14:paraId="36FBE31B" w14:textId="77777777" w:rsidR="00A52B53" w:rsidRPr="00583077" w:rsidRDefault="00A52B53" w:rsidP="006F35EF">
      <w:pPr>
        <w:pStyle w:val="ListParagraph"/>
        <w:numPr>
          <w:ilvl w:val="0"/>
          <w:numId w:val="38"/>
        </w:numPr>
        <w:bidi/>
        <w:spacing w:line="240" w:lineRule="auto"/>
        <w:jc w:val="both"/>
        <w:rPr>
          <w:rFonts w:cstheme="minorHAnsi"/>
          <w:sz w:val="20"/>
          <w:szCs w:val="20"/>
        </w:rPr>
      </w:pPr>
      <w:r w:rsidRPr="00583077">
        <w:rPr>
          <w:rFonts w:cstheme="minorHAnsi"/>
          <w:sz w:val="20"/>
          <w:szCs w:val="20"/>
          <w:rtl/>
        </w:rPr>
        <w:t>הכנסת וכל אחת מהוועדות יכולים לחייב את שר להופיע בפניהן.</w:t>
      </w:r>
    </w:p>
    <w:p w14:paraId="78444DCF" w14:textId="1D74308A" w:rsidR="00A52B53" w:rsidRPr="00583077" w:rsidRDefault="00A52B53" w:rsidP="006F35EF">
      <w:pPr>
        <w:pStyle w:val="ListParagraph"/>
        <w:numPr>
          <w:ilvl w:val="0"/>
          <w:numId w:val="38"/>
        </w:numPr>
        <w:bidi/>
        <w:spacing w:line="240" w:lineRule="auto"/>
        <w:jc w:val="both"/>
        <w:rPr>
          <w:rFonts w:cstheme="minorHAnsi"/>
          <w:sz w:val="20"/>
          <w:szCs w:val="20"/>
        </w:rPr>
      </w:pPr>
      <w:r w:rsidRPr="00583077">
        <w:rPr>
          <w:rFonts w:cstheme="minorHAnsi"/>
          <w:sz w:val="20"/>
          <w:szCs w:val="20"/>
          <w:rtl/>
        </w:rPr>
        <w:t>עם השנים הופקדו בידי הכנסת יותר ויותר סמכויות פיקוח על חקיקת משנה וסמכות להכריז על מצב חירום, אגב הגבלת כוחה של הממשלה בנידון.</w:t>
      </w:r>
    </w:p>
    <w:p w14:paraId="74579C11" w14:textId="77777777" w:rsidR="00265364" w:rsidRDefault="00265364" w:rsidP="006F35EF">
      <w:pPr>
        <w:bidi/>
        <w:spacing w:line="240" w:lineRule="auto"/>
        <w:jc w:val="both"/>
        <w:rPr>
          <w:rFonts w:cstheme="minorHAnsi"/>
          <w:sz w:val="20"/>
          <w:szCs w:val="20"/>
          <w:rtl/>
        </w:rPr>
      </w:pPr>
      <w:bookmarkStart w:id="4" w:name="_Hlk92806751"/>
    </w:p>
    <w:p w14:paraId="26EF5079" w14:textId="77777777" w:rsidR="00265364" w:rsidRDefault="00265364" w:rsidP="006F35EF">
      <w:pPr>
        <w:bidi/>
        <w:spacing w:line="240" w:lineRule="auto"/>
        <w:jc w:val="both"/>
        <w:rPr>
          <w:rFonts w:cstheme="minorHAnsi"/>
          <w:sz w:val="20"/>
          <w:szCs w:val="20"/>
          <w:rtl/>
        </w:rPr>
      </w:pPr>
    </w:p>
    <w:p w14:paraId="6B0A797B" w14:textId="77777777" w:rsidR="00265364" w:rsidRDefault="00265364" w:rsidP="006F35EF">
      <w:pPr>
        <w:bidi/>
        <w:spacing w:line="240" w:lineRule="auto"/>
        <w:jc w:val="both"/>
        <w:rPr>
          <w:rFonts w:cstheme="minorHAnsi"/>
          <w:sz w:val="20"/>
          <w:szCs w:val="20"/>
          <w:rtl/>
        </w:rPr>
      </w:pPr>
    </w:p>
    <w:p w14:paraId="670BC700" w14:textId="03A1A383" w:rsidR="003E08A6" w:rsidRPr="00583077" w:rsidRDefault="003E08A6" w:rsidP="006F35EF">
      <w:pPr>
        <w:bidi/>
        <w:spacing w:line="240" w:lineRule="auto"/>
        <w:jc w:val="both"/>
        <w:rPr>
          <w:rFonts w:cstheme="minorHAnsi"/>
          <w:sz w:val="20"/>
          <w:szCs w:val="20"/>
          <w:rtl/>
        </w:rPr>
      </w:pPr>
      <w:r w:rsidRPr="00583077">
        <w:rPr>
          <w:rFonts w:cstheme="minorHAnsi"/>
          <w:noProof/>
          <w:sz w:val="20"/>
          <w:szCs w:val="20"/>
          <w:rtl/>
        </w:rPr>
        <mc:AlternateContent>
          <mc:Choice Requires="wpg">
            <w:drawing>
              <wp:anchor distT="0" distB="0" distL="114300" distR="114300" simplePos="0" relativeHeight="251717632" behindDoc="0" locked="0" layoutInCell="1" allowOverlap="1" wp14:anchorId="5424BD69" wp14:editId="4BD9EC25">
                <wp:simplePos x="0" y="0"/>
                <wp:positionH relativeFrom="margin">
                  <wp:align>center</wp:align>
                </wp:positionH>
                <wp:positionV relativeFrom="paragraph">
                  <wp:posOffset>186690</wp:posOffset>
                </wp:positionV>
                <wp:extent cx="6851650" cy="3041650"/>
                <wp:effectExtent l="0" t="0" r="6350" b="6350"/>
                <wp:wrapSquare wrapText="bothSides"/>
                <wp:docPr id="250" name="Group 250"/>
                <wp:cNvGraphicFramePr/>
                <a:graphic xmlns:a="http://schemas.openxmlformats.org/drawingml/2006/main">
                  <a:graphicData uri="http://schemas.microsoft.com/office/word/2010/wordprocessingGroup">
                    <wpg:wgp>
                      <wpg:cNvGrpSpPr/>
                      <wpg:grpSpPr>
                        <a:xfrm>
                          <a:off x="0" y="0"/>
                          <a:ext cx="6851650" cy="3041650"/>
                          <a:chOff x="0" y="0"/>
                          <a:chExt cx="6851650" cy="3041650"/>
                        </a:xfrm>
                      </wpg:grpSpPr>
                      <wps:wsp>
                        <wps:cNvPr id="251" name="Text Box 2"/>
                        <wps:cNvSpPr txBox="1">
                          <a:spLocks noChangeArrowheads="1"/>
                        </wps:cNvSpPr>
                        <wps:spPr bwMode="auto">
                          <a:xfrm>
                            <a:off x="2482850" y="0"/>
                            <a:ext cx="1562100" cy="386080"/>
                          </a:xfrm>
                          <a:prstGeom prst="rect">
                            <a:avLst/>
                          </a:prstGeom>
                          <a:solidFill>
                            <a:srgbClr val="FFE69F"/>
                          </a:solidFill>
                          <a:ln w="9525">
                            <a:noFill/>
                            <a:miter lim="800000"/>
                            <a:headEnd/>
                            <a:tailEnd/>
                          </a:ln>
                        </wps:spPr>
                        <wps:txbx>
                          <w:txbxContent>
                            <w:p w14:paraId="22CEDADC" w14:textId="77777777" w:rsidR="003E08A6" w:rsidRPr="00D30472" w:rsidRDefault="003E08A6" w:rsidP="003E08A6">
                              <w:pPr>
                                <w:bidi/>
                                <w:jc w:val="center"/>
                                <w:rPr>
                                  <w:rFonts w:cstheme="minorHAnsi"/>
                                  <w:b/>
                                  <w:bCs/>
                                </w:rPr>
                              </w:pPr>
                              <w:r w:rsidRPr="00D30472">
                                <w:rPr>
                                  <w:rFonts w:cstheme="minorHAnsi"/>
                                  <w:b/>
                                  <w:bCs/>
                                  <w:rtl/>
                                </w:rPr>
                                <w:t>מתי מורכבת ממשלה</w:t>
                              </w:r>
                            </w:p>
                          </w:txbxContent>
                        </wps:txbx>
                        <wps:bodyPr rot="0" vert="horz" wrap="square" lIns="91440" tIns="45720" rIns="91440" bIns="45720" anchor="t" anchorCtr="0">
                          <a:spAutoFit/>
                        </wps:bodyPr>
                      </wps:wsp>
                      <wps:wsp>
                        <wps:cNvPr id="252" name="Straight Arrow Connector 252"/>
                        <wps:cNvCnPr/>
                        <wps:spPr>
                          <a:xfrm>
                            <a:off x="4165600" y="266700"/>
                            <a:ext cx="698500" cy="11938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3" name="Text Box 253"/>
                        <wps:cNvSpPr txBox="1">
                          <a:spLocks noChangeArrowheads="1"/>
                        </wps:cNvSpPr>
                        <wps:spPr bwMode="auto">
                          <a:xfrm>
                            <a:off x="5111750" y="203200"/>
                            <a:ext cx="1168400" cy="660400"/>
                          </a:xfrm>
                          <a:prstGeom prst="rect">
                            <a:avLst/>
                          </a:prstGeom>
                          <a:solidFill>
                            <a:srgbClr val="FFF4D5"/>
                          </a:solidFill>
                          <a:ln w="9525">
                            <a:noFill/>
                            <a:miter lim="800000"/>
                            <a:headEnd/>
                            <a:tailEnd/>
                          </a:ln>
                        </wps:spPr>
                        <wps:txbx>
                          <w:txbxContent>
                            <w:p w14:paraId="74AEF8D2" w14:textId="77777777" w:rsidR="003E08A6" w:rsidRPr="00D30472" w:rsidRDefault="003E08A6" w:rsidP="003E08A6">
                              <w:pPr>
                                <w:bidi/>
                                <w:jc w:val="center"/>
                                <w:rPr>
                                  <w:rFonts w:cstheme="minorHAnsi"/>
                                  <w:sz w:val="20"/>
                                  <w:szCs w:val="20"/>
                                </w:rPr>
                              </w:pPr>
                              <w:r w:rsidRPr="00D30472">
                                <w:rPr>
                                  <w:rFonts w:cstheme="minorHAnsi"/>
                                  <w:b/>
                                  <w:bCs/>
                                  <w:sz w:val="20"/>
                                  <w:szCs w:val="20"/>
                                  <w:rtl/>
                                </w:rPr>
                                <w:t xml:space="preserve">סעיף 9 </w:t>
                              </w:r>
                              <w:proofErr w:type="spellStart"/>
                              <w:r w:rsidRPr="00D30472">
                                <w:rPr>
                                  <w:rFonts w:cstheme="minorHAnsi"/>
                                  <w:b/>
                                  <w:bCs/>
                                  <w:sz w:val="20"/>
                                  <w:szCs w:val="20"/>
                                  <w:rtl/>
                                </w:rPr>
                                <w:t>לחו"י</w:t>
                              </w:r>
                              <w:proofErr w:type="spellEnd"/>
                              <w:r w:rsidRPr="00D30472">
                                <w:rPr>
                                  <w:rFonts w:cstheme="minorHAnsi"/>
                                  <w:b/>
                                  <w:bCs/>
                                  <w:sz w:val="20"/>
                                  <w:szCs w:val="20"/>
                                  <w:rtl/>
                                </w:rPr>
                                <w:t xml:space="preserve"> הכנסת</w:t>
                              </w:r>
                              <w:r w:rsidRPr="00D30472">
                                <w:rPr>
                                  <w:rFonts w:cstheme="minorHAnsi" w:hint="cs"/>
                                  <w:b/>
                                  <w:bCs/>
                                  <w:sz w:val="20"/>
                                  <w:szCs w:val="20"/>
                                  <w:rtl/>
                                </w:rPr>
                                <w:t xml:space="preserve"> </w:t>
                              </w:r>
                              <w:r w:rsidRPr="00D30472">
                                <w:rPr>
                                  <w:rFonts w:cstheme="minorHAnsi" w:hint="cs"/>
                                  <w:sz w:val="20"/>
                                  <w:szCs w:val="20"/>
                                  <w:rtl/>
                                </w:rPr>
                                <w:t>קובע את מועד הבחירות.</w:t>
                              </w:r>
                            </w:p>
                            <w:p w14:paraId="778C7464" w14:textId="77777777" w:rsidR="003E08A6" w:rsidRPr="00D30472" w:rsidRDefault="003E08A6" w:rsidP="003E08A6">
                              <w:pPr>
                                <w:bidi/>
                                <w:jc w:val="center"/>
                              </w:pPr>
                            </w:p>
                          </w:txbxContent>
                        </wps:txbx>
                        <wps:bodyPr rot="0" vert="horz" wrap="square" lIns="91440" tIns="45720" rIns="91440" bIns="45720" anchor="t" anchorCtr="0">
                          <a:noAutofit/>
                        </wps:bodyPr>
                      </wps:wsp>
                      <wps:wsp>
                        <wps:cNvPr id="254" name="Text Box 2"/>
                        <wps:cNvSpPr txBox="1">
                          <a:spLocks noChangeArrowheads="1"/>
                        </wps:cNvSpPr>
                        <wps:spPr bwMode="auto">
                          <a:xfrm>
                            <a:off x="3835400" y="723900"/>
                            <a:ext cx="1174750" cy="622300"/>
                          </a:xfrm>
                          <a:prstGeom prst="rect">
                            <a:avLst/>
                          </a:prstGeom>
                          <a:solidFill>
                            <a:srgbClr val="FFF4D5"/>
                          </a:solidFill>
                          <a:ln w="9525">
                            <a:noFill/>
                            <a:miter lim="800000"/>
                            <a:headEnd/>
                            <a:tailEnd/>
                          </a:ln>
                        </wps:spPr>
                        <wps:txbx>
                          <w:txbxContent>
                            <w:p w14:paraId="34BBE8E1" w14:textId="77777777" w:rsidR="003E08A6" w:rsidRPr="00D30472" w:rsidRDefault="003E08A6" w:rsidP="003E08A6">
                              <w:pPr>
                                <w:bidi/>
                                <w:jc w:val="center"/>
                                <w:rPr>
                                  <w:rFonts w:cstheme="minorHAnsi"/>
                                  <w:b/>
                                  <w:bCs/>
                                </w:rPr>
                              </w:pPr>
                              <w:r>
                                <w:rPr>
                                  <w:rFonts w:cstheme="minorHAnsi" w:hint="cs"/>
                                  <w:b/>
                                  <w:bCs/>
                                  <w:rtl/>
                                </w:rPr>
                                <w:t>הקדמת הבחירות לכנסת עפ"י אחד מהתנאים הבאים:</w:t>
                              </w:r>
                            </w:p>
                          </w:txbxContent>
                        </wps:txbx>
                        <wps:bodyPr rot="0" vert="horz" wrap="square" lIns="91440" tIns="45720" rIns="91440" bIns="45720" anchor="t" anchorCtr="0">
                          <a:noAutofit/>
                        </wps:bodyPr>
                      </wps:wsp>
                      <wps:wsp>
                        <wps:cNvPr id="255" name="Straight Arrow Connector 255"/>
                        <wps:cNvCnPr/>
                        <wps:spPr>
                          <a:xfrm>
                            <a:off x="3937000" y="501650"/>
                            <a:ext cx="165100" cy="1270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6" name="Text Box 2"/>
                        <wps:cNvSpPr txBox="1">
                          <a:spLocks noChangeArrowheads="1"/>
                        </wps:cNvSpPr>
                        <wps:spPr bwMode="auto">
                          <a:xfrm>
                            <a:off x="5848350" y="1682750"/>
                            <a:ext cx="1003300" cy="1244600"/>
                          </a:xfrm>
                          <a:prstGeom prst="rect">
                            <a:avLst/>
                          </a:prstGeom>
                          <a:solidFill>
                            <a:srgbClr val="FFFCF3"/>
                          </a:solidFill>
                          <a:ln w="9525">
                            <a:noFill/>
                            <a:miter lim="800000"/>
                            <a:headEnd/>
                            <a:tailEnd/>
                          </a:ln>
                        </wps:spPr>
                        <wps:txbx>
                          <w:txbxContent>
                            <w:p w14:paraId="1FA3E616" w14:textId="77777777" w:rsidR="003E08A6" w:rsidRPr="00D30472" w:rsidRDefault="003E08A6" w:rsidP="003E08A6">
                              <w:pPr>
                                <w:bidi/>
                                <w:spacing w:line="240" w:lineRule="auto"/>
                                <w:jc w:val="center"/>
                                <w:rPr>
                                  <w:rFonts w:cstheme="minorHAnsi"/>
                                  <w:b/>
                                  <w:bCs/>
                                </w:rPr>
                              </w:pPr>
                              <w:r w:rsidRPr="00D30472">
                                <w:rPr>
                                  <w:rFonts w:cstheme="minorHAnsi"/>
                                  <w:b/>
                                  <w:bCs/>
                                  <w:rtl/>
                                </w:rPr>
                                <w:t xml:space="preserve">סעיפים 34-36 </w:t>
                              </w:r>
                              <w:proofErr w:type="spellStart"/>
                              <w:r w:rsidRPr="00D30472">
                                <w:rPr>
                                  <w:rFonts w:cstheme="minorHAnsi"/>
                                  <w:b/>
                                  <w:bCs/>
                                  <w:rtl/>
                                </w:rPr>
                                <w:t>לחו"י</w:t>
                              </w:r>
                              <w:proofErr w:type="spellEnd"/>
                              <w:r w:rsidRPr="00D30472">
                                <w:rPr>
                                  <w:rFonts w:cstheme="minorHAnsi"/>
                                  <w:b/>
                                  <w:bCs/>
                                  <w:rtl/>
                                </w:rPr>
                                <w:t xml:space="preserve"> הכנסת</w:t>
                              </w:r>
                              <w:r w:rsidRPr="00D30472">
                                <w:rPr>
                                  <w:rFonts w:cstheme="minorHAnsi" w:hint="cs"/>
                                  <w:b/>
                                  <w:bCs/>
                                  <w:rtl/>
                                </w:rPr>
                                <w:t>-</w:t>
                              </w:r>
                              <w:r w:rsidRPr="00D30472">
                                <w:rPr>
                                  <w:rFonts w:cstheme="minorHAnsi"/>
                                  <w:sz w:val="20"/>
                                  <w:szCs w:val="20"/>
                                  <w:rtl/>
                                </w:rPr>
                                <w:t>החלטת הכנסת להתפזר, ההחלטה חייבת להתקבל במתכונת החוק</w:t>
                              </w:r>
                              <w:r>
                                <w:rPr>
                                  <w:rFonts w:cstheme="minorHAnsi" w:hint="cs"/>
                                  <w:sz w:val="20"/>
                                  <w:szCs w:val="20"/>
                                  <w:rtl/>
                                </w:rPr>
                                <w:t>.</w:t>
                              </w:r>
                            </w:p>
                            <w:p w14:paraId="6DBE8FF0" w14:textId="77777777" w:rsidR="003E08A6" w:rsidRPr="00D30472" w:rsidRDefault="003E08A6" w:rsidP="003E08A6">
                              <w:pPr>
                                <w:bidi/>
                                <w:jc w:val="center"/>
                                <w:rPr>
                                  <w:rFonts w:cstheme="minorHAnsi"/>
                                  <w:b/>
                                  <w:bCs/>
                                </w:rPr>
                              </w:pPr>
                            </w:p>
                          </w:txbxContent>
                        </wps:txbx>
                        <wps:bodyPr rot="0" vert="horz" wrap="square" lIns="91440" tIns="45720" rIns="91440" bIns="45720" anchor="t" anchorCtr="0">
                          <a:noAutofit/>
                        </wps:bodyPr>
                      </wps:wsp>
                      <wps:wsp>
                        <wps:cNvPr id="257" name="Text Box 2"/>
                        <wps:cNvSpPr txBox="1">
                          <a:spLocks noChangeArrowheads="1"/>
                        </wps:cNvSpPr>
                        <wps:spPr bwMode="auto">
                          <a:xfrm>
                            <a:off x="4591050" y="1682750"/>
                            <a:ext cx="1079500" cy="1358900"/>
                          </a:xfrm>
                          <a:prstGeom prst="rect">
                            <a:avLst/>
                          </a:prstGeom>
                          <a:solidFill>
                            <a:srgbClr val="FFFCF3"/>
                          </a:solidFill>
                          <a:ln w="9525">
                            <a:noFill/>
                            <a:miter lim="800000"/>
                            <a:headEnd/>
                            <a:tailEnd/>
                          </a:ln>
                        </wps:spPr>
                        <wps:txbx>
                          <w:txbxContent>
                            <w:p w14:paraId="4A7EDE8F" w14:textId="77777777" w:rsidR="003E08A6" w:rsidRPr="006E0A8E" w:rsidRDefault="003E08A6" w:rsidP="003E08A6">
                              <w:pPr>
                                <w:bidi/>
                                <w:spacing w:line="240" w:lineRule="auto"/>
                                <w:jc w:val="center"/>
                                <w:rPr>
                                  <w:rFonts w:cstheme="minorHAnsi"/>
                                  <w:sz w:val="20"/>
                                  <w:szCs w:val="20"/>
                                </w:rPr>
                              </w:pPr>
                              <w:r w:rsidRPr="006E0A8E">
                                <w:rPr>
                                  <w:rFonts w:cstheme="minorHAnsi"/>
                                  <w:sz w:val="20"/>
                                  <w:szCs w:val="20"/>
                                  <w:rtl/>
                                </w:rPr>
                                <w:t>כאשר המועמדים שניתנה להם הסמכות להקים ממשלה מטעם הנשיא לא הצליחו במשימה, המצב שווה ערך להחלטת הכנסת להתפזר.</w:t>
                              </w:r>
                            </w:p>
                            <w:p w14:paraId="002CF583" w14:textId="77777777" w:rsidR="003E08A6" w:rsidRPr="006E0A8E" w:rsidRDefault="003E08A6" w:rsidP="003E08A6">
                              <w:pPr>
                                <w:bidi/>
                                <w:jc w:val="center"/>
                                <w:rPr>
                                  <w:rFonts w:cstheme="minorHAnsi"/>
                                  <w:b/>
                                  <w:bCs/>
                                </w:rPr>
                              </w:pPr>
                            </w:p>
                          </w:txbxContent>
                        </wps:txbx>
                        <wps:bodyPr rot="0" vert="horz" wrap="square" lIns="91440" tIns="45720" rIns="91440" bIns="45720" anchor="t" anchorCtr="0">
                          <a:noAutofit/>
                        </wps:bodyPr>
                      </wps:wsp>
                      <wps:wsp>
                        <wps:cNvPr id="258" name="Text Box 2"/>
                        <wps:cNvSpPr txBox="1">
                          <a:spLocks noChangeArrowheads="1"/>
                        </wps:cNvSpPr>
                        <wps:spPr bwMode="auto">
                          <a:xfrm>
                            <a:off x="3790950" y="1682750"/>
                            <a:ext cx="685800" cy="895350"/>
                          </a:xfrm>
                          <a:prstGeom prst="rect">
                            <a:avLst/>
                          </a:prstGeom>
                          <a:solidFill>
                            <a:srgbClr val="FFFCF3"/>
                          </a:solidFill>
                          <a:ln w="9525">
                            <a:noFill/>
                            <a:miter lim="800000"/>
                            <a:headEnd/>
                            <a:tailEnd/>
                          </a:ln>
                        </wps:spPr>
                        <wps:txbx>
                          <w:txbxContent>
                            <w:p w14:paraId="5EB3FD37" w14:textId="77777777" w:rsidR="003E08A6" w:rsidRPr="006E0A8E" w:rsidRDefault="003E08A6" w:rsidP="003E08A6">
                              <w:pPr>
                                <w:bidi/>
                                <w:spacing w:line="240" w:lineRule="auto"/>
                                <w:jc w:val="center"/>
                                <w:rPr>
                                  <w:rFonts w:cstheme="minorHAnsi"/>
                                  <w:sz w:val="20"/>
                                  <w:szCs w:val="20"/>
                                </w:rPr>
                              </w:pPr>
                              <w:r w:rsidRPr="006E0A8E">
                                <w:rPr>
                                  <w:rFonts w:cstheme="minorHAnsi"/>
                                  <w:sz w:val="20"/>
                                  <w:szCs w:val="20"/>
                                  <w:rtl/>
                                </w:rPr>
                                <w:t xml:space="preserve">אי </w:t>
                              </w:r>
                              <w:r w:rsidRPr="006E0A8E">
                                <w:rPr>
                                  <w:rFonts w:cstheme="minorHAnsi" w:hint="cs"/>
                                  <w:sz w:val="20"/>
                                  <w:szCs w:val="20"/>
                                  <w:rtl/>
                                </w:rPr>
                                <w:t>העברת</w:t>
                              </w:r>
                              <w:r w:rsidRPr="006E0A8E">
                                <w:rPr>
                                  <w:rFonts w:cstheme="minorHAnsi"/>
                                  <w:sz w:val="20"/>
                                  <w:szCs w:val="20"/>
                                  <w:rtl/>
                                </w:rPr>
                                <w:t xml:space="preserve"> תקציב מקדימה את הבחירות.</w:t>
                              </w:r>
                            </w:p>
                            <w:p w14:paraId="3A0603D1" w14:textId="77777777" w:rsidR="003E08A6" w:rsidRPr="006E0A8E" w:rsidRDefault="003E08A6" w:rsidP="003E08A6">
                              <w:pPr>
                                <w:bidi/>
                                <w:jc w:val="center"/>
                                <w:rPr>
                                  <w:rFonts w:cstheme="minorHAnsi"/>
                                  <w:b/>
                                  <w:bCs/>
                                </w:rPr>
                              </w:pPr>
                            </w:p>
                          </w:txbxContent>
                        </wps:txbx>
                        <wps:bodyPr rot="0" vert="horz" wrap="square" lIns="91440" tIns="45720" rIns="91440" bIns="45720" anchor="t" anchorCtr="0">
                          <a:noAutofit/>
                        </wps:bodyPr>
                      </wps:wsp>
                      <wps:wsp>
                        <wps:cNvPr id="259" name="Straight Arrow Connector 259"/>
                        <wps:cNvCnPr/>
                        <wps:spPr>
                          <a:xfrm>
                            <a:off x="5124450" y="1320800"/>
                            <a:ext cx="736600" cy="228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60" name="Straight Arrow Connector 260"/>
                        <wps:cNvCnPr/>
                        <wps:spPr>
                          <a:xfrm>
                            <a:off x="4768850" y="1409700"/>
                            <a:ext cx="45719" cy="1714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61" name="Straight Arrow Connector 261"/>
                        <wps:cNvCnPr/>
                        <wps:spPr>
                          <a:xfrm flipH="1">
                            <a:off x="4210050" y="1441450"/>
                            <a:ext cx="50800" cy="1524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62" name="Text Box 2"/>
                        <wps:cNvSpPr txBox="1">
                          <a:spLocks noChangeArrowheads="1"/>
                        </wps:cNvSpPr>
                        <wps:spPr bwMode="auto">
                          <a:xfrm>
                            <a:off x="1879600" y="977900"/>
                            <a:ext cx="768350" cy="476250"/>
                          </a:xfrm>
                          <a:prstGeom prst="rect">
                            <a:avLst/>
                          </a:prstGeom>
                          <a:solidFill>
                            <a:srgbClr val="FFF4D5"/>
                          </a:solidFill>
                          <a:ln w="9525">
                            <a:noFill/>
                            <a:miter lim="800000"/>
                            <a:headEnd/>
                            <a:tailEnd/>
                          </a:ln>
                        </wps:spPr>
                        <wps:txbx>
                          <w:txbxContent>
                            <w:p w14:paraId="44D4C762" w14:textId="77777777" w:rsidR="003E08A6" w:rsidRPr="00D30472" w:rsidRDefault="003E08A6" w:rsidP="003E08A6">
                              <w:pPr>
                                <w:bidi/>
                                <w:jc w:val="center"/>
                                <w:rPr>
                                  <w:rFonts w:cstheme="minorHAnsi"/>
                                  <w:b/>
                                  <w:bCs/>
                                </w:rPr>
                              </w:pPr>
                              <w:r>
                                <w:rPr>
                                  <w:rFonts w:cstheme="minorHAnsi" w:hint="cs"/>
                                  <w:b/>
                                  <w:bCs/>
                                  <w:rtl/>
                                </w:rPr>
                                <w:t>התפטרות הממשלה</w:t>
                              </w:r>
                            </w:p>
                          </w:txbxContent>
                        </wps:txbx>
                        <wps:bodyPr rot="0" vert="horz" wrap="square" lIns="91440" tIns="45720" rIns="91440" bIns="45720" anchor="t" anchorCtr="0">
                          <a:noAutofit/>
                        </wps:bodyPr>
                      </wps:wsp>
                      <wps:wsp>
                        <wps:cNvPr id="263" name="Text Box 2"/>
                        <wps:cNvSpPr txBox="1">
                          <a:spLocks noChangeArrowheads="1"/>
                        </wps:cNvSpPr>
                        <wps:spPr bwMode="auto">
                          <a:xfrm>
                            <a:off x="0" y="139700"/>
                            <a:ext cx="1974850" cy="698500"/>
                          </a:xfrm>
                          <a:prstGeom prst="rect">
                            <a:avLst/>
                          </a:prstGeom>
                          <a:solidFill>
                            <a:srgbClr val="FFF4D5"/>
                          </a:solidFill>
                          <a:ln w="9525">
                            <a:noFill/>
                            <a:miter lim="800000"/>
                            <a:headEnd/>
                            <a:tailEnd/>
                          </a:ln>
                        </wps:spPr>
                        <wps:txbx>
                          <w:txbxContent>
                            <w:p w14:paraId="25F11EE8" w14:textId="77777777" w:rsidR="003E08A6" w:rsidRPr="006E0A8E" w:rsidRDefault="003E08A6" w:rsidP="003E08A6">
                              <w:pPr>
                                <w:bidi/>
                                <w:spacing w:line="240" w:lineRule="auto"/>
                                <w:jc w:val="center"/>
                                <w:rPr>
                                  <w:rFonts w:ascii="David" w:hAnsi="David" w:cs="David"/>
                                  <w:rtl/>
                                </w:rPr>
                              </w:pPr>
                              <w:r w:rsidRPr="006E0A8E">
                                <w:rPr>
                                  <w:rFonts w:cstheme="minorHAnsi"/>
                                  <w:b/>
                                  <w:bCs/>
                                  <w:rtl/>
                                </w:rPr>
                                <w:t xml:space="preserve">רה"מ </w:t>
                              </w:r>
                              <w:r w:rsidRPr="006E0A8E">
                                <w:rPr>
                                  <w:rFonts w:cstheme="minorHAnsi" w:hint="cs"/>
                                  <w:b/>
                                  <w:bCs/>
                                  <w:rtl/>
                                </w:rPr>
                                <w:t>מחליט לפזר</w:t>
                              </w:r>
                              <w:r w:rsidRPr="006E0A8E">
                                <w:rPr>
                                  <w:rFonts w:cstheme="minorHAnsi"/>
                                  <w:b/>
                                  <w:bCs/>
                                  <w:rtl/>
                                </w:rPr>
                                <w:t xml:space="preserve"> את הכנסת</w:t>
                              </w:r>
                              <w:r w:rsidRPr="006E0A8E">
                                <w:rPr>
                                  <w:rFonts w:cstheme="minorHAnsi" w:hint="cs"/>
                                  <w:b/>
                                  <w:bCs/>
                                  <w:rtl/>
                                </w:rPr>
                                <w:t xml:space="preserve"> </w:t>
                              </w:r>
                              <w:r w:rsidRPr="00A92B55">
                                <w:rPr>
                                  <w:rFonts w:cstheme="minorHAnsi" w:hint="cs"/>
                                  <w:rtl/>
                                </w:rPr>
                                <w:t>בעקבות אי תפקודה של הממשלה</w:t>
                              </w:r>
                              <w:r>
                                <w:rPr>
                                  <w:rFonts w:cstheme="minorHAnsi" w:hint="cs"/>
                                  <w:rtl/>
                                </w:rPr>
                                <w:t xml:space="preserve">, </w:t>
                              </w:r>
                              <w:r w:rsidRPr="006E0A8E">
                                <w:rPr>
                                  <w:rFonts w:ascii="David" w:hAnsi="David" w:cs="David" w:hint="cs"/>
                                  <w:rtl/>
                                </w:rPr>
                                <w:t xml:space="preserve"> רה"מ </w:t>
                              </w:r>
                              <w:r w:rsidRPr="006E0A8E">
                                <w:rPr>
                                  <w:rFonts w:ascii="David" w:hAnsi="David" w:cs="David"/>
                                  <w:rtl/>
                                </w:rPr>
                                <w:t>יכול</w:t>
                              </w:r>
                              <w:r w:rsidRPr="006E0A8E">
                                <w:rPr>
                                  <w:rFonts w:ascii="David" w:hAnsi="David" w:cs="David" w:hint="cs"/>
                                  <w:rtl/>
                                </w:rPr>
                                <w:t xml:space="preserve"> </w:t>
                              </w:r>
                              <w:r w:rsidRPr="006E0A8E">
                                <w:rPr>
                                  <w:rFonts w:ascii="David" w:hAnsi="David" w:cs="David"/>
                                  <w:rtl/>
                                </w:rPr>
                                <w:t>בהסכמת נשיא המדינה להחליט לפזר את הכנסת</w:t>
                              </w:r>
                              <w:r w:rsidRPr="006E0A8E">
                                <w:rPr>
                                  <w:rFonts w:ascii="David" w:hAnsi="David" w:cs="David" w:hint="cs"/>
                                  <w:rtl/>
                                </w:rPr>
                                <w:t>.</w:t>
                              </w:r>
                            </w:p>
                            <w:p w14:paraId="2E3B63AE" w14:textId="77777777" w:rsidR="003E08A6" w:rsidRPr="00D30472" w:rsidRDefault="003E08A6" w:rsidP="003E08A6">
                              <w:pPr>
                                <w:bidi/>
                                <w:jc w:val="center"/>
                                <w:rPr>
                                  <w:rFonts w:cstheme="minorHAnsi"/>
                                  <w:b/>
                                  <w:bCs/>
                                </w:rPr>
                              </w:pPr>
                            </w:p>
                          </w:txbxContent>
                        </wps:txbx>
                        <wps:bodyPr rot="0" vert="horz" wrap="square" lIns="91440" tIns="45720" rIns="91440" bIns="45720" anchor="t" anchorCtr="0">
                          <a:noAutofit/>
                        </wps:bodyPr>
                      </wps:wsp>
                      <wps:wsp>
                        <wps:cNvPr id="264" name="Text Box 2"/>
                        <wps:cNvSpPr txBox="1">
                          <a:spLocks noChangeArrowheads="1"/>
                        </wps:cNvSpPr>
                        <wps:spPr bwMode="auto">
                          <a:xfrm>
                            <a:off x="2114550" y="1765300"/>
                            <a:ext cx="850900" cy="635000"/>
                          </a:xfrm>
                          <a:prstGeom prst="rect">
                            <a:avLst/>
                          </a:prstGeom>
                          <a:solidFill>
                            <a:srgbClr val="FFFCF3"/>
                          </a:solidFill>
                          <a:ln w="9525">
                            <a:noFill/>
                            <a:miter lim="800000"/>
                            <a:headEnd/>
                            <a:tailEnd/>
                          </a:ln>
                        </wps:spPr>
                        <wps:txbx>
                          <w:txbxContent>
                            <w:p w14:paraId="3C22118F" w14:textId="77777777" w:rsidR="003E08A6" w:rsidRPr="00A92B55" w:rsidRDefault="003E08A6" w:rsidP="003E08A6">
                              <w:pPr>
                                <w:bidi/>
                                <w:jc w:val="center"/>
                                <w:rPr>
                                  <w:rFonts w:cstheme="minorHAnsi"/>
                                  <w:b/>
                                  <w:bCs/>
                                </w:rPr>
                              </w:pPr>
                              <w:r>
                                <w:rPr>
                                  <w:rFonts w:cstheme="minorHAnsi" w:hint="cs"/>
                                  <w:sz w:val="20"/>
                                  <w:szCs w:val="20"/>
                                  <w:rtl/>
                                </w:rPr>
                                <w:t>הפסקת כהונת רה"מ מחמת עבירה.</w:t>
                              </w:r>
                            </w:p>
                          </w:txbxContent>
                        </wps:txbx>
                        <wps:bodyPr rot="0" vert="horz" wrap="square" lIns="91440" tIns="45720" rIns="91440" bIns="45720" anchor="t" anchorCtr="0">
                          <a:noAutofit/>
                        </wps:bodyPr>
                      </wps:wsp>
                      <wps:wsp>
                        <wps:cNvPr id="265" name="Text Box 2"/>
                        <wps:cNvSpPr txBox="1">
                          <a:spLocks noChangeArrowheads="1"/>
                        </wps:cNvSpPr>
                        <wps:spPr bwMode="auto">
                          <a:xfrm>
                            <a:off x="2863850" y="1200150"/>
                            <a:ext cx="660400" cy="431800"/>
                          </a:xfrm>
                          <a:prstGeom prst="rect">
                            <a:avLst/>
                          </a:prstGeom>
                          <a:solidFill>
                            <a:srgbClr val="FFFCF3"/>
                          </a:solidFill>
                          <a:ln w="9525">
                            <a:noFill/>
                            <a:miter lim="800000"/>
                            <a:headEnd/>
                            <a:tailEnd/>
                          </a:ln>
                        </wps:spPr>
                        <wps:txbx>
                          <w:txbxContent>
                            <w:p w14:paraId="16675E3C" w14:textId="77777777" w:rsidR="003E08A6" w:rsidRPr="00A92B55" w:rsidRDefault="003E08A6" w:rsidP="003E08A6">
                              <w:pPr>
                                <w:bidi/>
                                <w:jc w:val="center"/>
                                <w:rPr>
                                  <w:rFonts w:cstheme="minorHAnsi"/>
                                  <w:b/>
                                  <w:bCs/>
                                </w:rPr>
                              </w:pPr>
                              <w:r>
                                <w:rPr>
                                  <w:rFonts w:cstheme="minorHAnsi" w:hint="cs"/>
                                  <w:sz w:val="20"/>
                                  <w:szCs w:val="20"/>
                                  <w:rtl/>
                                </w:rPr>
                                <w:t>התפטרות רה"מ.</w:t>
                              </w:r>
                            </w:p>
                          </w:txbxContent>
                        </wps:txbx>
                        <wps:bodyPr rot="0" vert="horz" wrap="square" lIns="91440" tIns="45720" rIns="91440" bIns="45720" anchor="t" anchorCtr="0">
                          <a:noAutofit/>
                        </wps:bodyPr>
                      </wps:wsp>
                      <wps:wsp>
                        <wps:cNvPr id="266" name="Text Box 2"/>
                        <wps:cNvSpPr txBox="1">
                          <a:spLocks noChangeArrowheads="1"/>
                        </wps:cNvSpPr>
                        <wps:spPr bwMode="auto">
                          <a:xfrm>
                            <a:off x="38100" y="996950"/>
                            <a:ext cx="1149350" cy="273050"/>
                          </a:xfrm>
                          <a:prstGeom prst="rect">
                            <a:avLst/>
                          </a:prstGeom>
                          <a:solidFill>
                            <a:srgbClr val="FFFCF3"/>
                          </a:solidFill>
                          <a:ln w="9525">
                            <a:noFill/>
                            <a:miter lim="800000"/>
                            <a:headEnd/>
                            <a:tailEnd/>
                          </a:ln>
                        </wps:spPr>
                        <wps:txbx>
                          <w:txbxContent>
                            <w:p w14:paraId="34FE3366" w14:textId="77777777" w:rsidR="003E08A6" w:rsidRPr="00A92B55" w:rsidRDefault="003E08A6" w:rsidP="003E08A6">
                              <w:pPr>
                                <w:bidi/>
                                <w:jc w:val="center"/>
                                <w:rPr>
                                  <w:rFonts w:cstheme="minorHAnsi"/>
                                  <w:b/>
                                  <w:bCs/>
                                </w:rPr>
                              </w:pPr>
                              <w:r>
                                <w:rPr>
                                  <w:rFonts w:cstheme="minorHAnsi" w:hint="cs"/>
                                  <w:sz w:val="20"/>
                                  <w:szCs w:val="20"/>
                                  <w:rtl/>
                                </w:rPr>
                                <w:t>רה"מ נפטר / נבצר</w:t>
                              </w:r>
                            </w:p>
                          </w:txbxContent>
                        </wps:txbx>
                        <wps:bodyPr rot="0" vert="horz" wrap="square" lIns="91440" tIns="45720" rIns="91440" bIns="45720" anchor="t" anchorCtr="0">
                          <a:noAutofit/>
                        </wps:bodyPr>
                      </wps:wsp>
                      <wps:wsp>
                        <wps:cNvPr id="267" name="Text Box 2"/>
                        <wps:cNvSpPr txBox="1">
                          <a:spLocks noChangeArrowheads="1"/>
                        </wps:cNvSpPr>
                        <wps:spPr bwMode="auto">
                          <a:xfrm>
                            <a:off x="463550" y="1409700"/>
                            <a:ext cx="755650" cy="438150"/>
                          </a:xfrm>
                          <a:prstGeom prst="rect">
                            <a:avLst/>
                          </a:prstGeom>
                          <a:solidFill>
                            <a:srgbClr val="FFFCF3"/>
                          </a:solidFill>
                          <a:ln w="9525">
                            <a:noFill/>
                            <a:miter lim="800000"/>
                            <a:headEnd/>
                            <a:tailEnd/>
                          </a:ln>
                        </wps:spPr>
                        <wps:txbx>
                          <w:txbxContent>
                            <w:p w14:paraId="720A51E4" w14:textId="77777777" w:rsidR="003E08A6" w:rsidRPr="00A92B55" w:rsidRDefault="003E08A6" w:rsidP="003E08A6">
                              <w:pPr>
                                <w:bidi/>
                                <w:jc w:val="center"/>
                                <w:rPr>
                                  <w:rFonts w:cstheme="minorHAnsi"/>
                                  <w:b/>
                                  <w:bCs/>
                                </w:rPr>
                              </w:pPr>
                              <w:r>
                                <w:rPr>
                                  <w:rFonts w:cstheme="minorHAnsi" w:hint="cs"/>
                                  <w:sz w:val="20"/>
                                  <w:szCs w:val="20"/>
                                  <w:rtl/>
                                </w:rPr>
                                <w:t>רה"מ חדל להיות ח"כ.</w:t>
                              </w:r>
                            </w:p>
                          </w:txbxContent>
                        </wps:txbx>
                        <wps:bodyPr rot="0" vert="horz" wrap="square" lIns="91440" tIns="45720" rIns="91440" bIns="45720" anchor="t" anchorCtr="0">
                          <a:noAutofit/>
                        </wps:bodyPr>
                      </wps:wsp>
                      <wps:wsp>
                        <wps:cNvPr id="268" name="Text Box 2"/>
                        <wps:cNvSpPr txBox="1">
                          <a:spLocks noChangeArrowheads="1"/>
                        </wps:cNvSpPr>
                        <wps:spPr bwMode="auto">
                          <a:xfrm>
                            <a:off x="1301750" y="1758950"/>
                            <a:ext cx="660400" cy="749300"/>
                          </a:xfrm>
                          <a:prstGeom prst="rect">
                            <a:avLst/>
                          </a:prstGeom>
                          <a:solidFill>
                            <a:srgbClr val="FFFCF3"/>
                          </a:solidFill>
                          <a:ln w="9525">
                            <a:noFill/>
                            <a:miter lim="800000"/>
                            <a:headEnd/>
                            <a:tailEnd/>
                          </a:ln>
                        </wps:spPr>
                        <wps:txbx>
                          <w:txbxContent>
                            <w:p w14:paraId="11E6A32D" w14:textId="77777777" w:rsidR="003E08A6" w:rsidRPr="00A92B55" w:rsidRDefault="003E08A6" w:rsidP="003E08A6">
                              <w:pPr>
                                <w:bidi/>
                                <w:jc w:val="center"/>
                                <w:rPr>
                                  <w:rFonts w:cstheme="minorHAnsi"/>
                                  <w:b/>
                                  <w:bCs/>
                                </w:rPr>
                              </w:pPr>
                              <w:r>
                                <w:rPr>
                                  <w:rFonts w:cstheme="minorHAnsi" w:hint="cs"/>
                                  <w:sz w:val="20"/>
                                  <w:szCs w:val="20"/>
                                  <w:rtl/>
                                </w:rPr>
                                <w:t>הכנסת הביעה אי אמון בממשלה.</w:t>
                              </w:r>
                            </w:p>
                          </w:txbxContent>
                        </wps:txbx>
                        <wps:bodyPr rot="0" vert="horz" wrap="square" lIns="91440" tIns="45720" rIns="91440" bIns="45720" anchor="t" anchorCtr="0">
                          <a:noAutofit/>
                        </wps:bodyPr>
                      </wps:wsp>
                      <wps:wsp>
                        <wps:cNvPr id="269" name="Straight Arrow Connector 269"/>
                        <wps:cNvCnPr/>
                        <wps:spPr>
                          <a:xfrm flipH="1">
                            <a:off x="2070100" y="247650"/>
                            <a:ext cx="304800" cy="13843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70" name="Straight Arrow Connector 270"/>
                        <wps:cNvCnPr/>
                        <wps:spPr>
                          <a:xfrm flipH="1">
                            <a:off x="2444750" y="482600"/>
                            <a:ext cx="158750" cy="3746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71" name="Straight Arrow Connector 271"/>
                        <wps:cNvCnPr/>
                        <wps:spPr>
                          <a:xfrm flipH="1">
                            <a:off x="1377950" y="1085850"/>
                            <a:ext cx="412750" cy="4571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72" name="Straight Arrow Connector 272"/>
                        <wps:cNvCnPr/>
                        <wps:spPr>
                          <a:xfrm flipH="1">
                            <a:off x="1301750" y="1397000"/>
                            <a:ext cx="495300" cy="1714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73" name="Straight Arrow Connector 273"/>
                        <wps:cNvCnPr/>
                        <wps:spPr>
                          <a:xfrm flipH="1">
                            <a:off x="1771650" y="1517650"/>
                            <a:ext cx="171450" cy="1778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74" name="Straight Arrow Connector 274"/>
                        <wps:cNvCnPr/>
                        <wps:spPr>
                          <a:xfrm>
                            <a:off x="2317750" y="1543050"/>
                            <a:ext cx="95250" cy="1397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75" name="Straight Arrow Connector 275"/>
                        <wps:cNvCnPr/>
                        <wps:spPr>
                          <a:xfrm>
                            <a:off x="2698750" y="1270000"/>
                            <a:ext cx="127000" cy="4571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424BD69" id="Group 250" o:spid="_x0000_s1081" style="position:absolute;left:0;text-align:left;margin-left:0;margin-top:14.7pt;width:539.5pt;height:239.5pt;z-index:251717632;mso-position-horizontal:center;mso-position-horizontal-relative:margin;mso-width-relative:margin;mso-height-relative:margin" coordsize="68516,30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">
                <v:shape id="_x0000_s1082" type="#_x0000_t202" style="position:absolute;left:24828;width:15621;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" fillcolor="#ffe69f" stroked="f">
                  <v:textbox style="mso-fit-shape-to-text:t">
                    <w:txbxContent>
                      <w:p w14:paraId="22CEDADC" w14:textId="77777777" w:rsidR="003E08A6" w:rsidRPr="00D30472" w:rsidRDefault="003E08A6" w:rsidP="003E08A6">
                        <w:pPr>
                          <w:bidi/>
                          <w:jc w:val="center"/>
                          <w:rPr>
                            <w:rFonts w:cstheme="minorHAnsi"/>
                            <w:b/>
                            <w:bCs/>
                          </w:rPr>
                        </w:pPr>
                        <w:r w:rsidRPr="00D30472">
                          <w:rPr>
                            <w:rFonts w:cstheme="minorHAnsi"/>
                            <w:b/>
                            <w:bCs/>
                            <w:rtl/>
                          </w:rPr>
                          <w:t>מתי מורכבת ממשלה</w:t>
                        </w:r>
                      </w:p>
                    </w:txbxContent>
                  </v:textbox>
                </v:shape>
                <v:shape id="Straight Arrow Connector 252" o:spid="_x0000_s1083" type="#_x0000_t32" style="position:absolute;left:41656;top:2667;width:6985;height:1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" strokecolor="black [3200]" strokeweight="1pt">
                  <v:stroke endarrow="block" joinstyle="miter"/>
                </v:shape>
                <v:shape id="Text Box 253" o:spid="_x0000_s1084" type="#_x0000_t202" style="position:absolute;left:51117;top:2032;width:11684;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" fillcolor="#fff4d5" stroked="f">
                  <v:textbox>
                    <w:txbxContent>
                      <w:p w14:paraId="74AEF8D2" w14:textId="77777777" w:rsidR="003E08A6" w:rsidRPr="00D30472" w:rsidRDefault="003E08A6" w:rsidP="003E08A6">
                        <w:pPr>
                          <w:bidi/>
                          <w:jc w:val="center"/>
                          <w:rPr>
                            <w:rFonts w:cstheme="minorHAnsi"/>
                            <w:sz w:val="20"/>
                            <w:szCs w:val="20"/>
                          </w:rPr>
                        </w:pPr>
                        <w:r w:rsidRPr="00D30472">
                          <w:rPr>
                            <w:rFonts w:cstheme="minorHAnsi"/>
                            <w:b/>
                            <w:bCs/>
                            <w:sz w:val="20"/>
                            <w:szCs w:val="20"/>
                            <w:rtl/>
                          </w:rPr>
                          <w:t>סעיף 9 לחו"י הכנסת</w:t>
                        </w:r>
                        <w:r w:rsidRPr="00D30472">
                          <w:rPr>
                            <w:rFonts w:cstheme="minorHAnsi" w:hint="cs"/>
                            <w:b/>
                            <w:bCs/>
                            <w:sz w:val="20"/>
                            <w:szCs w:val="20"/>
                            <w:rtl/>
                          </w:rPr>
                          <w:t xml:space="preserve"> </w:t>
                        </w:r>
                        <w:r w:rsidRPr="00D30472">
                          <w:rPr>
                            <w:rFonts w:cstheme="minorHAnsi" w:hint="cs"/>
                            <w:sz w:val="20"/>
                            <w:szCs w:val="20"/>
                            <w:rtl/>
                          </w:rPr>
                          <w:t>קובע את מועד הבחירות.</w:t>
                        </w:r>
                      </w:p>
                      <w:p w14:paraId="778C7464" w14:textId="77777777" w:rsidR="003E08A6" w:rsidRPr="00D30472" w:rsidRDefault="003E08A6" w:rsidP="003E08A6">
                        <w:pPr>
                          <w:bidi/>
                          <w:jc w:val="center"/>
                        </w:pPr>
                      </w:p>
                    </w:txbxContent>
                  </v:textbox>
                </v:shape>
                <v:shape id="_x0000_s1085" type="#_x0000_t202" style="position:absolute;left:38354;top:7239;width:11747;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" fillcolor="#fff4d5" stroked="f">
                  <v:textbox>
                    <w:txbxContent>
                      <w:p w14:paraId="34BBE8E1" w14:textId="77777777" w:rsidR="003E08A6" w:rsidRPr="00D30472" w:rsidRDefault="003E08A6" w:rsidP="003E08A6">
                        <w:pPr>
                          <w:bidi/>
                          <w:jc w:val="center"/>
                          <w:rPr>
                            <w:rFonts w:cstheme="minorHAnsi"/>
                            <w:b/>
                            <w:bCs/>
                          </w:rPr>
                        </w:pPr>
                        <w:r>
                          <w:rPr>
                            <w:rFonts w:cstheme="minorHAnsi" w:hint="cs"/>
                            <w:b/>
                            <w:bCs/>
                            <w:rtl/>
                          </w:rPr>
                          <w:t>הקדמת הבחירות לכנסת עפ"י אחד מהתנאים הבאים:</w:t>
                        </w:r>
                      </w:p>
                    </w:txbxContent>
                  </v:textbox>
                </v:shape>
                <v:shape id="Straight Arrow Connector 255" o:spid="_x0000_s1086" type="#_x0000_t32" style="position:absolute;left:39370;top:5016;width:1651;height:1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" strokecolor="black [3200]" strokeweight="1pt">
                  <v:stroke endarrow="block" joinstyle="miter"/>
                </v:shape>
                <v:shape id="_x0000_s1087" type="#_x0000_t202" style="position:absolute;left:58483;top:16827;width:10033;height:12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" fillcolor="#fffcf3" stroked="f">
                  <v:textbox>
                    <w:txbxContent>
                      <w:p w14:paraId="1FA3E616" w14:textId="77777777" w:rsidR="003E08A6" w:rsidRPr="00D30472" w:rsidRDefault="003E08A6" w:rsidP="003E08A6">
                        <w:pPr>
                          <w:bidi/>
                          <w:spacing w:line="240" w:lineRule="auto"/>
                          <w:jc w:val="center"/>
                          <w:rPr>
                            <w:rFonts w:cstheme="minorHAnsi"/>
                            <w:b/>
                            <w:bCs/>
                          </w:rPr>
                        </w:pPr>
                        <w:r w:rsidRPr="00D30472">
                          <w:rPr>
                            <w:rFonts w:cstheme="minorHAnsi"/>
                            <w:b/>
                            <w:bCs/>
                            <w:rtl/>
                          </w:rPr>
                          <w:t>סעיפים 34-36 לחו"י הכנסת</w:t>
                        </w:r>
                        <w:r w:rsidRPr="00D30472">
                          <w:rPr>
                            <w:rFonts w:cstheme="minorHAnsi" w:hint="cs"/>
                            <w:b/>
                            <w:bCs/>
                            <w:rtl/>
                          </w:rPr>
                          <w:t>-</w:t>
                        </w:r>
                        <w:r w:rsidRPr="00D30472">
                          <w:rPr>
                            <w:rFonts w:cstheme="minorHAnsi"/>
                            <w:sz w:val="20"/>
                            <w:szCs w:val="20"/>
                            <w:rtl/>
                          </w:rPr>
                          <w:t>החלטת הכנסת להתפזר, ההחלטה חייבת להתקבל במתכונת החוק</w:t>
                        </w:r>
                        <w:r>
                          <w:rPr>
                            <w:rFonts w:cstheme="minorHAnsi" w:hint="cs"/>
                            <w:sz w:val="20"/>
                            <w:szCs w:val="20"/>
                            <w:rtl/>
                          </w:rPr>
                          <w:t>.</w:t>
                        </w:r>
                      </w:p>
                      <w:p w14:paraId="6DBE8FF0" w14:textId="77777777" w:rsidR="003E08A6" w:rsidRPr="00D30472" w:rsidRDefault="003E08A6" w:rsidP="003E08A6">
                        <w:pPr>
                          <w:bidi/>
                          <w:jc w:val="center"/>
                          <w:rPr>
                            <w:rFonts w:cstheme="minorHAnsi"/>
                            <w:b/>
                            <w:bCs/>
                          </w:rPr>
                        </w:pPr>
                      </w:p>
                    </w:txbxContent>
                  </v:textbox>
                </v:shape>
                <v:shape id="_x0000_s1088" type="#_x0000_t202" style="position:absolute;left:45910;top:16827;width:10795;height:13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" fillcolor="#fffcf3" stroked="f">
                  <v:textbox>
                    <w:txbxContent>
                      <w:p w14:paraId="4A7EDE8F" w14:textId="77777777" w:rsidR="003E08A6" w:rsidRPr="006E0A8E" w:rsidRDefault="003E08A6" w:rsidP="003E08A6">
                        <w:pPr>
                          <w:bidi/>
                          <w:spacing w:line="240" w:lineRule="auto"/>
                          <w:jc w:val="center"/>
                          <w:rPr>
                            <w:rFonts w:cstheme="minorHAnsi"/>
                            <w:sz w:val="20"/>
                            <w:szCs w:val="20"/>
                          </w:rPr>
                        </w:pPr>
                        <w:r w:rsidRPr="006E0A8E">
                          <w:rPr>
                            <w:rFonts w:cstheme="minorHAnsi"/>
                            <w:sz w:val="20"/>
                            <w:szCs w:val="20"/>
                            <w:rtl/>
                          </w:rPr>
                          <w:t>כאשר המועמדים שניתנה להם הסמכות להקים ממשלה מטעם הנשיא לא הצליחו במשימה, המצב שווה ערך להחלטת הכנסת להתפזר.</w:t>
                        </w:r>
                      </w:p>
                      <w:p w14:paraId="002CF583" w14:textId="77777777" w:rsidR="003E08A6" w:rsidRPr="006E0A8E" w:rsidRDefault="003E08A6" w:rsidP="003E08A6">
                        <w:pPr>
                          <w:bidi/>
                          <w:jc w:val="center"/>
                          <w:rPr>
                            <w:rFonts w:cstheme="minorHAnsi"/>
                            <w:b/>
                            <w:bCs/>
                          </w:rPr>
                        </w:pPr>
                      </w:p>
                    </w:txbxContent>
                  </v:textbox>
                </v:shape>
                <v:shape id="_x0000_s1089" type="#_x0000_t202" style="position:absolute;left:37909;top:16827;width:6858;height:8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" fillcolor="#fffcf3" stroked="f">
                  <v:textbox>
                    <w:txbxContent>
                      <w:p w14:paraId="5EB3FD37" w14:textId="77777777" w:rsidR="003E08A6" w:rsidRPr="006E0A8E" w:rsidRDefault="003E08A6" w:rsidP="003E08A6">
                        <w:pPr>
                          <w:bidi/>
                          <w:spacing w:line="240" w:lineRule="auto"/>
                          <w:jc w:val="center"/>
                          <w:rPr>
                            <w:rFonts w:cstheme="minorHAnsi"/>
                            <w:sz w:val="20"/>
                            <w:szCs w:val="20"/>
                          </w:rPr>
                        </w:pPr>
                        <w:r w:rsidRPr="006E0A8E">
                          <w:rPr>
                            <w:rFonts w:cstheme="minorHAnsi"/>
                            <w:sz w:val="20"/>
                            <w:szCs w:val="20"/>
                            <w:rtl/>
                          </w:rPr>
                          <w:t xml:space="preserve">אי </w:t>
                        </w:r>
                        <w:r w:rsidRPr="006E0A8E">
                          <w:rPr>
                            <w:rFonts w:cstheme="minorHAnsi" w:hint="cs"/>
                            <w:sz w:val="20"/>
                            <w:szCs w:val="20"/>
                            <w:rtl/>
                          </w:rPr>
                          <w:t>העברת</w:t>
                        </w:r>
                        <w:r w:rsidRPr="006E0A8E">
                          <w:rPr>
                            <w:rFonts w:cstheme="minorHAnsi"/>
                            <w:sz w:val="20"/>
                            <w:szCs w:val="20"/>
                            <w:rtl/>
                          </w:rPr>
                          <w:t xml:space="preserve"> תקציב מקדימה את הבחירות.</w:t>
                        </w:r>
                      </w:p>
                      <w:p w14:paraId="3A0603D1" w14:textId="77777777" w:rsidR="003E08A6" w:rsidRPr="006E0A8E" w:rsidRDefault="003E08A6" w:rsidP="003E08A6">
                        <w:pPr>
                          <w:bidi/>
                          <w:jc w:val="center"/>
                          <w:rPr>
                            <w:rFonts w:cstheme="minorHAnsi"/>
                            <w:b/>
                            <w:bCs/>
                          </w:rPr>
                        </w:pPr>
                      </w:p>
                    </w:txbxContent>
                  </v:textbox>
                </v:shape>
                <v:shape id="Straight Arrow Connector 259" o:spid="_x0000_s1090" type="#_x0000_t32" style="position:absolute;left:51244;top:13208;width:7366;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" strokecolor="black [3200]" strokeweight="1pt">
                  <v:stroke endarrow="block" joinstyle="miter"/>
                </v:shape>
                <v:shape id="Straight Arrow Connector 260" o:spid="_x0000_s1091" type="#_x0000_t32" style="position:absolute;left:47688;top:14097;width:457;height:1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" strokecolor="black [3200]" strokeweight="1pt">
                  <v:stroke endarrow="block" joinstyle="miter"/>
                </v:shape>
                <v:shape id="Straight Arrow Connector 261" o:spid="_x0000_s1092" type="#_x0000_t32" style="position:absolute;left:42100;top:14414;width:508;height:1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" strokecolor="black [3200]" strokeweight="1pt">
                  <v:stroke endarrow="block" joinstyle="miter"/>
                </v:shape>
                <v:shape id="_x0000_s1093" type="#_x0000_t202" style="position:absolute;left:18796;top:9779;width:7683;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" fillcolor="#fff4d5" stroked="f">
                  <v:textbox>
                    <w:txbxContent>
                      <w:p w14:paraId="44D4C762" w14:textId="77777777" w:rsidR="003E08A6" w:rsidRPr="00D30472" w:rsidRDefault="003E08A6" w:rsidP="003E08A6">
                        <w:pPr>
                          <w:bidi/>
                          <w:jc w:val="center"/>
                          <w:rPr>
                            <w:rFonts w:cstheme="minorHAnsi"/>
                            <w:b/>
                            <w:bCs/>
                          </w:rPr>
                        </w:pPr>
                        <w:r>
                          <w:rPr>
                            <w:rFonts w:cstheme="minorHAnsi" w:hint="cs"/>
                            <w:b/>
                            <w:bCs/>
                            <w:rtl/>
                          </w:rPr>
                          <w:t>התפטרות הממשלה</w:t>
                        </w:r>
                      </w:p>
                    </w:txbxContent>
                  </v:textbox>
                </v:shape>
                <v:shape id="_x0000_s1094" type="#_x0000_t202" style="position:absolute;top:1397;width:19748;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" fillcolor="#fff4d5" stroked="f">
                  <v:textbox>
                    <w:txbxContent>
                      <w:p w14:paraId="25F11EE8" w14:textId="77777777" w:rsidR="003E08A6" w:rsidRPr="006E0A8E" w:rsidRDefault="003E08A6" w:rsidP="003E08A6">
                        <w:pPr>
                          <w:bidi/>
                          <w:spacing w:line="240" w:lineRule="auto"/>
                          <w:jc w:val="center"/>
                          <w:rPr>
                            <w:rFonts w:ascii="David" w:hAnsi="David" w:cs="David"/>
                            <w:rtl/>
                          </w:rPr>
                        </w:pPr>
                        <w:r w:rsidRPr="006E0A8E">
                          <w:rPr>
                            <w:rFonts w:cstheme="minorHAnsi"/>
                            <w:b/>
                            <w:bCs/>
                            <w:rtl/>
                          </w:rPr>
                          <w:t xml:space="preserve">רה"מ </w:t>
                        </w:r>
                        <w:r w:rsidRPr="006E0A8E">
                          <w:rPr>
                            <w:rFonts w:cstheme="minorHAnsi" w:hint="cs"/>
                            <w:b/>
                            <w:bCs/>
                            <w:rtl/>
                          </w:rPr>
                          <w:t>מחליט לפזר</w:t>
                        </w:r>
                        <w:r w:rsidRPr="006E0A8E">
                          <w:rPr>
                            <w:rFonts w:cstheme="minorHAnsi"/>
                            <w:b/>
                            <w:bCs/>
                            <w:rtl/>
                          </w:rPr>
                          <w:t xml:space="preserve"> את הכנסת</w:t>
                        </w:r>
                        <w:r w:rsidRPr="006E0A8E">
                          <w:rPr>
                            <w:rFonts w:cstheme="minorHAnsi" w:hint="cs"/>
                            <w:b/>
                            <w:bCs/>
                            <w:rtl/>
                          </w:rPr>
                          <w:t xml:space="preserve"> </w:t>
                        </w:r>
                        <w:r w:rsidRPr="00A92B55">
                          <w:rPr>
                            <w:rFonts w:cstheme="minorHAnsi" w:hint="cs"/>
                            <w:rtl/>
                          </w:rPr>
                          <w:t>בעקבות אי תפקודה של הממשלה</w:t>
                        </w:r>
                        <w:r>
                          <w:rPr>
                            <w:rFonts w:cstheme="minorHAnsi" w:hint="cs"/>
                            <w:rtl/>
                          </w:rPr>
                          <w:t xml:space="preserve">, </w:t>
                        </w:r>
                        <w:r w:rsidRPr="006E0A8E">
                          <w:rPr>
                            <w:rFonts w:ascii="David" w:hAnsi="David" w:cs="David" w:hint="cs"/>
                            <w:rtl/>
                          </w:rPr>
                          <w:t xml:space="preserve"> רה"מ </w:t>
                        </w:r>
                        <w:r w:rsidRPr="006E0A8E">
                          <w:rPr>
                            <w:rFonts w:ascii="David" w:hAnsi="David" w:cs="David"/>
                            <w:rtl/>
                          </w:rPr>
                          <w:t>יכול</w:t>
                        </w:r>
                        <w:r w:rsidRPr="006E0A8E">
                          <w:rPr>
                            <w:rFonts w:ascii="David" w:hAnsi="David" w:cs="David" w:hint="cs"/>
                            <w:rtl/>
                          </w:rPr>
                          <w:t xml:space="preserve"> </w:t>
                        </w:r>
                        <w:r w:rsidRPr="006E0A8E">
                          <w:rPr>
                            <w:rFonts w:ascii="David" w:hAnsi="David" w:cs="David"/>
                            <w:rtl/>
                          </w:rPr>
                          <w:t>בהסכמת נשיא המדינה להחליט לפזר את הכנסת</w:t>
                        </w:r>
                        <w:r w:rsidRPr="006E0A8E">
                          <w:rPr>
                            <w:rFonts w:ascii="David" w:hAnsi="David" w:cs="David" w:hint="cs"/>
                            <w:rtl/>
                          </w:rPr>
                          <w:t>.</w:t>
                        </w:r>
                      </w:p>
                      <w:p w14:paraId="2E3B63AE" w14:textId="77777777" w:rsidR="003E08A6" w:rsidRPr="00D30472" w:rsidRDefault="003E08A6" w:rsidP="003E08A6">
                        <w:pPr>
                          <w:bidi/>
                          <w:jc w:val="center"/>
                          <w:rPr>
                            <w:rFonts w:cstheme="minorHAnsi"/>
                            <w:b/>
                            <w:bCs/>
                          </w:rPr>
                        </w:pPr>
                      </w:p>
                    </w:txbxContent>
                  </v:textbox>
                </v:shape>
                <v:shape id="_x0000_s1095" type="#_x0000_t202" style="position:absolute;left:21145;top:17653;width:8509;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" fillcolor="#fffcf3" stroked="f">
                  <v:textbox>
                    <w:txbxContent>
                      <w:p w14:paraId="3C22118F" w14:textId="77777777" w:rsidR="003E08A6" w:rsidRPr="00A92B55" w:rsidRDefault="003E08A6" w:rsidP="003E08A6">
                        <w:pPr>
                          <w:bidi/>
                          <w:jc w:val="center"/>
                          <w:rPr>
                            <w:rFonts w:cstheme="minorHAnsi"/>
                            <w:b/>
                            <w:bCs/>
                          </w:rPr>
                        </w:pPr>
                        <w:r>
                          <w:rPr>
                            <w:rFonts w:cstheme="minorHAnsi" w:hint="cs"/>
                            <w:sz w:val="20"/>
                            <w:szCs w:val="20"/>
                            <w:rtl/>
                          </w:rPr>
                          <w:t>הפסקת כהונת רה"מ מחמת עבירה.</w:t>
                        </w:r>
                      </w:p>
                    </w:txbxContent>
                  </v:textbox>
                </v:shape>
                <v:shape id="_x0000_s1096" type="#_x0000_t202" style="position:absolute;left:28638;top:12001;width:6604;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" fillcolor="#fffcf3" stroked="f">
                  <v:textbox>
                    <w:txbxContent>
                      <w:p w14:paraId="16675E3C" w14:textId="77777777" w:rsidR="003E08A6" w:rsidRPr="00A92B55" w:rsidRDefault="003E08A6" w:rsidP="003E08A6">
                        <w:pPr>
                          <w:bidi/>
                          <w:jc w:val="center"/>
                          <w:rPr>
                            <w:rFonts w:cstheme="minorHAnsi"/>
                            <w:b/>
                            <w:bCs/>
                          </w:rPr>
                        </w:pPr>
                        <w:r>
                          <w:rPr>
                            <w:rFonts w:cstheme="minorHAnsi" w:hint="cs"/>
                            <w:sz w:val="20"/>
                            <w:szCs w:val="20"/>
                            <w:rtl/>
                          </w:rPr>
                          <w:t>התפטרות רה"מ.</w:t>
                        </w:r>
                      </w:p>
                    </w:txbxContent>
                  </v:textbox>
                </v:shape>
                <v:shape id="_x0000_s1097" type="#_x0000_t202" style="position:absolute;left:381;top:9969;width:11493;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" fillcolor="#fffcf3" stroked="f">
                  <v:textbox>
                    <w:txbxContent>
                      <w:p w14:paraId="34FE3366" w14:textId="77777777" w:rsidR="003E08A6" w:rsidRPr="00A92B55" w:rsidRDefault="003E08A6" w:rsidP="003E08A6">
                        <w:pPr>
                          <w:bidi/>
                          <w:jc w:val="center"/>
                          <w:rPr>
                            <w:rFonts w:cstheme="minorHAnsi"/>
                            <w:b/>
                            <w:bCs/>
                          </w:rPr>
                        </w:pPr>
                        <w:r>
                          <w:rPr>
                            <w:rFonts w:cstheme="minorHAnsi" w:hint="cs"/>
                            <w:sz w:val="20"/>
                            <w:szCs w:val="20"/>
                            <w:rtl/>
                          </w:rPr>
                          <w:t>רה"מ נפטר / נבצר</w:t>
                        </w:r>
                      </w:p>
                    </w:txbxContent>
                  </v:textbox>
                </v:shape>
                <v:shape id="_x0000_s1098" type="#_x0000_t202" style="position:absolute;left:4635;top:14097;width:7557;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" fillcolor="#fffcf3" stroked="f">
                  <v:textbox>
                    <w:txbxContent>
                      <w:p w14:paraId="720A51E4" w14:textId="77777777" w:rsidR="003E08A6" w:rsidRPr="00A92B55" w:rsidRDefault="003E08A6" w:rsidP="003E08A6">
                        <w:pPr>
                          <w:bidi/>
                          <w:jc w:val="center"/>
                          <w:rPr>
                            <w:rFonts w:cstheme="minorHAnsi"/>
                            <w:b/>
                            <w:bCs/>
                          </w:rPr>
                        </w:pPr>
                        <w:r>
                          <w:rPr>
                            <w:rFonts w:cstheme="minorHAnsi" w:hint="cs"/>
                            <w:sz w:val="20"/>
                            <w:szCs w:val="20"/>
                            <w:rtl/>
                          </w:rPr>
                          <w:t>רה"מ חדל להיות ח"כ.</w:t>
                        </w:r>
                      </w:p>
                    </w:txbxContent>
                  </v:textbox>
                </v:shape>
                <v:shape id="_x0000_s1099" type="#_x0000_t202" style="position:absolute;left:13017;top:17589;width:6604;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" fillcolor="#fffcf3" stroked="f">
                  <v:textbox>
                    <w:txbxContent>
                      <w:p w14:paraId="11E6A32D" w14:textId="77777777" w:rsidR="003E08A6" w:rsidRPr="00A92B55" w:rsidRDefault="003E08A6" w:rsidP="003E08A6">
                        <w:pPr>
                          <w:bidi/>
                          <w:jc w:val="center"/>
                          <w:rPr>
                            <w:rFonts w:cstheme="minorHAnsi"/>
                            <w:b/>
                            <w:bCs/>
                          </w:rPr>
                        </w:pPr>
                        <w:r>
                          <w:rPr>
                            <w:rFonts w:cstheme="minorHAnsi" w:hint="cs"/>
                            <w:sz w:val="20"/>
                            <w:szCs w:val="20"/>
                            <w:rtl/>
                          </w:rPr>
                          <w:t>הכנסת הביעה אי אמון בממשלה.</w:t>
                        </w:r>
                      </w:p>
                    </w:txbxContent>
                  </v:textbox>
                </v:shape>
                <v:shape id="Straight Arrow Connector 269" o:spid="_x0000_s1100" type="#_x0000_t32" style="position:absolute;left:20701;top:2476;width:3048;height:13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" strokecolor="black [3200]" strokeweight="1pt">
                  <v:stroke endarrow="block" joinstyle="miter"/>
                </v:shape>
                <v:shape id="Straight Arrow Connector 270" o:spid="_x0000_s1101" type="#_x0000_t32" style="position:absolute;left:24447;top:4826;width:1588;height:37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" strokecolor="black [3200]" strokeweight="1pt">
                  <v:stroke endarrow="block" joinstyle="miter"/>
                </v:shape>
                <v:shape id="Straight Arrow Connector 271" o:spid="_x0000_s1102" type="#_x0000_t32" style="position:absolute;left:13779;top:10858;width:4128;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" strokecolor="black [3200]" strokeweight="1pt">
                  <v:stroke endarrow="block" joinstyle="miter"/>
                </v:shape>
                <v:shape id="Straight Arrow Connector 272" o:spid="_x0000_s1103" type="#_x0000_t32" style="position:absolute;left:13017;top:13970;width:4953;height:1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" strokecolor="black [3200]" strokeweight="1pt">
                  <v:stroke endarrow="block" joinstyle="miter"/>
                </v:shape>
                <v:shape id="Straight Arrow Connector 273" o:spid="_x0000_s1104" type="#_x0000_t32" style="position:absolute;left:17716;top:15176;width:1715;height:17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" strokecolor="black [3200]" strokeweight="1pt">
                  <v:stroke endarrow="block" joinstyle="miter"/>
                </v:shape>
                <v:shape id="Straight Arrow Connector 274" o:spid="_x0000_s1105" type="#_x0000_t32" style="position:absolute;left:23177;top:15430;width:953;height:1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" strokecolor="black [3200]" strokeweight="1pt">
                  <v:stroke endarrow="block" joinstyle="miter"/>
                </v:shape>
                <v:shape id="Straight Arrow Connector 275" o:spid="_x0000_s1106" type="#_x0000_t32" style="position:absolute;left:26987;top:12700;width:1270;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" strokecolor="black [3200]" strokeweight="1pt">
                  <v:stroke endarrow="block" joinstyle="miter"/>
                </v:shape>
                <w10:wrap type="square" anchorx="margin"/>
              </v:group>
            </w:pict>
          </mc:Fallback>
        </mc:AlternateContent>
      </w:r>
    </w:p>
    <w:p w14:paraId="48FF9C9A" w14:textId="77777777" w:rsidR="003E08A6" w:rsidRPr="00583077" w:rsidRDefault="003E08A6" w:rsidP="006F35EF">
      <w:pPr>
        <w:bidi/>
        <w:spacing w:line="240" w:lineRule="auto"/>
        <w:jc w:val="both"/>
        <w:rPr>
          <w:rFonts w:cstheme="minorHAnsi"/>
          <w:b/>
          <w:bCs/>
          <w:sz w:val="20"/>
          <w:szCs w:val="20"/>
          <w:rtl/>
        </w:rPr>
      </w:pPr>
    </w:p>
    <w:p w14:paraId="6AE06BDF" w14:textId="2490259C" w:rsidR="00A52B53" w:rsidRPr="00583077" w:rsidRDefault="003E08A6" w:rsidP="006F35EF">
      <w:pPr>
        <w:bidi/>
        <w:spacing w:line="240" w:lineRule="auto"/>
        <w:jc w:val="both"/>
        <w:rPr>
          <w:rFonts w:cstheme="minorHAnsi"/>
          <w:b/>
          <w:bCs/>
          <w:sz w:val="20"/>
          <w:szCs w:val="20"/>
        </w:rPr>
      </w:pPr>
      <w:r w:rsidRPr="00583077">
        <w:rPr>
          <w:rFonts w:cstheme="minorHAnsi"/>
          <w:b/>
          <w:bCs/>
          <w:sz w:val="20"/>
          <w:szCs w:val="20"/>
          <w:rtl/>
        </w:rPr>
        <w:t>הרציונל מאחורי פירוק הממשלה ע"י רה"מ</w:t>
      </w:r>
      <w:r w:rsidR="00A52B53" w:rsidRPr="00583077">
        <w:rPr>
          <w:rFonts w:cstheme="minorHAnsi"/>
          <w:b/>
          <w:bCs/>
          <w:sz w:val="20"/>
          <w:szCs w:val="20"/>
          <w:rtl/>
        </w:rPr>
        <w:t xml:space="preserve">: </w:t>
      </w:r>
    </w:p>
    <w:p w14:paraId="3E973BFA" w14:textId="77777777" w:rsidR="00A52B53" w:rsidRPr="00583077" w:rsidRDefault="00A52B53" w:rsidP="006F35EF">
      <w:pPr>
        <w:pStyle w:val="ListParagraph"/>
        <w:numPr>
          <w:ilvl w:val="0"/>
          <w:numId w:val="39"/>
        </w:numPr>
        <w:bidi/>
        <w:spacing w:line="240" w:lineRule="auto"/>
        <w:ind w:left="360"/>
        <w:jc w:val="both"/>
        <w:rPr>
          <w:rFonts w:cstheme="minorHAnsi"/>
          <w:sz w:val="20"/>
          <w:szCs w:val="20"/>
        </w:rPr>
      </w:pPr>
      <w:r w:rsidRPr="00583077">
        <w:rPr>
          <w:rFonts w:cstheme="minorHAnsi"/>
          <w:sz w:val="20"/>
          <w:szCs w:val="20"/>
          <w:rtl/>
        </w:rPr>
        <w:t>שהכנסת לא תוכל להחזיק את ראש הממשלה כבן ערובה.</w:t>
      </w:r>
    </w:p>
    <w:p w14:paraId="4AE4CA4C" w14:textId="77777777" w:rsidR="00A52B53" w:rsidRPr="00583077" w:rsidRDefault="00A52B53" w:rsidP="006F35EF">
      <w:pPr>
        <w:pStyle w:val="ListParagraph"/>
        <w:numPr>
          <w:ilvl w:val="0"/>
          <w:numId w:val="39"/>
        </w:numPr>
        <w:bidi/>
        <w:spacing w:line="240" w:lineRule="auto"/>
        <w:ind w:left="360"/>
        <w:jc w:val="both"/>
        <w:rPr>
          <w:rFonts w:cstheme="minorHAnsi"/>
          <w:sz w:val="20"/>
          <w:szCs w:val="20"/>
        </w:rPr>
      </w:pPr>
      <w:r w:rsidRPr="00583077">
        <w:rPr>
          <w:rFonts w:cstheme="minorHAnsi"/>
          <w:sz w:val="20"/>
          <w:szCs w:val="20"/>
          <w:rtl/>
        </w:rPr>
        <w:t xml:space="preserve">הצורך היה ברור בחוק הבחירה הישירה, בו יכול להיווצר מצב בו ראש הממשלה הוא במפלגה אחרת משל בית המחוקקים, ואז הוא צריך אפשרות לפזר את הכנסת. הוא פחות ברור בחוק החדש, אבל ההיגיון לא השתנה. </w:t>
      </w:r>
    </w:p>
    <w:p w14:paraId="4631B5B4" w14:textId="77777777" w:rsidR="00A52B53" w:rsidRPr="00583077" w:rsidRDefault="00A52B53" w:rsidP="006F35EF">
      <w:pPr>
        <w:pStyle w:val="ListParagraph"/>
        <w:numPr>
          <w:ilvl w:val="0"/>
          <w:numId w:val="39"/>
        </w:numPr>
        <w:bidi/>
        <w:spacing w:line="240" w:lineRule="auto"/>
        <w:ind w:left="360"/>
        <w:jc w:val="both"/>
        <w:rPr>
          <w:rFonts w:cstheme="minorHAnsi"/>
          <w:sz w:val="20"/>
          <w:szCs w:val="20"/>
        </w:rPr>
      </w:pPr>
      <w:r w:rsidRPr="00583077">
        <w:rPr>
          <w:rFonts w:cstheme="minorHAnsi"/>
          <w:sz w:val="20"/>
          <w:szCs w:val="20"/>
          <w:rtl/>
        </w:rPr>
        <w:t>הפיזור לא מוביל אוטומטית לבחירות חדשות, יש מצב תורכב ממשלה אחרת באותה כנסת.</w:t>
      </w:r>
    </w:p>
    <w:p w14:paraId="7C148A09" w14:textId="77777777" w:rsidR="00A52B53" w:rsidRPr="00583077" w:rsidRDefault="00A52B53" w:rsidP="006F35EF">
      <w:pPr>
        <w:pStyle w:val="ListParagraph"/>
        <w:numPr>
          <w:ilvl w:val="0"/>
          <w:numId w:val="39"/>
        </w:numPr>
        <w:bidi/>
        <w:spacing w:line="240" w:lineRule="auto"/>
        <w:ind w:left="360"/>
        <w:jc w:val="both"/>
        <w:rPr>
          <w:rFonts w:cstheme="minorHAnsi"/>
          <w:sz w:val="20"/>
          <w:szCs w:val="20"/>
        </w:rPr>
      </w:pPr>
      <w:r w:rsidRPr="00583077">
        <w:rPr>
          <w:rFonts w:cstheme="minorHAnsi"/>
          <w:sz w:val="20"/>
          <w:szCs w:val="20"/>
          <w:rtl/>
        </w:rPr>
        <w:lastRenderedPageBreak/>
        <w:t>על פניו סמכות נשיא המדינה היא סמכות שיקול הדעת, נראה שבמסגרת שיקול הדעת הנשיא צריך לוודא שלראש הממשלה אין אלטרנטיבה אחרת.</w:t>
      </w:r>
    </w:p>
    <w:bookmarkEnd w:id="4"/>
    <w:p w14:paraId="6B06AA7D" w14:textId="77777777" w:rsidR="005A2656" w:rsidRPr="00583077" w:rsidRDefault="005A2656" w:rsidP="006F35EF">
      <w:pPr>
        <w:bidi/>
        <w:spacing w:line="240" w:lineRule="auto"/>
        <w:jc w:val="both"/>
        <w:rPr>
          <w:rFonts w:cstheme="minorHAnsi"/>
          <w:sz w:val="20"/>
          <w:szCs w:val="20"/>
          <w:rtl/>
        </w:rPr>
      </w:pPr>
      <w:r w:rsidRPr="00583077">
        <w:rPr>
          <w:rFonts w:cstheme="minorHAnsi"/>
          <w:b/>
          <w:bCs/>
          <w:sz w:val="20"/>
          <w:szCs w:val="20"/>
          <w:rtl/>
        </w:rPr>
        <w:t xml:space="preserve">הסכמים קואליציוניים- </w:t>
      </w:r>
      <w:r w:rsidRPr="00583077">
        <w:rPr>
          <w:rFonts w:cstheme="minorHAnsi"/>
          <w:sz w:val="20"/>
          <w:szCs w:val="20"/>
          <w:rtl/>
        </w:rPr>
        <w:t xml:space="preserve">הסכמות המעוגנות בהסכמים קואליציוניים שהם תחת הסכמים פוליטיים. </w:t>
      </w:r>
    </w:p>
    <w:p w14:paraId="2C02E469" w14:textId="71BE094C" w:rsidR="005A2656" w:rsidRPr="00583077" w:rsidRDefault="005A2656" w:rsidP="006F35EF">
      <w:pPr>
        <w:bidi/>
        <w:spacing w:line="240" w:lineRule="auto"/>
        <w:jc w:val="both"/>
        <w:rPr>
          <w:rFonts w:cstheme="minorHAnsi"/>
          <w:b/>
          <w:bCs/>
          <w:sz w:val="20"/>
          <w:szCs w:val="20"/>
          <w:rtl/>
        </w:rPr>
      </w:pPr>
      <w:r w:rsidRPr="00583077">
        <w:rPr>
          <w:rFonts w:cstheme="minorHAnsi"/>
          <w:sz w:val="20"/>
          <w:szCs w:val="20"/>
          <w:rtl/>
        </w:rPr>
        <w:t>הסכמים פוליטיים- הסכמים בין מפלגות, בתוך מפלגות, מועמדים למשרות ציבוריות הנוגעים למדיניות השלטון למבנהו ולדרכי הפעלתן של סמכויות שלטוניות.</w:t>
      </w:r>
    </w:p>
    <w:p w14:paraId="06014832" w14:textId="57FED0CE" w:rsidR="005A2656" w:rsidRPr="00583077" w:rsidRDefault="005A2656" w:rsidP="006F35EF">
      <w:pPr>
        <w:bidi/>
        <w:spacing w:line="240" w:lineRule="auto"/>
        <w:jc w:val="both"/>
        <w:rPr>
          <w:rFonts w:cstheme="minorHAnsi"/>
          <w:sz w:val="20"/>
          <w:szCs w:val="20"/>
          <w:rtl/>
        </w:rPr>
      </w:pPr>
      <w:r w:rsidRPr="00583077">
        <w:rPr>
          <w:rFonts w:cstheme="minorHAnsi"/>
          <w:sz w:val="20"/>
          <w:szCs w:val="20"/>
          <w:u w:val="single"/>
          <w:rtl/>
        </w:rPr>
        <w:t>תוק</w:t>
      </w:r>
      <w:r w:rsidRPr="00583077">
        <w:rPr>
          <w:rFonts w:cstheme="minorHAnsi"/>
          <w:sz w:val="20"/>
          <w:szCs w:val="20"/>
          <w:u w:val="single"/>
          <w:rtl/>
          <w:lang w:val="en-US"/>
        </w:rPr>
        <w:t xml:space="preserve">פם של </w:t>
      </w:r>
      <w:r w:rsidRPr="00583077">
        <w:rPr>
          <w:rFonts w:cstheme="minorHAnsi"/>
          <w:sz w:val="20"/>
          <w:szCs w:val="20"/>
          <w:u w:val="single"/>
          <w:rtl/>
        </w:rPr>
        <w:t>הסכמים פוליטיים</w:t>
      </w:r>
      <w:r w:rsidRPr="00583077">
        <w:rPr>
          <w:rFonts w:cstheme="minorHAnsi"/>
          <w:sz w:val="20"/>
          <w:szCs w:val="20"/>
          <w:rtl/>
        </w:rPr>
        <w:t>- במהלך השנים נחלקו הדעות בקשר למעמד ההסכם הפוליטי והאם הוא מחייב, בפועל זה לא משנה אם להסכם יש תוקף מחייב ממספר סיבות:</w:t>
      </w:r>
    </w:p>
    <w:p w14:paraId="7A3B548B" w14:textId="7B2EE8F7" w:rsidR="005A2656" w:rsidRPr="00583077" w:rsidRDefault="005A2656" w:rsidP="006F35EF">
      <w:pPr>
        <w:pStyle w:val="ListParagraph"/>
        <w:numPr>
          <w:ilvl w:val="0"/>
          <w:numId w:val="40"/>
        </w:numPr>
        <w:bidi/>
        <w:spacing w:line="240" w:lineRule="auto"/>
        <w:jc w:val="both"/>
        <w:rPr>
          <w:rFonts w:cstheme="minorHAnsi"/>
          <w:sz w:val="20"/>
          <w:szCs w:val="20"/>
        </w:rPr>
      </w:pPr>
      <w:r w:rsidRPr="00583077">
        <w:rPr>
          <w:rFonts w:cstheme="minorHAnsi"/>
          <w:sz w:val="20"/>
          <w:szCs w:val="20"/>
          <w:u w:val="single"/>
          <w:rtl/>
        </w:rPr>
        <w:t>הלכת השתחררות</w:t>
      </w:r>
      <w:r w:rsidRPr="00583077">
        <w:rPr>
          <w:rFonts w:cstheme="minorHAnsi"/>
          <w:sz w:val="20"/>
          <w:szCs w:val="20"/>
          <w:rtl/>
        </w:rPr>
        <w:t xml:space="preserve">- זהו עיקרון (דין) שלפיו הרשות יכולה להפר את התחייבויותיה ולהתנער מהן ללא השלכות משפטיות אם צרכי הציבור מצדיקים זאת. בבג"ץ </w:t>
      </w:r>
      <w:proofErr w:type="spellStart"/>
      <w:r w:rsidRPr="00583077">
        <w:rPr>
          <w:rFonts w:cstheme="minorHAnsi"/>
          <w:sz w:val="20"/>
          <w:szCs w:val="20"/>
          <w:rtl/>
        </w:rPr>
        <w:t>ז'רז'בסקי</w:t>
      </w:r>
      <w:proofErr w:type="spellEnd"/>
      <w:r w:rsidRPr="00583077">
        <w:rPr>
          <w:rFonts w:cstheme="minorHAnsi"/>
          <w:sz w:val="20"/>
          <w:szCs w:val="20"/>
          <w:rtl/>
        </w:rPr>
        <w:t xml:space="preserve"> השופט אלון אומר שקל וחומר שהלכה זו חלה גם על הסכמים קואליציוניים מכמה היבטים:</w:t>
      </w:r>
    </w:p>
    <w:p w14:paraId="5127430B" w14:textId="77777777" w:rsidR="005A2656" w:rsidRPr="00583077" w:rsidRDefault="005A2656" w:rsidP="006F35EF">
      <w:pPr>
        <w:pStyle w:val="ListParagraph"/>
        <w:numPr>
          <w:ilvl w:val="0"/>
          <w:numId w:val="41"/>
        </w:numPr>
        <w:bidi/>
        <w:spacing w:line="240" w:lineRule="auto"/>
        <w:jc w:val="both"/>
        <w:rPr>
          <w:rFonts w:cstheme="minorHAnsi"/>
          <w:sz w:val="20"/>
          <w:szCs w:val="20"/>
        </w:rPr>
      </w:pPr>
      <w:r w:rsidRPr="00583077">
        <w:rPr>
          <w:rFonts w:cstheme="minorHAnsi"/>
          <w:sz w:val="20"/>
          <w:szCs w:val="20"/>
          <w:rtl/>
        </w:rPr>
        <w:t>גמישות- הסכמים קואליציוניים דורשים התאמה לנסיבות משתנות.</w:t>
      </w:r>
    </w:p>
    <w:p w14:paraId="6A43E239" w14:textId="77777777" w:rsidR="005A2656" w:rsidRPr="00583077" w:rsidRDefault="005A2656" w:rsidP="006F35EF">
      <w:pPr>
        <w:pStyle w:val="ListParagraph"/>
        <w:numPr>
          <w:ilvl w:val="0"/>
          <w:numId w:val="41"/>
        </w:numPr>
        <w:bidi/>
        <w:spacing w:line="240" w:lineRule="auto"/>
        <w:jc w:val="both"/>
        <w:rPr>
          <w:rFonts w:cstheme="minorHAnsi"/>
          <w:sz w:val="20"/>
          <w:szCs w:val="20"/>
        </w:rPr>
      </w:pPr>
      <w:r w:rsidRPr="00583077">
        <w:rPr>
          <w:rFonts w:cstheme="minorHAnsi"/>
          <w:sz w:val="20"/>
          <w:szCs w:val="20"/>
          <w:rtl/>
        </w:rPr>
        <w:t>אינטרס ציבורי- הסכמים קואליציוניים נועדו לשרת את הציבור על ידי 2 הצדדים להסכם, ולכן בכדי להטיב עם הציבור ניתן יהיה להשתחרר מההסכם.</w:t>
      </w:r>
    </w:p>
    <w:p w14:paraId="4C2D1847" w14:textId="6B13F07B" w:rsidR="005A2656" w:rsidRPr="00583077" w:rsidRDefault="005A2656" w:rsidP="006F35EF">
      <w:pPr>
        <w:bidi/>
        <w:spacing w:line="240" w:lineRule="auto"/>
        <w:ind w:left="720"/>
        <w:jc w:val="both"/>
        <w:rPr>
          <w:rFonts w:cstheme="minorHAnsi"/>
          <w:sz w:val="20"/>
          <w:szCs w:val="20"/>
          <w:rtl/>
        </w:rPr>
      </w:pPr>
      <w:r w:rsidRPr="00583077">
        <w:rPr>
          <w:rFonts w:cstheme="minorHAnsi"/>
          <w:sz w:val="20"/>
          <w:szCs w:val="20"/>
          <w:rtl/>
        </w:rPr>
        <w:t xml:space="preserve">גם אם לחוזה </w:t>
      </w:r>
      <w:bookmarkStart w:id="5" w:name="_Hlk88491365"/>
      <w:r w:rsidRPr="00583077">
        <w:rPr>
          <w:rFonts w:cstheme="minorHAnsi"/>
          <w:sz w:val="20"/>
          <w:szCs w:val="20"/>
          <w:rtl/>
        </w:rPr>
        <w:t xml:space="preserve">שלטוני </w:t>
      </w:r>
      <w:bookmarkEnd w:id="5"/>
      <w:r w:rsidRPr="00583077">
        <w:rPr>
          <w:rFonts w:cstheme="minorHAnsi"/>
          <w:sz w:val="20"/>
          <w:szCs w:val="20"/>
          <w:rtl/>
        </w:rPr>
        <w:t xml:space="preserve">יש תוקף משפטי, הלכת ההשתחררות מקלה מאוד  על ההשתחררות ממנו, ואף הופכת אותה לקלה. </w:t>
      </w:r>
    </w:p>
    <w:p w14:paraId="75F77DD1" w14:textId="7DFEB297" w:rsidR="005A2656" w:rsidRPr="00583077" w:rsidRDefault="005A2656" w:rsidP="006F35EF">
      <w:pPr>
        <w:pStyle w:val="ListParagraph"/>
        <w:numPr>
          <w:ilvl w:val="0"/>
          <w:numId w:val="40"/>
        </w:numPr>
        <w:bidi/>
        <w:spacing w:line="240" w:lineRule="auto"/>
        <w:jc w:val="both"/>
        <w:rPr>
          <w:rFonts w:cstheme="minorHAnsi"/>
          <w:sz w:val="20"/>
          <w:szCs w:val="20"/>
          <w:rtl/>
        </w:rPr>
      </w:pPr>
      <w:r w:rsidRPr="00583077">
        <w:rPr>
          <w:rFonts w:cstheme="minorHAnsi"/>
          <w:sz w:val="20"/>
          <w:szCs w:val="20"/>
          <w:u w:val="single"/>
          <w:rtl/>
        </w:rPr>
        <w:t>אין לכלול תניה בדבר ביטחונות וערבויות</w:t>
      </w:r>
      <w:r w:rsidRPr="00583077">
        <w:rPr>
          <w:rFonts w:cstheme="minorHAnsi"/>
          <w:sz w:val="20"/>
          <w:szCs w:val="20"/>
          <w:rtl/>
        </w:rPr>
        <w:t xml:space="preserve">- בהסכם הפוליטי שבג"צ </w:t>
      </w:r>
      <w:proofErr w:type="spellStart"/>
      <w:r w:rsidRPr="00583077">
        <w:rPr>
          <w:rFonts w:cstheme="minorHAnsi"/>
          <w:sz w:val="20"/>
          <w:szCs w:val="20"/>
          <w:rtl/>
        </w:rPr>
        <w:t>ז'רז'בסקי</w:t>
      </w:r>
      <w:proofErr w:type="spellEnd"/>
      <w:r w:rsidRPr="00583077">
        <w:rPr>
          <w:rFonts w:cstheme="minorHAnsi"/>
          <w:sz w:val="20"/>
          <w:szCs w:val="20"/>
          <w:rtl/>
        </w:rPr>
        <w:t xml:space="preserve"> עוסק בו נקבע </w:t>
      </w:r>
      <w:r w:rsidR="00C1385E" w:rsidRPr="00583077">
        <w:rPr>
          <w:rFonts w:cstheme="minorHAnsi"/>
          <w:sz w:val="20"/>
          <w:szCs w:val="20"/>
          <w:rtl/>
        </w:rPr>
        <w:t>במקרה של מחלוקת בין הצדדים יהיה בורר. ברק אומר בעניין כי הדבר נוגד את תקנת הציבור ולכן הוא בטל (</w:t>
      </w:r>
      <w:proofErr w:type="spellStart"/>
      <w:r w:rsidR="00C1385E" w:rsidRPr="00583077">
        <w:rPr>
          <w:rFonts w:cstheme="minorHAnsi"/>
          <w:sz w:val="20"/>
          <w:szCs w:val="20"/>
          <w:rtl/>
        </w:rPr>
        <w:t>ז'רז'בסקי</w:t>
      </w:r>
      <w:proofErr w:type="spellEnd"/>
      <w:r w:rsidR="00C1385E" w:rsidRPr="00583077">
        <w:rPr>
          <w:rFonts w:cstheme="minorHAnsi"/>
          <w:sz w:val="20"/>
          <w:szCs w:val="20"/>
          <w:rtl/>
        </w:rPr>
        <w:t xml:space="preserve">), </w:t>
      </w:r>
      <w:r w:rsidRPr="00583077">
        <w:rPr>
          <w:rFonts w:cstheme="minorHAnsi"/>
          <w:sz w:val="20"/>
          <w:szCs w:val="20"/>
          <w:rtl/>
        </w:rPr>
        <w:t xml:space="preserve">הלכה </w:t>
      </w:r>
      <w:r w:rsidR="00C1385E" w:rsidRPr="00583077">
        <w:rPr>
          <w:rFonts w:cstheme="minorHAnsi"/>
          <w:sz w:val="20"/>
          <w:szCs w:val="20"/>
          <w:rtl/>
        </w:rPr>
        <w:t>זו מעוגנת</w:t>
      </w:r>
      <w:r w:rsidRPr="00583077">
        <w:rPr>
          <w:rFonts w:cstheme="minorHAnsi"/>
          <w:sz w:val="20"/>
          <w:szCs w:val="20"/>
          <w:rtl/>
        </w:rPr>
        <w:t xml:space="preserve"> באופן חלקי בהוראת </w:t>
      </w:r>
      <w:r w:rsidR="00C1385E" w:rsidRPr="00583077">
        <w:rPr>
          <w:rFonts w:cstheme="minorHAnsi"/>
          <w:sz w:val="20"/>
          <w:szCs w:val="20"/>
          <w:rtl/>
        </w:rPr>
        <w:t>ס'</w:t>
      </w:r>
      <w:r w:rsidRPr="00583077">
        <w:rPr>
          <w:rFonts w:cstheme="minorHAnsi"/>
          <w:sz w:val="20"/>
          <w:szCs w:val="20"/>
          <w:rtl/>
        </w:rPr>
        <w:t xml:space="preserve"> 2 לחוק הממשלה, תשס"א 2001 (לפני כן סעיף 18 לחוק היסוד)</w:t>
      </w:r>
      <w:r w:rsidR="00C1385E" w:rsidRPr="00583077">
        <w:rPr>
          <w:rFonts w:cstheme="minorHAnsi"/>
          <w:sz w:val="20"/>
          <w:szCs w:val="20"/>
          <w:rtl/>
        </w:rPr>
        <w:t>.</w:t>
      </w:r>
      <w:r w:rsidRPr="00583077">
        <w:rPr>
          <w:rFonts w:cstheme="minorHAnsi"/>
          <w:sz w:val="20"/>
          <w:szCs w:val="20"/>
          <w:rtl/>
        </w:rPr>
        <w:t xml:space="preserve"> </w:t>
      </w:r>
      <w:proofErr w:type="spellStart"/>
      <w:r w:rsidRPr="00583077">
        <w:rPr>
          <w:rFonts w:cstheme="minorHAnsi"/>
          <w:sz w:val="20"/>
          <w:szCs w:val="20"/>
          <w:rtl/>
        </w:rPr>
        <w:t>הסעדים</w:t>
      </w:r>
      <w:proofErr w:type="spellEnd"/>
      <w:r w:rsidRPr="00583077">
        <w:rPr>
          <w:rFonts w:cstheme="minorHAnsi"/>
          <w:sz w:val="20"/>
          <w:szCs w:val="20"/>
          <w:rtl/>
        </w:rPr>
        <w:t xml:space="preserve"> שבית המשפט מוכן להעניק מוגבלים מאוד ביחס להסכמים אחרים- בית המשפט קבע שגם אם הוחלט על סעדים לחוזה פוליטי, בית המשפט לא יורה על אכיפתו אלא על ביטול על ידי הצד הנפגע.</w:t>
      </w:r>
      <w:r w:rsidR="00C1385E" w:rsidRPr="00583077">
        <w:rPr>
          <w:rFonts w:cstheme="minorHAnsi"/>
          <w:sz w:val="20"/>
          <w:szCs w:val="20"/>
          <w:rtl/>
        </w:rPr>
        <w:t xml:space="preserve"> </w:t>
      </w:r>
      <w:r w:rsidRPr="00583077">
        <w:rPr>
          <w:rFonts w:cstheme="minorHAnsi"/>
          <w:sz w:val="20"/>
          <w:szCs w:val="20"/>
          <w:rtl/>
        </w:rPr>
        <w:t>אלון</w:t>
      </w:r>
      <w:r w:rsidR="00C1385E" w:rsidRPr="00583077">
        <w:rPr>
          <w:rFonts w:cstheme="minorHAnsi"/>
          <w:sz w:val="20"/>
          <w:szCs w:val="20"/>
          <w:rtl/>
        </w:rPr>
        <w:t xml:space="preserve">- </w:t>
      </w:r>
      <w:r w:rsidRPr="00583077">
        <w:rPr>
          <w:rFonts w:cstheme="minorHAnsi"/>
          <w:sz w:val="20"/>
          <w:szCs w:val="20"/>
          <w:rtl/>
        </w:rPr>
        <w:t>הסעד היחידי שבית המשפט יכול לתת הוא סעד הצהרתי, להודיע שצד מסוים הפר את ההסכם.</w:t>
      </w:r>
    </w:p>
    <w:p w14:paraId="32A2C492" w14:textId="77777777" w:rsidR="005A2656" w:rsidRPr="00583077" w:rsidRDefault="005A2656" w:rsidP="006F35EF">
      <w:pPr>
        <w:pStyle w:val="ListParagraph"/>
        <w:bidi/>
        <w:spacing w:line="240" w:lineRule="auto"/>
        <w:jc w:val="both"/>
        <w:rPr>
          <w:rFonts w:cstheme="minorHAnsi"/>
          <w:sz w:val="20"/>
          <w:szCs w:val="20"/>
        </w:rPr>
      </w:pPr>
    </w:p>
    <w:p w14:paraId="19D729F0" w14:textId="7F8BF0F5" w:rsidR="00412AB5" w:rsidRPr="00583077" w:rsidRDefault="00C1385E" w:rsidP="006F35EF">
      <w:pPr>
        <w:pStyle w:val="ListParagraph"/>
        <w:numPr>
          <w:ilvl w:val="0"/>
          <w:numId w:val="40"/>
        </w:numPr>
        <w:bidi/>
        <w:spacing w:line="240" w:lineRule="auto"/>
        <w:jc w:val="both"/>
        <w:rPr>
          <w:rFonts w:cstheme="minorHAnsi"/>
          <w:sz w:val="20"/>
          <w:szCs w:val="20"/>
          <w:rtl/>
        </w:rPr>
      </w:pPr>
      <w:r w:rsidRPr="00583077">
        <w:rPr>
          <w:rFonts w:cstheme="minorHAnsi"/>
          <w:sz w:val="20"/>
          <w:szCs w:val="20"/>
          <w:u w:val="single"/>
          <w:rtl/>
        </w:rPr>
        <w:t>ביהמ"ש</w:t>
      </w:r>
      <w:r w:rsidR="005A2656" w:rsidRPr="00583077">
        <w:rPr>
          <w:rFonts w:cstheme="minorHAnsi"/>
          <w:sz w:val="20"/>
          <w:szCs w:val="20"/>
          <w:u w:val="single"/>
          <w:rtl/>
        </w:rPr>
        <w:t xml:space="preserve"> מוכן לדון בהסכמים פוליטיים בלי קשר לשאלה האם יש להם תוקף משפטי מחייב</w:t>
      </w:r>
      <w:r w:rsidR="005A2656" w:rsidRPr="00583077">
        <w:rPr>
          <w:rFonts w:cstheme="minorHAnsi"/>
          <w:sz w:val="20"/>
          <w:szCs w:val="20"/>
          <w:rtl/>
        </w:rPr>
        <w:t xml:space="preserve">- חשין בפס"ד וולנר סבר כי גם אם להסכם פוליטי אין תוקף מחייב, </w:t>
      </w:r>
      <w:r w:rsidRPr="00583077">
        <w:rPr>
          <w:rFonts w:cstheme="minorHAnsi"/>
          <w:sz w:val="20"/>
          <w:szCs w:val="20"/>
          <w:rtl/>
        </w:rPr>
        <w:t>ביהמ"ש</w:t>
      </w:r>
      <w:r w:rsidR="005A2656" w:rsidRPr="00583077">
        <w:rPr>
          <w:rFonts w:cstheme="minorHAnsi"/>
          <w:sz w:val="20"/>
          <w:szCs w:val="20"/>
          <w:rtl/>
        </w:rPr>
        <w:t xml:space="preserve"> לא ידיר עצמו מדיון בנושא. עליו להכריז על ההסכם המדובר כהסכם בלתי חוקי או ככזה הנוגד את תקנות הציבור אם יוכח כי הוא פוגע בערכי היסוד של המשפט, </w:t>
      </w:r>
      <w:r w:rsidRPr="00583077">
        <w:rPr>
          <w:rFonts w:cstheme="minorHAnsi"/>
          <w:sz w:val="20"/>
          <w:szCs w:val="20"/>
          <w:rtl/>
        </w:rPr>
        <w:t xml:space="preserve">ביהמ"ש </w:t>
      </w:r>
      <w:r w:rsidR="005A2656" w:rsidRPr="00583077">
        <w:rPr>
          <w:rFonts w:cstheme="minorHAnsi"/>
          <w:sz w:val="20"/>
          <w:szCs w:val="20"/>
          <w:rtl/>
        </w:rPr>
        <w:t>יתערב ויכריז על בטלותו. לכן, מסביר חשין של</w:t>
      </w:r>
      <w:r w:rsidRPr="00583077">
        <w:rPr>
          <w:rFonts w:cstheme="minorHAnsi"/>
          <w:sz w:val="20"/>
          <w:szCs w:val="20"/>
          <w:rtl/>
        </w:rPr>
        <w:t>א</w:t>
      </w:r>
      <w:r w:rsidR="005A2656" w:rsidRPr="00583077">
        <w:rPr>
          <w:rFonts w:cstheme="minorHAnsi"/>
          <w:sz w:val="20"/>
          <w:szCs w:val="20"/>
          <w:rtl/>
        </w:rPr>
        <w:t xml:space="preserve"> הוכח לנו כי ההסכם הקואליציוני המיועד  (ביתר דיוק: סעיף 3 בו), פוגע בערכי יסוד של שיטת המשפט, כי מכרסם הוא  באורח מהותי בתקנת הציבור,  כי אז לא הייתי מהסס, אני כחברי, להכריז על בטלותו. </w:t>
      </w:r>
    </w:p>
    <w:p w14:paraId="4A8EF192" w14:textId="16F619B0" w:rsidR="001D1F75" w:rsidRPr="00583077" w:rsidRDefault="001D1F75" w:rsidP="006F35EF">
      <w:pPr>
        <w:bidi/>
        <w:spacing w:line="240" w:lineRule="auto"/>
        <w:jc w:val="both"/>
        <w:rPr>
          <w:rFonts w:cstheme="minorHAnsi"/>
          <w:sz w:val="20"/>
          <w:szCs w:val="20"/>
          <w:rtl/>
        </w:rPr>
      </w:pPr>
      <w:proofErr w:type="spellStart"/>
      <w:r w:rsidRPr="00583077">
        <w:rPr>
          <w:rFonts w:cstheme="minorHAnsi"/>
          <w:b/>
          <w:bCs/>
          <w:sz w:val="20"/>
          <w:szCs w:val="20"/>
          <w:rtl/>
        </w:rPr>
        <w:t>ז'רז'בסקי</w:t>
      </w:r>
      <w:proofErr w:type="spellEnd"/>
      <w:r w:rsidRPr="00583077">
        <w:rPr>
          <w:rFonts w:cstheme="minorHAnsi"/>
          <w:b/>
          <w:bCs/>
          <w:sz w:val="20"/>
          <w:szCs w:val="20"/>
          <w:rtl/>
        </w:rPr>
        <w:t xml:space="preserve"> נ' </w:t>
      </w:r>
      <w:proofErr w:type="spellStart"/>
      <w:r w:rsidRPr="00583077">
        <w:rPr>
          <w:rFonts w:cstheme="minorHAnsi"/>
          <w:b/>
          <w:bCs/>
          <w:sz w:val="20"/>
          <w:szCs w:val="20"/>
          <w:rtl/>
        </w:rPr>
        <w:t>רהמ"ש</w:t>
      </w:r>
      <w:proofErr w:type="spellEnd"/>
      <w:r w:rsidRPr="00583077">
        <w:rPr>
          <w:rFonts w:cstheme="minorHAnsi"/>
          <w:b/>
          <w:bCs/>
          <w:sz w:val="20"/>
          <w:szCs w:val="20"/>
          <w:rtl/>
        </w:rPr>
        <w:t xml:space="preserve"> (1990)-</w:t>
      </w:r>
      <w:r w:rsidRPr="00583077">
        <w:rPr>
          <w:rFonts w:cstheme="minorHAnsi"/>
          <w:sz w:val="20"/>
          <w:szCs w:val="20"/>
          <w:rtl/>
        </w:rPr>
        <w:t xml:space="preserve"> הפרת הסכמים קואליציוניים.</w:t>
      </w:r>
    </w:p>
    <w:p w14:paraId="1E6895C4" w14:textId="77777777" w:rsidR="00412AB5" w:rsidRPr="00583077" w:rsidRDefault="001D1F75" w:rsidP="006F35EF">
      <w:pPr>
        <w:bidi/>
        <w:spacing w:after="200" w:line="240" w:lineRule="auto"/>
        <w:jc w:val="both"/>
        <w:rPr>
          <w:rFonts w:cstheme="minorHAnsi"/>
          <w:sz w:val="20"/>
          <w:szCs w:val="20"/>
          <w:rtl/>
        </w:rPr>
      </w:pPr>
      <w:r w:rsidRPr="00583077">
        <w:rPr>
          <w:rFonts w:cstheme="minorHAnsi"/>
          <w:sz w:val="20"/>
          <w:szCs w:val="20"/>
          <w:rtl/>
        </w:rPr>
        <w:t>יש מחלוקת בשאלה האם הסכם קואליציוני הוא הסכם תקף, אך הדבר לא חשוב משתי סיבות:</w:t>
      </w:r>
    </w:p>
    <w:p w14:paraId="05C6948D" w14:textId="77777777" w:rsidR="00265364" w:rsidRDefault="001D1F75" w:rsidP="006F35EF">
      <w:pPr>
        <w:pStyle w:val="ListParagraph"/>
        <w:numPr>
          <w:ilvl w:val="0"/>
          <w:numId w:val="98"/>
        </w:numPr>
        <w:bidi/>
        <w:spacing w:after="200" w:line="240" w:lineRule="auto"/>
        <w:jc w:val="both"/>
        <w:rPr>
          <w:rFonts w:cstheme="minorHAnsi"/>
          <w:sz w:val="20"/>
          <w:szCs w:val="20"/>
        </w:rPr>
      </w:pPr>
      <w:r w:rsidRPr="00265364">
        <w:rPr>
          <w:rFonts w:cstheme="minorHAnsi"/>
          <w:sz w:val="20"/>
          <w:szCs w:val="20"/>
          <w:rtl/>
        </w:rPr>
        <w:t xml:space="preserve">דברי השופט אלון בפס"ד </w:t>
      </w:r>
      <w:proofErr w:type="spellStart"/>
      <w:r w:rsidRPr="00265364">
        <w:rPr>
          <w:rFonts w:cstheme="minorHAnsi"/>
          <w:sz w:val="20"/>
          <w:szCs w:val="20"/>
          <w:rtl/>
        </w:rPr>
        <w:t>ז'רז'בסקי</w:t>
      </w:r>
      <w:proofErr w:type="spellEnd"/>
      <w:r w:rsidR="003E08A6" w:rsidRPr="00265364">
        <w:rPr>
          <w:rFonts w:cstheme="minorHAnsi"/>
          <w:sz w:val="20"/>
          <w:szCs w:val="20"/>
          <w:rtl/>
        </w:rPr>
        <w:t>-</w:t>
      </w:r>
      <w:r w:rsidRPr="00265364">
        <w:rPr>
          <w:rFonts w:cstheme="minorHAnsi"/>
          <w:sz w:val="20"/>
          <w:szCs w:val="20"/>
          <w:rtl/>
        </w:rPr>
        <w:t xml:space="preserve"> הלכת ההשתחררות, ניתן להשתחרר ממנו די בקלות לפי הלכה זו.</w:t>
      </w:r>
      <w:r w:rsidR="00A52B53" w:rsidRPr="00265364">
        <w:rPr>
          <w:rFonts w:cstheme="minorHAnsi"/>
          <w:sz w:val="20"/>
          <w:szCs w:val="20"/>
          <w:rtl/>
        </w:rPr>
        <w:t xml:space="preserve"> (אילון)</w:t>
      </w:r>
    </w:p>
    <w:p w14:paraId="4856918C" w14:textId="77777777" w:rsidR="00265364" w:rsidRDefault="001D1F75" w:rsidP="006F35EF">
      <w:pPr>
        <w:pStyle w:val="ListParagraph"/>
        <w:numPr>
          <w:ilvl w:val="0"/>
          <w:numId w:val="98"/>
        </w:numPr>
        <w:bidi/>
        <w:spacing w:after="200" w:line="240" w:lineRule="auto"/>
        <w:jc w:val="both"/>
        <w:rPr>
          <w:rFonts w:cstheme="minorHAnsi"/>
          <w:sz w:val="20"/>
          <w:szCs w:val="20"/>
        </w:rPr>
      </w:pPr>
      <w:r w:rsidRPr="00265364">
        <w:rPr>
          <w:rFonts w:cstheme="minorHAnsi"/>
          <w:sz w:val="20"/>
          <w:szCs w:val="20"/>
          <w:rtl/>
        </w:rPr>
        <w:t>גם אם יש תוקף, ביהמ"ש לא יורה על אכיפה\פיצויים. אלא על סעד הצהרתי. סעדים מינוריים ולא משמעותיים.</w:t>
      </w:r>
      <w:r w:rsidR="00A52B53" w:rsidRPr="00265364">
        <w:rPr>
          <w:rFonts w:cstheme="minorHAnsi"/>
          <w:sz w:val="20"/>
          <w:szCs w:val="20"/>
          <w:rtl/>
        </w:rPr>
        <w:t xml:space="preserve"> (ברק)</w:t>
      </w:r>
    </w:p>
    <w:p w14:paraId="6BB0F64B" w14:textId="1228A7CE" w:rsidR="00265364" w:rsidRPr="00265364" w:rsidRDefault="001D1F75" w:rsidP="006F35EF">
      <w:pPr>
        <w:bidi/>
        <w:spacing w:after="200" w:line="240" w:lineRule="auto"/>
        <w:jc w:val="both"/>
        <w:rPr>
          <w:rFonts w:cstheme="minorHAnsi"/>
          <w:sz w:val="20"/>
          <w:szCs w:val="20"/>
          <w:rtl/>
        </w:rPr>
      </w:pPr>
      <w:r w:rsidRPr="00265364">
        <w:rPr>
          <w:rFonts w:cstheme="minorHAnsi"/>
          <w:b/>
          <w:bCs/>
          <w:sz w:val="20"/>
          <w:szCs w:val="20"/>
          <w:rtl/>
        </w:rPr>
        <w:t>חשיבות</w:t>
      </w:r>
      <w:r w:rsidRPr="00265364">
        <w:rPr>
          <w:rFonts w:cstheme="minorHAnsi"/>
          <w:sz w:val="20"/>
          <w:szCs w:val="20"/>
          <w:rtl/>
        </w:rPr>
        <w:t>- אך גם אם אין תוקף- ביהמ"ש מוכן לדון בהם.</w:t>
      </w:r>
    </w:p>
    <w:p w14:paraId="01212286" w14:textId="77777777" w:rsidR="00265364" w:rsidRDefault="00265364" w:rsidP="006F35EF">
      <w:pPr>
        <w:bidi/>
        <w:spacing w:line="240" w:lineRule="auto"/>
        <w:jc w:val="both"/>
        <w:rPr>
          <w:rFonts w:cstheme="minorHAnsi"/>
          <w:b/>
          <w:bCs/>
          <w:sz w:val="20"/>
          <w:szCs w:val="20"/>
          <w:rtl/>
        </w:rPr>
      </w:pPr>
    </w:p>
    <w:p w14:paraId="343EDA63" w14:textId="14544D2B" w:rsidR="005A2656" w:rsidRPr="00583077" w:rsidRDefault="005A2656" w:rsidP="006F35EF">
      <w:pPr>
        <w:bidi/>
        <w:spacing w:line="240" w:lineRule="auto"/>
        <w:jc w:val="both"/>
        <w:rPr>
          <w:rFonts w:cstheme="minorHAnsi"/>
          <w:b/>
          <w:bCs/>
          <w:sz w:val="20"/>
          <w:szCs w:val="20"/>
          <w:rtl/>
        </w:rPr>
      </w:pPr>
      <w:r w:rsidRPr="00583077">
        <w:rPr>
          <w:rFonts w:cstheme="minorHAnsi"/>
          <w:b/>
          <w:bCs/>
          <w:sz w:val="20"/>
          <w:szCs w:val="20"/>
          <w:rtl/>
        </w:rPr>
        <w:t>האם ניתן לכבול שיקול דעת סטטוטורי?</w:t>
      </w:r>
    </w:p>
    <w:p w14:paraId="6A4CDAD5" w14:textId="4FF6EBC3" w:rsidR="005A2656" w:rsidRPr="00583077" w:rsidRDefault="005A2656" w:rsidP="006F35EF">
      <w:pPr>
        <w:bidi/>
        <w:spacing w:line="240" w:lineRule="auto"/>
        <w:jc w:val="both"/>
        <w:rPr>
          <w:rFonts w:cstheme="minorHAnsi"/>
          <w:sz w:val="20"/>
          <w:szCs w:val="20"/>
          <w:rtl/>
        </w:rPr>
      </w:pPr>
      <w:bookmarkStart w:id="6" w:name="_Hlk92808394"/>
      <w:r w:rsidRPr="00583077">
        <w:rPr>
          <w:rFonts w:cstheme="minorHAnsi"/>
          <w:b/>
          <w:bCs/>
          <w:sz w:val="20"/>
          <w:szCs w:val="20"/>
          <w:rtl/>
        </w:rPr>
        <w:t>בגץ ולנר</w:t>
      </w:r>
      <w:r w:rsidR="00514D03" w:rsidRPr="00583077">
        <w:rPr>
          <w:rFonts w:cstheme="minorHAnsi"/>
          <w:b/>
          <w:bCs/>
          <w:sz w:val="20"/>
          <w:szCs w:val="20"/>
          <w:rtl/>
        </w:rPr>
        <w:t xml:space="preserve"> </w:t>
      </w:r>
      <w:r w:rsidRPr="00583077">
        <w:rPr>
          <w:rFonts w:cstheme="minorHAnsi"/>
          <w:b/>
          <w:bCs/>
          <w:sz w:val="20"/>
          <w:szCs w:val="20"/>
          <w:rtl/>
        </w:rPr>
        <w:t xml:space="preserve">- </w:t>
      </w:r>
      <w:r w:rsidRPr="00583077">
        <w:rPr>
          <w:rFonts w:cstheme="minorHAnsi"/>
          <w:sz w:val="20"/>
          <w:szCs w:val="20"/>
          <w:rtl/>
        </w:rPr>
        <w:t xml:space="preserve"> הסכם קואליציוני</w:t>
      </w:r>
      <w:r w:rsidR="00412AB5" w:rsidRPr="00583077">
        <w:rPr>
          <w:rFonts w:cstheme="minorHAnsi"/>
          <w:sz w:val="20"/>
          <w:szCs w:val="20"/>
          <w:rtl/>
        </w:rPr>
        <w:t xml:space="preserve"> בין ש"ס והעבודה</w:t>
      </w:r>
      <w:r w:rsidRPr="00583077">
        <w:rPr>
          <w:rFonts w:cstheme="minorHAnsi"/>
          <w:sz w:val="20"/>
          <w:szCs w:val="20"/>
          <w:rtl/>
        </w:rPr>
        <w:t>, התקופה היא לאחר המהפכה החוקתית וש</w:t>
      </w:r>
      <w:r w:rsidR="00412AB5" w:rsidRPr="00583077">
        <w:rPr>
          <w:rFonts w:cstheme="minorHAnsi"/>
          <w:sz w:val="20"/>
          <w:szCs w:val="20"/>
          <w:rtl/>
        </w:rPr>
        <w:t>"</w:t>
      </w:r>
      <w:r w:rsidRPr="00583077">
        <w:rPr>
          <w:rFonts w:cstheme="minorHAnsi"/>
          <w:sz w:val="20"/>
          <w:szCs w:val="20"/>
          <w:rtl/>
        </w:rPr>
        <w:t>ס חוששים שבג</w:t>
      </w:r>
      <w:r w:rsidR="00412AB5" w:rsidRPr="00583077">
        <w:rPr>
          <w:rFonts w:cstheme="minorHAnsi"/>
          <w:sz w:val="20"/>
          <w:szCs w:val="20"/>
          <w:rtl/>
        </w:rPr>
        <w:t>"</w:t>
      </w:r>
      <w:r w:rsidRPr="00583077">
        <w:rPr>
          <w:rFonts w:cstheme="minorHAnsi"/>
          <w:sz w:val="20"/>
          <w:szCs w:val="20"/>
          <w:rtl/>
        </w:rPr>
        <w:t xml:space="preserve">ץ יתערב בסטטוס קוו </w:t>
      </w:r>
      <w:r w:rsidR="00412AB5" w:rsidRPr="00583077">
        <w:rPr>
          <w:rFonts w:cstheme="minorHAnsi"/>
          <w:sz w:val="20"/>
          <w:szCs w:val="20"/>
          <w:rtl/>
        </w:rPr>
        <w:t>כפי שעשה בענייני דת ומדינה. ההסכם הכיל סעיף האומר כי במקרה כזה הצדדים מתחייבים לתקן את ההתערבות של בג"ץ ע"י חקיקה מתאימה.</w:t>
      </w:r>
      <w:r w:rsidR="00C2582E" w:rsidRPr="00583077">
        <w:rPr>
          <w:rFonts w:cstheme="minorHAnsi"/>
          <w:sz w:val="20"/>
          <w:szCs w:val="20"/>
          <w:rtl/>
        </w:rPr>
        <w:t xml:space="preserve"> </w:t>
      </w:r>
      <w:r w:rsidRPr="00583077">
        <w:rPr>
          <w:rFonts w:cstheme="minorHAnsi"/>
          <w:sz w:val="20"/>
          <w:szCs w:val="20"/>
          <w:rtl/>
        </w:rPr>
        <w:t>וולנר עותר נגד הסעיף בטענה שהוא נוגד את תקנת הציבור, מכיוון שהוא כובל את שיקול דעת מפלגת העבודה</w:t>
      </w:r>
      <w:r w:rsidR="00C2582E" w:rsidRPr="00583077">
        <w:rPr>
          <w:rFonts w:cstheme="minorHAnsi"/>
          <w:sz w:val="20"/>
          <w:szCs w:val="20"/>
          <w:rtl/>
        </w:rPr>
        <w:t>.</w:t>
      </w:r>
      <w:r w:rsidR="002A427A" w:rsidRPr="00583077">
        <w:rPr>
          <w:rFonts w:cstheme="minorHAnsi"/>
          <w:sz w:val="20"/>
          <w:szCs w:val="20"/>
          <w:rtl/>
        </w:rPr>
        <w:t xml:space="preserve"> העתירה נדחית.</w:t>
      </w:r>
    </w:p>
    <w:bookmarkEnd w:id="6"/>
    <w:tbl>
      <w:tblPr>
        <w:tblStyle w:val="TableGrid"/>
        <w:tblpPr w:leftFromText="180" w:rightFromText="180" w:vertAnchor="text" w:horzAnchor="margin" w:tblpXSpec="center" w:tblpY="239"/>
        <w:bidiVisual/>
        <w:tblW w:w="10344" w:type="dxa"/>
        <w:tblLook w:val="04A0" w:firstRow="1" w:lastRow="0" w:firstColumn="1" w:lastColumn="0" w:noHBand="0" w:noVBand="1"/>
      </w:tblPr>
      <w:tblGrid>
        <w:gridCol w:w="784"/>
        <w:gridCol w:w="4174"/>
        <w:gridCol w:w="5386"/>
      </w:tblGrid>
      <w:tr w:rsidR="00661349" w:rsidRPr="00583077" w14:paraId="343717F6" w14:textId="77777777" w:rsidTr="005D2061">
        <w:trPr>
          <w:trHeight w:val="127"/>
        </w:trPr>
        <w:tc>
          <w:tcPr>
            <w:tcW w:w="784" w:type="dxa"/>
          </w:tcPr>
          <w:p w14:paraId="4A414A05" w14:textId="77777777" w:rsidR="00661349" w:rsidRPr="00583077" w:rsidRDefault="00661349" w:rsidP="006F35EF">
            <w:pPr>
              <w:bidi/>
              <w:jc w:val="both"/>
              <w:rPr>
                <w:rFonts w:cstheme="minorHAnsi"/>
                <w:b/>
                <w:bCs/>
                <w:sz w:val="20"/>
                <w:szCs w:val="20"/>
                <w:rtl/>
              </w:rPr>
            </w:pPr>
          </w:p>
        </w:tc>
        <w:tc>
          <w:tcPr>
            <w:tcW w:w="4174" w:type="dxa"/>
          </w:tcPr>
          <w:p w14:paraId="45C187DE" w14:textId="77777777" w:rsidR="00661349" w:rsidRPr="00583077" w:rsidRDefault="00661349" w:rsidP="006F35EF">
            <w:pPr>
              <w:bidi/>
              <w:jc w:val="both"/>
              <w:rPr>
                <w:rFonts w:cstheme="minorHAnsi"/>
                <w:b/>
                <w:bCs/>
                <w:sz w:val="20"/>
                <w:szCs w:val="20"/>
                <w:rtl/>
              </w:rPr>
            </w:pPr>
            <w:r w:rsidRPr="00583077">
              <w:rPr>
                <w:rFonts w:cstheme="minorHAnsi"/>
                <w:b/>
                <w:bCs/>
                <w:sz w:val="20"/>
                <w:szCs w:val="20"/>
                <w:rtl/>
              </w:rPr>
              <w:t>אין בעיה בהסכם</w:t>
            </w:r>
          </w:p>
        </w:tc>
        <w:tc>
          <w:tcPr>
            <w:tcW w:w="5386" w:type="dxa"/>
          </w:tcPr>
          <w:p w14:paraId="2C8638A0" w14:textId="77777777" w:rsidR="00661349" w:rsidRPr="00583077" w:rsidRDefault="00661349" w:rsidP="006F35EF">
            <w:pPr>
              <w:bidi/>
              <w:jc w:val="both"/>
              <w:rPr>
                <w:rFonts w:cstheme="minorHAnsi"/>
                <w:b/>
                <w:bCs/>
                <w:sz w:val="20"/>
                <w:szCs w:val="20"/>
                <w:rtl/>
              </w:rPr>
            </w:pPr>
            <w:r w:rsidRPr="00583077">
              <w:rPr>
                <w:rFonts w:cstheme="minorHAnsi"/>
                <w:b/>
                <w:bCs/>
                <w:sz w:val="20"/>
                <w:szCs w:val="20"/>
                <w:rtl/>
              </w:rPr>
              <w:t>ההסכם בעייתי</w:t>
            </w:r>
          </w:p>
        </w:tc>
      </w:tr>
      <w:tr w:rsidR="00661349" w:rsidRPr="00583077" w14:paraId="659D9A20" w14:textId="77777777" w:rsidTr="005D2061">
        <w:trPr>
          <w:trHeight w:val="780"/>
        </w:trPr>
        <w:tc>
          <w:tcPr>
            <w:tcW w:w="784" w:type="dxa"/>
          </w:tcPr>
          <w:p w14:paraId="409EF6EF" w14:textId="77777777" w:rsidR="00661349" w:rsidRPr="00583077" w:rsidRDefault="00661349" w:rsidP="006F35EF">
            <w:pPr>
              <w:bidi/>
              <w:jc w:val="both"/>
              <w:rPr>
                <w:rFonts w:cstheme="minorHAnsi"/>
                <w:b/>
                <w:bCs/>
                <w:sz w:val="20"/>
                <w:szCs w:val="20"/>
                <w:rtl/>
              </w:rPr>
            </w:pPr>
            <w:r w:rsidRPr="00583077">
              <w:rPr>
                <w:rFonts w:cstheme="minorHAnsi"/>
                <w:b/>
                <w:bCs/>
                <w:sz w:val="20"/>
                <w:szCs w:val="20"/>
                <w:rtl/>
              </w:rPr>
              <w:t>שמגר</w:t>
            </w:r>
          </w:p>
        </w:tc>
        <w:tc>
          <w:tcPr>
            <w:tcW w:w="4174" w:type="dxa"/>
          </w:tcPr>
          <w:p w14:paraId="2D73FC00" w14:textId="77777777" w:rsidR="00661349" w:rsidRPr="00583077" w:rsidRDefault="00661349" w:rsidP="006F35EF">
            <w:pPr>
              <w:bidi/>
              <w:jc w:val="both"/>
              <w:rPr>
                <w:rFonts w:cstheme="minorHAnsi"/>
                <w:sz w:val="20"/>
                <w:szCs w:val="20"/>
                <w:rtl/>
              </w:rPr>
            </w:pPr>
            <w:r w:rsidRPr="00583077">
              <w:rPr>
                <w:rFonts w:cstheme="minorHAnsi"/>
                <w:sz w:val="20"/>
                <w:szCs w:val="20"/>
                <w:rtl/>
              </w:rPr>
              <w:t>תומך בגישה זו.</w:t>
            </w:r>
          </w:p>
          <w:p w14:paraId="2CAEF4D4" w14:textId="44387E41" w:rsidR="00661349" w:rsidRPr="00583077" w:rsidRDefault="00661349" w:rsidP="006F35EF">
            <w:pPr>
              <w:bidi/>
              <w:jc w:val="both"/>
              <w:rPr>
                <w:rFonts w:cstheme="minorHAnsi"/>
                <w:sz w:val="20"/>
                <w:szCs w:val="20"/>
                <w:rtl/>
              </w:rPr>
            </w:pPr>
            <w:r w:rsidRPr="00583077">
              <w:rPr>
                <w:rFonts w:cstheme="minorHAnsi"/>
                <w:sz w:val="20"/>
                <w:szCs w:val="20"/>
                <w:rtl/>
              </w:rPr>
              <w:t>המפלגה בעלת מצע ורוצה לקדם אותו כך שהיא עושה זאת ע"י הסכמים קואליציוניים. מטרות המפלגה חוקיות, מאחר והיא לא נפסלה בגינן, ולכן מדובר במהלך לגיטימי.</w:t>
            </w:r>
          </w:p>
        </w:tc>
        <w:tc>
          <w:tcPr>
            <w:tcW w:w="5386" w:type="dxa"/>
          </w:tcPr>
          <w:p w14:paraId="4EF344A7" w14:textId="0BB43C6C" w:rsidR="00661349" w:rsidRPr="00583077" w:rsidRDefault="00661349" w:rsidP="006F35EF">
            <w:pPr>
              <w:bidi/>
              <w:jc w:val="both"/>
              <w:rPr>
                <w:rFonts w:cstheme="minorHAnsi"/>
                <w:sz w:val="20"/>
                <w:szCs w:val="20"/>
                <w:rtl/>
              </w:rPr>
            </w:pPr>
          </w:p>
        </w:tc>
      </w:tr>
      <w:tr w:rsidR="00661349" w:rsidRPr="00583077" w14:paraId="6F7E7499" w14:textId="77777777" w:rsidTr="005D2061">
        <w:trPr>
          <w:trHeight w:val="520"/>
        </w:trPr>
        <w:tc>
          <w:tcPr>
            <w:tcW w:w="784" w:type="dxa"/>
          </w:tcPr>
          <w:p w14:paraId="6A2EA732" w14:textId="77777777" w:rsidR="00661349" w:rsidRPr="00583077" w:rsidRDefault="00661349" w:rsidP="006F35EF">
            <w:pPr>
              <w:bidi/>
              <w:jc w:val="both"/>
              <w:rPr>
                <w:rFonts w:cstheme="minorHAnsi"/>
                <w:b/>
                <w:bCs/>
                <w:sz w:val="20"/>
                <w:szCs w:val="20"/>
                <w:rtl/>
              </w:rPr>
            </w:pPr>
            <w:r w:rsidRPr="00583077">
              <w:rPr>
                <w:rFonts w:cstheme="minorHAnsi"/>
                <w:b/>
                <w:bCs/>
                <w:sz w:val="20"/>
                <w:szCs w:val="20"/>
                <w:rtl/>
              </w:rPr>
              <w:t>חשין</w:t>
            </w:r>
          </w:p>
        </w:tc>
        <w:tc>
          <w:tcPr>
            <w:tcW w:w="4174" w:type="dxa"/>
          </w:tcPr>
          <w:p w14:paraId="1AD126BF" w14:textId="77777777" w:rsidR="00661349" w:rsidRPr="00583077" w:rsidRDefault="00661349" w:rsidP="006F35EF">
            <w:pPr>
              <w:bidi/>
              <w:jc w:val="both"/>
              <w:rPr>
                <w:rFonts w:cstheme="minorHAnsi"/>
                <w:sz w:val="20"/>
                <w:szCs w:val="20"/>
                <w:rtl/>
              </w:rPr>
            </w:pPr>
            <w:r w:rsidRPr="00583077">
              <w:rPr>
                <w:rFonts w:cstheme="minorHAnsi"/>
                <w:sz w:val="20"/>
                <w:szCs w:val="20"/>
                <w:rtl/>
              </w:rPr>
              <w:t>תומך בגישה זו ובדבריו של שמגר.</w:t>
            </w:r>
          </w:p>
          <w:p w14:paraId="6F19F381" w14:textId="114978D8" w:rsidR="00661349" w:rsidRPr="00583077" w:rsidRDefault="00661349" w:rsidP="006F35EF">
            <w:pPr>
              <w:bidi/>
              <w:jc w:val="both"/>
              <w:rPr>
                <w:rFonts w:cstheme="minorHAnsi"/>
                <w:sz w:val="20"/>
                <w:szCs w:val="20"/>
                <w:rtl/>
              </w:rPr>
            </w:pPr>
            <w:r w:rsidRPr="00583077">
              <w:rPr>
                <w:rFonts w:cstheme="minorHAnsi"/>
                <w:sz w:val="20"/>
                <w:szCs w:val="20"/>
                <w:rtl/>
              </w:rPr>
              <w:t>הסכם קואליציוני הוא המשך ישיר של מצע בחירות והגשמתו לכן אם הראשון מותר אזי גם השני.</w:t>
            </w:r>
          </w:p>
        </w:tc>
        <w:tc>
          <w:tcPr>
            <w:tcW w:w="5386" w:type="dxa"/>
          </w:tcPr>
          <w:p w14:paraId="782A1F56" w14:textId="77777777" w:rsidR="00661349" w:rsidRPr="00583077" w:rsidRDefault="00661349" w:rsidP="006F35EF">
            <w:pPr>
              <w:bidi/>
              <w:jc w:val="both"/>
              <w:rPr>
                <w:rFonts w:cstheme="minorHAnsi"/>
                <w:sz w:val="20"/>
                <w:szCs w:val="20"/>
                <w:rtl/>
              </w:rPr>
            </w:pPr>
            <w:r w:rsidRPr="00583077">
              <w:rPr>
                <w:rFonts w:cstheme="minorHAnsi"/>
                <w:sz w:val="20"/>
                <w:szCs w:val="20"/>
                <w:rtl/>
              </w:rPr>
              <w:t xml:space="preserve">תגובת </w:t>
            </w:r>
            <w:r w:rsidRPr="00583077">
              <w:rPr>
                <w:rFonts w:cstheme="minorHAnsi"/>
                <w:b/>
                <w:bCs/>
                <w:sz w:val="20"/>
                <w:szCs w:val="20"/>
                <w:rtl/>
              </w:rPr>
              <w:t>ברק</w:t>
            </w:r>
            <w:r w:rsidRPr="00583077">
              <w:rPr>
                <w:rFonts w:cstheme="minorHAnsi"/>
                <w:sz w:val="20"/>
                <w:szCs w:val="20"/>
                <w:rtl/>
              </w:rPr>
              <w:t xml:space="preserve"> </w:t>
            </w:r>
            <w:r w:rsidRPr="00583077">
              <w:rPr>
                <w:rFonts w:cstheme="minorHAnsi"/>
                <w:b/>
                <w:bCs/>
                <w:sz w:val="20"/>
                <w:szCs w:val="20"/>
                <w:rtl/>
              </w:rPr>
              <w:t>לחשין</w:t>
            </w:r>
            <w:r w:rsidRPr="00583077">
              <w:rPr>
                <w:rFonts w:cstheme="minorHAnsi"/>
                <w:sz w:val="20"/>
                <w:szCs w:val="20"/>
                <w:rtl/>
              </w:rPr>
              <w:t>:</w:t>
            </w:r>
          </w:p>
          <w:p w14:paraId="03012600" w14:textId="77777777" w:rsidR="00661349" w:rsidRPr="00583077" w:rsidRDefault="00661349" w:rsidP="006F35EF">
            <w:pPr>
              <w:pStyle w:val="ListParagraph"/>
              <w:numPr>
                <w:ilvl w:val="0"/>
                <w:numId w:val="47"/>
              </w:numPr>
              <w:bidi/>
              <w:jc w:val="both"/>
              <w:rPr>
                <w:rFonts w:cstheme="minorHAnsi"/>
                <w:sz w:val="20"/>
                <w:szCs w:val="20"/>
              </w:rPr>
            </w:pPr>
            <w:r w:rsidRPr="00583077">
              <w:rPr>
                <w:rFonts w:cstheme="minorHAnsi"/>
                <w:sz w:val="20"/>
                <w:szCs w:val="20"/>
                <w:rtl/>
              </w:rPr>
              <w:t>אם מפלגה מציגה את המצע שלה כך שיהיה בכוחה להפוך כל פסיקה של בג"ץ ייתכן וראוי לפסול את אותה.</w:t>
            </w:r>
          </w:p>
          <w:p w14:paraId="519F8357" w14:textId="5E1B75EF" w:rsidR="00661349" w:rsidRPr="00583077" w:rsidRDefault="00661349" w:rsidP="006F35EF">
            <w:pPr>
              <w:pStyle w:val="ListParagraph"/>
              <w:numPr>
                <w:ilvl w:val="0"/>
                <w:numId w:val="47"/>
              </w:numPr>
              <w:bidi/>
              <w:jc w:val="both"/>
              <w:rPr>
                <w:rFonts w:cstheme="minorHAnsi"/>
                <w:sz w:val="20"/>
                <w:szCs w:val="20"/>
                <w:rtl/>
              </w:rPr>
            </w:pPr>
            <w:r w:rsidRPr="00583077">
              <w:rPr>
                <w:rFonts w:cstheme="minorHAnsi"/>
                <w:sz w:val="20"/>
                <w:szCs w:val="20"/>
                <w:rtl/>
              </w:rPr>
              <w:t>פסילת מצע עדיפה על פני פסילת התמודדות משום שמדובר בפגיעה פחותה יותר. בנוסף יש בידי המפלגה להביא לתוצאות טובת גם אם חלק ממצעה נפסל.</w:t>
            </w:r>
          </w:p>
        </w:tc>
      </w:tr>
      <w:tr w:rsidR="00661349" w:rsidRPr="00583077" w14:paraId="5BF39514" w14:textId="77777777" w:rsidTr="005D2061">
        <w:trPr>
          <w:trHeight w:val="699"/>
        </w:trPr>
        <w:tc>
          <w:tcPr>
            <w:tcW w:w="784" w:type="dxa"/>
          </w:tcPr>
          <w:p w14:paraId="614C032C" w14:textId="77777777" w:rsidR="00661349" w:rsidRPr="00583077" w:rsidRDefault="00661349" w:rsidP="006F35EF">
            <w:pPr>
              <w:bidi/>
              <w:jc w:val="both"/>
              <w:rPr>
                <w:rFonts w:cstheme="minorHAnsi"/>
                <w:b/>
                <w:bCs/>
                <w:sz w:val="20"/>
                <w:szCs w:val="20"/>
                <w:rtl/>
              </w:rPr>
            </w:pPr>
            <w:r w:rsidRPr="00583077">
              <w:rPr>
                <w:rFonts w:cstheme="minorHAnsi"/>
                <w:b/>
                <w:bCs/>
                <w:sz w:val="20"/>
                <w:szCs w:val="20"/>
                <w:rtl/>
              </w:rPr>
              <w:t>ברק</w:t>
            </w:r>
          </w:p>
        </w:tc>
        <w:tc>
          <w:tcPr>
            <w:tcW w:w="4174" w:type="dxa"/>
          </w:tcPr>
          <w:p w14:paraId="3C2296E9" w14:textId="77777777" w:rsidR="00661349" w:rsidRPr="00583077" w:rsidRDefault="00661349" w:rsidP="006F35EF">
            <w:pPr>
              <w:bidi/>
              <w:jc w:val="both"/>
              <w:rPr>
                <w:rFonts w:cstheme="minorHAnsi"/>
                <w:sz w:val="20"/>
                <w:szCs w:val="20"/>
                <w:rtl/>
              </w:rPr>
            </w:pPr>
          </w:p>
        </w:tc>
        <w:tc>
          <w:tcPr>
            <w:tcW w:w="5386" w:type="dxa"/>
          </w:tcPr>
          <w:p w14:paraId="16044004" w14:textId="77777777" w:rsidR="00661349" w:rsidRPr="00583077" w:rsidRDefault="00661349" w:rsidP="006F35EF">
            <w:pPr>
              <w:bidi/>
              <w:jc w:val="both"/>
              <w:rPr>
                <w:rFonts w:cstheme="minorHAnsi"/>
                <w:sz w:val="20"/>
                <w:szCs w:val="20"/>
                <w:rtl/>
              </w:rPr>
            </w:pPr>
            <w:r w:rsidRPr="00583077">
              <w:rPr>
                <w:rFonts w:cstheme="minorHAnsi"/>
                <w:sz w:val="20"/>
                <w:szCs w:val="20"/>
                <w:rtl/>
              </w:rPr>
              <w:t>תומך בגישה זו (ואף מוביל אותה).</w:t>
            </w:r>
          </w:p>
          <w:p w14:paraId="3C1884FD" w14:textId="77777777" w:rsidR="00661349" w:rsidRPr="00583077" w:rsidRDefault="00661349" w:rsidP="006F35EF">
            <w:pPr>
              <w:bidi/>
              <w:jc w:val="both"/>
              <w:rPr>
                <w:rFonts w:cstheme="minorHAnsi"/>
                <w:sz w:val="20"/>
                <w:szCs w:val="20"/>
                <w:rtl/>
              </w:rPr>
            </w:pPr>
            <w:r w:rsidRPr="00583077">
              <w:rPr>
                <w:rFonts w:cstheme="minorHAnsi"/>
                <w:sz w:val="20"/>
                <w:szCs w:val="20"/>
                <w:rtl/>
              </w:rPr>
              <w:t>ההסכם נוגד את תקנת הציבור מ-2 סיבות:</w:t>
            </w:r>
          </w:p>
          <w:p w14:paraId="13B2A5D8" w14:textId="77777777" w:rsidR="00661349" w:rsidRPr="00583077" w:rsidRDefault="00661349" w:rsidP="006F35EF">
            <w:pPr>
              <w:pStyle w:val="ListParagraph"/>
              <w:numPr>
                <w:ilvl w:val="0"/>
                <w:numId w:val="46"/>
              </w:numPr>
              <w:bidi/>
              <w:jc w:val="both"/>
              <w:rPr>
                <w:rFonts w:cstheme="minorHAnsi"/>
                <w:sz w:val="20"/>
                <w:szCs w:val="20"/>
              </w:rPr>
            </w:pPr>
            <w:r w:rsidRPr="00583077">
              <w:rPr>
                <w:rFonts w:cstheme="minorHAnsi"/>
                <w:sz w:val="20"/>
                <w:szCs w:val="20"/>
                <w:rtl/>
              </w:rPr>
              <w:lastRenderedPageBreak/>
              <w:t>פגיעה במעמד ביהמ"ש- ההסכם קובע כי ינהגו באופן הנוגד את ביהמ"ש בכל מקרה, פגיעה בעצמאות השופטים ואמון הציבור.</w:t>
            </w:r>
          </w:p>
          <w:p w14:paraId="65C89B1D" w14:textId="5BA8EC15" w:rsidR="00661349" w:rsidRPr="00583077" w:rsidRDefault="00661349" w:rsidP="006F35EF">
            <w:pPr>
              <w:pStyle w:val="ListParagraph"/>
              <w:numPr>
                <w:ilvl w:val="0"/>
                <w:numId w:val="46"/>
              </w:numPr>
              <w:bidi/>
              <w:jc w:val="both"/>
              <w:rPr>
                <w:rFonts w:cstheme="minorHAnsi"/>
                <w:sz w:val="20"/>
                <w:szCs w:val="20"/>
                <w:rtl/>
              </w:rPr>
            </w:pPr>
            <w:r w:rsidRPr="00583077">
              <w:rPr>
                <w:rFonts w:cstheme="minorHAnsi"/>
                <w:sz w:val="20"/>
                <w:szCs w:val="20"/>
                <w:rtl/>
              </w:rPr>
              <w:t>הפרדת רשויות- מדובר בהסכם עוקף דמוקרטיה ועל כן דינו להתבטל.</w:t>
            </w:r>
          </w:p>
        </w:tc>
      </w:tr>
      <w:tr w:rsidR="00661349" w:rsidRPr="00583077" w14:paraId="566BD031" w14:textId="77777777" w:rsidTr="005D2061">
        <w:trPr>
          <w:trHeight w:val="132"/>
        </w:trPr>
        <w:tc>
          <w:tcPr>
            <w:tcW w:w="784" w:type="dxa"/>
          </w:tcPr>
          <w:p w14:paraId="2AAB0F89" w14:textId="77777777" w:rsidR="00661349" w:rsidRPr="00583077" w:rsidRDefault="00661349" w:rsidP="006F35EF">
            <w:pPr>
              <w:bidi/>
              <w:jc w:val="both"/>
              <w:rPr>
                <w:rFonts w:cstheme="minorHAnsi"/>
                <w:b/>
                <w:bCs/>
                <w:sz w:val="20"/>
                <w:szCs w:val="20"/>
                <w:rtl/>
              </w:rPr>
            </w:pPr>
            <w:r w:rsidRPr="00583077">
              <w:rPr>
                <w:rFonts w:cstheme="minorHAnsi"/>
                <w:b/>
                <w:bCs/>
                <w:sz w:val="20"/>
                <w:szCs w:val="20"/>
                <w:rtl/>
              </w:rPr>
              <w:lastRenderedPageBreak/>
              <w:t>אור</w:t>
            </w:r>
          </w:p>
        </w:tc>
        <w:tc>
          <w:tcPr>
            <w:tcW w:w="4174" w:type="dxa"/>
          </w:tcPr>
          <w:p w14:paraId="7F7FCA7D" w14:textId="77777777" w:rsidR="00661349" w:rsidRPr="00583077" w:rsidRDefault="00661349" w:rsidP="006F35EF">
            <w:pPr>
              <w:bidi/>
              <w:jc w:val="both"/>
              <w:rPr>
                <w:rFonts w:cstheme="minorHAnsi"/>
                <w:sz w:val="20"/>
                <w:szCs w:val="20"/>
                <w:rtl/>
              </w:rPr>
            </w:pPr>
          </w:p>
        </w:tc>
        <w:tc>
          <w:tcPr>
            <w:tcW w:w="5386" w:type="dxa"/>
          </w:tcPr>
          <w:p w14:paraId="648827CD" w14:textId="77777777" w:rsidR="00661349" w:rsidRPr="00583077" w:rsidRDefault="00661349" w:rsidP="006F35EF">
            <w:pPr>
              <w:bidi/>
              <w:jc w:val="both"/>
              <w:rPr>
                <w:rFonts w:cstheme="minorHAnsi"/>
                <w:sz w:val="20"/>
                <w:szCs w:val="20"/>
                <w:rtl/>
              </w:rPr>
            </w:pPr>
            <w:r w:rsidRPr="00583077">
              <w:rPr>
                <w:rFonts w:cstheme="minorHAnsi"/>
                <w:sz w:val="20"/>
                <w:szCs w:val="20"/>
                <w:rtl/>
              </w:rPr>
              <w:t>תומך בדעה זו ובדעת ברק.</w:t>
            </w:r>
          </w:p>
        </w:tc>
      </w:tr>
      <w:tr w:rsidR="00661349" w:rsidRPr="00583077" w14:paraId="40E410AD" w14:textId="77777777" w:rsidTr="005D2061">
        <w:trPr>
          <w:trHeight w:val="789"/>
        </w:trPr>
        <w:tc>
          <w:tcPr>
            <w:tcW w:w="784" w:type="dxa"/>
          </w:tcPr>
          <w:p w14:paraId="011ED726" w14:textId="77777777" w:rsidR="00661349" w:rsidRPr="00583077" w:rsidRDefault="00661349" w:rsidP="006F35EF">
            <w:pPr>
              <w:bidi/>
              <w:jc w:val="both"/>
              <w:rPr>
                <w:rFonts w:cstheme="minorHAnsi"/>
                <w:b/>
                <w:bCs/>
                <w:sz w:val="20"/>
                <w:szCs w:val="20"/>
                <w:rtl/>
              </w:rPr>
            </w:pPr>
            <w:r w:rsidRPr="00583077">
              <w:rPr>
                <w:rFonts w:cstheme="minorHAnsi"/>
                <w:b/>
                <w:bCs/>
                <w:sz w:val="20"/>
                <w:szCs w:val="20"/>
                <w:rtl/>
              </w:rPr>
              <w:t>גולדברג</w:t>
            </w:r>
          </w:p>
        </w:tc>
        <w:tc>
          <w:tcPr>
            <w:tcW w:w="4174" w:type="dxa"/>
          </w:tcPr>
          <w:p w14:paraId="17307D23" w14:textId="77777777" w:rsidR="00661349" w:rsidRPr="00583077" w:rsidRDefault="00661349" w:rsidP="006F35EF">
            <w:pPr>
              <w:bidi/>
              <w:jc w:val="both"/>
              <w:rPr>
                <w:rFonts w:cstheme="minorHAnsi"/>
                <w:sz w:val="20"/>
                <w:szCs w:val="20"/>
                <w:rtl/>
              </w:rPr>
            </w:pPr>
          </w:p>
        </w:tc>
        <w:tc>
          <w:tcPr>
            <w:tcW w:w="5386" w:type="dxa"/>
          </w:tcPr>
          <w:p w14:paraId="5FC9197F" w14:textId="358D18E6" w:rsidR="00661349" w:rsidRPr="00583077" w:rsidRDefault="00661349" w:rsidP="006F35EF">
            <w:pPr>
              <w:pStyle w:val="ListParagraph"/>
              <w:bidi/>
              <w:ind w:left="0"/>
              <w:jc w:val="both"/>
              <w:rPr>
                <w:rFonts w:cstheme="minorHAnsi"/>
                <w:sz w:val="20"/>
                <w:szCs w:val="20"/>
                <w:rtl/>
              </w:rPr>
            </w:pPr>
            <w:r w:rsidRPr="00583077">
              <w:rPr>
                <w:rFonts w:cstheme="minorHAnsi"/>
                <w:sz w:val="20"/>
                <w:szCs w:val="20"/>
                <w:rtl/>
              </w:rPr>
              <w:t>מסכים עם ברק,  אך מציין כי הבעייתיות בהסכם הקואליציוני היא שמדובר בפגיעה בשופטים ואילו הרשות השופטת מבקשת לפסול סעיף שנוגע אליה, פגיעה באמון הציבור.</w:t>
            </w:r>
          </w:p>
        </w:tc>
      </w:tr>
    </w:tbl>
    <w:p w14:paraId="0060BD08" w14:textId="77777777" w:rsidR="00265364" w:rsidRDefault="00265364" w:rsidP="006F35EF">
      <w:pPr>
        <w:pStyle w:val="ListParagraph"/>
        <w:bidi/>
        <w:spacing w:line="240" w:lineRule="auto"/>
        <w:ind w:left="0"/>
        <w:jc w:val="both"/>
        <w:rPr>
          <w:rFonts w:cstheme="minorHAnsi"/>
          <w:b/>
          <w:bCs/>
          <w:sz w:val="20"/>
          <w:szCs w:val="20"/>
          <w:rtl/>
        </w:rPr>
      </w:pPr>
    </w:p>
    <w:p w14:paraId="3905FD12" w14:textId="6BC2AC96" w:rsidR="00265364" w:rsidRDefault="00265364" w:rsidP="006F35EF">
      <w:pPr>
        <w:pStyle w:val="ListParagraph"/>
        <w:bidi/>
        <w:spacing w:line="240" w:lineRule="auto"/>
        <w:ind w:left="0"/>
        <w:jc w:val="both"/>
        <w:rPr>
          <w:rFonts w:cstheme="minorHAnsi"/>
          <w:b/>
          <w:bCs/>
          <w:sz w:val="20"/>
          <w:szCs w:val="20"/>
          <w:rtl/>
        </w:rPr>
      </w:pPr>
    </w:p>
    <w:p w14:paraId="2663F27B" w14:textId="635A2BA1" w:rsidR="006F35EF" w:rsidRDefault="006F35EF" w:rsidP="006F35EF">
      <w:pPr>
        <w:pStyle w:val="ListParagraph"/>
        <w:bidi/>
        <w:spacing w:line="240" w:lineRule="auto"/>
        <w:ind w:left="0"/>
        <w:jc w:val="both"/>
        <w:rPr>
          <w:rFonts w:cstheme="minorHAnsi"/>
          <w:b/>
          <w:bCs/>
          <w:sz w:val="20"/>
          <w:szCs w:val="20"/>
          <w:rtl/>
        </w:rPr>
      </w:pPr>
    </w:p>
    <w:p w14:paraId="15489C41" w14:textId="1D9F1825" w:rsidR="006F35EF" w:rsidRDefault="006F35EF" w:rsidP="006F35EF">
      <w:pPr>
        <w:pStyle w:val="ListParagraph"/>
        <w:bidi/>
        <w:spacing w:line="240" w:lineRule="auto"/>
        <w:ind w:left="0"/>
        <w:jc w:val="both"/>
        <w:rPr>
          <w:rFonts w:cstheme="minorHAnsi"/>
          <w:b/>
          <w:bCs/>
          <w:sz w:val="20"/>
          <w:szCs w:val="20"/>
          <w:rtl/>
        </w:rPr>
      </w:pPr>
    </w:p>
    <w:p w14:paraId="7B6E158F" w14:textId="493E1226" w:rsidR="006F35EF" w:rsidRDefault="006F35EF" w:rsidP="006F35EF">
      <w:pPr>
        <w:pStyle w:val="ListParagraph"/>
        <w:bidi/>
        <w:spacing w:line="240" w:lineRule="auto"/>
        <w:ind w:left="0"/>
        <w:jc w:val="both"/>
        <w:rPr>
          <w:rFonts w:cstheme="minorHAnsi"/>
          <w:b/>
          <w:bCs/>
          <w:sz w:val="20"/>
          <w:szCs w:val="20"/>
          <w:rtl/>
        </w:rPr>
      </w:pPr>
    </w:p>
    <w:p w14:paraId="6D4B17BD" w14:textId="74DAA8FD" w:rsidR="006F35EF" w:rsidRDefault="006F35EF" w:rsidP="006F35EF">
      <w:pPr>
        <w:pStyle w:val="ListParagraph"/>
        <w:bidi/>
        <w:spacing w:line="240" w:lineRule="auto"/>
        <w:ind w:left="0"/>
        <w:jc w:val="both"/>
        <w:rPr>
          <w:rFonts w:cstheme="minorHAnsi"/>
          <w:b/>
          <w:bCs/>
          <w:sz w:val="20"/>
          <w:szCs w:val="20"/>
          <w:rtl/>
        </w:rPr>
      </w:pPr>
    </w:p>
    <w:p w14:paraId="0391F184" w14:textId="10EB1552" w:rsidR="006F35EF" w:rsidRDefault="006F35EF" w:rsidP="006F35EF">
      <w:pPr>
        <w:pStyle w:val="ListParagraph"/>
        <w:bidi/>
        <w:spacing w:line="240" w:lineRule="auto"/>
        <w:ind w:left="0"/>
        <w:jc w:val="both"/>
        <w:rPr>
          <w:rFonts w:cstheme="minorHAnsi"/>
          <w:b/>
          <w:bCs/>
          <w:sz w:val="20"/>
          <w:szCs w:val="20"/>
          <w:rtl/>
        </w:rPr>
      </w:pPr>
    </w:p>
    <w:p w14:paraId="259D9F64" w14:textId="2AF88670" w:rsidR="006F35EF" w:rsidRDefault="006F35EF" w:rsidP="006F35EF">
      <w:pPr>
        <w:pStyle w:val="ListParagraph"/>
        <w:bidi/>
        <w:spacing w:line="240" w:lineRule="auto"/>
        <w:ind w:left="0"/>
        <w:jc w:val="both"/>
        <w:rPr>
          <w:rFonts w:cstheme="minorHAnsi"/>
          <w:b/>
          <w:bCs/>
          <w:sz w:val="20"/>
          <w:szCs w:val="20"/>
          <w:rtl/>
        </w:rPr>
      </w:pPr>
    </w:p>
    <w:p w14:paraId="1B4A38A1" w14:textId="77777777" w:rsidR="006F35EF" w:rsidRDefault="006F35EF" w:rsidP="006F35EF">
      <w:pPr>
        <w:pStyle w:val="ListParagraph"/>
        <w:bidi/>
        <w:spacing w:line="240" w:lineRule="auto"/>
        <w:ind w:left="0"/>
        <w:jc w:val="both"/>
        <w:rPr>
          <w:rFonts w:cstheme="minorHAnsi"/>
          <w:b/>
          <w:bCs/>
          <w:sz w:val="20"/>
          <w:szCs w:val="20"/>
          <w:rtl/>
        </w:rPr>
      </w:pPr>
    </w:p>
    <w:p w14:paraId="311C79F3" w14:textId="77777777" w:rsidR="00265364" w:rsidRDefault="00265364" w:rsidP="006F35EF">
      <w:pPr>
        <w:pStyle w:val="ListParagraph"/>
        <w:bidi/>
        <w:spacing w:line="240" w:lineRule="auto"/>
        <w:ind w:left="0"/>
        <w:jc w:val="both"/>
        <w:rPr>
          <w:rFonts w:cstheme="minorHAnsi"/>
          <w:b/>
          <w:bCs/>
          <w:sz w:val="20"/>
          <w:szCs w:val="20"/>
          <w:rtl/>
        </w:rPr>
      </w:pPr>
    </w:p>
    <w:p w14:paraId="1B5327CE" w14:textId="40625BD0" w:rsidR="002A427A" w:rsidRPr="00583077" w:rsidRDefault="002A427A" w:rsidP="006F35EF">
      <w:pPr>
        <w:pStyle w:val="ListParagraph"/>
        <w:bidi/>
        <w:spacing w:line="240" w:lineRule="auto"/>
        <w:ind w:left="0"/>
        <w:jc w:val="both"/>
        <w:rPr>
          <w:rFonts w:cstheme="minorHAnsi"/>
          <w:b/>
          <w:bCs/>
          <w:sz w:val="20"/>
          <w:szCs w:val="20"/>
          <w:rtl/>
        </w:rPr>
      </w:pPr>
      <w:r w:rsidRPr="00583077">
        <w:rPr>
          <w:rFonts w:cstheme="minorHAnsi"/>
          <w:b/>
          <w:bCs/>
          <w:sz w:val="20"/>
          <w:szCs w:val="20"/>
          <w:rtl/>
        </w:rPr>
        <w:t>סמכויות  הממשלה והשרים והאצלתן-</w:t>
      </w:r>
      <w:r w:rsidRPr="00583077">
        <w:rPr>
          <w:rFonts w:cstheme="minorHAnsi"/>
          <w:sz w:val="20"/>
          <w:szCs w:val="20"/>
          <w:rtl/>
        </w:rPr>
        <w:t xml:space="preserve">ס' 1 </w:t>
      </w:r>
      <w:proofErr w:type="spellStart"/>
      <w:r w:rsidRPr="00583077">
        <w:rPr>
          <w:rFonts w:cstheme="minorHAnsi"/>
          <w:sz w:val="20"/>
          <w:szCs w:val="20"/>
          <w:rtl/>
        </w:rPr>
        <w:t>לחו"י</w:t>
      </w:r>
      <w:proofErr w:type="spellEnd"/>
      <w:r w:rsidRPr="00583077">
        <w:rPr>
          <w:rFonts w:cstheme="minorHAnsi"/>
          <w:sz w:val="20"/>
          <w:szCs w:val="20"/>
          <w:rtl/>
        </w:rPr>
        <w:t xml:space="preserve"> הממשלה קובע כי הממשלה היא הרשות המבצעת של המדינה.</w:t>
      </w:r>
      <w:r w:rsidR="00C43B3E" w:rsidRPr="00583077">
        <w:rPr>
          <w:rFonts w:cstheme="minorHAnsi"/>
          <w:sz w:val="20"/>
          <w:szCs w:val="20"/>
          <w:rtl/>
        </w:rPr>
        <w:t xml:space="preserve"> (</w:t>
      </w:r>
      <w:r w:rsidRPr="00583077">
        <w:rPr>
          <w:rFonts w:cstheme="minorHAnsi"/>
          <w:sz w:val="20"/>
          <w:szCs w:val="20"/>
          <w:rtl/>
        </w:rPr>
        <w:t>הממשלה- הכוונה למובן צר</w:t>
      </w:r>
      <w:r w:rsidR="00C43B3E" w:rsidRPr="00583077">
        <w:rPr>
          <w:rFonts w:cstheme="minorHAnsi"/>
          <w:sz w:val="20"/>
          <w:szCs w:val="20"/>
          <w:rtl/>
        </w:rPr>
        <w:t>).</w:t>
      </w:r>
      <w:r w:rsidRPr="00583077">
        <w:rPr>
          <w:rFonts w:cstheme="minorHAnsi"/>
          <w:sz w:val="20"/>
          <w:szCs w:val="20"/>
          <w:rtl/>
        </w:rPr>
        <w:t xml:space="preserve"> </w:t>
      </w:r>
    </w:p>
    <w:p w14:paraId="0A9D0CC8" w14:textId="669BD4D0" w:rsidR="00265364" w:rsidRDefault="00265364" w:rsidP="006F35EF">
      <w:pPr>
        <w:pStyle w:val="ListParagraph"/>
        <w:bidi/>
        <w:spacing w:line="240" w:lineRule="auto"/>
        <w:ind w:left="0"/>
        <w:jc w:val="both"/>
        <w:rPr>
          <w:rFonts w:cstheme="minorHAnsi"/>
          <w:b/>
          <w:bCs/>
          <w:sz w:val="20"/>
          <w:szCs w:val="20"/>
          <w:rtl/>
        </w:rPr>
      </w:pPr>
    </w:p>
    <w:p w14:paraId="602AC9D3" w14:textId="03402C52" w:rsidR="002A427A" w:rsidRPr="00583077" w:rsidRDefault="00265364" w:rsidP="006F35EF">
      <w:pPr>
        <w:pStyle w:val="ListParagraph"/>
        <w:bidi/>
        <w:spacing w:line="240" w:lineRule="auto"/>
        <w:ind w:left="0"/>
        <w:jc w:val="both"/>
        <w:rPr>
          <w:rFonts w:cstheme="minorHAnsi"/>
          <w:b/>
          <w:bCs/>
          <w:sz w:val="20"/>
          <w:szCs w:val="20"/>
          <w:rtl/>
        </w:rPr>
      </w:pPr>
      <w:r w:rsidRPr="00583077">
        <w:rPr>
          <w:rFonts w:cstheme="minorHAnsi"/>
          <w:noProof/>
          <w:sz w:val="20"/>
          <w:szCs w:val="20"/>
        </w:rPr>
        <mc:AlternateContent>
          <mc:Choice Requires="wps">
            <w:drawing>
              <wp:anchor distT="45720" distB="45720" distL="114300" distR="114300" simplePos="0" relativeHeight="251720704" behindDoc="0" locked="0" layoutInCell="1" allowOverlap="1" wp14:anchorId="1BAD6518" wp14:editId="02452DCC">
                <wp:simplePos x="0" y="0"/>
                <wp:positionH relativeFrom="margin">
                  <wp:posOffset>1174750</wp:posOffset>
                </wp:positionH>
                <wp:positionV relativeFrom="paragraph">
                  <wp:posOffset>33655</wp:posOffset>
                </wp:positionV>
                <wp:extent cx="1748155" cy="812800"/>
                <wp:effectExtent l="0" t="0" r="4445" b="6350"/>
                <wp:wrapSquare wrapText="bothSides"/>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155" cy="812800"/>
                        </a:xfrm>
                        <a:prstGeom prst="rect">
                          <a:avLst/>
                        </a:prstGeom>
                        <a:solidFill>
                          <a:schemeClr val="accent1">
                            <a:lumMod val="20000"/>
                            <a:lumOff val="80000"/>
                          </a:schemeClr>
                        </a:solidFill>
                        <a:ln w="9525">
                          <a:noFill/>
                          <a:miter lim="800000"/>
                          <a:headEnd/>
                          <a:tailEnd/>
                        </a:ln>
                      </wps:spPr>
                      <wps:txbx>
                        <w:txbxContent>
                          <w:p w14:paraId="69737003" w14:textId="2DB34DEA" w:rsidR="00D127CD" w:rsidRPr="00D127CD" w:rsidRDefault="00661349" w:rsidP="00D127CD">
                            <w:pPr>
                              <w:bidi/>
                              <w:spacing w:line="240" w:lineRule="auto"/>
                              <w:jc w:val="both"/>
                              <w:rPr>
                                <w:rFonts w:cstheme="minorHAnsi"/>
                                <w:b/>
                                <w:bCs/>
                                <w:sz w:val="20"/>
                                <w:szCs w:val="20"/>
                                <w:rtl/>
                              </w:rPr>
                            </w:pPr>
                            <w:r w:rsidRPr="00D127CD">
                              <w:rPr>
                                <w:rFonts w:cstheme="minorHAnsi" w:hint="cs"/>
                                <w:b/>
                                <w:bCs/>
                                <w:sz w:val="20"/>
                                <w:szCs w:val="20"/>
                                <w:rtl/>
                              </w:rPr>
                              <w:t>סמכות שיורית</w:t>
                            </w:r>
                            <w:r w:rsidR="00D127CD" w:rsidRPr="00D127CD">
                              <w:rPr>
                                <w:rFonts w:cstheme="minorHAnsi" w:hint="cs"/>
                                <w:b/>
                                <w:bCs/>
                                <w:sz w:val="20"/>
                                <w:szCs w:val="20"/>
                                <w:rtl/>
                              </w:rPr>
                              <w:t>- ס' 32</w:t>
                            </w:r>
                            <w:r w:rsidR="00D127CD">
                              <w:rPr>
                                <w:rFonts w:cstheme="minorHAnsi" w:hint="cs"/>
                                <w:b/>
                                <w:bCs/>
                                <w:sz w:val="20"/>
                                <w:szCs w:val="20"/>
                                <w:rtl/>
                              </w:rPr>
                              <w:t>. ה</w:t>
                            </w:r>
                            <w:r w:rsidR="00D127CD" w:rsidRPr="00D127CD">
                              <w:rPr>
                                <w:rFonts w:cstheme="minorHAnsi"/>
                                <w:b/>
                                <w:bCs/>
                                <w:sz w:val="20"/>
                                <w:szCs w:val="20"/>
                                <w:rtl/>
                              </w:rPr>
                              <w:t xml:space="preserve">סמכות לעשות כל פעולה </w:t>
                            </w:r>
                            <w:r w:rsidR="00D127CD" w:rsidRPr="00D127CD">
                              <w:rPr>
                                <w:rFonts w:cstheme="minorHAnsi" w:hint="cs"/>
                                <w:b/>
                                <w:bCs/>
                                <w:sz w:val="20"/>
                                <w:szCs w:val="20"/>
                                <w:rtl/>
                              </w:rPr>
                              <w:t>בשני</w:t>
                            </w:r>
                            <w:r w:rsidR="00D127CD" w:rsidRPr="00D127CD">
                              <w:rPr>
                                <w:rFonts w:cstheme="minorHAnsi"/>
                                <w:b/>
                                <w:bCs/>
                                <w:sz w:val="20"/>
                                <w:szCs w:val="20"/>
                                <w:rtl/>
                              </w:rPr>
                              <w:t xml:space="preserve"> תנאים</w:t>
                            </w:r>
                            <w:r w:rsidR="00D127CD" w:rsidRPr="00D127CD">
                              <w:rPr>
                                <w:rFonts w:cstheme="minorHAnsi" w:hint="cs"/>
                                <w:b/>
                                <w:bCs/>
                                <w:sz w:val="20"/>
                                <w:szCs w:val="20"/>
                                <w:rtl/>
                              </w:rPr>
                              <w:t>:</w:t>
                            </w:r>
                          </w:p>
                          <w:p w14:paraId="0C9D19B4" w14:textId="77777777" w:rsidR="00D127CD" w:rsidRPr="00151348" w:rsidRDefault="00D127CD" w:rsidP="00A53534">
                            <w:pPr>
                              <w:pStyle w:val="ListParagraph"/>
                              <w:numPr>
                                <w:ilvl w:val="0"/>
                                <w:numId w:val="42"/>
                              </w:numPr>
                              <w:bidi/>
                              <w:spacing w:line="240" w:lineRule="auto"/>
                              <w:jc w:val="both"/>
                              <w:rPr>
                                <w:rFonts w:cstheme="minorHAnsi"/>
                                <w:sz w:val="20"/>
                                <w:szCs w:val="20"/>
                              </w:rPr>
                            </w:pPr>
                            <w:r w:rsidRPr="00151348">
                              <w:rPr>
                                <w:rFonts w:cstheme="minorHAnsi"/>
                                <w:sz w:val="20"/>
                                <w:szCs w:val="20"/>
                                <w:rtl/>
                              </w:rPr>
                              <w:t>כפוף לכל דין.</w:t>
                            </w:r>
                          </w:p>
                          <w:p w14:paraId="01EFD67A" w14:textId="77777777" w:rsidR="00D127CD" w:rsidRPr="00151348" w:rsidRDefault="00D127CD" w:rsidP="00A53534">
                            <w:pPr>
                              <w:pStyle w:val="ListParagraph"/>
                              <w:numPr>
                                <w:ilvl w:val="0"/>
                                <w:numId w:val="42"/>
                              </w:numPr>
                              <w:bidi/>
                              <w:spacing w:line="240" w:lineRule="auto"/>
                              <w:jc w:val="both"/>
                              <w:rPr>
                                <w:rFonts w:cstheme="minorHAnsi"/>
                                <w:sz w:val="20"/>
                                <w:szCs w:val="20"/>
                              </w:rPr>
                            </w:pPr>
                            <w:r w:rsidRPr="00151348">
                              <w:rPr>
                                <w:rFonts w:cstheme="minorHAnsi"/>
                                <w:sz w:val="20"/>
                                <w:szCs w:val="20"/>
                                <w:rtl/>
                              </w:rPr>
                              <w:t>לא הוטלה על רשות אחרת.</w:t>
                            </w:r>
                          </w:p>
                          <w:p w14:paraId="24A21B7C" w14:textId="77777777" w:rsidR="00D127CD" w:rsidRPr="00D127CD" w:rsidRDefault="00D127CD" w:rsidP="00D127CD">
                            <w:pPr>
                              <w:bidi/>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D6518" id="_x0000_s1107" type="#_x0000_t202" style="position:absolute;left:0;text-align:left;margin-left:92.5pt;margin-top:2.65pt;width:137.65pt;height:64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" fillcolor="#d9e2f3 [660]" stroked="f">
                <v:textbox>
                  <w:txbxContent>
                    <w:p w14:paraId="69737003" w14:textId="2DB34DEA" w:rsidR="00D127CD" w:rsidRPr="00D127CD" w:rsidRDefault="00661349" w:rsidP="00D127CD">
                      <w:pPr>
                        <w:bidi/>
                        <w:spacing w:line="240" w:lineRule="auto"/>
                        <w:jc w:val="both"/>
                        <w:rPr>
                          <w:rFonts w:cstheme="minorHAnsi"/>
                          <w:b/>
                          <w:bCs/>
                          <w:sz w:val="20"/>
                          <w:szCs w:val="20"/>
                          <w:rtl/>
                        </w:rPr>
                      </w:pPr>
                      <w:r w:rsidRPr="00D127CD">
                        <w:rPr>
                          <w:rFonts w:cstheme="minorHAnsi" w:hint="cs"/>
                          <w:b/>
                          <w:bCs/>
                          <w:sz w:val="20"/>
                          <w:szCs w:val="20"/>
                          <w:rtl/>
                        </w:rPr>
                        <w:t>סמכות שיורית</w:t>
                      </w:r>
                      <w:r w:rsidR="00D127CD" w:rsidRPr="00D127CD">
                        <w:rPr>
                          <w:rFonts w:cstheme="minorHAnsi" w:hint="cs"/>
                          <w:b/>
                          <w:bCs/>
                          <w:sz w:val="20"/>
                          <w:szCs w:val="20"/>
                          <w:rtl/>
                        </w:rPr>
                        <w:t>- ס' 32</w:t>
                      </w:r>
                      <w:r w:rsidR="00D127CD">
                        <w:rPr>
                          <w:rFonts w:cstheme="minorHAnsi" w:hint="cs"/>
                          <w:b/>
                          <w:bCs/>
                          <w:sz w:val="20"/>
                          <w:szCs w:val="20"/>
                          <w:rtl/>
                        </w:rPr>
                        <w:t>. ה</w:t>
                      </w:r>
                      <w:r w:rsidR="00D127CD" w:rsidRPr="00D127CD">
                        <w:rPr>
                          <w:rFonts w:cstheme="minorHAnsi"/>
                          <w:b/>
                          <w:bCs/>
                          <w:sz w:val="20"/>
                          <w:szCs w:val="20"/>
                          <w:rtl/>
                        </w:rPr>
                        <w:t xml:space="preserve">סמכות לעשות כל פעולה </w:t>
                      </w:r>
                      <w:r w:rsidR="00D127CD" w:rsidRPr="00D127CD">
                        <w:rPr>
                          <w:rFonts w:cstheme="minorHAnsi" w:hint="cs"/>
                          <w:b/>
                          <w:bCs/>
                          <w:sz w:val="20"/>
                          <w:szCs w:val="20"/>
                          <w:rtl/>
                        </w:rPr>
                        <w:t>בשני</w:t>
                      </w:r>
                      <w:r w:rsidR="00D127CD" w:rsidRPr="00D127CD">
                        <w:rPr>
                          <w:rFonts w:cstheme="minorHAnsi"/>
                          <w:b/>
                          <w:bCs/>
                          <w:sz w:val="20"/>
                          <w:szCs w:val="20"/>
                          <w:rtl/>
                        </w:rPr>
                        <w:t xml:space="preserve"> תנאים</w:t>
                      </w:r>
                      <w:r w:rsidR="00D127CD" w:rsidRPr="00D127CD">
                        <w:rPr>
                          <w:rFonts w:cstheme="minorHAnsi" w:hint="cs"/>
                          <w:b/>
                          <w:bCs/>
                          <w:sz w:val="20"/>
                          <w:szCs w:val="20"/>
                          <w:rtl/>
                        </w:rPr>
                        <w:t>:</w:t>
                      </w:r>
                    </w:p>
                    <w:p w14:paraId="0C9D19B4" w14:textId="77777777" w:rsidR="00D127CD" w:rsidRPr="00151348" w:rsidRDefault="00D127CD" w:rsidP="00A53534">
                      <w:pPr>
                        <w:pStyle w:val="ListParagraph"/>
                        <w:numPr>
                          <w:ilvl w:val="0"/>
                          <w:numId w:val="42"/>
                        </w:numPr>
                        <w:bidi/>
                        <w:spacing w:line="240" w:lineRule="auto"/>
                        <w:jc w:val="both"/>
                        <w:rPr>
                          <w:rFonts w:cstheme="minorHAnsi"/>
                          <w:sz w:val="20"/>
                          <w:szCs w:val="20"/>
                        </w:rPr>
                      </w:pPr>
                      <w:r w:rsidRPr="00151348">
                        <w:rPr>
                          <w:rFonts w:cstheme="minorHAnsi"/>
                          <w:sz w:val="20"/>
                          <w:szCs w:val="20"/>
                          <w:rtl/>
                        </w:rPr>
                        <w:t>כפוף לכל דין.</w:t>
                      </w:r>
                    </w:p>
                    <w:p w14:paraId="01EFD67A" w14:textId="77777777" w:rsidR="00D127CD" w:rsidRPr="00151348" w:rsidRDefault="00D127CD" w:rsidP="00A53534">
                      <w:pPr>
                        <w:pStyle w:val="ListParagraph"/>
                        <w:numPr>
                          <w:ilvl w:val="0"/>
                          <w:numId w:val="42"/>
                        </w:numPr>
                        <w:bidi/>
                        <w:spacing w:line="240" w:lineRule="auto"/>
                        <w:jc w:val="both"/>
                        <w:rPr>
                          <w:rFonts w:cstheme="minorHAnsi"/>
                          <w:sz w:val="20"/>
                          <w:szCs w:val="20"/>
                        </w:rPr>
                      </w:pPr>
                      <w:r w:rsidRPr="00151348">
                        <w:rPr>
                          <w:rFonts w:cstheme="minorHAnsi"/>
                          <w:sz w:val="20"/>
                          <w:szCs w:val="20"/>
                          <w:rtl/>
                        </w:rPr>
                        <w:t>לא הוטלה על רשות אחרת.</w:t>
                      </w:r>
                    </w:p>
                    <w:p w14:paraId="24A21B7C" w14:textId="77777777" w:rsidR="00D127CD" w:rsidRPr="00D127CD" w:rsidRDefault="00D127CD" w:rsidP="00D127CD">
                      <w:pPr>
                        <w:bidi/>
                        <w:jc w:val="center"/>
                      </w:pPr>
                    </w:p>
                  </w:txbxContent>
                </v:textbox>
                <w10:wrap type="square" anchorx="margin"/>
              </v:shape>
            </w:pict>
          </mc:Fallback>
        </mc:AlternateContent>
      </w:r>
      <w:r w:rsidR="002A427A" w:rsidRPr="00583077">
        <w:rPr>
          <w:rFonts w:cstheme="minorHAnsi"/>
          <w:b/>
          <w:bCs/>
          <w:sz w:val="20"/>
          <w:szCs w:val="20"/>
          <w:rtl/>
        </w:rPr>
        <w:t xml:space="preserve">מקורות סמכויות הממשלה- </w:t>
      </w:r>
    </w:p>
    <w:p w14:paraId="648D8223" w14:textId="3E9A1AE7" w:rsidR="002A427A" w:rsidRPr="00583077" w:rsidRDefault="00265364" w:rsidP="006F35EF">
      <w:pPr>
        <w:pStyle w:val="ListParagraph"/>
        <w:numPr>
          <w:ilvl w:val="0"/>
          <w:numId w:val="43"/>
        </w:numPr>
        <w:bidi/>
        <w:spacing w:line="240" w:lineRule="auto"/>
        <w:jc w:val="both"/>
        <w:rPr>
          <w:rFonts w:cstheme="minorHAnsi"/>
          <w:sz w:val="20"/>
          <w:szCs w:val="20"/>
        </w:rPr>
      </w:pPr>
      <w:r w:rsidRPr="00583077">
        <w:rPr>
          <w:rFonts w:cstheme="minorHAnsi"/>
          <w:noProof/>
          <w:sz w:val="20"/>
          <w:szCs w:val="20"/>
          <w:rtl/>
          <w:lang w:val="he-IL"/>
        </w:rPr>
        <mc:AlternateContent>
          <mc:Choice Requires="wps">
            <w:drawing>
              <wp:anchor distT="0" distB="0" distL="114300" distR="114300" simplePos="0" relativeHeight="251721728" behindDoc="0" locked="0" layoutInCell="1" allowOverlap="1" wp14:anchorId="62685C30" wp14:editId="32FAA33B">
                <wp:simplePos x="0" y="0"/>
                <wp:positionH relativeFrom="margin">
                  <wp:posOffset>3027680</wp:posOffset>
                </wp:positionH>
                <wp:positionV relativeFrom="paragraph">
                  <wp:posOffset>66040</wp:posOffset>
                </wp:positionV>
                <wp:extent cx="590145" cy="557719"/>
                <wp:effectExtent l="38100" t="57150" r="38735" b="90170"/>
                <wp:wrapNone/>
                <wp:docPr id="283" name="Connector: Curved 283"/>
                <wp:cNvGraphicFramePr/>
                <a:graphic xmlns:a="http://schemas.openxmlformats.org/drawingml/2006/main">
                  <a:graphicData uri="http://schemas.microsoft.com/office/word/2010/wordprocessingShape">
                    <wps:wsp>
                      <wps:cNvCnPr/>
                      <wps:spPr>
                        <a:xfrm>
                          <a:off x="0" y="0"/>
                          <a:ext cx="590145" cy="557719"/>
                        </a:xfrm>
                        <a:prstGeom prst="curvedConnector3">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0E31D8" id="Connector: Curved 283" o:spid="_x0000_s1026" type="#_x0000_t38" style="position:absolute;margin-left:238.4pt;margin-top:5.2pt;width:46.45pt;height:43.9pt;z-index:25172172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" adj="10800" strokecolor="black [3200]" strokeweight="1pt">
                <v:stroke startarrow="block" endarrow="block" joinstyle="miter"/>
                <w10:wrap anchorx="margin"/>
              </v:shape>
            </w:pict>
          </mc:Fallback>
        </mc:AlternateContent>
      </w:r>
      <w:r w:rsidR="002A427A" w:rsidRPr="00583077">
        <w:rPr>
          <w:rFonts w:cstheme="minorHAnsi"/>
          <w:sz w:val="20"/>
          <w:szCs w:val="20"/>
          <w:rtl/>
        </w:rPr>
        <w:t>תקופת המנדט- ס'14(א) לפקודת סדרי השלטון והמשפט תש"ח.</w:t>
      </w:r>
    </w:p>
    <w:p w14:paraId="23C6546E" w14:textId="3BE85276" w:rsidR="002A427A" w:rsidRPr="00583077" w:rsidRDefault="002A427A" w:rsidP="006F35EF">
      <w:pPr>
        <w:pStyle w:val="ListParagraph"/>
        <w:numPr>
          <w:ilvl w:val="0"/>
          <w:numId w:val="43"/>
        </w:numPr>
        <w:bidi/>
        <w:spacing w:line="240" w:lineRule="auto"/>
        <w:jc w:val="both"/>
        <w:rPr>
          <w:rFonts w:cstheme="minorHAnsi"/>
          <w:sz w:val="20"/>
          <w:szCs w:val="20"/>
          <w:rtl/>
        </w:rPr>
      </w:pPr>
      <w:r w:rsidRPr="00583077">
        <w:rPr>
          <w:rFonts w:cstheme="minorHAnsi"/>
          <w:sz w:val="20"/>
          <w:szCs w:val="20"/>
          <w:rtl/>
        </w:rPr>
        <w:t>סמכויות לפי חוקים</w:t>
      </w:r>
      <w:r w:rsidR="00F76F05" w:rsidRPr="00583077">
        <w:rPr>
          <w:rFonts w:cstheme="minorHAnsi"/>
          <w:sz w:val="20"/>
          <w:szCs w:val="20"/>
          <w:rtl/>
        </w:rPr>
        <w:t xml:space="preserve"> ישראלים</w:t>
      </w:r>
      <w:r w:rsidRPr="00583077">
        <w:rPr>
          <w:rFonts w:cstheme="minorHAnsi"/>
          <w:sz w:val="20"/>
          <w:szCs w:val="20"/>
          <w:rtl/>
        </w:rPr>
        <w:t>- ס' 1 לחוק וועדות חקירה.</w:t>
      </w:r>
    </w:p>
    <w:p w14:paraId="0AA1C007" w14:textId="7FDA3F2B" w:rsidR="002A427A" w:rsidRPr="00583077" w:rsidRDefault="002A427A" w:rsidP="006F35EF">
      <w:pPr>
        <w:pStyle w:val="ListParagraph"/>
        <w:numPr>
          <w:ilvl w:val="0"/>
          <w:numId w:val="43"/>
        </w:numPr>
        <w:bidi/>
        <w:spacing w:line="240" w:lineRule="auto"/>
        <w:jc w:val="both"/>
        <w:rPr>
          <w:rFonts w:cstheme="minorHAnsi"/>
          <w:sz w:val="20"/>
          <w:szCs w:val="20"/>
          <w:rtl/>
        </w:rPr>
      </w:pPr>
      <w:r w:rsidRPr="00583077">
        <w:rPr>
          <w:rFonts w:cstheme="minorHAnsi"/>
          <w:sz w:val="20"/>
          <w:szCs w:val="20"/>
          <w:rtl/>
        </w:rPr>
        <w:t>סמכויות שליטה על שרים- סעיף 31(ב).</w:t>
      </w:r>
    </w:p>
    <w:p w14:paraId="4C5A85BC" w14:textId="3FCC2EF8" w:rsidR="002A427A" w:rsidRPr="00583077" w:rsidRDefault="002A427A" w:rsidP="006F35EF">
      <w:pPr>
        <w:pStyle w:val="ListParagraph"/>
        <w:numPr>
          <w:ilvl w:val="0"/>
          <w:numId w:val="43"/>
        </w:numPr>
        <w:bidi/>
        <w:spacing w:line="240" w:lineRule="auto"/>
        <w:jc w:val="both"/>
        <w:rPr>
          <w:rFonts w:cstheme="minorHAnsi"/>
          <w:b/>
          <w:bCs/>
          <w:sz w:val="20"/>
          <w:szCs w:val="20"/>
          <w:rtl/>
        </w:rPr>
      </w:pPr>
      <w:r w:rsidRPr="00583077">
        <w:rPr>
          <w:rFonts w:cstheme="minorHAnsi"/>
          <w:sz w:val="20"/>
          <w:szCs w:val="20"/>
          <w:rtl/>
        </w:rPr>
        <w:t>סמכות שיורית</w:t>
      </w:r>
      <w:r w:rsidR="00D127CD" w:rsidRPr="00583077">
        <w:rPr>
          <w:rFonts w:cstheme="minorHAnsi"/>
          <w:sz w:val="20"/>
          <w:szCs w:val="20"/>
          <w:rtl/>
        </w:rPr>
        <w:t>.</w:t>
      </w:r>
    </w:p>
    <w:p w14:paraId="47C9623A" w14:textId="1EC68A9A" w:rsidR="002A427A" w:rsidRPr="00583077" w:rsidRDefault="002A427A" w:rsidP="006F35EF">
      <w:pPr>
        <w:bidi/>
        <w:spacing w:line="240" w:lineRule="auto"/>
        <w:jc w:val="both"/>
        <w:rPr>
          <w:rFonts w:cstheme="minorHAnsi"/>
          <w:sz w:val="20"/>
          <w:szCs w:val="20"/>
          <w:rtl/>
        </w:rPr>
      </w:pPr>
      <w:r w:rsidRPr="00583077">
        <w:rPr>
          <w:rFonts w:cstheme="minorHAnsi"/>
          <w:b/>
          <w:bCs/>
          <w:sz w:val="20"/>
          <w:szCs w:val="20"/>
          <w:rtl/>
        </w:rPr>
        <w:t xml:space="preserve">פס"ד </w:t>
      </w:r>
      <w:proofErr w:type="spellStart"/>
      <w:r w:rsidRPr="00583077">
        <w:rPr>
          <w:rFonts w:cstheme="minorHAnsi"/>
          <w:b/>
          <w:bCs/>
          <w:sz w:val="20"/>
          <w:szCs w:val="20"/>
          <w:rtl/>
        </w:rPr>
        <w:t>פדרמן</w:t>
      </w:r>
      <w:proofErr w:type="spellEnd"/>
      <w:r w:rsidRPr="00583077">
        <w:rPr>
          <w:rFonts w:cstheme="minorHAnsi"/>
          <w:b/>
          <w:bCs/>
          <w:sz w:val="20"/>
          <w:szCs w:val="20"/>
          <w:rtl/>
        </w:rPr>
        <w:t xml:space="preserve"> נ' שר המשטרה- </w:t>
      </w:r>
      <w:r w:rsidRPr="00583077">
        <w:rPr>
          <w:rFonts w:cstheme="minorHAnsi"/>
          <w:sz w:val="20"/>
          <w:szCs w:val="20"/>
          <w:rtl/>
        </w:rPr>
        <w:t xml:space="preserve">אין דרך למנות את כל התחומים שבהם הממשלה צריכה </w:t>
      </w:r>
      <w:r w:rsidR="00C43B3E" w:rsidRPr="00583077">
        <w:rPr>
          <w:rFonts w:cstheme="minorHAnsi"/>
          <w:sz w:val="20"/>
          <w:szCs w:val="20"/>
          <w:rtl/>
        </w:rPr>
        <w:t>מידי פעם לפעול</w:t>
      </w:r>
      <w:r w:rsidRPr="00583077">
        <w:rPr>
          <w:rFonts w:cstheme="minorHAnsi"/>
          <w:sz w:val="20"/>
          <w:szCs w:val="20"/>
          <w:rtl/>
        </w:rPr>
        <w:t xml:space="preserve">. סעיף 32 </w:t>
      </w:r>
      <w:r w:rsidR="00C43B3E" w:rsidRPr="00583077">
        <w:rPr>
          <w:rFonts w:cstheme="minorHAnsi"/>
          <w:sz w:val="20"/>
          <w:szCs w:val="20"/>
          <w:rtl/>
        </w:rPr>
        <w:t>בא בהכרח</w:t>
      </w:r>
      <w:r w:rsidRPr="00583077">
        <w:rPr>
          <w:rFonts w:cstheme="minorHAnsi"/>
          <w:sz w:val="20"/>
          <w:szCs w:val="20"/>
          <w:rtl/>
        </w:rPr>
        <w:t xml:space="preserve"> לגונן</w:t>
      </w:r>
      <w:r w:rsidR="00C43B3E" w:rsidRPr="00583077">
        <w:rPr>
          <w:rFonts w:cstheme="minorHAnsi"/>
          <w:sz w:val="20"/>
          <w:szCs w:val="20"/>
          <w:rtl/>
        </w:rPr>
        <w:t>.</w:t>
      </w:r>
      <w:r w:rsidRPr="00583077">
        <w:rPr>
          <w:rFonts w:cstheme="minorHAnsi"/>
          <w:sz w:val="20"/>
          <w:szCs w:val="20"/>
          <w:rtl/>
        </w:rPr>
        <w:t xml:space="preserve"> בצד הסמכויות הניתנות לממשלה צריך לפתוח לה פתח לכל הפעולות הנדרשות על מנת להחלת מדיניות הממשלה. </w:t>
      </w:r>
      <w:bookmarkStart w:id="7" w:name="_Hlk63254760"/>
      <w:r w:rsidRPr="00583077">
        <w:rPr>
          <w:rFonts w:cstheme="minorHAnsi"/>
          <w:sz w:val="20"/>
          <w:szCs w:val="20"/>
          <w:rtl/>
        </w:rPr>
        <w:t xml:space="preserve">אין אפשרות לכסות כל תחומי הפעולה האפשריים של הרשות המבצעת על ידי הוראה חקוקה. חובתה של הממשלה כרשות מבצעת חובקת הרבה תחומי פעולה בהם נדרשת פעולתה , אף על פי שאין חוק מפורש המפרט סמכויותיה בתחום האמור. </w:t>
      </w:r>
    </w:p>
    <w:bookmarkEnd w:id="7"/>
    <w:p w14:paraId="4B11062C" w14:textId="6FE66E82" w:rsidR="002A427A" w:rsidRPr="00583077" w:rsidRDefault="002A427A" w:rsidP="006F35EF">
      <w:pPr>
        <w:bidi/>
        <w:spacing w:line="240" w:lineRule="auto"/>
        <w:jc w:val="both"/>
        <w:rPr>
          <w:rFonts w:cstheme="minorHAnsi"/>
          <w:sz w:val="20"/>
          <w:szCs w:val="20"/>
          <w:rtl/>
        </w:rPr>
      </w:pPr>
      <w:r w:rsidRPr="00583077">
        <w:rPr>
          <w:rFonts w:cstheme="minorHAnsi"/>
          <w:sz w:val="20"/>
          <w:szCs w:val="20"/>
          <w:u w:val="single"/>
          <w:rtl/>
        </w:rPr>
        <w:t>"כל פעולה שעשייתה אינה מוטלת בדין על רשות אחרת"</w:t>
      </w:r>
      <w:r w:rsidR="00C43B3E" w:rsidRPr="00583077">
        <w:rPr>
          <w:rFonts w:cstheme="minorHAnsi"/>
          <w:sz w:val="20"/>
          <w:szCs w:val="20"/>
          <w:rtl/>
        </w:rPr>
        <w:t>- ברגע שהמחוקק מסמיך רשות אחרת, אין צורך יותר בסמכות שיורית בעניין.</w:t>
      </w:r>
      <w:bookmarkStart w:id="8" w:name="_Hlk63254790"/>
      <w:r w:rsidR="00C43B3E" w:rsidRPr="00583077">
        <w:rPr>
          <w:rFonts w:cstheme="minorHAnsi"/>
          <w:sz w:val="20"/>
          <w:szCs w:val="20"/>
          <w:rtl/>
        </w:rPr>
        <w:t xml:space="preserve"> </w:t>
      </w:r>
      <w:r w:rsidRPr="00583077">
        <w:rPr>
          <w:rFonts w:cstheme="minorHAnsi"/>
          <w:sz w:val="20"/>
          <w:szCs w:val="20"/>
          <w:rtl/>
        </w:rPr>
        <w:t xml:space="preserve">הסמכות השיוריות ניתנה </w:t>
      </w:r>
      <w:r w:rsidR="00C43B3E" w:rsidRPr="00583077">
        <w:rPr>
          <w:rFonts w:cstheme="minorHAnsi"/>
          <w:sz w:val="20"/>
          <w:szCs w:val="20"/>
          <w:rtl/>
        </w:rPr>
        <w:t>בכדי למנוע</w:t>
      </w:r>
      <w:r w:rsidRPr="00583077">
        <w:rPr>
          <w:rFonts w:cstheme="minorHAnsi"/>
          <w:sz w:val="20"/>
          <w:szCs w:val="20"/>
          <w:rtl/>
        </w:rPr>
        <w:t xml:space="preserve"> חלל שאף אחד מהרשות המבצעת לא יכולה לפעול בתחום שהיא צריכה. מאחר </w:t>
      </w:r>
      <w:r w:rsidR="00C43B3E" w:rsidRPr="00583077">
        <w:rPr>
          <w:rFonts w:cstheme="minorHAnsi"/>
          <w:sz w:val="20"/>
          <w:szCs w:val="20"/>
          <w:rtl/>
        </w:rPr>
        <w:t>וניתנה סמכות</w:t>
      </w:r>
      <w:r w:rsidRPr="00583077">
        <w:rPr>
          <w:rFonts w:cstheme="minorHAnsi"/>
          <w:sz w:val="20"/>
          <w:szCs w:val="20"/>
          <w:rtl/>
        </w:rPr>
        <w:t xml:space="preserve"> לרשות</w:t>
      </w:r>
      <w:r w:rsidR="00C43B3E" w:rsidRPr="00583077">
        <w:rPr>
          <w:rFonts w:cstheme="minorHAnsi"/>
          <w:sz w:val="20"/>
          <w:szCs w:val="20"/>
          <w:rtl/>
        </w:rPr>
        <w:t>,</w:t>
      </w:r>
      <w:r w:rsidRPr="00583077">
        <w:rPr>
          <w:rFonts w:cstheme="minorHAnsi"/>
          <w:sz w:val="20"/>
          <w:szCs w:val="20"/>
          <w:rtl/>
        </w:rPr>
        <w:t xml:space="preserve"> לא נוצר חלל ואין מקום לרשות המבצעת להתערב בסמכות שיורית.</w:t>
      </w:r>
      <w:bookmarkEnd w:id="8"/>
    </w:p>
    <w:p w14:paraId="6726A54B" w14:textId="1F5D30CB" w:rsidR="002A427A" w:rsidRPr="00583077" w:rsidRDefault="002A427A" w:rsidP="006F35EF">
      <w:pPr>
        <w:pStyle w:val="ListParagraph"/>
        <w:bidi/>
        <w:spacing w:line="240" w:lineRule="auto"/>
        <w:ind w:left="0"/>
        <w:jc w:val="both"/>
        <w:rPr>
          <w:rFonts w:cstheme="minorHAnsi"/>
          <w:b/>
          <w:bCs/>
          <w:sz w:val="20"/>
          <w:szCs w:val="20"/>
          <w:rtl/>
        </w:rPr>
      </w:pPr>
      <w:r w:rsidRPr="00583077">
        <w:rPr>
          <w:rFonts w:cstheme="minorHAnsi"/>
          <w:b/>
          <w:bCs/>
          <w:sz w:val="20"/>
          <w:szCs w:val="20"/>
          <w:rtl/>
        </w:rPr>
        <w:t xml:space="preserve">פס"ד עיריית קריית גת- </w:t>
      </w:r>
    </w:p>
    <w:p w14:paraId="26A80290" w14:textId="3B1E3992" w:rsidR="002A427A" w:rsidRPr="00583077" w:rsidRDefault="002A427A" w:rsidP="006F35EF">
      <w:pPr>
        <w:pStyle w:val="ListParagraph"/>
        <w:numPr>
          <w:ilvl w:val="0"/>
          <w:numId w:val="44"/>
        </w:numPr>
        <w:bidi/>
        <w:spacing w:line="240" w:lineRule="auto"/>
        <w:jc w:val="both"/>
        <w:rPr>
          <w:rFonts w:cstheme="minorHAnsi"/>
          <w:sz w:val="20"/>
          <w:szCs w:val="20"/>
          <w:rtl/>
        </w:rPr>
      </w:pPr>
      <w:r w:rsidRPr="00583077">
        <w:rPr>
          <w:rFonts w:cstheme="minorHAnsi"/>
          <w:sz w:val="20"/>
          <w:szCs w:val="20"/>
          <w:rtl/>
        </w:rPr>
        <w:t xml:space="preserve">ועדת שרים היא חלק מהממשלה, אך </w:t>
      </w:r>
      <w:r w:rsidR="00C43B3E" w:rsidRPr="00583077">
        <w:rPr>
          <w:rFonts w:cstheme="minorHAnsi"/>
          <w:sz w:val="20"/>
          <w:szCs w:val="20"/>
          <w:rtl/>
        </w:rPr>
        <w:t>קיים פער</w:t>
      </w:r>
      <w:r w:rsidRPr="00583077">
        <w:rPr>
          <w:rFonts w:cstheme="minorHAnsi"/>
          <w:sz w:val="20"/>
          <w:szCs w:val="20"/>
          <w:rtl/>
        </w:rPr>
        <w:t xml:space="preserve"> בין החלטת הממשלה כגוף לבין ועדת שרים שהרכבה נקבע בחוק</w:t>
      </w:r>
      <w:r w:rsidR="00C43B3E" w:rsidRPr="00583077">
        <w:rPr>
          <w:rFonts w:cstheme="minorHAnsi"/>
          <w:sz w:val="20"/>
          <w:szCs w:val="20"/>
          <w:rtl/>
        </w:rPr>
        <w:t>,</w:t>
      </w:r>
      <w:r w:rsidRPr="00583077">
        <w:rPr>
          <w:rFonts w:cstheme="minorHAnsi"/>
          <w:sz w:val="20"/>
          <w:szCs w:val="20"/>
          <w:rtl/>
        </w:rPr>
        <w:t xml:space="preserve"> ועדת השרים איננה זהה לכלל הממשלה. </w:t>
      </w:r>
    </w:p>
    <w:p w14:paraId="16771187" w14:textId="5A1358D7" w:rsidR="002A427A" w:rsidRPr="00583077" w:rsidRDefault="002A427A" w:rsidP="006F35EF">
      <w:pPr>
        <w:pStyle w:val="ListParagraph"/>
        <w:numPr>
          <w:ilvl w:val="0"/>
          <w:numId w:val="44"/>
        </w:numPr>
        <w:bidi/>
        <w:spacing w:line="240" w:lineRule="auto"/>
        <w:jc w:val="both"/>
        <w:rPr>
          <w:rFonts w:cstheme="minorHAnsi"/>
          <w:sz w:val="20"/>
          <w:szCs w:val="20"/>
        </w:rPr>
      </w:pPr>
      <w:r w:rsidRPr="00583077">
        <w:rPr>
          <w:rFonts w:cstheme="minorHAnsi"/>
          <w:sz w:val="20"/>
          <w:szCs w:val="20"/>
          <w:rtl/>
        </w:rPr>
        <w:t>הממשלה קיבלה החלטה בדבר סיווג מחדש של ערי פיתוח ואזורי פיתוח לצורך מתן הטבות על ידי משרדי הממשלה וזאת על סמך סעיף 29 לחוק יסוד הממשלה (היום 32).</w:t>
      </w:r>
    </w:p>
    <w:p w14:paraId="70E818E5" w14:textId="6780F94A" w:rsidR="002A427A" w:rsidRPr="00583077" w:rsidRDefault="002A427A" w:rsidP="006F35EF">
      <w:pPr>
        <w:pStyle w:val="ListParagraph"/>
        <w:numPr>
          <w:ilvl w:val="0"/>
          <w:numId w:val="44"/>
        </w:numPr>
        <w:bidi/>
        <w:spacing w:line="240" w:lineRule="auto"/>
        <w:jc w:val="both"/>
        <w:rPr>
          <w:rFonts w:cstheme="minorHAnsi"/>
          <w:sz w:val="20"/>
          <w:szCs w:val="20"/>
        </w:rPr>
      </w:pPr>
      <w:r w:rsidRPr="00583077">
        <w:rPr>
          <w:rFonts w:cstheme="minorHAnsi"/>
          <w:sz w:val="20"/>
          <w:szCs w:val="20"/>
          <w:rtl/>
        </w:rPr>
        <w:t xml:space="preserve">הסמכות לסווג ערי פיתוח ואזורי פיתוח הוקנתה ל"וועדת שרים" </w:t>
      </w:r>
      <w:r w:rsidR="00C43B3E" w:rsidRPr="00583077">
        <w:rPr>
          <w:rFonts w:cstheme="minorHAnsi"/>
          <w:sz w:val="20"/>
          <w:szCs w:val="20"/>
          <w:rtl/>
        </w:rPr>
        <w:t>עפ"</w:t>
      </w:r>
      <w:r w:rsidRPr="00583077">
        <w:rPr>
          <w:rFonts w:cstheme="minorHAnsi"/>
          <w:sz w:val="20"/>
          <w:szCs w:val="20"/>
          <w:rtl/>
        </w:rPr>
        <w:t>י חוק ערי ואזורי פיתוח, התשמ"ח-1988.</w:t>
      </w:r>
    </w:p>
    <w:p w14:paraId="130FF385" w14:textId="54645376" w:rsidR="002A427A" w:rsidRPr="00583077" w:rsidRDefault="002A427A" w:rsidP="006F35EF">
      <w:pPr>
        <w:bidi/>
        <w:spacing w:line="240" w:lineRule="auto"/>
        <w:jc w:val="both"/>
        <w:rPr>
          <w:rFonts w:cstheme="minorHAnsi"/>
          <w:sz w:val="20"/>
          <w:szCs w:val="20"/>
        </w:rPr>
      </w:pPr>
      <w:r w:rsidRPr="00583077">
        <w:rPr>
          <w:rFonts w:cstheme="minorHAnsi"/>
          <w:sz w:val="20"/>
          <w:szCs w:val="20"/>
          <w:rtl/>
        </w:rPr>
        <w:t>העותרים טענו כי החלטת הממשלה לגבי סיווג ערי ואזורי פיתוח התקבלה בחוסר סמכות, מאחר שביצוע החוק הוטל על וועדת שרים</w:t>
      </w:r>
      <w:r w:rsidR="00151348" w:rsidRPr="00583077">
        <w:rPr>
          <w:rFonts w:cstheme="minorHAnsi"/>
          <w:sz w:val="20"/>
          <w:szCs w:val="20"/>
          <w:rtl/>
        </w:rPr>
        <w:t>, העתירה מתקבלת.</w:t>
      </w:r>
    </w:p>
    <w:p w14:paraId="65FDDF33" w14:textId="6F87C762" w:rsidR="002A427A" w:rsidRPr="00583077" w:rsidRDefault="002A427A" w:rsidP="006F35EF">
      <w:pPr>
        <w:bidi/>
        <w:spacing w:line="240" w:lineRule="auto"/>
        <w:jc w:val="both"/>
        <w:rPr>
          <w:rFonts w:cstheme="minorHAnsi"/>
          <w:sz w:val="20"/>
          <w:szCs w:val="20"/>
          <w:rtl/>
        </w:rPr>
      </w:pPr>
      <w:r w:rsidRPr="00265364">
        <w:rPr>
          <w:rFonts w:cstheme="minorHAnsi"/>
          <w:b/>
          <w:bCs/>
          <w:sz w:val="20"/>
          <w:szCs w:val="20"/>
          <w:rtl/>
        </w:rPr>
        <w:t>גולדברג-</w:t>
      </w:r>
      <w:r w:rsidRPr="00583077">
        <w:rPr>
          <w:rFonts w:cstheme="minorHAnsi"/>
          <w:sz w:val="20"/>
          <w:szCs w:val="20"/>
          <w:rtl/>
        </w:rPr>
        <w:t xml:space="preserve"> הסייג </w:t>
      </w:r>
      <w:r w:rsidR="00151348" w:rsidRPr="00583077">
        <w:rPr>
          <w:rFonts w:cstheme="minorHAnsi"/>
          <w:sz w:val="20"/>
          <w:szCs w:val="20"/>
          <w:rtl/>
        </w:rPr>
        <w:t>ב-ס'</w:t>
      </w:r>
      <w:r w:rsidRPr="00583077">
        <w:rPr>
          <w:rFonts w:cstheme="minorHAnsi"/>
          <w:sz w:val="20"/>
          <w:szCs w:val="20"/>
          <w:rtl/>
        </w:rPr>
        <w:t xml:space="preserve"> 29 כי הממשלה מוסמכת לפעול "בכפוף לכל דין", אינו מורה רק כי אסור למעשי הממשלה </w:t>
      </w:r>
      <w:r w:rsidR="00151348" w:rsidRPr="00583077">
        <w:rPr>
          <w:rFonts w:cstheme="minorHAnsi"/>
          <w:sz w:val="20"/>
          <w:szCs w:val="20"/>
          <w:rtl/>
        </w:rPr>
        <w:t>לסתור או להפר דין</w:t>
      </w:r>
      <w:r w:rsidRPr="00583077">
        <w:rPr>
          <w:rFonts w:cstheme="minorHAnsi"/>
          <w:sz w:val="20"/>
          <w:szCs w:val="20"/>
          <w:rtl/>
        </w:rPr>
        <w:t xml:space="preserve">, אלא </w:t>
      </w:r>
      <w:r w:rsidR="00151348" w:rsidRPr="00583077">
        <w:rPr>
          <w:rFonts w:cstheme="minorHAnsi"/>
          <w:sz w:val="20"/>
          <w:szCs w:val="20"/>
          <w:rtl/>
        </w:rPr>
        <w:t xml:space="preserve">גם לסגת מדין קיים. </w:t>
      </w:r>
      <w:r w:rsidRPr="00583077">
        <w:rPr>
          <w:rFonts w:cstheme="minorHAnsi"/>
          <w:sz w:val="20"/>
          <w:szCs w:val="20"/>
          <w:rtl/>
        </w:rPr>
        <w:t>אם היה חלל משפטי, הרי שהוא היה קיים עד לחקיקת החוק שיצר את ההסדר</w:t>
      </w:r>
      <w:r w:rsidR="00151348" w:rsidRPr="00583077">
        <w:rPr>
          <w:rFonts w:cstheme="minorHAnsi"/>
          <w:sz w:val="20"/>
          <w:szCs w:val="20"/>
          <w:rtl/>
        </w:rPr>
        <w:t xml:space="preserve"> לכן לא</w:t>
      </w:r>
      <w:r w:rsidRPr="00583077">
        <w:rPr>
          <w:rFonts w:cstheme="minorHAnsi"/>
          <w:sz w:val="20"/>
          <w:szCs w:val="20"/>
          <w:rtl/>
        </w:rPr>
        <w:t xml:space="preserve"> נותרה סמכות שיורית לממשלה </w:t>
      </w:r>
      <w:r w:rsidR="00151348" w:rsidRPr="00583077">
        <w:rPr>
          <w:rFonts w:cstheme="minorHAnsi"/>
          <w:sz w:val="20"/>
          <w:szCs w:val="20"/>
          <w:rtl/>
        </w:rPr>
        <w:t>בנושא זה</w:t>
      </w:r>
      <w:r w:rsidRPr="00583077">
        <w:rPr>
          <w:rFonts w:cstheme="minorHAnsi"/>
          <w:sz w:val="20"/>
          <w:szCs w:val="20"/>
          <w:rtl/>
        </w:rPr>
        <w:t xml:space="preserve">. </w:t>
      </w:r>
    </w:p>
    <w:p w14:paraId="327A223E" w14:textId="6B83C8B5" w:rsidR="00151348" w:rsidRPr="00583077" w:rsidRDefault="00151348" w:rsidP="006F35EF">
      <w:pPr>
        <w:bidi/>
        <w:spacing w:line="240" w:lineRule="auto"/>
        <w:jc w:val="both"/>
        <w:rPr>
          <w:rFonts w:cstheme="minorHAnsi"/>
          <w:sz w:val="20"/>
          <w:szCs w:val="20"/>
          <w:rtl/>
        </w:rPr>
      </w:pPr>
      <w:r w:rsidRPr="00583077">
        <w:rPr>
          <w:rFonts w:cstheme="minorHAnsi"/>
          <w:b/>
          <w:bCs/>
          <w:sz w:val="20"/>
          <w:szCs w:val="20"/>
          <w:rtl/>
        </w:rPr>
        <w:t>גידי</w:t>
      </w:r>
      <w:r w:rsidRPr="00583077">
        <w:rPr>
          <w:rFonts w:cstheme="minorHAnsi"/>
          <w:sz w:val="20"/>
          <w:szCs w:val="20"/>
          <w:rtl/>
        </w:rPr>
        <w:t>- גולדברג שגה בכך שתלה את פסק דינו על סעיף שלא קשור לסוגיה (בכפוף לכל דין אינה הסמכות הנכונה).</w:t>
      </w:r>
    </w:p>
    <w:p w14:paraId="4356AF8E" w14:textId="77777777" w:rsidR="005D2061" w:rsidRDefault="005D2061" w:rsidP="006F35EF">
      <w:pPr>
        <w:bidi/>
        <w:spacing w:line="240" w:lineRule="auto"/>
        <w:jc w:val="both"/>
        <w:rPr>
          <w:rFonts w:cstheme="minorHAnsi"/>
          <w:b/>
          <w:bCs/>
          <w:sz w:val="20"/>
          <w:szCs w:val="20"/>
          <w:rtl/>
        </w:rPr>
      </w:pPr>
    </w:p>
    <w:p w14:paraId="624E4141" w14:textId="44607433" w:rsidR="002A427A" w:rsidRPr="00583077" w:rsidRDefault="002A427A" w:rsidP="006F35EF">
      <w:pPr>
        <w:bidi/>
        <w:spacing w:line="240" w:lineRule="auto"/>
        <w:jc w:val="both"/>
        <w:rPr>
          <w:rFonts w:cstheme="minorHAnsi"/>
          <w:b/>
          <w:bCs/>
          <w:sz w:val="20"/>
          <w:szCs w:val="20"/>
          <w:rtl/>
        </w:rPr>
      </w:pPr>
      <w:r w:rsidRPr="00583077">
        <w:rPr>
          <w:rFonts w:cstheme="minorHAnsi"/>
          <w:b/>
          <w:bCs/>
          <w:sz w:val="20"/>
          <w:szCs w:val="20"/>
          <w:rtl/>
        </w:rPr>
        <w:t>היקף הקביעה "בכפוף לכל דין"</w:t>
      </w:r>
      <w:r w:rsidR="00151348" w:rsidRPr="00583077">
        <w:rPr>
          <w:rFonts w:cstheme="minorHAnsi"/>
          <w:b/>
          <w:bCs/>
          <w:sz w:val="20"/>
          <w:szCs w:val="20"/>
          <w:rtl/>
        </w:rPr>
        <w:t>:</w:t>
      </w:r>
    </w:p>
    <w:p w14:paraId="19DD802C" w14:textId="5C1F248D" w:rsidR="002A427A" w:rsidRPr="00583077" w:rsidRDefault="002A427A" w:rsidP="006F35EF">
      <w:pPr>
        <w:bidi/>
        <w:spacing w:line="240" w:lineRule="auto"/>
        <w:jc w:val="both"/>
        <w:rPr>
          <w:rFonts w:cstheme="minorHAnsi"/>
          <w:sz w:val="20"/>
          <w:szCs w:val="20"/>
          <w:rtl/>
        </w:rPr>
      </w:pPr>
      <w:proofErr w:type="spellStart"/>
      <w:r w:rsidRPr="00265364">
        <w:rPr>
          <w:rFonts w:cstheme="minorHAnsi"/>
          <w:b/>
          <w:bCs/>
          <w:sz w:val="20"/>
          <w:szCs w:val="20"/>
          <w:rtl/>
        </w:rPr>
        <w:t>דורנר</w:t>
      </w:r>
      <w:proofErr w:type="spellEnd"/>
      <w:r w:rsidRPr="00583077">
        <w:rPr>
          <w:rFonts w:cstheme="minorHAnsi"/>
          <w:sz w:val="20"/>
          <w:szCs w:val="20"/>
          <w:rtl/>
        </w:rPr>
        <w:t xml:space="preserve">- שיטתנו החוקתית מגנה על האדם מפני שרירות השלטון. עיקרון זה מחייב לראות בהלכות שנפסקו על ידי </w:t>
      </w:r>
      <w:r w:rsidR="00151348" w:rsidRPr="00583077">
        <w:rPr>
          <w:rFonts w:cstheme="minorHAnsi"/>
          <w:sz w:val="20"/>
          <w:szCs w:val="20"/>
          <w:rtl/>
        </w:rPr>
        <w:t>ביהמ"ש</w:t>
      </w:r>
      <w:r w:rsidRPr="00583077">
        <w:rPr>
          <w:rFonts w:cstheme="minorHAnsi"/>
          <w:sz w:val="20"/>
          <w:szCs w:val="20"/>
          <w:rtl/>
        </w:rPr>
        <w:t xml:space="preserve"> בנושא זכויות הפרט בישראל כ"דין" לעניין סעיף 29 </w:t>
      </w:r>
      <w:proofErr w:type="spellStart"/>
      <w:r w:rsidR="00151348" w:rsidRPr="00583077">
        <w:rPr>
          <w:rFonts w:cstheme="minorHAnsi"/>
          <w:sz w:val="20"/>
          <w:szCs w:val="20"/>
          <w:rtl/>
        </w:rPr>
        <w:t>לחו"י</w:t>
      </w:r>
      <w:proofErr w:type="spellEnd"/>
      <w:r w:rsidRPr="00583077">
        <w:rPr>
          <w:rFonts w:cstheme="minorHAnsi"/>
          <w:sz w:val="20"/>
          <w:szCs w:val="20"/>
          <w:rtl/>
        </w:rPr>
        <w:t xml:space="preserve"> הממשלה. </w:t>
      </w:r>
      <w:r w:rsidR="00151348" w:rsidRPr="00583077">
        <w:rPr>
          <w:rFonts w:cstheme="minorHAnsi"/>
          <w:sz w:val="20"/>
          <w:szCs w:val="20"/>
          <w:rtl/>
        </w:rPr>
        <w:t>לכן, הסייג ב-ס' זה מונע מהממשלה לפעול בניגוד לחוק ואוסר עליה לפגוע בזכויות הפרט.</w:t>
      </w:r>
      <w:r w:rsidRPr="00583077">
        <w:rPr>
          <w:rFonts w:cstheme="minorHAnsi"/>
          <w:sz w:val="20"/>
          <w:szCs w:val="20"/>
          <w:rtl/>
        </w:rPr>
        <w:t xml:space="preserve"> הדבר נגזר גם מהעיקרון הכללי שגיבש </w:t>
      </w:r>
      <w:r w:rsidR="00151348" w:rsidRPr="00583077">
        <w:rPr>
          <w:rFonts w:cstheme="minorHAnsi"/>
          <w:sz w:val="20"/>
          <w:szCs w:val="20"/>
          <w:rtl/>
        </w:rPr>
        <w:t>ביהמ"ש</w:t>
      </w:r>
      <w:r w:rsidR="00F36FA9" w:rsidRPr="00583077">
        <w:rPr>
          <w:rFonts w:cstheme="minorHAnsi"/>
          <w:sz w:val="20"/>
          <w:szCs w:val="20"/>
          <w:rtl/>
        </w:rPr>
        <w:t xml:space="preserve"> </w:t>
      </w:r>
      <w:r w:rsidRPr="00583077">
        <w:rPr>
          <w:rFonts w:cstheme="minorHAnsi"/>
          <w:sz w:val="20"/>
          <w:szCs w:val="20"/>
          <w:rtl/>
        </w:rPr>
        <w:t>בדבר התנאים הנדרשים להכשרת פגיעה</w:t>
      </w:r>
      <w:r w:rsidR="00F36FA9" w:rsidRPr="00583077">
        <w:rPr>
          <w:rFonts w:cstheme="minorHAnsi"/>
          <w:sz w:val="20"/>
          <w:szCs w:val="20"/>
          <w:rtl/>
        </w:rPr>
        <w:t xml:space="preserve"> אולם באותה תקופה לא הייתה מודעות לכך שזכויות האדם עוגנו </w:t>
      </w:r>
      <w:proofErr w:type="spellStart"/>
      <w:r w:rsidR="00F36FA9" w:rsidRPr="00583077">
        <w:rPr>
          <w:rFonts w:cstheme="minorHAnsi"/>
          <w:sz w:val="20"/>
          <w:szCs w:val="20"/>
          <w:rtl/>
        </w:rPr>
        <w:t>בחו"י</w:t>
      </w:r>
      <w:proofErr w:type="spellEnd"/>
      <w:r w:rsidR="00F36FA9" w:rsidRPr="00583077">
        <w:rPr>
          <w:rFonts w:cstheme="minorHAnsi"/>
          <w:sz w:val="20"/>
          <w:szCs w:val="20"/>
          <w:rtl/>
        </w:rPr>
        <w:t xml:space="preserve">. יש </w:t>
      </w:r>
      <w:r w:rsidRPr="00583077">
        <w:rPr>
          <w:rFonts w:cstheme="minorHAnsi"/>
          <w:sz w:val="20"/>
          <w:szCs w:val="20"/>
          <w:rtl/>
        </w:rPr>
        <w:t>זכויות אדם שנקבעו מכוח הלכות ופסקי דין</w:t>
      </w:r>
      <w:r w:rsidR="00F36FA9" w:rsidRPr="00583077">
        <w:rPr>
          <w:rFonts w:cstheme="minorHAnsi"/>
          <w:sz w:val="20"/>
          <w:szCs w:val="20"/>
          <w:rtl/>
        </w:rPr>
        <w:t>,</w:t>
      </w:r>
      <w:r w:rsidRPr="00583077">
        <w:rPr>
          <w:rFonts w:cstheme="minorHAnsi"/>
          <w:sz w:val="20"/>
          <w:szCs w:val="20"/>
          <w:rtl/>
        </w:rPr>
        <w:t xml:space="preserve"> התחום של זכויות הפרט הוא מוסדר לא באמצעות חקיקה או חוקה אלא באמצעות פסיקת בית המשפט.</w:t>
      </w:r>
      <w:r w:rsidR="00F36FA9" w:rsidRPr="00583077">
        <w:rPr>
          <w:rFonts w:cstheme="minorHAnsi"/>
          <w:sz w:val="20"/>
          <w:szCs w:val="20"/>
          <w:rtl/>
        </w:rPr>
        <w:t xml:space="preserve"> היא</w:t>
      </w:r>
      <w:r w:rsidRPr="00583077">
        <w:rPr>
          <w:rFonts w:cstheme="minorHAnsi"/>
          <w:sz w:val="20"/>
          <w:szCs w:val="20"/>
          <w:rtl/>
        </w:rPr>
        <w:t xml:space="preserve"> קובעת כי כשהסמכות השיורית מוענקת לממשלה בכפוף לכל דין, לא רק לחקיקה אלא גם להלכות בית המשפט. מכאן שהממשלה לא יכולה לפעול בסמכות השיורית הפוגעת בזכויות האדם המעוגנות בפסיקה. </w:t>
      </w:r>
    </w:p>
    <w:p w14:paraId="2BE260BD" w14:textId="2C091BC8" w:rsidR="00F36FA9" w:rsidRPr="00583077" w:rsidRDefault="002A427A" w:rsidP="006F35EF">
      <w:pPr>
        <w:bidi/>
        <w:spacing w:line="240" w:lineRule="auto"/>
        <w:jc w:val="both"/>
        <w:rPr>
          <w:rFonts w:cstheme="minorHAnsi"/>
          <w:b/>
          <w:bCs/>
          <w:sz w:val="20"/>
          <w:szCs w:val="20"/>
          <w:rtl/>
        </w:rPr>
      </w:pPr>
      <w:r w:rsidRPr="00583077">
        <w:rPr>
          <w:rFonts w:cstheme="minorHAnsi"/>
          <w:b/>
          <w:bCs/>
          <w:sz w:val="20"/>
          <w:szCs w:val="20"/>
          <w:rtl/>
        </w:rPr>
        <w:t xml:space="preserve">לכאורה הדבר נגזר גם מעקרון הכללי שגיבש בית המשפט בדבר התנאים הנדרשים להכשרת הפגיעה: </w:t>
      </w:r>
    </w:p>
    <w:p w14:paraId="27A9AA80" w14:textId="3F756A79" w:rsidR="00F36FA9" w:rsidRPr="00583077" w:rsidRDefault="00CB044D" w:rsidP="006F35EF">
      <w:pPr>
        <w:bidi/>
        <w:spacing w:line="240" w:lineRule="auto"/>
        <w:jc w:val="both"/>
        <w:rPr>
          <w:rFonts w:cstheme="minorHAnsi"/>
          <w:sz w:val="20"/>
          <w:szCs w:val="20"/>
          <w:rtl/>
        </w:rPr>
      </w:pPr>
      <w:r w:rsidRPr="00583077">
        <w:rPr>
          <w:rFonts w:cstheme="minorHAnsi"/>
          <w:noProof/>
          <w:sz w:val="20"/>
          <w:szCs w:val="20"/>
          <w:highlight w:val="yellow"/>
        </w:rPr>
        <w:lastRenderedPageBreak/>
        <w:drawing>
          <wp:anchor distT="0" distB="0" distL="114300" distR="114300" simplePos="0" relativeHeight="251722752" behindDoc="0" locked="0" layoutInCell="1" allowOverlap="1" wp14:anchorId="2745A7A0" wp14:editId="5454EA26">
            <wp:simplePos x="0" y="0"/>
            <wp:positionH relativeFrom="margin">
              <wp:align>left</wp:align>
            </wp:positionH>
            <wp:positionV relativeFrom="paragraph">
              <wp:posOffset>494976</wp:posOffset>
            </wp:positionV>
            <wp:extent cx="2787650" cy="1867535"/>
            <wp:effectExtent l="0" t="0" r="0" b="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851" t="5287" r="4871" b="13137"/>
                    <a:stretch/>
                  </pic:blipFill>
                  <pic:spPr bwMode="auto">
                    <a:xfrm>
                      <a:off x="0" y="0"/>
                      <a:ext cx="2787650" cy="1867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427A" w:rsidRPr="00583077">
        <w:rPr>
          <w:rFonts w:cstheme="minorHAnsi"/>
          <w:sz w:val="20"/>
          <w:szCs w:val="20"/>
          <w:rtl/>
        </w:rPr>
        <w:t xml:space="preserve">בפרשת </w:t>
      </w:r>
      <w:proofErr w:type="spellStart"/>
      <w:r w:rsidR="002A427A" w:rsidRPr="00583077">
        <w:rPr>
          <w:rFonts w:cstheme="minorHAnsi"/>
          <w:sz w:val="20"/>
          <w:szCs w:val="20"/>
          <w:rtl/>
        </w:rPr>
        <w:t>מיטרני</w:t>
      </w:r>
      <w:proofErr w:type="spellEnd"/>
      <w:r w:rsidR="002A427A" w:rsidRPr="00583077">
        <w:rPr>
          <w:rFonts w:cstheme="minorHAnsi"/>
          <w:sz w:val="20"/>
          <w:szCs w:val="20"/>
          <w:rtl/>
        </w:rPr>
        <w:t xml:space="preserve"> </w:t>
      </w:r>
      <w:r w:rsidR="00F36FA9" w:rsidRPr="00583077">
        <w:rPr>
          <w:rFonts w:cstheme="minorHAnsi"/>
          <w:sz w:val="20"/>
          <w:szCs w:val="20"/>
          <w:rtl/>
        </w:rPr>
        <w:t>יש צורך</w:t>
      </w:r>
      <w:r w:rsidR="002A427A" w:rsidRPr="00583077">
        <w:rPr>
          <w:rFonts w:cstheme="minorHAnsi"/>
          <w:sz w:val="20"/>
          <w:szCs w:val="20"/>
          <w:rtl/>
        </w:rPr>
        <w:t xml:space="preserve"> להצביע לא על מקור סמכות </w:t>
      </w:r>
      <w:r w:rsidR="002A427A" w:rsidRPr="00583077">
        <w:rPr>
          <w:rFonts w:cstheme="minorHAnsi"/>
          <w:sz w:val="20"/>
          <w:szCs w:val="20"/>
          <w:u w:val="single"/>
          <w:rtl/>
        </w:rPr>
        <w:t>אלא</w:t>
      </w:r>
      <w:r w:rsidR="002A427A" w:rsidRPr="00583077">
        <w:rPr>
          <w:rFonts w:cstheme="minorHAnsi"/>
          <w:sz w:val="20"/>
          <w:szCs w:val="20"/>
          <w:rtl/>
        </w:rPr>
        <w:t xml:space="preserve"> על הסמכה מפורשת לפגוע בזכויות אדם. ניתן היה לטעון שסעיף 32 לא כולל הסמכה מפורשת כזו שניתן במסגרת הסמכות השיורית. חוק יסוד הממשלה לא מסמיך באופן מפורש פגיעה בזכויות אדם מכאן שהסמכות השיורית לא מקנה סמכות כגוף לפגוע בזכויות אדם. </w:t>
      </w:r>
    </w:p>
    <w:p w14:paraId="3A023938" w14:textId="3632618A" w:rsidR="002A427A" w:rsidRPr="00583077" w:rsidRDefault="002A427A" w:rsidP="006F35EF">
      <w:pPr>
        <w:bidi/>
        <w:spacing w:line="240" w:lineRule="auto"/>
        <w:jc w:val="both"/>
        <w:rPr>
          <w:rFonts w:cstheme="minorHAnsi"/>
          <w:b/>
          <w:bCs/>
          <w:sz w:val="20"/>
          <w:szCs w:val="20"/>
        </w:rPr>
      </w:pPr>
      <w:r w:rsidRPr="00583077">
        <w:rPr>
          <w:rFonts w:cstheme="minorHAnsi"/>
          <w:b/>
          <w:bCs/>
          <w:sz w:val="20"/>
          <w:szCs w:val="20"/>
          <w:rtl/>
        </w:rPr>
        <w:t>בג"צ השב"כ-</w:t>
      </w:r>
      <w:r w:rsidRPr="00583077">
        <w:rPr>
          <w:rFonts w:cstheme="minorHAnsi"/>
          <w:sz w:val="20"/>
          <w:szCs w:val="20"/>
          <w:rtl/>
        </w:rPr>
        <w:t xml:space="preserve"> לאורך שנים היה לשב"כ אמצעי חקירה מיוחדים שדרשו אישור דרגים שונים של השב"כ, הנוהל אושר ע"י ועדת שרים מיוחדת לענייני השב"כ. העותרים תוקפים את הנוהל ושואלים מהו מקור ההסמכה בחוק לשימוש בנוהל זה.</w:t>
      </w:r>
    </w:p>
    <w:p w14:paraId="4F88671C" w14:textId="35EC25DD" w:rsidR="002A427A" w:rsidRPr="00583077" w:rsidRDefault="0065328F" w:rsidP="006F35EF">
      <w:pPr>
        <w:bidi/>
        <w:spacing w:line="240" w:lineRule="auto"/>
        <w:jc w:val="both"/>
        <w:rPr>
          <w:rFonts w:cstheme="minorHAnsi"/>
          <w:sz w:val="20"/>
          <w:szCs w:val="20"/>
          <w:rtl/>
        </w:rPr>
      </w:pPr>
      <w:r w:rsidRPr="00583077">
        <w:rPr>
          <w:rFonts w:cstheme="minorHAnsi"/>
          <w:sz w:val="20"/>
          <w:szCs w:val="20"/>
          <w:rtl/>
        </w:rPr>
        <w:t>הסמכות לחקירות אלו נובעת "מ</w:t>
      </w:r>
      <w:r w:rsidR="002A427A" w:rsidRPr="00583077">
        <w:rPr>
          <w:rFonts w:cstheme="minorHAnsi"/>
          <w:sz w:val="20"/>
          <w:szCs w:val="20"/>
          <w:rtl/>
        </w:rPr>
        <w:t xml:space="preserve">סמכות שיורית" (סעיף 40 </w:t>
      </w:r>
      <w:proofErr w:type="spellStart"/>
      <w:r w:rsidR="002A427A" w:rsidRPr="00583077">
        <w:rPr>
          <w:rFonts w:cstheme="minorHAnsi"/>
          <w:sz w:val="20"/>
          <w:szCs w:val="20"/>
          <w:rtl/>
        </w:rPr>
        <w:t>לחו"י</w:t>
      </w:r>
      <w:proofErr w:type="spellEnd"/>
      <w:r w:rsidR="002A427A" w:rsidRPr="00583077">
        <w:rPr>
          <w:rFonts w:cstheme="minorHAnsi"/>
          <w:sz w:val="20"/>
          <w:szCs w:val="20"/>
          <w:rtl/>
        </w:rPr>
        <w:t xml:space="preserve"> הממשלה</w:t>
      </w:r>
      <w:r w:rsidRPr="00583077">
        <w:rPr>
          <w:rFonts w:cstheme="minorHAnsi"/>
          <w:sz w:val="20"/>
          <w:szCs w:val="20"/>
          <w:rtl/>
        </w:rPr>
        <w:t>, היום ס' 32</w:t>
      </w:r>
      <w:r w:rsidR="002A427A" w:rsidRPr="00583077">
        <w:rPr>
          <w:rFonts w:cstheme="minorHAnsi"/>
          <w:sz w:val="20"/>
          <w:szCs w:val="20"/>
          <w:rtl/>
        </w:rPr>
        <w:t>)</w:t>
      </w:r>
      <w:r w:rsidR="00F36FA9" w:rsidRPr="00583077">
        <w:rPr>
          <w:rFonts w:cstheme="minorHAnsi"/>
          <w:sz w:val="20"/>
          <w:szCs w:val="20"/>
          <w:rtl/>
        </w:rPr>
        <w:t xml:space="preserve"> אך</w:t>
      </w:r>
      <w:r w:rsidR="002A427A" w:rsidRPr="00583077">
        <w:rPr>
          <w:rFonts w:cstheme="minorHAnsi"/>
          <w:sz w:val="20"/>
          <w:szCs w:val="20"/>
          <w:rtl/>
        </w:rPr>
        <w:t xml:space="preserve"> אין להסיק </w:t>
      </w:r>
      <w:r w:rsidR="00F36FA9" w:rsidRPr="00583077">
        <w:rPr>
          <w:rFonts w:cstheme="minorHAnsi"/>
          <w:sz w:val="20"/>
          <w:szCs w:val="20"/>
          <w:rtl/>
        </w:rPr>
        <w:t>שהדבר מהווה</w:t>
      </w:r>
      <w:r w:rsidR="002A427A" w:rsidRPr="00583077">
        <w:rPr>
          <w:rFonts w:cstheme="minorHAnsi"/>
          <w:sz w:val="20"/>
          <w:szCs w:val="20"/>
          <w:rtl/>
        </w:rPr>
        <w:t xml:space="preserve"> סמכות לחקירה</w:t>
      </w:r>
      <w:r w:rsidR="00A515AD" w:rsidRPr="00583077">
        <w:rPr>
          <w:rFonts w:cstheme="minorHAnsi"/>
          <w:sz w:val="20"/>
          <w:szCs w:val="20"/>
          <w:rtl/>
        </w:rPr>
        <w:t xml:space="preserve">, </w:t>
      </w:r>
      <w:r w:rsidR="002A427A" w:rsidRPr="00583077">
        <w:rPr>
          <w:rFonts w:cstheme="minorHAnsi"/>
          <w:sz w:val="20"/>
          <w:szCs w:val="20"/>
          <w:rtl/>
        </w:rPr>
        <w:t>החקירה פוגעת בחירותו של הפרט</w:t>
      </w:r>
      <w:r w:rsidR="00A515AD" w:rsidRPr="00583077">
        <w:rPr>
          <w:rFonts w:cstheme="minorHAnsi"/>
          <w:sz w:val="20"/>
          <w:szCs w:val="20"/>
          <w:rtl/>
        </w:rPr>
        <w:t xml:space="preserve"> ו</w:t>
      </w:r>
      <w:r w:rsidR="002A427A" w:rsidRPr="00583077">
        <w:rPr>
          <w:rFonts w:cstheme="minorHAnsi"/>
          <w:sz w:val="20"/>
          <w:szCs w:val="20"/>
          <w:rtl/>
        </w:rPr>
        <w:t>סמכותה ה"שיורית" של הממשלה אינה מקור לסמכות הפוגעת בחירותו של הפרט.</w:t>
      </w:r>
      <w:r w:rsidR="00A515AD" w:rsidRPr="00583077">
        <w:rPr>
          <w:rFonts w:cstheme="minorHAnsi"/>
          <w:sz w:val="20"/>
          <w:szCs w:val="20"/>
          <w:rtl/>
        </w:rPr>
        <w:t xml:space="preserve"> </w:t>
      </w:r>
      <w:r w:rsidR="002A427A" w:rsidRPr="00583077">
        <w:rPr>
          <w:rFonts w:cstheme="minorHAnsi"/>
          <w:sz w:val="20"/>
          <w:szCs w:val="20"/>
          <w:rtl/>
        </w:rPr>
        <w:t>הסמכות ה"שיורית" של הממשלה מעניקה לה כוח לפעול במקום שקיים "חלל מנהלי"</w:t>
      </w:r>
      <w:r w:rsidR="00A515AD" w:rsidRPr="00583077">
        <w:rPr>
          <w:rFonts w:cstheme="minorHAnsi"/>
          <w:sz w:val="20"/>
          <w:szCs w:val="20"/>
          <w:rtl/>
        </w:rPr>
        <w:t xml:space="preserve">, דבר שלא מתקיים במקרה זה. </w:t>
      </w:r>
      <w:r w:rsidR="002A427A" w:rsidRPr="00583077">
        <w:rPr>
          <w:rFonts w:cstheme="minorHAnsi"/>
          <w:sz w:val="20"/>
          <w:szCs w:val="20"/>
          <w:rtl/>
        </w:rPr>
        <w:t xml:space="preserve">הסמכות השיורית לא רלוונטית במקרה משום </w:t>
      </w:r>
      <w:r w:rsidR="00A515AD" w:rsidRPr="00583077">
        <w:rPr>
          <w:rFonts w:cstheme="minorHAnsi"/>
          <w:sz w:val="20"/>
          <w:szCs w:val="20"/>
          <w:rtl/>
        </w:rPr>
        <w:t>ש</w:t>
      </w:r>
      <w:r w:rsidR="002A427A" w:rsidRPr="00583077">
        <w:rPr>
          <w:rFonts w:cstheme="minorHAnsi"/>
          <w:sz w:val="20"/>
          <w:szCs w:val="20"/>
          <w:rtl/>
        </w:rPr>
        <w:t>המקרה עובר באופן קשה על זכות האדם שמצריכה הסמכה מפורשת בחוק ולא הסתמכות על הסמכות השיורית.</w:t>
      </w:r>
    </w:p>
    <w:p w14:paraId="75E8A53F" w14:textId="0294F81C" w:rsidR="002A427A" w:rsidRPr="00583077" w:rsidRDefault="002A427A" w:rsidP="006F35EF">
      <w:pPr>
        <w:bidi/>
        <w:spacing w:line="240" w:lineRule="auto"/>
        <w:jc w:val="both"/>
        <w:rPr>
          <w:rFonts w:cstheme="minorHAnsi"/>
          <w:b/>
          <w:bCs/>
          <w:sz w:val="20"/>
          <w:szCs w:val="20"/>
          <w:rtl/>
        </w:rPr>
      </w:pPr>
      <w:r w:rsidRPr="00583077">
        <w:rPr>
          <w:rFonts w:cstheme="minorHAnsi"/>
          <w:b/>
          <w:bCs/>
          <w:sz w:val="20"/>
          <w:szCs w:val="20"/>
          <w:rtl/>
        </w:rPr>
        <w:t>נפסק</w:t>
      </w:r>
      <w:r w:rsidR="00F76F05" w:rsidRPr="00583077">
        <w:rPr>
          <w:rFonts w:cstheme="minorHAnsi"/>
          <w:sz w:val="20"/>
          <w:szCs w:val="20"/>
          <w:rtl/>
        </w:rPr>
        <w:t>-</w:t>
      </w:r>
      <w:r w:rsidRPr="00583077">
        <w:rPr>
          <w:rFonts w:cstheme="minorHAnsi"/>
          <w:sz w:val="20"/>
          <w:szCs w:val="20"/>
          <w:rtl/>
        </w:rPr>
        <w:t xml:space="preserve"> אין מקור סמכות</w:t>
      </w:r>
      <w:r w:rsidR="00B36106" w:rsidRPr="00583077">
        <w:rPr>
          <w:rFonts w:cstheme="minorHAnsi"/>
          <w:sz w:val="20"/>
          <w:szCs w:val="20"/>
          <w:rtl/>
        </w:rPr>
        <w:t xml:space="preserve"> ולאחר מכן </w:t>
      </w:r>
      <w:r w:rsidRPr="00583077">
        <w:rPr>
          <w:rFonts w:cstheme="minorHAnsi"/>
          <w:sz w:val="20"/>
          <w:szCs w:val="20"/>
          <w:rtl/>
        </w:rPr>
        <w:t xml:space="preserve">הממשלה הסדירה את עניין החקירות, יחד עם סמכויות השב"כ בחוק השב"כ. </w:t>
      </w:r>
    </w:p>
    <w:p w14:paraId="0A1743E9" w14:textId="27FEEF1D" w:rsidR="00CB044D" w:rsidRPr="00583077" w:rsidRDefault="002A427A" w:rsidP="006F35EF">
      <w:pPr>
        <w:bidi/>
        <w:spacing w:line="240" w:lineRule="auto"/>
        <w:jc w:val="both"/>
        <w:rPr>
          <w:rFonts w:cstheme="minorHAnsi"/>
          <w:sz w:val="20"/>
          <w:szCs w:val="20"/>
          <w:rtl/>
        </w:rPr>
      </w:pPr>
      <w:r w:rsidRPr="00583077">
        <w:rPr>
          <w:rFonts w:cstheme="minorHAnsi"/>
          <w:b/>
          <w:bCs/>
          <w:sz w:val="20"/>
          <w:szCs w:val="20"/>
          <w:rtl/>
        </w:rPr>
        <w:t>חשיבות</w:t>
      </w:r>
      <w:r w:rsidR="0065328F" w:rsidRPr="00583077">
        <w:rPr>
          <w:rFonts w:cstheme="minorHAnsi"/>
          <w:b/>
          <w:bCs/>
          <w:sz w:val="20"/>
          <w:szCs w:val="20"/>
          <w:rtl/>
        </w:rPr>
        <w:t>-</w:t>
      </w:r>
      <w:r w:rsidRPr="00583077">
        <w:rPr>
          <w:rFonts w:cstheme="minorHAnsi"/>
          <w:b/>
          <w:bCs/>
          <w:sz w:val="20"/>
          <w:szCs w:val="20"/>
          <w:rtl/>
        </w:rPr>
        <w:t xml:space="preserve"> </w:t>
      </w:r>
      <w:r w:rsidRPr="00583077">
        <w:rPr>
          <w:rFonts w:cstheme="minorHAnsi"/>
          <w:sz w:val="20"/>
          <w:szCs w:val="20"/>
          <w:rtl/>
        </w:rPr>
        <w:t>פסילה של פרקטיקה משמעותית (חקירות השב"כ) תוך סירוב לעגן אותה בעקרון הסמכות השיורית. מדובר בפסילה של פרקטיקה משמעותית חשובה ונחוצה לכל הדעות ויחד עם זאת בית המשפט פוסל אותה על שמחוקק יעגן את הסמכות בחוק.</w:t>
      </w:r>
      <w:r w:rsidR="00A515AD" w:rsidRPr="00583077">
        <w:rPr>
          <w:rFonts w:cstheme="minorHAnsi"/>
          <w:sz w:val="20"/>
          <w:szCs w:val="20"/>
          <w:rtl/>
        </w:rPr>
        <w:t xml:space="preserve"> </w:t>
      </w:r>
    </w:p>
    <w:p w14:paraId="75443B6F" w14:textId="77777777" w:rsidR="005D2061" w:rsidRDefault="005D2061" w:rsidP="006F35EF">
      <w:pPr>
        <w:pStyle w:val="ListParagraph"/>
        <w:bidi/>
        <w:spacing w:line="240" w:lineRule="auto"/>
        <w:ind w:left="0"/>
        <w:jc w:val="both"/>
        <w:rPr>
          <w:rFonts w:cstheme="minorHAnsi"/>
          <w:b/>
          <w:bCs/>
          <w:sz w:val="20"/>
          <w:szCs w:val="20"/>
          <w:rtl/>
        </w:rPr>
      </w:pPr>
    </w:p>
    <w:p w14:paraId="4EB9A054" w14:textId="77777777" w:rsidR="005D2061" w:rsidRDefault="005D2061" w:rsidP="006F35EF">
      <w:pPr>
        <w:pStyle w:val="ListParagraph"/>
        <w:bidi/>
        <w:spacing w:line="240" w:lineRule="auto"/>
        <w:ind w:left="0"/>
        <w:jc w:val="both"/>
        <w:rPr>
          <w:rFonts w:cstheme="minorHAnsi"/>
          <w:b/>
          <w:bCs/>
          <w:sz w:val="20"/>
          <w:szCs w:val="20"/>
          <w:rtl/>
        </w:rPr>
      </w:pPr>
    </w:p>
    <w:p w14:paraId="736A6353" w14:textId="55A8FB32" w:rsidR="001C1B84" w:rsidRPr="00583077" w:rsidRDefault="001C1B84" w:rsidP="006F35EF">
      <w:pPr>
        <w:pStyle w:val="ListParagraph"/>
        <w:bidi/>
        <w:spacing w:line="240" w:lineRule="auto"/>
        <w:ind w:left="0"/>
        <w:jc w:val="both"/>
        <w:rPr>
          <w:rFonts w:cstheme="minorHAnsi"/>
          <w:b/>
          <w:bCs/>
          <w:sz w:val="20"/>
          <w:szCs w:val="20"/>
          <w:rtl/>
        </w:rPr>
      </w:pPr>
      <w:r w:rsidRPr="00583077">
        <w:rPr>
          <w:rFonts w:cstheme="minorHAnsi"/>
          <w:b/>
          <w:bCs/>
          <w:sz w:val="20"/>
          <w:szCs w:val="20"/>
          <w:rtl/>
        </w:rPr>
        <w:t>האצלת סמכויות לגורמים פרטיים:</w:t>
      </w:r>
    </w:p>
    <w:p w14:paraId="518EA585" w14:textId="35C32565" w:rsidR="002C2A64" w:rsidRPr="00583077" w:rsidRDefault="001C1B84" w:rsidP="006F35EF">
      <w:pPr>
        <w:pStyle w:val="ListParagraph"/>
        <w:bidi/>
        <w:spacing w:line="240" w:lineRule="auto"/>
        <w:ind w:left="0"/>
        <w:jc w:val="both"/>
        <w:rPr>
          <w:rFonts w:cstheme="minorHAnsi"/>
          <w:sz w:val="20"/>
          <w:szCs w:val="20"/>
          <w:rtl/>
        </w:rPr>
      </w:pPr>
      <w:proofErr w:type="spellStart"/>
      <w:r w:rsidRPr="00583077">
        <w:rPr>
          <w:rFonts w:cstheme="minorHAnsi"/>
          <w:b/>
          <w:bCs/>
          <w:sz w:val="20"/>
          <w:szCs w:val="20"/>
          <w:rtl/>
        </w:rPr>
        <w:t>דנג"ץ</w:t>
      </w:r>
      <w:proofErr w:type="spellEnd"/>
      <w:r w:rsidRPr="00583077">
        <w:rPr>
          <w:rFonts w:cstheme="minorHAnsi"/>
          <w:b/>
          <w:bCs/>
          <w:sz w:val="20"/>
          <w:szCs w:val="20"/>
          <w:rtl/>
        </w:rPr>
        <w:t xml:space="preserve"> </w:t>
      </w:r>
      <w:proofErr w:type="spellStart"/>
      <w:r w:rsidRPr="00583077">
        <w:rPr>
          <w:rFonts w:cstheme="minorHAnsi"/>
          <w:b/>
          <w:bCs/>
          <w:sz w:val="20"/>
          <w:szCs w:val="20"/>
          <w:rtl/>
        </w:rPr>
        <w:t>פלק</w:t>
      </w:r>
      <w:proofErr w:type="spellEnd"/>
      <w:r w:rsidRPr="00583077">
        <w:rPr>
          <w:rFonts w:cstheme="minorHAnsi"/>
          <w:b/>
          <w:bCs/>
          <w:sz w:val="20"/>
          <w:szCs w:val="20"/>
          <w:rtl/>
        </w:rPr>
        <w:t xml:space="preserve"> נ' היועמ"ש (2000)- </w:t>
      </w:r>
      <w:r w:rsidRPr="00583077">
        <w:rPr>
          <w:rFonts w:cstheme="minorHAnsi"/>
          <w:sz w:val="20"/>
          <w:szCs w:val="20"/>
          <w:rtl/>
        </w:rPr>
        <w:t>הסעיף קובע כי בוועדה המחוזית לתכנון ובניה יכהנו בין היתר חמישה נציגים של הרשויות המקומיות שבאותו מחוז. סעיף 7(א)(12) לחוק קובע כי נציגי הרשויות המקומיות בוועדה המחוזית ימונו ע</w:t>
      </w:r>
      <w:r w:rsidR="002C2A64" w:rsidRPr="00583077">
        <w:rPr>
          <w:rFonts w:cstheme="minorHAnsi"/>
          <w:sz w:val="20"/>
          <w:szCs w:val="20"/>
          <w:rtl/>
        </w:rPr>
        <w:t>"י</w:t>
      </w:r>
      <w:r w:rsidRPr="00583077">
        <w:rPr>
          <w:rFonts w:cstheme="minorHAnsi"/>
          <w:sz w:val="20"/>
          <w:szCs w:val="20"/>
          <w:rtl/>
        </w:rPr>
        <w:t xml:space="preserve"> שר הפנים </w:t>
      </w:r>
      <w:r w:rsidR="002C2A64" w:rsidRPr="00583077">
        <w:rPr>
          <w:rFonts w:cstheme="minorHAnsi"/>
          <w:sz w:val="20"/>
          <w:szCs w:val="20"/>
          <w:rtl/>
        </w:rPr>
        <w:t>עפ"י</w:t>
      </w:r>
      <w:r w:rsidRPr="00583077">
        <w:rPr>
          <w:rFonts w:cstheme="minorHAnsi"/>
          <w:sz w:val="20"/>
          <w:szCs w:val="20"/>
          <w:rtl/>
        </w:rPr>
        <w:t xml:space="preserve"> המלצותיהן של הרשויות המקומיות שבאותו מחוז. ארבעת העותרים, שאיש מהם איננו נבחר הציבור או עובד ציבור, כיהנו כנציגיה של עיריית ירושלים בוועדה המחוזית לתכנון ובנייה, מחוז ירושלים. היועמ"ש פרסם הנחייה שבה נקבע ככלל </w:t>
      </w:r>
      <w:r w:rsidR="002C2A64" w:rsidRPr="00583077">
        <w:rPr>
          <w:rFonts w:cstheme="minorHAnsi"/>
          <w:sz w:val="20"/>
          <w:szCs w:val="20"/>
          <w:rtl/>
        </w:rPr>
        <w:t>שהמינוי צריך להיות מתוך נושאי משרה נבחרים או עובדים ברשות המקומית, מינוי של אדם שלאר עובד בתנאים אלה יעשה לעיתים נדירות. מסיבה זאת העותרים נפסלו מלכהן בוועדה. העתירה נדחתה, זהו ד"נ.</w:t>
      </w:r>
    </w:p>
    <w:p w14:paraId="78B21AEB" w14:textId="04F75C85" w:rsidR="007A14FF" w:rsidRPr="00583077" w:rsidRDefault="00265364" w:rsidP="006F35EF">
      <w:pPr>
        <w:bidi/>
        <w:spacing w:line="240" w:lineRule="auto"/>
        <w:jc w:val="both"/>
        <w:rPr>
          <w:rFonts w:cstheme="minorHAnsi"/>
          <w:sz w:val="20"/>
          <w:szCs w:val="20"/>
          <w:rtl/>
        </w:rPr>
      </w:pPr>
      <w:r w:rsidRPr="00583077">
        <w:rPr>
          <w:rFonts w:cstheme="minorHAnsi"/>
          <w:noProof/>
          <w:sz w:val="20"/>
          <w:szCs w:val="20"/>
        </w:rPr>
        <w:drawing>
          <wp:anchor distT="0" distB="0" distL="114300" distR="114300" simplePos="0" relativeHeight="251723776" behindDoc="0" locked="0" layoutInCell="1" allowOverlap="1" wp14:anchorId="27ACFF3C" wp14:editId="58A78ADF">
            <wp:simplePos x="0" y="0"/>
            <wp:positionH relativeFrom="margin">
              <wp:align>left</wp:align>
            </wp:positionH>
            <wp:positionV relativeFrom="paragraph">
              <wp:posOffset>3810</wp:posOffset>
            </wp:positionV>
            <wp:extent cx="3690620" cy="1821815"/>
            <wp:effectExtent l="0" t="0" r="5080" b="6985"/>
            <wp:wrapSquare wrapText="bothSides"/>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5407" b="18730"/>
                    <a:stretch/>
                  </pic:blipFill>
                  <pic:spPr bwMode="auto">
                    <a:xfrm>
                      <a:off x="0" y="0"/>
                      <a:ext cx="3690620" cy="1821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1B84" w:rsidRPr="00265364">
        <w:rPr>
          <w:rFonts w:cstheme="minorHAnsi"/>
          <w:b/>
          <w:bCs/>
          <w:sz w:val="20"/>
          <w:szCs w:val="20"/>
          <w:rtl/>
        </w:rPr>
        <w:t>מצא</w:t>
      </w:r>
      <w:r w:rsidR="00F8211C" w:rsidRPr="00265364">
        <w:rPr>
          <w:rFonts w:cstheme="minorHAnsi"/>
          <w:b/>
          <w:bCs/>
          <w:sz w:val="20"/>
          <w:szCs w:val="20"/>
          <w:rtl/>
        </w:rPr>
        <w:t>-</w:t>
      </w:r>
      <w:r w:rsidR="00F8211C" w:rsidRPr="00583077">
        <w:rPr>
          <w:rFonts w:cstheme="minorHAnsi"/>
          <w:sz w:val="20"/>
          <w:szCs w:val="20"/>
          <w:rtl/>
        </w:rPr>
        <w:t xml:space="preserve"> חושב שהנימוק לפסילת גורמים פרטיים אינו משכנע ממספר </w:t>
      </w:r>
      <w:r w:rsidR="00842A88" w:rsidRPr="00583077">
        <w:rPr>
          <w:rFonts w:cstheme="minorHAnsi"/>
          <w:sz w:val="20"/>
          <w:szCs w:val="20"/>
          <w:rtl/>
        </w:rPr>
        <w:t>טעמים.</w:t>
      </w:r>
    </w:p>
    <w:p w14:paraId="2B75C63A" w14:textId="579EDFAA" w:rsidR="001C1B84" w:rsidRPr="00583077" w:rsidRDefault="001C1B84" w:rsidP="006F35EF">
      <w:pPr>
        <w:pStyle w:val="ListParagraph"/>
        <w:bidi/>
        <w:spacing w:line="240" w:lineRule="auto"/>
        <w:ind w:left="0"/>
        <w:jc w:val="both"/>
        <w:rPr>
          <w:rFonts w:cstheme="minorHAnsi"/>
          <w:sz w:val="20"/>
          <w:szCs w:val="20"/>
          <w:rtl/>
        </w:rPr>
      </w:pPr>
      <w:r w:rsidRPr="00583077">
        <w:rPr>
          <w:rFonts w:cstheme="minorHAnsi"/>
          <w:sz w:val="20"/>
          <w:szCs w:val="20"/>
          <w:rtl/>
        </w:rPr>
        <w:t xml:space="preserve">פס"ד זה לא עוסק בס' 33 </w:t>
      </w:r>
      <w:proofErr w:type="spellStart"/>
      <w:r w:rsidRPr="00583077">
        <w:rPr>
          <w:rFonts w:cstheme="minorHAnsi"/>
          <w:sz w:val="20"/>
          <w:szCs w:val="20"/>
          <w:rtl/>
        </w:rPr>
        <w:t>לחו"י</w:t>
      </w:r>
      <w:proofErr w:type="spellEnd"/>
      <w:r w:rsidRPr="00583077">
        <w:rPr>
          <w:rFonts w:cstheme="minorHAnsi"/>
          <w:sz w:val="20"/>
          <w:szCs w:val="20"/>
          <w:rtl/>
        </w:rPr>
        <w:t xml:space="preserve"> הממשלה מאחר והוא מדבר על סמכויות הנתונות לשר, אך כאן לא מדובר בסמכות כזאת. פס"ד זה מבטא מגמה משתנה.</w:t>
      </w:r>
    </w:p>
    <w:p w14:paraId="078AF8D9" w14:textId="07C1AE5F" w:rsidR="007D1DFC" w:rsidRPr="00583077" w:rsidRDefault="001C1B84" w:rsidP="006F35EF">
      <w:pPr>
        <w:bidi/>
        <w:spacing w:line="240" w:lineRule="auto"/>
        <w:jc w:val="both"/>
        <w:rPr>
          <w:rFonts w:cstheme="minorHAnsi"/>
          <w:b/>
          <w:bCs/>
          <w:sz w:val="20"/>
          <w:szCs w:val="20"/>
          <w:rtl/>
        </w:rPr>
      </w:pPr>
      <w:r w:rsidRPr="00583077">
        <w:rPr>
          <w:rFonts w:cstheme="minorHAnsi"/>
          <w:b/>
          <w:bCs/>
          <w:sz w:val="20"/>
          <w:szCs w:val="20"/>
          <w:rtl/>
        </w:rPr>
        <w:t xml:space="preserve">פס"ד </w:t>
      </w:r>
      <w:r w:rsidR="007A14FF" w:rsidRPr="00583077">
        <w:rPr>
          <w:rFonts w:cstheme="minorHAnsi"/>
          <w:b/>
          <w:bCs/>
          <w:sz w:val="20"/>
          <w:szCs w:val="20"/>
          <w:rtl/>
        </w:rPr>
        <w:t>חטיבת זכויות האדם נ' שר האוצר (2005, הפרטת בתי הסוהר)</w:t>
      </w:r>
      <w:r w:rsidRPr="00583077">
        <w:rPr>
          <w:rFonts w:cstheme="minorHAnsi"/>
          <w:b/>
          <w:bCs/>
          <w:sz w:val="20"/>
          <w:szCs w:val="20"/>
          <w:rtl/>
        </w:rPr>
        <w:t xml:space="preserve">- </w:t>
      </w:r>
      <w:r w:rsidRPr="00583077">
        <w:rPr>
          <w:rFonts w:cstheme="minorHAnsi"/>
          <w:sz w:val="20"/>
          <w:szCs w:val="20"/>
          <w:rtl/>
        </w:rPr>
        <w:t xml:space="preserve">החוק לתיקון פקודת בתי הסוהר שיצא בשנת 2004 קבע כי </w:t>
      </w:r>
      <w:r w:rsidR="007A14FF" w:rsidRPr="00583077">
        <w:rPr>
          <w:rFonts w:cstheme="minorHAnsi"/>
          <w:sz w:val="20"/>
          <w:szCs w:val="20"/>
          <w:rtl/>
        </w:rPr>
        <w:t>ה</w:t>
      </w:r>
      <w:r w:rsidRPr="00583077">
        <w:rPr>
          <w:rFonts w:cstheme="minorHAnsi"/>
          <w:sz w:val="20"/>
          <w:szCs w:val="20"/>
          <w:rtl/>
        </w:rPr>
        <w:t>מדינ</w:t>
      </w:r>
      <w:r w:rsidR="007A14FF" w:rsidRPr="00583077">
        <w:rPr>
          <w:rFonts w:cstheme="minorHAnsi"/>
          <w:sz w:val="20"/>
          <w:szCs w:val="20"/>
          <w:rtl/>
        </w:rPr>
        <w:t xml:space="preserve">ה </w:t>
      </w:r>
      <w:r w:rsidRPr="00583077">
        <w:rPr>
          <w:rFonts w:cstheme="minorHAnsi"/>
          <w:sz w:val="20"/>
          <w:szCs w:val="20"/>
          <w:rtl/>
        </w:rPr>
        <w:t xml:space="preserve">הולכת לפיילוט שבמסגרתו יוקם </w:t>
      </w:r>
      <w:r w:rsidR="007D1DFC" w:rsidRPr="00583077">
        <w:rPr>
          <w:rFonts w:cstheme="minorHAnsi"/>
          <w:sz w:val="20"/>
          <w:szCs w:val="20"/>
          <w:rtl/>
        </w:rPr>
        <w:t>כלא</w:t>
      </w:r>
      <w:r w:rsidRPr="00583077">
        <w:rPr>
          <w:rFonts w:cstheme="minorHAnsi"/>
          <w:sz w:val="20"/>
          <w:szCs w:val="20"/>
          <w:rtl/>
        </w:rPr>
        <w:t xml:space="preserve"> אחד שינוהל </w:t>
      </w:r>
      <w:r w:rsidR="007D1DFC" w:rsidRPr="00583077">
        <w:rPr>
          <w:rFonts w:cstheme="minorHAnsi"/>
          <w:sz w:val="20"/>
          <w:szCs w:val="20"/>
          <w:rtl/>
        </w:rPr>
        <w:t>ע"י</w:t>
      </w:r>
      <w:r w:rsidRPr="00583077">
        <w:rPr>
          <w:rFonts w:cstheme="minorHAnsi"/>
          <w:sz w:val="20"/>
          <w:szCs w:val="20"/>
          <w:rtl/>
        </w:rPr>
        <w:t xml:space="preserve"> תאגיד פרטי</w:t>
      </w:r>
      <w:r w:rsidR="007D1DFC" w:rsidRPr="00583077">
        <w:rPr>
          <w:rFonts w:cstheme="minorHAnsi"/>
          <w:sz w:val="20"/>
          <w:szCs w:val="20"/>
          <w:rtl/>
        </w:rPr>
        <w:t xml:space="preserve">. </w:t>
      </w:r>
      <w:r w:rsidRPr="00583077">
        <w:rPr>
          <w:rFonts w:cstheme="minorHAnsi"/>
          <w:sz w:val="20"/>
          <w:szCs w:val="20"/>
          <w:rtl/>
        </w:rPr>
        <w:t xml:space="preserve">ההחלטה התקבלה לאחר דיון והסדרים ברורים שנקבעו </w:t>
      </w:r>
      <w:r w:rsidR="007D1DFC" w:rsidRPr="00583077">
        <w:rPr>
          <w:rFonts w:cstheme="minorHAnsi"/>
          <w:sz w:val="20"/>
          <w:szCs w:val="20"/>
          <w:rtl/>
        </w:rPr>
        <w:t>כנדרש</w:t>
      </w:r>
      <w:r w:rsidRPr="00583077">
        <w:rPr>
          <w:rFonts w:cstheme="minorHAnsi"/>
          <w:sz w:val="20"/>
          <w:szCs w:val="20"/>
          <w:rtl/>
        </w:rPr>
        <w:t>.</w:t>
      </w:r>
      <w:r w:rsidRPr="00583077">
        <w:rPr>
          <w:rFonts w:cstheme="minorHAnsi"/>
          <w:b/>
          <w:bCs/>
          <w:sz w:val="20"/>
          <w:szCs w:val="20"/>
          <w:rtl/>
        </w:rPr>
        <w:t xml:space="preserve"> </w:t>
      </w:r>
      <w:r w:rsidR="007D1DFC" w:rsidRPr="00583077">
        <w:rPr>
          <w:rFonts w:cstheme="minorHAnsi"/>
          <w:sz w:val="20"/>
          <w:szCs w:val="20"/>
          <w:rtl/>
        </w:rPr>
        <w:t>ביהמ"ש</w:t>
      </w:r>
      <w:r w:rsidRPr="00583077">
        <w:rPr>
          <w:rFonts w:cstheme="minorHAnsi"/>
          <w:sz w:val="20"/>
          <w:szCs w:val="20"/>
          <w:rtl/>
        </w:rPr>
        <w:t xml:space="preserve"> קובע בדעת רוב כי האצלת סמכויות פוגעת בחירויות האדם שהמעוגנות </w:t>
      </w:r>
      <w:proofErr w:type="spellStart"/>
      <w:r w:rsidR="007D1DFC" w:rsidRPr="00583077">
        <w:rPr>
          <w:rFonts w:cstheme="minorHAnsi"/>
          <w:sz w:val="20"/>
          <w:szCs w:val="20"/>
          <w:rtl/>
        </w:rPr>
        <w:t>בחו"י</w:t>
      </w:r>
      <w:proofErr w:type="spellEnd"/>
      <w:r w:rsidRPr="00583077">
        <w:rPr>
          <w:rFonts w:cstheme="minorHAnsi"/>
          <w:sz w:val="20"/>
          <w:szCs w:val="20"/>
          <w:rtl/>
        </w:rPr>
        <w:t xml:space="preserve"> כבוד האדם וחירותו</w:t>
      </w:r>
      <w:r w:rsidR="00E7557F" w:rsidRPr="00583077">
        <w:rPr>
          <w:rFonts w:cstheme="minorHAnsi"/>
          <w:sz w:val="20"/>
          <w:szCs w:val="20"/>
          <w:rtl/>
        </w:rPr>
        <w:t>. העתירה מתקבלת והחוק נפסל.</w:t>
      </w:r>
    </w:p>
    <w:p w14:paraId="39FAA03A" w14:textId="4088AF48" w:rsidR="001C1B84" w:rsidRPr="00583077" w:rsidRDefault="00E7557F" w:rsidP="006F35EF">
      <w:pPr>
        <w:bidi/>
        <w:spacing w:line="240" w:lineRule="auto"/>
        <w:jc w:val="both"/>
        <w:rPr>
          <w:rFonts w:cstheme="minorHAnsi"/>
          <w:sz w:val="20"/>
          <w:szCs w:val="20"/>
          <w:u w:val="single"/>
          <w:rtl/>
        </w:rPr>
      </w:pPr>
      <w:r w:rsidRPr="00265364">
        <w:rPr>
          <w:rFonts w:cstheme="minorHAnsi"/>
          <w:b/>
          <w:bCs/>
          <w:sz w:val="20"/>
          <w:szCs w:val="20"/>
          <w:rtl/>
        </w:rPr>
        <w:t xml:space="preserve">בייניש, </w:t>
      </w:r>
      <w:r w:rsidR="001C1B84" w:rsidRPr="00265364">
        <w:rPr>
          <w:rFonts w:cstheme="minorHAnsi"/>
          <w:b/>
          <w:bCs/>
          <w:sz w:val="20"/>
          <w:szCs w:val="20"/>
          <w:rtl/>
        </w:rPr>
        <w:t>הפגיעה שנוצרת</w:t>
      </w:r>
      <w:r w:rsidRPr="00583077">
        <w:rPr>
          <w:rFonts w:cstheme="minorHAnsi"/>
          <w:sz w:val="20"/>
          <w:szCs w:val="20"/>
          <w:rtl/>
        </w:rPr>
        <w:t xml:space="preserve">- </w:t>
      </w:r>
      <w:r w:rsidR="001C1B84" w:rsidRPr="00583077">
        <w:rPr>
          <w:rFonts w:cstheme="minorHAnsi"/>
          <w:sz w:val="20"/>
          <w:szCs w:val="20"/>
          <w:rtl/>
        </w:rPr>
        <w:t xml:space="preserve">הפקדת סמכות הכליאה  בידיים פרטיות </w:t>
      </w:r>
      <w:r w:rsidR="007D1DFC" w:rsidRPr="00583077">
        <w:rPr>
          <w:rFonts w:cstheme="minorHAnsi"/>
          <w:sz w:val="20"/>
          <w:szCs w:val="20"/>
          <w:rtl/>
        </w:rPr>
        <w:t>מעצימה</w:t>
      </w:r>
      <w:r w:rsidR="001C1B84" w:rsidRPr="00583077">
        <w:rPr>
          <w:rFonts w:cstheme="minorHAnsi"/>
          <w:sz w:val="20"/>
          <w:szCs w:val="20"/>
          <w:rtl/>
        </w:rPr>
        <w:t xml:space="preserve"> את הפגיעה בזכויות האסירים לחירות ולכבוד, גם אם </w:t>
      </w:r>
      <w:r w:rsidR="007D1DFC" w:rsidRPr="00583077">
        <w:rPr>
          <w:rFonts w:cstheme="minorHAnsi"/>
          <w:sz w:val="20"/>
          <w:szCs w:val="20"/>
          <w:rtl/>
        </w:rPr>
        <w:t>שהאסירים</w:t>
      </w:r>
      <w:r w:rsidR="001C1B84" w:rsidRPr="00583077">
        <w:rPr>
          <w:rFonts w:cstheme="minorHAnsi"/>
          <w:sz w:val="20"/>
          <w:szCs w:val="20"/>
          <w:rtl/>
        </w:rPr>
        <w:t xml:space="preserve"> </w:t>
      </w:r>
      <w:r w:rsidR="007D1DFC" w:rsidRPr="00583077">
        <w:rPr>
          <w:rFonts w:cstheme="minorHAnsi"/>
          <w:sz w:val="20"/>
          <w:szCs w:val="20"/>
          <w:rtl/>
        </w:rPr>
        <w:t>יקבלו</w:t>
      </w:r>
      <w:r w:rsidR="001C1B84" w:rsidRPr="00583077">
        <w:rPr>
          <w:rFonts w:cstheme="minorHAnsi"/>
          <w:sz w:val="20"/>
          <w:szCs w:val="20"/>
          <w:rtl/>
        </w:rPr>
        <w:t xml:space="preserve"> יהיה זהה ליחס שהיו מקבלים בכלא שמנהלת המדינה. </w:t>
      </w:r>
      <w:r w:rsidR="007D1DFC" w:rsidRPr="00583077">
        <w:rPr>
          <w:rFonts w:cstheme="minorHAnsi"/>
          <w:sz w:val="20"/>
          <w:szCs w:val="20"/>
          <w:rtl/>
        </w:rPr>
        <w:t xml:space="preserve">עצם </w:t>
      </w:r>
      <w:r w:rsidR="001C1B84" w:rsidRPr="00583077">
        <w:rPr>
          <w:rFonts w:cstheme="minorHAnsi"/>
          <w:sz w:val="20"/>
          <w:szCs w:val="20"/>
          <w:rtl/>
        </w:rPr>
        <w:t>הפקד</w:t>
      </w:r>
      <w:r w:rsidR="007D1DFC" w:rsidRPr="00583077">
        <w:rPr>
          <w:rFonts w:cstheme="minorHAnsi"/>
          <w:sz w:val="20"/>
          <w:szCs w:val="20"/>
          <w:rtl/>
        </w:rPr>
        <w:t>ת</w:t>
      </w:r>
      <w:r w:rsidR="001C1B84" w:rsidRPr="00583077">
        <w:rPr>
          <w:rFonts w:cstheme="minorHAnsi"/>
          <w:sz w:val="20"/>
          <w:szCs w:val="20"/>
          <w:rtl/>
        </w:rPr>
        <w:t xml:space="preserve"> סמכות הכליאה בידיים פרטיות מחמירה את הפגיעה בזכויות לחירות ולכבוד של האסירים</w:t>
      </w:r>
      <w:r w:rsidR="007D1DFC" w:rsidRPr="00583077">
        <w:rPr>
          <w:rFonts w:cstheme="minorHAnsi"/>
          <w:sz w:val="20"/>
          <w:szCs w:val="20"/>
          <w:rtl/>
        </w:rPr>
        <w:t xml:space="preserve">. </w:t>
      </w:r>
      <w:r w:rsidR="001C1B84" w:rsidRPr="00583077">
        <w:rPr>
          <w:rFonts w:cstheme="minorHAnsi"/>
          <w:sz w:val="20"/>
          <w:szCs w:val="20"/>
          <w:rtl/>
        </w:rPr>
        <w:t>עצם קיום המוסד של כלא הפועל למטרות רווח, הגוף פועל מתוך אינטרסים כלכליים והרצון כי ההכנסות יעלו על ההוצאות, מבטא חוסר כבוד למעמד של האסירים כבני אדם (פסקה 36).</w:t>
      </w:r>
    </w:p>
    <w:p w14:paraId="5EE1A3CA" w14:textId="0A55C426" w:rsidR="001C1B84" w:rsidRPr="00583077" w:rsidRDefault="00DA5257" w:rsidP="006F35EF">
      <w:pPr>
        <w:bidi/>
        <w:spacing w:line="240" w:lineRule="auto"/>
        <w:jc w:val="both"/>
        <w:rPr>
          <w:rFonts w:cstheme="minorHAnsi"/>
          <w:sz w:val="20"/>
          <w:szCs w:val="20"/>
          <w:rtl/>
        </w:rPr>
      </w:pPr>
      <w:r w:rsidRPr="00265364">
        <w:rPr>
          <w:rFonts w:cstheme="minorHAnsi"/>
          <w:b/>
          <w:bCs/>
          <w:noProof/>
          <w:sz w:val="20"/>
          <w:szCs w:val="20"/>
        </w:rPr>
        <w:lastRenderedPageBreak/>
        <w:drawing>
          <wp:anchor distT="0" distB="0" distL="114300" distR="114300" simplePos="0" relativeHeight="251724800" behindDoc="0" locked="0" layoutInCell="1" allowOverlap="1" wp14:anchorId="52B4114C" wp14:editId="2E876966">
            <wp:simplePos x="0" y="0"/>
            <wp:positionH relativeFrom="column">
              <wp:posOffset>-58637</wp:posOffset>
            </wp:positionH>
            <wp:positionV relativeFrom="paragraph">
              <wp:posOffset>4121</wp:posOffset>
            </wp:positionV>
            <wp:extent cx="3196590" cy="1955800"/>
            <wp:effectExtent l="0" t="0" r="3810" b="6350"/>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9173" t="10272" r="6797" b="21144"/>
                    <a:stretch/>
                  </pic:blipFill>
                  <pic:spPr bwMode="auto">
                    <a:xfrm>
                      <a:off x="0" y="0"/>
                      <a:ext cx="3196590" cy="195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DFC" w:rsidRPr="00265364">
        <w:rPr>
          <w:rFonts w:cstheme="minorHAnsi"/>
          <w:b/>
          <w:bCs/>
          <w:sz w:val="20"/>
          <w:szCs w:val="20"/>
          <w:rtl/>
        </w:rPr>
        <w:t>פסילה עפ"י</w:t>
      </w:r>
      <w:r w:rsidR="001C1B84" w:rsidRPr="00265364">
        <w:rPr>
          <w:rFonts w:cstheme="minorHAnsi"/>
          <w:b/>
          <w:bCs/>
          <w:sz w:val="20"/>
          <w:szCs w:val="20"/>
          <w:rtl/>
        </w:rPr>
        <w:t xml:space="preserve"> נימוק מוסדי-</w:t>
      </w:r>
      <w:r w:rsidR="007D1DFC" w:rsidRPr="00583077">
        <w:rPr>
          <w:rFonts w:cstheme="minorHAnsi"/>
          <w:sz w:val="20"/>
          <w:szCs w:val="20"/>
          <w:rtl/>
        </w:rPr>
        <w:t xml:space="preserve"> </w:t>
      </w:r>
      <w:r w:rsidR="001C1B84" w:rsidRPr="00583077">
        <w:rPr>
          <w:rFonts w:cstheme="minorHAnsi"/>
          <w:sz w:val="20"/>
          <w:szCs w:val="20"/>
          <w:rtl/>
        </w:rPr>
        <w:t>הפעולות הכרוכות בכליאה הן בהגדרתן סמכויות שלטוניות ולכן באופן עקרוני הן סמכויות של הממשלה</w:t>
      </w:r>
      <w:r w:rsidR="007D1DFC" w:rsidRPr="00583077">
        <w:rPr>
          <w:rFonts w:cstheme="minorHAnsi"/>
          <w:sz w:val="20"/>
          <w:szCs w:val="20"/>
          <w:rtl/>
        </w:rPr>
        <w:t>,</w:t>
      </w:r>
      <w:r w:rsidR="001C1B84" w:rsidRPr="00583077">
        <w:rPr>
          <w:rFonts w:cstheme="minorHAnsi"/>
          <w:sz w:val="20"/>
          <w:szCs w:val="20"/>
          <w:rtl/>
        </w:rPr>
        <w:t xml:space="preserve"> </w:t>
      </w:r>
      <w:r w:rsidR="007D1DFC" w:rsidRPr="00583077">
        <w:rPr>
          <w:rFonts w:cstheme="minorHAnsi"/>
          <w:sz w:val="20"/>
          <w:szCs w:val="20"/>
          <w:rtl/>
        </w:rPr>
        <w:t>ו</w:t>
      </w:r>
      <w:r w:rsidR="001C1B84" w:rsidRPr="00583077">
        <w:rPr>
          <w:rFonts w:cstheme="minorHAnsi"/>
          <w:sz w:val="20"/>
          <w:szCs w:val="20"/>
          <w:rtl/>
        </w:rPr>
        <w:t xml:space="preserve">לא ניתן להפקיד סמכויות </w:t>
      </w:r>
      <w:r w:rsidR="007D1DFC" w:rsidRPr="00583077">
        <w:rPr>
          <w:rFonts w:cstheme="minorHAnsi"/>
          <w:sz w:val="20"/>
          <w:szCs w:val="20"/>
          <w:rtl/>
        </w:rPr>
        <w:t>ממשלתיות</w:t>
      </w:r>
      <w:r w:rsidR="001C1B84" w:rsidRPr="00583077">
        <w:rPr>
          <w:rFonts w:cstheme="minorHAnsi"/>
          <w:sz w:val="20"/>
          <w:szCs w:val="20"/>
          <w:rtl/>
        </w:rPr>
        <w:t xml:space="preserve"> בידיים פרטיות. ניתן לטעון שהכליאה והפעולות הכרוכות בה הינן סמכויות שלטוניות, המקוטלגות כסמכויות ביצוע, ולכן באופן עקרוני הן אמורות להיות מופקדות בידי הרשות המבצעת ולא ניתן להפריטן.</w:t>
      </w:r>
      <w:r w:rsidR="006545A4" w:rsidRPr="00583077">
        <w:rPr>
          <w:rFonts w:cstheme="minorHAnsi"/>
          <w:sz w:val="20"/>
          <w:szCs w:val="20"/>
          <w:rtl/>
        </w:rPr>
        <w:t xml:space="preserve"> הפסילה לא התבססה על נימוק מוסדי כי הטיעון המוסדי צריך לתלות אותו על סעיף חוקתי, והמצב הקיים הוא שאין עיגון יציב ובסיס חוקתי לביקורת שיפוטית על החוק מטעמים מוסדיים. אף על פי כן </w:t>
      </w:r>
      <w:r w:rsidR="001C1B84" w:rsidRPr="00583077">
        <w:rPr>
          <w:rFonts w:cstheme="minorHAnsi"/>
          <w:sz w:val="20"/>
          <w:szCs w:val="20"/>
          <w:rtl/>
        </w:rPr>
        <w:t>פסילה על פי נימוק מוסדי עדיפה מאחר והיא טכנית יותר ולא מתבססת על גישה סובייקטיבית.</w:t>
      </w:r>
    </w:p>
    <w:p w14:paraId="0275CA5C" w14:textId="5BB65813" w:rsidR="006545A4" w:rsidRPr="00583077" w:rsidRDefault="006545A4" w:rsidP="006F35EF">
      <w:pPr>
        <w:bidi/>
        <w:spacing w:line="240" w:lineRule="auto"/>
        <w:jc w:val="both"/>
        <w:rPr>
          <w:rFonts w:cstheme="minorHAnsi"/>
          <w:sz w:val="20"/>
          <w:szCs w:val="20"/>
          <w:rtl/>
        </w:rPr>
      </w:pPr>
      <w:r w:rsidRPr="00265364">
        <w:rPr>
          <w:rFonts w:cstheme="minorHAnsi"/>
          <w:b/>
          <w:bCs/>
          <w:sz w:val="20"/>
          <w:szCs w:val="20"/>
          <w:rtl/>
        </w:rPr>
        <w:t>הצעת העותרים לשימוש בנימוק מוסדי-</w:t>
      </w:r>
      <w:r w:rsidRPr="00583077">
        <w:rPr>
          <w:rFonts w:cstheme="minorHAnsi"/>
          <w:sz w:val="20"/>
          <w:szCs w:val="20"/>
          <w:rtl/>
        </w:rPr>
        <w:t xml:space="preserve"> להתבסס על ס' 1 </w:t>
      </w:r>
      <w:proofErr w:type="spellStart"/>
      <w:r w:rsidRPr="00583077">
        <w:rPr>
          <w:rFonts w:cstheme="minorHAnsi"/>
          <w:sz w:val="20"/>
          <w:szCs w:val="20"/>
          <w:rtl/>
        </w:rPr>
        <w:t>לחו"י</w:t>
      </w:r>
      <w:proofErr w:type="spellEnd"/>
      <w:r w:rsidRPr="00583077">
        <w:rPr>
          <w:rFonts w:cstheme="minorHAnsi"/>
          <w:sz w:val="20"/>
          <w:szCs w:val="20"/>
          <w:rtl/>
        </w:rPr>
        <w:t xml:space="preserve"> הממשלה ("הממשלה היא הרשות המבצעת של המדינה"), בכדי לעטון כי לא ניתן להעביר סמכויות ביצוע.</w:t>
      </w:r>
    </w:p>
    <w:p w14:paraId="6E9C7EBF" w14:textId="375CFC37" w:rsidR="006F35EF" w:rsidRDefault="006545A4" w:rsidP="00F60AA9">
      <w:pPr>
        <w:bidi/>
        <w:spacing w:line="240" w:lineRule="auto"/>
        <w:jc w:val="both"/>
        <w:rPr>
          <w:rFonts w:cstheme="minorHAnsi"/>
          <w:sz w:val="20"/>
          <w:szCs w:val="20"/>
          <w:rtl/>
        </w:rPr>
      </w:pPr>
      <w:r w:rsidRPr="00265364">
        <w:rPr>
          <w:rFonts w:cstheme="minorHAnsi"/>
          <w:b/>
          <w:bCs/>
          <w:sz w:val="20"/>
          <w:szCs w:val="20"/>
          <w:rtl/>
        </w:rPr>
        <w:t>הבעייתיות</w:t>
      </w:r>
      <w:r w:rsidRPr="00583077">
        <w:rPr>
          <w:rFonts w:cstheme="minorHAnsi"/>
          <w:sz w:val="20"/>
          <w:szCs w:val="20"/>
          <w:rtl/>
        </w:rPr>
        <w:t>- עפ"י גישה זו יש צורך לפסול כל האצלת סמכויות ביצוע שהועברה לגורם פרטי ויש סמכויות רבות בעלות אופן ביצועי שהממשלה מאצילה לידיים פרטיות, כמו עבודות שירות.</w:t>
      </w:r>
      <w:r w:rsidR="00265364">
        <w:rPr>
          <w:rFonts w:cstheme="minorHAnsi" w:hint="cs"/>
          <w:sz w:val="20"/>
          <w:szCs w:val="20"/>
          <w:rtl/>
        </w:rPr>
        <w:t xml:space="preserve"> </w:t>
      </w:r>
      <w:r w:rsidR="00E7557F" w:rsidRPr="00583077">
        <w:rPr>
          <w:rFonts w:cstheme="minorHAnsi"/>
          <w:sz w:val="20"/>
          <w:szCs w:val="20"/>
          <w:rtl/>
        </w:rPr>
        <w:t>מסיבות אלו בייניש בחרה לפסול עפ"י הפגיעה בזכויות אדם, סמכות הכליאה מהווה חלק מ"הגרעין הקשה" של סמכויות הממשלה ולכן אין להעבירה בשל הפגיעה בזכיות האדם שתיווצר.</w:t>
      </w:r>
      <w:bookmarkStart w:id="9" w:name="_Hlk63256094"/>
    </w:p>
    <w:p w14:paraId="328674B0" w14:textId="096B25F9" w:rsidR="006E7AC1" w:rsidRPr="00583077" w:rsidRDefault="008F01CB" w:rsidP="006F35EF">
      <w:pPr>
        <w:bidi/>
        <w:spacing w:line="240" w:lineRule="auto"/>
        <w:jc w:val="both"/>
        <w:rPr>
          <w:rFonts w:cstheme="minorHAnsi"/>
          <w:b/>
          <w:bCs/>
          <w:sz w:val="20"/>
          <w:szCs w:val="20"/>
          <w:rtl/>
        </w:rPr>
      </w:pPr>
      <w:r w:rsidRPr="00583077">
        <w:rPr>
          <w:rFonts w:cstheme="minorHAnsi"/>
          <w:b/>
          <w:bCs/>
          <w:sz w:val="20"/>
          <w:szCs w:val="20"/>
          <w:rtl/>
        </w:rPr>
        <w:t>הפסקת כהונת שר או סגן שר</w:t>
      </w:r>
      <w:bookmarkEnd w:id="9"/>
      <w:r w:rsidR="006E7AC1" w:rsidRPr="00583077">
        <w:rPr>
          <w:rFonts w:cstheme="minorHAnsi"/>
          <w:b/>
          <w:bCs/>
          <w:sz w:val="20"/>
          <w:szCs w:val="20"/>
          <w:rtl/>
        </w:rPr>
        <w:t xml:space="preserve">- </w:t>
      </w:r>
      <w:r w:rsidRPr="00583077">
        <w:rPr>
          <w:rFonts w:cstheme="minorHAnsi"/>
          <w:sz w:val="20"/>
          <w:szCs w:val="20"/>
          <w:rtl/>
        </w:rPr>
        <w:t xml:space="preserve">סעיף 22(ב) </w:t>
      </w:r>
      <w:proofErr w:type="spellStart"/>
      <w:r w:rsidRPr="00583077">
        <w:rPr>
          <w:rFonts w:cstheme="minorHAnsi"/>
          <w:sz w:val="20"/>
          <w:szCs w:val="20"/>
          <w:rtl/>
        </w:rPr>
        <w:t>לחו"י</w:t>
      </w:r>
      <w:proofErr w:type="spellEnd"/>
      <w:r w:rsidRPr="00583077">
        <w:rPr>
          <w:rFonts w:cstheme="minorHAnsi"/>
          <w:sz w:val="20"/>
          <w:szCs w:val="20"/>
          <w:rtl/>
        </w:rPr>
        <w:t xml:space="preserve"> הממשלה קובע כי ראש הממשלה רשאי להעביר שר מכהונת</w:t>
      </w:r>
      <w:r w:rsidRPr="00583077">
        <w:rPr>
          <w:rFonts w:cstheme="minorHAnsi"/>
          <w:sz w:val="20"/>
          <w:szCs w:val="20"/>
          <w:lang w:val="en-US"/>
        </w:rPr>
        <w:t xml:space="preserve"> </w:t>
      </w:r>
      <w:r w:rsidRPr="00583077">
        <w:rPr>
          <w:rFonts w:cstheme="minorHAnsi"/>
          <w:sz w:val="20"/>
          <w:szCs w:val="20"/>
          <w:rtl/>
        </w:rPr>
        <w:t xml:space="preserve">לאחר שהודיע </w:t>
      </w:r>
      <w:r w:rsidRPr="00583077">
        <w:rPr>
          <w:rFonts w:cstheme="minorHAnsi"/>
          <w:sz w:val="20"/>
          <w:szCs w:val="20"/>
          <w:rtl/>
          <w:lang w:val="en-US"/>
        </w:rPr>
        <w:t xml:space="preserve">על כך </w:t>
      </w:r>
      <w:r w:rsidRPr="00583077">
        <w:rPr>
          <w:rFonts w:cstheme="minorHAnsi"/>
          <w:sz w:val="20"/>
          <w:szCs w:val="20"/>
          <w:rtl/>
        </w:rPr>
        <w:t>לממשלה. כהונתו של שר נפסקת כעבור 48 שעות לאחר שכתב ההעברה מכהונה נמסר לידיו, זולת אלא אם רה"מ התחרט לפני כן. כאשר שר מתנהג בחוסר סבירות, מוטלת על רה"מ החובה לפטרו (רשאי הופך לחייב)</w:t>
      </w:r>
      <w:r w:rsidR="006E7AC1" w:rsidRPr="00583077">
        <w:rPr>
          <w:rFonts w:cstheme="minorHAnsi"/>
          <w:sz w:val="20"/>
          <w:szCs w:val="20"/>
          <w:rtl/>
        </w:rPr>
        <w:t xml:space="preserve">, </w:t>
      </w:r>
      <w:r w:rsidRPr="00583077">
        <w:rPr>
          <w:rFonts w:cstheme="minorHAnsi"/>
          <w:sz w:val="20"/>
          <w:szCs w:val="20"/>
          <w:rtl/>
        </w:rPr>
        <w:t>המונח רשאי מבטא שיקול דעת</w:t>
      </w:r>
      <w:r w:rsidR="006E7AC1" w:rsidRPr="00583077">
        <w:rPr>
          <w:rFonts w:cstheme="minorHAnsi"/>
          <w:sz w:val="20"/>
          <w:szCs w:val="20"/>
          <w:rtl/>
        </w:rPr>
        <w:t>.</w:t>
      </w:r>
    </w:p>
    <w:p w14:paraId="325026CB" w14:textId="31CD7822" w:rsidR="008F01CB" w:rsidRPr="00583077" w:rsidRDefault="008F01CB" w:rsidP="006F35EF">
      <w:pPr>
        <w:bidi/>
        <w:spacing w:line="240" w:lineRule="auto"/>
        <w:jc w:val="both"/>
        <w:rPr>
          <w:rFonts w:cstheme="minorHAnsi"/>
          <w:b/>
          <w:bCs/>
          <w:sz w:val="20"/>
          <w:szCs w:val="20"/>
          <w:rtl/>
        </w:rPr>
      </w:pPr>
      <w:r w:rsidRPr="00583077">
        <w:rPr>
          <w:rFonts w:cstheme="minorHAnsi"/>
          <w:b/>
          <w:bCs/>
          <w:sz w:val="20"/>
          <w:szCs w:val="20"/>
          <w:rtl/>
        </w:rPr>
        <w:t>פס"ד התנועה לאיכות השלטון נ' דרעי-</w:t>
      </w:r>
    </w:p>
    <w:p w14:paraId="47ED03A0" w14:textId="1D1D1B6E" w:rsidR="008F01CB" w:rsidRPr="00583077" w:rsidRDefault="008F01CB" w:rsidP="006F35EF">
      <w:pPr>
        <w:pStyle w:val="ListParagraph"/>
        <w:numPr>
          <w:ilvl w:val="0"/>
          <w:numId w:val="45"/>
        </w:numPr>
        <w:bidi/>
        <w:spacing w:line="240" w:lineRule="auto"/>
        <w:jc w:val="both"/>
        <w:rPr>
          <w:rFonts w:cstheme="minorHAnsi"/>
          <w:sz w:val="20"/>
          <w:szCs w:val="20"/>
          <w:rtl/>
        </w:rPr>
      </w:pPr>
      <w:r w:rsidRPr="00583077">
        <w:rPr>
          <w:rFonts w:cstheme="minorHAnsi"/>
          <w:sz w:val="20"/>
          <w:szCs w:val="20"/>
          <w:rtl/>
        </w:rPr>
        <w:t>לאחר ש</w:t>
      </w:r>
      <w:r w:rsidR="006E7AC1" w:rsidRPr="00583077">
        <w:rPr>
          <w:rFonts w:cstheme="minorHAnsi"/>
          <w:sz w:val="20"/>
          <w:szCs w:val="20"/>
          <w:rtl/>
        </w:rPr>
        <w:t xml:space="preserve">ביהמ"ש </w:t>
      </w:r>
      <w:r w:rsidRPr="00583077">
        <w:rPr>
          <w:rFonts w:cstheme="minorHAnsi"/>
          <w:sz w:val="20"/>
          <w:szCs w:val="20"/>
          <w:rtl/>
        </w:rPr>
        <w:t xml:space="preserve">קבע כי ההסכם בין רבין לדרעי בטל בהיותו נוגד את הוראות החוק, </w:t>
      </w:r>
      <w:r w:rsidR="006E7AC1" w:rsidRPr="00583077">
        <w:rPr>
          <w:rFonts w:cstheme="minorHAnsi"/>
          <w:sz w:val="20"/>
          <w:szCs w:val="20"/>
          <w:rtl/>
        </w:rPr>
        <w:t>הדיון נסוב סביב החלטתו של רבין</w:t>
      </w:r>
      <w:r w:rsidRPr="00583077">
        <w:rPr>
          <w:rFonts w:cstheme="minorHAnsi"/>
          <w:sz w:val="20"/>
          <w:szCs w:val="20"/>
          <w:rtl/>
        </w:rPr>
        <w:t xml:space="preserve"> שלא להעביר את דרעי מתפקידו. </w:t>
      </w:r>
    </w:p>
    <w:p w14:paraId="6AB0EEB5" w14:textId="2B3F4CAB" w:rsidR="008F01CB" w:rsidRPr="00583077" w:rsidRDefault="006E7AC1" w:rsidP="006F35EF">
      <w:pPr>
        <w:pStyle w:val="ListParagraph"/>
        <w:numPr>
          <w:ilvl w:val="0"/>
          <w:numId w:val="45"/>
        </w:numPr>
        <w:bidi/>
        <w:spacing w:line="240" w:lineRule="auto"/>
        <w:jc w:val="both"/>
        <w:rPr>
          <w:rFonts w:cstheme="minorHAnsi"/>
          <w:sz w:val="20"/>
          <w:szCs w:val="20"/>
        </w:rPr>
      </w:pPr>
      <w:r w:rsidRPr="00583077">
        <w:rPr>
          <w:rFonts w:cstheme="minorHAnsi"/>
          <w:sz w:val="20"/>
          <w:szCs w:val="20"/>
          <w:rtl/>
        </w:rPr>
        <w:t>היועמ"ש</w:t>
      </w:r>
      <w:r w:rsidR="008F01CB" w:rsidRPr="00583077">
        <w:rPr>
          <w:rFonts w:cstheme="minorHAnsi"/>
          <w:sz w:val="20"/>
          <w:szCs w:val="20"/>
          <w:rtl/>
        </w:rPr>
        <w:t xml:space="preserve"> הוא זה שייעץ לרבין להכניס את הסעיף הקובע כי לא יפטר את דרעי מחשש לביטול ההתחייבות. </w:t>
      </w:r>
      <w:r w:rsidRPr="00583077">
        <w:rPr>
          <w:rFonts w:cstheme="minorHAnsi"/>
          <w:sz w:val="20"/>
          <w:szCs w:val="20"/>
          <w:rtl/>
        </w:rPr>
        <w:t>הסתבר כי העצה</w:t>
      </w:r>
      <w:r w:rsidR="008F01CB" w:rsidRPr="00583077">
        <w:rPr>
          <w:rFonts w:cstheme="minorHAnsi"/>
          <w:sz w:val="20"/>
          <w:szCs w:val="20"/>
          <w:rtl/>
        </w:rPr>
        <w:t xml:space="preserve"> </w:t>
      </w:r>
      <w:r w:rsidRPr="00583077">
        <w:rPr>
          <w:rFonts w:cstheme="minorHAnsi"/>
          <w:sz w:val="20"/>
          <w:szCs w:val="20"/>
          <w:rtl/>
        </w:rPr>
        <w:t>של היועמ"ש</w:t>
      </w:r>
      <w:r w:rsidR="008F01CB" w:rsidRPr="00583077">
        <w:rPr>
          <w:rFonts w:cstheme="minorHAnsi"/>
          <w:sz w:val="20"/>
          <w:szCs w:val="20"/>
          <w:rtl/>
        </w:rPr>
        <w:t xml:space="preserve"> </w:t>
      </w:r>
      <w:r w:rsidRPr="00583077">
        <w:rPr>
          <w:rFonts w:cstheme="minorHAnsi"/>
          <w:sz w:val="20"/>
          <w:szCs w:val="20"/>
          <w:rtl/>
        </w:rPr>
        <w:t>אינה</w:t>
      </w:r>
      <w:r w:rsidR="008F01CB" w:rsidRPr="00583077">
        <w:rPr>
          <w:rFonts w:cstheme="minorHAnsi"/>
          <w:sz w:val="20"/>
          <w:szCs w:val="20"/>
          <w:rtl/>
        </w:rPr>
        <w:t xml:space="preserve"> חוקית ויש לבחון אותה </w:t>
      </w:r>
      <w:r w:rsidRPr="00583077">
        <w:rPr>
          <w:rFonts w:cstheme="minorHAnsi"/>
          <w:sz w:val="20"/>
          <w:szCs w:val="20"/>
          <w:rtl/>
        </w:rPr>
        <w:t>בביהמ"ש</w:t>
      </w:r>
      <w:r w:rsidR="008F01CB" w:rsidRPr="00583077">
        <w:rPr>
          <w:rFonts w:cstheme="minorHAnsi"/>
          <w:sz w:val="20"/>
          <w:szCs w:val="20"/>
          <w:rtl/>
        </w:rPr>
        <w:t>.</w:t>
      </w:r>
    </w:p>
    <w:p w14:paraId="20C290F0" w14:textId="6AABAFC5" w:rsidR="008F01CB" w:rsidRPr="00583077" w:rsidRDefault="008F01CB" w:rsidP="006F35EF">
      <w:pPr>
        <w:pStyle w:val="ListParagraph"/>
        <w:numPr>
          <w:ilvl w:val="0"/>
          <w:numId w:val="45"/>
        </w:numPr>
        <w:bidi/>
        <w:spacing w:line="240" w:lineRule="auto"/>
        <w:jc w:val="both"/>
        <w:rPr>
          <w:rFonts w:cstheme="minorHAnsi"/>
          <w:sz w:val="20"/>
          <w:szCs w:val="20"/>
        </w:rPr>
      </w:pPr>
      <w:r w:rsidRPr="00583077">
        <w:rPr>
          <w:rFonts w:cstheme="minorHAnsi"/>
          <w:sz w:val="20"/>
          <w:szCs w:val="20"/>
          <w:rtl/>
        </w:rPr>
        <w:t xml:space="preserve">שמגר מצא כי "העבירות המיוחסות לשר דרעי הן מפליגות בחומרתן ואי- הפעלת הסמכות להעבירו מתפקידו עולה כדי אי סבירות קיצוני" ולפיכך פסל את החלטת </w:t>
      </w:r>
      <w:r w:rsidR="006E7AC1" w:rsidRPr="00583077">
        <w:rPr>
          <w:rFonts w:cstheme="minorHAnsi"/>
          <w:sz w:val="20"/>
          <w:szCs w:val="20"/>
          <w:rtl/>
        </w:rPr>
        <w:t>רבין</w:t>
      </w:r>
      <w:r w:rsidRPr="00583077">
        <w:rPr>
          <w:rFonts w:cstheme="minorHAnsi"/>
          <w:sz w:val="20"/>
          <w:szCs w:val="20"/>
          <w:rtl/>
        </w:rPr>
        <w:t xml:space="preserve">. </w:t>
      </w:r>
    </w:p>
    <w:p w14:paraId="633F1257" w14:textId="17791B17" w:rsidR="008F01CB" w:rsidRPr="00583077" w:rsidRDefault="006E7AC1" w:rsidP="006F35EF">
      <w:pPr>
        <w:bidi/>
        <w:spacing w:line="240" w:lineRule="auto"/>
        <w:jc w:val="both"/>
        <w:rPr>
          <w:rFonts w:cstheme="minorHAnsi"/>
          <w:sz w:val="20"/>
          <w:szCs w:val="20"/>
          <w:rtl/>
        </w:rPr>
      </w:pPr>
      <w:r w:rsidRPr="00583077">
        <w:rPr>
          <w:rFonts w:cstheme="minorHAnsi"/>
          <w:sz w:val="20"/>
          <w:szCs w:val="20"/>
          <w:rtl/>
        </w:rPr>
        <w:t>עולה השאלה</w:t>
      </w:r>
      <w:r w:rsidR="008F01CB" w:rsidRPr="00583077">
        <w:rPr>
          <w:rFonts w:cstheme="minorHAnsi"/>
          <w:sz w:val="20"/>
          <w:szCs w:val="20"/>
          <w:rtl/>
        </w:rPr>
        <w:t xml:space="preserve"> מהי תוכנה המדויק של הלכת דרעי.</w:t>
      </w:r>
    </w:p>
    <w:p w14:paraId="05AF7491" w14:textId="5ABDB8AD" w:rsidR="008F01CB" w:rsidRPr="00583077" w:rsidRDefault="008F01CB" w:rsidP="006F35EF">
      <w:pPr>
        <w:bidi/>
        <w:spacing w:line="240" w:lineRule="auto"/>
        <w:jc w:val="both"/>
        <w:rPr>
          <w:rFonts w:cstheme="minorHAnsi"/>
          <w:b/>
          <w:bCs/>
          <w:sz w:val="20"/>
          <w:szCs w:val="20"/>
          <w:rtl/>
        </w:rPr>
      </w:pPr>
      <w:r w:rsidRPr="00583077">
        <w:rPr>
          <w:rFonts w:cstheme="minorHAnsi"/>
          <w:b/>
          <w:bCs/>
          <w:sz w:val="20"/>
          <w:szCs w:val="20"/>
          <w:rtl/>
        </w:rPr>
        <w:t>בג"ץ 2533/98 התנועה למען איכות השלטון בישראל-</w:t>
      </w:r>
    </w:p>
    <w:p w14:paraId="7BC652D9" w14:textId="77777777" w:rsidR="006A09D6" w:rsidRPr="00583077" w:rsidRDefault="008F01CB" w:rsidP="006F35EF">
      <w:pPr>
        <w:bidi/>
        <w:spacing w:line="240" w:lineRule="auto"/>
        <w:jc w:val="both"/>
        <w:rPr>
          <w:rFonts w:cstheme="minorHAnsi"/>
          <w:sz w:val="20"/>
          <w:szCs w:val="20"/>
          <w:rtl/>
        </w:rPr>
      </w:pPr>
      <w:r w:rsidRPr="00583077">
        <w:rPr>
          <w:rFonts w:cstheme="minorHAnsi"/>
          <w:b/>
          <w:bCs/>
          <w:sz w:val="20"/>
          <w:szCs w:val="20"/>
          <w:rtl/>
        </w:rPr>
        <w:t>זמיר</w:t>
      </w:r>
      <w:r w:rsidRPr="00583077">
        <w:rPr>
          <w:rFonts w:cstheme="minorHAnsi"/>
          <w:sz w:val="20"/>
          <w:szCs w:val="20"/>
          <w:rtl/>
        </w:rPr>
        <w:t xml:space="preserve">- </w:t>
      </w:r>
      <w:r w:rsidR="006E7AC1" w:rsidRPr="00583077">
        <w:rPr>
          <w:rFonts w:cstheme="minorHAnsi"/>
          <w:sz w:val="20"/>
          <w:szCs w:val="20"/>
          <w:rtl/>
        </w:rPr>
        <w:t xml:space="preserve">הלכת דרעי ופנחסי קובעת כי </w:t>
      </w:r>
      <w:r w:rsidRPr="00583077">
        <w:rPr>
          <w:rFonts w:cstheme="minorHAnsi"/>
          <w:sz w:val="20"/>
          <w:szCs w:val="20"/>
          <w:rtl/>
        </w:rPr>
        <w:t>אם הוגש כתב אישו</w:t>
      </w:r>
      <w:r w:rsidR="006E7AC1" w:rsidRPr="00583077">
        <w:rPr>
          <w:rFonts w:cstheme="minorHAnsi"/>
          <w:sz w:val="20"/>
          <w:szCs w:val="20"/>
          <w:rtl/>
        </w:rPr>
        <w:t>ם</w:t>
      </w:r>
      <w:r w:rsidRPr="00583077">
        <w:rPr>
          <w:rFonts w:cstheme="minorHAnsi"/>
          <w:sz w:val="20"/>
          <w:szCs w:val="20"/>
          <w:rtl/>
        </w:rPr>
        <w:t xml:space="preserve"> בעבירה חמורה נגד שר או סגן שר, </w:t>
      </w:r>
      <w:r w:rsidR="006E7AC1" w:rsidRPr="00583077">
        <w:rPr>
          <w:rFonts w:cstheme="minorHAnsi"/>
          <w:sz w:val="20"/>
          <w:szCs w:val="20"/>
          <w:rtl/>
        </w:rPr>
        <w:t xml:space="preserve">מוטלת על רה"מ החובה לפטרו בעילת חוסר סבירות </w:t>
      </w:r>
      <w:r w:rsidR="006E7AC1" w:rsidRPr="00583077">
        <w:rPr>
          <w:rFonts w:cstheme="minorHAnsi"/>
          <w:sz w:val="20"/>
          <w:szCs w:val="20"/>
          <w:u w:val="single"/>
          <w:rtl/>
        </w:rPr>
        <w:t>קיצונית</w:t>
      </w:r>
      <w:r w:rsidR="006E7AC1" w:rsidRPr="00583077">
        <w:rPr>
          <w:rFonts w:cstheme="minorHAnsi"/>
          <w:sz w:val="20"/>
          <w:szCs w:val="20"/>
          <w:rtl/>
        </w:rPr>
        <w:t>. במקרים מסוג זה (חוסר סב</w:t>
      </w:r>
      <w:r w:rsidR="00440F08" w:rsidRPr="00583077">
        <w:rPr>
          <w:rFonts w:cstheme="minorHAnsi"/>
          <w:sz w:val="20"/>
          <w:szCs w:val="20"/>
          <w:rtl/>
        </w:rPr>
        <w:t xml:space="preserve">ירות קיצונית) </w:t>
      </w:r>
      <w:r w:rsidR="006E7AC1" w:rsidRPr="00583077">
        <w:rPr>
          <w:rFonts w:cstheme="minorHAnsi"/>
          <w:sz w:val="20"/>
          <w:szCs w:val="20"/>
          <w:rtl/>
        </w:rPr>
        <w:t>ביהמ"ש יכול להורות לרה"מ להפעיל את הסמכות הזאת.</w:t>
      </w:r>
      <w:r w:rsidR="00440F08" w:rsidRPr="00583077">
        <w:rPr>
          <w:rFonts w:cstheme="minorHAnsi"/>
          <w:sz w:val="20"/>
          <w:szCs w:val="20"/>
          <w:rtl/>
        </w:rPr>
        <w:t xml:space="preserve"> הפרשנות של זמיר- </w:t>
      </w:r>
      <w:r w:rsidRPr="00583077">
        <w:rPr>
          <w:rFonts w:cstheme="minorHAnsi"/>
          <w:sz w:val="20"/>
          <w:szCs w:val="20"/>
          <w:rtl/>
        </w:rPr>
        <w:t xml:space="preserve">כתב אישום בעבירה חמורה </w:t>
      </w:r>
      <w:r w:rsidR="00440F08" w:rsidRPr="00583077">
        <w:rPr>
          <w:rFonts w:cstheme="minorHAnsi"/>
          <w:sz w:val="20"/>
          <w:szCs w:val="20"/>
          <w:rtl/>
        </w:rPr>
        <w:t>מטיל</w:t>
      </w:r>
      <w:r w:rsidRPr="00583077">
        <w:rPr>
          <w:rFonts w:cstheme="minorHAnsi"/>
          <w:sz w:val="20"/>
          <w:szCs w:val="20"/>
          <w:rtl/>
        </w:rPr>
        <w:t xml:space="preserve"> חובה לפטר את השר.</w:t>
      </w:r>
    </w:p>
    <w:p w14:paraId="3216AA56" w14:textId="25C70B95" w:rsidR="00440F08" w:rsidRPr="00583077" w:rsidRDefault="008F01CB" w:rsidP="006F35EF">
      <w:pPr>
        <w:bidi/>
        <w:spacing w:line="240" w:lineRule="auto"/>
        <w:jc w:val="both"/>
        <w:rPr>
          <w:rFonts w:cstheme="minorHAnsi"/>
          <w:sz w:val="20"/>
          <w:szCs w:val="20"/>
          <w:rtl/>
        </w:rPr>
      </w:pPr>
      <w:r w:rsidRPr="00583077">
        <w:rPr>
          <w:rFonts w:cstheme="minorHAnsi"/>
          <w:b/>
          <w:bCs/>
          <w:sz w:val="20"/>
          <w:szCs w:val="20"/>
          <w:rtl/>
        </w:rPr>
        <w:t xml:space="preserve">התנועה למען איכות השלטון בישראל נ' </w:t>
      </w:r>
      <w:r w:rsidR="00440F08" w:rsidRPr="00583077">
        <w:rPr>
          <w:rFonts w:cstheme="minorHAnsi"/>
          <w:b/>
          <w:bCs/>
          <w:sz w:val="20"/>
          <w:szCs w:val="20"/>
          <w:rtl/>
        </w:rPr>
        <w:t>רה"מ (2003)</w:t>
      </w:r>
      <w:r w:rsidRPr="00583077">
        <w:rPr>
          <w:rFonts w:cstheme="minorHAnsi"/>
          <w:b/>
          <w:bCs/>
          <w:sz w:val="20"/>
          <w:szCs w:val="20"/>
          <w:rtl/>
        </w:rPr>
        <w:t xml:space="preserve">- </w:t>
      </w:r>
      <w:r w:rsidR="00440F08" w:rsidRPr="00583077">
        <w:rPr>
          <w:rFonts w:cstheme="minorHAnsi"/>
          <w:sz w:val="20"/>
          <w:szCs w:val="20"/>
          <w:rtl/>
        </w:rPr>
        <w:t>שר המואשם בפלילים ורה"מ לא פיטר אותו.</w:t>
      </w:r>
    </w:p>
    <w:p w14:paraId="5CA27713" w14:textId="601410B8" w:rsidR="006A09D6" w:rsidRPr="00583077" w:rsidRDefault="00A04C2B" w:rsidP="006F35EF">
      <w:pPr>
        <w:bidi/>
        <w:spacing w:line="240" w:lineRule="auto"/>
        <w:jc w:val="both"/>
        <w:rPr>
          <w:rFonts w:cstheme="minorHAnsi"/>
          <w:sz w:val="20"/>
          <w:szCs w:val="20"/>
          <w:rtl/>
        </w:rPr>
      </w:pPr>
      <w:r w:rsidRPr="00A04C2B">
        <w:rPr>
          <w:rFonts w:cstheme="minorHAnsi"/>
          <w:b/>
          <w:bCs/>
          <w:noProof/>
          <w:sz w:val="20"/>
          <w:szCs w:val="20"/>
          <w:rtl/>
          <w:lang w:val="he-IL"/>
        </w:rPr>
        <mc:AlternateContent>
          <mc:Choice Requires="wpg">
            <w:drawing>
              <wp:anchor distT="0" distB="0" distL="114300" distR="114300" simplePos="0" relativeHeight="251735040" behindDoc="0" locked="0" layoutInCell="1" allowOverlap="1" wp14:anchorId="3DFFC7AD" wp14:editId="1BE34679">
                <wp:simplePos x="0" y="0"/>
                <wp:positionH relativeFrom="column">
                  <wp:posOffset>52070</wp:posOffset>
                </wp:positionH>
                <wp:positionV relativeFrom="paragraph">
                  <wp:posOffset>81915</wp:posOffset>
                </wp:positionV>
                <wp:extent cx="2988945" cy="1303020"/>
                <wp:effectExtent l="0" t="0" r="1905" b="0"/>
                <wp:wrapSquare wrapText="bothSides"/>
                <wp:docPr id="293" name="Group 293"/>
                <wp:cNvGraphicFramePr/>
                <a:graphic xmlns:a="http://schemas.openxmlformats.org/drawingml/2006/main">
                  <a:graphicData uri="http://schemas.microsoft.com/office/word/2010/wordprocessingGroup">
                    <wpg:wgp>
                      <wpg:cNvGrpSpPr/>
                      <wpg:grpSpPr>
                        <a:xfrm>
                          <a:off x="0" y="0"/>
                          <a:ext cx="2988945" cy="1303020"/>
                          <a:chOff x="0" y="0"/>
                          <a:chExt cx="2989485" cy="1303344"/>
                        </a:xfrm>
                      </wpg:grpSpPr>
                      <wps:wsp>
                        <wps:cNvPr id="288" name="Text Box 2"/>
                        <wps:cNvSpPr txBox="1">
                          <a:spLocks noChangeArrowheads="1"/>
                        </wps:cNvSpPr>
                        <wps:spPr bwMode="auto">
                          <a:xfrm>
                            <a:off x="421532" y="0"/>
                            <a:ext cx="1945005" cy="570230"/>
                          </a:xfrm>
                          <a:prstGeom prst="rect">
                            <a:avLst/>
                          </a:prstGeom>
                          <a:solidFill>
                            <a:schemeClr val="accent2">
                              <a:lumMod val="20000"/>
                              <a:lumOff val="80000"/>
                            </a:schemeClr>
                          </a:solidFill>
                          <a:ln w="9525">
                            <a:noFill/>
                            <a:miter lim="800000"/>
                            <a:headEnd/>
                            <a:tailEnd/>
                          </a:ln>
                        </wps:spPr>
                        <wps:txbx>
                          <w:txbxContent>
                            <w:p w14:paraId="3B93A8A0" w14:textId="51E66CF8" w:rsidR="00113FBA" w:rsidRPr="003D59F0" w:rsidRDefault="00113FBA" w:rsidP="003D59F0">
                              <w:pPr>
                                <w:bidi/>
                                <w:jc w:val="center"/>
                                <w:rPr>
                                  <w:rFonts w:cstheme="minorHAnsi"/>
                                  <w:b/>
                                  <w:bCs/>
                                  <w:sz w:val="20"/>
                                  <w:szCs w:val="20"/>
                                </w:rPr>
                              </w:pPr>
                              <w:r w:rsidRPr="003D59F0">
                                <w:rPr>
                                  <w:rFonts w:cstheme="minorHAnsi" w:hint="cs"/>
                                  <w:b/>
                                  <w:bCs/>
                                  <w:sz w:val="20"/>
                                  <w:szCs w:val="20"/>
                                  <w:rtl/>
                                </w:rPr>
                                <w:t xml:space="preserve">התנאים להלכת דרעי </w:t>
                              </w:r>
                              <w:r w:rsidRPr="003D59F0">
                                <w:rPr>
                                  <w:rFonts w:cstheme="minorHAnsi"/>
                                  <w:b/>
                                  <w:bCs/>
                                  <w:sz w:val="20"/>
                                  <w:szCs w:val="20"/>
                                  <w:rtl/>
                                </w:rPr>
                                <w:t>–</w:t>
                              </w:r>
                              <w:r w:rsidRPr="003D59F0">
                                <w:rPr>
                                  <w:rFonts w:cstheme="minorHAnsi" w:hint="cs"/>
                                  <w:b/>
                                  <w:bCs/>
                                  <w:sz w:val="20"/>
                                  <w:szCs w:val="20"/>
                                  <w:rtl/>
                                </w:rPr>
                                <w:t xml:space="preserve"> פנחסי</w:t>
                              </w:r>
                              <w:r w:rsidR="003D59F0">
                                <w:rPr>
                                  <w:rFonts w:cstheme="minorHAnsi" w:hint="cs"/>
                                  <w:b/>
                                  <w:bCs/>
                                  <w:sz w:val="20"/>
                                  <w:szCs w:val="20"/>
                                  <w:rtl/>
                                </w:rPr>
                                <w:t xml:space="preserve"> בעבירה חמורה שיש עימה קלון</w:t>
                              </w:r>
                              <w:r w:rsidRPr="003D59F0">
                                <w:rPr>
                                  <w:rFonts w:cstheme="minorHAnsi" w:hint="cs"/>
                                  <w:b/>
                                  <w:bCs/>
                                  <w:sz w:val="20"/>
                                  <w:szCs w:val="20"/>
                                  <w:rtl/>
                                </w:rPr>
                                <w:t xml:space="preserve"> עפ"י </w:t>
                              </w:r>
                              <w:proofErr w:type="spellStart"/>
                              <w:r w:rsidRPr="003D59F0">
                                <w:rPr>
                                  <w:rFonts w:cstheme="minorHAnsi" w:hint="cs"/>
                                  <w:b/>
                                  <w:bCs/>
                                  <w:sz w:val="20"/>
                                  <w:szCs w:val="20"/>
                                  <w:rtl/>
                                </w:rPr>
                                <w:t>דורנר</w:t>
                              </w:r>
                              <w:proofErr w:type="spellEnd"/>
                              <w:r w:rsidRPr="003D59F0">
                                <w:rPr>
                                  <w:rFonts w:cstheme="minorHAnsi" w:hint="cs"/>
                                  <w:b/>
                                  <w:bCs/>
                                  <w:sz w:val="20"/>
                                  <w:szCs w:val="20"/>
                                  <w:rtl/>
                                </w:rPr>
                                <w:t>:</w:t>
                              </w:r>
                            </w:p>
                          </w:txbxContent>
                        </wps:txbx>
                        <wps:bodyPr rot="0" vert="horz" wrap="square" lIns="91440" tIns="45720" rIns="91440" bIns="45720" anchor="t" anchorCtr="0">
                          <a:noAutofit/>
                        </wps:bodyPr>
                      </wps:wsp>
                      <wps:wsp>
                        <wps:cNvPr id="289" name="Straight Arrow Connector 289"/>
                        <wps:cNvCnPr/>
                        <wps:spPr>
                          <a:xfrm>
                            <a:off x="1789889" y="603115"/>
                            <a:ext cx="155642" cy="2075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0" name="Text Box 2"/>
                        <wps:cNvSpPr txBox="1">
                          <a:spLocks noChangeArrowheads="1"/>
                        </wps:cNvSpPr>
                        <wps:spPr bwMode="auto">
                          <a:xfrm>
                            <a:off x="1854740" y="869004"/>
                            <a:ext cx="1134745" cy="427990"/>
                          </a:xfrm>
                          <a:prstGeom prst="rect">
                            <a:avLst/>
                          </a:prstGeom>
                          <a:solidFill>
                            <a:schemeClr val="accent2">
                              <a:lumMod val="20000"/>
                              <a:lumOff val="80000"/>
                            </a:schemeClr>
                          </a:solidFill>
                          <a:ln w="9525">
                            <a:noFill/>
                            <a:miter lim="800000"/>
                            <a:headEnd/>
                            <a:tailEnd/>
                          </a:ln>
                        </wps:spPr>
                        <wps:txbx>
                          <w:txbxContent>
                            <w:p w14:paraId="2125530D" w14:textId="77777777" w:rsidR="003D59F0" w:rsidRPr="003D59F0" w:rsidRDefault="003D59F0" w:rsidP="003D59F0">
                              <w:pPr>
                                <w:bidi/>
                                <w:spacing w:line="240" w:lineRule="auto"/>
                                <w:jc w:val="center"/>
                                <w:rPr>
                                  <w:rFonts w:cstheme="minorHAnsi"/>
                                  <w:sz w:val="20"/>
                                  <w:szCs w:val="20"/>
                                </w:rPr>
                              </w:pPr>
                              <w:r w:rsidRPr="003D59F0">
                                <w:rPr>
                                  <w:rFonts w:cstheme="minorHAnsi"/>
                                  <w:sz w:val="20"/>
                                  <w:szCs w:val="20"/>
                                  <w:rtl/>
                                </w:rPr>
                                <w:t>ראיות המקימות סיכוי סביר להרשעה.</w:t>
                              </w:r>
                            </w:p>
                            <w:p w14:paraId="15889FA1" w14:textId="023E0A7F" w:rsidR="003D59F0" w:rsidRPr="003D59F0" w:rsidRDefault="003D59F0" w:rsidP="003D59F0">
                              <w:pPr>
                                <w:bidi/>
                                <w:jc w:val="center"/>
                                <w:rPr>
                                  <w:rFonts w:cstheme="minorHAnsi"/>
                                  <w:b/>
                                  <w:bCs/>
                                  <w:sz w:val="20"/>
                                  <w:szCs w:val="20"/>
                                </w:rPr>
                              </w:pPr>
                            </w:p>
                          </w:txbxContent>
                        </wps:txbx>
                        <wps:bodyPr rot="0" vert="horz" wrap="square" lIns="91440" tIns="45720" rIns="91440" bIns="45720" anchor="t" anchorCtr="0">
                          <a:noAutofit/>
                        </wps:bodyPr>
                      </wps:wsp>
                      <wps:wsp>
                        <wps:cNvPr id="291" name="Text Box 2"/>
                        <wps:cNvSpPr txBox="1">
                          <a:spLocks noChangeArrowheads="1"/>
                        </wps:cNvSpPr>
                        <wps:spPr bwMode="auto">
                          <a:xfrm>
                            <a:off x="0" y="869004"/>
                            <a:ext cx="894080" cy="434340"/>
                          </a:xfrm>
                          <a:prstGeom prst="rect">
                            <a:avLst/>
                          </a:prstGeom>
                          <a:solidFill>
                            <a:schemeClr val="accent2">
                              <a:lumMod val="20000"/>
                              <a:lumOff val="80000"/>
                            </a:schemeClr>
                          </a:solidFill>
                          <a:ln w="9525">
                            <a:noFill/>
                            <a:miter lim="800000"/>
                            <a:headEnd/>
                            <a:tailEnd/>
                          </a:ln>
                        </wps:spPr>
                        <wps:txbx>
                          <w:txbxContent>
                            <w:p w14:paraId="3AD42C90" w14:textId="060BA8A4" w:rsidR="003D59F0" w:rsidRPr="003D59F0" w:rsidRDefault="003D59F0" w:rsidP="003D59F0">
                              <w:pPr>
                                <w:bidi/>
                                <w:spacing w:line="240" w:lineRule="auto"/>
                                <w:jc w:val="center"/>
                                <w:rPr>
                                  <w:rFonts w:cstheme="minorHAnsi"/>
                                  <w:sz w:val="20"/>
                                  <w:szCs w:val="20"/>
                                </w:rPr>
                              </w:pPr>
                              <w:r w:rsidRPr="003D59F0">
                                <w:rPr>
                                  <w:rFonts w:cstheme="minorHAnsi"/>
                                  <w:sz w:val="20"/>
                                  <w:szCs w:val="20"/>
                                  <w:rtl/>
                                </w:rPr>
                                <w:t>עבירה חמורה שיש עליה קלון.</w:t>
                              </w:r>
                            </w:p>
                            <w:p w14:paraId="23529A59" w14:textId="77777777" w:rsidR="003D59F0" w:rsidRPr="003D59F0" w:rsidRDefault="003D59F0" w:rsidP="003D59F0">
                              <w:pPr>
                                <w:bidi/>
                                <w:jc w:val="center"/>
                                <w:rPr>
                                  <w:rFonts w:cstheme="minorHAnsi"/>
                                  <w:b/>
                                  <w:bCs/>
                                  <w:sz w:val="20"/>
                                  <w:szCs w:val="20"/>
                                </w:rPr>
                              </w:pPr>
                            </w:p>
                          </w:txbxContent>
                        </wps:txbx>
                        <wps:bodyPr rot="0" vert="horz" wrap="square" lIns="91440" tIns="45720" rIns="91440" bIns="45720" anchor="t" anchorCtr="0">
                          <a:noAutofit/>
                        </wps:bodyPr>
                      </wps:wsp>
                      <wps:wsp>
                        <wps:cNvPr id="292" name="Straight Arrow Connector 292"/>
                        <wps:cNvCnPr/>
                        <wps:spPr>
                          <a:xfrm flipH="1">
                            <a:off x="835768" y="616085"/>
                            <a:ext cx="173719" cy="2010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DFFC7AD" id="Group 293" o:spid="_x0000_s1108" style="position:absolute;left:0;text-align:left;margin-left:4.1pt;margin-top:6.45pt;width:235.35pt;height:102.6pt;z-index:251735040" coordsize="29894,13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">
                <v:shape id="_x0000_s1109" type="#_x0000_t202" style="position:absolute;left:4215;width:19450;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" fillcolor="#fbe4d5 [661]" stroked="f">
                  <v:textbox>
                    <w:txbxContent>
                      <w:p w14:paraId="3B93A8A0" w14:textId="51E66CF8" w:rsidR="00113FBA" w:rsidRPr="003D59F0" w:rsidRDefault="00113FBA" w:rsidP="003D59F0">
                        <w:pPr>
                          <w:bidi/>
                          <w:jc w:val="center"/>
                          <w:rPr>
                            <w:rFonts w:cstheme="minorHAnsi"/>
                            <w:b/>
                            <w:bCs/>
                            <w:sz w:val="20"/>
                            <w:szCs w:val="20"/>
                          </w:rPr>
                        </w:pPr>
                        <w:r w:rsidRPr="003D59F0">
                          <w:rPr>
                            <w:rFonts w:cstheme="minorHAnsi" w:hint="cs"/>
                            <w:b/>
                            <w:bCs/>
                            <w:sz w:val="20"/>
                            <w:szCs w:val="20"/>
                            <w:rtl/>
                          </w:rPr>
                          <w:t xml:space="preserve">התנאים להלכת דרעי </w:t>
                        </w:r>
                        <w:r w:rsidRPr="003D59F0">
                          <w:rPr>
                            <w:rFonts w:cstheme="minorHAnsi"/>
                            <w:b/>
                            <w:bCs/>
                            <w:sz w:val="20"/>
                            <w:szCs w:val="20"/>
                            <w:rtl/>
                          </w:rPr>
                          <w:t>–</w:t>
                        </w:r>
                        <w:r w:rsidRPr="003D59F0">
                          <w:rPr>
                            <w:rFonts w:cstheme="minorHAnsi" w:hint="cs"/>
                            <w:b/>
                            <w:bCs/>
                            <w:sz w:val="20"/>
                            <w:szCs w:val="20"/>
                            <w:rtl/>
                          </w:rPr>
                          <w:t xml:space="preserve"> פנחסי</w:t>
                        </w:r>
                        <w:r w:rsidR="003D59F0">
                          <w:rPr>
                            <w:rFonts w:cstheme="minorHAnsi" w:hint="cs"/>
                            <w:b/>
                            <w:bCs/>
                            <w:sz w:val="20"/>
                            <w:szCs w:val="20"/>
                            <w:rtl/>
                          </w:rPr>
                          <w:t xml:space="preserve"> בעבירה חמורה שיש עימה קלון</w:t>
                        </w:r>
                        <w:r w:rsidRPr="003D59F0">
                          <w:rPr>
                            <w:rFonts w:cstheme="minorHAnsi" w:hint="cs"/>
                            <w:b/>
                            <w:bCs/>
                            <w:sz w:val="20"/>
                            <w:szCs w:val="20"/>
                            <w:rtl/>
                          </w:rPr>
                          <w:t xml:space="preserve"> עפ"י דורנר:</w:t>
                        </w:r>
                      </w:p>
                    </w:txbxContent>
                  </v:textbox>
                </v:shape>
                <v:shape id="Straight Arrow Connector 289" o:spid="_x0000_s1110" type="#_x0000_t32" style="position:absolute;left:17898;top:6031;width:1557;height:20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" strokecolor="black [3200]" strokeweight=".5pt">
                  <v:stroke endarrow="block" joinstyle="miter"/>
                </v:shape>
                <v:shape id="_x0000_s1111" type="#_x0000_t202" style="position:absolute;left:18547;top:8690;width:11347;height:4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" fillcolor="#fbe4d5 [661]" stroked="f">
                  <v:textbox>
                    <w:txbxContent>
                      <w:p w14:paraId="2125530D" w14:textId="77777777" w:rsidR="003D59F0" w:rsidRPr="003D59F0" w:rsidRDefault="003D59F0" w:rsidP="003D59F0">
                        <w:pPr>
                          <w:bidi/>
                          <w:spacing w:line="240" w:lineRule="auto"/>
                          <w:jc w:val="center"/>
                          <w:rPr>
                            <w:rFonts w:cstheme="minorHAnsi"/>
                            <w:sz w:val="20"/>
                            <w:szCs w:val="20"/>
                          </w:rPr>
                        </w:pPr>
                        <w:r w:rsidRPr="003D59F0">
                          <w:rPr>
                            <w:rFonts w:cstheme="minorHAnsi"/>
                            <w:sz w:val="20"/>
                            <w:szCs w:val="20"/>
                            <w:rtl/>
                          </w:rPr>
                          <w:t>ראיות המקימות סיכוי סביר להרשעה.</w:t>
                        </w:r>
                      </w:p>
                      <w:p w14:paraId="15889FA1" w14:textId="023E0A7F" w:rsidR="003D59F0" w:rsidRPr="003D59F0" w:rsidRDefault="003D59F0" w:rsidP="003D59F0">
                        <w:pPr>
                          <w:bidi/>
                          <w:jc w:val="center"/>
                          <w:rPr>
                            <w:rFonts w:cstheme="minorHAnsi"/>
                            <w:b/>
                            <w:bCs/>
                            <w:sz w:val="20"/>
                            <w:szCs w:val="20"/>
                          </w:rPr>
                        </w:pPr>
                      </w:p>
                    </w:txbxContent>
                  </v:textbox>
                </v:shape>
                <v:shape id="_x0000_s1112" type="#_x0000_t202" style="position:absolute;top:8690;width:8940;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" fillcolor="#fbe4d5 [661]" stroked="f">
                  <v:textbox>
                    <w:txbxContent>
                      <w:p w14:paraId="3AD42C90" w14:textId="060BA8A4" w:rsidR="003D59F0" w:rsidRPr="003D59F0" w:rsidRDefault="003D59F0" w:rsidP="003D59F0">
                        <w:pPr>
                          <w:bidi/>
                          <w:spacing w:line="240" w:lineRule="auto"/>
                          <w:jc w:val="center"/>
                          <w:rPr>
                            <w:rFonts w:cstheme="minorHAnsi"/>
                            <w:sz w:val="20"/>
                            <w:szCs w:val="20"/>
                          </w:rPr>
                        </w:pPr>
                        <w:r w:rsidRPr="003D59F0">
                          <w:rPr>
                            <w:rFonts w:cstheme="minorHAnsi"/>
                            <w:sz w:val="20"/>
                            <w:szCs w:val="20"/>
                            <w:rtl/>
                          </w:rPr>
                          <w:t>עבירה חמורה שיש עליה קלון.</w:t>
                        </w:r>
                      </w:p>
                      <w:p w14:paraId="23529A59" w14:textId="77777777" w:rsidR="003D59F0" w:rsidRPr="003D59F0" w:rsidRDefault="003D59F0" w:rsidP="003D59F0">
                        <w:pPr>
                          <w:bidi/>
                          <w:jc w:val="center"/>
                          <w:rPr>
                            <w:rFonts w:cstheme="minorHAnsi"/>
                            <w:b/>
                            <w:bCs/>
                            <w:sz w:val="20"/>
                            <w:szCs w:val="20"/>
                          </w:rPr>
                        </w:pPr>
                      </w:p>
                    </w:txbxContent>
                  </v:textbox>
                </v:shape>
                <v:shape id="Straight Arrow Connector 292" o:spid="_x0000_s1113" type="#_x0000_t32" style="position:absolute;left:8357;top:6160;width:1737;height:20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" strokecolor="black [3200]" strokeweight=".5pt">
                  <v:stroke endarrow="block" joinstyle="miter"/>
                </v:shape>
                <w10:wrap type="square"/>
              </v:group>
            </w:pict>
          </mc:Fallback>
        </mc:AlternateContent>
      </w:r>
      <w:r w:rsidR="00440F08" w:rsidRPr="00A04C2B">
        <w:rPr>
          <w:rFonts w:cstheme="minorHAnsi"/>
          <w:b/>
          <w:bCs/>
          <w:sz w:val="20"/>
          <w:szCs w:val="20"/>
          <w:rtl/>
        </w:rPr>
        <w:t>חשין</w:t>
      </w:r>
      <w:r w:rsidR="00440F08" w:rsidRPr="00583077">
        <w:rPr>
          <w:rFonts w:cstheme="minorHAnsi"/>
          <w:sz w:val="20"/>
          <w:szCs w:val="20"/>
          <w:rtl/>
        </w:rPr>
        <w:t>- לא יתכן כי ביהמ"ש לא ישמע טענות של שר המועמד להדחה לאחר הגשת כתב אישום בעבירות חמורות נגדו, המבקש לטעון כי נפלה טעות בהבנת הראיות ולכן התיק לא מבוסס.</w:t>
      </w:r>
      <w:r w:rsidR="006A09D6" w:rsidRPr="00583077">
        <w:rPr>
          <w:rFonts w:cstheme="minorHAnsi"/>
          <w:sz w:val="20"/>
          <w:szCs w:val="20"/>
          <w:rtl/>
        </w:rPr>
        <w:t xml:space="preserve"> ביהמ"ש לא יכול לשפוט רק על סמך הראיות שמונחות מולו, יש לו שיקול דעת ועליו להכריע מה יעלה בגורל הנאשם. תפקיד השפיטה הוא של ביהמ"ש ולא של היועמ"ש או מגיש כתב האישום ולכן יש לשמוע גם את טוענות הנאשם. </w:t>
      </w:r>
      <w:r w:rsidR="008F01CB" w:rsidRPr="00583077">
        <w:rPr>
          <w:rFonts w:cstheme="minorHAnsi"/>
          <w:sz w:val="20"/>
          <w:szCs w:val="20"/>
          <w:rtl/>
        </w:rPr>
        <w:t>תנאי להגשת כתב אישום הוא כאשר קיים סיכוי סביר להרש</w:t>
      </w:r>
      <w:r w:rsidR="006A09D6" w:rsidRPr="00583077">
        <w:rPr>
          <w:rFonts w:cstheme="minorHAnsi"/>
          <w:sz w:val="20"/>
          <w:szCs w:val="20"/>
          <w:rtl/>
        </w:rPr>
        <w:t>ע</w:t>
      </w:r>
      <w:r w:rsidR="008F01CB" w:rsidRPr="00583077">
        <w:rPr>
          <w:rFonts w:cstheme="minorHAnsi"/>
          <w:sz w:val="20"/>
          <w:szCs w:val="20"/>
          <w:rtl/>
        </w:rPr>
        <w:t xml:space="preserve">ה. </w:t>
      </w:r>
      <w:r w:rsidR="006A09D6" w:rsidRPr="00583077">
        <w:rPr>
          <w:rFonts w:cstheme="minorHAnsi"/>
          <w:sz w:val="20"/>
          <w:szCs w:val="20"/>
          <w:rtl/>
        </w:rPr>
        <w:t>לא יתכן כי רק על סמך כתב האישום השר יפוטר מתפקידו, וזאת בטרם החליט ביהמ"ש בעניינו.</w:t>
      </w:r>
    </w:p>
    <w:p w14:paraId="6AD20FE9" w14:textId="4F023181" w:rsidR="008F01CB" w:rsidRPr="00583077" w:rsidRDefault="008F01CB" w:rsidP="006F35EF">
      <w:pPr>
        <w:bidi/>
        <w:spacing w:line="240" w:lineRule="auto"/>
        <w:jc w:val="both"/>
        <w:rPr>
          <w:rFonts w:cstheme="minorHAnsi"/>
          <w:sz w:val="20"/>
          <w:szCs w:val="20"/>
        </w:rPr>
      </w:pPr>
      <w:proofErr w:type="spellStart"/>
      <w:r w:rsidRPr="00A04C2B">
        <w:rPr>
          <w:rFonts w:cstheme="minorHAnsi"/>
          <w:b/>
          <w:bCs/>
          <w:sz w:val="20"/>
          <w:szCs w:val="20"/>
          <w:rtl/>
        </w:rPr>
        <w:t>דורנר</w:t>
      </w:r>
      <w:proofErr w:type="spellEnd"/>
      <w:r w:rsidRPr="00583077">
        <w:rPr>
          <w:rFonts w:cstheme="minorHAnsi"/>
          <w:sz w:val="20"/>
          <w:szCs w:val="20"/>
          <w:rtl/>
        </w:rPr>
        <w:t xml:space="preserve">- חוזרת </w:t>
      </w:r>
      <w:r w:rsidR="006A09D6" w:rsidRPr="00583077">
        <w:rPr>
          <w:rFonts w:cstheme="minorHAnsi"/>
          <w:sz w:val="20"/>
          <w:szCs w:val="20"/>
          <w:rtl/>
        </w:rPr>
        <w:t>על דברי</w:t>
      </w:r>
      <w:r w:rsidRPr="00583077">
        <w:rPr>
          <w:rFonts w:cstheme="minorHAnsi"/>
          <w:sz w:val="20"/>
          <w:szCs w:val="20"/>
          <w:rtl/>
        </w:rPr>
        <w:t xml:space="preserve"> חשין</w:t>
      </w:r>
      <w:r w:rsidR="003D59F0" w:rsidRPr="00583077">
        <w:rPr>
          <w:rFonts w:cstheme="minorHAnsi"/>
          <w:sz w:val="20"/>
          <w:szCs w:val="20"/>
          <w:rtl/>
        </w:rPr>
        <w:t xml:space="preserve"> ומוסיפה תנאים להתקיימות ההלכה. </w:t>
      </w:r>
    </w:p>
    <w:p w14:paraId="0BF5613E" w14:textId="41EEF645" w:rsidR="006A09D6" w:rsidRPr="00583077" w:rsidRDefault="006A09D6" w:rsidP="006F35EF">
      <w:pPr>
        <w:bidi/>
        <w:spacing w:line="240" w:lineRule="auto"/>
        <w:jc w:val="both"/>
        <w:rPr>
          <w:rFonts w:cstheme="minorHAnsi"/>
          <w:sz w:val="20"/>
          <w:szCs w:val="20"/>
          <w:rtl/>
        </w:rPr>
      </w:pPr>
      <w:r w:rsidRPr="00583077">
        <w:rPr>
          <w:rFonts w:cstheme="minorHAnsi"/>
          <w:sz w:val="20"/>
          <w:szCs w:val="20"/>
          <w:rtl/>
        </w:rPr>
        <w:t>מפס"ד זה עולות שאלות רבות בנוגע לפיטורים- מתי, ע"י מי וכן מי מחליט בעניין השר הסורר.</w:t>
      </w:r>
    </w:p>
    <w:p w14:paraId="26DC6D70" w14:textId="3E0F656D" w:rsidR="008F01CB" w:rsidRPr="00583077" w:rsidRDefault="008F01CB" w:rsidP="006F35EF">
      <w:pPr>
        <w:bidi/>
        <w:spacing w:line="240" w:lineRule="auto"/>
        <w:jc w:val="both"/>
        <w:rPr>
          <w:rFonts w:cstheme="minorHAnsi"/>
          <w:sz w:val="20"/>
          <w:szCs w:val="20"/>
          <w:rtl/>
        </w:rPr>
      </w:pPr>
      <w:r w:rsidRPr="00583077">
        <w:rPr>
          <w:rFonts w:cstheme="minorHAnsi"/>
          <w:b/>
          <w:bCs/>
          <w:sz w:val="20"/>
          <w:szCs w:val="20"/>
          <w:rtl/>
        </w:rPr>
        <w:t xml:space="preserve">בג"צ </w:t>
      </w:r>
      <w:r w:rsidR="00AE45E2" w:rsidRPr="00583077">
        <w:rPr>
          <w:rFonts w:cstheme="minorHAnsi"/>
          <w:b/>
          <w:bCs/>
          <w:sz w:val="20"/>
          <w:szCs w:val="20"/>
          <w:rtl/>
        </w:rPr>
        <w:t>אמיתי נ' רה"מ</w:t>
      </w:r>
      <w:r w:rsidRPr="00583077">
        <w:rPr>
          <w:rFonts w:cstheme="minorHAnsi"/>
          <w:b/>
          <w:bCs/>
          <w:sz w:val="20"/>
          <w:szCs w:val="20"/>
          <w:rtl/>
        </w:rPr>
        <w:t xml:space="preserve"> (</w:t>
      </w:r>
      <w:r w:rsidR="00AE45E2" w:rsidRPr="00583077">
        <w:rPr>
          <w:rFonts w:cstheme="minorHAnsi"/>
          <w:b/>
          <w:bCs/>
          <w:sz w:val="20"/>
          <w:szCs w:val="20"/>
          <w:rtl/>
        </w:rPr>
        <w:t>1993, פנחסי</w:t>
      </w:r>
      <w:r w:rsidRPr="00583077">
        <w:rPr>
          <w:rFonts w:cstheme="minorHAnsi"/>
          <w:b/>
          <w:bCs/>
          <w:sz w:val="20"/>
          <w:szCs w:val="20"/>
          <w:rtl/>
        </w:rPr>
        <w:t>)</w:t>
      </w:r>
      <w:r w:rsidR="00AE45E2" w:rsidRPr="00583077">
        <w:rPr>
          <w:rFonts w:cstheme="minorHAnsi"/>
          <w:b/>
          <w:bCs/>
          <w:sz w:val="20"/>
          <w:szCs w:val="20"/>
          <w:rtl/>
        </w:rPr>
        <w:t>-</w:t>
      </w:r>
    </w:p>
    <w:p w14:paraId="715F3634" w14:textId="34F3E5BF" w:rsidR="008F01CB" w:rsidRPr="00583077" w:rsidRDefault="008F01CB" w:rsidP="006F35EF">
      <w:pPr>
        <w:bidi/>
        <w:spacing w:line="240" w:lineRule="auto"/>
        <w:jc w:val="both"/>
        <w:rPr>
          <w:rFonts w:cstheme="minorHAnsi"/>
          <w:sz w:val="20"/>
          <w:szCs w:val="20"/>
        </w:rPr>
      </w:pPr>
      <w:r w:rsidRPr="00A04C2B">
        <w:rPr>
          <w:rFonts w:cstheme="minorHAnsi"/>
          <w:b/>
          <w:bCs/>
          <w:sz w:val="20"/>
          <w:szCs w:val="20"/>
          <w:rtl/>
        </w:rPr>
        <w:t>ברק</w:t>
      </w:r>
      <w:r w:rsidRPr="00583077">
        <w:rPr>
          <w:rFonts w:cstheme="minorHAnsi"/>
          <w:sz w:val="20"/>
          <w:szCs w:val="20"/>
          <w:rtl/>
        </w:rPr>
        <w:t xml:space="preserve">- </w:t>
      </w:r>
      <w:r w:rsidR="00AE45E2" w:rsidRPr="00583077">
        <w:rPr>
          <w:rFonts w:cstheme="minorHAnsi"/>
          <w:sz w:val="20"/>
          <w:szCs w:val="20"/>
          <w:rtl/>
        </w:rPr>
        <w:t xml:space="preserve">קיים הבדל בין נבחר ציבור לעובד ציבור, </w:t>
      </w:r>
      <w:r w:rsidR="002F5197" w:rsidRPr="00583077">
        <w:rPr>
          <w:rFonts w:cstheme="minorHAnsi"/>
          <w:sz w:val="20"/>
          <w:szCs w:val="20"/>
          <w:rtl/>
        </w:rPr>
        <w:t>הנבחר</w:t>
      </w:r>
      <w:r w:rsidR="00AE45E2" w:rsidRPr="00583077">
        <w:rPr>
          <w:rFonts w:cstheme="minorHAnsi"/>
          <w:sz w:val="20"/>
          <w:szCs w:val="20"/>
          <w:rtl/>
        </w:rPr>
        <w:t xml:space="preserve"> קיבל את תפקידו ע"י אמון העם והם גם בעלי הכוח לפטר אותו</w:t>
      </w:r>
      <w:r w:rsidR="002F5197" w:rsidRPr="00583077">
        <w:rPr>
          <w:rFonts w:cstheme="minorHAnsi"/>
          <w:sz w:val="20"/>
          <w:szCs w:val="20"/>
          <w:rtl/>
        </w:rPr>
        <w:t xml:space="preserve"> באותה הדרך. רק במקרים מיוחדים בהם יש הרשעה עם קלון יש עילה לפטרו. מנגד, עובד ציבור מתמנה ע"י נבחרי הציבור ונתון למרותם וכך גם לשיפוטם. נבחר ציבור מחויב בהתנהגות אתית ללא רבב מעצם תפקידו שמבוסס על אמון הציבור, עליו לשמש דוגמא לעם ולהיות ראוי לאמון שניתן לו. אי הגשת כתב אישום נגד נבחר ציבור </w:t>
      </w:r>
      <w:proofErr w:type="spellStart"/>
      <w:r w:rsidR="002F5197" w:rsidRPr="00583077">
        <w:rPr>
          <w:rFonts w:cstheme="minorHAnsi"/>
          <w:sz w:val="20"/>
          <w:szCs w:val="20"/>
          <w:rtl/>
        </w:rPr>
        <w:t>שסרר</w:t>
      </w:r>
      <w:proofErr w:type="spellEnd"/>
      <w:r w:rsidR="002F5197" w:rsidRPr="00583077">
        <w:rPr>
          <w:rFonts w:cstheme="minorHAnsi"/>
          <w:sz w:val="20"/>
          <w:szCs w:val="20"/>
          <w:rtl/>
        </w:rPr>
        <w:t xml:space="preserve"> פוגע באימון הציבור הן בממשלה והן בביהמ"ש, ואף מחזק את הצורך בפיטוריו. </w:t>
      </w:r>
      <w:r w:rsidRPr="00583077">
        <w:rPr>
          <w:rFonts w:cstheme="minorHAnsi"/>
          <w:sz w:val="20"/>
          <w:szCs w:val="20"/>
          <w:rtl/>
        </w:rPr>
        <w:t>הכנסת הביעה את דעתה לכך שאין הח"כ ראוי לעמוד לדין פלילי אך לא אם הוא ראוי להמשיך לכהן כסגן שר.</w:t>
      </w:r>
    </w:p>
    <w:p w14:paraId="30439150" w14:textId="04528202" w:rsidR="007E25B5" w:rsidRPr="00583077" w:rsidRDefault="008F01CB" w:rsidP="006F35EF">
      <w:pPr>
        <w:bidi/>
        <w:spacing w:line="240" w:lineRule="auto"/>
        <w:jc w:val="both"/>
        <w:rPr>
          <w:rFonts w:cstheme="minorHAnsi"/>
          <w:sz w:val="20"/>
          <w:szCs w:val="20"/>
          <w:rtl/>
        </w:rPr>
      </w:pPr>
      <w:r w:rsidRPr="00A04C2B">
        <w:rPr>
          <w:rFonts w:cstheme="minorHAnsi"/>
          <w:b/>
          <w:bCs/>
          <w:sz w:val="20"/>
          <w:szCs w:val="20"/>
          <w:rtl/>
        </w:rPr>
        <w:lastRenderedPageBreak/>
        <w:t>חשין</w:t>
      </w:r>
      <w:r w:rsidRPr="00583077">
        <w:rPr>
          <w:rFonts w:cstheme="minorHAnsi"/>
          <w:sz w:val="20"/>
          <w:szCs w:val="20"/>
          <w:rtl/>
        </w:rPr>
        <w:t xml:space="preserve">- </w:t>
      </w:r>
      <w:r w:rsidR="002F5197" w:rsidRPr="00583077">
        <w:rPr>
          <w:rFonts w:cstheme="minorHAnsi"/>
          <w:sz w:val="20"/>
          <w:szCs w:val="20"/>
          <w:rtl/>
        </w:rPr>
        <w:t>הכנסת מהווה את מנגנון הפיקוח על הממשלה ויש לאפשר לה לעשות את עבודתה. שר או סגן שר פועלים מכוח אמון הכנסת שפועלת מכוח אמון הציבור</w:t>
      </w:r>
      <w:r w:rsidR="007E25B5" w:rsidRPr="00583077">
        <w:rPr>
          <w:rFonts w:cstheme="minorHAnsi"/>
          <w:sz w:val="20"/>
          <w:szCs w:val="20"/>
          <w:rtl/>
        </w:rPr>
        <w:t>,</w:t>
      </w:r>
      <w:r w:rsidR="002F5197" w:rsidRPr="00583077">
        <w:rPr>
          <w:rFonts w:cstheme="minorHAnsi"/>
          <w:sz w:val="20"/>
          <w:szCs w:val="20"/>
          <w:rtl/>
        </w:rPr>
        <w:t xml:space="preserve"> במידה ואמון זה ישבר </w:t>
      </w:r>
      <w:r w:rsidR="007E25B5" w:rsidRPr="00583077">
        <w:rPr>
          <w:rFonts w:cstheme="minorHAnsi"/>
          <w:sz w:val="20"/>
          <w:szCs w:val="20"/>
          <w:rtl/>
        </w:rPr>
        <w:t xml:space="preserve">הכנסת יכולה להביע אי אמון בממשלה. כמו כן </w:t>
      </w:r>
      <w:r w:rsidRPr="00583077">
        <w:rPr>
          <w:rFonts w:cstheme="minorHAnsi"/>
          <w:sz w:val="20"/>
          <w:szCs w:val="20"/>
          <w:rtl/>
        </w:rPr>
        <w:t xml:space="preserve">הציבור הוא זה שיחליט </w:t>
      </w:r>
      <w:r w:rsidR="007E25B5" w:rsidRPr="00583077">
        <w:rPr>
          <w:rFonts w:cstheme="minorHAnsi"/>
          <w:sz w:val="20"/>
          <w:szCs w:val="20"/>
          <w:rtl/>
        </w:rPr>
        <w:t>האם</w:t>
      </w:r>
      <w:r w:rsidRPr="00583077">
        <w:rPr>
          <w:rFonts w:cstheme="minorHAnsi"/>
          <w:sz w:val="20"/>
          <w:szCs w:val="20"/>
          <w:rtl/>
        </w:rPr>
        <w:t xml:space="preserve"> אותו אדם צרך להמשיך </w:t>
      </w:r>
      <w:r w:rsidR="007E25B5" w:rsidRPr="00583077">
        <w:rPr>
          <w:rFonts w:cstheme="minorHAnsi"/>
          <w:sz w:val="20"/>
          <w:szCs w:val="20"/>
          <w:rtl/>
        </w:rPr>
        <w:t>ב</w:t>
      </w:r>
      <w:r w:rsidRPr="00583077">
        <w:rPr>
          <w:rFonts w:cstheme="minorHAnsi"/>
          <w:sz w:val="20"/>
          <w:szCs w:val="20"/>
          <w:rtl/>
        </w:rPr>
        <w:t xml:space="preserve">כהונתו או לא. </w:t>
      </w:r>
      <w:r w:rsidR="007E25B5" w:rsidRPr="00583077">
        <w:rPr>
          <w:rFonts w:cstheme="minorHAnsi"/>
          <w:sz w:val="20"/>
          <w:szCs w:val="20"/>
          <w:rtl/>
        </w:rPr>
        <w:t>יתכן כי עצם הגשת כתב האישום פוגעת באמון הציבור, וזאת מכיוון שנבחרי ציבור צריכים לשמש דוגמא לעם.</w:t>
      </w:r>
    </w:p>
    <w:p w14:paraId="1FCBE352" w14:textId="77777777" w:rsidR="002F5197" w:rsidRPr="00583077" w:rsidRDefault="008F01CB" w:rsidP="006F35EF">
      <w:pPr>
        <w:pStyle w:val="ListParagraph"/>
        <w:bidi/>
        <w:spacing w:line="240" w:lineRule="auto"/>
        <w:ind w:left="0"/>
        <w:jc w:val="both"/>
        <w:rPr>
          <w:rFonts w:cstheme="minorHAnsi"/>
          <w:sz w:val="20"/>
          <w:szCs w:val="20"/>
          <w:rtl/>
        </w:rPr>
      </w:pPr>
      <w:r w:rsidRPr="00583077">
        <w:rPr>
          <w:rFonts w:cstheme="minorHAnsi"/>
          <w:sz w:val="20"/>
          <w:szCs w:val="20"/>
          <w:u w:val="single"/>
          <w:rtl/>
        </w:rPr>
        <w:t>האם חוק היסוד הפנים את הלכת דרעי ופנחסי-</w:t>
      </w:r>
      <w:r w:rsidRPr="00583077">
        <w:rPr>
          <w:rFonts w:cstheme="minorHAnsi"/>
          <w:sz w:val="20"/>
          <w:szCs w:val="20"/>
          <w:rtl/>
        </w:rPr>
        <w:t xml:space="preserve"> בעבר לא היו </w:t>
      </w:r>
      <w:proofErr w:type="spellStart"/>
      <w:r w:rsidRPr="00583077">
        <w:rPr>
          <w:rFonts w:cstheme="minorHAnsi"/>
          <w:sz w:val="20"/>
          <w:szCs w:val="20"/>
          <w:rtl/>
        </w:rPr>
        <w:t>בחו"י</w:t>
      </w:r>
      <w:proofErr w:type="spellEnd"/>
      <w:r w:rsidRPr="00583077">
        <w:rPr>
          <w:rFonts w:cstheme="minorHAnsi"/>
          <w:sz w:val="20"/>
          <w:szCs w:val="20"/>
          <w:rtl/>
        </w:rPr>
        <w:t xml:space="preserve"> הממשלה סעיפים שהורו על הפסקת כהונת שר, החוק הנוכחי קובע כי הרשעה בגין עבירה שיש עימה קלון יש להפסיק את הכהונה באופן מידי. מאחר וסוגיית הקלון </w:t>
      </w:r>
    </w:p>
    <w:p w14:paraId="7414C779" w14:textId="024DFCA0" w:rsidR="008F01CB" w:rsidRPr="00583077" w:rsidRDefault="008F01CB" w:rsidP="006F35EF">
      <w:pPr>
        <w:pStyle w:val="ListParagraph"/>
        <w:bidi/>
        <w:spacing w:line="240" w:lineRule="auto"/>
        <w:ind w:left="0"/>
        <w:jc w:val="both"/>
        <w:rPr>
          <w:rFonts w:cstheme="minorHAnsi"/>
          <w:sz w:val="20"/>
          <w:szCs w:val="20"/>
          <w:rtl/>
        </w:rPr>
      </w:pPr>
      <w:r w:rsidRPr="00583077">
        <w:rPr>
          <w:rFonts w:cstheme="minorHAnsi"/>
          <w:sz w:val="20"/>
          <w:szCs w:val="20"/>
          <w:rtl/>
        </w:rPr>
        <w:t>אינה בהירה, על ביהמ"ש מוטלת החובה לסווג את הפשע.</w:t>
      </w:r>
      <w:r w:rsidR="007E25B5" w:rsidRPr="00583077">
        <w:rPr>
          <w:rFonts w:cstheme="minorHAnsi"/>
          <w:sz w:val="20"/>
          <w:szCs w:val="20"/>
          <w:rtl/>
        </w:rPr>
        <w:t xml:space="preserve"> </w:t>
      </w:r>
      <w:r w:rsidRPr="00583077">
        <w:rPr>
          <w:rFonts w:cstheme="minorHAnsi"/>
          <w:sz w:val="20"/>
          <w:szCs w:val="20"/>
          <w:rtl/>
        </w:rPr>
        <w:t>דרעי ופנחסי הורשעו כשבית המשפט חייב את פיטוריהם בשלב שקדם להגשת כתב האישום,</w:t>
      </w:r>
      <w:r w:rsidR="007E25B5" w:rsidRPr="00583077">
        <w:rPr>
          <w:rFonts w:cstheme="minorHAnsi"/>
          <w:sz w:val="20"/>
          <w:szCs w:val="20"/>
          <w:rtl/>
        </w:rPr>
        <w:t xml:space="preserve"> כך</w:t>
      </w:r>
      <w:r w:rsidRPr="00583077">
        <w:rPr>
          <w:rFonts w:cstheme="minorHAnsi"/>
          <w:sz w:val="20"/>
          <w:szCs w:val="20"/>
          <w:rtl/>
        </w:rPr>
        <w:t xml:space="preserve"> </w:t>
      </w:r>
      <w:r w:rsidR="007E25B5" w:rsidRPr="00583077">
        <w:rPr>
          <w:rFonts w:cstheme="minorHAnsi"/>
          <w:sz w:val="20"/>
          <w:szCs w:val="20"/>
          <w:rtl/>
        </w:rPr>
        <w:t>ש</w:t>
      </w:r>
      <w:r w:rsidRPr="00583077">
        <w:rPr>
          <w:rFonts w:cstheme="minorHAnsi"/>
          <w:sz w:val="20"/>
          <w:szCs w:val="20"/>
          <w:rtl/>
        </w:rPr>
        <w:t xml:space="preserve">יוצא שהמחוקק </w:t>
      </w:r>
      <w:r w:rsidRPr="00583077">
        <w:rPr>
          <w:rFonts w:cstheme="minorHAnsi"/>
          <w:sz w:val="20"/>
          <w:szCs w:val="20"/>
          <w:u w:val="single"/>
          <w:rtl/>
        </w:rPr>
        <w:t>לא</w:t>
      </w:r>
      <w:r w:rsidRPr="00583077">
        <w:rPr>
          <w:rFonts w:cstheme="minorHAnsi"/>
          <w:sz w:val="20"/>
          <w:szCs w:val="20"/>
          <w:rtl/>
        </w:rPr>
        <w:t xml:space="preserve"> הפנים לחלוטין את ההלכה.</w:t>
      </w:r>
    </w:p>
    <w:p w14:paraId="0523F1D5" w14:textId="77777777" w:rsidR="003D59F0" w:rsidRPr="00583077" w:rsidRDefault="008F01CB" w:rsidP="006F35EF">
      <w:pPr>
        <w:bidi/>
        <w:spacing w:line="240" w:lineRule="auto"/>
        <w:jc w:val="both"/>
        <w:rPr>
          <w:rFonts w:cstheme="minorHAnsi"/>
          <w:sz w:val="20"/>
          <w:szCs w:val="20"/>
          <w:rtl/>
        </w:rPr>
      </w:pPr>
      <w:bookmarkStart w:id="10" w:name="_Hlk63260092"/>
      <w:r w:rsidRPr="00A04C2B">
        <w:rPr>
          <w:rFonts w:cstheme="minorHAnsi"/>
          <w:b/>
          <w:bCs/>
          <w:color w:val="ED7D31" w:themeColor="accent2"/>
          <w:sz w:val="20"/>
          <w:szCs w:val="20"/>
          <w:rtl/>
        </w:rPr>
        <w:t>הלכת דרעי פנחסי-</w:t>
      </w:r>
      <w:r w:rsidRPr="00583077">
        <w:rPr>
          <w:rFonts w:cstheme="minorHAnsi"/>
          <w:sz w:val="20"/>
          <w:szCs w:val="20"/>
          <w:rtl/>
        </w:rPr>
        <w:t xml:space="preserve"> שר  או סגן שר שהוגש נגדו כתב אישום יש לשקול לחייב את ראש הממשלה  לפטר, אפילו אם סמכות ראש הממשלה לא מורה לו על כך. "יכול" יכול להפוך ל"חייב" תוך שימוש ב"עילת הסבירות"</w:t>
      </w:r>
      <w:r w:rsidR="003D59F0" w:rsidRPr="00583077">
        <w:rPr>
          <w:rFonts w:cstheme="minorHAnsi"/>
          <w:sz w:val="20"/>
          <w:szCs w:val="20"/>
          <w:rtl/>
        </w:rPr>
        <w:t>.</w:t>
      </w:r>
      <w:bookmarkStart w:id="11" w:name="_Hlk63260031"/>
      <w:bookmarkEnd w:id="10"/>
    </w:p>
    <w:p w14:paraId="31BE49F5" w14:textId="77777777" w:rsidR="00F60AA9" w:rsidRDefault="00F60AA9" w:rsidP="006F35EF">
      <w:pPr>
        <w:bidi/>
        <w:spacing w:line="240" w:lineRule="auto"/>
        <w:jc w:val="both"/>
        <w:rPr>
          <w:rFonts w:cstheme="minorHAnsi"/>
          <w:b/>
          <w:bCs/>
          <w:sz w:val="20"/>
          <w:szCs w:val="20"/>
          <w:u w:val="single"/>
          <w:rtl/>
        </w:rPr>
      </w:pPr>
    </w:p>
    <w:p w14:paraId="46DC90DE" w14:textId="05448C12" w:rsidR="008F01CB" w:rsidRPr="00583077" w:rsidRDefault="008F01CB" w:rsidP="00F60AA9">
      <w:pPr>
        <w:bidi/>
        <w:spacing w:line="240" w:lineRule="auto"/>
        <w:jc w:val="both"/>
        <w:rPr>
          <w:rFonts w:cstheme="minorHAnsi"/>
          <w:sz w:val="20"/>
          <w:szCs w:val="20"/>
          <w:rtl/>
        </w:rPr>
      </w:pPr>
      <w:r w:rsidRPr="00583077">
        <w:rPr>
          <w:rFonts w:cstheme="minorHAnsi"/>
          <w:b/>
          <w:bCs/>
          <w:sz w:val="20"/>
          <w:szCs w:val="20"/>
          <w:u w:val="single"/>
          <w:rtl/>
        </w:rPr>
        <w:t>מגבלות על מינוי שרים</w:t>
      </w:r>
    </w:p>
    <w:bookmarkEnd w:id="11"/>
    <w:p w14:paraId="32104E73" w14:textId="70FDE8B6" w:rsidR="00140F9A" w:rsidRPr="00583077" w:rsidRDefault="00AC742C" w:rsidP="006F35EF">
      <w:pPr>
        <w:pStyle w:val="ListParagraph"/>
        <w:bidi/>
        <w:spacing w:line="240" w:lineRule="auto"/>
        <w:ind w:left="0"/>
        <w:jc w:val="both"/>
        <w:rPr>
          <w:rFonts w:cstheme="minorHAnsi"/>
          <w:sz w:val="20"/>
          <w:szCs w:val="20"/>
          <w:rtl/>
        </w:rPr>
      </w:pPr>
      <w:r w:rsidRPr="00583077">
        <w:rPr>
          <w:rFonts w:cstheme="minorHAnsi"/>
          <w:b/>
          <w:bCs/>
          <w:noProof/>
          <w:sz w:val="20"/>
          <w:szCs w:val="20"/>
        </w:rPr>
        <w:drawing>
          <wp:anchor distT="0" distB="0" distL="114300" distR="114300" simplePos="0" relativeHeight="251736064" behindDoc="0" locked="0" layoutInCell="1" allowOverlap="1" wp14:anchorId="2085B1E8" wp14:editId="79135051">
            <wp:simplePos x="0" y="0"/>
            <wp:positionH relativeFrom="margin">
              <wp:posOffset>12700</wp:posOffset>
            </wp:positionH>
            <wp:positionV relativeFrom="paragraph">
              <wp:posOffset>10160</wp:posOffset>
            </wp:positionV>
            <wp:extent cx="3765550" cy="2399030"/>
            <wp:effectExtent l="0" t="0" r="6350" b="127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139" b="17072"/>
                    <a:stretch/>
                  </pic:blipFill>
                  <pic:spPr bwMode="auto">
                    <a:xfrm>
                      <a:off x="0" y="0"/>
                      <a:ext cx="3765550" cy="2399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01CB" w:rsidRPr="00583077">
        <w:rPr>
          <w:rFonts w:cstheme="minorHAnsi"/>
          <w:b/>
          <w:bCs/>
          <w:sz w:val="20"/>
          <w:szCs w:val="20"/>
          <w:rtl/>
        </w:rPr>
        <w:t>בג"צ התנועה לאיכות השלטון נ' שר החוץ</w:t>
      </w:r>
      <w:r w:rsidR="004517C6" w:rsidRPr="00583077">
        <w:rPr>
          <w:rFonts w:cstheme="minorHAnsi"/>
          <w:b/>
          <w:bCs/>
          <w:sz w:val="20"/>
          <w:szCs w:val="20"/>
          <w:rtl/>
        </w:rPr>
        <w:t xml:space="preserve"> (2014)</w:t>
      </w:r>
      <w:r w:rsidR="008F01CB" w:rsidRPr="00583077">
        <w:rPr>
          <w:rFonts w:cstheme="minorHAnsi"/>
          <w:b/>
          <w:bCs/>
          <w:sz w:val="20"/>
          <w:szCs w:val="20"/>
          <w:rtl/>
        </w:rPr>
        <w:t>-</w:t>
      </w:r>
      <w:r w:rsidR="008F01CB" w:rsidRPr="00583077">
        <w:rPr>
          <w:rFonts w:cstheme="minorHAnsi"/>
          <w:sz w:val="20"/>
          <w:szCs w:val="20"/>
          <w:rtl/>
        </w:rPr>
        <w:t xml:space="preserve"> התנועה לאיכות השלטון עתרה כנגד מינוי הנגבי לסגן שר החוץ. כל השופטים קבעו שלא ניתן לפסול את המינוי על בסיס </w:t>
      </w:r>
      <w:proofErr w:type="spellStart"/>
      <w:r w:rsidR="008F01CB" w:rsidRPr="00583077">
        <w:rPr>
          <w:rFonts w:cstheme="minorHAnsi"/>
          <w:sz w:val="20"/>
          <w:szCs w:val="20"/>
          <w:rtl/>
        </w:rPr>
        <w:t>חו"י</w:t>
      </w:r>
      <w:proofErr w:type="spellEnd"/>
      <w:r w:rsidR="008F01CB" w:rsidRPr="00583077">
        <w:rPr>
          <w:rFonts w:cstheme="minorHAnsi"/>
          <w:sz w:val="20"/>
          <w:szCs w:val="20"/>
          <w:rtl/>
        </w:rPr>
        <w:t xml:space="preserve"> הממשלה. אולם, העותרת טענה שגם אם המינוי תקין מבחינה פורמלית, ההחלטה למנות את הנגבי וההחלטה שלא לפטרו אינן סבירות מאחר שהוטל עליו קלון לאחר שהורשע בעדות ושבועת שקר ליו"ר וועדת הבחירות המרכזית. </w:t>
      </w:r>
      <w:proofErr w:type="spellStart"/>
      <w:r w:rsidR="008F01CB" w:rsidRPr="00583077">
        <w:rPr>
          <w:rFonts w:cstheme="minorHAnsi"/>
          <w:sz w:val="20"/>
          <w:szCs w:val="20"/>
          <w:rtl/>
        </w:rPr>
        <w:t>ב</w:t>
      </w:r>
      <w:r w:rsidR="004517C6" w:rsidRPr="00583077">
        <w:rPr>
          <w:rFonts w:cstheme="minorHAnsi"/>
          <w:sz w:val="20"/>
          <w:szCs w:val="20"/>
          <w:rtl/>
        </w:rPr>
        <w:t>חו"י</w:t>
      </w:r>
      <w:proofErr w:type="spellEnd"/>
      <w:r w:rsidR="008F01CB" w:rsidRPr="00583077">
        <w:rPr>
          <w:rFonts w:cstheme="minorHAnsi"/>
          <w:sz w:val="20"/>
          <w:szCs w:val="20"/>
          <w:rtl/>
        </w:rPr>
        <w:t xml:space="preserve"> הממשלה אין סעיף עליו ניתן </w:t>
      </w:r>
      <w:r w:rsidR="004517C6" w:rsidRPr="00583077">
        <w:rPr>
          <w:rFonts w:cstheme="minorHAnsi"/>
          <w:sz w:val="20"/>
          <w:szCs w:val="20"/>
          <w:rtl/>
        </w:rPr>
        <w:t>להסתמך</w:t>
      </w:r>
      <w:r w:rsidR="008F01CB" w:rsidRPr="00583077">
        <w:rPr>
          <w:rFonts w:cstheme="minorHAnsi"/>
          <w:sz w:val="20"/>
          <w:szCs w:val="20"/>
          <w:rtl/>
        </w:rPr>
        <w:t xml:space="preserve">, אך </w:t>
      </w:r>
      <w:r w:rsidR="004517C6" w:rsidRPr="00583077">
        <w:rPr>
          <w:rFonts w:cstheme="minorHAnsi"/>
          <w:sz w:val="20"/>
          <w:szCs w:val="20"/>
          <w:rtl/>
        </w:rPr>
        <w:t>לא ראוי שימשיך לכהן כנבחר ציבור.</w:t>
      </w:r>
      <w:r w:rsidR="00140F9A" w:rsidRPr="00583077">
        <w:rPr>
          <w:rFonts w:cstheme="minorHAnsi"/>
          <w:sz w:val="20"/>
          <w:szCs w:val="20"/>
          <w:rtl/>
        </w:rPr>
        <w:t xml:space="preserve"> </w:t>
      </w:r>
    </w:p>
    <w:p w14:paraId="4BF03E09" w14:textId="77777777" w:rsidR="00FF0BCC" w:rsidRPr="00583077" w:rsidRDefault="00FF0BCC" w:rsidP="006F35EF">
      <w:pPr>
        <w:pStyle w:val="ListParagraph"/>
        <w:bidi/>
        <w:spacing w:line="240" w:lineRule="auto"/>
        <w:ind w:left="0"/>
        <w:jc w:val="both"/>
        <w:rPr>
          <w:rFonts w:cstheme="minorHAnsi"/>
          <w:sz w:val="20"/>
          <w:szCs w:val="20"/>
          <w:u w:val="single"/>
          <w:rtl/>
        </w:rPr>
      </w:pPr>
    </w:p>
    <w:p w14:paraId="09F95836" w14:textId="35A667FE" w:rsidR="004517C6" w:rsidRPr="00583077" w:rsidRDefault="008F01CB" w:rsidP="006F35EF">
      <w:pPr>
        <w:pStyle w:val="ListParagraph"/>
        <w:bidi/>
        <w:spacing w:line="240" w:lineRule="auto"/>
        <w:ind w:left="0"/>
        <w:jc w:val="both"/>
        <w:rPr>
          <w:rFonts w:cstheme="minorHAnsi"/>
          <w:sz w:val="20"/>
          <w:szCs w:val="20"/>
          <w:rtl/>
        </w:rPr>
      </w:pPr>
      <w:proofErr w:type="spellStart"/>
      <w:r w:rsidRPr="00583077">
        <w:rPr>
          <w:rFonts w:cstheme="minorHAnsi"/>
          <w:b/>
          <w:bCs/>
          <w:sz w:val="20"/>
          <w:szCs w:val="20"/>
          <w:rtl/>
        </w:rPr>
        <w:t>גרוניס</w:t>
      </w:r>
      <w:proofErr w:type="spellEnd"/>
      <w:r w:rsidRPr="00583077">
        <w:rPr>
          <w:rFonts w:cstheme="minorHAnsi"/>
          <w:sz w:val="20"/>
          <w:szCs w:val="20"/>
          <w:rtl/>
        </w:rPr>
        <w:t>- בהלכת דרעי פנחסי היה חוסר עיגון בחוקי היסוד לדיני כשירות נוכח ההרשעה</w:t>
      </w:r>
      <w:r w:rsidR="004517C6" w:rsidRPr="00583077">
        <w:rPr>
          <w:rFonts w:cstheme="minorHAnsi"/>
          <w:sz w:val="20"/>
          <w:szCs w:val="20"/>
          <w:rtl/>
        </w:rPr>
        <w:t>,</w:t>
      </w:r>
      <w:r w:rsidRPr="00583077">
        <w:rPr>
          <w:rFonts w:cstheme="minorHAnsi"/>
          <w:sz w:val="20"/>
          <w:szCs w:val="20"/>
          <w:rtl/>
        </w:rPr>
        <w:t xml:space="preserve"> מתוך החלל הזה נכנס ביהמ"ש והתערב בביקורת שיפוטית. אומנם כיום לא קיים חלל חקיקתי</w:t>
      </w:r>
      <w:r w:rsidR="004517C6" w:rsidRPr="00583077">
        <w:rPr>
          <w:rFonts w:cstheme="minorHAnsi"/>
          <w:sz w:val="20"/>
          <w:szCs w:val="20"/>
          <w:rtl/>
        </w:rPr>
        <w:t xml:space="preserve"> </w:t>
      </w:r>
      <w:r w:rsidRPr="00583077">
        <w:rPr>
          <w:rFonts w:cstheme="minorHAnsi"/>
          <w:sz w:val="20"/>
          <w:szCs w:val="20"/>
          <w:rtl/>
        </w:rPr>
        <w:t>אם הוגש כתב אישום</w:t>
      </w:r>
      <w:r w:rsidR="004517C6" w:rsidRPr="00583077">
        <w:rPr>
          <w:rFonts w:cstheme="minorHAnsi"/>
          <w:sz w:val="20"/>
          <w:szCs w:val="20"/>
          <w:rtl/>
        </w:rPr>
        <w:t xml:space="preserve"> בעבירה</w:t>
      </w:r>
      <w:r w:rsidRPr="00583077">
        <w:rPr>
          <w:rFonts w:cstheme="minorHAnsi"/>
          <w:sz w:val="20"/>
          <w:szCs w:val="20"/>
          <w:rtl/>
        </w:rPr>
        <w:t xml:space="preserve"> שיש בה קלון</w:t>
      </w:r>
      <w:r w:rsidR="004517C6" w:rsidRPr="00583077">
        <w:rPr>
          <w:rFonts w:cstheme="minorHAnsi"/>
          <w:sz w:val="20"/>
          <w:szCs w:val="20"/>
          <w:rtl/>
        </w:rPr>
        <w:t>, נדרש</w:t>
      </w:r>
      <w:r w:rsidRPr="00583077">
        <w:rPr>
          <w:rFonts w:cstheme="minorHAnsi"/>
          <w:sz w:val="20"/>
          <w:szCs w:val="20"/>
          <w:rtl/>
        </w:rPr>
        <w:t xml:space="preserve"> </w:t>
      </w:r>
      <w:r w:rsidR="004517C6" w:rsidRPr="00583077">
        <w:rPr>
          <w:rFonts w:cstheme="minorHAnsi"/>
          <w:sz w:val="20"/>
          <w:szCs w:val="20"/>
          <w:rtl/>
        </w:rPr>
        <w:t>שימוש ב</w:t>
      </w:r>
      <w:r w:rsidRPr="00583077">
        <w:rPr>
          <w:rFonts w:cstheme="minorHAnsi"/>
          <w:sz w:val="20"/>
          <w:szCs w:val="20"/>
          <w:rtl/>
        </w:rPr>
        <w:t xml:space="preserve">מבחן הסבירות. </w:t>
      </w:r>
    </w:p>
    <w:p w14:paraId="6A66F207" w14:textId="0F88D0AF" w:rsidR="008F01CB" w:rsidRPr="00583077" w:rsidRDefault="008F01CB" w:rsidP="006F35EF">
      <w:pPr>
        <w:pStyle w:val="ListParagraph"/>
        <w:bidi/>
        <w:spacing w:line="240" w:lineRule="auto"/>
        <w:ind w:left="0"/>
        <w:jc w:val="both"/>
        <w:rPr>
          <w:rFonts w:cstheme="minorHAnsi"/>
          <w:sz w:val="20"/>
          <w:szCs w:val="20"/>
          <w:rtl/>
        </w:rPr>
      </w:pPr>
      <w:r w:rsidRPr="00583077">
        <w:rPr>
          <w:rFonts w:cstheme="minorHAnsi"/>
          <w:sz w:val="20"/>
          <w:szCs w:val="20"/>
          <w:rtl/>
        </w:rPr>
        <w:t>על פניו נראה כי הלכ</w:t>
      </w:r>
      <w:r w:rsidR="004517C6" w:rsidRPr="00583077">
        <w:rPr>
          <w:rFonts w:cstheme="minorHAnsi"/>
          <w:sz w:val="20"/>
          <w:szCs w:val="20"/>
          <w:rtl/>
        </w:rPr>
        <w:t>ת</w:t>
      </w:r>
      <w:r w:rsidRPr="00583077">
        <w:rPr>
          <w:rFonts w:cstheme="minorHAnsi"/>
          <w:sz w:val="20"/>
          <w:szCs w:val="20"/>
          <w:rtl/>
        </w:rPr>
        <w:t xml:space="preserve"> דרעי ופנחסי לא רלוונטיות כי הן ניתנו במצב של חוסר הסדרה</w:t>
      </w:r>
      <w:r w:rsidR="004517C6" w:rsidRPr="00583077">
        <w:rPr>
          <w:rFonts w:cstheme="minorHAnsi"/>
          <w:sz w:val="20"/>
          <w:szCs w:val="20"/>
          <w:rtl/>
        </w:rPr>
        <w:t xml:space="preserve"> (</w:t>
      </w:r>
      <w:proofErr w:type="spellStart"/>
      <w:r w:rsidR="004517C6" w:rsidRPr="00583077">
        <w:rPr>
          <w:rFonts w:cstheme="minorHAnsi"/>
          <w:sz w:val="20"/>
          <w:szCs w:val="20"/>
          <w:rtl/>
        </w:rPr>
        <w:t>אוביטר</w:t>
      </w:r>
      <w:proofErr w:type="spellEnd"/>
      <w:r w:rsidR="004517C6" w:rsidRPr="00583077">
        <w:rPr>
          <w:rFonts w:cstheme="minorHAnsi"/>
          <w:sz w:val="20"/>
          <w:szCs w:val="20"/>
          <w:rtl/>
        </w:rPr>
        <w:t>)</w:t>
      </w:r>
      <w:r w:rsidR="00140F9A" w:rsidRPr="00583077">
        <w:rPr>
          <w:rFonts w:cstheme="minorHAnsi"/>
          <w:sz w:val="20"/>
          <w:szCs w:val="20"/>
          <w:rtl/>
        </w:rPr>
        <w:t xml:space="preserve">, </w:t>
      </w:r>
      <w:r w:rsidRPr="00583077">
        <w:rPr>
          <w:rFonts w:cstheme="minorHAnsi"/>
          <w:sz w:val="20"/>
          <w:szCs w:val="20"/>
          <w:rtl/>
        </w:rPr>
        <w:t xml:space="preserve">ההחלטה לא לפטר את סגן השר הנגבי נופלת במתחם הסבירות. </w:t>
      </w:r>
    </w:p>
    <w:p w14:paraId="3CB5E526" w14:textId="77777777" w:rsidR="00140F9A" w:rsidRPr="00583077" w:rsidRDefault="00140F9A" w:rsidP="006F35EF">
      <w:pPr>
        <w:pStyle w:val="ListParagraph"/>
        <w:bidi/>
        <w:spacing w:line="240" w:lineRule="auto"/>
        <w:ind w:left="0"/>
        <w:jc w:val="both"/>
        <w:rPr>
          <w:rFonts w:cstheme="minorHAnsi"/>
          <w:b/>
          <w:bCs/>
          <w:sz w:val="20"/>
          <w:szCs w:val="20"/>
          <w:rtl/>
        </w:rPr>
      </w:pPr>
    </w:p>
    <w:p w14:paraId="0A5FE7D7" w14:textId="656D007C" w:rsidR="008F01CB" w:rsidRPr="00583077" w:rsidRDefault="008F01CB" w:rsidP="006F35EF">
      <w:pPr>
        <w:pStyle w:val="ListParagraph"/>
        <w:bidi/>
        <w:spacing w:line="240" w:lineRule="auto"/>
        <w:ind w:left="0"/>
        <w:jc w:val="both"/>
        <w:rPr>
          <w:rFonts w:cstheme="minorHAnsi"/>
          <w:b/>
          <w:bCs/>
          <w:sz w:val="20"/>
          <w:szCs w:val="20"/>
          <w:rtl/>
        </w:rPr>
      </w:pPr>
      <w:r w:rsidRPr="00583077">
        <w:rPr>
          <w:rFonts w:cstheme="minorHAnsi"/>
          <w:b/>
          <w:bCs/>
          <w:sz w:val="20"/>
          <w:szCs w:val="20"/>
          <w:rtl/>
        </w:rPr>
        <w:t xml:space="preserve">בג"צ התנועה למען איכות השלטון נ' </w:t>
      </w:r>
      <w:r w:rsidR="00140F9A" w:rsidRPr="00583077">
        <w:rPr>
          <w:rFonts w:cstheme="minorHAnsi"/>
          <w:b/>
          <w:bCs/>
          <w:sz w:val="20"/>
          <w:szCs w:val="20"/>
          <w:rtl/>
        </w:rPr>
        <w:t>רה"מ (2015)</w:t>
      </w:r>
      <w:r w:rsidRPr="00583077">
        <w:rPr>
          <w:rFonts w:cstheme="minorHAnsi"/>
          <w:b/>
          <w:bCs/>
          <w:sz w:val="20"/>
          <w:szCs w:val="20"/>
          <w:rtl/>
        </w:rPr>
        <w:t xml:space="preserve">- </w:t>
      </w:r>
      <w:r w:rsidR="00140F9A" w:rsidRPr="00583077">
        <w:rPr>
          <w:rFonts w:cstheme="minorHAnsi"/>
          <w:sz w:val="20"/>
          <w:szCs w:val="20"/>
          <w:rtl/>
        </w:rPr>
        <w:t>עתירה לפיטורי דרעי מתפקידו כשר הכלכלה בשל עבירות שהורשע בהן בעבר.</w:t>
      </w:r>
      <w:r w:rsidR="00140F9A" w:rsidRPr="00583077">
        <w:rPr>
          <w:rFonts w:cstheme="minorHAnsi"/>
          <w:b/>
          <w:bCs/>
          <w:sz w:val="20"/>
          <w:szCs w:val="20"/>
          <w:rtl/>
        </w:rPr>
        <w:t xml:space="preserve"> </w:t>
      </w:r>
      <w:r w:rsidRPr="00583077">
        <w:rPr>
          <w:rFonts w:cstheme="minorHAnsi"/>
          <w:sz w:val="20"/>
          <w:szCs w:val="20"/>
          <w:rtl/>
        </w:rPr>
        <w:t>ס' 6 (ג) מחייב תקופת צינון של 7 שנים מיום סיום ריצוי העונש, במקרה של דרעי חלפו 13 שנים. ביהמ"ש קובע שההסדר הקבוע בחוק אינו ממצה מאחר וההחלטה לא לפטר חייבת לעמוד במבחן הסבירות.</w:t>
      </w:r>
    </w:p>
    <w:p w14:paraId="788249DC" w14:textId="77777777" w:rsidR="00140F9A" w:rsidRPr="00583077" w:rsidRDefault="00140F9A" w:rsidP="006F35EF">
      <w:pPr>
        <w:bidi/>
        <w:spacing w:line="240" w:lineRule="auto"/>
        <w:jc w:val="both"/>
        <w:rPr>
          <w:rFonts w:cstheme="minorHAnsi"/>
          <w:sz w:val="20"/>
          <w:szCs w:val="20"/>
          <w:rtl/>
        </w:rPr>
      </w:pPr>
      <w:r w:rsidRPr="00A04C2B">
        <w:rPr>
          <w:rFonts w:cstheme="minorHAnsi"/>
          <w:b/>
          <w:bCs/>
          <w:sz w:val="20"/>
          <w:szCs w:val="20"/>
          <w:rtl/>
        </w:rPr>
        <w:t>חיות</w:t>
      </w:r>
      <w:r w:rsidRPr="00583077">
        <w:rPr>
          <w:rFonts w:cstheme="minorHAnsi"/>
          <w:sz w:val="20"/>
          <w:szCs w:val="20"/>
          <w:rtl/>
        </w:rPr>
        <w:t xml:space="preserve">- החוק אינו חד משמעי ולכן יש מקרים בהם תקופת הצינון תספיק ויש כאלו שלא. </w:t>
      </w:r>
    </w:p>
    <w:p w14:paraId="70D4C7CF" w14:textId="57C65334" w:rsidR="008F01CB" w:rsidRPr="00583077" w:rsidRDefault="00FF0BCC" w:rsidP="006F35EF">
      <w:pPr>
        <w:bidi/>
        <w:spacing w:line="240" w:lineRule="auto"/>
        <w:jc w:val="both"/>
        <w:rPr>
          <w:rFonts w:cstheme="minorHAnsi"/>
          <w:sz w:val="20"/>
          <w:szCs w:val="20"/>
          <w:rtl/>
        </w:rPr>
      </w:pPr>
      <w:r w:rsidRPr="00A04C2B">
        <w:rPr>
          <w:rFonts w:cstheme="minorHAnsi"/>
          <w:b/>
          <w:bCs/>
          <w:sz w:val="20"/>
          <w:szCs w:val="20"/>
          <w:rtl/>
        </w:rPr>
        <w:t>מלצר</w:t>
      </w:r>
      <w:r w:rsidRPr="00583077">
        <w:rPr>
          <w:rFonts w:cstheme="minorHAnsi"/>
          <w:sz w:val="20"/>
          <w:szCs w:val="20"/>
          <w:rtl/>
        </w:rPr>
        <w:t xml:space="preserve">- </w:t>
      </w:r>
      <w:r w:rsidR="008F01CB" w:rsidRPr="00583077">
        <w:rPr>
          <w:rFonts w:cstheme="minorHAnsi"/>
          <w:sz w:val="20"/>
          <w:szCs w:val="20"/>
          <w:rtl/>
        </w:rPr>
        <w:t xml:space="preserve">ברוב המקומות השאלה הזאת לא מתעוררת כי אנשים שהורשעו לא מגיעים לפוליטיקה, עם זאת </w:t>
      </w:r>
      <w:r w:rsidR="008F01CB" w:rsidRPr="00583077">
        <w:rPr>
          <w:rFonts w:cstheme="minorHAnsi"/>
          <w:b/>
          <w:bCs/>
          <w:sz w:val="20"/>
          <w:szCs w:val="20"/>
          <w:rtl/>
        </w:rPr>
        <w:t>בהודו</w:t>
      </w:r>
      <w:r w:rsidR="008F01CB" w:rsidRPr="00583077">
        <w:rPr>
          <w:rFonts w:cstheme="minorHAnsi"/>
          <w:sz w:val="20"/>
          <w:szCs w:val="20"/>
          <w:rtl/>
        </w:rPr>
        <w:t xml:space="preserve"> היה מקרה דומה. ביהמ"ש שם ראה לנכון לא להתערב מאחר ולא מצא לכך עילה מוכרת בדין , בדחיית העתירה שם ראו השופטים לנכון כי היווצרות פרקטיקה שכזו עלולה לפגוע במשילות הנדרשת לממשל תקין.</w:t>
      </w:r>
    </w:p>
    <w:p w14:paraId="6748EEE2" w14:textId="77777777" w:rsidR="00FF0BCC" w:rsidRPr="00583077" w:rsidRDefault="00FF0BCC" w:rsidP="006F35EF">
      <w:pPr>
        <w:bidi/>
        <w:spacing w:line="240" w:lineRule="auto"/>
        <w:jc w:val="both"/>
        <w:rPr>
          <w:rFonts w:cstheme="minorHAnsi"/>
          <w:sz w:val="20"/>
          <w:szCs w:val="20"/>
          <w:rtl/>
        </w:rPr>
      </w:pPr>
      <w:r w:rsidRPr="00583077">
        <w:rPr>
          <w:rFonts w:cstheme="minorHAnsi"/>
          <w:b/>
          <w:bCs/>
          <w:sz w:val="20"/>
          <w:szCs w:val="20"/>
          <w:rtl/>
        </w:rPr>
        <w:t>גידי-</w:t>
      </w:r>
      <w:r w:rsidRPr="00583077">
        <w:rPr>
          <w:rFonts w:cstheme="minorHAnsi"/>
          <w:sz w:val="20"/>
          <w:szCs w:val="20"/>
          <w:rtl/>
        </w:rPr>
        <w:t xml:space="preserve"> גישתה של חיות מהווה התערבות לרעה של ביהמ"ש והתערבות שיפוטית </w:t>
      </w:r>
      <w:proofErr w:type="spellStart"/>
      <w:r w:rsidRPr="00583077">
        <w:rPr>
          <w:rFonts w:cstheme="minorHAnsi"/>
          <w:sz w:val="20"/>
          <w:szCs w:val="20"/>
          <w:rtl/>
        </w:rPr>
        <w:t>בחו"י</w:t>
      </w:r>
      <w:proofErr w:type="spellEnd"/>
      <w:r w:rsidRPr="00583077">
        <w:rPr>
          <w:rFonts w:cstheme="minorHAnsi"/>
          <w:sz w:val="20"/>
          <w:szCs w:val="20"/>
          <w:rtl/>
        </w:rPr>
        <w:t>, הכנסת קבעה הסדר מפורש וביהמ"ש ביטל אותה למרות הוראת המכונן. לעומת זאת</w:t>
      </w:r>
      <w:r w:rsidR="008F01CB" w:rsidRPr="00583077">
        <w:rPr>
          <w:rFonts w:cstheme="minorHAnsi"/>
          <w:sz w:val="20"/>
          <w:szCs w:val="20"/>
          <w:rtl/>
        </w:rPr>
        <w:t xml:space="preserve"> מלצר </w:t>
      </w:r>
      <w:r w:rsidRPr="00583077">
        <w:rPr>
          <w:rFonts w:cstheme="minorHAnsi"/>
          <w:sz w:val="20"/>
          <w:szCs w:val="20"/>
          <w:rtl/>
        </w:rPr>
        <w:t>קובע</w:t>
      </w:r>
      <w:r w:rsidR="008F01CB" w:rsidRPr="00583077">
        <w:rPr>
          <w:rFonts w:cstheme="minorHAnsi"/>
          <w:sz w:val="20"/>
          <w:szCs w:val="20"/>
          <w:rtl/>
        </w:rPr>
        <w:t xml:space="preserve"> כי הרחבת החובה עלולה לפגועה במשילות ובמסירות לחוקה- יש חוקה וביהמ"ש לא אמור להתערב בה.</w:t>
      </w:r>
    </w:p>
    <w:p w14:paraId="25E81E60" w14:textId="5ECFDC72" w:rsidR="008F01CB" w:rsidRPr="00583077" w:rsidRDefault="008F01CB" w:rsidP="006F35EF">
      <w:pPr>
        <w:bidi/>
        <w:spacing w:line="240" w:lineRule="auto"/>
        <w:jc w:val="both"/>
        <w:rPr>
          <w:rFonts w:cstheme="minorHAnsi"/>
          <w:sz w:val="20"/>
          <w:szCs w:val="20"/>
          <w:rtl/>
        </w:rPr>
      </w:pPr>
      <w:r w:rsidRPr="00583077">
        <w:rPr>
          <w:rFonts w:cstheme="minorHAnsi"/>
          <w:sz w:val="20"/>
          <w:szCs w:val="20"/>
          <w:rtl/>
        </w:rPr>
        <w:t xml:space="preserve">לא מדובר בהקבלה מדויקת בין דרעי פנחסי למקרה הנ"ל מאחר וההלכה הנלמדת מהן היא שיש חובה לפטר, קביעת חוק היסוד לא רלוונטית כי הייתה חובה לפטר את השר הסורר מלכתחילה. </w:t>
      </w:r>
    </w:p>
    <w:p w14:paraId="0171C2A2" w14:textId="4F5F4206" w:rsidR="008F01CB" w:rsidRPr="00583077" w:rsidRDefault="008F01CB" w:rsidP="006F35EF">
      <w:pPr>
        <w:pStyle w:val="ListParagraph"/>
        <w:bidi/>
        <w:spacing w:line="240" w:lineRule="auto"/>
        <w:ind w:left="0"/>
        <w:jc w:val="both"/>
        <w:rPr>
          <w:rFonts w:cstheme="minorHAnsi"/>
          <w:sz w:val="20"/>
          <w:szCs w:val="20"/>
        </w:rPr>
      </w:pPr>
      <w:r w:rsidRPr="00583077">
        <w:rPr>
          <w:rFonts w:cstheme="minorHAnsi"/>
          <w:b/>
          <w:bCs/>
          <w:sz w:val="20"/>
          <w:szCs w:val="20"/>
          <w:rtl/>
        </w:rPr>
        <w:t>פוקס נ' רה"מ</w:t>
      </w:r>
      <w:r w:rsidR="00FF0BCC" w:rsidRPr="00583077">
        <w:rPr>
          <w:rFonts w:cstheme="minorHAnsi"/>
          <w:b/>
          <w:bCs/>
          <w:sz w:val="20"/>
          <w:szCs w:val="20"/>
          <w:rtl/>
        </w:rPr>
        <w:t xml:space="preserve"> (2004)</w:t>
      </w:r>
      <w:r w:rsidRPr="00583077">
        <w:rPr>
          <w:rFonts w:cstheme="minorHAnsi"/>
          <w:b/>
          <w:bCs/>
          <w:sz w:val="20"/>
          <w:szCs w:val="20"/>
          <w:rtl/>
        </w:rPr>
        <w:t>-</w:t>
      </w:r>
      <w:r w:rsidRPr="00583077">
        <w:rPr>
          <w:rFonts w:cstheme="minorHAnsi"/>
          <w:sz w:val="20"/>
          <w:szCs w:val="20"/>
          <w:rtl/>
        </w:rPr>
        <w:t xml:space="preserve"> עתירה נגד פיטורי </w:t>
      </w:r>
      <w:r w:rsidR="00FF0BCC" w:rsidRPr="00583077">
        <w:rPr>
          <w:rFonts w:cstheme="minorHAnsi"/>
          <w:sz w:val="20"/>
          <w:szCs w:val="20"/>
          <w:rtl/>
        </w:rPr>
        <w:t>ה</w:t>
      </w:r>
      <w:r w:rsidRPr="00583077">
        <w:rPr>
          <w:rFonts w:cstheme="minorHAnsi"/>
          <w:sz w:val="20"/>
          <w:szCs w:val="20"/>
          <w:rtl/>
        </w:rPr>
        <w:t xml:space="preserve">שרים ליברמן ואילון </w:t>
      </w:r>
      <w:r w:rsidR="00FF0BCC" w:rsidRPr="00583077">
        <w:rPr>
          <w:rFonts w:cstheme="minorHAnsi"/>
          <w:sz w:val="20"/>
          <w:szCs w:val="20"/>
          <w:rtl/>
        </w:rPr>
        <w:t>שהתנגדו</w:t>
      </w:r>
      <w:r w:rsidRPr="00583077">
        <w:rPr>
          <w:rFonts w:cstheme="minorHAnsi"/>
          <w:sz w:val="20"/>
          <w:szCs w:val="20"/>
          <w:rtl/>
        </w:rPr>
        <w:t xml:space="preserve"> </w:t>
      </w:r>
      <w:r w:rsidR="00FF0BCC" w:rsidRPr="00583077">
        <w:rPr>
          <w:rFonts w:cstheme="minorHAnsi"/>
          <w:sz w:val="20"/>
          <w:szCs w:val="20"/>
          <w:rtl/>
        </w:rPr>
        <w:t>ל</w:t>
      </w:r>
      <w:r w:rsidRPr="00583077">
        <w:rPr>
          <w:rFonts w:cstheme="minorHAnsi"/>
          <w:sz w:val="20"/>
          <w:szCs w:val="20"/>
          <w:rtl/>
        </w:rPr>
        <w:t>התנתקות</w:t>
      </w:r>
      <w:r w:rsidR="00FF0BCC" w:rsidRPr="00583077">
        <w:rPr>
          <w:rFonts w:cstheme="minorHAnsi"/>
          <w:sz w:val="20"/>
          <w:szCs w:val="20"/>
          <w:rtl/>
        </w:rPr>
        <w:t>,</w:t>
      </w:r>
      <w:r w:rsidRPr="00583077">
        <w:rPr>
          <w:rFonts w:cstheme="minorHAnsi"/>
          <w:sz w:val="20"/>
          <w:szCs w:val="20"/>
          <w:rtl/>
        </w:rPr>
        <w:t xml:space="preserve"> </w:t>
      </w:r>
      <w:r w:rsidR="00FF0BCC" w:rsidRPr="00583077">
        <w:rPr>
          <w:rFonts w:cstheme="minorHAnsi"/>
          <w:sz w:val="20"/>
          <w:szCs w:val="20"/>
          <w:rtl/>
        </w:rPr>
        <w:t>רה"מ שרון</w:t>
      </w:r>
      <w:r w:rsidRPr="00583077">
        <w:rPr>
          <w:rFonts w:cstheme="minorHAnsi"/>
          <w:sz w:val="20"/>
          <w:szCs w:val="20"/>
          <w:rtl/>
        </w:rPr>
        <w:t xml:space="preserve"> פיטר את השרים במטרה להגיע לרוב שיאפשר </w:t>
      </w:r>
      <w:r w:rsidR="00FF0BCC" w:rsidRPr="00583077">
        <w:rPr>
          <w:rFonts w:cstheme="minorHAnsi"/>
          <w:sz w:val="20"/>
          <w:szCs w:val="20"/>
          <w:rtl/>
        </w:rPr>
        <w:t xml:space="preserve">את </w:t>
      </w:r>
      <w:r w:rsidRPr="00583077">
        <w:rPr>
          <w:rFonts w:cstheme="minorHAnsi"/>
          <w:sz w:val="20"/>
          <w:szCs w:val="20"/>
          <w:rtl/>
        </w:rPr>
        <w:t xml:space="preserve">קיום </w:t>
      </w:r>
      <w:r w:rsidR="00FF0BCC" w:rsidRPr="00583077">
        <w:rPr>
          <w:rFonts w:cstheme="minorHAnsi"/>
          <w:sz w:val="20"/>
          <w:szCs w:val="20"/>
          <w:rtl/>
        </w:rPr>
        <w:t>ה</w:t>
      </w:r>
      <w:r w:rsidRPr="00583077">
        <w:rPr>
          <w:rFonts w:cstheme="minorHAnsi"/>
          <w:sz w:val="20"/>
          <w:szCs w:val="20"/>
          <w:rtl/>
        </w:rPr>
        <w:t xml:space="preserve">החלטה. </w:t>
      </w:r>
    </w:p>
    <w:p w14:paraId="0444686B" w14:textId="77777777" w:rsidR="008F01CB" w:rsidRPr="00583077" w:rsidRDefault="008F01CB" w:rsidP="006F35EF">
      <w:pPr>
        <w:pStyle w:val="ListParagraph"/>
        <w:bidi/>
        <w:spacing w:line="240" w:lineRule="auto"/>
        <w:ind w:left="0"/>
        <w:jc w:val="both"/>
        <w:rPr>
          <w:rFonts w:cstheme="minorHAnsi"/>
          <w:sz w:val="20"/>
          <w:szCs w:val="20"/>
          <w:rtl/>
        </w:rPr>
      </w:pPr>
      <w:r w:rsidRPr="00583077">
        <w:rPr>
          <w:rFonts w:cstheme="minorHAnsi"/>
          <w:b/>
          <w:bCs/>
          <w:sz w:val="20"/>
          <w:szCs w:val="20"/>
          <w:rtl/>
        </w:rPr>
        <w:t>ברק</w:t>
      </w:r>
      <w:r w:rsidRPr="00583077">
        <w:rPr>
          <w:rFonts w:cstheme="minorHAnsi"/>
          <w:sz w:val="20"/>
          <w:szCs w:val="20"/>
          <w:rtl/>
        </w:rPr>
        <w:t>- נדרש מבחן לקביעה האם החלטה של רה"מ לפטר שר היא סבירה.</w:t>
      </w:r>
    </w:p>
    <w:p w14:paraId="64F5649F" w14:textId="77777777" w:rsidR="00C77C80" w:rsidRPr="00583077" w:rsidRDefault="008F01CB" w:rsidP="006F35EF">
      <w:pPr>
        <w:pStyle w:val="ListParagraph"/>
        <w:bidi/>
        <w:spacing w:line="240" w:lineRule="auto"/>
        <w:ind w:left="0"/>
        <w:jc w:val="both"/>
        <w:rPr>
          <w:rFonts w:cstheme="minorHAnsi"/>
          <w:sz w:val="20"/>
          <w:szCs w:val="20"/>
          <w:rtl/>
        </w:rPr>
      </w:pPr>
      <w:r w:rsidRPr="00583077">
        <w:rPr>
          <w:rFonts w:cstheme="minorHAnsi"/>
          <w:sz w:val="20"/>
          <w:szCs w:val="20"/>
          <w:u w:val="single"/>
          <w:rtl/>
        </w:rPr>
        <w:t>המבחן</w:t>
      </w:r>
      <w:r w:rsidRPr="00583077">
        <w:rPr>
          <w:rFonts w:cstheme="minorHAnsi"/>
          <w:sz w:val="20"/>
          <w:szCs w:val="20"/>
          <w:rtl/>
        </w:rPr>
        <w:t>- "ניתן לפטר שר מכהונתו רק אם ראש הממשלה משוכנע כי יש בכך כדי לקדם את יכולת הממשלה לתפקד כראוי כרשות המבצעת של המדינה ולהגשים את יעדי המדיניות הניצבים  בפניה"</w:t>
      </w:r>
      <w:r w:rsidR="00C77C80" w:rsidRPr="00583077">
        <w:rPr>
          <w:rFonts w:cstheme="minorHAnsi"/>
          <w:sz w:val="20"/>
          <w:szCs w:val="20"/>
          <w:rtl/>
        </w:rPr>
        <w:t xml:space="preserve">. </w:t>
      </w:r>
    </w:p>
    <w:p w14:paraId="5A0B0B41" w14:textId="04CD8C9D" w:rsidR="00C77C80" w:rsidRPr="00583077" w:rsidRDefault="00FF0BCC" w:rsidP="006F35EF">
      <w:pPr>
        <w:pStyle w:val="ListParagraph"/>
        <w:bidi/>
        <w:spacing w:line="240" w:lineRule="auto"/>
        <w:ind w:left="0"/>
        <w:jc w:val="both"/>
        <w:rPr>
          <w:rFonts w:cstheme="minorHAnsi"/>
          <w:sz w:val="20"/>
          <w:szCs w:val="20"/>
          <w:rtl/>
        </w:rPr>
      </w:pPr>
      <w:r w:rsidRPr="00583077">
        <w:rPr>
          <w:rFonts w:cstheme="minorHAnsi"/>
          <w:sz w:val="20"/>
          <w:szCs w:val="20"/>
          <w:rtl/>
        </w:rPr>
        <w:t>ביהמ"ש אומר כי החלטת רה"מ לא הייתה שגויה מאח</w:t>
      </w:r>
      <w:r w:rsidR="00C77C80" w:rsidRPr="00583077">
        <w:rPr>
          <w:rFonts w:cstheme="minorHAnsi"/>
          <w:sz w:val="20"/>
          <w:szCs w:val="20"/>
          <w:rtl/>
        </w:rPr>
        <w:t>ר</w:t>
      </w:r>
      <w:r w:rsidRPr="00583077">
        <w:rPr>
          <w:rFonts w:cstheme="minorHAnsi"/>
          <w:sz w:val="20"/>
          <w:szCs w:val="20"/>
          <w:rtl/>
        </w:rPr>
        <w:t xml:space="preserve"> והשרים פגעו בהחלטת ממשלה, מטרת הממשלה היא להעביר החלטות. כאשר יש שרים שלא ניתן לדעת מה יצביעו, ניתן לפטר אותם.</w:t>
      </w:r>
      <w:r w:rsidR="00C77C80" w:rsidRPr="00583077">
        <w:rPr>
          <w:rFonts w:cstheme="minorHAnsi"/>
          <w:sz w:val="20"/>
          <w:szCs w:val="20"/>
          <w:rtl/>
        </w:rPr>
        <w:t xml:space="preserve"> תפקיד רה"מ הוא להוביל את המדינה והממשלה והוא לא צריך לכבול את עצמו לדעות של שרים "סוררים".</w:t>
      </w:r>
      <w:r w:rsidR="00265128" w:rsidRPr="00583077">
        <w:rPr>
          <w:rFonts w:cstheme="minorHAnsi"/>
          <w:sz w:val="20"/>
          <w:szCs w:val="20"/>
          <w:rtl/>
        </w:rPr>
        <w:t xml:space="preserve"> </w:t>
      </w:r>
      <w:r w:rsidR="00C77C80" w:rsidRPr="00583077">
        <w:rPr>
          <w:rFonts w:cstheme="minorHAnsi"/>
          <w:sz w:val="20"/>
          <w:szCs w:val="20"/>
          <w:rtl/>
        </w:rPr>
        <w:t>לתפיסתו, דעת לוי כובלת את רה"מ</w:t>
      </w:r>
      <w:r w:rsidR="00265128" w:rsidRPr="00583077">
        <w:rPr>
          <w:rFonts w:cstheme="minorHAnsi"/>
          <w:sz w:val="20"/>
          <w:szCs w:val="20"/>
          <w:rtl/>
        </w:rPr>
        <w:t>.</w:t>
      </w:r>
    </w:p>
    <w:p w14:paraId="2625CC9C" w14:textId="170E624B" w:rsidR="00C77C80" w:rsidRPr="00583077" w:rsidRDefault="008F01CB" w:rsidP="006F35EF">
      <w:pPr>
        <w:bidi/>
        <w:spacing w:line="240" w:lineRule="auto"/>
        <w:jc w:val="both"/>
        <w:rPr>
          <w:rFonts w:cstheme="minorHAnsi"/>
          <w:sz w:val="20"/>
          <w:szCs w:val="20"/>
          <w:rtl/>
        </w:rPr>
      </w:pPr>
      <w:r w:rsidRPr="00583077">
        <w:rPr>
          <w:rFonts w:cstheme="minorHAnsi"/>
          <w:b/>
          <w:bCs/>
          <w:sz w:val="20"/>
          <w:szCs w:val="20"/>
          <w:rtl/>
        </w:rPr>
        <w:t>לוי</w:t>
      </w:r>
      <w:r w:rsidRPr="00583077">
        <w:rPr>
          <w:rFonts w:cstheme="minorHAnsi"/>
          <w:sz w:val="20"/>
          <w:szCs w:val="20"/>
          <w:rtl/>
        </w:rPr>
        <w:t xml:space="preserve">- לא רואה צורך להתערב בהיקף הסמכות שמעניק כעת החוק, אולם סבור שראוי לתקן את החוק ולצמצם את </w:t>
      </w:r>
      <w:r w:rsidR="00C77C80" w:rsidRPr="00583077">
        <w:rPr>
          <w:rFonts w:cstheme="minorHAnsi"/>
          <w:sz w:val="20"/>
          <w:szCs w:val="20"/>
          <w:rtl/>
        </w:rPr>
        <w:t>ה</w:t>
      </w:r>
      <w:r w:rsidRPr="00583077">
        <w:rPr>
          <w:rFonts w:cstheme="minorHAnsi"/>
          <w:sz w:val="20"/>
          <w:szCs w:val="20"/>
          <w:rtl/>
        </w:rPr>
        <w:t>היקף משום שמתן אפשרות לפטר לשם השגת רוב בממשלה נוגד את הראוי במשטר דמוקרטי</w:t>
      </w:r>
      <w:r w:rsidR="00C77C80" w:rsidRPr="00583077">
        <w:rPr>
          <w:rFonts w:cstheme="minorHAnsi"/>
          <w:sz w:val="20"/>
          <w:szCs w:val="20"/>
          <w:rtl/>
        </w:rPr>
        <w:t xml:space="preserve">. שר מתמנה ע"י הכנסת ולכן פיטוריו צריכים להיות גם ע"י הכנסת, עיקרון זה חשוב בכדי </w:t>
      </w:r>
      <w:r w:rsidR="00C77C80" w:rsidRPr="00583077">
        <w:rPr>
          <w:rFonts w:cstheme="minorHAnsi"/>
          <w:sz w:val="20"/>
          <w:szCs w:val="20"/>
          <w:rtl/>
        </w:rPr>
        <w:lastRenderedPageBreak/>
        <w:t xml:space="preserve">לשמור על אמון הכנסת בממשלה. מציג </w:t>
      </w:r>
      <w:proofErr w:type="spellStart"/>
      <w:r w:rsidR="00C77C80" w:rsidRPr="00583077">
        <w:rPr>
          <w:rFonts w:cstheme="minorHAnsi"/>
          <w:sz w:val="20"/>
          <w:szCs w:val="20"/>
          <w:rtl/>
        </w:rPr>
        <w:t>דומגא</w:t>
      </w:r>
      <w:proofErr w:type="spellEnd"/>
      <w:r w:rsidR="00C77C80" w:rsidRPr="00583077">
        <w:rPr>
          <w:rFonts w:cstheme="minorHAnsi"/>
          <w:sz w:val="20"/>
          <w:szCs w:val="20"/>
          <w:rtl/>
        </w:rPr>
        <w:t xml:space="preserve"> מימיו של אשכול כרה"מ בזמן מלחמת ששת הימים שחיכה לרוב בכנסת בכדי לצאת למלחמה, שכנע את חברי הכנסת להסכים עימו. זוהי הדרך שבה רה"מ צריך לנהוג, וזוהי דרכה של הדמוקרטיה.</w:t>
      </w:r>
    </w:p>
    <w:p w14:paraId="616392E8" w14:textId="71D7B180" w:rsidR="008F01CB" w:rsidRPr="00583077" w:rsidRDefault="008F01CB" w:rsidP="006F35EF">
      <w:pPr>
        <w:bidi/>
        <w:spacing w:line="240" w:lineRule="auto"/>
        <w:jc w:val="both"/>
        <w:rPr>
          <w:rFonts w:cstheme="minorHAnsi"/>
          <w:sz w:val="20"/>
          <w:szCs w:val="20"/>
          <w:rtl/>
        </w:rPr>
      </w:pPr>
      <w:r w:rsidRPr="00583077">
        <w:rPr>
          <w:rFonts w:cstheme="minorHAnsi"/>
          <w:b/>
          <w:bCs/>
          <w:sz w:val="20"/>
          <w:szCs w:val="20"/>
          <w:rtl/>
        </w:rPr>
        <w:t>גידי</w:t>
      </w:r>
      <w:r w:rsidRPr="00583077">
        <w:rPr>
          <w:rFonts w:cstheme="minorHAnsi"/>
          <w:sz w:val="20"/>
          <w:szCs w:val="20"/>
          <w:rtl/>
        </w:rPr>
        <w:t>- הגישה של לוי מרחיקת לכת יותר ממה שפרשת פוקס מציגה מאחר והוא לא מדבר על פיטורי שר טרם הצבעה אלא על הדרך שבא הפיטורים צריכים להיעשות, ע"י אישור הכנסת. ההצעה הזאת טובה בכדי להגביל את רה"מ שלא "ישליט טרור" על הממשלה שלו, גישה זו שומרת על הדמוקרטיה. מדינת ישראל לא נוהגת עפ"י שלטון נשיאותי ולכן רה"מ אינו פוסק יחיד</w:t>
      </w:r>
      <w:r w:rsidR="00C77C80" w:rsidRPr="00583077">
        <w:rPr>
          <w:rFonts w:cstheme="minorHAnsi"/>
          <w:sz w:val="20"/>
          <w:szCs w:val="20"/>
          <w:rtl/>
        </w:rPr>
        <w:t>.</w:t>
      </w:r>
      <w:r w:rsidRPr="00583077">
        <w:rPr>
          <w:rFonts w:cstheme="minorHAnsi"/>
          <w:sz w:val="20"/>
          <w:szCs w:val="20"/>
          <w:rtl/>
        </w:rPr>
        <w:t xml:space="preserve"> </w:t>
      </w:r>
    </w:p>
    <w:p w14:paraId="17DBF023" w14:textId="0F7CD261" w:rsidR="008F01CB" w:rsidRPr="00583077" w:rsidRDefault="008F01CB" w:rsidP="006F35EF">
      <w:pPr>
        <w:bidi/>
        <w:spacing w:line="240" w:lineRule="auto"/>
        <w:jc w:val="both"/>
        <w:rPr>
          <w:rFonts w:cstheme="minorHAnsi"/>
          <w:sz w:val="20"/>
          <w:szCs w:val="20"/>
          <w:rtl/>
        </w:rPr>
      </w:pPr>
      <w:proofErr w:type="spellStart"/>
      <w:r w:rsidRPr="00583077">
        <w:rPr>
          <w:rFonts w:cstheme="minorHAnsi"/>
          <w:b/>
          <w:bCs/>
          <w:sz w:val="20"/>
          <w:szCs w:val="20"/>
          <w:rtl/>
        </w:rPr>
        <w:t>פרוקצ'יה</w:t>
      </w:r>
      <w:proofErr w:type="spellEnd"/>
      <w:r w:rsidRPr="00583077">
        <w:rPr>
          <w:rFonts w:cstheme="minorHAnsi"/>
          <w:sz w:val="20"/>
          <w:szCs w:val="20"/>
          <w:rtl/>
        </w:rPr>
        <w:t xml:space="preserve">- הצורך לפיטור שר צריך להיות גדול בכדי לשמור על יציבות. בנסיבות העניין הצורך מתקיים, רה"מ רוצה לקדם תכנית מדינית בעלת משמעות רבה </w:t>
      </w:r>
      <w:r w:rsidR="00265128" w:rsidRPr="00583077">
        <w:rPr>
          <w:rFonts w:cstheme="minorHAnsi"/>
          <w:sz w:val="20"/>
          <w:szCs w:val="20"/>
          <w:rtl/>
        </w:rPr>
        <w:t>ושרים אלו</w:t>
      </w:r>
      <w:r w:rsidRPr="00583077">
        <w:rPr>
          <w:rFonts w:cstheme="minorHAnsi"/>
          <w:sz w:val="20"/>
          <w:szCs w:val="20"/>
          <w:rtl/>
        </w:rPr>
        <w:t xml:space="preserve"> לא אפשרו את </w:t>
      </w:r>
      <w:r w:rsidR="00265128" w:rsidRPr="00583077">
        <w:rPr>
          <w:rFonts w:cstheme="minorHAnsi"/>
          <w:sz w:val="20"/>
          <w:szCs w:val="20"/>
          <w:rtl/>
        </w:rPr>
        <w:t>קיומה</w:t>
      </w:r>
      <w:r w:rsidRPr="00583077">
        <w:rPr>
          <w:rFonts w:cstheme="minorHAnsi"/>
          <w:sz w:val="20"/>
          <w:szCs w:val="20"/>
          <w:rtl/>
        </w:rPr>
        <w:t>. היא טוענת שככל שהנושא העומד על הפרק יותר דרמטי ההיתר לפטר סביר יותר.</w:t>
      </w:r>
    </w:p>
    <w:p w14:paraId="506EFF37" w14:textId="340ABF55" w:rsidR="008F01CB" w:rsidRPr="00583077" w:rsidRDefault="008F01CB" w:rsidP="006F35EF">
      <w:pPr>
        <w:bidi/>
        <w:spacing w:line="240" w:lineRule="auto"/>
        <w:jc w:val="both"/>
        <w:rPr>
          <w:rFonts w:cstheme="minorHAnsi"/>
          <w:sz w:val="20"/>
          <w:szCs w:val="20"/>
          <w:rtl/>
        </w:rPr>
      </w:pPr>
      <w:r w:rsidRPr="00583077">
        <w:rPr>
          <w:rFonts w:cstheme="minorHAnsi"/>
          <w:b/>
          <w:bCs/>
          <w:sz w:val="20"/>
          <w:szCs w:val="20"/>
          <w:rtl/>
        </w:rPr>
        <w:t>גידי</w:t>
      </w:r>
      <w:r w:rsidRPr="00583077">
        <w:rPr>
          <w:rFonts w:cstheme="minorHAnsi"/>
          <w:sz w:val="20"/>
          <w:szCs w:val="20"/>
          <w:rtl/>
        </w:rPr>
        <w:t xml:space="preserve">- דעה זו לא משכנעת מאחר והשרים נמצאים בממשלה בכדי להשפיע על עניינים מהותיים, גישתה של </w:t>
      </w:r>
      <w:proofErr w:type="spellStart"/>
      <w:r w:rsidRPr="00583077">
        <w:rPr>
          <w:rFonts w:cstheme="minorHAnsi"/>
          <w:sz w:val="20"/>
          <w:szCs w:val="20"/>
          <w:rtl/>
        </w:rPr>
        <w:t>פרוקצ'יה</w:t>
      </w:r>
      <w:proofErr w:type="spellEnd"/>
      <w:r w:rsidRPr="00583077">
        <w:rPr>
          <w:rFonts w:cstheme="minorHAnsi"/>
          <w:sz w:val="20"/>
          <w:szCs w:val="20"/>
          <w:rtl/>
        </w:rPr>
        <w:t xml:space="preserve"> נוגדת את הגישה הפרלמנטרית מאחר והיא מקנה סמכויות יתר לרה"מ כמו בגישה הנשיאותית. מדובר בהחלטה הרת גורל ולכן הממשלה צריכה להיות מעורבת בה, ולא שהיא תהיה החלטת יחיד.</w:t>
      </w:r>
    </w:p>
    <w:p w14:paraId="2A53DCF3" w14:textId="77777777" w:rsidR="00F60AA9" w:rsidRDefault="00F60AA9" w:rsidP="006F35EF">
      <w:pPr>
        <w:bidi/>
        <w:spacing w:line="240" w:lineRule="auto"/>
        <w:jc w:val="both"/>
        <w:rPr>
          <w:rFonts w:cstheme="minorHAnsi"/>
          <w:b/>
          <w:bCs/>
          <w:sz w:val="20"/>
          <w:szCs w:val="20"/>
          <w:rtl/>
        </w:rPr>
      </w:pPr>
    </w:p>
    <w:p w14:paraId="38AB388E" w14:textId="695CDB3F" w:rsidR="00592443" w:rsidRPr="00583077" w:rsidRDefault="00592443" w:rsidP="00F60AA9">
      <w:pPr>
        <w:bidi/>
        <w:spacing w:line="240" w:lineRule="auto"/>
        <w:jc w:val="both"/>
        <w:rPr>
          <w:rFonts w:cstheme="minorHAnsi"/>
          <w:b/>
          <w:bCs/>
          <w:sz w:val="20"/>
          <w:szCs w:val="20"/>
          <w:rtl/>
        </w:rPr>
      </w:pPr>
      <w:r w:rsidRPr="00583077">
        <w:rPr>
          <w:rFonts w:cstheme="minorHAnsi"/>
          <w:b/>
          <w:bCs/>
          <w:sz w:val="20"/>
          <w:szCs w:val="20"/>
          <w:rtl/>
        </w:rPr>
        <w:t>בתי המשפט:</w:t>
      </w:r>
    </w:p>
    <w:p w14:paraId="5C3DFC0B" w14:textId="77777777" w:rsidR="009F02E8" w:rsidRDefault="00592443" w:rsidP="006F35EF">
      <w:pPr>
        <w:bidi/>
        <w:spacing w:line="240" w:lineRule="auto"/>
        <w:jc w:val="both"/>
        <w:rPr>
          <w:rFonts w:cstheme="minorHAnsi"/>
          <w:sz w:val="20"/>
          <w:szCs w:val="20"/>
          <w:rtl/>
        </w:rPr>
      </w:pPr>
      <w:r w:rsidRPr="00A04C2B">
        <w:rPr>
          <w:rFonts w:cstheme="minorHAnsi"/>
          <w:sz w:val="20"/>
          <w:szCs w:val="20"/>
          <w:u w:val="single"/>
          <w:rtl/>
        </w:rPr>
        <w:t>סוגיית מינוי השופטים</w:t>
      </w:r>
      <w:r w:rsidRPr="00583077">
        <w:rPr>
          <w:rFonts w:cstheme="minorHAnsi"/>
          <w:sz w:val="20"/>
          <w:szCs w:val="20"/>
          <w:rtl/>
        </w:rPr>
        <w:t xml:space="preserve">- </w:t>
      </w:r>
      <w:r w:rsidR="00FD4C71" w:rsidRPr="00583077">
        <w:rPr>
          <w:rFonts w:cstheme="minorHAnsi"/>
          <w:sz w:val="20"/>
          <w:szCs w:val="20"/>
          <w:rtl/>
        </w:rPr>
        <w:t xml:space="preserve">נקבעת עפ"י </w:t>
      </w:r>
      <w:proofErr w:type="spellStart"/>
      <w:r w:rsidRPr="00583077">
        <w:rPr>
          <w:rFonts w:cstheme="minorHAnsi"/>
          <w:sz w:val="20"/>
          <w:szCs w:val="20"/>
          <w:rtl/>
        </w:rPr>
        <w:t>חו"י</w:t>
      </w:r>
      <w:proofErr w:type="spellEnd"/>
      <w:r w:rsidRPr="00583077">
        <w:rPr>
          <w:rFonts w:cstheme="minorHAnsi"/>
          <w:sz w:val="20"/>
          <w:szCs w:val="20"/>
          <w:rtl/>
        </w:rPr>
        <w:t xml:space="preserve"> השפיטה</w:t>
      </w:r>
      <w:r w:rsidR="00FD4C71" w:rsidRPr="00583077">
        <w:rPr>
          <w:rFonts w:cstheme="minorHAnsi"/>
          <w:sz w:val="20"/>
          <w:szCs w:val="20"/>
          <w:rtl/>
        </w:rPr>
        <w:t>.</w:t>
      </w:r>
      <w:r w:rsidR="009F02E8">
        <w:rPr>
          <w:rFonts w:cstheme="minorHAnsi" w:hint="cs"/>
          <w:sz w:val="20"/>
          <w:szCs w:val="20"/>
          <w:rtl/>
        </w:rPr>
        <w:t xml:space="preserve"> </w:t>
      </w:r>
    </w:p>
    <w:p w14:paraId="6D7A7C1B" w14:textId="4B2CD4F7" w:rsidR="00592443" w:rsidRPr="00583077" w:rsidRDefault="00FD4C71" w:rsidP="006F35EF">
      <w:pPr>
        <w:bidi/>
        <w:spacing w:line="240" w:lineRule="auto"/>
        <w:jc w:val="both"/>
        <w:rPr>
          <w:rFonts w:cstheme="minorHAnsi"/>
          <w:sz w:val="20"/>
          <w:szCs w:val="20"/>
          <w:rtl/>
        </w:rPr>
      </w:pPr>
      <w:r w:rsidRPr="00A04C2B">
        <w:rPr>
          <w:rFonts w:cstheme="minorHAnsi"/>
          <w:b/>
          <w:bCs/>
          <w:sz w:val="20"/>
          <w:szCs w:val="20"/>
          <w:rtl/>
        </w:rPr>
        <w:t>תיקון מס' 55 שיזם גדעון סער</w:t>
      </w:r>
      <w:r w:rsidR="009F02E8">
        <w:rPr>
          <w:rFonts w:cstheme="minorHAnsi" w:hint="cs"/>
          <w:b/>
          <w:bCs/>
          <w:sz w:val="20"/>
          <w:szCs w:val="20"/>
          <w:rtl/>
        </w:rPr>
        <w:t>-</w:t>
      </w:r>
      <w:r w:rsidR="009F02E8">
        <w:rPr>
          <w:rFonts w:cstheme="minorHAnsi" w:hint="cs"/>
          <w:sz w:val="20"/>
          <w:szCs w:val="20"/>
          <w:rtl/>
        </w:rPr>
        <w:t xml:space="preserve"> </w:t>
      </w:r>
      <w:r w:rsidR="00592443" w:rsidRPr="00583077">
        <w:rPr>
          <w:rFonts w:cstheme="minorHAnsi"/>
          <w:sz w:val="20"/>
          <w:szCs w:val="20"/>
          <w:rtl/>
        </w:rPr>
        <w:t xml:space="preserve">(2)  על אף הוראות פסקה (1), הצעת הוועדה על מינוי של שופט לבית המשפט העליון תהיה על דעת שבעה מחברי הוועדה; פחת מספר המשתתפים בהצבעה מתשעה תהיה ההצבעה על דעת רוב המשתתפים שלא יפחת ממספר המשתתפים בהחסיר שניים. </w:t>
      </w:r>
    </w:p>
    <w:p w14:paraId="037A91B8" w14:textId="6931940F" w:rsidR="001D0AD1" w:rsidRDefault="00A04C2B" w:rsidP="006F35EF">
      <w:pPr>
        <w:bidi/>
        <w:spacing w:line="240" w:lineRule="auto"/>
        <w:jc w:val="both"/>
        <w:rPr>
          <w:rFonts w:cstheme="minorHAnsi"/>
          <w:sz w:val="20"/>
          <w:szCs w:val="20"/>
          <w:rtl/>
        </w:rPr>
      </w:pPr>
      <w:r w:rsidRPr="00583077">
        <w:rPr>
          <w:rFonts w:cstheme="minorHAnsi"/>
          <w:noProof/>
          <w:sz w:val="20"/>
          <w:szCs w:val="20"/>
          <w:rtl/>
          <w:lang w:val="he-IL"/>
        </w:rPr>
        <mc:AlternateContent>
          <mc:Choice Requires="wpg">
            <w:drawing>
              <wp:anchor distT="0" distB="0" distL="114300" distR="114300" simplePos="0" relativeHeight="251757568" behindDoc="0" locked="0" layoutInCell="1" allowOverlap="1" wp14:anchorId="4845DA91" wp14:editId="74FD34C0">
                <wp:simplePos x="0" y="0"/>
                <wp:positionH relativeFrom="margin">
                  <wp:align>left</wp:align>
                </wp:positionH>
                <wp:positionV relativeFrom="paragraph">
                  <wp:posOffset>22225</wp:posOffset>
                </wp:positionV>
                <wp:extent cx="3416300" cy="2012950"/>
                <wp:effectExtent l="0" t="0" r="0" b="6350"/>
                <wp:wrapSquare wrapText="bothSides"/>
                <wp:docPr id="198" name="Group 198"/>
                <wp:cNvGraphicFramePr/>
                <a:graphic xmlns:a="http://schemas.openxmlformats.org/drawingml/2006/main">
                  <a:graphicData uri="http://schemas.microsoft.com/office/word/2010/wordprocessingGroup">
                    <wpg:wgp>
                      <wpg:cNvGrpSpPr/>
                      <wpg:grpSpPr>
                        <a:xfrm>
                          <a:off x="0" y="0"/>
                          <a:ext cx="3416300" cy="2012950"/>
                          <a:chOff x="0" y="0"/>
                          <a:chExt cx="3730797" cy="2038350"/>
                        </a:xfrm>
                      </wpg:grpSpPr>
                      <wpg:grpSp>
                        <wpg:cNvPr id="58" name="Group 58"/>
                        <wpg:cNvGrpSpPr/>
                        <wpg:grpSpPr>
                          <a:xfrm>
                            <a:off x="1327150" y="0"/>
                            <a:ext cx="1079500" cy="577850"/>
                            <a:chOff x="0" y="0"/>
                            <a:chExt cx="1079500" cy="577850"/>
                          </a:xfrm>
                        </wpg:grpSpPr>
                        <wps:wsp>
                          <wps:cNvPr id="42" name="Oval 42"/>
                          <wps:cNvSpPr/>
                          <wps:spPr>
                            <a:xfrm>
                              <a:off x="0" y="0"/>
                              <a:ext cx="1066800" cy="577850"/>
                            </a:xfrm>
                            <a:prstGeom prst="ellipse">
                              <a:avLst/>
                            </a:prstGeom>
                            <a:solidFill>
                              <a:srgbClr val="B3EF9B"/>
                            </a:solidFill>
                            <a:ln>
                              <a:solidFill>
                                <a:srgbClr val="B3EF9B"/>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2"/>
                          <wps:cNvSpPr txBox="1">
                            <a:spLocks noChangeArrowheads="1"/>
                          </wps:cNvSpPr>
                          <wps:spPr bwMode="auto">
                            <a:xfrm>
                              <a:off x="0" y="69850"/>
                              <a:ext cx="1079500" cy="419100"/>
                            </a:xfrm>
                            <a:prstGeom prst="rect">
                              <a:avLst/>
                            </a:prstGeom>
                            <a:noFill/>
                            <a:ln w="9525">
                              <a:noFill/>
                              <a:miter lim="800000"/>
                              <a:headEnd/>
                              <a:tailEnd/>
                            </a:ln>
                          </wps:spPr>
                          <wps:txbx>
                            <w:txbxContent>
                              <w:p w14:paraId="08F8C4C7" w14:textId="71BC1E3C" w:rsidR="004E0A39" w:rsidRPr="004E0A39" w:rsidRDefault="004E0A39" w:rsidP="004E0A39">
                                <w:pPr>
                                  <w:bidi/>
                                  <w:jc w:val="center"/>
                                  <w:rPr>
                                    <w:rFonts w:cstheme="minorHAnsi"/>
                                    <w:b/>
                                    <w:bCs/>
                                  </w:rPr>
                                </w:pPr>
                                <w:r w:rsidRPr="004E0A39">
                                  <w:rPr>
                                    <w:rFonts w:cstheme="minorHAnsi"/>
                                    <w:b/>
                                    <w:bCs/>
                                    <w:rtl/>
                                  </w:rPr>
                                  <w:t>הסיבות לפסילה:</w:t>
                                </w:r>
                              </w:p>
                            </w:txbxContent>
                          </wps:txbx>
                          <wps:bodyPr rot="0" vert="horz" wrap="square" lIns="91440" tIns="45720" rIns="91440" bIns="45720" anchor="t" anchorCtr="0">
                            <a:noAutofit/>
                          </wps:bodyPr>
                        </wps:wsp>
                      </wpg:grpSp>
                      <wpg:grpSp>
                        <wpg:cNvPr id="197" name="Group 197"/>
                        <wpg:cNvGrpSpPr/>
                        <wpg:grpSpPr>
                          <a:xfrm>
                            <a:off x="0" y="254000"/>
                            <a:ext cx="3730797" cy="1784350"/>
                            <a:chOff x="0" y="0"/>
                            <a:chExt cx="3730797" cy="1784350"/>
                          </a:xfrm>
                        </wpg:grpSpPr>
                        <wps:wsp>
                          <wps:cNvPr id="63" name="Text Box 2"/>
                          <wps:cNvSpPr txBox="1">
                            <a:spLocks noChangeArrowheads="1"/>
                          </wps:cNvSpPr>
                          <wps:spPr bwMode="auto">
                            <a:xfrm>
                              <a:off x="2419350" y="6350"/>
                              <a:ext cx="1311447" cy="1670050"/>
                            </a:xfrm>
                            <a:prstGeom prst="rect">
                              <a:avLst/>
                            </a:prstGeom>
                            <a:noFill/>
                            <a:ln w="9525">
                              <a:noFill/>
                              <a:miter lim="800000"/>
                              <a:headEnd/>
                              <a:tailEnd/>
                            </a:ln>
                          </wps:spPr>
                          <wps:txbx>
                            <w:txbxContent>
                              <w:p w14:paraId="50288CD6" w14:textId="3EAFC40F" w:rsidR="004E0A39" w:rsidRDefault="004E0A39" w:rsidP="00B035C1">
                                <w:pPr>
                                  <w:bidi/>
                                  <w:spacing w:line="240" w:lineRule="auto"/>
                                  <w:jc w:val="center"/>
                                  <w:rPr>
                                    <w:rFonts w:cstheme="minorHAnsi"/>
                                    <w:sz w:val="20"/>
                                    <w:szCs w:val="20"/>
                                    <w:rtl/>
                                  </w:rPr>
                                </w:pPr>
                                <w:r w:rsidRPr="004E0A39">
                                  <w:rPr>
                                    <w:rFonts w:cstheme="minorHAnsi"/>
                                    <w:b/>
                                    <w:bCs/>
                                    <w:sz w:val="20"/>
                                    <w:szCs w:val="20"/>
                                    <w:rtl/>
                                  </w:rPr>
                                  <w:t>כבוד הדדי-</w:t>
                                </w:r>
                              </w:p>
                              <w:p w14:paraId="685DF0D5" w14:textId="78FA98B4" w:rsidR="004E0A39" w:rsidRPr="00B035C1" w:rsidRDefault="004E0A39" w:rsidP="00B035C1">
                                <w:pPr>
                                  <w:bidi/>
                                  <w:spacing w:line="240" w:lineRule="auto"/>
                                  <w:jc w:val="center"/>
                                  <w:rPr>
                                    <w:rFonts w:cstheme="minorHAnsi"/>
                                    <w:sz w:val="20"/>
                                    <w:szCs w:val="20"/>
                                  </w:rPr>
                                </w:pPr>
                                <w:r w:rsidRPr="004E0A39">
                                  <w:rPr>
                                    <w:rFonts w:cstheme="minorHAnsi"/>
                                    <w:sz w:val="20"/>
                                    <w:szCs w:val="20"/>
                                    <w:rtl/>
                                  </w:rPr>
                                  <w:t xml:space="preserve">עמדתו והחלטתו של פרידמן שלא לכנס את הוועדה </w:t>
                                </w:r>
                                <w:r w:rsidR="00B035C1">
                                  <w:rPr>
                                    <w:rFonts w:cstheme="minorHAnsi" w:hint="cs"/>
                                    <w:sz w:val="20"/>
                                    <w:szCs w:val="20"/>
                                    <w:rtl/>
                                  </w:rPr>
                                  <w:t xml:space="preserve">מבטאים את הכבוד השורר בין חבריה. </w:t>
                                </w:r>
                                <w:r w:rsidRPr="004E0A39">
                                  <w:rPr>
                                    <w:rFonts w:cstheme="minorHAnsi"/>
                                    <w:sz w:val="20"/>
                                    <w:szCs w:val="20"/>
                                    <w:rtl/>
                                  </w:rPr>
                                  <w:t xml:space="preserve">העותרת לא יכולה להתלונן על כך </w:t>
                                </w:r>
                                <w:r w:rsidR="00B035C1">
                                  <w:rPr>
                                    <w:rFonts w:cstheme="minorHAnsi" w:hint="cs"/>
                                    <w:sz w:val="20"/>
                                    <w:szCs w:val="20"/>
                                    <w:rtl/>
                                  </w:rPr>
                                  <w:t>מאחר וזהו המצב האידיאלי.</w:t>
                                </w:r>
                              </w:p>
                            </w:txbxContent>
                          </wps:txbx>
                          <wps:bodyPr rot="0" vert="horz" wrap="square" lIns="91440" tIns="45720" rIns="91440" bIns="45720" anchor="t" anchorCtr="0">
                            <a:noAutofit/>
                          </wps:bodyPr>
                        </wps:wsp>
                        <wps:wsp>
                          <wps:cNvPr id="192" name="Text Box 2"/>
                          <wps:cNvSpPr txBox="1">
                            <a:spLocks noChangeArrowheads="1"/>
                          </wps:cNvSpPr>
                          <wps:spPr bwMode="auto">
                            <a:xfrm>
                              <a:off x="0" y="0"/>
                              <a:ext cx="1219200" cy="1612900"/>
                            </a:xfrm>
                            <a:prstGeom prst="rect">
                              <a:avLst/>
                            </a:prstGeom>
                            <a:noFill/>
                            <a:ln w="9525">
                              <a:noFill/>
                              <a:miter lim="800000"/>
                              <a:headEnd/>
                              <a:tailEnd/>
                            </a:ln>
                          </wps:spPr>
                          <wps:txbx>
                            <w:txbxContent>
                              <w:p w14:paraId="0DEBD720" w14:textId="2BA88E90" w:rsidR="00B035C1" w:rsidRPr="00B035C1" w:rsidRDefault="00B035C1" w:rsidP="00B035C1">
                                <w:pPr>
                                  <w:bidi/>
                                  <w:spacing w:line="240" w:lineRule="auto"/>
                                  <w:jc w:val="center"/>
                                  <w:rPr>
                                    <w:rFonts w:cstheme="minorHAnsi"/>
                                    <w:b/>
                                    <w:bCs/>
                                    <w:sz w:val="20"/>
                                    <w:szCs w:val="20"/>
                                    <w:rtl/>
                                  </w:rPr>
                                </w:pPr>
                                <w:r w:rsidRPr="00B035C1">
                                  <w:rPr>
                                    <w:rFonts w:cstheme="minorHAnsi"/>
                                    <w:b/>
                                    <w:bCs/>
                                    <w:sz w:val="20"/>
                                    <w:szCs w:val="20"/>
                                    <w:rtl/>
                                  </w:rPr>
                                  <w:t>שפיטות-</w:t>
                                </w:r>
                              </w:p>
                              <w:p w14:paraId="0C8DE1C2" w14:textId="4DE6C799" w:rsidR="00B035C1" w:rsidRPr="00B035C1" w:rsidRDefault="00B035C1" w:rsidP="00B035C1">
                                <w:pPr>
                                  <w:bidi/>
                                  <w:spacing w:line="240" w:lineRule="auto"/>
                                  <w:jc w:val="center"/>
                                  <w:rPr>
                                    <w:rFonts w:cstheme="minorHAnsi"/>
                                    <w:sz w:val="20"/>
                                    <w:szCs w:val="20"/>
                                  </w:rPr>
                                </w:pPr>
                                <w:r w:rsidRPr="00B035C1">
                                  <w:rPr>
                                    <w:rFonts w:cstheme="minorHAnsi"/>
                                    <w:sz w:val="20"/>
                                    <w:szCs w:val="20"/>
                                    <w:rtl/>
                                  </w:rPr>
                                  <w:t xml:space="preserve">לא </w:t>
                                </w:r>
                                <w:r>
                                  <w:rPr>
                                    <w:rFonts w:cstheme="minorHAnsi" w:hint="cs"/>
                                    <w:sz w:val="20"/>
                                    <w:szCs w:val="20"/>
                                    <w:rtl/>
                                  </w:rPr>
                                  <w:t>ראוי</w:t>
                                </w:r>
                                <w:r w:rsidRPr="00B035C1">
                                  <w:rPr>
                                    <w:rFonts w:cstheme="minorHAnsi"/>
                                    <w:sz w:val="20"/>
                                    <w:szCs w:val="20"/>
                                    <w:rtl/>
                                  </w:rPr>
                                  <w:t xml:space="preserve"> שסוגיה זו תקבל מענה בביהמ"ש</w:t>
                                </w:r>
                                <w:r>
                                  <w:rPr>
                                    <w:rFonts w:cstheme="minorHAnsi" w:hint="cs"/>
                                    <w:sz w:val="20"/>
                                    <w:szCs w:val="20"/>
                                    <w:rtl/>
                                  </w:rPr>
                                  <w:t xml:space="preserve"> בשל השפעתה על ביהמ"ש,</w:t>
                                </w:r>
                                <w:r w:rsidRPr="00B035C1">
                                  <w:rPr>
                                    <w:rFonts w:cstheme="minorHAnsi"/>
                                    <w:sz w:val="20"/>
                                    <w:szCs w:val="20"/>
                                    <w:rtl/>
                                  </w:rPr>
                                  <w:t xml:space="preserve"> לכן יש סיבה להשתמש בדוקטרינ</w:t>
                                </w:r>
                                <w:r>
                                  <w:rPr>
                                    <w:rFonts w:cstheme="minorHAnsi" w:hint="cs"/>
                                    <w:sz w:val="20"/>
                                    <w:szCs w:val="20"/>
                                    <w:rtl/>
                                  </w:rPr>
                                  <w:t>ת</w:t>
                                </w:r>
                                <w:r w:rsidRPr="00B035C1">
                                  <w:rPr>
                                    <w:rFonts w:cstheme="minorHAnsi"/>
                                    <w:sz w:val="20"/>
                                    <w:szCs w:val="20"/>
                                    <w:rtl/>
                                  </w:rPr>
                                  <w:t xml:space="preserve"> </w:t>
                                </w:r>
                                <w:r>
                                  <w:rPr>
                                    <w:rFonts w:cstheme="minorHAnsi" w:hint="cs"/>
                                    <w:sz w:val="20"/>
                                    <w:szCs w:val="20"/>
                                    <w:rtl/>
                                  </w:rPr>
                                  <w:t>אי שפיטות.</w:t>
                                </w:r>
                              </w:p>
                              <w:p w14:paraId="764D31EF" w14:textId="1208F27B" w:rsidR="00B035C1" w:rsidRDefault="00B035C1" w:rsidP="00B035C1">
                                <w:pPr>
                                  <w:spacing w:line="240" w:lineRule="auto"/>
                                  <w:jc w:val="center"/>
                                </w:pPr>
                              </w:p>
                            </w:txbxContent>
                          </wps:txbx>
                          <wps:bodyPr rot="0" vert="horz" wrap="square" lIns="91440" tIns="45720" rIns="91440" bIns="45720" anchor="t" anchorCtr="0">
                            <a:noAutofit/>
                          </wps:bodyPr>
                        </wps:wsp>
                        <wps:wsp>
                          <wps:cNvPr id="193" name="Text Box 2"/>
                          <wps:cNvSpPr txBox="1">
                            <a:spLocks noChangeArrowheads="1"/>
                          </wps:cNvSpPr>
                          <wps:spPr bwMode="auto">
                            <a:xfrm>
                              <a:off x="1016000" y="654050"/>
                              <a:ext cx="1574800" cy="1130300"/>
                            </a:xfrm>
                            <a:prstGeom prst="rect">
                              <a:avLst/>
                            </a:prstGeom>
                            <a:noFill/>
                            <a:ln w="9525">
                              <a:noFill/>
                              <a:miter lim="800000"/>
                              <a:headEnd/>
                              <a:tailEnd/>
                            </a:ln>
                          </wps:spPr>
                          <wps:txbx>
                            <w:txbxContent>
                              <w:p w14:paraId="2391221C" w14:textId="11D64186" w:rsidR="00B035C1" w:rsidRPr="00B035C1" w:rsidRDefault="00B035C1" w:rsidP="00B035C1">
                                <w:pPr>
                                  <w:bidi/>
                                  <w:spacing w:line="240" w:lineRule="auto"/>
                                  <w:jc w:val="center"/>
                                  <w:rPr>
                                    <w:rFonts w:cstheme="minorHAnsi"/>
                                    <w:b/>
                                    <w:bCs/>
                                    <w:sz w:val="20"/>
                                    <w:szCs w:val="20"/>
                                    <w:rtl/>
                                  </w:rPr>
                                </w:pPr>
                                <w:r w:rsidRPr="00B035C1">
                                  <w:rPr>
                                    <w:rFonts w:cstheme="minorHAnsi"/>
                                    <w:b/>
                                    <w:bCs/>
                                    <w:sz w:val="20"/>
                                    <w:szCs w:val="20"/>
                                    <w:rtl/>
                                  </w:rPr>
                                  <w:t>ההחלטה על אי מינוי-</w:t>
                                </w:r>
                              </w:p>
                              <w:p w14:paraId="21857995" w14:textId="236B78C2" w:rsidR="00B035C1" w:rsidRPr="00B035C1" w:rsidRDefault="00B035C1" w:rsidP="00B035C1">
                                <w:pPr>
                                  <w:bidi/>
                                  <w:spacing w:line="240" w:lineRule="auto"/>
                                  <w:jc w:val="center"/>
                                  <w:rPr>
                                    <w:rFonts w:cstheme="minorHAnsi"/>
                                    <w:sz w:val="20"/>
                                    <w:szCs w:val="20"/>
                                    <w:rtl/>
                                  </w:rPr>
                                </w:pPr>
                                <w:r w:rsidRPr="00B035C1">
                                  <w:rPr>
                                    <w:rFonts w:cstheme="minorHAnsi"/>
                                    <w:sz w:val="20"/>
                                    <w:szCs w:val="20"/>
                                    <w:rtl/>
                                  </w:rPr>
                                  <w:t xml:space="preserve">הגיוני </w:t>
                                </w:r>
                                <w:r w:rsidRPr="00B035C1">
                                  <w:rPr>
                                    <w:rFonts w:cstheme="minorHAnsi" w:hint="cs"/>
                                    <w:sz w:val="20"/>
                                    <w:szCs w:val="20"/>
                                    <w:rtl/>
                                  </w:rPr>
                                  <w:t>ש</w:t>
                                </w:r>
                                <w:r w:rsidRPr="00B035C1">
                                  <w:rPr>
                                    <w:rFonts w:cstheme="minorHAnsi"/>
                                    <w:sz w:val="20"/>
                                    <w:szCs w:val="20"/>
                                    <w:rtl/>
                                  </w:rPr>
                                  <w:t>מידת ההתערבות במקרים שבהם הוחלט על אי מינוי בתקופת ממשלת מעבר תהיה מצומצמת</w:t>
                                </w:r>
                                <w:r>
                                  <w:rPr>
                                    <w:rFonts w:cstheme="minorHAnsi" w:hint="cs"/>
                                    <w:sz w:val="20"/>
                                    <w:szCs w:val="20"/>
                                    <w:rtl/>
                                  </w:rPr>
                                  <w:t xml:space="preserve"> בשל הסוגייה הפוליטית</w:t>
                                </w:r>
                                <w:r w:rsidRPr="00B035C1">
                                  <w:rPr>
                                    <w:rFonts w:cstheme="minorHAnsi"/>
                                    <w:sz w:val="20"/>
                                    <w:szCs w:val="20"/>
                                    <w:rtl/>
                                  </w:rPr>
                                  <w:t>.</w:t>
                                </w:r>
                              </w:p>
                              <w:p w14:paraId="47E1AFF8" w14:textId="523796FA" w:rsidR="00B035C1" w:rsidRDefault="00B035C1" w:rsidP="00B035C1">
                                <w:pPr>
                                  <w:spacing w:line="240" w:lineRule="auto"/>
                                  <w:jc w:val="center"/>
                                </w:pPr>
                              </w:p>
                            </w:txbxContent>
                          </wps:txbx>
                          <wps:bodyPr rot="0" vert="horz" wrap="square" lIns="91440" tIns="45720" rIns="91440" bIns="45720" anchor="t" anchorCtr="0">
                            <a:noAutofit/>
                          </wps:bodyPr>
                        </wps:wsp>
                        <wps:wsp>
                          <wps:cNvPr id="194" name="Straight Arrow Connector 194"/>
                          <wps:cNvCnPr/>
                          <wps:spPr>
                            <a:xfrm flipH="1">
                              <a:off x="927100" y="139700"/>
                              <a:ext cx="285750" cy="45719"/>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s:wsp>
                          <wps:cNvPr id="195" name="Straight Arrow Connector 195"/>
                          <wps:cNvCnPr/>
                          <wps:spPr>
                            <a:xfrm flipH="1">
                              <a:off x="1695450" y="381000"/>
                              <a:ext cx="45719" cy="22225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s:wsp>
                          <wps:cNvPr id="196" name="Straight Arrow Connector 196"/>
                          <wps:cNvCnPr/>
                          <wps:spPr>
                            <a:xfrm>
                              <a:off x="2495550" y="171450"/>
                              <a:ext cx="254000" cy="889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845DA91" id="Group 198" o:spid="_x0000_s1114" style="position:absolute;left:0;text-align:left;margin-left:0;margin-top:1.75pt;width:269pt;height:158.5pt;z-index:251757568;mso-position-horizontal:left;mso-position-horizontal-relative:margin;mso-width-relative:margin;mso-height-relative:margin" coordsize="37307,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">
                <v:group id="Group 58" o:spid="_x0000_s1115" style="position:absolute;left:13271;width:10795;height:5778" coordsize="10795,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oval id="Oval 42" o:spid="_x0000_s1116" style="position:absolute;width:10668;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" fillcolor="#b3ef9b" strokecolor="#b3ef9b" strokeweight=".5pt">
                    <v:stroke joinstyle="miter"/>
                  </v:oval>
                  <v:shape id="_x0000_s1117" type="#_x0000_t202" style="position:absolute;top:698;width:1079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08F8C4C7" w14:textId="71BC1E3C" w:rsidR="004E0A39" w:rsidRPr="004E0A39" w:rsidRDefault="004E0A39" w:rsidP="004E0A39">
                          <w:pPr>
                            <w:bidi/>
                            <w:jc w:val="center"/>
                            <w:rPr>
                              <w:rFonts w:cstheme="minorHAnsi"/>
                              <w:b/>
                              <w:bCs/>
                            </w:rPr>
                          </w:pPr>
                          <w:r w:rsidRPr="004E0A39">
                            <w:rPr>
                              <w:rFonts w:cstheme="minorHAnsi"/>
                              <w:b/>
                              <w:bCs/>
                              <w:rtl/>
                            </w:rPr>
                            <w:t>הסיבות לפסילה:</w:t>
                          </w:r>
                        </w:p>
                      </w:txbxContent>
                    </v:textbox>
                  </v:shape>
                </v:group>
                <v:group id="Group 197" o:spid="_x0000_s1118" style="position:absolute;top:2540;width:37307;height:17843" coordsize="37307,1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_x0000_s1119" type="#_x0000_t202" style="position:absolute;left:24193;top:63;width:13114;height:16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50288CD6" w14:textId="3EAFC40F" w:rsidR="004E0A39" w:rsidRDefault="004E0A39" w:rsidP="00B035C1">
                          <w:pPr>
                            <w:bidi/>
                            <w:spacing w:line="240" w:lineRule="auto"/>
                            <w:jc w:val="center"/>
                            <w:rPr>
                              <w:rFonts w:cstheme="minorHAnsi"/>
                              <w:sz w:val="20"/>
                              <w:szCs w:val="20"/>
                              <w:rtl/>
                            </w:rPr>
                          </w:pPr>
                          <w:r w:rsidRPr="004E0A39">
                            <w:rPr>
                              <w:rFonts w:cstheme="minorHAnsi"/>
                              <w:b/>
                              <w:bCs/>
                              <w:sz w:val="20"/>
                              <w:szCs w:val="20"/>
                              <w:rtl/>
                            </w:rPr>
                            <w:t>כבוד הדדי-</w:t>
                          </w:r>
                        </w:p>
                        <w:p w14:paraId="685DF0D5" w14:textId="78FA98B4" w:rsidR="004E0A39" w:rsidRPr="00B035C1" w:rsidRDefault="004E0A39" w:rsidP="00B035C1">
                          <w:pPr>
                            <w:bidi/>
                            <w:spacing w:line="240" w:lineRule="auto"/>
                            <w:jc w:val="center"/>
                            <w:rPr>
                              <w:rFonts w:cstheme="minorHAnsi"/>
                              <w:sz w:val="20"/>
                              <w:szCs w:val="20"/>
                            </w:rPr>
                          </w:pPr>
                          <w:r w:rsidRPr="004E0A39">
                            <w:rPr>
                              <w:rFonts w:cstheme="minorHAnsi"/>
                              <w:sz w:val="20"/>
                              <w:szCs w:val="20"/>
                              <w:rtl/>
                            </w:rPr>
                            <w:t xml:space="preserve">עמדתו והחלטתו של פרידמן שלא לכנס את הוועדה </w:t>
                          </w:r>
                          <w:r w:rsidR="00B035C1">
                            <w:rPr>
                              <w:rFonts w:cstheme="minorHAnsi" w:hint="cs"/>
                              <w:sz w:val="20"/>
                              <w:szCs w:val="20"/>
                              <w:rtl/>
                            </w:rPr>
                            <w:t xml:space="preserve">מבטאים את הכבוד השורר בין חבריה. </w:t>
                          </w:r>
                          <w:r w:rsidRPr="004E0A39">
                            <w:rPr>
                              <w:rFonts w:cstheme="minorHAnsi"/>
                              <w:sz w:val="20"/>
                              <w:szCs w:val="20"/>
                              <w:rtl/>
                            </w:rPr>
                            <w:t xml:space="preserve">העותרת לא יכולה להתלונן על כך </w:t>
                          </w:r>
                          <w:r w:rsidR="00B035C1">
                            <w:rPr>
                              <w:rFonts w:cstheme="minorHAnsi" w:hint="cs"/>
                              <w:sz w:val="20"/>
                              <w:szCs w:val="20"/>
                              <w:rtl/>
                            </w:rPr>
                            <w:t>מאחר וזהו המצב האידיאלי.</w:t>
                          </w:r>
                        </w:p>
                      </w:txbxContent>
                    </v:textbox>
                  </v:shape>
                  <v:shape id="_x0000_s1120" type="#_x0000_t202" style="position:absolute;width:12192;height:16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0DEBD720" w14:textId="2BA88E90" w:rsidR="00B035C1" w:rsidRPr="00B035C1" w:rsidRDefault="00B035C1" w:rsidP="00B035C1">
                          <w:pPr>
                            <w:bidi/>
                            <w:spacing w:line="240" w:lineRule="auto"/>
                            <w:jc w:val="center"/>
                            <w:rPr>
                              <w:rFonts w:cstheme="minorHAnsi"/>
                              <w:b/>
                              <w:bCs/>
                              <w:sz w:val="20"/>
                              <w:szCs w:val="20"/>
                              <w:rtl/>
                            </w:rPr>
                          </w:pPr>
                          <w:r w:rsidRPr="00B035C1">
                            <w:rPr>
                              <w:rFonts w:cstheme="minorHAnsi"/>
                              <w:b/>
                              <w:bCs/>
                              <w:sz w:val="20"/>
                              <w:szCs w:val="20"/>
                              <w:rtl/>
                            </w:rPr>
                            <w:t>שפיטות-</w:t>
                          </w:r>
                        </w:p>
                        <w:p w14:paraId="0C8DE1C2" w14:textId="4DE6C799" w:rsidR="00B035C1" w:rsidRPr="00B035C1" w:rsidRDefault="00B035C1" w:rsidP="00B035C1">
                          <w:pPr>
                            <w:bidi/>
                            <w:spacing w:line="240" w:lineRule="auto"/>
                            <w:jc w:val="center"/>
                            <w:rPr>
                              <w:rFonts w:cstheme="minorHAnsi"/>
                              <w:sz w:val="20"/>
                              <w:szCs w:val="20"/>
                            </w:rPr>
                          </w:pPr>
                          <w:r w:rsidRPr="00B035C1">
                            <w:rPr>
                              <w:rFonts w:cstheme="minorHAnsi"/>
                              <w:sz w:val="20"/>
                              <w:szCs w:val="20"/>
                              <w:rtl/>
                            </w:rPr>
                            <w:t xml:space="preserve">לא </w:t>
                          </w:r>
                          <w:r>
                            <w:rPr>
                              <w:rFonts w:cstheme="minorHAnsi" w:hint="cs"/>
                              <w:sz w:val="20"/>
                              <w:szCs w:val="20"/>
                              <w:rtl/>
                            </w:rPr>
                            <w:t>ראוי</w:t>
                          </w:r>
                          <w:r w:rsidRPr="00B035C1">
                            <w:rPr>
                              <w:rFonts w:cstheme="minorHAnsi"/>
                              <w:sz w:val="20"/>
                              <w:szCs w:val="20"/>
                              <w:rtl/>
                            </w:rPr>
                            <w:t xml:space="preserve"> שסוגיה זו תקבל מענה בביהמ"ש</w:t>
                          </w:r>
                          <w:r>
                            <w:rPr>
                              <w:rFonts w:cstheme="minorHAnsi" w:hint="cs"/>
                              <w:sz w:val="20"/>
                              <w:szCs w:val="20"/>
                              <w:rtl/>
                            </w:rPr>
                            <w:t xml:space="preserve"> בשל השפעתה על ביהמ"ש,</w:t>
                          </w:r>
                          <w:r w:rsidRPr="00B035C1">
                            <w:rPr>
                              <w:rFonts w:cstheme="minorHAnsi"/>
                              <w:sz w:val="20"/>
                              <w:szCs w:val="20"/>
                              <w:rtl/>
                            </w:rPr>
                            <w:t xml:space="preserve"> לכן יש סיבה להשתמש בדוקטרינ</w:t>
                          </w:r>
                          <w:r>
                            <w:rPr>
                              <w:rFonts w:cstheme="minorHAnsi" w:hint="cs"/>
                              <w:sz w:val="20"/>
                              <w:szCs w:val="20"/>
                              <w:rtl/>
                            </w:rPr>
                            <w:t>ת</w:t>
                          </w:r>
                          <w:r w:rsidRPr="00B035C1">
                            <w:rPr>
                              <w:rFonts w:cstheme="minorHAnsi"/>
                              <w:sz w:val="20"/>
                              <w:szCs w:val="20"/>
                              <w:rtl/>
                            </w:rPr>
                            <w:t xml:space="preserve"> </w:t>
                          </w:r>
                          <w:r>
                            <w:rPr>
                              <w:rFonts w:cstheme="minorHAnsi" w:hint="cs"/>
                              <w:sz w:val="20"/>
                              <w:szCs w:val="20"/>
                              <w:rtl/>
                            </w:rPr>
                            <w:t>אי שפיטות.</w:t>
                          </w:r>
                        </w:p>
                        <w:p w14:paraId="764D31EF" w14:textId="1208F27B" w:rsidR="00B035C1" w:rsidRDefault="00B035C1" w:rsidP="00B035C1">
                          <w:pPr>
                            <w:spacing w:line="240" w:lineRule="auto"/>
                            <w:jc w:val="center"/>
                          </w:pPr>
                        </w:p>
                      </w:txbxContent>
                    </v:textbox>
                  </v:shape>
                  <v:shape id="_x0000_s1121" type="#_x0000_t202" style="position:absolute;left:10160;top:6540;width:15748;height:11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2391221C" w14:textId="11D64186" w:rsidR="00B035C1" w:rsidRPr="00B035C1" w:rsidRDefault="00B035C1" w:rsidP="00B035C1">
                          <w:pPr>
                            <w:bidi/>
                            <w:spacing w:line="240" w:lineRule="auto"/>
                            <w:jc w:val="center"/>
                            <w:rPr>
                              <w:rFonts w:cstheme="minorHAnsi"/>
                              <w:b/>
                              <w:bCs/>
                              <w:sz w:val="20"/>
                              <w:szCs w:val="20"/>
                              <w:rtl/>
                            </w:rPr>
                          </w:pPr>
                          <w:r w:rsidRPr="00B035C1">
                            <w:rPr>
                              <w:rFonts w:cstheme="minorHAnsi"/>
                              <w:b/>
                              <w:bCs/>
                              <w:sz w:val="20"/>
                              <w:szCs w:val="20"/>
                              <w:rtl/>
                            </w:rPr>
                            <w:t>ההחלטה על אי מינוי-</w:t>
                          </w:r>
                        </w:p>
                        <w:p w14:paraId="21857995" w14:textId="236B78C2" w:rsidR="00B035C1" w:rsidRPr="00B035C1" w:rsidRDefault="00B035C1" w:rsidP="00B035C1">
                          <w:pPr>
                            <w:bidi/>
                            <w:spacing w:line="240" w:lineRule="auto"/>
                            <w:jc w:val="center"/>
                            <w:rPr>
                              <w:rFonts w:cstheme="minorHAnsi"/>
                              <w:sz w:val="20"/>
                              <w:szCs w:val="20"/>
                              <w:rtl/>
                            </w:rPr>
                          </w:pPr>
                          <w:r w:rsidRPr="00B035C1">
                            <w:rPr>
                              <w:rFonts w:cstheme="minorHAnsi"/>
                              <w:sz w:val="20"/>
                              <w:szCs w:val="20"/>
                              <w:rtl/>
                            </w:rPr>
                            <w:t xml:space="preserve">הגיוני </w:t>
                          </w:r>
                          <w:r w:rsidRPr="00B035C1">
                            <w:rPr>
                              <w:rFonts w:cstheme="minorHAnsi" w:hint="cs"/>
                              <w:sz w:val="20"/>
                              <w:szCs w:val="20"/>
                              <w:rtl/>
                            </w:rPr>
                            <w:t>ש</w:t>
                          </w:r>
                          <w:r w:rsidRPr="00B035C1">
                            <w:rPr>
                              <w:rFonts w:cstheme="minorHAnsi"/>
                              <w:sz w:val="20"/>
                              <w:szCs w:val="20"/>
                              <w:rtl/>
                            </w:rPr>
                            <w:t>מידת ההתערבות במקרים שבהם הוחלט על אי מינוי בתקופת ממשלת מעבר תהיה מצומצמת</w:t>
                          </w:r>
                          <w:r>
                            <w:rPr>
                              <w:rFonts w:cstheme="minorHAnsi" w:hint="cs"/>
                              <w:sz w:val="20"/>
                              <w:szCs w:val="20"/>
                              <w:rtl/>
                            </w:rPr>
                            <w:t xml:space="preserve"> בשל הסוגייה הפוליטית</w:t>
                          </w:r>
                          <w:r w:rsidRPr="00B035C1">
                            <w:rPr>
                              <w:rFonts w:cstheme="minorHAnsi"/>
                              <w:sz w:val="20"/>
                              <w:szCs w:val="20"/>
                              <w:rtl/>
                            </w:rPr>
                            <w:t>.</w:t>
                          </w:r>
                        </w:p>
                        <w:p w14:paraId="47E1AFF8" w14:textId="523796FA" w:rsidR="00B035C1" w:rsidRDefault="00B035C1" w:rsidP="00B035C1">
                          <w:pPr>
                            <w:spacing w:line="240" w:lineRule="auto"/>
                            <w:jc w:val="center"/>
                          </w:pPr>
                        </w:p>
                      </w:txbxContent>
                    </v:textbox>
                  </v:shape>
                  <v:shape id="Straight Arrow Connector 194" o:spid="_x0000_s1122" type="#_x0000_t32" style="position:absolute;left:9271;top:1397;width:2857;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" strokecolor="black [3200]">
                    <v:stroke endarrow="block" joinstyle="miter"/>
                  </v:shape>
                  <v:shape id="Straight Arrow Connector 195" o:spid="_x0000_s1123" type="#_x0000_t32" style="position:absolute;left:16954;top:3810;width:457;height:22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" strokecolor="black [3200]">
                    <v:stroke endarrow="block" joinstyle="miter"/>
                  </v:shape>
                  <v:shape id="Straight Arrow Connector 196" o:spid="_x0000_s1124" type="#_x0000_t32" style="position:absolute;left:24955;top:1714;width:2540;height:8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" strokecolor="black [3200]">
                    <v:stroke endarrow="block" joinstyle="miter"/>
                  </v:shape>
                </v:group>
                <w10:wrap type="square" anchorx="margin"/>
              </v:group>
            </w:pict>
          </mc:Fallback>
        </mc:AlternateContent>
      </w:r>
      <w:r w:rsidR="00592443" w:rsidRPr="00583077">
        <w:rPr>
          <w:rFonts w:cstheme="minorHAnsi"/>
          <w:b/>
          <w:bCs/>
          <w:sz w:val="20"/>
          <w:szCs w:val="20"/>
          <w:rtl/>
        </w:rPr>
        <w:t xml:space="preserve">בג"צ פורום משפטי למען א"י נ' הוועדה לבחירת שופטים (2008)- </w:t>
      </w:r>
      <w:r w:rsidR="00592443" w:rsidRPr="00583077">
        <w:rPr>
          <w:rFonts w:cstheme="minorHAnsi"/>
          <w:sz w:val="20"/>
          <w:szCs w:val="20"/>
          <w:rtl/>
        </w:rPr>
        <w:t>שופטי העליון סירבו להשתתף ישיבות הוועדה בטענה שמדובר בממשלת מעבר</w:t>
      </w:r>
      <w:r w:rsidR="001D0AD1" w:rsidRPr="00583077">
        <w:rPr>
          <w:rFonts w:cstheme="minorHAnsi"/>
          <w:sz w:val="20"/>
          <w:szCs w:val="20"/>
          <w:rtl/>
        </w:rPr>
        <w:t xml:space="preserve"> כך שאין לגיטימציה ציבורית מלאה, והחלטות פוליטית צריכות לבוא לצד לגיטימציה מהציבור</w:t>
      </w:r>
      <w:r w:rsidR="00592443" w:rsidRPr="00583077">
        <w:rPr>
          <w:rFonts w:cstheme="minorHAnsi"/>
          <w:sz w:val="20"/>
          <w:szCs w:val="20"/>
          <w:rtl/>
        </w:rPr>
        <w:t>. שר המשפטים (פרידמן) התנגד אך לאור עמדת השופטים החליט שלא לכנס את הוועדה. העותרים תוקפים את ההחלטה ודורשים לכינוס הוועדה</w:t>
      </w:r>
      <w:r w:rsidR="001D0AD1" w:rsidRPr="00583077">
        <w:rPr>
          <w:rFonts w:cstheme="minorHAnsi"/>
          <w:sz w:val="20"/>
          <w:szCs w:val="20"/>
          <w:rtl/>
        </w:rPr>
        <w:t xml:space="preserve"> מאחר ו</w:t>
      </w:r>
      <w:r w:rsidR="00592443" w:rsidRPr="00583077">
        <w:rPr>
          <w:rFonts w:cstheme="minorHAnsi"/>
          <w:sz w:val="20"/>
          <w:szCs w:val="20"/>
          <w:rtl/>
        </w:rPr>
        <w:t>הוועדה היא לא וועדה פוליטית אלא מקצועית</w:t>
      </w:r>
      <w:r w:rsidR="001D0AD1" w:rsidRPr="00583077">
        <w:rPr>
          <w:rFonts w:cstheme="minorHAnsi"/>
          <w:sz w:val="20"/>
          <w:szCs w:val="20"/>
          <w:rtl/>
        </w:rPr>
        <w:t>. העתירה נדחית.</w:t>
      </w:r>
    </w:p>
    <w:p w14:paraId="5FB7F3C1" w14:textId="77D47BFD" w:rsidR="00A04C2B" w:rsidRPr="00583077" w:rsidRDefault="00A04C2B" w:rsidP="006F35EF">
      <w:pPr>
        <w:bidi/>
        <w:spacing w:line="240" w:lineRule="auto"/>
        <w:jc w:val="both"/>
        <w:rPr>
          <w:rFonts w:cstheme="minorHAnsi"/>
          <w:sz w:val="20"/>
          <w:szCs w:val="20"/>
          <w:rtl/>
        </w:rPr>
      </w:pPr>
      <w:r w:rsidRPr="00A04C2B">
        <w:rPr>
          <w:rFonts w:cstheme="minorHAnsi" w:hint="cs"/>
          <w:b/>
          <w:bCs/>
          <w:sz w:val="20"/>
          <w:szCs w:val="20"/>
          <w:rtl/>
        </w:rPr>
        <w:t>נפסק</w:t>
      </w:r>
      <w:r>
        <w:rPr>
          <w:rFonts w:cstheme="minorHAnsi" w:hint="cs"/>
          <w:sz w:val="20"/>
          <w:szCs w:val="20"/>
          <w:rtl/>
        </w:rPr>
        <w:t xml:space="preserve">- </w:t>
      </w:r>
      <w:r w:rsidRPr="00583077">
        <w:rPr>
          <w:rFonts w:cstheme="minorHAnsi"/>
          <w:sz w:val="20"/>
          <w:szCs w:val="20"/>
          <w:rtl/>
        </w:rPr>
        <w:t>לוועדה למיוני שופטים יש מאפיינים ייחודיים, אך לא ניתן לומר שהמאפיינים הללו מחייבים את המסקנה כי ההחלטה שלא לכנס את הוועדה היא לא סבירה.</w:t>
      </w:r>
    </w:p>
    <w:p w14:paraId="1898A412" w14:textId="77777777" w:rsidR="00A04C2B" w:rsidRDefault="00A04C2B" w:rsidP="006F35EF">
      <w:pPr>
        <w:bidi/>
        <w:spacing w:line="240" w:lineRule="auto"/>
        <w:jc w:val="both"/>
        <w:rPr>
          <w:rFonts w:cstheme="minorHAnsi"/>
          <w:sz w:val="20"/>
          <w:szCs w:val="20"/>
          <w:rtl/>
        </w:rPr>
      </w:pPr>
      <w:r w:rsidRPr="00583077">
        <w:rPr>
          <w:rFonts w:cstheme="minorHAnsi"/>
          <w:b/>
          <w:bCs/>
          <w:sz w:val="20"/>
          <w:szCs w:val="20"/>
          <w:rtl/>
        </w:rPr>
        <w:t>חשיבות</w:t>
      </w:r>
      <w:r w:rsidRPr="00583077">
        <w:rPr>
          <w:rFonts w:cstheme="minorHAnsi"/>
          <w:sz w:val="20"/>
          <w:szCs w:val="20"/>
          <w:rtl/>
        </w:rPr>
        <w:t>- פס"ד זה מעניין משום שהוא מוכיח ומראה כי קיים פן פוליטי במערכת המשפט הקיימת.</w:t>
      </w:r>
    </w:p>
    <w:p w14:paraId="3857B25B" w14:textId="3BFDF479" w:rsidR="00181013" w:rsidRPr="00583077" w:rsidRDefault="00592443" w:rsidP="006F35EF">
      <w:pPr>
        <w:bidi/>
        <w:spacing w:line="240" w:lineRule="auto"/>
        <w:jc w:val="both"/>
        <w:rPr>
          <w:rFonts w:cstheme="minorHAnsi"/>
          <w:sz w:val="20"/>
          <w:szCs w:val="20"/>
          <w:rtl/>
        </w:rPr>
      </w:pPr>
      <w:r w:rsidRPr="00583077">
        <w:rPr>
          <w:rFonts w:cstheme="minorHAnsi"/>
          <w:b/>
          <w:bCs/>
          <w:sz w:val="20"/>
          <w:szCs w:val="20"/>
          <w:rtl/>
        </w:rPr>
        <w:t>בג"צ מדינת ישראל נ' בית הדין הארצי לעבודה</w:t>
      </w:r>
      <w:r w:rsidR="00012358" w:rsidRPr="00583077">
        <w:rPr>
          <w:rFonts w:cstheme="minorHAnsi"/>
          <w:b/>
          <w:bCs/>
          <w:sz w:val="20"/>
          <w:szCs w:val="20"/>
          <w:rtl/>
        </w:rPr>
        <w:t xml:space="preserve"> (2003)</w:t>
      </w:r>
      <w:r w:rsidRPr="00583077">
        <w:rPr>
          <w:rFonts w:cstheme="minorHAnsi"/>
          <w:b/>
          <w:bCs/>
          <w:sz w:val="20"/>
          <w:szCs w:val="20"/>
          <w:rtl/>
        </w:rPr>
        <w:t>-</w:t>
      </w:r>
      <w:r w:rsidRPr="00583077">
        <w:rPr>
          <w:rFonts w:cstheme="minorHAnsi"/>
          <w:sz w:val="20"/>
          <w:szCs w:val="20"/>
          <w:rtl/>
        </w:rPr>
        <w:t xml:space="preserve"> בין ההסתדרות הכללית לבין התאחדות התעשיינים קיימים הסכמים קיבוציים. ההסתדרות הגישה בקשת צד לדיון בסכסוך קיבוצי למתן שורה של סעדים על רקע חקיקת חוק התוכנית להבראת כלכלת ישראל, אשר עקב הוראות הכלולות בו התאחדות התעשיינים נמנעת מלקיים הוראות הנוגעות לזכויות הפנסיה של העובדים. ההסתדרות ביקשה מבית הדין שיכריז כי ההסכמים הקיבוציים תקפים וכן כי הוראות החוק אינן תקפות מכוח סמכותו הנגררת</w:t>
      </w:r>
      <w:r w:rsidR="00012358" w:rsidRPr="00583077">
        <w:rPr>
          <w:rFonts w:cstheme="minorHAnsi"/>
          <w:sz w:val="20"/>
          <w:szCs w:val="20"/>
          <w:rtl/>
        </w:rPr>
        <w:t>.</w:t>
      </w:r>
      <w:r w:rsidRPr="00583077">
        <w:rPr>
          <w:rFonts w:cstheme="minorHAnsi"/>
          <w:sz w:val="20"/>
          <w:szCs w:val="20"/>
          <w:rtl/>
        </w:rPr>
        <w:t xml:space="preserve"> המדינה שצורפה כצד לד</w:t>
      </w:r>
      <w:r w:rsidR="00012358" w:rsidRPr="00583077">
        <w:rPr>
          <w:rFonts w:cstheme="minorHAnsi"/>
          <w:sz w:val="20"/>
          <w:szCs w:val="20"/>
          <w:rtl/>
        </w:rPr>
        <w:t>י</w:t>
      </w:r>
      <w:r w:rsidRPr="00583077">
        <w:rPr>
          <w:rFonts w:cstheme="minorHAnsi"/>
          <w:sz w:val="20"/>
          <w:szCs w:val="20"/>
          <w:rtl/>
        </w:rPr>
        <w:t xml:space="preserve">ון בבית הדין לעבודה טענה </w:t>
      </w:r>
      <w:r w:rsidR="00012358" w:rsidRPr="00583077">
        <w:rPr>
          <w:rFonts w:cstheme="minorHAnsi"/>
          <w:sz w:val="20"/>
          <w:szCs w:val="20"/>
          <w:rtl/>
        </w:rPr>
        <w:t xml:space="preserve">כי את </w:t>
      </w:r>
      <w:r w:rsidRPr="00583077">
        <w:rPr>
          <w:rFonts w:cstheme="minorHAnsi"/>
          <w:sz w:val="20"/>
          <w:szCs w:val="20"/>
          <w:rtl/>
        </w:rPr>
        <w:t xml:space="preserve">תקיפת </w:t>
      </w:r>
      <w:r w:rsidR="00012358" w:rsidRPr="00583077">
        <w:rPr>
          <w:rFonts w:cstheme="minorHAnsi"/>
          <w:sz w:val="20"/>
          <w:szCs w:val="20"/>
          <w:rtl/>
        </w:rPr>
        <w:t>ה</w:t>
      </w:r>
      <w:r w:rsidRPr="00583077">
        <w:rPr>
          <w:rFonts w:cstheme="minorHAnsi"/>
          <w:sz w:val="20"/>
          <w:szCs w:val="20"/>
          <w:rtl/>
        </w:rPr>
        <w:t xml:space="preserve">חוק יש לעשות </w:t>
      </w:r>
      <w:r w:rsidR="00012358" w:rsidRPr="00583077">
        <w:rPr>
          <w:rFonts w:cstheme="minorHAnsi"/>
          <w:sz w:val="20"/>
          <w:szCs w:val="20"/>
          <w:rtl/>
        </w:rPr>
        <w:t>בבג"ץ</w:t>
      </w:r>
      <w:r w:rsidRPr="00583077">
        <w:rPr>
          <w:rFonts w:cstheme="minorHAnsi"/>
          <w:sz w:val="20"/>
          <w:szCs w:val="20"/>
          <w:rtl/>
        </w:rPr>
        <w:t>. הטענה נדחתה בבית הדין הארצי לעבודה ולכן הוגשה עתירה לבג"</w:t>
      </w:r>
      <w:r w:rsidR="00012358" w:rsidRPr="00583077">
        <w:rPr>
          <w:rFonts w:cstheme="minorHAnsi"/>
          <w:sz w:val="20"/>
          <w:szCs w:val="20"/>
          <w:rtl/>
        </w:rPr>
        <w:t>ץ</w:t>
      </w:r>
      <w:r w:rsidRPr="00583077">
        <w:rPr>
          <w:rFonts w:cstheme="minorHAnsi"/>
          <w:sz w:val="20"/>
          <w:szCs w:val="20"/>
          <w:rtl/>
        </w:rPr>
        <w:t>.</w:t>
      </w:r>
      <w:r w:rsidR="00181013" w:rsidRPr="00583077">
        <w:rPr>
          <w:rFonts w:cstheme="minorHAnsi"/>
          <w:sz w:val="20"/>
          <w:szCs w:val="20"/>
          <w:rtl/>
        </w:rPr>
        <w:t xml:space="preserve"> </w:t>
      </w:r>
      <w:r w:rsidR="00012358" w:rsidRPr="00583077">
        <w:rPr>
          <w:rFonts w:cstheme="minorHAnsi"/>
          <w:sz w:val="20"/>
          <w:szCs w:val="20"/>
          <w:rtl/>
        </w:rPr>
        <w:t>ה</w:t>
      </w:r>
      <w:r w:rsidRPr="00583077">
        <w:rPr>
          <w:rFonts w:cstheme="minorHAnsi"/>
          <w:sz w:val="20"/>
          <w:szCs w:val="20"/>
          <w:rtl/>
        </w:rPr>
        <w:t>תוכנית להבראת כלכלת ישראל</w:t>
      </w:r>
      <w:r w:rsidR="00012358" w:rsidRPr="00583077">
        <w:rPr>
          <w:rFonts w:cstheme="minorHAnsi"/>
          <w:sz w:val="20"/>
          <w:szCs w:val="20"/>
          <w:rtl/>
        </w:rPr>
        <w:t xml:space="preserve"> נכללת</w:t>
      </w:r>
      <w:r w:rsidRPr="00583077">
        <w:rPr>
          <w:rFonts w:cstheme="minorHAnsi"/>
          <w:sz w:val="20"/>
          <w:szCs w:val="20"/>
          <w:rtl/>
        </w:rPr>
        <w:t xml:space="preserve"> </w:t>
      </w:r>
      <w:r w:rsidR="00012358" w:rsidRPr="00583077">
        <w:rPr>
          <w:rFonts w:cstheme="minorHAnsi"/>
          <w:sz w:val="20"/>
          <w:szCs w:val="20"/>
          <w:rtl/>
        </w:rPr>
        <w:t>ב</w:t>
      </w:r>
      <w:r w:rsidRPr="00583077">
        <w:rPr>
          <w:rFonts w:cstheme="minorHAnsi"/>
          <w:sz w:val="20"/>
          <w:szCs w:val="20"/>
          <w:rtl/>
        </w:rPr>
        <w:t>חוק הסדרים</w:t>
      </w:r>
      <w:r w:rsidR="00012358" w:rsidRPr="00583077">
        <w:rPr>
          <w:rFonts w:cstheme="minorHAnsi"/>
          <w:sz w:val="20"/>
          <w:szCs w:val="20"/>
          <w:rtl/>
        </w:rPr>
        <w:t>,</w:t>
      </w:r>
      <w:r w:rsidRPr="00583077">
        <w:rPr>
          <w:rFonts w:cstheme="minorHAnsi"/>
          <w:sz w:val="20"/>
          <w:szCs w:val="20"/>
          <w:rtl/>
        </w:rPr>
        <w:t xml:space="preserve"> במסגרת החוק היו הוראות מסוימות שנגעו לזכויות הפנסיה של העובדים </w:t>
      </w:r>
      <w:r w:rsidR="00012358" w:rsidRPr="00583077">
        <w:rPr>
          <w:rFonts w:cstheme="minorHAnsi"/>
          <w:sz w:val="20"/>
          <w:szCs w:val="20"/>
          <w:rtl/>
        </w:rPr>
        <w:t>ו</w:t>
      </w:r>
      <w:r w:rsidRPr="00583077">
        <w:rPr>
          <w:rFonts w:cstheme="minorHAnsi"/>
          <w:sz w:val="20"/>
          <w:szCs w:val="20"/>
          <w:rtl/>
        </w:rPr>
        <w:t xml:space="preserve">פגעו </w:t>
      </w:r>
      <w:r w:rsidR="00012358" w:rsidRPr="00583077">
        <w:rPr>
          <w:rFonts w:cstheme="minorHAnsi"/>
          <w:sz w:val="20"/>
          <w:szCs w:val="20"/>
          <w:rtl/>
        </w:rPr>
        <w:t>בהן</w:t>
      </w:r>
      <w:r w:rsidRPr="00583077">
        <w:rPr>
          <w:rFonts w:cstheme="minorHAnsi"/>
          <w:sz w:val="20"/>
          <w:szCs w:val="20"/>
          <w:rtl/>
        </w:rPr>
        <w:t>. החוק למעשה ביטל רכיבים מסוימים בהסכם</w:t>
      </w:r>
      <w:r w:rsidR="00181013" w:rsidRPr="00583077">
        <w:rPr>
          <w:rFonts w:cstheme="minorHAnsi"/>
          <w:sz w:val="20"/>
          <w:szCs w:val="20"/>
          <w:rtl/>
        </w:rPr>
        <w:t xml:space="preserve"> </w:t>
      </w:r>
      <w:r w:rsidR="00181013" w:rsidRPr="00583077">
        <w:rPr>
          <w:rFonts w:cstheme="minorHAnsi"/>
          <w:sz w:val="20"/>
          <w:szCs w:val="20"/>
          <w:rtl/>
          <w:lang w:val="en-US"/>
        </w:rPr>
        <w:t>ו</w:t>
      </w:r>
      <w:r w:rsidRPr="00583077">
        <w:rPr>
          <w:rFonts w:cstheme="minorHAnsi"/>
          <w:sz w:val="20"/>
          <w:szCs w:val="20"/>
          <w:rtl/>
        </w:rPr>
        <w:t xml:space="preserve">ההסתדרות ביקשה מבית הדין להכריז שההסכמים והוראות החוק לא תקפות מכוח הסמכות הנגררת- </w:t>
      </w:r>
      <w:r w:rsidR="00181013" w:rsidRPr="00583077">
        <w:rPr>
          <w:rFonts w:cstheme="minorHAnsi"/>
          <w:sz w:val="20"/>
          <w:szCs w:val="20"/>
          <w:rtl/>
        </w:rPr>
        <w:t>היתר לדון</w:t>
      </w:r>
      <w:r w:rsidRPr="00583077">
        <w:rPr>
          <w:rFonts w:cstheme="minorHAnsi"/>
          <w:sz w:val="20"/>
          <w:szCs w:val="20"/>
          <w:rtl/>
        </w:rPr>
        <w:t xml:space="preserve"> גם בעניינים שבאופן עקרוני אינם בסמכותו. </w:t>
      </w:r>
      <w:r w:rsidR="00333ADB" w:rsidRPr="00583077">
        <w:rPr>
          <w:rFonts w:cstheme="minorHAnsi"/>
          <w:sz w:val="20"/>
          <w:szCs w:val="20"/>
          <w:rtl/>
        </w:rPr>
        <w:t>העתירה נדחית.</w:t>
      </w:r>
    </w:p>
    <w:p w14:paraId="7ECDDFC6" w14:textId="70C523ED" w:rsidR="00181013" w:rsidRPr="00583077" w:rsidRDefault="00592443" w:rsidP="006F35EF">
      <w:pPr>
        <w:bidi/>
        <w:spacing w:line="240" w:lineRule="auto"/>
        <w:jc w:val="both"/>
        <w:rPr>
          <w:rFonts w:cstheme="minorHAnsi"/>
          <w:sz w:val="20"/>
          <w:szCs w:val="20"/>
          <w:rtl/>
        </w:rPr>
      </w:pPr>
      <w:r w:rsidRPr="00583077">
        <w:rPr>
          <w:rFonts w:cstheme="minorHAnsi"/>
          <w:b/>
          <w:bCs/>
          <w:sz w:val="20"/>
          <w:szCs w:val="20"/>
          <w:rtl/>
        </w:rPr>
        <w:t>לוי (דעת מיעוט)-</w:t>
      </w:r>
      <w:r w:rsidRPr="00583077">
        <w:rPr>
          <w:rFonts w:cstheme="minorHAnsi"/>
          <w:sz w:val="20"/>
          <w:szCs w:val="20"/>
          <w:rtl/>
        </w:rPr>
        <w:t xml:space="preserve"> בין ההסתדרות לבין ה</w:t>
      </w:r>
      <w:r w:rsidR="00181013" w:rsidRPr="00583077">
        <w:rPr>
          <w:rFonts w:cstheme="minorHAnsi"/>
          <w:sz w:val="20"/>
          <w:szCs w:val="20"/>
          <w:rtl/>
        </w:rPr>
        <w:t>ה</w:t>
      </w:r>
      <w:r w:rsidRPr="00583077">
        <w:rPr>
          <w:rFonts w:cstheme="minorHAnsi"/>
          <w:sz w:val="20"/>
          <w:szCs w:val="20"/>
          <w:rtl/>
        </w:rPr>
        <w:t xml:space="preserve">תאחדות אין מחלוקת אמיתית. </w:t>
      </w:r>
      <w:r w:rsidR="00181013" w:rsidRPr="00583077">
        <w:rPr>
          <w:rFonts w:cstheme="minorHAnsi"/>
          <w:sz w:val="20"/>
          <w:szCs w:val="20"/>
          <w:rtl/>
        </w:rPr>
        <w:t>ה</w:t>
      </w:r>
      <w:r w:rsidRPr="00583077">
        <w:rPr>
          <w:rFonts w:cstheme="minorHAnsi"/>
          <w:sz w:val="20"/>
          <w:szCs w:val="20"/>
          <w:rtl/>
        </w:rPr>
        <w:t xml:space="preserve">התאחדות רואה עצמה מחויבת </w:t>
      </w:r>
      <w:r w:rsidR="00181013" w:rsidRPr="00583077">
        <w:rPr>
          <w:rFonts w:cstheme="minorHAnsi"/>
          <w:sz w:val="20"/>
          <w:szCs w:val="20"/>
          <w:rtl/>
        </w:rPr>
        <w:t>עפ"</w:t>
      </w:r>
      <w:r w:rsidRPr="00583077">
        <w:rPr>
          <w:rFonts w:cstheme="minorHAnsi"/>
          <w:sz w:val="20"/>
          <w:szCs w:val="20"/>
          <w:rtl/>
        </w:rPr>
        <w:t xml:space="preserve">י ההסכמים, </w:t>
      </w:r>
      <w:r w:rsidR="00181013" w:rsidRPr="00583077">
        <w:rPr>
          <w:rFonts w:cstheme="minorHAnsi"/>
          <w:sz w:val="20"/>
          <w:szCs w:val="20"/>
          <w:rtl/>
        </w:rPr>
        <w:t>ו</w:t>
      </w:r>
      <w:r w:rsidRPr="00583077">
        <w:rPr>
          <w:rFonts w:cstheme="minorHAnsi"/>
          <w:sz w:val="20"/>
          <w:szCs w:val="20"/>
          <w:rtl/>
        </w:rPr>
        <w:t xml:space="preserve">הייתה </w:t>
      </w:r>
      <w:r w:rsidR="00181013" w:rsidRPr="00583077">
        <w:rPr>
          <w:rFonts w:cstheme="minorHAnsi"/>
          <w:sz w:val="20"/>
          <w:szCs w:val="20"/>
          <w:rtl/>
        </w:rPr>
        <w:t>מקיימת אותם אלמלא החוק המתוקן</w:t>
      </w:r>
      <w:r w:rsidRPr="00583077">
        <w:rPr>
          <w:rFonts w:cstheme="minorHAnsi"/>
          <w:sz w:val="20"/>
          <w:szCs w:val="20"/>
          <w:rtl/>
        </w:rPr>
        <w:t>.</w:t>
      </w:r>
      <w:r w:rsidR="00181013" w:rsidRPr="00583077">
        <w:rPr>
          <w:rFonts w:cstheme="minorHAnsi"/>
          <w:sz w:val="20"/>
          <w:szCs w:val="20"/>
          <w:rtl/>
        </w:rPr>
        <w:t xml:space="preserve"> לכן כל מה שההסתדרות הייתה צריכה לעשות זה לדון עם ההתאחדות כיצד להתמודד עם החוק המתוקן, ע"י תקיפת החוק באופן ישיר בבג"ץ. כאשר המחלוקת האמיתית היא בתקיפה ישירה לא ניתן להלביש אותה בתקיפה עקיפה.</w:t>
      </w:r>
    </w:p>
    <w:p w14:paraId="424BC406" w14:textId="5C2DA752" w:rsidR="00B8453B" w:rsidRPr="00583077" w:rsidRDefault="00592443" w:rsidP="006F35EF">
      <w:pPr>
        <w:bidi/>
        <w:spacing w:line="240" w:lineRule="auto"/>
        <w:jc w:val="both"/>
        <w:rPr>
          <w:rFonts w:cstheme="minorHAnsi"/>
          <w:sz w:val="20"/>
          <w:szCs w:val="20"/>
          <w:rtl/>
        </w:rPr>
      </w:pPr>
      <w:r w:rsidRPr="00583077">
        <w:rPr>
          <w:rFonts w:cstheme="minorHAnsi"/>
          <w:b/>
          <w:bCs/>
          <w:sz w:val="20"/>
          <w:szCs w:val="20"/>
          <w:rtl/>
        </w:rPr>
        <w:t>גידי</w:t>
      </w:r>
      <w:r w:rsidRPr="00583077">
        <w:rPr>
          <w:rFonts w:cstheme="minorHAnsi"/>
          <w:sz w:val="20"/>
          <w:szCs w:val="20"/>
          <w:rtl/>
        </w:rPr>
        <w:t xml:space="preserve">- ניתן לכאורה להלביש כל שאלה </w:t>
      </w:r>
      <w:r w:rsidR="00333ADB" w:rsidRPr="00583077">
        <w:rPr>
          <w:rFonts w:cstheme="minorHAnsi"/>
          <w:sz w:val="20"/>
          <w:szCs w:val="20"/>
          <w:rtl/>
        </w:rPr>
        <w:t>בצורה</w:t>
      </w:r>
      <w:r w:rsidRPr="00583077">
        <w:rPr>
          <w:rFonts w:cstheme="minorHAnsi"/>
          <w:sz w:val="20"/>
          <w:szCs w:val="20"/>
          <w:rtl/>
        </w:rPr>
        <w:t xml:space="preserve"> של תקיפה עקיפה.</w:t>
      </w:r>
    </w:p>
    <w:p w14:paraId="7D24987E" w14:textId="611D269A" w:rsidR="005205DE" w:rsidRPr="00583077" w:rsidRDefault="00592443" w:rsidP="006F35EF">
      <w:pPr>
        <w:bidi/>
        <w:spacing w:line="240" w:lineRule="auto"/>
        <w:jc w:val="both"/>
        <w:rPr>
          <w:rFonts w:cstheme="minorHAnsi"/>
          <w:sz w:val="20"/>
          <w:szCs w:val="20"/>
          <w:rtl/>
        </w:rPr>
      </w:pPr>
      <w:r w:rsidRPr="00583077">
        <w:rPr>
          <w:rFonts w:cstheme="minorHAnsi"/>
          <w:b/>
          <w:bCs/>
          <w:sz w:val="20"/>
          <w:szCs w:val="20"/>
          <w:rtl/>
        </w:rPr>
        <w:t>בג"צ בוגרי התיכון הערבי בחיפה נ' שר האוצר</w:t>
      </w:r>
      <w:r w:rsidR="00333ADB" w:rsidRPr="00583077">
        <w:rPr>
          <w:rFonts w:cstheme="minorHAnsi"/>
          <w:b/>
          <w:bCs/>
          <w:sz w:val="20"/>
          <w:szCs w:val="20"/>
          <w:rtl/>
        </w:rPr>
        <w:t xml:space="preserve"> (2012)</w:t>
      </w:r>
      <w:r w:rsidRPr="00583077">
        <w:rPr>
          <w:rFonts w:cstheme="minorHAnsi"/>
          <w:b/>
          <w:bCs/>
          <w:sz w:val="20"/>
          <w:szCs w:val="20"/>
          <w:rtl/>
        </w:rPr>
        <w:t>-</w:t>
      </w:r>
      <w:r w:rsidRPr="00583077">
        <w:rPr>
          <w:rFonts w:cstheme="minorHAnsi"/>
          <w:sz w:val="20"/>
          <w:szCs w:val="20"/>
          <w:rtl/>
        </w:rPr>
        <w:t xml:space="preserve"> עתירה כנגד חוק יסודות התקציב (תיקון מס' 40), </w:t>
      </w:r>
      <w:proofErr w:type="spellStart"/>
      <w:r w:rsidRPr="00583077">
        <w:rPr>
          <w:rFonts w:cstheme="minorHAnsi"/>
          <w:sz w:val="20"/>
          <w:szCs w:val="20"/>
          <w:rtl/>
        </w:rPr>
        <w:t>התשע"א</w:t>
      </w:r>
      <w:proofErr w:type="spellEnd"/>
      <w:r w:rsidRPr="00583077">
        <w:rPr>
          <w:rFonts w:cstheme="minorHAnsi"/>
          <w:sz w:val="20"/>
          <w:szCs w:val="20"/>
          <w:rtl/>
        </w:rPr>
        <w:t xml:space="preserve"> 2011 המסמיך את שר האוצר להפחית</w:t>
      </w:r>
      <w:r w:rsidR="00B8453B" w:rsidRPr="00583077">
        <w:rPr>
          <w:rFonts w:cstheme="minorHAnsi"/>
          <w:sz w:val="20"/>
          <w:szCs w:val="20"/>
          <w:rtl/>
        </w:rPr>
        <w:t xml:space="preserve"> מתקציב גופים אשר </w:t>
      </w:r>
      <w:r w:rsidRPr="00583077">
        <w:rPr>
          <w:rFonts w:cstheme="minorHAnsi"/>
          <w:sz w:val="20"/>
          <w:szCs w:val="20"/>
          <w:rtl/>
        </w:rPr>
        <w:t>הוציא</w:t>
      </w:r>
      <w:r w:rsidR="00B8453B" w:rsidRPr="00583077">
        <w:rPr>
          <w:rFonts w:cstheme="minorHAnsi"/>
          <w:sz w:val="20"/>
          <w:szCs w:val="20"/>
          <w:rtl/>
        </w:rPr>
        <w:t>ו</w:t>
      </w:r>
      <w:r w:rsidRPr="00583077">
        <w:rPr>
          <w:rFonts w:cstheme="minorHAnsi"/>
          <w:sz w:val="20"/>
          <w:szCs w:val="20"/>
          <w:rtl/>
        </w:rPr>
        <w:t xml:space="preserve"> הוצאה שהיא במהותה שלילת קיומה של מדינת ישראל כמדינה יהודית ודמוקרטית או ציון יום העצמאות או יום הקמת המדינה כיום אבל.</w:t>
      </w:r>
      <w:r w:rsidR="005205DE" w:rsidRPr="00583077">
        <w:rPr>
          <w:rFonts w:cstheme="minorHAnsi"/>
          <w:sz w:val="20"/>
          <w:szCs w:val="20"/>
          <w:rtl/>
        </w:rPr>
        <w:t xml:space="preserve"> </w:t>
      </w:r>
      <w:r w:rsidRPr="00583077">
        <w:rPr>
          <w:rFonts w:cstheme="minorHAnsi"/>
          <w:sz w:val="20"/>
          <w:szCs w:val="20"/>
          <w:rtl/>
        </w:rPr>
        <w:t>העתירה נדחתה בשל חוסר בשלות</w:t>
      </w:r>
      <w:r w:rsidR="005205DE" w:rsidRPr="00583077">
        <w:rPr>
          <w:rFonts w:cstheme="minorHAnsi"/>
          <w:sz w:val="20"/>
          <w:szCs w:val="20"/>
          <w:rtl/>
        </w:rPr>
        <w:t>.</w:t>
      </w:r>
    </w:p>
    <w:p w14:paraId="5202B2FC" w14:textId="77777777" w:rsidR="005205DE" w:rsidRPr="00583077" w:rsidRDefault="005205DE" w:rsidP="006F35EF">
      <w:pPr>
        <w:bidi/>
        <w:spacing w:line="240" w:lineRule="auto"/>
        <w:jc w:val="both"/>
        <w:rPr>
          <w:rFonts w:cstheme="minorHAnsi"/>
          <w:sz w:val="20"/>
          <w:szCs w:val="20"/>
          <w:rtl/>
        </w:rPr>
      </w:pPr>
      <w:r w:rsidRPr="00583077">
        <w:rPr>
          <w:rFonts w:cstheme="minorHAnsi"/>
          <w:b/>
          <w:bCs/>
          <w:sz w:val="20"/>
          <w:szCs w:val="20"/>
          <w:rtl/>
        </w:rPr>
        <w:t>נאור</w:t>
      </w:r>
      <w:r w:rsidRPr="00583077">
        <w:rPr>
          <w:rFonts w:cstheme="minorHAnsi"/>
          <w:sz w:val="20"/>
          <w:szCs w:val="20"/>
          <w:rtl/>
        </w:rPr>
        <w:t xml:space="preserve">- </w:t>
      </w:r>
      <w:r w:rsidR="00592443" w:rsidRPr="00583077">
        <w:rPr>
          <w:rFonts w:cstheme="minorHAnsi"/>
          <w:sz w:val="20"/>
          <w:szCs w:val="20"/>
          <w:rtl/>
        </w:rPr>
        <w:t xml:space="preserve">לאור העובדה שהחוק טרם הופעל לכן קשה להעריך את שאלת חוקיותו. </w:t>
      </w:r>
    </w:p>
    <w:p w14:paraId="5E658ECC" w14:textId="7D0C9CF1" w:rsidR="00592443" w:rsidRPr="00583077" w:rsidRDefault="005205DE" w:rsidP="006F35EF">
      <w:pPr>
        <w:bidi/>
        <w:spacing w:line="240" w:lineRule="auto"/>
        <w:jc w:val="both"/>
        <w:rPr>
          <w:rFonts w:cstheme="minorHAnsi"/>
          <w:sz w:val="20"/>
          <w:szCs w:val="20"/>
          <w:rtl/>
        </w:rPr>
      </w:pPr>
      <w:r w:rsidRPr="00583077">
        <w:rPr>
          <w:rFonts w:cstheme="minorHAnsi"/>
          <w:b/>
          <w:bCs/>
          <w:sz w:val="20"/>
          <w:szCs w:val="20"/>
          <w:rtl/>
        </w:rPr>
        <w:t>גידי</w:t>
      </w:r>
      <w:r w:rsidRPr="00583077">
        <w:rPr>
          <w:rFonts w:cstheme="minorHAnsi"/>
          <w:sz w:val="20"/>
          <w:szCs w:val="20"/>
          <w:rtl/>
        </w:rPr>
        <w:t xml:space="preserve">- </w:t>
      </w:r>
      <w:r w:rsidR="00592443" w:rsidRPr="00583077">
        <w:rPr>
          <w:rFonts w:cstheme="minorHAnsi"/>
          <w:sz w:val="20"/>
          <w:szCs w:val="20"/>
          <w:rtl/>
        </w:rPr>
        <w:t xml:space="preserve">טענה זו מופרכת היות </w:t>
      </w:r>
      <w:r w:rsidRPr="00583077">
        <w:rPr>
          <w:rFonts w:cstheme="minorHAnsi"/>
          <w:sz w:val="20"/>
          <w:szCs w:val="20"/>
          <w:rtl/>
        </w:rPr>
        <w:t>וביהמ"ש</w:t>
      </w:r>
      <w:r w:rsidR="00592443" w:rsidRPr="00583077">
        <w:rPr>
          <w:rFonts w:cstheme="minorHAnsi"/>
          <w:sz w:val="20"/>
          <w:szCs w:val="20"/>
          <w:rtl/>
        </w:rPr>
        <w:t xml:space="preserve"> חייב להכריע גם בסוגיה לא נעימה, ניתן להעריך באופן עקרוני ולא רק מעשי.</w:t>
      </w:r>
    </w:p>
    <w:p w14:paraId="6150A921" w14:textId="6B57DBE8" w:rsidR="00592443" w:rsidRPr="00583077" w:rsidRDefault="00592443" w:rsidP="006F35EF">
      <w:pPr>
        <w:bidi/>
        <w:spacing w:line="240" w:lineRule="auto"/>
        <w:jc w:val="both"/>
        <w:rPr>
          <w:rFonts w:cstheme="minorHAnsi"/>
          <w:sz w:val="20"/>
          <w:szCs w:val="20"/>
          <w:rtl/>
        </w:rPr>
      </w:pPr>
      <w:r w:rsidRPr="00583077">
        <w:rPr>
          <w:rFonts w:cstheme="minorHAnsi"/>
          <w:sz w:val="20"/>
          <w:szCs w:val="20"/>
          <w:u w:val="single"/>
          <w:rtl/>
        </w:rPr>
        <w:t xml:space="preserve">סעד חלופי </w:t>
      </w:r>
      <w:r w:rsidR="005205DE" w:rsidRPr="00583077">
        <w:rPr>
          <w:rFonts w:cstheme="minorHAnsi"/>
          <w:sz w:val="20"/>
          <w:szCs w:val="20"/>
          <w:u w:val="single"/>
          <w:rtl/>
        </w:rPr>
        <w:t>שנאור מציעה</w:t>
      </w:r>
      <w:r w:rsidR="005205DE" w:rsidRPr="00583077">
        <w:rPr>
          <w:rFonts w:cstheme="minorHAnsi"/>
          <w:sz w:val="20"/>
          <w:szCs w:val="20"/>
          <w:rtl/>
        </w:rPr>
        <w:t xml:space="preserve">- </w:t>
      </w:r>
      <w:r w:rsidRPr="00583077">
        <w:rPr>
          <w:rFonts w:cstheme="minorHAnsi"/>
          <w:sz w:val="20"/>
          <w:szCs w:val="20"/>
          <w:rtl/>
        </w:rPr>
        <w:t>בת</w:t>
      </w:r>
      <w:r w:rsidR="005205DE" w:rsidRPr="00583077">
        <w:rPr>
          <w:rFonts w:cstheme="minorHAnsi"/>
          <w:sz w:val="20"/>
          <w:szCs w:val="20"/>
          <w:rtl/>
        </w:rPr>
        <w:t>י</w:t>
      </w:r>
      <w:r w:rsidRPr="00583077">
        <w:rPr>
          <w:rFonts w:cstheme="minorHAnsi"/>
          <w:sz w:val="20"/>
          <w:szCs w:val="20"/>
          <w:rtl/>
        </w:rPr>
        <w:t xml:space="preserve"> המשפט לעניינים מנהליים</w:t>
      </w:r>
      <w:r w:rsidR="005205DE" w:rsidRPr="00583077">
        <w:rPr>
          <w:rFonts w:cstheme="minorHAnsi"/>
          <w:sz w:val="20"/>
          <w:szCs w:val="20"/>
          <w:rtl/>
        </w:rPr>
        <w:t xml:space="preserve"> יש</w:t>
      </w:r>
      <w:r w:rsidRPr="00583077">
        <w:rPr>
          <w:rFonts w:cstheme="minorHAnsi"/>
          <w:sz w:val="20"/>
          <w:szCs w:val="20"/>
          <w:rtl/>
        </w:rPr>
        <w:t xml:space="preserve"> סמכות לדון בעתירות שעניינן הפחתת סכומי תמיכה על פי החלטת שר האוצר. הענקת </w:t>
      </w:r>
      <w:r w:rsidR="005205DE" w:rsidRPr="00583077">
        <w:rPr>
          <w:rFonts w:cstheme="minorHAnsi"/>
          <w:sz w:val="20"/>
          <w:szCs w:val="20"/>
          <w:rtl/>
        </w:rPr>
        <w:t>ה</w:t>
      </w:r>
      <w:r w:rsidRPr="00583077">
        <w:rPr>
          <w:rFonts w:cstheme="minorHAnsi"/>
          <w:sz w:val="20"/>
          <w:szCs w:val="20"/>
          <w:rtl/>
        </w:rPr>
        <w:t xml:space="preserve">סמכות </w:t>
      </w:r>
      <w:r w:rsidR="005205DE" w:rsidRPr="00583077">
        <w:rPr>
          <w:rFonts w:cstheme="minorHAnsi"/>
          <w:sz w:val="20"/>
          <w:szCs w:val="20"/>
          <w:rtl/>
        </w:rPr>
        <w:t>לביהמ"ש</w:t>
      </w:r>
      <w:r w:rsidRPr="00583077">
        <w:rPr>
          <w:rFonts w:cstheme="minorHAnsi"/>
          <w:sz w:val="20"/>
          <w:szCs w:val="20"/>
          <w:rtl/>
        </w:rPr>
        <w:t xml:space="preserve"> לעניינים מנהליים אינה שוללת את סמכותו של </w:t>
      </w:r>
      <w:r w:rsidR="005205DE" w:rsidRPr="00583077">
        <w:rPr>
          <w:rFonts w:cstheme="minorHAnsi"/>
          <w:sz w:val="20"/>
          <w:szCs w:val="20"/>
          <w:rtl/>
        </w:rPr>
        <w:t>העליון</w:t>
      </w:r>
      <w:r w:rsidRPr="00583077">
        <w:rPr>
          <w:rFonts w:cstheme="minorHAnsi"/>
          <w:sz w:val="20"/>
          <w:szCs w:val="20"/>
          <w:rtl/>
        </w:rPr>
        <w:t xml:space="preserve">, </w:t>
      </w:r>
      <w:r w:rsidR="00081BA3" w:rsidRPr="00583077">
        <w:rPr>
          <w:rFonts w:cstheme="minorHAnsi"/>
          <w:sz w:val="20"/>
          <w:szCs w:val="20"/>
          <w:rtl/>
        </w:rPr>
        <w:t xml:space="preserve">אבל הדרך הנכונה לעתירה זו עוברת דרך ביהמ"ש לעניינים מנהליים. </w:t>
      </w:r>
      <w:r w:rsidRPr="00583077">
        <w:rPr>
          <w:rFonts w:cstheme="minorHAnsi"/>
          <w:sz w:val="20"/>
          <w:szCs w:val="20"/>
          <w:rtl/>
        </w:rPr>
        <w:t xml:space="preserve">במסגרת העתירה שתוגש לבית המשפט לעניינים מנהליים יוכלו מי שייפגע מהפעלת החוק להעלות, על דרך של "תקיפה עקיפה", טענות בדבר חוקתיות החוק. </w:t>
      </w:r>
      <w:r w:rsidR="00081BA3" w:rsidRPr="00583077">
        <w:rPr>
          <w:rFonts w:cstheme="minorHAnsi"/>
          <w:sz w:val="20"/>
          <w:szCs w:val="20"/>
          <w:rtl/>
        </w:rPr>
        <w:t>שני</w:t>
      </w:r>
      <w:r w:rsidRPr="00583077">
        <w:rPr>
          <w:rFonts w:cstheme="minorHAnsi"/>
          <w:sz w:val="20"/>
          <w:szCs w:val="20"/>
          <w:rtl/>
        </w:rPr>
        <w:t xml:space="preserve"> הצדדים בהליך יכולים להעלות טענות בדבר חוקיות החוק והדבר יוכל להיחשב כתקיפה עקיפה.</w:t>
      </w:r>
    </w:p>
    <w:p w14:paraId="2431E069" w14:textId="1E545390" w:rsidR="00592443" w:rsidRPr="00583077" w:rsidRDefault="00592443" w:rsidP="006F35EF">
      <w:pPr>
        <w:bidi/>
        <w:spacing w:line="240" w:lineRule="auto"/>
        <w:jc w:val="both"/>
        <w:rPr>
          <w:rFonts w:cstheme="minorHAnsi"/>
          <w:b/>
          <w:bCs/>
          <w:sz w:val="20"/>
          <w:szCs w:val="20"/>
          <w:rtl/>
        </w:rPr>
      </w:pPr>
      <w:r w:rsidRPr="00583077">
        <w:rPr>
          <w:rFonts w:cstheme="minorHAnsi"/>
          <w:b/>
          <w:bCs/>
          <w:sz w:val="20"/>
          <w:szCs w:val="20"/>
          <w:rtl/>
        </w:rPr>
        <w:lastRenderedPageBreak/>
        <w:t>איזה פסק דין מרחיק לכת יותר</w:t>
      </w:r>
      <w:r w:rsidR="00E66F72" w:rsidRPr="00583077">
        <w:rPr>
          <w:rFonts w:cstheme="minorHAnsi"/>
          <w:b/>
          <w:bCs/>
          <w:sz w:val="20"/>
          <w:szCs w:val="20"/>
          <w:rtl/>
        </w:rPr>
        <w:t>:</w:t>
      </w:r>
    </w:p>
    <w:p w14:paraId="5407A67F" w14:textId="77777777" w:rsidR="00E66F72" w:rsidRPr="00583077" w:rsidRDefault="00592443" w:rsidP="006F35EF">
      <w:pPr>
        <w:bidi/>
        <w:spacing w:line="240" w:lineRule="auto"/>
        <w:jc w:val="both"/>
        <w:rPr>
          <w:rFonts w:cstheme="minorHAnsi"/>
          <w:sz w:val="20"/>
          <w:szCs w:val="20"/>
          <w:rtl/>
        </w:rPr>
      </w:pPr>
      <w:r w:rsidRPr="00583077">
        <w:rPr>
          <w:rFonts w:cstheme="minorHAnsi"/>
          <w:sz w:val="20"/>
          <w:szCs w:val="20"/>
          <w:rtl/>
        </w:rPr>
        <w:t xml:space="preserve">מצד אחד, </w:t>
      </w:r>
      <w:r w:rsidR="00081BA3" w:rsidRPr="00583077">
        <w:rPr>
          <w:rFonts w:cstheme="minorHAnsi"/>
          <w:sz w:val="20"/>
          <w:szCs w:val="20"/>
          <w:rtl/>
        </w:rPr>
        <w:t xml:space="preserve">פס"ד </w:t>
      </w:r>
      <w:proofErr w:type="spellStart"/>
      <w:r w:rsidR="00081BA3" w:rsidRPr="00583077">
        <w:rPr>
          <w:rFonts w:cstheme="minorHAnsi"/>
          <w:sz w:val="20"/>
          <w:szCs w:val="20"/>
          <w:rtl/>
        </w:rPr>
        <w:t>הביה"ס</w:t>
      </w:r>
      <w:proofErr w:type="spellEnd"/>
      <w:r w:rsidR="00081BA3" w:rsidRPr="00583077">
        <w:rPr>
          <w:rFonts w:cstheme="minorHAnsi"/>
          <w:sz w:val="20"/>
          <w:szCs w:val="20"/>
          <w:rtl/>
        </w:rPr>
        <w:t xml:space="preserve"> הערבי</w:t>
      </w:r>
      <w:r w:rsidRPr="00583077">
        <w:rPr>
          <w:rFonts w:cstheme="minorHAnsi"/>
          <w:sz w:val="20"/>
          <w:szCs w:val="20"/>
          <w:rtl/>
        </w:rPr>
        <w:t xml:space="preserve"> </w:t>
      </w:r>
      <w:r w:rsidR="00081BA3" w:rsidRPr="00583077">
        <w:rPr>
          <w:rFonts w:cstheme="minorHAnsi"/>
          <w:sz w:val="20"/>
          <w:szCs w:val="20"/>
          <w:rtl/>
        </w:rPr>
        <w:t>עולה</w:t>
      </w:r>
      <w:r w:rsidRPr="00583077">
        <w:rPr>
          <w:rFonts w:cstheme="minorHAnsi"/>
          <w:sz w:val="20"/>
          <w:szCs w:val="20"/>
          <w:rtl/>
        </w:rPr>
        <w:t xml:space="preserve"> על </w:t>
      </w:r>
      <w:r w:rsidR="00081BA3" w:rsidRPr="00583077">
        <w:rPr>
          <w:rFonts w:cstheme="minorHAnsi"/>
          <w:sz w:val="20"/>
          <w:szCs w:val="20"/>
          <w:rtl/>
        </w:rPr>
        <w:t>פס"ד בית הדין לעבודה</w:t>
      </w:r>
      <w:r w:rsidRPr="00583077">
        <w:rPr>
          <w:rFonts w:cstheme="minorHAnsi"/>
          <w:sz w:val="20"/>
          <w:szCs w:val="20"/>
          <w:rtl/>
        </w:rPr>
        <w:t xml:space="preserve">. בראשון, העותרים נקטו תקיפה עקיפה </w:t>
      </w:r>
      <w:r w:rsidR="00E66F72" w:rsidRPr="00583077">
        <w:rPr>
          <w:rFonts w:cstheme="minorHAnsi"/>
          <w:sz w:val="20"/>
          <w:szCs w:val="20"/>
          <w:rtl/>
        </w:rPr>
        <w:t>וביהמ"ש</w:t>
      </w:r>
      <w:r w:rsidRPr="00583077">
        <w:rPr>
          <w:rFonts w:cstheme="minorHAnsi"/>
          <w:sz w:val="20"/>
          <w:szCs w:val="20"/>
          <w:rtl/>
        </w:rPr>
        <w:t xml:space="preserve"> לא התנגד. באחרון, העותרים ביקשו לנקוט תקיפה ישירה </w:t>
      </w:r>
      <w:r w:rsidR="00E66F72" w:rsidRPr="00583077">
        <w:rPr>
          <w:rFonts w:cstheme="minorHAnsi"/>
          <w:sz w:val="20"/>
          <w:szCs w:val="20"/>
          <w:rtl/>
        </w:rPr>
        <w:t>וביהמ"ש</w:t>
      </w:r>
      <w:r w:rsidRPr="00583077">
        <w:rPr>
          <w:rFonts w:cstheme="minorHAnsi"/>
          <w:sz w:val="20"/>
          <w:szCs w:val="20"/>
          <w:rtl/>
        </w:rPr>
        <w:t xml:space="preserve"> מורה להם לפעול בדרך של תקיפה עקיפה. </w:t>
      </w:r>
    </w:p>
    <w:p w14:paraId="287AD71D" w14:textId="6D1151CD" w:rsidR="00592443" w:rsidRPr="00583077" w:rsidRDefault="00592443" w:rsidP="006F35EF">
      <w:pPr>
        <w:bidi/>
        <w:spacing w:line="240" w:lineRule="auto"/>
        <w:jc w:val="both"/>
        <w:rPr>
          <w:rFonts w:cstheme="minorHAnsi"/>
          <w:sz w:val="20"/>
          <w:szCs w:val="20"/>
          <w:rtl/>
        </w:rPr>
      </w:pPr>
      <w:r w:rsidRPr="00583077">
        <w:rPr>
          <w:rFonts w:cstheme="minorHAnsi"/>
          <w:sz w:val="20"/>
          <w:szCs w:val="20"/>
          <w:rtl/>
        </w:rPr>
        <w:t>מצד שני, בראשון לא הייתה מחלוקת אמיתי למעט השאלה החוקתית. באחרון, תיתכן מחלוקת אמיתי</w:t>
      </w:r>
      <w:r w:rsidR="00E66F72" w:rsidRPr="00583077">
        <w:rPr>
          <w:rFonts w:cstheme="minorHAnsi"/>
          <w:sz w:val="20"/>
          <w:szCs w:val="20"/>
          <w:rtl/>
        </w:rPr>
        <w:t>ת</w:t>
      </w:r>
      <w:r w:rsidRPr="00583077">
        <w:rPr>
          <w:rFonts w:cstheme="minorHAnsi"/>
          <w:sz w:val="20"/>
          <w:szCs w:val="20"/>
          <w:rtl/>
        </w:rPr>
        <w:t xml:space="preserve"> נוסף על שאלת חוקיותו של החוק- בשאלה אם התקיימה העילה להפחתת הכספים.</w:t>
      </w:r>
    </w:p>
    <w:p w14:paraId="5854E968" w14:textId="600CA871" w:rsidR="00592443" w:rsidRPr="00583077" w:rsidRDefault="00592443" w:rsidP="006F35EF">
      <w:pPr>
        <w:bidi/>
        <w:spacing w:line="240" w:lineRule="auto"/>
        <w:jc w:val="both"/>
        <w:rPr>
          <w:rFonts w:cstheme="minorHAnsi"/>
          <w:sz w:val="20"/>
          <w:szCs w:val="20"/>
          <w:rtl/>
        </w:rPr>
      </w:pPr>
      <w:bookmarkStart w:id="12" w:name="_Hlk63262187"/>
      <w:r w:rsidRPr="00583077">
        <w:rPr>
          <w:rFonts w:cstheme="minorHAnsi"/>
          <w:sz w:val="20"/>
          <w:szCs w:val="20"/>
          <w:rtl/>
        </w:rPr>
        <w:t>בישראל מתקיימת גישת הביניים אך לאיזה כיוון היא נוטה היא בשאלת התקיפה העקיפה. באפשור של מקרים מלאכותיים של תקיפה ישירה בלבוש של תקיפה עקיפה כך הכיוון יטה למנגנון הביזורי.</w:t>
      </w:r>
    </w:p>
    <w:bookmarkEnd w:id="12"/>
    <w:p w14:paraId="1A92AFD5" w14:textId="5EEF47A4" w:rsidR="0052241F" w:rsidRDefault="00E66F72" w:rsidP="006F35EF">
      <w:pPr>
        <w:bidi/>
        <w:spacing w:after="200" w:line="240" w:lineRule="auto"/>
        <w:jc w:val="both"/>
        <w:rPr>
          <w:rFonts w:cstheme="minorHAnsi"/>
          <w:sz w:val="20"/>
          <w:szCs w:val="20"/>
          <w:rtl/>
        </w:rPr>
      </w:pPr>
      <w:r w:rsidRPr="00583077">
        <w:rPr>
          <w:rFonts w:cstheme="minorHAnsi"/>
          <w:b/>
          <w:bCs/>
          <w:sz w:val="20"/>
          <w:szCs w:val="20"/>
          <w:rtl/>
        </w:rPr>
        <w:t>גידי</w:t>
      </w:r>
      <w:r w:rsidRPr="00583077">
        <w:rPr>
          <w:rFonts w:cstheme="minorHAnsi"/>
          <w:sz w:val="20"/>
          <w:szCs w:val="20"/>
          <w:rtl/>
        </w:rPr>
        <w:t>- ביהמ"ש מייצר מנגנון של ביקורת שיפוטית ביזורית</w:t>
      </w:r>
      <w:r w:rsidRPr="00583077">
        <w:rPr>
          <w:rFonts w:cstheme="minorHAnsi"/>
          <w:sz w:val="20"/>
          <w:szCs w:val="20"/>
        </w:rPr>
        <w:t xml:space="preserve"> </w:t>
      </w:r>
      <w:r w:rsidRPr="00583077">
        <w:rPr>
          <w:rFonts w:cstheme="minorHAnsi"/>
          <w:sz w:val="20"/>
          <w:szCs w:val="20"/>
          <w:rtl/>
        </w:rPr>
        <w:t>בכדי לחזק את כוחו ואת בשלותו לאחר דיונים בערכאות הנמוכות וכדי לא לכבול עצמו</w:t>
      </w:r>
      <w:r w:rsidRPr="00583077">
        <w:rPr>
          <w:rFonts w:cstheme="minorHAnsi"/>
          <w:sz w:val="20"/>
          <w:szCs w:val="20"/>
        </w:rPr>
        <w:t>.</w:t>
      </w:r>
    </w:p>
    <w:p w14:paraId="0CA7126B" w14:textId="77777777" w:rsidR="00F60AA9" w:rsidRDefault="00F60AA9" w:rsidP="006F35EF">
      <w:pPr>
        <w:bidi/>
        <w:spacing w:line="240" w:lineRule="auto"/>
        <w:jc w:val="both"/>
        <w:rPr>
          <w:rFonts w:cstheme="minorHAnsi"/>
          <w:sz w:val="20"/>
          <w:szCs w:val="20"/>
          <w:rtl/>
        </w:rPr>
      </w:pPr>
    </w:p>
    <w:p w14:paraId="62AD912B" w14:textId="660944F3" w:rsidR="00C431C9" w:rsidRPr="00583077" w:rsidRDefault="0052241F" w:rsidP="00F60AA9">
      <w:pPr>
        <w:bidi/>
        <w:spacing w:line="240" w:lineRule="auto"/>
        <w:jc w:val="both"/>
        <w:rPr>
          <w:rFonts w:cstheme="minorHAnsi"/>
          <w:b/>
          <w:bCs/>
          <w:sz w:val="20"/>
          <w:szCs w:val="20"/>
          <w:rtl/>
        </w:rPr>
      </w:pPr>
      <w:r w:rsidRPr="00583077">
        <w:rPr>
          <w:rFonts w:cstheme="minorHAnsi"/>
          <w:b/>
          <w:bCs/>
          <w:sz w:val="20"/>
          <w:szCs w:val="20"/>
          <w:rtl/>
        </w:rPr>
        <w:t>ה</w:t>
      </w:r>
      <w:r w:rsidR="00C431C9" w:rsidRPr="00583077">
        <w:rPr>
          <w:rFonts w:cstheme="minorHAnsi"/>
          <w:b/>
          <w:bCs/>
          <w:sz w:val="20"/>
          <w:szCs w:val="20"/>
          <w:rtl/>
        </w:rPr>
        <w:t>יועמ"ש:</w:t>
      </w:r>
    </w:p>
    <w:tbl>
      <w:tblPr>
        <w:tblStyle w:val="TableGrid"/>
        <w:tblpPr w:leftFromText="180" w:rightFromText="180" w:vertAnchor="text" w:horzAnchor="margin" w:tblpXSpec="right" w:tblpY="335"/>
        <w:bidiVisual/>
        <w:tblW w:w="6536" w:type="dxa"/>
        <w:tblLook w:val="04A0" w:firstRow="1" w:lastRow="0" w:firstColumn="1" w:lastColumn="0" w:noHBand="0" w:noVBand="1"/>
      </w:tblPr>
      <w:tblGrid>
        <w:gridCol w:w="1241"/>
        <w:gridCol w:w="2185"/>
        <w:gridCol w:w="3110"/>
      </w:tblGrid>
      <w:tr w:rsidR="00747455" w:rsidRPr="00583077" w14:paraId="382982DE" w14:textId="77777777" w:rsidTr="009F02E8">
        <w:tc>
          <w:tcPr>
            <w:tcW w:w="1241" w:type="dxa"/>
          </w:tcPr>
          <w:p w14:paraId="1F4F7AF0" w14:textId="77777777" w:rsidR="00BB0964" w:rsidRPr="00583077" w:rsidRDefault="00BB0964" w:rsidP="006F35EF">
            <w:pPr>
              <w:bidi/>
              <w:jc w:val="both"/>
              <w:rPr>
                <w:rFonts w:cstheme="minorHAnsi"/>
                <w:sz w:val="20"/>
                <w:szCs w:val="20"/>
                <w:rtl/>
              </w:rPr>
            </w:pPr>
          </w:p>
        </w:tc>
        <w:tc>
          <w:tcPr>
            <w:tcW w:w="2185" w:type="dxa"/>
          </w:tcPr>
          <w:p w14:paraId="472C1BD5" w14:textId="77777777" w:rsidR="00BB0964" w:rsidRPr="00583077" w:rsidRDefault="00BB0964" w:rsidP="006F35EF">
            <w:pPr>
              <w:bidi/>
              <w:jc w:val="both"/>
              <w:rPr>
                <w:rFonts w:cstheme="minorHAnsi"/>
                <w:b/>
                <w:bCs/>
                <w:sz w:val="20"/>
                <w:szCs w:val="20"/>
                <w:rtl/>
              </w:rPr>
            </w:pPr>
            <w:r w:rsidRPr="00583077">
              <w:rPr>
                <w:rFonts w:cstheme="minorHAnsi"/>
                <w:b/>
                <w:bCs/>
                <w:sz w:val="20"/>
                <w:szCs w:val="20"/>
                <w:rtl/>
              </w:rPr>
              <w:t>עבר</w:t>
            </w:r>
          </w:p>
        </w:tc>
        <w:tc>
          <w:tcPr>
            <w:tcW w:w="3110" w:type="dxa"/>
          </w:tcPr>
          <w:p w14:paraId="0234A1A2" w14:textId="77777777" w:rsidR="00BB0964" w:rsidRPr="00583077" w:rsidRDefault="00BB0964" w:rsidP="006F35EF">
            <w:pPr>
              <w:bidi/>
              <w:jc w:val="both"/>
              <w:rPr>
                <w:rFonts w:cstheme="minorHAnsi"/>
                <w:b/>
                <w:bCs/>
                <w:sz w:val="20"/>
                <w:szCs w:val="20"/>
                <w:rtl/>
              </w:rPr>
            </w:pPr>
            <w:r w:rsidRPr="00583077">
              <w:rPr>
                <w:rFonts w:cstheme="minorHAnsi"/>
                <w:b/>
                <w:bCs/>
                <w:sz w:val="20"/>
                <w:szCs w:val="20"/>
                <w:rtl/>
              </w:rPr>
              <w:t>הווה</w:t>
            </w:r>
          </w:p>
        </w:tc>
      </w:tr>
      <w:tr w:rsidR="00747455" w:rsidRPr="00583077" w14:paraId="40818B9D" w14:textId="77777777" w:rsidTr="009F02E8">
        <w:tc>
          <w:tcPr>
            <w:tcW w:w="1241" w:type="dxa"/>
          </w:tcPr>
          <w:p w14:paraId="2B8E4F46" w14:textId="67C2B3A7" w:rsidR="00BB0964" w:rsidRPr="00583077" w:rsidRDefault="00BB0964" w:rsidP="006F35EF">
            <w:pPr>
              <w:bidi/>
              <w:jc w:val="both"/>
              <w:rPr>
                <w:rFonts w:cstheme="minorHAnsi"/>
                <w:b/>
                <w:bCs/>
                <w:sz w:val="20"/>
                <w:szCs w:val="20"/>
                <w:rtl/>
              </w:rPr>
            </w:pPr>
            <w:r w:rsidRPr="00583077">
              <w:rPr>
                <w:rFonts w:cstheme="minorHAnsi"/>
                <w:b/>
                <w:bCs/>
                <w:sz w:val="20"/>
                <w:szCs w:val="20"/>
                <w:rtl/>
              </w:rPr>
              <w:t>דרך מינוי היועמ"ש</w:t>
            </w:r>
          </w:p>
        </w:tc>
        <w:tc>
          <w:tcPr>
            <w:tcW w:w="2185" w:type="dxa"/>
          </w:tcPr>
          <w:p w14:paraId="0D840BFF" w14:textId="2DC9B3DB" w:rsidR="00BB0964" w:rsidRPr="00583077" w:rsidRDefault="00BB0964" w:rsidP="006F35EF">
            <w:pPr>
              <w:bidi/>
              <w:jc w:val="both"/>
              <w:rPr>
                <w:rFonts w:cstheme="minorHAnsi"/>
                <w:sz w:val="20"/>
                <w:szCs w:val="20"/>
                <w:rtl/>
              </w:rPr>
            </w:pPr>
            <w:r w:rsidRPr="00583077">
              <w:rPr>
                <w:rFonts w:cstheme="minorHAnsi"/>
                <w:sz w:val="20"/>
                <w:szCs w:val="20"/>
                <w:rtl/>
              </w:rPr>
              <w:t>עפ"י חוק שירות המדינה (מינויים) כך שהממשלה הייתה עצמאית לחלוטין בנוגע למינוי לפי המלצת שר המשפטים.</w:t>
            </w:r>
          </w:p>
        </w:tc>
        <w:tc>
          <w:tcPr>
            <w:tcW w:w="3110" w:type="dxa"/>
          </w:tcPr>
          <w:p w14:paraId="1DCCE7C4" w14:textId="6BE42253" w:rsidR="00BB0964" w:rsidRPr="00583077" w:rsidRDefault="00BB0964" w:rsidP="006F35EF">
            <w:pPr>
              <w:bidi/>
              <w:jc w:val="both"/>
              <w:rPr>
                <w:rFonts w:cstheme="minorHAnsi"/>
                <w:sz w:val="20"/>
                <w:szCs w:val="20"/>
                <w:rtl/>
              </w:rPr>
            </w:pPr>
            <w:r w:rsidRPr="00583077">
              <w:rPr>
                <w:rFonts w:cstheme="minorHAnsi"/>
                <w:sz w:val="20"/>
                <w:szCs w:val="20"/>
                <w:rtl/>
              </w:rPr>
              <w:t>ועדת איתור קבועה שתסנן את המועמדים הראויים והם ימנו את היועמ"ש.</w:t>
            </w:r>
          </w:p>
          <w:p w14:paraId="58E41189" w14:textId="77777777" w:rsidR="00BB0964" w:rsidRPr="00583077" w:rsidRDefault="00BB0964" w:rsidP="006F35EF">
            <w:pPr>
              <w:bidi/>
              <w:jc w:val="both"/>
              <w:rPr>
                <w:rFonts w:cstheme="minorHAnsi"/>
                <w:sz w:val="20"/>
                <w:szCs w:val="20"/>
                <w:rtl/>
              </w:rPr>
            </w:pPr>
            <w:r w:rsidRPr="00583077">
              <w:rPr>
                <w:rFonts w:cstheme="minorHAnsi"/>
                <w:sz w:val="20"/>
                <w:szCs w:val="20"/>
                <w:rtl/>
              </w:rPr>
              <w:t>(השינוי נוצר בעקבות ועדת שמגר (בר-און)).</w:t>
            </w:r>
          </w:p>
        </w:tc>
      </w:tr>
      <w:tr w:rsidR="00747455" w:rsidRPr="00583077" w14:paraId="22D8D94D" w14:textId="77777777" w:rsidTr="009F02E8">
        <w:trPr>
          <w:trHeight w:val="262"/>
        </w:trPr>
        <w:tc>
          <w:tcPr>
            <w:tcW w:w="1241" w:type="dxa"/>
          </w:tcPr>
          <w:p w14:paraId="44D5CD84" w14:textId="77777777" w:rsidR="00BB0964" w:rsidRPr="00583077" w:rsidRDefault="00BB0964" w:rsidP="006F35EF">
            <w:pPr>
              <w:bidi/>
              <w:jc w:val="both"/>
              <w:rPr>
                <w:rFonts w:cstheme="minorHAnsi"/>
                <w:b/>
                <w:bCs/>
                <w:sz w:val="20"/>
                <w:szCs w:val="20"/>
                <w:rtl/>
              </w:rPr>
            </w:pPr>
            <w:r w:rsidRPr="00583077">
              <w:rPr>
                <w:rFonts w:cstheme="minorHAnsi"/>
                <w:b/>
                <w:bCs/>
                <w:sz w:val="20"/>
                <w:szCs w:val="20"/>
                <w:rtl/>
              </w:rPr>
              <w:t>משך הכהונה</w:t>
            </w:r>
          </w:p>
        </w:tc>
        <w:tc>
          <w:tcPr>
            <w:tcW w:w="2185" w:type="dxa"/>
          </w:tcPr>
          <w:p w14:paraId="593A25BB" w14:textId="77777777" w:rsidR="00BB0964" w:rsidRPr="00583077" w:rsidRDefault="00BB0964" w:rsidP="006F35EF">
            <w:pPr>
              <w:bidi/>
              <w:jc w:val="both"/>
              <w:rPr>
                <w:rFonts w:cstheme="minorHAnsi"/>
                <w:sz w:val="20"/>
                <w:szCs w:val="20"/>
                <w:rtl/>
              </w:rPr>
            </w:pPr>
            <w:r w:rsidRPr="00583077">
              <w:rPr>
                <w:rFonts w:cstheme="minorHAnsi"/>
                <w:sz w:val="20"/>
                <w:szCs w:val="20"/>
                <w:rtl/>
              </w:rPr>
              <w:t>4 שנים</w:t>
            </w:r>
          </w:p>
        </w:tc>
        <w:tc>
          <w:tcPr>
            <w:tcW w:w="3110" w:type="dxa"/>
          </w:tcPr>
          <w:p w14:paraId="26C65C8A" w14:textId="77777777" w:rsidR="00BB0964" w:rsidRPr="00583077" w:rsidRDefault="00BB0964" w:rsidP="006F35EF">
            <w:pPr>
              <w:bidi/>
              <w:jc w:val="both"/>
              <w:rPr>
                <w:rFonts w:cstheme="minorHAnsi"/>
                <w:sz w:val="20"/>
                <w:szCs w:val="20"/>
                <w:rtl/>
              </w:rPr>
            </w:pPr>
            <w:r w:rsidRPr="00583077">
              <w:rPr>
                <w:rFonts w:cstheme="minorHAnsi"/>
                <w:sz w:val="20"/>
                <w:szCs w:val="20"/>
                <w:rtl/>
              </w:rPr>
              <w:t>4 שנים</w:t>
            </w:r>
          </w:p>
        </w:tc>
      </w:tr>
    </w:tbl>
    <w:p w14:paraId="39EB59C1" w14:textId="1C1772B0" w:rsidR="00BB0964" w:rsidRPr="00583077" w:rsidRDefault="009F02E8" w:rsidP="006F35EF">
      <w:pPr>
        <w:bidi/>
        <w:spacing w:line="240" w:lineRule="auto"/>
        <w:jc w:val="both"/>
        <w:rPr>
          <w:rFonts w:cstheme="minorHAnsi"/>
          <w:sz w:val="20"/>
          <w:szCs w:val="20"/>
          <w:u w:val="single"/>
          <w:rtl/>
        </w:rPr>
      </w:pPr>
      <w:r w:rsidRPr="00583077">
        <w:rPr>
          <w:rFonts w:cstheme="minorHAnsi"/>
          <w:noProof/>
          <w:sz w:val="20"/>
          <w:szCs w:val="20"/>
        </w:rPr>
        <w:drawing>
          <wp:anchor distT="0" distB="0" distL="114300" distR="114300" simplePos="0" relativeHeight="251763712" behindDoc="0" locked="0" layoutInCell="1" allowOverlap="1" wp14:anchorId="75E6E10C" wp14:editId="30DD975F">
            <wp:simplePos x="0" y="0"/>
            <wp:positionH relativeFrom="margin">
              <wp:align>left</wp:align>
            </wp:positionH>
            <wp:positionV relativeFrom="paragraph">
              <wp:posOffset>237490</wp:posOffset>
            </wp:positionV>
            <wp:extent cx="2484755" cy="622300"/>
            <wp:effectExtent l="0" t="0" r="0" b="635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3858" r="19734" b="77811"/>
                    <a:stretch/>
                  </pic:blipFill>
                  <pic:spPr bwMode="auto">
                    <a:xfrm>
                      <a:off x="0" y="0"/>
                      <a:ext cx="2484755" cy="622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0964" w:rsidRPr="00583077">
        <w:rPr>
          <w:rFonts w:cstheme="minorHAnsi"/>
          <w:sz w:val="20"/>
          <w:szCs w:val="20"/>
          <w:u w:val="single"/>
          <w:rtl/>
        </w:rPr>
        <w:t>דרך התמנות היועמ"ש:</w:t>
      </w:r>
    </w:p>
    <w:p w14:paraId="199519FB" w14:textId="3E91F3D8" w:rsidR="00614452" w:rsidRDefault="00614452" w:rsidP="006F35EF">
      <w:pPr>
        <w:bidi/>
        <w:spacing w:line="240" w:lineRule="auto"/>
        <w:jc w:val="both"/>
        <w:rPr>
          <w:rFonts w:cstheme="minorHAnsi"/>
          <w:sz w:val="20"/>
          <w:szCs w:val="20"/>
          <w:rtl/>
        </w:rPr>
      </w:pPr>
    </w:p>
    <w:p w14:paraId="1C7A7594" w14:textId="6AFA36DB" w:rsidR="00A04C2B" w:rsidRPr="00583077" w:rsidRDefault="00A04C2B" w:rsidP="006F35EF">
      <w:pPr>
        <w:bidi/>
        <w:spacing w:line="240" w:lineRule="auto"/>
        <w:jc w:val="both"/>
        <w:rPr>
          <w:rFonts w:cstheme="minorHAnsi"/>
          <w:sz w:val="20"/>
          <w:szCs w:val="20"/>
          <w:rtl/>
        </w:rPr>
      </w:pPr>
    </w:p>
    <w:p w14:paraId="2C2A2427" w14:textId="5C55BAD3" w:rsidR="009F02E8" w:rsidRPr="009F02E8" w:rsidRDefault="009F02E8" w:rsidP="006F35EF">
      <w:pPr>
        <w:pStyle w:val="ListParagraph"/>
        <w:bidi/>
        <w:spacing w:line="240" w:lineRule="auto"/>
        <w:ind w:left="360"/>
        <w:jc w:val="both"/>
        <w:rPr>
          <w:rFonts w:cstheme="minorHAnsi"/>
          <w:sz w:val="20"/>
          <w:szCs w:val="20"/>
        </w:rPr>
      </w:pPr>
    </w:p>
    <w:p w14:paraId="284295D8" w14:textId="5C8F126D" w:rsidR="00C431C9" w:rsidRPr="00583077" w:rsidRDefault="009F02E8" w:rsidP="006F35EF">
      <w:pPr>
        <w:pStyle w:val="ListParagraph"/>
        <w:numPr>
          <w:ilvl w:val="0"/>
          <w:numId w:val="48"/>
        </w:numPr>
        <w:bidi/>
        <w:spacing w:line="240" w:lineRule="auto"/>
        <w:jc w:val="both"/>
        <w:rPr>
          <w:rFonts w:cstheme="minorHAnsi"/>
          <w:sz w:val="20"/>
          <w:szCs w:val="20"/>
          <w:rtl/>
        </w:rPr>
      </w:pPr>
      <w:r w:rsidRPr="00583077">
        <w:rPr>
          <w:rFonts w:cstheme="minorHAnsi"/>
          <w:noProof/>
          <w:sz w:val="20"/>
          <w:szCs w:val="20"/>
        </w:rPr>
        <w:drawing>
          <wp:anchor distT="0" distB="0" distL="114300" distR="114300" simplePos="0" relativeHeight="251762688" behindDoc="0" locked="0" layoutInCell="1" allowOverlap="1" wp14:anchorId="14063A5A" wp14:editId="4004E776">
            <wp:simplePos x="0" y="0"/>
            <wp:positionH relativeFrom="margin">
              <wp:align>left</wp:align>
            </wp:positionH>
            <wp:positionV relativeFrom="paragraph">
              <wp:posOffset>6985</wp:posOffset>
            </wp:positionV>
            <wp:extent cx="3117850" cy="1530350"/>
            <wp:effectExtent l="0" t="0" r="635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1686" r="6430" b="34912"/>
                    <a:stretch/>
                  </pic:blipFill>
                  <pic:spPr bwMode="auto">
                    <a:xfrm>
                      <a:off x="0" y="0"/>
                      <a:ext cx="3117850" cy="1530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31C9" w:rsidRPr="00583077">
        <w:rPr>
          <w:rFonts w:cstheme="minorHAnsi"/>
          <w:b/>
          <w:bCs/>
          <w:sz w:val="20"/>
          <w:szCs w:val="20"/>
          <w:rtl/>
        </w:rPr>
        <w:t>הגשת המלצות</w:t>
      </w:r>
      <w:r w:rsidR="00C431C9" w:rsidRPr="00583077">
        <w:rPr>
          <w:rFonts w:cstheme="minorHAnsi"/>
          <w:sz w:val="20"/>
          <w:szCs w:val="20"/>
          <w:rtl/>
        </w:rPr>
        <w:t>- הוועדה תגיש המלצה קונקרטיות למועמד אך יכולה לתת יותר משם אחד.</w:t>
      </w:r>
    </w:p>
    <w:p w14:paraId="1D7B34AC" w14:textId="75E89842" w:rsidR="00C431C9" w:rsidRPr="00583077" w:rsidRDefault="00C431C9" w:rsidP="006F35EF">
      <w:pPr>
        <w:pStyle w:val="ListParagraph"/>
        <w:numPr>
          <w:ilvl w:val="0"/>
          <w:numId w:val="48"/>
        </w:numPr>
        <w:bidi/>
        <w:spacing w:line="240" w:lineRule="auto"/>
        <w:jc w:val="both"/>
        <w:rPr>
          <w:rFonts w:cstheme="minorHAnsi"/>
          <w:sz w:val="20"/>
          <w:szCs w:val="20"/>
          <w:rtl/>
        </w:rPr>
      </w:pPr>
      <w:r w:rsidRPr="00583077">
        <w:rPr>
          <w:rFonts w:cstheme="minorHAnsi"/>
          <w:b/>
          <w:bCs/>
          <w:sz w:val="20"/>
          <w:szCs w:val="20"/>
          <w:rtl/>
        </w:rPr>
        <w:t>אורך הקדנציה</w:t>
      </w:r>
      <w:r w:rsidRPr="00583077">
        <w:rPr>
          <w:rFonts w:cstheme="minorHAnsi"/>
          <w:sz w:val="20"/>
          <w:szCs w:val="20"/>
          <w:rtl/>
        </w:rPr>
        <w:t>- 6 שנים ללא הארכה וללא קשר לכהונת הממשלה.</w:t>
      </w:r>
    </w:p>
    <w:p w14:paraId="1AA05C9D" w14:textId="1074668E" w:rsidR="00C431C9" w:rsidRPr="00583077" w:rsidRDefault="00C431C9" w:rsidP="006F35EF">
      <w:pPr>
        <w:pStyle w:val="ListParagraph"/>
        <w:numPr>
          <w:ilvl w:val="0"/>
          <w:numId w:val="48"/>
        </w:numPr>
        <w:bidi/>
        <w:spacing w:line="240" w:lineRule="auto"/>
        <w:jc w:val="both"/>
        <w:rPr>
          <w:rFonts w:cstheme="minorHAnsi"/>
          <w:sz w:val="20"/>
          <w:szCs w:val="20"/>
        </w:rPr>
      </w:pPr>
      <w:r w:rsidRPr="00583077">
        <w:rPr>
          <w:rFonts w:cstheme="minorHAnsi"/>
          <w:b/>
          <w:bCs/>
          <w:sz w:val="20"/>
          <w:szCs w:val="20"/>
          <w:rtl/>
        </w:rPr>
        <w:t>פיטור</w:t>
      </w:r>
      <w:r w:rsidRPr="00583077">
        <w:rPr>
          <w:rFonts w:cstheme="minorHAnsi"/>
          <w:sz w:val="20"/>
          <w:szCs w:val="20"/>
          <w:rtl/>
        </w:rPr>
        <w:t xml:space="preserve">- הממשלה רשאית לפטר את היועמ"ש מתפקידו בשל חילוקי דעות </w:t>
      </w:r>
      <w:r w:rsidR="00826FAE" w:rsidRPr="00583077">
        <w:rPr>
          <w:rFonts w:cstheme="minorHAnsi"/>
          <w:sz w:val="20"/>
          <w:szCs w:val="20"/>
          <w:rtl/>
        </w:rPr>
        <w:t>בינו</w:t>
      </w:r>
      <w:r w:rsidRPr="00583077">
        <w:rPr>
          <w:rFonts w:cstheme="minorHAnsi"/>
          <w:sz w:val="20"/>
          <w:szCs w:val="20"/>
          <w:rtl/>
        </w:rPr>
        <w:t xml:space="preserve"> לבין הממשלה</w:t>
      </w:r>
      <w:r w:rsidR="00826FAE" w:rsidRPr="00583077">
        <w:rPr>
          <w:rFonts w:cstheme="minorHAnsi"/>
          <w:sz w:val="20"/>
          <w:szCs w:val="20"/>
          <w:rtl/>
        </w:rPr>
        <w:t>,</w:t>
      </w:r>
      <w:r w:rsidRPr="00583077">
        <w:rPr>
          <w:rFonts w:cstheme="minorHAnsi"/>
          <w:sz w:val="20"/>
          <w:szCs w:val="20"/>
          <w:rtl/>
        </w:rPr>
        <w:t xml:space="preserve"> המונעים </w:t>
      </w:r>
      <w:r w:rsidR="00826FAE" w:rsidRPr="00583077">
        <w:rPr>
          <w:rFonts w:cstheme="minorHAnsi"/>
          <w:sz w:val="20"/>
          <w:szCs w:val="20"/>
          <w:rtl/>
        </w:rPr>
        <w:t>שת"פ</w:t>
      </w:r>
      <w:r w:rsidRPr="00583077">
        <w:rPr>
          <w:rFonts w:cstheme="minorHAnsi"/>
          <w:sz w:val="20"/>
          <w:szCs w:val="20"/>
          <w:rtl/>
        </w:rPr>
        <w:t xml:space="preserve"> יעיל. במקרה כזה תתכנס וועדת האיתור, תדון בעניין ותמסור  למשלה את דעתה בכתב. אולם, דעת הוועדה אינה מחייבת והממשלה רשאית להחליט לפטר את היועץ גם נגד דעת הוועדה. ליועץ תהיה זכות שימוע הן מול הממשלה והן מול הוועדה. </w:t>
      </w:r>
    </w:p>
    <w:p w14:paraId="67D78559" w14:textId="21D9FC7C" w:rsidR="0086325C" w:rsidRPr="00583077" w:rsidRDefault="0086325C" w:rsidP="006F35EF">
      <w:pPr>
        <w:pStyle w:val="ListParagraph"/>
        <w:numPr>
          <w:ilvl w:val="0"/>
          <w:numId w:val="48"/>
        </w:numPr>
        <w:bidi/>
        <w:spacing w:line="240" w:lineRule="auto"/>
        <w:jc w:val="both"/>
        <w:rPr>
          <w:rFonts w:cstheme="minorHAnsi"/>
          <w:sz w:val="20"/>
          <w:szCs w:val="20"/>
        </w:rPr>
      </w:pPr>
      <w:r w:rsidRPr="00583077">
        <w:rPr>
          <w:rFonts w:cstheme="minorHAnsi"/>
          <w:b/>
          <w:bCs/>
          <w:sz w:val="20"/>
          <w:szCs w:val="20"/>
          <w:rtl/>
        </w:rPr>
        <w:t>תנאי כשירות</w:t>
      </w:r>
      <w:r w:rsidRPr="00583077">
        <w:rPr>
          <w:rFonts w:cstheme="minorHAnsi"/>
          <w:sz w:val="20"/>
          <w:szCs w:val="20"/>
          <w:rtl/>
        </w:rPr>
        <w:t>- מי שכשיר להתמנות לעליון.</w:t>
      </w:r>
    </w:p>
    <w:p w14:paraId="5AB1B78D" w14:textId="77777777" w:rsidR="00A04C2B" w:rsidRDefault="00A04C2B" w:rsidP="006F35EF">
      <w:pPr>
        <w:bidi/>
        <w:spacing w:line="240" w:lineRule="auto"/>
        <w:jc w:val="both"/>
        <w:rPr>
          <w:rFonts w:cstheme="minorHAnsi"/>
          <w:b/>
          <w:bCs/>
          <w:sz w:val="20"/>
          <w:szCs w:val="20"/>
          <w:rtl/>
        </w:rPr>
      </w:pPr>
    </w:p>
    <w:p w14:paraId="4AB37EFD" w14:textId="3E1F8803" w:rsidR="00C431C9" w:rsidRPr="00583077" w:rsidRDefault="00C431C9" w:rsidP="006F35EF">
      <w:pPr>
        <w:bidi/>
        <w:spacing w:line="240" w:lineRule="auto"/>
        <w:jc w:val="both"/>
        <w:rPr>
          <w:rFonts w:cstheme="minorHAnsi"/>
          <w:b/>
          <w:bCs/>
          <w:sz w:val="20"/>
          <w:szCs w:val="20"/>
          <w:rtl/>
        </w:rPr>
      </w:pPr>
      <w:r w:rsidRPr="00583077">
        <w:rPr>
          <w:rFonts w:cstheme="minorHAnsi"/>
          <w:b/>
          <w:bCs/>
          <w:sz w:val="20"/>
          <w:szCs w:val="20"/>
          <w:rtl/>
        </w:rPr>
        <w:t>הרחבה על תפקידי היועמ"ש-</w:t>
      </w:r>
    </w:p>
    <w:p w14:paraId="357FD9E5" w14:textId="1AA79150" w:rsidR="00C431C9" w:rsidRPr="00583077" w:rsidRDefault="00C431C9" w:rsidP="006F35EF">
      <w:pPr>
        <w:pStyle w:val="ListParagraph"/>
        <w:numPr>
          <w:ilvl w:val="0"/>
          <w:numId w:val="66"/>
        </w:numPr>
        <w:bidi/>
        <w:spacing w:line="240" w:lineRule="auto"/>
        <w:jc w:val="both"/>
        <w:rPr>
          <w:rFonts w:cstheme="minorHAnsi"/>
          <w:sz w:val="20"/>
          <w:szCs w:val="20"/>
          <w:rtl/>
        </w:rPr>
      </w:pPr>
      <w:r w:rsidRPr="00583077">
        <w:rPr>
          <w:rFonts w:cstheme="minorHAnsi"/>
          <w:b/>
          <w:bCs/>
          <w:sz w:val="20"/>
          <w:szCs w:val="20"/>
          <w:rtl/>
        </w:rPr>
        <w:t>ייצוג</w:t>
      </w:r>
      <w:r w:rsidRPr="00583077">
        <w:rPr>
          <w:rFonts w:cstheme="minorHAnsi"/>
          <w:sz w:val="20"/>
          <w:szCs w:val="20"/>
          <w:rtl/>
        </w:rPr>
        <w:t xml:space="preserve">- </w:t>
      </w:r>
      <w:r w:rsidR="00826FAE" w:rsidRPr="00583077">
        <w:rPr>
          <w:rFonts w:cstheme="minorHAnsi"/>
          <w:sz w:val="20"/>
          <w:szCs w:val="20"/>
          <w:rtl/>
        </w:rPr>
        <w:t>עפ"י ס'</w:t>
      </w:r>
      <w:r w:rsidRPr="00583077">
        <w:rPr>
          <w:rFonts w:cstheme="minorHAnsi"/>
          <w:sz w:val="20"/>
          <w:szCs w:val="20"/>
          <w:rtl/>
        </w:rPr>
        <w:t xml:space="preserve"> 4 לחוק לתיקון סדרי הדין האזרחי </w:t>
      </w:r>
      <w:proofErr w:type="spellStart"/>
      <w:r w:rsidRPr="00583077">
        <w:rPr>
          <w:rFonts w:cstheme="minorHAnsi"/>
          <w:sz w:val="20"/>
          <w:szCs w:val="20"/>
          <w:rtl/>
        </w:rPr>
        <w:t>התשי"ח</w:t>
      </w:r>
      <w:proofErr w:type="spellEnd"/>
      <w:r w:rsidRPr="00583077">
        <w:rPr>
          <w:rFonts w:cstheme="minorHAnsi"/>
          <w:sz w:val="20"/>
          <w:szCs w:val="20"/>
          <w:rtl/>
        </w:rPr>
        <w:t xml:space="preserve"> 1958</w:t>
      </w:r>
      <w:r w:rsidR="00747455" w:rsidRPr="00583077">
        <w:rPr>
          <w:rFonts w:cstheme="minorHAnsi"/>
          <w:sz w:val="20"/>
          <w:szCs w:val="20"/>
          <w:rtl/>
        </w:rPr>
        <w:t xml:space="preserve"> (במידה והמדינה היא אחד הצדדים)</w:t>
      </w:r>
      <w:r w:rsidRPr="00583077">
        <w:rPr>
          <w:rFonts w:cstheme="minorHAnsi"/>
          <w:sz w:val="20"/>
          <w:szCs w:val="20"/>
          <w:rtl/>
        </w:rPr>
        <w:t xml:space="preserve"> </w:t>
      </w:r>
      <w:r w:rsidR="006450E3" w:rsidRPr="00583077">
        <w:rPr>
          <w:rFonts w:cstheme="minorHAnsi"/>
          <w:sz w:val="20"/>
          <w:szCs w:val="20"/>
          <w:rtl/>
        </w:rPr>
        <w:t>היועמ"ש</w:t>
      </w:r>
      <w:r w:rsidRPr="00583077">
        <w:rPr>
          <w:rFonts w:cstheme="minorHAnsi"/>
          <w:sz w:val="20"/>
          <w:szCs w:val="20"/>
          <w:rtl/>
        </w:rPr>
        <w:t xml:space="preserve"> הוא זה </w:t>
      </w:r>
      <w:r w:rsidR="00747455" w:rsidRPr="00583077">
        <w:rPr>
          <w:rFonts w:cstheme="minorHAnsi"/>
          <w:sz w:val="20"/>
          <w:szCs w:val="20"/>
          <w:rtl/>
        </w:rPr>
        <w:t>שמייצג</w:t>
      </w:r>
      <w:r w:rsidRPr="00583077">
        <w:rPr>
          <w:rFonts w:cstheme="minorHAnsi"/>
          <w:sz w:val="20"/>
          <w:szCs w:val="20"/>
          <w:rtl/>
        </w:rPr>
        <w:t xml:space="preserve"> את הממשלה. החוק אינו מפרט מה סמכותו כוללת ואינו מגדי</w:t>
      </w:r>
      <w:r w:rsidR="006450E3" w:rsidRPr="00583077">
        <w:rPr>
          <w:rFonts w:cstheme="minorHAnsi"/>
          <w:sz w:val="20"/>
          <w:szCs w:val="20"/>
          <w:rtl/>
        </w:rPr>
        <w:t>ר</w:t>
      </w:r>
      <w:r w:rsidRPr="00583077">
        <w:rPr>
          <w:rFonts w:cstheme="minorHAnsi"/>
          <w:sz w:val="20"/>
          <w:szCs w:val="20"/>
          <w:rtl/>
        </w:rPr>
        <w:t xml:space="preserve"> את היחסים בין היועץ לבין הממשלה.</w:t>
      </w:r>
      <w:r w:rsidR="00747455" w:rsidRPr="00583077">
        <w:rPr>
          <w:rFonts w:cstheme="minorHAnsi"/>
          <w:sz w:val="20"/>
          <w:szCs w:val="20"/>
          <w:rtl/>
        </w:rPr>
        <w:t xml:space="preserve"> ס'</w:t>
      </w:r>
      <w:r w:rsidRPr="00583077">
        <w:rPr>
          <w:rFonts w:cstheme="minorHAnsi"/>
          <w:sz w:val="20"/>
          <w:szCs w:val="20"/>
          <w:rtl/>
        </w:rPr>
        <w:t xml:space="preserve"> 10</w:t>
      </w:r>
      <w:r w:rsidR="00747455" w:rsidRPr="00583077">
        <w:rPr>
          <w:rFonts w:cstheme="minorHAnsi"/>
          <w:sz w:val="20"/>
          <w:szCs w:val="20"/>
          <w:rtl/>
        </w:rPr>
        <w:t xml:space="preserve"> קובע</w:t>
      </w:r>
      <w:r w:rsidRPr="00583077">
        <w:rPr>
          <w:rFonts w:cstheme="minorHAnsi"/>
          <w:sz w:val="20"/>
          <w:szCs w:val="20"/>
          <w:rtl/>
        </w:rPr>
        <w:t xml:space="preserve"> </w:t>
      </w:r>
      <w:r w:rsidR="00747455" w:rsidRPr="00583077">
        <w:rPr>
          <w:rFonts w:cstheme="minorHAnsi"/>
          <w:sz w:val="20"/>
          <w:szCs w:val="20"/>
          <w:rtl/>
        </w:rPr>
        <w:t>ש</w:t>
      </w:r>
      <w:r w:rsidRPr="00583077">
        <w:rPr>
          <w:rFonts w:cstheme="minorHAnsi"/>
          <w:sz w:val="20"/>
          <w:szCs w:val="20"/>
          <w:rtl/>
        </w:rPr>
        <w:t xml:space="preserve">המדינה </w:t>
      </w:r>
      <w:r w:rsidR="006450E3" w:rsidRPr="00583077">
        <w:rPr>
          <w:rFonts w:cstheme="minorHAnsi"/>
          <w:sz w:val="20"/>
          <w:szCs w:val="20"/>
          <w:rtl/>
        </w:rPr>
        <w:t xml:space="preserve">לא </w:t>
      </w:r>
      <w:r w:rsidRPr="00583077">
        <w:rPr>
          <w:rFonts w:cstheme="minorHAnsi"/>
          <w:sz w:val="20"/>
          <w:szCs w:val="20"/>
          <w:rtl/>
        </w:rPr>
        <w:t xml:space="preserve">מיוצגת </w:t>
      </w:r>
      <w:r w:rsidR="00747455" w:rsidRPr="00583077">
        <w:rPr>
          <w:rFonts w:cstheme="minorHAnsi"/>
          <w:sz w:val="20"/>
          <w:szCs w:val="20"/>
          <w:rtl/>
        </w:rPr>
        <w:t>ע"י</w:t>
      </w:r>
      <w:r w:rsidRPr="00583077">
        <w:rPr>
          <w:rFonts w:cstheme="minorHAnsi"/>
          <w:sz w:val="20"/>
          <w:szCs w:val="20"/>
          <w:rtl/>
        </w:rPr>
        <w:t xml:space="preserve"> </w:t>
      </w:r>
      <w:r w:rsidR="006450E3" w:rsidRPr="00583077">
        <w:rPr>
          <w:rFonts w:cstheme="minorHAnsi"/>
          <w:sz w:val="20"/>
          <w:szCs w:val="20"/>
          <w:rtl/>
        </w:rPr>
        <w:t>היועמ"ש בבג"ץ.</w:t>
      </w:r>
    </w:p>
    <w:p w14:paraId="04D6E56F" w14:textId="297E6662" w:rsidR="00C431C9" w:rsidRPr="00583077" w:rsidRDefault="00C431C9" w:rsidP="006F35EF">
      <w:pPr>
        <w:bidi/>
        <w:spacing w:line="240" w:lineRule="auto"/>
        <w:ind w:left="720"/>
        <w:jc w:val="both"/>
        <w:rPr>
          <w:rFonts w:cstheme="minorHAnsi"/>
          <w:sz w:val="20"/>
          <w:szCs w:val="20"/>
          <w:rtl/>
        </w:rPr>
      </w:pPr>
      <w:r w:rsidRPr="00583077">
        <w:rPr>
          <w:rFonts w:cstheme="minorHAnsi"/>
          <w:sz w:val="20"/>
          <w:szCs w:val="20"/>
          <w:u w:val="single"/>
          <w:rtl/>
        </w:rPr>
        <w:t>תוכן הייצוג</w:t>
      </w:r>
      <w:r w:rsidRPr="00583077">
        <w:rPr>
          <w:rFonts w:cstheme="minorHAnsi"/>
          <w:sz w:val="20"/>
          <w:szCs w:val="20"/>
          <w:rtl/>
        </w:rPr>
        <w:t xml:space="preserve">- בעבר </w:t>
      </w:r>
      <w:r w:rsidR="006450E3" w:rsidRPr="00583077">
        <w:rPr>
          <w:rFonts w:cstheme="minorHAnsi"/>
          <w:sz w:val="20"/>
          <w:szCs w:val="20"/>
          <w:rtl/>
        </w:rPr>
        <w:t>היועמ"ש</w:t>
      </w:r>
      <w:r w:rsidRPr="00583077">
        <w:rPr>
          <w:rFonts w:cstheme="minorHAnsi"/>
          <w:sz w:val="20"/>
          <w:szCs w:val="20"/>
          <w:rtl/>
        </w:rPr>
        <w:t xml:space="preserve"> היה </w:t>
      </w:r>
      <w:r w:rsidR="006450E3" w:rsidRPr="00583077">
        <w:rPr>
          <w:rFonts w:cstheme="minorHAnsi"/>
          <w:sz w:val="20"/>
          <w:szCs w:val="20"/>
          <w:rtl/>
        </w:rPr>
        <w:t>מחויב</w:t>
      </w:r>
      <w:r w:rsidRPr="00583077">
        <w:rPr>
          <w:rFonts w:cstheme="minorHAnsi"/>
          <w:sz w:val="20"/>
          <w:szCs w:val="20"/>
          <w:rtl/>
        </w:rPr>
        <w:t xml:space="preserve"> לייצג את המדינה בהתאם לעמדתה, עם הזמן השתלטה התפיסה המעניקה </w:t>
      </w:r>
      <w:r w:rsidR="006450E3" w:rsidRPr="00583077">
        <w:rPr>
          <w:rFonts w:cstheme="minorHAnsi"/>
          <w:sz w:val="20"/>
          <w:szCs w:val="20"/>
          <w:rtl/>
        </w:rPr>
        <w:t>לו</w:t>
      </w:r>
      <w:r w:rsidRPr="00583077">
        <w:rPr>
          <w:rFonts w:cstheme="minorHAnsi"/>
          <w:sz w:val="20"/>
          <w:szCs w:val="20"/>
          <w:rtl/>
        </w:rPr>
        <w:t xml:space="preserve"> עצמאות בייצוג המדינה.</w:t>
      </w:r>
    </w:p>
    <w:p w14:paraId="432C927D" w14:textId="1B92CFF4" w:rsidR="00C431C9" w:rsidRPr="00583077" w:rsidRDefault="00C431C9" w:rsidP="006F35EF">
      <w:pPr>
        <w:bidi/>
        <w:spacing w:line="240" w:lineRule="auto"/>
        <w:ind w:left="720"/>
        <w:jc w:val="both"/>
        <w:rPr>
          <w:rFonts w:cstheme="minorHAnsi"/>
          <w:sz w:val="20"/>
          <w:szCs w:val="20"/>
          <w:rtl/>
        </w:rPr>
      </w:pPr>
      <w:r w:rsidRPr="00583077">
        <w:rPr>
          <w:rFonts w:cstheme="minorHAnsi"/>
          <w:b/>
          <w:bCs/>
          <w:sz w:val="20"/>
          <w:szCs w:val="20"/>
          <w:rtl/>
        </w:rPr>
        <w:t>דוגמא מפרשת פנחסי</w:t>
      </w:r>
      <w:r w:rsidRPr="00583077">
        <w:rPr>
          <w:rFonts w:cstheme="minorHAnsi"/>
          <w:sz w:val="20"/>
          <w:szCs w:val="20"/>
          <w:rtl/>
        </w:rPr>
        <w:t xml:space="preserve">- ביהמ"ש חייב את </w:t>
      </w:r>
      <w:r w:rsidR="006450E3" w:rsidRPr="00583077">
        <w:rPr>
          <w:rFonts w:cstheme="minorHAnsi"/>
          <w:sz w:val="20"/>
          <w:szCs w:val="20"/>
          <w:rtl/>
        </w:rPr>
        <w:t>רה"מ</w:t>
      </w:r>
      <w:r w:rsidRPr="00583077">
        <w:rPr>
          <w:rFonts w:cstheme="minorHAnsi"/>
          <w:sz w:val="20"/>
          <w:szCs w:val="20"/>
          <w:rtl/>
        </w:rPr>
        <w:t xml:space="preserve"> לפטר את פנחסי על רקע הגשת כתב אישום נגדו. פנחסי טען כי פרקליטות המדינה ייצגה שני לקוחות שונים (היועמ"ש ורה"מ) עם דעות שונות. </w:t>
      </w:r>
    </w:p>
    <w:p w14:paraId="78B08A21" w14:textId="0B66230D" w:rsidR="006450E3" w:rsidRPr="00583077" w:rsidRDefault="00C431C9" w:rsidP="006F35EF">
      <w:pPr>
        <w:bidi/>
        <w:spacing w:line="240" w:lineRule="auto"/>
        <w:ind w:left="720"/>
        <w:jc w:val="both"/>
        <w:rPr>
          <w:rFonts w:cstheme="minorHAnsi"/>
          <w:sz w:val="20"/>
          <w:szCs w:val="20"/>
          <w:rtl/>
        </w:rPr>
      </w:pPr>
      <w:r w:rsidRPr="00583077">
        <w:rPr>
          <w:rFonts w:cstheme="minorHAnsi"/>
          <w:b/>
          <w:bCs/>
          <w:sz w:val="20"/>
          <w:szCs w:val="20"/>
          <w:rtl/>
        </w:rPr>
        <w:t>ברק</w:t>
      </w:r>
      <w:r w:rsidRPr="00583077">
        <w:rPr>
          <w:rFonts w:cstheme="minorHAnsi"/>
          <w:sz w:val="20"/>
          <w:szCs w:val="20"/>
          <w:rtl/>
        </w:rPr>
        <w:t xml:space="preserve">- </w:t>
      </w:r>
      <w:r w:rsidR="006450E3" w:rsidRPr="00583077">
        <w:rPr>
          <w:rFonts w:cstheme="minorHAnsi"/>
          <w:sz w:val="20"/>
          <w:szCs w:val="20"/>
          <w:rtl/>
        </w:rPr>
        <w:t>היועמ"ש</w:t>
      </w:r>
      <w:r w:rsidRPr="00583077">
        <w:rPr>
          <w:rFonts w:cstheme="minorHAnsi"/>
          <w:sz w:val="20"/>
          <w:szCs w:val="20"/>
          <w:rtl/>
        </w:rPr>
        <w:t xml:space="preserve"> מציג בפני ביהמ"ש את עמדת הממשלה. אך בסיטואציה בה יש חילוקי דעות והשקפות שונות בין הממשלה ליועמ"ש</w:t>
      </w:r>
      <w:r w:rsidR="006450E3" w:rsidRPr="00583077">
        <w:rPr>
          <w:rFonts w:cstheme="minorHAnsi"/>
          <w:sz w:val="20"/>
          <w:szCs w:val="20"/>
          <w:rtl/>
        </w:rPr>
        <w:t xml:space="preserve">, </w:t>
      </w:r>
      <w:r w:rsidRPr="00583077">
        <w:rPr>
          <w:rFonts w:cstheme="minorHAnsi"/>
          <w:sz w:val="20"/>
          <w:szCs w:val="20"/>
          <w:rtl/>
        </w:rPr>
        <w:t>בדיון</w:t>
      </w:r>
      <w:r w:rsidR="006450E3" w:rsidRPr="00583077">
        <w:rPr>
          <w:rFonts w:cstheme="minorHAnsi"/>
          <w:sz w:val="20"/>
          <w:szCs w:val="20"/>
          <w:rtl/>
        </w:rPr>
        <w:t xml:space="preserve"> על ה</w:t>
      </w:r>
      <w:r w:rsidRPr="00583077">
        <w:rPr>
          <w:rFonts w:cstheme="minorHAnsi"/>
          <w:sz w:val="20"/>
          <w:szCs w:val="20"/>
          <w:rtl/>
        </w:rPr>
        <w:t xml:space="preserve">יועמ"ש </w:t>
      </w:r>
      <w:r w:rsidR="006450E3" w:rsidRPr="00583077">
        <w:rPr>
          <w:rFonts w:cstheme="minorHAnsi"/>
          <w:sz w:val="20"/>
          <w:szCs w:val="20"/>
          <w:rtl/>
        </w:rPr>
        <w:t>להציג</w:t>
      </w:r>
      <w:r w:rsidRPr="00583077">
        <w:rPr>
          <w:rFonts w:cstheme="minorHAnsi"/>
          <w:sz w:val="20"/>
          <w:szCs w:val="20"/>
          <w:rtl/>
        </w:rPr>
        <w:t xml:space="preserve"> את המקרה </w:t>
      </w:r>
      <w:r w:rsidR="006450E3" w:rsidRPr="00583077">
        <w:rPr>
          <w:rFonts w:cstheme="minorHAnsi"/>
          <w:sz w:val="20"/>
          <w:szCs w:val="20"/>
          <w:rtl/>
        </w:rPr>
        <w:t>עפ"י</w:t>
      </w:r>
      <w:r w:rsidRPr="00583077">
        <w:rPr>
          <w:rFonts w:cstheme="minorHAnsi"/>
          <w:sz w:val="20"/>
          <w:szCs w:val="20"/>
          <w:rtl/>
        </w:rPr>
        <w:t xml:space="preserve"> תפיסתו. </w:t>
      </w:r>
      <w:r w:rsidR="006450E3" w:rsidRPr="00583077">
        <w:rPr>
          <w:rFonts w:cstheme="minorHAnsi"/>
          <w:sz w:val="20"/>
          <w:szCs w:val="20"/>
          <w:rtl/>
        </w:rPr>
        <w:t xml:space="preserve">כאשר עמדת היועמ"ש שונה מדעת רה"מ, על </w:t>
      </w:r>
      <w:r w:rsidR="001E7EBB" w:rsidRPr="00583077">
        <w:rPr>
          <w:rFonts w:cstheme="minorHAnsi"/>
          <w:sz w:val="20"/>
          <w:szCs w:val="20"/>
          <w:rtl/>
        </w:rPr>
        <w:t>היועץ</w:t>
      </w:r>
      <w:r w:rsidR="006450E3" w:rsidRPr="00583077">
        <w:rPr>
          <w:rFonts w:cstheme="minorHAnsi"/>
          <w:sz w:val="20"/>
          <w:szCs w:val="20"/>
          <w:rtl/>
        </w:rPr>
        <w:t xml:space="preserve"> לייצג את רה"מ על פי תפישתו של היועמ"ש.</w:t>
      </w:r>
    </w:p>
    <w:p w14:paraId="3A2B43C6" w14:textId="3A6D384D" w:rsidR="00C431C9" w:rsidRPr="00583077" w:rsidRDefault="00747455" w:rsidP="006F35EF">
      <w:pPr>
        <w:bidi/>
        <w:spacing w:line="240" w:lineRule="auto"/>
        <w:ind w:left="720"/>
        <w:jc w:val="both"/>
        <w:rPr>
          <w:rFonts w:cstheme="minorHAnsi"/>
          <w:sz w:val="20"/>
          <w:szCs w:val="20"/>
          <w:rtl/>
        </w:rPr>
      </w:pPr>
      <w:r w:rsidRPr="00583077">
        <w:rPr>
          <w:rFonts w:cstheme="minorHAnsi"/>
          <w:b/>
          <w:bCs/>
          <w:sz w:val="20"/>
          <w:szCs w:val="20"/>
          <w:rtl/>
        </w:rPr>
        <w:t>פס"ד</w:t>
      </w:r>
      <w:r w:rsidR="00C431C9" w:rsidRPr="00583077">
        <w:rPr>
          <w:rFonts w:cstheme="minorHAnsi"/>
          <w:b/>
          <w:bCs/>
          <w:sz w:val="20"/>
          <w:szCs w:val="20"/>
          <w:rtl/>
        </w:rPr>
        <w:t xml:space="preserve"> דרעי</w:t>
      </w:r>
      <w:r w:rsidR="00C431C9" w:rsidRPr="00583077">
        <w:rPr>
          <w:rFonts w:cstheme="minorHAnsi"/>
          <w:sz w:val="20"/>
          <w:szCs w:val="20"/>
          <w:rtl/>
        </w:rPr>
        <w:t xml:space="preserve">- בית המשפט כפה על </w:t>
      </w:r>
      <w:r w:rsidR="001E7EBB" w:rsidRPr="00583077">
        <w:rPr>
          <w:rFonts w:cstheme="minorHAnsi"/>
          <w:sz w:val="20"/>
          <w:szCs w:val="20"/>
          <w:rtl/>
        </w:rPr>
        <w:t>רה"מ</w:t>
      </w:r>
      <w:r w:rsidR="00C431C9" w:rsidRPr="00583077">
        <w:rPr>
          <w:rFonts w:cstheme="minorHAnsi"/>
          <w:sz w:val="20"/>
          <w:szCs w:val="20"/>
          <w:rtl/>
        </w:rPr>
        <w:t xml:space="preserve"> לפטר את דרעי על רקע הגשת כתב אישום נגדו.</w:t>
      </w:r>
    </w:p>
    <w:p w14:paraId="640E149F" w14:textId="7D78297C" w:rsidR="00C431C9" w:rsidRPr="00583077" w:rsidRDefault="00C431C9" w:rsidP="006F35EF">
      <w:pPr>
        <w:bidi/>
        <w:spacing w:line="240" w:lineRule="auto"/>
        <w:ind w:left="720"/>
        <w:jc w:val="both"/>
        <w:rPr>
          <w:rFonts w:cstheme="minorHAnsi"/>
          <w:sz w:val="20"/>
          <w:szCs w:val="20"/>
          <w:rtl/>
        </w:rPr>
      </w:pPr>
      <w:r w:rsidRPr="00583077">
        <w:rPr>
          <w:rFonts w:cstheme="minorHAnsi"/>
          <w:b/>
          <w:bCs/>
          <w:sz w:val="20"/>
          <w:szCs w:val="20"/>
          <w:rtl/>
        </w:rPr>
        <w:t>מצא</w:t>
      </w:r>
      <w:r w:rsidRPr="00583077">
        <w:rPr>
          <w:rFonts w:cstheme="minorHAnsi"/>
          <w:sz w:val="20"/>
          <w:szCs w:val="20"/>
          <w:rtl/>
        </w:rPr>
        <w:t xml:space="preserve">- </w:t>
      </w:r>
      <w:r w:rsidR="001E7EBB" w:rsidRPr="00583077">
        <w:rPr>
          <w:rFonts w:cstheme="minorHAnsi"/>
          <w:sz w:val="20"/>
          <w:szCs w:val="20"/>
          <w:rtl/>
        </w:rPr>
        <w:t>רה"מ</w:t>
      </w:r>
      <w:r w:rsidRPr="00583077">
        <w:rPr>
          <w:rFonts w:cstheme="minorHAnsi"/>
          <w:sz w:val="20"/>
          <w:szCs w:val="20"/>
          <w:rtl/>
        </w:rPr>
        <w:t xml:space="preserve"> </w:t>
      </w:r>
      <w:r w:rsidR="001E7EBB" w:rsidRPr="00583077">
        <w:rPr>
          <w:rFonts w:cstheme="minorHAnsi"/>
          <w:sz w:val="20"/>
          <w:szCs w:val="20"/>
          <w:rtl/>
        </w:rPr>
        <w:t>לא הסכים עם</w:t>
      </w:r>
      <w:r w:rsidRPr="00583077">
        <w:rPr>
          <w:rFonts w:cstheme="minorHAnsi"/>
          <w:sz w:val="20"/>
          <w:szCs w:val="20"/>
          <w:rtl/>
        </w:rPr>
        <w:t xml:space="preserve"> היועמ"ש </w:t>
      </w:r>
      <w:r w:rsidR="001E7EBB" w:rsidRPr="00583077">
        <w:rPr>
          <w:rFonts w:cstheme="minorHAnsi"/>
          <w:sz w:val="20"/>
          <w:szCs w:val="20"/>
          <w:rtl/>
        </w:rPr>
        <w:t>לגבי</w:t>
      </w:r>
      <w:r w:rsidRPr="00583077">
        <w:rPr>
          <w:rFonts w:cstheme="minorHAnsi"/>
          <w:sz w:val="20"/>
          <w:szCs w:val="20"/>
          <w:rtl/>
        </w:rPr>
        <w:t xml:space="preserve"> הנורמה המשפטית בנושא העברת שר מתפקידו.</w:t>
      </w:r>
      <w:r w:rsidR="001E7EBB" w:rsidRPr="00583077">
        <w:rPr>
          <w:rFonts w:cstheme="minorHAnsi"/>
          <w:sz w:val="20"/>
          <w:szCs w:val="20"/>
          <w:rtl/>
        </w:rPr>
        <w:t xml:space="preserve"> תפקיד היועמ"ש הוא לפרש את הדין עבור הרשות המבצעת, ובמקרים בהם יש חילוקי דעות בין היועמ"ש לממשלה- בסופו של דבר הממשלה תיישר קו כי אין לה ברירה אחרת. הסיבה לכך היא שהמדינה לא יכולה לשכור אדם אחר מלבד היועמ"ש בכדי שייצג אותה. כך יוצא</w:t>
      </w:r>
      <w:r w:rsidRPr="00583077">
        <w:rPr>
          <w:rFonts w:cstheme="minorHAnsi"/>
          <w:sz w:val="20"/>
          <w:szCs w:val="20"/>
          <w:rtl/>
        </w:rPr>
        <w:t xml:space="preserve"> </w:t>
      </w:r>
      <w:r w:rsidR="001E7EBB" w:rsidRPr="00583077">
        <w:rPr>
          <w:rFonts w:cstheme="minorHAnsi"/>
          <w:sz w:val="20"/>
          <w:szCs w:val="20"/>
          <w:rtl/>
        </w:rPr>
        <w:t>ש</w:t>
      </w:r>
      <w:r w:rsidRPr="00583077">
        <w:rPr>
          <w:rFonts w:cstheme="minorHAnsi"/>
          <w:sz w:val="20"/>
          <w:szCs w:val="20"/>
          <w:rtl/>
        </w:rPr>
        <w:t xml:space="preserve">כאשר יש מחלוקת בין </w:t>
      </w:r>
      <w:r w:rsidR="001E7EBB" w:rsidRPr="00583077">
        <w:rPr>
          <w:rFonts w:cstheme="minorHAnsi"/>
          <w:sz w:val="20"/>
          <w:szCs w:val="20"/>
          <w:rtl/>
        </w:rPr>
        <w:t>רה"מ</w:t>
      </w:r>
      <w:r w:rsidRPr="00583077">
        <w:rPr>
          <w:rFonts w:cstheme="minorHAnsi"/>
          <w:sz w:val="20"/>
          <w:szCs w:val="20"/>
          <w:rtl/>
        </w:rPr>
        <w:t xml:space="preserve"> לבין </w:t>
      </w:r>
      <w:r w:rsidR="001E7EBB" w:rsidRPr="00583077">
        <w:rPr>
          <w:rFonts w:cstheme="minorHAnsi"/>
          <w:sz w:val="20"/>
          <w:szCs w:val="20"/>
          <w:rtl/>
        </w:rPr>
        <w:t>היועמ"ש</w:t>
      </w:r>
      <w:r w:rsidRPr="00583077">
        <w:rPr>
          <w:rFonts w:cstheme="minorHAnsi"/>
          <w:sz w:val="20"/>
          <w:szCs w:val="20"/>
          <w:rtl/>
        </w:rPr>
        <w:t xml:space="preserve"> שלו אין </w:t>
      </w:r>
      <w:r w:rsidR="001E7EBB" w:rsidRPr="00583077">
        <w:rPr>
          <w:rFonts w:cstheme="minorHAnsi"/>
          <w:sz w:val="20"/>
          <w:szCs w:val="20"/>
          <w:rtl/>
        </w:rPr>
        <w:t>לרה"מ</w:t>
      </w:r>
      <w:r w:rsidRPr="00583077">
        <w:rPr>
          <w:rFonts w:cstheme="minorHAnsi"/>
          <w:sz w:val="20"/>
          <w:szCs w:val="20"/>
          <w:rtl/>
        </w:rPr>
        <w:t xml:space="preserve"> את הזכות והיכולת להביע את עמדתו שלו.</w:t>
      </w:r>
    </w:p>
    <w:p w14:paraId="0B3A1233" w14:textId="77777777" w:rsidR="00C431C9" w:rsidRPr="00583077" w:rsidRDefault="00C431C9" w:rsidP="006F35EF">
      <w:pPr>
        <w:pStyle w:val="ListParagraph"/>
        <w:numPr>
          <w:ilvl w:val="0"/>
          <w:numId w:val="66"/>
        </w:numPr>
        <w:bidi/>
        <w:spacing w:line="240" w:lineRule="auto"/>
        <w:jc w:val="both"/>
        <w:rPr>
          <w:rFonts w:cstheme="minorHAnsi"/>
          <w:sz w:val="20"/>
          <w:szCs w:val="20"/>
          <w:rtl/>
        </w:rPr>
      </w:pPr>
      <w:r w:rsidRPr="00583077">
        <w:rPr>
          <w:rFonts w:cstheme="minorHAnsi"/>
          <w:b/>
          <w:bCs/>
          <w:sz w:val="20"/>
          <w:szCs w:val="20"/>
          <w:rtl/>
        </w:rPr>
        <w:t>ייעוץ</w:t>
      </w:r>
      <w:r w:rsidRPr="00583077">
        <w:rPr>
          <w:rFonts w:cstheme="minorHAnsi"/>
          <w:sz w:val="20"/>
          <w:szCs w:val="20"/>
          <w:rtl/>
        </w:rPr>
        <w:t xml:space="preserve">- וועדת אגרנט משנת 1962 הציעה כך: </w:t>
      </w:r>
    </w:p>
    <w:p w14:paraId="4DD8DA5C" w14:textId="0CC947CE" w:rsidR="00C431C9" w:rsidRPr="00583077" w:rsidRDefault="00C431C9" w:rsidP="006F35EF">
      <w:pPr>
        <w:pStyle w:val="ListParagraph"/>
        <w:numPr>
          <w:ilvl w:val="0"/>
          <w:numId w:val="50"/>
        </w:numPr>
        <w:bidi/>
        <w:spacing w:line="240" w:lineRule="auto"/>
        <w:jc w:val="both"/>
        <w:rPr>
          <w:rFonts w:cstheme="minorHAnsi"/>
          <w:sz w:val="20"/>
          <w:szCs w:val="20"/>
        </w:rPr>
      </w:pPr>
      <w:r w:rsidRPr="00583077">
        <w:rPr>
          <w:rFonts w:cstheme="minorHAnsi"/>
          <w:sz w:val="20"/>
          <w:szCs w:val="20"/>
          <w:rtl/>
        </w:rPr>
        <w:t xml:space="preserve">הסדר הטוב במדינה מחייב כי בדרך כלל תתייחס הממשלה לחוות דעתו של </w:t>
      </w:r>
      <w:r w:rsidR="001E7EBB" w:rsidRPr="00583077">
        <w:rPr>
          <w:rFonts w:cstheme="minorHAnsi"/>
          <w:sz w:val="20"/>
          <w:szCs w:val="20"/>
          <w:rtl/>
        </w:rPr>
        <w:t>היועמ"ש</w:t>
      </w:r>
      <w:r w:rsidRPr="00583077">
        <w:rPr>
          <w:rFonts w:cstheme="minorHAnsi"/>
          <w:sz w:val="20"/>
          <w:szCs w:val="20"/>
          <w:rtl/>
        </w:rPr>
        <w:t xml:space="preserve"> כמשקפת את החוק הקיים, כל עוד לא פסק </w:t>
      </w:r>
      <w:r w:rsidR="001E7EBB" w:rsidRPr="00583077">
        <w:rPr>
          <w:rFonts w:cstheme="minorHAnsi"/>
          <w:sz w:val="20"/>
          <w:szCs w:val="20"/>
          <w:rtl/>
        </w:rPr>
        <w:t>ביהמ"ש</w:t>
      </w:r>
      <w:r w:rsidRPr="00583077">
        <w:rPr>
          <w:rFonts w:cstheme="minorHAnsi"/>
          <w:sz w:val="20"/>
          <w:szCs w:val="20"/>
          <w:rtl/>
        </w:rPr>
        <w:t xml:space="preserve"> אחרת. </w:t>
      </w:r>
    </w:p>
    <w:p w14:paraId="133DDF3B" w14:textId="0AD34B2F" w:rsidR="00C431C9" w:rsidRPr="00583077" w:rsidRDefault="001E7EBB" w:rsidP="006F35EF">
      <w:pPr>
        <w:pStyle w:val="ListParagraph"/>
        <w:numPr>
          <w:ilvl w:val="0"/>
          <w:numId w:val="50"/>
        </w:numPr>
        <w:bidi/>
        <w:spacing w:line="240" w:lineRule="auto"/>
        <w:jc w:val="both"/>
        <w:rPr>
          <w:rFonts w:cstheme="minorHAnsi"/>
          <w:sz w:val="20"/>
          <w:szCs w:val="20"/>
        </w:rPr>
      </w:pPr>
      <w:r w:rsidRPr="00583077">
        <w:rPr>
          <w:rFonts w:cstheme="minorHAnsi"/>
          <w:sz w:val="20"/>
          <w:szCs w:val="20"/>
          <w:rtl/>
        </w:rPr>
        <w:lastRenderedPageBreak/>
        <w:t>למרות זאת</w:t>
      </w:r>
      <w:r w:rsidR="00C431C9" w:rsidRPr="00583077">
        <w:rPr>
          <w:rFonts w:cstheme="minorHAnsi"/>
          <w:sz w:val="20"/>
          <w:szCs w:val="20"/>
          <w:rtl/>
        </w:rPr>
        <w:t xml:space="preserve"> רשאית הממשלה להחליט כיצד עליה לפעול במקרה מסוים לפי שיקול דעתה שלה. </w:t>
      </w:r>
    </w:p>
    <w:p w14:paraId="47E89EE9" w14:textId="77777777" w:rsidR="001E7EBB" w:rsidRPr="00583077" w:rsidRDefault="00C431C9" w:rsidP="006F35EF">
      <w:pPr>
        <w:bidi/>
        <w:spacing w:line="240" w:lineRule="auto"/>
        <w:ind w:left="720"/>
        <w:jc w:val="both"/>
        <w:rPr>
          <w:rFonts w:cstheme="minorHAnsi"/>
          <w:sz w:val="20"/>
          <w:szCs w:val="20"/>
          <w:rtl/>
        </w:rPr>
      </w:pPr>
      <w:r w:rsidRPr="00583077">
        <w:rPr>
          <w:rFonts w:cstheme="minorHAnsi"/>
          <w:sz w:val="20"/>
          <w:szCs w:val="20"/>
          <w:rtl/>
        </w:rPr>
        <w:t xml:space="preserve">במאמר משנת 1986 שנכתב בעקבות פרשת קו 300, כתב היועמ"ש יצחק זמיר כי </w:t>
      </w:r>
      <w:r w:rsidRPr="009F02E8">
        <w:rPr>
          <w:rFonts w:cstheme="minorHAnsi"/>
          <w:b/>
          <w:bCs/>
          <w:sz w:val="20"/>
          <w:szCs w:val="20"/>
          <w:rtl/>
        </w:rPr>
        <w:t>וועדת אגרנט</w:t>
      </w:r>
      <w:r w:rsidRPr="00583077">
        <w:rPr>
          <w:rFonts w:cstheme="minorHAnsi"/>
          <w:sz w:val="20"/>
          <w:szCs w:val="20"/>
          <w:rtl/>
        </w:rPr>
        <w:t xml:space="preserve"> קבעה במסקנותיה שני כללים: </w:t>
      </w:r>
    </w:p>
    <w:p w14:paraId="5A95B796" w14:textId="5A33BC7B" w:rsidR="001E7EBB" w:rsidRPr="00583077" w:rsidRDefault="00C431C9" w:rsidP="006F35EF">
      <w:pPr>
        <w:pStyle w:val="ListParagraph"/>
        <w:numPr>
          <w:ilvl w:val="0"/>
          <w:numId w:val="52"/>
        </w:numPr>
        <w:bidi/>
        <w:spacing w:line="240" w:lineRule="auto"/>
        <w:ind w:left="1440"/>
        <w:jc w:val="both"/>
        <w:rPr>
          <w:rFonts w:cstheme="minorHAnsi"/>
          <w:sz w:val="20"/>
          <w:szCs w:val="20"/>
        </w:rPr>
      </w:pPr>
      <w:r w:rsidRPr="00583077">
        <w:rPr>
          <w:rFonts w:cstheme="minorHAnsi"/>
          <w:sz w:val="20"/>
          <w:szCs w:val="20"/>
          <w:rtl/>
        </w:rPr>
        <w:t>הכלל האחד או שבשאלות משפטיות הממשלה כפופה לחוות דעתו של היועמ"ש</w:t>
      </w:r>
      <w:r w:rsidR="001E7EBB" w:rsidRPr="00583077">
        <w:rPr>
          <w:rFonts w:cstheme="minorHAnsi"/>
          <w:sz w:val="20"/>
          <w:szCs w:val="20"/>
          <w:rtl/>
        </w:rPr>
        <w:t>.</w:t>
      </w:r>
    </w:p>
    <w:p w14:paraId="47A98BD0" w14:textId="3CB0E596" w:rsidR="00C431C9" w:rsidRPr="00583077" w:rsidRDefault="00C431C9" w:rsidP="006F35EF">
      <w:pPr>
        <w:pStyle w:val="ListParagraph"/>
        <w:numPr>
          <w:ilvl w:val="0"/>
          <w:numId w:val="52"/>
        </w:numPr>
        <w:bidi/>
        <w:spacing w:line="240" w:lineRule="auto"/>
        <w:ind w:left="1440"/>
        <w:jc w:val="both"/>
        <w:rPr>
          <w:rFonts w:cstheme="minorHAnsi"/>
          <w:sz w:val="20"/>
          <w:szCs w:val="20"/>
        </w:rPr>
      </w:pPr>
      <w:r w:rsidRPr="00583077">
        <w:rPr>
          <w:rFonts w:cstheme="minorHAnsi"/>
          <w:sz w:val="20"/>
          <w:szCs w:val="20"/>
          <w:rtl/>
        </w:rPr>
        <w:t xml:space="preserve">רק היועמ"ש יכול לייצג את המדינה. </w:t>
      </w:r>
    </w:p>
    <w:p w14:paraId="4E6578F0" w14:textId="77777777" w:rsidR="00C431C9" w:rsidRPr="00583077" w:rsidRDefault="00C431C9" w:rsidP="006F35EF">
      <w:pPr>
        <w:bidi/>
        <w:spacing w:line="240" w:lineRule="auto"/>
        <w:ind w:left="720"/>
        <w:jc w:val="both"/>
        <w:rPr>
          <w:rFonts w:cstheme="minorHAnsi"/>
          <w:sz w:val="20"/>
          <w:szCs w:val="20"/>
          <w:rtl/>
        </w:rPr>
      </w:pPr>
      <w:r w:rsidRPr="00583077">
        <w:rPr>
          <w:rFonts w:cstheme="minorHAnsi"/>
          <w:b/>
          <w:bCs/>
          <w:sz w:val="20"/>
          <w:szCs w:val="20"/>
          <w:rtl/>
        </w:rPr>
        <w:t>בפרשת אמיתי</w:t>
      </w:r>
      <w:r w:rsidRPr="00583077">
        <w:rPr>
          <w:rFonts w:cstheme="minorHAnsi"/>
          <w:sz w:val="20"/>
          <w:szCs w:val="20"/>
          <w:rtl/>
        </w:rPr>
        <w:t xml:space="preserve"> השופט ברק אימץ את פרשנותו של זמיר וקבע כי חוות דעתו של היועמ"ש מחייבת את הממשלה. </w:t>
      </w:r>
    </w:p>
    <w:p w14:paraId="3DF937A8" w14:textId="77777777" w:rsidR="009F02E8" w:rsidRDefault="009F02E8" w:rsidP="006F35EF">
      <w:pPr>
        <w:bidi/>
        <w:spacing w:line="240" w:lineRule="auto"/>
        <w:jc w:val="both"/>
        <w:rPr>
          <w:rFonts w:cstheme="minorHAnsi"/>
          <w:b/>
          <w:bCs/>
          <w:sz w:val="20"/>
          <w:szCs w:val="20"/>
          <w:rtl/>
        </w:rPr>
      </w:pPr>
    </w:p>
    <w:p w14:paraId="25DD68E1" w14:textId="4E2D6143" w:rsidR="00C431C9" w:rsidRPr="00583077" w:rsidRDefault="00C431C9" w:rsidP="006F35EF">
      <w:pPr>
        <w:bidi/>
        <w:spacing w:line="240" w:lineRule="auto"/>
        <w:jc w:val="both"/>
        <w:rPr>
          <w:rFonts w:cstheme="minorHAnsi"/>
          <w:b/>
          <w:bCs/>
          <w:sz w:val="20"/>
          <w:szCs w:val="20"/>
          <w:rtl/>
        </w:rPr>
      </w:pPr>
      <w:r w:rsidRPr="00583077">
        <w:rPr>
          <w:rFonts w:cstheme="minorHAnsi"/>
          <w:b/>
          <w:bCs/>
          <w:sz w:val="20"/>
          <w:szCs w:val="20"/>
          <w:rtl/>
        </w:rPr>
        <w:t xml:space="preserve">הקשר בין הייצוג לייעוץ- </w:t>
      </w:r>
    </w:p>
    <w:p w14:paraId="3A0D4379" w14:textId="3D268C6C" w:rsidR="00C431C9" w:rsidRPr="00583077" w:rsidRDefault="00C431C9" w:rsidP="006F35EF">
      <w:pPr>
        <w:pStyle w:val="ListParagraph"/>
        <w:numPr>
          <w:ilvl w:val="0"/>
          <w:numId w:val="49"/>
        </w:numPr>
        <w:bidi/>
        <w:spacing w:line="240" w:lineRule="auto"/>
        <w:ind w:left="360"/>
        <w:jc w:val="both"/>
        <w:rPr>
          <w:rFonts w:cstheme="minorHAnsi"/>
          <w:sz w:val="20"/>
          <w:szCs w:val="20"/>
        </w:rPr>
      </w:pPr>
      <w:r w:rsidRPr="00583077">
        <w:rPr>
          <w:rFonts w:cstheme="minorHAnsi"/>
          <w:sz w:val="20"/>
          <w:szCs w:val="20"/>
          <w:rtl/>
        </w:rPr>
        <w:t xml:space="preserve">מבחינה מנהלית- יש בישראל הפרדה בין מתן ייעוץ לממשלה לבין ייצוגה. היועצים המשפטיים של משרדי הממשלה מייעצים למשרדיהם, מחלקת ייעוץ וחקיקה במשרד המשפטים מייעצת לממשלה בכללותה. ואילו הפרקליטות מייצגת את המדינה  בערכאות השונות. </w:t>
      </w:r>
    </w:p>
    <w:p w14:paraId="29E25A97" w14:textId="77777777" w:rsidR="00C431C9" w:rsidRPr="00583077" w:rsidRDefault="00C431C9" w:rsidP="006F35EF">
      <w:pPr>
        <w:pStyle w:val="ListParagraph"/>
        <w:numPr>
          <w:ilvl w:val="0"/>
          <w:numId w:val="49"/>
        </w:numPr>
        <w:bidi/>
        <w:spacing w:line="240" w:lineRule="auto"/>
        <w:ind w:left="360"/>
        <w:jc w:val="both"/>
        <w:rPr>
          <w:rFonts w:cstheme="minorHAnsi"/>
          <w:sz w:val="20"/>
          <w:szCs w:val="20"/>
        </w:rPr>
      </w:pPr>
      <w:r w:rsidRPr="00583077">
        <w:rPr>
          <w:rFonts w:cstheme="minorHAnsi"/>
          <w:sz w:val="20"/>
          <w:szCs w:val="20"/>
          <w:rtl/>
        </w:rPr>
        <w:t>בפועל היועמ"ש ממונה הן על מערך הייעוץ והן על מערך הייצוג ולאי ההפרדה ביו סמכות הייעוץ לבין סמכות הייצוג בישראל יש השפעה מכרעת על אופן ייצוגה של המדינה, כמפורט להלן:</w:t>
      </w:r>
    </w:p>
    <w:p w14:paraId="6BBA2054" w14:textId="77777777" w:rsidR="00C431C9" w:rsidRPr="00583077" w:rsidRDefault="00C431C9" w:rsidP="006F35EF">
      <w:pPr>
        <w:pStyle w:val="ListParagraph"/>
        <w:numPr>
          <w:ilvl w:val="0"/>
          <w:numId w:val="51"/>
        </w:numPr>
        <w:bidi/>
        <w:spacing w:line="240" w:lineRule="auto"/>
        <w:ind w:left="720"/>
        <w:jc w:val="both"/>
        <w:rPr>
          <w:rFonts w:cstheme="minorHAnsi"/>
          <w:sz w:val="20"/>
          <w:szCs w:val="20"/>
        </w:rPr>
      </w:pPr>
      <w:r w:rsidRPr="00583077">
        <w:rPr>
          <w:rFonts w:cstheme="minorHAnsi"/>
          <w:sz w:val="20"/>
          <w:szCs w:val="20"/>
          <w:rtl/>
        </w:rPr>
        <w:t xml:space="preserve">בפרשת אמיתי הסיק בית המשפט מן העובדה שהיועמ"ש הוא הפרשן המוסמך של החוק בעבור הממשלה מזה נובע שיש בידו להחליט לייצגה בבית המשפט גם כנגד עמדתה של הממשלה עצמה. </w:t>
      </w:r>
    </w:p>
    <w:p w14:paraId="5E772FAC" w14:textId="3257F110" w:rsidR="00C431C9" w:rsidRPr="00583077" w:rsidRDefault="00C431C9" w:rsidP="006F35EF">
      <w:pPr>
        <w:pStyle w:val="ListParagraph"/>
        <w:numPr>
          <w:ilvl w:val="0"/>
          <w:numId w:val="51"/>
        </w:numPr>
        <w:bidi/>
        <w:spacing w:line="240" w:lineRule="auto"/>
        <w:ind w:left="720"/>
        <w:jc w:val="both"/>
        <w:rPr>
          <w:rFonts w:cstheme="minorHAnsi"/>
          <w:sz w:val="20"/>
          <w:szCs w:val="20"/>
        </w:rPr>
      </w:pPr>
      <w:r w:rsidRPr="00583077">
        <w:rPr>
          <w:rFonts w:cstheme="minorHAnsi"/>
          <w:sz w:val="20"/>
          <w:szCs w:val="20"/>
          <w:rtl/>
        </w:rPr>
        <w:t xml:space="preserve">אי ההפרדה- במסגרת נוהל שהתפתח במחלקת </w:t>
      </w:r>
      <w:proofErr w:type="spellStart"/>
      <w:r w:rsidRPr="00583077">
        <w:rPr>
          <w:rFonts w:cstheme="minorHAnsi"/>
          <w:sz w:val="20"/>
          <w:szCs w:val="20"/>
          <w:rtl/>
        </w:rPr>
        <w:t>הבג"צים</w:t>
      </w:r>
      <w:proofErr w:type="spellEnd"/>
      <w:r w:rsidRPr="00583077">
        <w:rPr>
          <w:rFonts w:cstheme="minorHAnsi"/>
          <w:sz w:val="20"/>
          <w:szCs w:val="20"/>
          <w:rtl/>
        </w:rPr>
        <w:t xml:space="preserve"> של פרקליטות המדינה, אשר זכה לשם "קדם בג"צ</w:t>
      </w:r>
      <w:r w:rsidR="00D03957" w:rsidRPr="00583077">
        <w:rPr>
          <w:rFonts w:cstheme="minorHAnsi"/>
          <w:sz w:val="20"/>
          <w:szCs w:val="20"/>
          <w:rtl/>
        </w:rPr>
        <w:t>,</w:t>
      </w:r>
      <w:r w:rsidRPr="00583077">
        <w:rPr>
          <w:rFonts w:cstheme="minorHAnsi"/>
          <w:sz w:val="20"/>
          <w:szCs w:val="20"/>
          <w:rtl/>
        </w:rPr>
        <w:t xml:space="preserve"> עותר יכול לפנות למחלקה בטענה </w:t>
      </w:r>
      <w:r w:rsidR="00D03957" w:rsidRPr="00583077">
        <w:rPr>
          <w:rFonts w:cstheme="minorHAnsi"/>
          <w:sz w:val="20"/>
          <w:szCs w:val="20"/>
          <w:rtl/>
        </w:rPr>
        <w:t>ש</w:t>
      </w:r>
      <w:r w:rsidRPr="00583077">
        <w:rPr>
          <w:rFonts w:cstheme="minorHAnsi"/>
          <w:sz w:val="20"/>
          <w:szCs w:val="20"/>
          <w:rtl/>
        </w:rPr>
        <w:t xml:space="preserve">נעשה לו עוול </w:t>
      </w:r>
      <w:r w:rsidR="00D03957" w:rsidRPr="00583077">
        <w:rPr>
          <w:rFonts w:cstheme="minorHAnsi"/>
          <w:sz w:val="20"/>
          <w:szCs w:val="20"/>
          <w:rtl/>
        </w:rPr>
        <w:t>ע"י</w:t>
      </w:r>
      <w:r w:rsidRPr="00583077">
        <w:rPr>
          <w:rFonts w:cstheme="minorHAnsi"/>
          <w:sz w:val="20"/>
          <w:szCs w:val="20"/>
          <w:rtl/>
        </w:rPr>
        <w:t xml:space="preserve"> אחת מרשויות השלטון. </w:t>
      </w:r>
      <w:r w:rsidR="00D03957" w:rsidRPr="00583077">
        <w:rPr>
          <w:rFonts w:cstheme="minorHAnsi"/>
          <w:sz w:val="20"/>
          <w:szCs w:val="20"/>
          <w:rtl/>
        </w:rPr>
        <w:t>תפקיד המחלקה</w:t>
      </w:r>
      <w:r w:rsidRPr="00583077">
        <w:rPr>
          <w:rFonts w:cstheme="minorHAnsi"/>
          <w:sz w:val="20"/>
          <w:szCs w:val="20"/>
          <w:rtl/>
        </w:rPr>
        <w:t xml:space="preserve"> הוא לייצג את המדינה בעתירות מסוג זה, שוקלת אם לקבל את "עתירתו" של המתלונן. אם היא </w:t>
      </w:r>
      <w:r w:rsidR="00D03957" w:rsidRPr="00583077">
        <w:rPr>
          <w:rFonts w:cstheme="minorHAnsi"/>
          <w:sz w:val="20"/>
          <w:szCs w:val="20"/>
          <w:rtl/>
        </w:rPr>
        <w:t>נענית</w:t>
      </w:r>
      <w:r w:rsidRPr="00583077">
        <w:rPr>
          <w:rFonts w:cstheme="minorHAnsi"/>
          <w:sz w:val="20"/>
          <w:szCs w:val="20"/>
          <w:rtl/>
        </w:rPr>
        <w:t xml:space="preserve"> בחיוב, היא פונה לרשות ומייעצת לה (ייעוץ מחייב מכוח סמכותו של היועמ"ש) לשנות את עמדתה, מכיוון שתלונות מעין אלה הן לעתים צעד מקדמי לפני עתירת העותר </w:t>
      </w:r>
      <w:proofErr w:type="spellStart"/>
      <w:r w:rsidRPr="00583077">
        <w:rPr>
          <w:rFonts w:cstheme="minorHAnsi"/>
          <w:sz w:val="20"/>
          <w:szCs w:val="20"/>
          <w:rtl/>
        </w:rPr>
        <w:t>לבג"צ</w:t>
      </w:r>
      <w:proofErr w:type="spellEnd"/>
      <w:r w:rsidRPr="00583077">
        <w:rPr>
          <w:rFonts w:cstheme="minorHAnsi"/>
          <w:sz w:val="20"/>
          <w:szCs w:val="20"/>
          <w:rtl/>
        </w:rPr>
        <w:t xml:space="preserve">. המחלקה יכולה להודיע לרשות  כי אם תסרב לקבל את דעתה, היא לא תוכל להגן עליה בפני בית המשפט. </w:t>
      </w:r>
    </w:p>
    <w:p w14:paraId="5E724349" w14:textId="24BED6A6" w:rsidR="00A25A95" w:rsidRPr="00583077" w:rsidRDefault="00C431C9" w:rsidP="006F35EF">
      <w:pPr>
        <w:bidi/>
        <w:spacing w:line="240" w:lineRule="auto"/>
        <w:jc w:val="both"/>
        <w:rPr>
          <w:rFonts w:cstheme="minorHAnsi"/>
          <w:sz w:val="20"/>
          <w:szCs w:val="20"/>
          <w:rtl/>
        </w:rPr>
      </w:pPr>
      <w:r w:rsidRPr="00583077">
        <w:rPr>
          <w:rFonts w:cstheme="minorHAnsi"/>
          <w:b/>
          <w:bCs/>
          <w:sz w:val="20"/>
          <w:szCs w:val="20"/>
          <w:rtl/>
        </w:rPr>
        <w:t>גידי</w:t>
      </w:r>
      <w:r w:rsidRPr="00583077">
        <w:rPr>
          <w:rFonts w:cstheme="minorHAnsi"/>
          <w:sz w:val="20"/>
          <w:szCs w:val="20"/>
          <w:rtl/>
        </w:rPr>
        <w:t>- נדרשת הגבלה בתפקיד היועמ"ש, לא יכול להיות שהוא לא ייצג גוף ממשלתי מאחר והוא סובר אחרת ממנו. בנוסף, ראוי שתינתן לאנשי הממשלה האפשרות לשכור עו"ד שייצג את עמדותיהם במידה והיועמ"ש לא מוכן לעשות זאת. לא יתכן שליועמ"ש יהיה כוח להגביל את הממשלה, זהו תפקידו של בג"צ.</w:t>
      </w:r>
    </w:p>
    <w:p w14:paraId="4DC4A730" w14:textId="77777777" w:rsidR="009F02E8" w:rsidRDefault="009F02E8" w:rsidP="006F35EF">
      <w:pPr>
        <w:bidi/>
        <w:spacing w:line="240" w:lineRule="auto"/>
        <w:jc w:val="both"/>
        <w:rPr>
          <w:rFonts w:cstheme="minorHAnsi"/>
          <w:b/>
          <w:bCs/>
          <w:sz w:val="20"/>
          <w:szCs w:val="20"/>
          <w:rtl/>
        </w:rPr>
      </w:pPr>
    </w:p>
    <w:p w14:paraId="7244597D" w14:textId="1CD90C96" w:rsidR="00C431C9" w:rsidRPr="00583077" w:rsidRDefault="00C431C9" w:rsidP="006F35EF">
      <w:pPr>
        <w:bidi/>
        <w:spacing w:line="240" w:lineRule="auto"/>
        <w:jc w:val="both"/>
        <w:rPr>
          <w:rFonts w:cstheme="minorHAnsi"/>
          <w:b/>
          <w:bCs/>
          <w:sz w:val="20"/>
          <w:szCs w:val="20"/>
          <w:rtl/>
        </w:rPr>
      </w:pPr>
      <w:r w:rsidRPr="00583077">
        <w:rPr>
          <w:rFonts w:cstheme="minorHAnsi"/>
          <w:b/>
          <w:bCs/>
          <w:sz w:val="20"/>
          <w:szCs w:val="20"/>
          <w:rtl/>
        </w:rPr>
        <w:t>האם ניתן לזהות שינוי מגמה:</w:t>
      </w:r>
    </w:p>
    <w:p w14:paraId="3DE93E82" w14:textId="4B0E31AF" w:rsidR="00C431C9" w:rsidRPr="00583077" w:rsidRDefault="00C431C9" w:rsidP="006F35EF">
      <w:pPr>
        <w:bidi/>
        <w:spacing w:line="240" w:lineRule="auto"/>
        <w:jc w:val="both"/>
        <w:rPr>
          <w:rFonts w:cstheme="minorHAnsi"/>
          <w:sz w:val="20"/>
          <w:szCs w:val="20"/>
          <w:rtl/>
        </w:rPr>
      </w:pPr>
      <w:r w:rsidRPr="00583077">
        <w:rPr>
          <w:rFonts w:cstheme="minorHAnsi"/>
          <w:b/>
          <w:bCs/>
          <w:sz w:val="20"/>
          <w:szCs w:val="20"/>
          <w:rtl/>
        </w:rPr>
        <w:t>גיני נ' הרבנות הראשית (2016)-</w:t>
      </w:r>
      <w:r w:rsidRPr="00583077">
        <w:rPr>
          <w:rFonts w:cstheme="minorHAnsi"/>
          <w:sz w:val="20"/>
          <w:szCs w:val="20"/>
          <w:rtl/>
        </w:rPr>
        <w:t xml:space="preserve"> </w:t>
      </w:r>
      <w:bookmarkStart w:id="13" w:name="_Hlk92011550"/>
      <w:r w:rsidR="00A25A95" w:rsidRPr="00583077">
        <w:rPr>
          <w:rFonts w:cstheme="minorHAnsi"/>
          <w:sz w:val="20"/>
          <w:szCs w:val="20"/>
          <w:rtl/>
        </w:rPr>
        <w:t xml:space="preserve">המחלוקת נסובה סביב </w:t>
      </w:r>
      <w:r w:rsidRPr="00583077">
        <w:rPr>
          <w:rFonts w:cstheme="minorHAnsi"/>
          <w:sz w:val="20"/>
          <w:szCs w:val="20"/>
          <w:rtl/>
        </w:rPr>
        <w:t>שאלת פרשנות חוק איסור ה</w:t>
      </w:r>
      <w:r w:rsidR="00A25A95" w:rsidRPr="00583077">
        <w:rPr>
          <w:rFonts w:cstheme="minorHAnsi"/>
          <w:sz w:val="20"/>
          <w:szCs w:val="20"/>
          <w:rtl/>
        </w:rPr>
        <w:t>ו</w:t>
      </w:r>
      <w:r w:rsidRPr="00583077">
        <w:rPr>
          <w:rFonts w:cstheme="minorHAnsi"/>
          <w:sz w:val="20"/>
          <w:szCs w:val="20"/>
          <w:rtl/>
        </w:rPr>
        <w:t xml:space="preserve">נאה בכשרות, בית עסק לא יכול להציג את עסקו ככשר אלא אם קיבל תעודת כשרות מהרבנות הראשית. הרבנים הראשיים רצו להציג עמדה מסוימת אך היועמ"ש סירב והתעקש להציג בשמם עמדה המנוגדת לעמדתם. במהלך הדיון השופטים פנו אל היועמ"ש הרבנות </w:t>
      </w:r>
      <w:r w:rsidR="00A25A95" w:rsidRPr="00583077">
        <w:rPr>
          <w:rFonts w:cstheme="minorHAnsi"/>
          <w:sz w:val="20"/>
          <w:szCs w:val="20"/>
          <w:rtl/>
        </w:rPr>
        <w:t>ו</w:t>
      </w:r>
      <w:r w:rsidRPr="00583077">
        <w:rPr>
          <w:rFonts w:cstheme="minorHAnsi"/>
          <w:sz w:val="20"/>
          <w:szCs w:val="20"/>
          <w:rtl/>
        </w:rPr>
        <w:t xml:space="preserve">נודע להם שהעמדה שמוצגת היא לא </w:t>
      </w:r>
      <w:r w:rsidR="00A25A95" w:rsidRPr="00583077">
        <w:rPr>
          <w:rFonts w:cstheme="minorHAnsi"/>
          <w:sz w:val="20"/>
          <w:szCs w:val="20"/>
          <w:rtl/>
        </w:rPr>
        <w:t>עמדת הרבנים הראשיים</w:t>
      </w:r>
      <w:r w:rsidRPr="00583077">
        <w:rPr>
          <w:rFonts w:cstheme="minorHAnsi"/>
          <w:sz w:val="20"/>
          <w:szCs w:val="20"/>
          <w:rtl/>
        </w:rPr>
        <w:t>.</w:t>
      </w:r>
      <w:r w:rsidR="00583D32" w:rsidRPr="00583077">
        <w:rPr>
          <w:rFonts w:cstheme="minorHAnsi"/>
          <w:sz w:val="20"/>
          <w:szCs w:val="20"/>
          <w:rtl/>
        </w:rPr>
        <w:t xml:space="preserve"> </w:t>
      </w:r>
      <w:r w:rsidR="00A25A95" w:rsidRPr="00583077">
        <w:rPr>
          <w:rFonts w:cstheme="minorHAnsi"/>
          <w:sz w:val="20"/>
          <w:szCs w:val="20"/>
          <w:rtl/>
        </w:rPr>
        <w:t>נציג</w:t>
      </w:r>
      <w:r w:rsidRPr="00583077">
        <w:rPr>
          <w:rFonts w:cstheme="minorHAnsi"/>
          <w:sz w:val="20"/>
          <w:szCs w:val="20"/>
          <w:rtl/>
        </w:rPr>
        <w:t xml:space="preserve"> המדינה טען כי העמדה המשפטית היא </w:t>
      </w:r>
      <w:r w:rsidR="00583D32" w:rsidRPr="00583077">
        <w:rPr>
          <w:rFonts w:cstheme="minorHAnsi"/>
          <w:sz w:val="20"/>
          <w:szCs w:val="20"/>
          <w:rtl/>
        </w:rPr>
        <w:t xml:space="preserve">תמיד </w:t>
      </w:r>
      <w:r w:rsidRPr="00583077">
        <w:rPr>
          <w:rFonts w:cstheme="minorHAnsi"/>
          <w:sz w:val="20"/>
          <w:szCs w:val="20"/>
          <w:rtl/>
        </w:rPr>
        <w:t xml:space="preserve">עמדת </w:t>
      </w:r>
      <w:r w:rsidR="00A25A95" w:rsidRPr="00583077">
        <w:rPr>
          <w:rFonts w:cstheme="minorHAnsi"/>
          <w:sz w:val="20"/>
          <w:szCs w:val="20"/>
          <w:rtl/>
        </w:rPr>
        <w:t>היועמ"ש</w:t>
      </w:r>
      <w:r w:rsidRPr="00583077">
        <w:rPr>
          <w:rFonts w:cstheme="minorHAnsi"/>
          <w:sz w:val="20"/>
          <w:szCs w:val="20"/>
          <w:rtl/>
        </w:rPr>
        <w:t xml:space="preserve">. השופטים עצרו את הדיון והורו על דיון חדש בו </w:t>
      </w:r>
      <w:r w:rsidR="00583D32" w:rsidRPr="00583077">
        <w:rPr>
          <w:rFonts w:cstheme="minorHAnsi"/>
          <w:sz w:val="20"/>
          <w:szCs w:val="20"/>
          <w:rtl/>
        </w:rPr>
        <w:t>היועמ"ש</w:t>
      </w:r>
      <w:r w:rsidRPr="00583077">
        <w:rPr>
          <w:rFonts w:cstheme="minorHAnsi"/>
          <w:sz w:val="20"/>
          <w:szCs w:val="20"/>
          <w:rtl/>
        </w:rPr>
        <w:t xml:space="preserve"> של הרבנות יציג את העמד</w:t>
      </w:r>
      <w:r w:rsidR="00583D32" w:rsidRPr="00583077">
        <w:rPr>
          <w:rFonts w:cstheme="minorHAnsi"/>
          <w:sz w:val="20"/>
          <w:szCs w:val="20"/>
          <w:rtl/>
        </w:rPr>
        <w:t xml:space="preserve">ת </w:t>
      </w:r>
      <w:r w:rsidRPr="00583077">
        <w:rPr>
          <w:rFonts w:cstheme="minorHAnsi"/>
          <w:sz w:val="20"/>
          <w:szCs w:val="20"/>
          <w:rtl/>
        </w:rPr>
        <w:t xml:space="preserve">הרבנים הראשיים ומי שבא </w:t>
      </w:r>
      <w:r w:rsidR="00583D32" w:rsidRPr="00583077">
        <w:rPr>
          <w:rFonts w:cstheme="minorHAnsi"/>
          <w:sz w:val="20"/>
          <w:szCs w:val="20"/>
          <w:rtl/>
        </w:rPr>
        <w:t>כנציג המדינה</w:t>
      </w:r>
      <w:r w:rsidRPr="00583077">
        <w:rPr>
          <w:rFonts w:cstheme="minorHAnsi"/>
          <w:sz w:val="20"/>
          <w:szCs w:val="20"/>
          <w:rtl/>
        </w:rPr>
        <w:t xml:space="preserve">, יציג את עמדת היועמ"ש מתוך רצון ששתי העמדות יוצגו </w:t>
      </w:r>
      <w:r w:rsidR="00583D32" w:rsidRPr="00583077">
        <w:rPr>
          <w:rFonts w:cstheme="minorHAnsi"/>
          <w:sz w:val="20"/>
          <w:szCs w:val="20"/>
          <w:rtl/>
        </w:rPr>
        <w:t>בדיון</w:t>
      </w:r>
      <w:r w:rsidRPr="00583077">
        <w:rPr>
          <w:rFonts w:cstheme="minorHAnsi"/>
          <w:sz w:val="20"/>
          <w:szCs w:val="20"/>
          <w:rtl/>
        </w:rPr>
        <w:t>.</w:t>
      </w:r>
    </w:p>
    <w:p w14:paraId="1E1B7E8B" w14:textId="77777777" w:rsidR="005A3AAD" w:rsidRPr="00583077" w:rsidRDefault="00583D32" w:rsidP="006F35EF">
      <w:pPr>
        <w:bidi/>
        <w:spacing w:line="240" w:lineRule="auto"/>
        <w:jc w:val="both"/>
        <w:rPr>
          <w:rFonts w:cstheme="minorHAnsi"/>
          <w:sz w:val="20"/>
          <w:szCs w:val="20"/>
          <w:rtl/>
        </w:rPr>
      </w:pPr>
      <w:r w:rsidRPr="00583077">
        <w:rPr>
          <w:rFonts w:cstheme="minorHAnsi"/>
          <w:b/>
          <w:bCs/>
          <w:sz w:val="20"/>
          <w:szCs w:val="20"/>
          <w:rtl/>
        </w:rPr>
        <w:t>חשיבות</w:t>
      </w:r>
      <w:r w:rsidR="00C431C9" w:rsidRPr="00583077">
        <w:rPr>
          <w:rFonts w:cstheme="minorHAnsi"/>
          <w:sz w:val="20"/>
          <w:szCs w:val="20"/>
          <w:rtl/>
        </w:rPr>
        <w:t xml:space="preserve">- </w:t>
      </w:r>
      <w:r w:rsidRPr="00583077">
        <w:rPr>
          <w:rFonts w:cstheme="minorHAnsi"/>
          <w:sz w:val="20"/>
          <w:szCs w:val="20"/>
          <w:rtl/>
        </w:rPr>
        <w:t>צריך לשמוע את הדעה הנוספת לדעת היועמ"ש במידה ויש כזאת.</w:t>
      </w:r>
      <w:bookmarkEnd w:id="13"/>
    </w:p>
    <w:p w14:paraId="68D82978" w14:textId="662ACB68" w:rsidR="00583D32" w:rsidRPr="00583077" w:rsidRDefault="00C431C9" w:rsidP="006F35EF">
      <w:pPr>
        <w:bidi/>
        <w:spacing w:line="240" w:lineRule="auto"/>
        <w:jc w:val="both"/>
        <w:rPr>
          <w:rFonts w:cstheme="minorHAnsi"/>
          <w:sz w:val="20"/>
          <w:szCs w:val="20"/>
          <w:rtl/>
        </w:rPr>
      </w:pPr>
      <w:r w:rsidRPr="00583077">
        <w:rPr>
          <w:rFonts w:cstheme="minorHAnsi"/>
          <w:b/>
          <w:bCs/>
          <w:sz w:val="20"/>
          <w:szCs w:val="20"/>
          <w:rtl/>
        </w:rPr>
        <w:t>אמיתי נ' שר המדע והטכנולוגיה-</w:t>
      </w:r>
      <w:r w:rsidRPr="00583077">
        <w:rPr>
          <w:rFonts w:cstheme="minorHAnsi"/>
          <w:sz w:val="20"/>
          <w:szCs w:val="20"/>
          <w:rtl/>
        </w:rPr>
        <w:t xml:space="preserve"> בג"צ פסל את החלטת שר המדע שלא למנות את פרופ' יעל אמיתי לחברה במועצת הנגידים של קרן גרמניה-ישראל. </w:t>
      </w:r>
      <w:r w:rsidR="00583D32" w:rsidRPr="00583077">
        <w:rPr>
          <w:rFonts w:cstheme="minorHAnsi"/>
          <w:sz w:val="20"/>
          <w:szCs w:val="20"/>
          <w:rtl/>
        </w:rPr>
        <w:t>הסיבה לכך היא</w:t>
      </w:r>
      <w:r w:rsidRPr="00583077">
        <w:rPr>
          <w:rFonts w:cstheme="minorHAnsi"/>
          <w:sz w:val="20"/>
          <w:szCs w:val="20"/>
          <w:rtl/>
        </w:rPr>
        <w:t xml:space="preserve"> חתימתה בשנת 2002 על עצומה שהביעה תמיכה בסטודנטים ומרצים המסרבים לשרת כחיילים בשטחים הכבושים.</w:t>
      </w:r>
      <w:r w:rsidR="005A3AAD" w:rsidRPr="00583077">
        <w:rPr>
          <w:rFonts w:cstheme="minorHAnsi"/>
          <w:sz w:val="20"/>
          <w:szCs w:val="20"/>
          <w:rtl/>
        </w:rPr>
        <w:t xml:space="preserve"> </w:t>
      </w:r>
      <w:proofErr w:type="spellStart"/>
      <w:r w:rsidR="00583D32" w:rsidRPr="00583077">
        <w:rPr>
          <w:rFonts w:cstheme="minorHAnsi"/>
          <w:sz w:val="20"/>
          <w:szCs w:val="20"/>
          <w:rtl/>
        </w:rPr>
        <w:t>אקוניס</w:t>
      </w:r>
      <w:proofErr w:type="spellEnd"/>
      <w:r w:rsidR="00583D32" w:rsidRPr="00583077">
        <w:rPr>
          <w:rFonts w:cstheme="minorHAnsi"/>
          <w:sz w:val="20"/>
          <w:szCs w:val="20"/>
          <w:rtl/>
        </w:rPr>
        <w:t xml:space="preserve"> לא ערער על העובדה שהיועמ"ש הציג עמדה המנוגדת לשלו אך ביקש להציג את עמדתו (בעצמו ולא ע"י עו"ד). במהלך הדיון ניתנה לו האפשרות לכך וזאת למרות התנגדות ראש מחלקת </w:t>
      </w:r>
      <w:proofErr w:type="spellStart"/>
      <w:r w:rsidR="00583D32" w:rsidRPr="00583077">
        <w:rPr>
          <w:rFonts w:cstheme="minorHAnsi"/>
          <w:sz w:val="20"/>
          <w:szCs w:val="20"/>
          <w:rtl/>
        </w:rPr>
        <w:t>הבג"צים</w:t>
      </w:r>
      <w:proofErr w:type="spellEnd"/>
      <w:r w:rsidR="00583D32" w:rsidRPr="00583077">
        <w:rPr>
          <w:rFonts w:cstheme="minorHAnsi"/>
          <w:sz w:val="20"/>
          <w:szCs w:val="20"/>
          <w:rtl/>
        </w:rPr>
        <w:t>.</w:t>
      </w:r>
    </w:p>
    <w:p w14:paraId="1ABB9171" w14:textId="69316636" w:rsidR="00C431C9" w:rsidRPr="00583077" w:rsidRDefault="00583D32" w:rsidP="006F35EF">
      <w:pPr>
        <w:bidi/>
        <w:spacing w:line="240" w:lineRule="auto"/>
        <w:jc w:val="both"/>
        <w:rPr>
          <w:rFonts w:cstheme="minorHAnsi"/>
          <w:sz w:val="20"/>
          <w:szCs w:val="20"/>
          <w:rtl/>
        </w:rPr>
      </w:pPr>
      <w:r w:rsidRPr="00583077">
        <w:rPr>
          <w:rFonts w:cstheme="minorHAnsi"/>
          <w:sz w:val="20"/>
          <w:szCs w:val="20"/>
          <w:rtl/>
        </w:rPr>
        <w:t>(במהלך</w:t>
      </w:r>
      <w:r w:rsidR="00C431C9" w:rsidRPr="00583077">
        <w:rPr>
          <w:rFonts w:cstheme="minorHAnsi"/>
          <w:sz w:val="20"/>
          <w:szCs w:val="20"/>
          <w:rtl/>
        </w:rPr>
        <w:t xml:space="preserve"> הדיון הרכב</w:t>
      </w:r>
      <w:r w:rsidRPr="00583077">
        <w:rPr>
          <w:rFonts w:cstheme="minorHAnsi"/>
          <w:sz w:val="20"/>
          <w:szCs w:val="20"/>
          <w:rtl/>
        </w:rPr>
        <w:t xml:space="preserve"> השופטים</w:t>
      </w:r>
      <w:r w:rsidR="00C431C9" w:rsidRPr="00583077">
        <w:rPr>
          <w:rFonts w:cstheme="minorHAnsi"/>
          <w:sz w:val="20"/>
          <w:szCs w:val="20"/>
          <w:rtl/>
        </w:rPr>
        <w:t xml:space="preserve"> השתנה- קרא החליף את מינץ</w:t>
      </w:r>
      <w:r w:rsidRPr="00583077">
        <w:rPr>
          <w:rFonts w:cstheme="minorHAnsi"/>
          <w:sz w:val="20"/>
          <w:szCs w:val="20"/>
          <w:rtl/>
        </w:rPr>
        <w:t>).</w:t>
      </w:r>
    </w:p>
    <w:p w14:paraId="2785BF39" w14:textId="6D0EFE2C" w:rsidR="005A3AAD" w:rsidRPr="00583077" w:rsidRDefault="00C431C9" w:rsidP="006F35EF">
      <w:pPr>
        <w:bidi/>
        <w:spacing w:line="240" w:lineRule="auto"/>
        <w:jc w:val="both"/>
        <w:rPr>
          <w:rFonts w:cstheme="minorHAnsi"/>
          <w:sz w:val="20"/>
          <w:szCs w:val="20"/>
          <w:rtl/>
        </w:rPr>
      </w:pPr>
      <w:r w:rsidRPr="00583077">
        <w:rPr>
          <w:rFonts w:cstheme="minorHAnsi"/>
          <w:b/>
          <w:bCs/>
          <w:sz w:val="20"/>
          <w:szCs w:val="20"/>
          <w:rtl/>
        </w:rPr>
        <w:t>שטיין</w:t>
      </w:r>
      <w:r w:rsidR="00BC1592" w:rsidRPr="00583077">
        <w:rPr>
          <w:rFonts w:cstheme="minorHAnsi"/>
          <w:b/>
          <w:bCs/>
          <w:sz w:val="20"/>
          <w:szCs w:val="20"/>
          <w:rtl/>
        </w:rPr>
        <w:t xml:space="preserve">- </w:t>
      </w:r>
      <w:r w:rsidR="00583D32" w:rsidRPr="00583077">
        <w:rPr>
          <w:rFonts w:cstheme="minorHAnsi"/>
          <w:sz w:val="20"/>
          <w:szCs w:val="20"/>
          <w:rtl/>
        </w:rPr>
        <w:t xml:space="preserve">וועדת שמגר קבעה כי היועמ"ש לא מחויב לטעון טענות שהוא לא מאמין בהן, אך במרים בהם הוא לא טוען לטובת המדינה עליו </w:t>
      </w:r>
      <w:r w:rsidR="005A3AAD" w:rsidRPr="00583077">
        <w:rPr>
          <w:rFonts w:cstheme="minorHAnsi"/>
          <w:sz w:val="20"/>
          <w:szCs w:val="20"/>
          <w:rtl/>
        </w:rPr>
        <w:t xml:space="preserve">לאפשר למדינה להציג את עמדה בדרך אחרת. צריך לשמוע את כלל הדעות. הדבר הנכון למקרה זה הוא שיהיה עו"ד מוסמך </w:t>
      </w:r>
      <w:proofErr w:type="spellStart"/>
      <w:r w:rsidR="005A3AAD" w:rsidRPr="00583077">
        <w:rPr>
          <w:rFonts w:cstheme="minorHAnsi"/>
          <w:sz w:val="20"/>
          <w:szCs w:val="20"/>
          <w:rtl/>
        </w:rPr>
        <w:t>לאקוניס</w:t>
      </w:r>
      <w:proofErr w:type="spellEnd"/>
      <w:r w:rsidR="005A3AAD" w:rsidRPr="00583077">
        <w:rPr>
          <w:rFonts w:cstheme="minorHAnsi"/>
          <w:sz w:val="20"/>
          <w:szCs w:val="20"/>
          <w:rtl/>
        </w:rPr>
        <w:t xml:space="preserve">, אך הוא רצה לייצג את עצמו ויתכן שבעקבות זאת הוא לא הציג את עמדתו באופן הטוב ביותר. אף על פי כן, שטיין לא מקבל את טענתו של </w:t>
      </w:r>
      <w:proofErr w:type="spellStart"/>
      <w:r w:rsidR="005A3AAD" w:rsidRPr="00583077">
        <w:rPr>
          <w:rFonts w:cstheme="minorHAnsi"/>
          <w:sz w:val="20"/>
          <w:szCs w:val="20"/>
          <w:rtl/>
        </w:rPr>
        <w:t>אקוניס</w:t>
      </w:r>
      <w:proofErr w:type="spellEnd"/>
      <w:r w:rsidR="005A3AAD" w:rsidRPr="00583077">
        <w:rPr>
          <w:rFonts w:cstheme="minorHAnsi"/>
          <w:sz w:val="20"/>
          <w:szCs w:val="20"/>
          <w:rtl/>
        </w:rPr>
        <w:t xml:space="preserve"> מאחר והוא פעל עפ"י שיקול שגוי מאחר וחשב שמדובר בעבירה פלילית.</w:t>
      </w:r>
    </w:p>
    <w:p w14:paraId="25235F44" w14:textId="39F99DEB" w:rsidR="00C431C9" w:rsidRPr="00583077" w:rsidRDefault="00C431C9" w:rsidP="006F35EF">
      <w:pPr>
        <w:bidi/>
        <w:spacing w:line="240" w:lineRule="auto"/>
        <w:jc w:val="both"/>
        <w:rPr>
          <w:rFonts w:cstheme="minorHAnsi"/>
          <w:sz w:val="20"/>
          <w:szCs w:val="20"/>
        </w:rPr>
      </w:pPr>
      <w:r w:rsidRPr="00583077">
        <w:rPr>
          <w:rFonts w:cstheme="minorHAnsi"/>
          <w:b/>
          <w:bCs/>
          <w:sz w:val="20"/>
          <w:szCs w:val="20"/>
          <w:rtl/>
        </w:rPr>
        <w:t>הנדל</w:t>
      </w:r>
      <w:r w:rsidRPr="00583077">
        <w:rPr>
          <w:rFonts w:cstheme="minorHAnsi"/>
          <w:sz w:val="20"/>
          <w:szCs w:val="20"/>
          <w:rtl/>
        </w:rPr>
        <w:t>- אין צורך להכניס לשאלת הייצוג מאחר וניתנה לשר אפשרות לטעון ולייצג את עצמו לפי מבוקשו.</w:t>
      </w:r>
    </w:p>
    <w:p w14:paraId="590A85AC" w14:textId="081C42EE" w:rsidR="00C431C9" w:rsidRPr="00583077" w:rsidRDefault="00C431C9" w:rsidP="006F35EF">
      <w:pPr>
        <w:bidi/>
        <w:spacing w:line="240" w:lineRule="auto"/>
        <w:jc w:val="both"/>
        <w:rPr>
          <w:rFonts w:cstheme="minorHAnsi"/>
          <w:sz w:val="20"/>
          <w:szCs w:val="20"/>
          <w:rtl/>
        </w:rPr>
      </w:pPr>
      <w:r w:rsidRPr="00583077">
        <w:rPr>
          <w:rFonts w:cstheme="minorHAnsi"/>
          <w:b/>
          <w:bCs/>
          <w:sz w:val="20"/>
          <w:szCs w:val="20"/>
          <w:rtl/>
        </w:rPr>
        <w:t>קרא</w:t>
      </w:r>
      <w:r w:rsidRPr="00583077">
        <w:rPr>
          <w:rFonts w:cstheme="minorHAnsi"/>
          <w:sz w:val="20"/>
          <w:szCs w:val="20"/>
          <w:rtl/>
        </w:rPr>
        <w:t>- מתנגד לשטיין מאחר וההלכה הקיימת קובעת כי שאלות משפטיות נקבעות כעניין מוסדי על ידי היועמ"ש.</w:t>
      </w:r>
    </w:p>
    <w:p w14:paraId="3F69885B" w14:textId="42E6D316" w:rsidR="00C431C9" w:rsidRPr="00583077" w:rsidRDefault="00C431C9" w:rsidP="006F35EF">
      <w:pPr>
        <w:bidi/>
        <w:spacing w:after="200" w:line="240" w:lineRule="auto"/>
        <w:jc w:val="both"/>
        <w:rPr>
          <w:rFonts w:cstheme="minorHAnsi"/>
          <w:sz w:val="20"/>
          <w:szCs w:val="20"/>
          <w:rtl/>
        </w:rPr>
      </w:pPr>
    </w:p>
    <w:p w14:paraId="7BEAAF37" w14:textId="77777777" w:rsidR="005720D1" w:rsidRPr="00583077" w:rsidRDefault="005720D1" w:rsidP="006F35EF">
      <w:pPr>
        <w:bidi/>
        <w:spacing w:line="240" w:lineRule="auto"/>
        <w:jc w:val="both"/>
        <w:rPr>
          <w:rFonts w:cstheme="minorHAnsi"/>
          <w:b/>
          <w:bCs/>
          <w:sz w:val="20"/>
          <w:szCs w:val="20"/>
          <w:rtl/>
          <w:lang w:val="en-US"/>
        </w:rPr>
      </w:pPr>
      <w:r w:rsidRPr="00583077">
        <w:rPr>
          <w:rFonts w:cstheme="minorHAnsi"/>
          <w:b/>
          <w:bCs/>
          <w:sz w:val="20"/>
          <w:szCs w:val="20"/>
          <w:rtl/>
          <w:lang w:val="en-US"/>
        </w:rPr>
        <w:t>זכויות- מבוא:</w:t>
      </w:r>
    </w:p>
    <w:p w14:paraId="7550C172" w14:textId="23923E8F" w:rsidR="005720D1" w:rsidRPr="00583077" w:rsidRDefault="005720D1" w:rsidP="006F35EF">
      <w:pPr>
        <w:bidi/>
        <w:spacing w:line="240" w:lineRule="auto"/>
        <w:jc w:val="both"/>
        <w:rPr>
          <w:rFonts w:cstheme="minorHAnsi"/>
          <w:sz w:val="20"/>
          <w:szCs w:val="20"/>
          <w:rtl/>
          <w:lang w:val="en-US"/>
        </w:rPr>
      </w:pPr>
      <w:r w:rsidRPr="00583077">
        <w:rPr>
          <w:rFonts w:cstheme="minorHAnsi"/>
          <w:sz w:val="20"/>
          <w:szCs w:val="20"/>
          <w:rtl/>
          <w:lang w:val="en-US"/>
        </w:rPr>
        <w:t>זכויות האדם אינן מוחלטות וישנם מצבים בהם ניתן לפגוע בהם כדי להגן על א</w:t>
      </w:r>
      <w:r w:rsidR="00ED63F1" w:rsidRPr="00583077">
        <w:rPr>
          <w:rFonts w:cstheme="minorHAnsi"/>
          <w:sz w:val="20"/>
          <w:szCs w:val="20"/>
          <w:rtl/>
          <w:lang w:val="en-US"/>
        </w:rPr>
        <w:t>י</w:t>
      </w:r>
      <w:r w:rsidRPr="00583077">
        <w:rPr>
          <w:rFonts w:cstheme="minorHAnsi"/>
          <w:sz w:val="20"/>
          <w:szCs w:val="20"/>
          <w:rtl/>
          <w:lang w:val="en-US"/>
        </w:rPr>
        <w:t xml:space="preserve">נטרסים ציבוריים או זכויות אחרות, לכן צריך להגיע לפשרה ביניהן. </w:t>
      </w:r>
    </w:p>
    <w:p w14:paraId="0732E86C" w14:textId="7FC00A07" w:rsidR="006A3436" w:rsidRDefault="005720D1" w:rsidP="006F35EF">
      <w:pPr>
        <w:bidi/>
        <w:spacing w:line="240" w:lineRule="auto"/>
        <w:jc w:val="both"/>
        <w:rPr>
          <w:rFonts w:cstheme="minorHAnsi"/>
          <w:sz w:val="20"/>
          <w:szCs w:val="20"/>
          <w:rtl/>
        </w:rPr>
      </w:pPr>
      <w:r w:rsidRPr="00583077">
        <w:rPr>
          <w:rFonts w:cstheme="minorHAnsi"/>
          <w:b/>
          <w:bCs/>
          <w:sz w:val="20"/>
          <w:szCs w:val="20"/>
          <w:rtl/>
        </w:rPr>
        <w:t>מנגנון האיזון בעבר</w:t>
      </w:r>
      <w:r w:rsidR="00ED63F1" w:rsidRPr="00583077">
        <w:rPr>
          <w:rFonts w:cstheme="minorHAnsi"/>
          <w:b/>
          <w:bCs/>
          <w:sz w:val="20"/>
          <w:szCs w:val="20"/>
          <w:rtl/>
        </w:rPr>
        <w:t xml:space="preserve"> (ברק, פס"ד חורב)- </w:t>
      </w:r>
      <w:r w:rsidRPr="00583077">
        <w:rPr>
          <w:rFonts w:cstheme="minorHAnsi"/>
          <w:sz w:val="20"/>
          <w:szCs w:val="20"/>
          <w:rtl/>
        </w:rPr>
        <w:t xml:space="preserve">הגישה המקובלת והכללית של המשפט הציבורי שלנו </w:t>
      </w:r>
      <w:r w:rsidR="00ED63F1" w:rsidRPr="00583077">
        <w:rPr>
          <w:rFonts w:cstheme="minorHAnsi"/>
          <w:sz w:val="20"/>
          <w:szCs w:val="20"/>
          <w:rtl/>
        </w:rPr>
        <w:t>היא ש</w:t>
      </w:r>
      <w:r w:rsidRPr="00583077">
        <w:rPr>
          <w:rFonts w:cstheme="minorHAnsi"/>
          <w:sz w:val="20"/>
          <w:szCs w:val="20"/>
          <w:rtl/>
        </w:rPr>
        <w:t>בהתנגשות בין זכות אדם לאינטרס ציבורי, יש לערוך איזון (אנכי) בי</w:t>
      </w:r>
      <w:r w:rsidR="00ED63F1" w:rsidRPr="00583077">
        <w:rPr>
          <w:rFonts w:cstheme="minorHAnsi"/>
          <w:sz w:val="20"/>
          <w:szCs w:val="20"/>
          <w:rtl/>
        </w:rPr>
        <w:t>ניהם</w:t>
      </w:r>
      <w:r w:rsidRPr="00583077">
        <w:rPr>
          <w:rFonts w:cstheme="minorHAnsi"/>
          <w:sz w:val="20"/>
          <w:szCs w:val="20"/>
          <w:rtl/>
        </w:rPr>
        <w:t>. לעומת זאת במקרים של התנגשות בין זכויות אדם שונות</w:t>
      </w:r>
      <w:r w:rsidR="00ED63F1" w:rsidRPr="00583077">
        <w:rPr>
          <w:rFonts w:cstheme="minorHAnsi"/>
          <w:sz w:val="20"/>
          <w:szCs w:val="20"/>
          <w:rtl/>
        </w:rPr>
        <w:t>, נשתמש</w:t>
      </w:r>
      <w:r w:rsidRPr="00583077">
        <w:rPr>
          <w:rFonts w:cstheme="minorHAnsi"/>
          <w:sz w:val="20"/>
          <w:szCs w:val="20"/>
          <w:rtl/>
        </w:rPr>
        <w:t xml:space="preserve"> </w:t>
      </w:r>
      <w:r w:rsidR="00ED63F1" w:rsidRPr="00583077">
        <w:rPr>
          <w:rFonts w:cstheme="minorHAnsi"/>
          <w:sz w:val="20"/>
          <w:szCs w:val="20"/>
          <w:rtl/>
        </w:rPr>
        <w:t>ב</w:t>
      </w:r>
      <w:r w:rsidRPr="00583077">
        <w:rPr>
          <w:rFonts w:cstheme="minorHAnsi"/>
          <w:sz w:val="20"/>
          <w:szCs w:val="20"/>
          <w:rtl/>
        </w:rPr>
        <w:t xml:space="preserve">נוסחת האיזון </w:t>
      </w:r>
      <w:r w:rsidR="00ED63F1" w:rsidRPr="00583077">
        <w:rPr>
          <w:rFonts w:cstheme="minorHAnsi"/>
          <w:sz w:val="20"/>
          <w:szCs w:val="20"/>
          <w:rtl/>
        </w:rPr>
        <w:t>ה</w:t>
      </w:r>
      <w:r w:rsidRPr="00583077">
        <w:rPr>
          <w:rFonts w:cstheme="minorHAnsi"/>
          <w:sz w:val="20"/>
          <w:szCs w:val="20"/>
          <w:rtl/>
        </w:rPr>
        <w:t>אופקית.</w:t>
      </w:r>
    </w:p>
    <w:p w14:paraId="054DA575" w14:textId="77777777" w:rsidR="00E33452" w:rsidRPr="00E33452" w:rsidRDefault="00E33452" w:rsidP="006F35EF">
      <w:pPr>
        <w:bidi/>
        <w:spacing w:line="240" w:lineRule="auto"/>
        <w:jc w:val="both"/>
        <w:rPr>
          <w:rFonts w:cstheme="minorHAnsi"/>
          <w:sz w:val="20"/>
          <w:szCs w:val="20"/>
          <w:rtl/>
        </w:rPr>
      </w:pPr>
    </w:p>
    <w:p w14:paraId="1B9A88B3" w14:textId="3DFE717B" w:rsidR="005720D1" w:rsidRPr="00583077" w:rsidRDefault="005720D1" w:rsidP="006F35EF">
      <w:pPr>
        <w:bidi/>
        <w:spacing w:line="240" w:lineRule="auto"/>
        <w:jc w:val="both"/>
        <w:rPr>
          <w:rFonts w:cstheme="minorHAnsi"/>
          <w:b/>
          <w:bCs/>
          <w:sz w:val="20"/>
          <w:szCs w:val="20"/>
          <w:rtl/>
        </w:rPr>
      </w:pPr>
      <w:r w:rsidRPr="00583077">
        <w:rPr>
          <w:rFonts w:cstheme="minorHAnsi"/>
          <w:b/>
          <w:bCs/>
          <w:sz w:val="20"/>
          <w:szCs w:val="20"/>
          <w:rtl/>
        </w:rPr>
        <w:t>הבחנה בין האיזונים:</w:t>
      </w:r>
    </w:p>
    <w:p w14:paraId="03A417DB" w14:textId="655445DC" w:rsidR="00B45F20" w:rsidRPr="00583077" w:rsidRDefault="006A3436" w:rsidP="006F35EF">
      <w:pPr>
        <w:bidi/>
        <w:spacing w:line="240" w:lineRule="auto"/>
        <w:jc w:val="both"/>
        <w:rPr>
          <w:rFonts w:cstheme="minorHAnsi"/>
          <w:sz w:val="20"/>
          <w:szCs w:val="20"/>
          <w:rtl/>
        </w:rPr>
      </w:pPr>
      <w:r w:rsidRPr="00583077">
        <w:rPr>
          <w:rFonts w:cstheme="minorHAnsi"/>
          <w:noProof/>
          <w:sz w:val="20"/>
          <w:szCs w:val="20"/>
        </w:rPr>
        <w:drawing>
          <wp:anchor distT="0" distB="0" distL="114300" distR="114300" simplePos="0" relativeHeight="251767808" behindDoc="0" locked="0" layoutInCell="1" allowOverlap="1" wp14:anchorId="5DE0B019" wp14:editId="17306C71">
            <wp:simplePos x="0" y="0"/>
            <wp:positionH relativeFrom="margin">
              <wp:align>left</wp:align>
            </wp:positionH>
            <wp:positionV relativeFrom="paragraph">
              <wp:posOffset>12065</wp:posOffset>
            </wp:positionV>
            <wp:extent cx="2901950" cy="1718310"/>
            <wp:effectExtent l="0" t="0" r="0" b="0"/>
            <wp:wrapSquare wrapText="bothSides"/>
            <wp:docPr id="249" name="Picture 24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Text&#10;&#10;Description automatically generated with low confidence"/>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7760" t="4585" r="4434" b="26036"/>
                    <a:stretch/>
                  </pic:blipFill>
                  <pic:spPr bwMode="auto">
                    <a:xfrm>
                      <a:off x="0" y="0"/>
                      <a:ext cx="2901950" cy="1718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20D1" w:rsidRPr="00583077">
        <w:rPr>
          <w:rFonts w:cstheme="minorHAnsi"/>
          <w:b/>
          <w:bCs/>
          <w:sz w:val="20"/>
          <w:szCs w:val="20"/>
          <w:rtl/>
        </w:rPr>
        <w:t>הבעייתיות במבחני האיזון הישנים-</w:t>
      </w:r>
      <w:r w:rsidR="005720D1" w:rsidRPr="00583077">
        <w:rPr>
          <w:rFonts w:cstheme="minorHAnsi"/>
          <w:sz w:val="20"/>
          <w:szCs w:val="20"/>
          <w:rtl/>
        </w:rPr>
        <w:t xml:space="preserve"> </w:t>
      </w:r>
      <w:r w:rsidR="00B45F20" w:rsidRPr="00583077">
        <w:rPr>
          <w:rFonts w:cstheme="minorHAnsi"/>
          <w:sz w:val="20"/>
          <w:szCs w:val="20"/>
          <w:rtl/>
        </w:rPr>
        <w:t>הזכויות תמיד חשובות ולכן העדפה של זכות אחת על השנייה בעייתי, יש לנסות להגיע למצב בו הזכויות מתקיימות ביחד אלא אם מדובר במצב בלתי אפשרי שאז צריך לבחור זכות אחת על השנייה.</w:t>
      </w:r>
    </w:p>
    <w:p w14:paraId="74503C54" w14:textId="75B5C4D6" w:rsidR="005720D1" w:rsidRPr="00583077" w:rsidRDefault="005720D1" w:rsidP="006F35EF">
      <w:pPr>
        <w:bidi/>
        <w:spacing w:line="240" w:lineRule="auto"/>
        <w:jc w:val="both"/>
        <w:rPr>
          <w:rFonts w:cstheme="minorHAnsi"/>
          <w:sz w:val="20"/>
          <w:szCs w:val="20"/>
          <w:u w:val="single"/>
          <w:rtl/>
        </w:rPr>
      </w:pPr>
      <w:r w:rsidRPr="00583077">
        <w:rPr>
          <w:rFonts w:cstheme="minorHAnsi"/>
          <w:sz w:val="20"/>
          <w:szCs w:val="20"/>
          <w:u w:val="single"/>
          <w:rtl/>
        </w:rPr>
        <w:t>בהתנגשות בין שני ערכים</w:t>
      </w:r>
      <w:r w:rsidR="00B45F20" w:rsidRPr="00583077">
        <w:rPr>
          <w:rFonts w:cstheme="minorHAnsi"/>
          <w:sz w:val="20"/>
          <w:szCs w:val="20"/>
          <w:u w:val="single"/>
          <w:rtl/>
        </w:rPr>
        <w:t xml:space="preserve"> </w:t>
      </w:r>
      <w:r w:rsidRPr="00583077">
        <w:rPr>
          <w:rFonts w:cstheme="minorHAnsi"/>
          <w:sz w:val="20"/>
          <w:szCs w:val="20"/>
          <w:u w:val="single"/>
          <w:rtl/>
        </w:rPr>
        <w:t>יש שתי אפשרויות שביהמ"ש בסוף צריך לקבוע:</w:t>
      </w:r>
      <w:r w:rsidR="00B45F20" w:rsidRPr="00583077">
        <w:rPr>
          <w:rFonts w:cstheme="minorHAnsi"/>
          <w:sz w:val="20"/>
          <w:szCs w:val="20"/>
          <w:u w:val="single"/>
          <w:rtl/>
        </w:rPr>
        <w:t xml:space="preserve"> </w:t>
      </w:r>
    </w:p>
    <w:p w14:paraId="45274E1D" w14:textId="77777777" w:rsidR="005720D1" w:rsidRPr="00583077" w:rsidRDefault="005720D1" w:rsidP="006F35EF">
      <w:pPr>
        <w:pStyle w:val="ListParagraph"/>
        <w:numPr>
          <w:ilvl w:val="0"/>
          <w:numId w:val="53"/>
        </w:numPr>
        <w:bidi/>
        <w:spacing w:line="240" w:lineRule="auto"/>
        <w:jc w:val="both"/>
        <w:rPr>
          <w:rFonts w:cstheme="minorHAnsi"/>
          <w:sz w:val="20"/>
          <w:szCs w:val="20"/>
        </w:rPr>
      </w:pPr>
      <w:r w:rsidRPr="00583077">
        <w:rPr>
          <w:rFonts w:cstheme="minorHAnsi"/>
          <w:sz w:val="20"/>
          <w:szCs w:val="20"/>
          <w:rtl/>
        </w:rPr>
        <w:t>הכרעה- ניצחון של ערך אחד על האחר</w:t>
      </w:r>
    </w:p>
    <w:p w14:paraId="0FEC8215" w14:textId="77777777" w:rsidR="005720D1" w:rsidRPr="00583077" w:rsidRDefault="005720D1" w:rsidP="006F35EF">
      <w:pPr>
        <w:pStyle w:val="ListParagraph"/>
        <w:numPr>
          <w:ilvl w:val="0"/>
          <w:numId w:val="53"/>
        </w:numPr>
        <w:bidi/>
        <w:spacing w:line="240" w:lineRule="auto"/>
        <w:jc w:val="both"/>
        <w:rPr>
          <w:rFonts w:cstheme="minorHAnsi"/>
          <w:sz w:val="20"/>
          <w:szCs w:val="20"/>
        </w:rPr>
      </w:pPr>
      <w:r w:rsidRPr="00583077">
        <w:rPr>
          <w:rFonts w:cstheme="minorHAnsi"/>
          <w:sz w:val="20"/>
          <w:szCs w:val="20"/>
          <w:rtl/>
        </w:rPr>
        <w:t>פשרה- מציאת איזון בין שני הערכים ופשרה ביניהם.</w:t>
      </w:r>
    </w:p>
    <w:p w14:paraId="609CCB35" w14:textId="77777777" w:rsidR="00CF2E98" w:rsidRPr="00583077" w:rsidRDefault="00CF2E98" w:rsidP="006F35EF">
      <w:pPr>
        <w:bidi/>
        <w:spacing w:line="240" w:lineRule="auto"/>
        <w:jc w:val="both"/>
        <w:rPr>
          <w:rFonts w:cstheme="minorHAnsi"/>
          <w:b/>
          <w:bCs/>
          <w:sz w:val="20"/>
          <w:szCs w:val="20"/>
          <w:rtl/>
        </w:rPr>
      </w:pPr>
    </w:p>
    <w:p w14:paraId="0B3E5945" w14:textId="77777777" w:rsidR="00E33452" w:rsidRDefault="00E33452" w:rsidP="006F35EF">
      <w:pPr>
        <w:bidi/>
        <w:spacing w:line="240" w:lineRule="auto"/>
        <w:jc w:val="both"/>
        <w:rPr>
          <w:rFonts w:cstheme="minorHAnsi"/>
          <w:b/>
          <w:bCs/>
          <w:sz w:val="20"/>
          <w:szCs w:val="20"/>
          <w:rtl/>
        </w:rPr>
      </w:pPr>
    </w:p>
    <w:p w14:paraId="57A8139F" w14:textId="71F36E13" w:rsidR="00CF2E98" w:rsidRPr="00583077" w:rsidRDefault="00CF2E98" w:rsidP="006F35EF">
      <w:pPr>
        <w:bidi/>
        <w:spacing w:line="240" w:lineRule="auto"/>
        <w:jc w:val="both"/>
        <w:rPr>
          <w:rFonts w:cstheme="minorHAnsi"/>
          <w:b/>
          <w:bCs/>
          <w:sz w:val="20"/>
          <w:szCs w:val="20"/>
          <w:rtl/>
        </w:rPr>
      </w:pPr>
      <w:r w:rsidRPr="00583077">
        <w:rPr>
          <w:rFonts w:cstheme="minorHAnsi"/>
          <w:b/>
          <w:bCs/>
          <w:sz w:val="20"/>
          <w:szCs w:val="20"/>
          <w:rtl/>
        </w:rPr>
        <w:t>מידתיות ונוסחאות איזון אחרות:</w:t>
      </w:r>
    </w:p>
    <w:p w14:paraId="00F12030" w14:textId="7A70E257" w:rsidR="00CB72CE" w:rsidRPr="00583077" w:rsidRDefault="00CB72CE" w:rsidP="006F35EF">
      <w:pPr>
        <w:bidi/>
        <w:spacing w:line="240" w:lineRule="auto"/>
        <w:jc w:val="both"/>
        <w:rPr>
          <w:rFonts w:cstheme="minorHAnsi"/>
          <w:sz w:val="20"/>
          <w:szCs w:val="20"/>
          <w:rtl/>
        </w:rPr>
      </w:pPr>
      <w:r w:rsidRPr="00583077">
        <w:rPr>
          <w:rFonts w:cstheme="minorHAnsi"/>
          <w:b/>
          <w:bCs/>
          <w:sz w:val="20"/>
          <w:szCs w:val="20"/>
          <w:rtl/>
        </w:rPr>
        <w:t>דיין נ' מפקד מחוז ירושלים (1993)-</w:t>
      </w:r>
      <w:r w:rsidRPr="00583077">
        <w:rPr>
          <w:rFonts w:cstheme="minorHAnsi"/>
          <w:sz w:val="20"/>
          <w:szCs w:val="20"/>
          <w:rtl/>
        </w:rPr>
        <w:t xml:space="preserve"> ניצב המשטרה דחה את בקשת העותר לקיים אסיפה מול ביתו של הרב עובדיה יוסף</w:t>
      </w:r>
      <w:r w:rsidRPr="00583077">
        <w:rPr>
          <w:rFonts w:cstheme="minorHAnsi"/>
          <w:sz w:val="20"/>
          <w:szCs w:val="20"/>
        </w:rPr>
        <w:t>.</w:t>
      </w:r>
      <w:r w:rsidRPr="00583077">
        <w:rPr>
          <w:rFonts w:cstheme="minorHAnsi"/>
          <w:sz w:val="20"/>
          <w:szCs w:val="20"/>
          <w:rtl/>
        </w:rPr>
        <w:t xml:space="preserve"> העותר טוען כי שלילת האישור מקפחת את זכותו לחופש ביטוי וכן</w:t>
      </w:r>
      <w:r w:rsidRPr="00583077">
        <w:rPr>
          <w:rFonts w:cstheme="minorHAnsi"/>
          <w:sz w:val="20"/>
          <w:szCs w:val="20"/>
        </w:rPr>
        <w:t xml:space="preserve"> </w:t>
      </w:r>
      <w:r w:rsidRPr="00583077">
        <w:rPr>
          <w:rFonts w:cstheme="minorHAnsi"/>
          <w:sz w:val="20"/>
          <w:szCs w:val="20"/>
          <w:rtl/>
        </w:rPr>
        <w:t xml:space="preserve">הוא טוען להפליה, שכן בעבר ניתנו היתרים לקיום </w:t>
      </w:r>
      <w:proofErr w:type="spellStart"/>
      <w:r w:rsidRPr="00583077">
        <w:rPr>
          <w:rFonts w:cstheme="minorHAnsi"/>
          <w:sz w:val="20"/>
          <w:szCs w:val="20"/>
          <w:rtl/>
        </w:rPr>
        <w:t>אסיפות</w:t>
      </w:r>
      <w:proofErr w:type="spellEnd"/>
      <w:r w:rsidRPr="00583077">
        <w:rPr>
          <w:rFonts w:cstheme="minorHAnsi"/>
          <w:sz w:val="20"/>
          <w:szCs w:val="20"/>
          <w:rtl/>
        </w:rPr>
        <w:t xml:space="preserve"> מול בתים של אנשי ציבור</w:t>
      </w:r>
      <w:r w:rsidRPr="00583077">
        <w:rPr>
          <w:rFonts w:cstheme="minorHAnsi"/>
          <w:sz w:val="20"/>
          <w:szCs w:val="20"/>
        </w:rPr>
        <w:t>.</w:t>
      </w:r>
    </w:p>
    <w:p w14:paraId="536F378E" w14:textId="594D2E44" w:rsidR="001D67EB" w:rsidRPr="00583077" w:rsidRDefault="00CB72CE" w:rsidP="006F35EF">
      <w:pPr>
        <w:bidi/>
        <w:spacing w:line="240" w:lineRule="auto"/>
        <w:jc w:val="both"/>
        <w:rPr>
          <w:rFonts w:cstheme="minorHAnsi"/>
          <w:sz w:val="20"/>
          <w:szCs w:val="20"/>
          <w:rtl/>
        </w:rPr>
      </w:pPr>
      <w:r w:rsidRPr="00583077">
        <w:rPr>
          <w:rFonts w:cstheme="minorHAnsi"/>
          <w:b/>
          <w:bCs/>
          <w:sz w:val="20"/>
          <w:szCs w:val="20"/>
          <w:rtl/>
        </w:rPr>
        <w:t>ברק-</w:t>
      </w:r>
      <w:r w:rsidRPr="00583077">
        <w:rPr>
          <w:rFonts w:cstheme="minorHAnsi"/>
          <w:sz w:val="20"/>
          <w:szCs w:val="20"/>
          <w:rtl/>
        </w:rPr>
        <w:t xml:space="preserve"> מדובר בשאלה של איזון בין אינטרסים מתנגשים (קיימת סמכות לפגיעה</w:t>
      </w:r>
      <w:r w:rsidRPr="00583077">
        <w:rPr>
          <w:rFonts w:cstheme="minorHAnsi"/>
          <w:sz w:val="20"/>
          <w:szCs w:val="20"/>
        </w:rPr>
        <w:t>(</w:t>
      </w:r>
      <w:r w:rsidRPr="00583077">
        <w:rPr>
          <w:rFonts w:cstheme="minorHAnsi"/>
          <w:sz w:val="20"/>
          <w:szCs w:val="20"/>
          <w:rtl/>
        </w:rPr>
        <w:t>. האיזון המתבקש הוא בין הזכות לקיום אסיפה בשכונת מגורים, לבין זכות איש הציבור ושכניו לפרטיות. נדרש איזון בין זכות לבין האינטרס הציבורי שבקיום הסדר הציבורי.</w:t>
      </w:r>
      <w:r w:rsidR="001D67EB" w:rsidRPr="00583077">
        <w:rPr>
          <w:rFonts w:cstheme="minorHAnsi"/>
          <w:sz w:val="20"/>
          <w:szCs w:val="20"/>
          <w:rtl/>
        </w:rPr>
        <w:t xml:space="preserve"> הוא</w:t>
      </w:r>
      <w:r w:rsidRPr="00583077">
        <w:rPr>
          <w:rFonts w:cstheme="minorHAnsi"/>
          <w:sz w:val="20"/>
          <w:szCs w:val="20"/>
          <w:rtl/>
        </w:rPr>
        <w:t xml:space="preserve"> טוען כי האיזון בין הערכים אמור להוביל לתוצאה שמשקפת את התפיסות </w:t>
      </w:r>
      <w:r w:rsidR="001D67EB" w:rsidRPr="00583077">
        <w:rPr>
          <w:rFonts w:cstheme="minorHAnsi"/>
          <w:sz w:val="20"/>
          <w:szCs w:val="20"/>
          <w:rtl/>
        </w:rPr>
        <w:t>האובייקטיביות</w:t>
      </w:r>
      <w:r w:rsidRPr="00583077">
        <w:rPr>
          <w:rFonts w:cstheme="minorHAnsi"/>
          <w:sz w:val="20"/>
          <w:szCs w:val="20"/>
          <w:rtl/>
        </w:rPr>
        <w:t xml:space="preserve"> של הציבור הנאור בחברה, </w:t>
      </w:r>
      <w:r w:rsidR="001D67EB" w:rsidRPr="00583077">
        <w:rPr>
          <w:rFonts w:cstheme="minorHAnsi"/>
          <w:sz w:val="20"/>
          <w:szCs w:val="20"/>
          <w:rtl/>
        </w:rPr>
        <w:t>כך</w:t>
      </w:r>
      <w:r w:rsidRPr="00583077">
        <w:rPr>
          <w:rFonts w:cstheme="minorHAnsi"/>
          <w:sz w:val="20"/>
          <w:szCs w:val="20"/>
          <w:rtl/>
        </w:rPr>
        <w:t xml:space="preserve"> </w:t>
      </w:r>
      <w:r w:rsidR="001D67EB" w:rsidRPr="00583077">
        <w:rPr>
          <w:rFonts w:cstheme="minorHAnsi"/>
          <w:sz w:val="20"/>
          <w:szCs w:val="20"/>
          <w:rtl/>
        </w:rPr>
        <w:t>ש</w:t>
      </w:r>
      <w:r w:rsidRPr="00583077">
        <w:rPr>
          <w:rFonts w:cstheme="minorHAnsi"/>
          <w:sz w:val="20"/>
          <w:szCs w:val="20"/>
          <w:rtl/>
        </w:rPr>
        <w:t xml:space="preserve">האיזון אינו נעשה </w:t>
      </w:r>
      <w:r w:rsidR="001D67EB" w:rsidRPr="00583077">
        <w:rPr>
          <w:rFonts w:cstheme="minorHAnsi"/>
          <w:sz w:val="20"/>
          <w:szCs w:val="20"/>
          <w:rtl/>
        </w:rPr>
        <w:t>עפ"י</w:t>
      </w:r>
      <w:r w:rsidRPr="00583077">
        <w:rPr>
          <w:rFonts w:cstheme="minorHAnsi"/>
          <w:sz w:val="20"/>
          <w:szCs w:val="20"/>
          <w:rtl/>
        </w:rPr>
        <w:t xml:space="preserve"> תפיסותיו הסובייקטיביות של השופט </w:t>
      </w:r>
      <w:r w:rsidR="001D67EB" w:rsidRPr="00583077">
        <w:rPr>
          <w:rFonts w:cstheme="minorHAnsi"/>
          <w:sz w:val="20"/>
          <w:szCs w:val="20"/>
          <w:rtl/>
        </w:rPr>
        <w:t>אלא עפ"י</w:t>
      </w:r>
      <w:r w:rsidRPr="00583077">
        <w:rPr>
          <w:rFonts w:cstheme="minorHAnsi"/>
          <w:sz w:val="20"/>
          <w:szCs w:val="20"/>
          <w:rtl/>
        </w:rPr>
        <w:t xml:space="preserve"> תפיסותיה האובייקטיביות של החברה</w:t>
      </w:r>
      <w:r w:rsidR="001D67EB" w:rsidRPr="00583077">
        <w:rPr>
          <w:rFonts w:cstheme="minorHAnsi"/>
          <w:sz w:val="20"/>
          <w:szCs w:val="20"/>
          <w:rtl/>
        </w:rPr>
        <w:t xml:space="preserve">. </w:t>
      </w:r>
    </w:p>
    <w:p w14:paraId="4477DC86" w14:textId="007A5B2E" w:rsidR="009F02E8" w:rsidRDefault="00CB72CE" w:rsidP="00F60AA9">
      <w:pPr>
        <w:bidi/>
        <w:spacing w:line="240" w:lineRule="auto"/>
        <w:jc w:val="both"/>
        <w:rPr>
          <w:rFonts w:cstheme="minorHAnsi"/>
          <w:sz w:val="20"/>
          <w:szCs w:val="20"/>
          <w:rtl/>
        </w:rPr>
      </w:pPr>
      <w:r w:rsidRPr="00583077">
        <w:rPr>
          <w:rFonts w:cstheme="minorHAnsi"/>
          <w:sz w:val="20"/>
          <w:szCs w:val="20"/>
          <w:u w:val="single"/>
          <w:rtl/>
        </w:rPr>
        <w:t>איזון חקיקתי" לעומת "איזון הלכתי"</w:t>
      </w:r>
      <w:r w:rsidR="001D67EB" w:rsidRPr="00583077">
        <w:rPr>
          <w:rFonts w:cstheme="minorHAnsi"/>
          <w:sz w:val="20"/>
          <w:szCs w:val="20"/>
          <w:rtl/>
        </w:rPr>
        <w:t xml:space="preserve">- </w:t>
      </w:r>
      <w:r w:rsidRPr="00583077">
        <w:rPr>
          <w:rFonts w:cstheme="minorHAnsi"/>
          <w:sz w:val="20"/>
          <w:szCs w:val="20"/>
          <w:rtl/>
        </w:rPr>
        <w:t xml:space="preserve">לעיתים המחוקק קובע את נוסחת האיזון </w:t>
      </w:r>
      <w:r w:rsidR="001D67EB" w:rsidRPr="00583077">
        <w:rPr>
          <w:rFonts w:cstheme="minorHAnsi"/>
          <w:sz w:val="20"/>
          <w:szCs w:val="20"/>
          <w:rtl/>
        </w:rPr>
        <w:t>(</w:t>
      </w:r>
      <w:r w:rsidRPr="00583077">
        <w:rPr>
          <w:rFonts w:cstheme="minorHAnsi"/>
          <w:sz w:val="20"/>
          <w:szCs w:val="20"/>
          <w:rtl/>
        </w:rPr>
        <w:t>למשל</w:t>
      </w:r>
      <w:r w:rsidR="001D67EB" w:rsidRPr="00583077">
        <w:rPr>
          <w:rFonts w:cstheme="minorHAnsi"/>
          <w:sz w:val="20"/>
          <w:szCs w:val="20"/>
          <w:rtl/>
        </w:rPr>
        <w:t xml:space="preserve"> </w:t>
      </w:r>
      <w:r w:rsidRPr="00583077">
        <w:rPr>
          <w:rFonts w:cstheme="minorHAnsi"/>
          <w:sz w:val="20"/>
          <w:szCs w:val="20"/>
          <w:rtl/>
        </w:rPr>
        <w:t>פסקת הגבלה</w:t>
      </w:r>
      <w:r w:rsidR="001D67EB" w:rsidRPr="00583077">
        <w:rPr>
          <w:rFonts w:cstheme="minorHAnsi"/>
          <w:sz w:val="20"/>
          <w:szCs w:val="20"/>
          <w:rtl/>
        </w:rPr>
        <w:t>) ו</w:t>
      </w:r>
      <w:r w:rsidRPr="00583077">
        <w:rPr>
          <w:rFonts w:cstheme="minorHAnsi"/>
          <w:sz w:val="20"/>
          <w:szCs w:val="20"/>
          <w:rtl/>
        </w:rPr>
        <w:t>ביהמ"ש אמור לפרש את הנוסחה ולמלא אותה בתוכן. לעיתים, אין נוסחת איזון חקיקתית, ולכן על ההלכה המשפטית לפתח את הנוסחאות</w:t>
      </w:r>
      <w:r w:rsidRPr="00583077">
        <w:rPr>
          <w:rFonts w:cstheme="minorHAnsi"/>
          <w:sz w:val="20"/>
          <w:szCs w:val="20"/>
        </w:rPr>
        <w:t>.</w:t>
      </w:r>
      <w:r w:rsidR="009F02E8" w:rsidRPr="00583077">
        <w:rPr>
          <w:rFonts w:cstheme="minorHAnsi"/>
          <w:noProof/>
          <w:sz w:val="20"/>
          <w:szCs w:val="20"/>
        </w:rPr>
        <w:drawing>
          <wp:anchor distT="0" distB="0" distL="114300" distR="114300" simplePos="0" relativeHeight="251899904" behindDoc="0" locked="0" layoutInCell="1" allowOverlap="1" wp14:anchorId="002C8386" wp14:editId="37BCE4F9">
            <wp:simplePos x="0" y="0"/>
            <wp:positionH relativeFrom="margin">
              <wp:align>left</wp:align>
            </wp:positionH>
            <wp:positionV relativeFrom="paragraph">
              <wp:posOffset>442595</wp:posOffset>
            </wp:positionV>
            <wp:extent cx="2962910" cy="1771650"/>
            <wp:effectExtent l="0" t="0" r="8890" b="0"/>
            <wp:wrapSquare wrapText="bothSides"/>
            <wp:docPr id="458" name="Picture 45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Diagram&#10;&#10;Description automatically generated with medium confidenc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663" r="15632" b="30029"/>
                    <a:stretch/>
                  </pic:blipFill>
                  <pic:spPr bwMode="auto">
                    <a:xfrm>
                      <a:off x="0" y="0"/>
                      <a:ext cx="2962910"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67EB" w:rsidRPr="00583077">
        <w:rPr>
          <w:rFonts w:cstheme="minorHAnsi"/>
          <w:b/>
          <w:bCs/>
          <w:sz w:val="20"/>
          <w:szCs w:val="20"/>
          <w:rtl/>
        </w:rPr>
        <w:t xml:space="preserve">תנופה נ' </w:t>
      </w:r>
      <w:r w:rsidR="009E3C87" w:rsidRPr="00583077">
        <w:rPr>
          <w:rFonts w:cstheme="minorHAnsi"/>
          <w:b/>
          <w:bCs/>
          <w:sz w:val="20"/>
          <w:szCs w:val="20"/>
          <w:rtl/>
        </w:rPr>
        <w:t xml:space="preserve">שר </w:t>
      </w:r>
      <w:r w:rsidR="001D67EB" w:rsidRPr="00583077">
        <w:rPr>
          <w:rFonts w:cstheme="minorHAnsi"/>
          <w:b/>
          <w:bCs/>
          <w:sz w:val="20"/>
          <w:szCs w:val="20"/>
          <w:rtl/>
        </w:rPr>
        <w:t>העבודה</w:t>
      </w:r>
      <w:r w:rsidR="009E3C87" w:rsidRPr="00583077">
        <w:rPr>
          <w:rFonts w:cstheme="minorHAnsi"/>
          <w:b/>
          <w:bCs/>
          <w:sz w:val="20"/>
          <w:szCs w:val="20"/>
          <w:rtl/>
        </w:rPr>
        <w:t xml:space="preserve"> (1997)-</w:t>
      </w:r>
      <w:r w:rsidR="009E3C87" w:rsidRPr="00583077">
        <w:rPr>
          <w:rFonts w:cstheme="minorHAnsi"/>
          <w:sz w:val="20"/>
          <w:szCs w:val="20"/>
          <w:rtl/>
        </w:rPr>
        <w:t xml:space="preserve"> חוק "העסקת עובדים ע"י קבלני כוח אדם" קובע חובת רישוי לקבלנים. בין תנאי מתן הרישיון ישנה הדרישה להמצאת ערבות בנקאית.</w:t>
      </w:r>
      <w:r w:rsidR="009E3C87" w:rsidRPr="00583077">
        <w:rPr>
          <w:rFonts w:cstheme="minorHAnsi"/>
          <w:sz w:val="20"/>
          <w:szCs w:val="20"/>
        </w:rPr>
        <w:t xml:space="preserve"> </w:t>
      </w:r>
      <w:r w:rsidR="009E3C87" w:rsidRPr="00583077">
        <w:rPr>
          <w:rFonts w:cstheme="minorHAnsi"/>
          <w:sz w:val="20"/>
          <w:szCs w:val="20"/>
          <w:rtl/>
        </w:rPr>
        <w:t>העותרים טוענים לפגיעה בחופש העיסוק בשל גובה הערבות שנקבע</w:t>
      </w:r>
      <w:r w:rsidR="009E3C87" w:rsidRPr="00583077">
        <w:rPr>
          <w:rFonts w:cstheme="minorHAnsi"/>
          <w:sz w:val="20"/>
          <w:szCs w:val="20"/>
        </w:rPr>
        <w:t>.</w:t>
      </w:r>
      <w:r w:rsidR="009E3C87" w:rsidRPr="00583077">
        <w:rPr>
          <w:rFonts w:cstheme="minorHAnsi"/>
          <w:sz w:val="20"/>
          <w:szCs w:val="20"/>
          <w:rtl/>
        </w:rPr>
        <w:t xml:space="preserve"> לאחר דין ודברים הורד גובה הערבות ומכאן טענת השרירותיות בקביעתו</w:t>
      </w:r>
      <w:r w:rsidR="009E3C87" w:rsidRPr="00583077">
        <w:rPr>
          <w:rFonts w:cstheme="minorHAnsi"/>
          <w:sz w:val="20"/>
          <w:szCs w:val="20"/>
        </w:rPr>
        <w:t>.</w:t>
      </w:r>
      <w:r w:rsidR="008E0B7A" w:rsidRPr="00583077">
        <w:rPr>
          <w:rFonts w:cstheme="minorHAnsi"/>
          <w:sz w:val="20"/>
          <w:szCs w:val="20"/>
          <w:rtl/>
        </w:rPr>
        <w:t xml:space="preserve"> העתירה נדחית.</w:t>
      </w:r>
      <w:bookmarkStart w:id="14" w:name="_Hlk90966902"/>
      <w:bookmarkStart w:id="15" w:name="_Hlk63185649"/>
    </w:p>
    <w:p w14:paraId="3CB2C1D2" w14:textId="5C4BFCB0" w:rsidR="009F02E8" w:rsidRDefault="009F02E8" w:rsidP="006F35EF">
      <w:pPr>
        <w:bidi/>
        <w:spacing w:line="240" w:lineRule="auto"/>
        <w:jc w:val="both"/>
        <w:rPr>
          <w:rFonts w:cstheme="minorHAnsi"/>
          <w:sz w:val="20"/>
          <w:szCs w:val="20"/>
          <w:rtl/>
        </w:rPr>
      </w:pPr>
      <w:proofErr w:type="spellStart"/>
      <w:r w:rsidRPr="00583077">
        <w:rPr>
          <w:rFonts w:cstheme="minorHAnsi"/>
          <w:b/>
          <w:bCs/>
          <w:sz w:val="20"/>
          <w:szCs w:val="20"/>
          <w:rtl/>
        </w:rPr>
        <w:t>דורנר</w:t>
      </w:r>
      <w:proofErr w:type="spellEnd"/>
      <w:r w:rsidRPr="00583077">
        <w:rPr>
          <w:rFonts w:cstheme="minorHAnsi"/>
          <w:sz w:val="20"/>
          <w:szCs w:val="20"/>
          <w:rtl/>
        </w:rPr>
        <w:t xml:space="preserve">- החוק החדש מנוגד לדרישת המידתיות בפסקת ההגבלה. ניתן ללמוד מהעובדות כי הרשות הסכימה להפחית את גובה הערבות, כך שמידת הפגיעה לא הייתה הנמוכה ביותר. לכן עולה השאלה האם ניתן לצמצם את הפגיעה בחברות אפילו עוד יותר (האם התיקון מ-300,00 ל-150,000 לא היה שרירותי כמו הקביעה מקורית?). צריך לשים לב כי מבחני המשנה של מבחן המידתיות גמישים, הדרישה אינה מוחלטת או דווקנית. לרשות יש </w:t>
      </w:r>
      <w:proofErr w:type="spellStart"/>
      <w:r w:rsidRPr="00583077">
        <w:rPr>
          <w:rFonts w:cstheme="minorHAnsi"/>
          <w:sz w:val="20"/>
          <w:szCs w:val="20"/>
          <w:rtl/>
        </w:rPr>
        <w:t>שיקו"ד</w:t>
      </w:r>
      <w:proofErr w:type="spellEnd"/>
      <w:r w:rsidRPr="00583077">
        <w:rPr>
          <w:rFonts w:cstheme="minorHAnsi"/>
          <w:sz w:val="20"/>
          <w:szCs w:val="20"/>
          <w:rtl/>
        </w:rPr>
        <w:t xml:space="preserve"> לבחור באמצעי המצוי במסגרת "מתחם המידתיות", על מנת למלא את דרישת המידתיות.</w:t>
      </w:r>
      <w:r w:rsidRPr="009F02E8">
        <w:rPr>
          <w:rFonts w:cstheme="minorHAnsi"/>
          <w:noProof/>
          <w:sz w:val="20"/>
          <w:szCs w:val="20"/>
        </w:rPr>
        <w:t xml:space="preserve"> </w:t>
      </w:r>
    </w:p>
    <w:p w14:paraId="281D9AD4" w14:textId="2E23D8F7" w:rsidR="008979D5" w:rsidRPr="00583077" w:rsidRDefault="00D3505E" w:rsidP="006F35EF">
      <w:pPr>
        <w:bidi/>
        <w:spacing w:line="240" w:lineRule="auto"/>
        <w:jc w:val="both"/>
        <w:rPr>
          <w:rFonts w:cstheme="minorHAnsi"/>
          <w:sz w:val="20"/>
          <w:szCs w:val="20"/>
          <w:rtl/>
        </w:rPr>
      </w:pPr>
      <w:r w:rsidRPr="00583077">
        <w:rPr>
          <w:rFonts w:cstheme="minorHAnsi"/>
          <w:b/>
          <w:bCs/>
          <w:sz w:val="20"/>
          <w:szCs w:val="20"/>
          <w:rtl/>
        </w:rPr>
        <w:t>מסקנה</w:t>
      </w:r>
      <w:r w:rsidRPr="00583077">
        <w:rPr>
          <w:rFonts w:cstheme="minorHAnsi"/>
          <w:sz w:val="20"/>
          <w:szCs w:val="20"/>
          <w:rtl/>
        </w:rPr>
        <w:t xml:space="preserve">- </w:t>
      </w:r>
      <w:r w:rsidR="002D7B41" w:rsidRPr="00583077">
        <w:rPr>
          <w:rFonts w:cstheme="minorHAnsi"/>
          <w:sz w:val="20"/>
          <w:szCs w:val="20"/>
          <w:rtl/>
        </w:rPr>
        <w:t xml:space="preserve">החוק הוא מידתי </w:t>
      </w:r>
      <w:r w:rsidR="008E0B7A" w:rsidRPr="00583077">
        <w:rPr>
          <w:rFonts w:cstheme="minorHAnsi"/>
          <w:sz w:val="20"/>
          <w:szCs w:val="20"/>
          <w:rtl/>
        </w:rPr>
        <w:t>למרות</w:t>
      </w:r>
      <w:r w:rsidR="002D7B41" w:rsidRPr="00583077">
        <w:rPr>
          <w:rFonts w:cstheme="minorHAnsi"/>
          <w:sz w:val="20"/>
          <w:szCs w:val="20"/>
          <w:rtl/>
        </w:rPr>
        <w:t xml:space="preserve"> שניתן לחשוב על אמצעים שפגיעתם תהיה פחותה</w:t>
      </w:r>
      <w:r w:rsidR="008E0B7A" w:rsidRPr="00583077">
        <w:rPr>
          <w:rFonts w:cstheme="minorHAnsi"/>
          <w:sz w:val="20"/>
          <w:szCs w:val="20"/>
          <w:rtl/>
        </w:rPr>
        <w:t xml:space="preserve"> מכיוון והוא נמצא </w:t>
      </w:r>
      <w:r w:rsidR="002D7B41" w:rsidRPr="00583077">
        <w:rPr>
          <w:rFonts w:cstheme="minorHAnsi"/>
          <w:sz w:val="20"/>
          <w:szCs w:val="20"/>
          <w:rtl/>
        </w:rPr>
        <w:t>ב"מתחם המידתיות</w:t>
      </w:r>
      <w:r w:rsidR="002D7B41" w:rsidRPr="00583077">
        <w:rPr>
          <w:rFonts w:cstheme="minorHAnsi"/>
          <w:sz w:val="20"/>
          <w:szCs w:val="20"/>
        </w:rPr>
        <w:t>".</w:t>
      </w:r>
    </w:p>
    <w:p w14:paraId="555F4B6C" w14:textId="39D60DEF" w:rsidR="000021A8" w:rsidRPr="00583077" w:rsidRDefault="009F02E8" w:rsidP="006F35EF">
      <w:pPr>
        <w:bidi/>
        <w:spacing w:line="240" w:lineRule="auto"/>
        <w:jc w:val="both"/>
        <w:rPr>
          <w:rFonts w:cstheme="minorHAnsi"/>
          <w:sz w:val="20"/>
          <w:szCs w:val="20"/>
          <w:rtl/>
        </w:rPr>
      </w:pPr>
      <w:r w:rsidRPr="00583077">
        <w:rPr>
          <w:rFonts w:cstheme="minorHAnsi"/>
          <w:noProof/>
          <w:sz w:val="20"/>
          <w:szCs w:val="20"/>
          <w:u w:val="single"/>
        </w:rPr>
        <w:drawing>
          <wp:anchor distT="0" distB="0" distL="114300" distR="114300" simplePos="0" relativeHeight="251770880" behindDoc="0" locked="0" layoutInCell="1" allowOverlap="1" wp14:anchorId="1480A965" wp14:editId="64A8E797">
            <wp:simplePos x="0" y="0"/>
            <wp:positionH relativeFrom="margin">
              <wp:align>left</wp:align>
            </wp:positionH>
            <wp:positionV relativeFrom="paragraph">
              <wp:posOffset>389255</wp:posOffset>
            </wp:positionV>
            <wp:extent cx="3098800" cy="1492250"/>
            <wp:effectExtent l="0" t="0" r="6350"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6984" t="31213" b="9024"/>
                    <a:stretch/>
                  </pic:blipFill>
                  <pic:spPr bwMode="auto">
                    <a:xfrm>
                      <a:off x="0" y="0"/>
                      <a:ext cx="3098800" cy="149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0B7A" w:rsidRPr="00583077">
        <w:rPr>
          <w:rFonts w:cstheme="minorHAnsi"/>
          <w:b/>
          <w:bCs/>
          <w:sz w:val="20"/>
          <w:szCs w:val="20"/>
          <w:rtl/>
        </w:rPr>
        <w:t>חורב נ' שר התחבורה (1996)-</w:t>
      </w:r>
      <w:r w:rsidR="008E0B7A" w:rsidRPr="00583077">
        <w:rPr>
          <w:rFonts w:cstheme="minorHAnsi"/>
          <w:sz w:val="20"/>
          <w:szCs w:val="20"/>
          <w:rtl/>
        </w:rPr>
        <w:t xml:space="preserve"> שר התחבורה נטל את סמכותו של המפקח על התעבורה והחליט להורות על סגירתו של רח' בר אילן לתנועת כלי רכב בזמני תפילה בשבתות ובחגים</w:t>
      </w:r>
      <w:r w:rsidR="008E0B7A" w:rsidRPr="00583077">
        <w:rPr>
          <w:rFonts w:cstheme="minorHAnsi"/>
          <w:sz w:val="20"/>
          <w:szCs w:val="20"/>
        </w:rPr>
        <w:t>.</w:t>
      </w:r>
      <w:r w:rsidR="008E0B7A" w:rsidRPr="00583077">
        <w:rPr>
          <w:rFonts w:cstheme="minorHAnsi"/>
          <w:sz w:val="20"/>
          <w:szCs w:val="20"/>
          <w:rtl/>
        </w:rPr>
        <w:t xml:space="preserve"> העותרים טוענים כי חופש התנועה שלהם נפגע. הפקודה מכוחה הוצא צו היא פקודת התעבורה המוגנת בס' 10 </w:t>
      </w:r>
      <w:proofErr w:type="spellStart"/>
      <w:r w:rsidR="008E0B7A" w:rsidRPr="00583077">
        <w:rPr>
          <w:rFonts w:cstheme="minorHAnsi"/>
          <w:sz w:val="20"/>
          <w:szCs w:val="20"/>
          <w:rtl/>
        </w:rPr>
        <w:t>לחו"י</w:t>
      </w:r>
      <w:proofErr w:type="spellEnd"/>
      <w:r w:rsidR="008E0B7A" w:rsidRPr="00583077">
        <w:rPr>
          <w:rFonts w:cstheme="minorHAnsi"/>
          <w:sz w:val="20"/>
          <w:szCs w:val="20"/>
          <w:rtl/>
        </w:rPr>
        <w:t xml:space="preserve"> </w:t>
      </w:r>
      <w:proofErr w:type="spellStart"/>
      <w:r w:rsidR="008E0B7A" w:rsidRPr="00583077">
        <w:rPr>
          <w:rFonts w:cstheme="minorHAnsi"/>
          <w:sz w:val="20"/>
          <w:szCs w:val="20"/>
          <w:rtl/>
        </w:rPr>
        <w:t>כבו"ה</w:t>
      </w:r>
      <w:proofErr w:type="spellEnd"/>
      <w:r w:rsidR="008E0B7A" w:rsidRPr="00583077">
        <w:rPr>
          <w:rFonts w:cstheme="minorHAnsi"/>
          <w:sz w:val="20"/>
          <w:szCs w:val="20"/>
        </w:rPr>
        <w:t xml:space="preserve">- </w:t>
      </w:r>
      <w:r w:rsidR="008E0B7A" w:rsidRPr="00583077">
        <w:rPr>
          <w:rFonts w:cstheme="minorHAnsi"/>
          <w:sz w:val="20"/>
          <w:szCs w:val="20"/>
          <w:rtl/>
        </w:rPr>
        <w:t>שמירת דינים</w:t>
      </w:r>
      <w:r w:rsidR="008E0B7A" w:rsidRPr="00583077">
        <w:rPr>
          <w:rFonts w:cstheme="minorHAnsi"/>
          <w:sz w:val="20"/>
          <w:szCs w:val="20"/>
        </w:rPr>
        <w:t>.</w:t>
      </w:r>
    </w:p>
    <w:p w14:paraId="0C3BCA35" w14:textId="6DDFB2AA" w:rsidR="00B44FAB" w:rsidRPr="00583077" w:rsidRDefault="008E0B7A" w:rsidP="006F35EF">
      <w:pPr>
        <w:bidi/>
        <w:spacing w:line="240" w:lineRule="auto"/>
        <w:jc w:val="both"/>
        <w:rPr>
          <w:rFonts w:cstheme="minorHAnsi"/>
          <w:sz w:val="20"/>
          <w:szCs w:val="20"/>
          <w:u w:val="single"/>
          <w:rtl/>
        </w:rPr>
      </w:pPr>
      <w:r w:rsidRPr="00583077">
        <w:rPr>
          <w:rFonts w:cstheme="minorHAnsi"/>
          <w:b/>
          <w:bCs/>
          <w:sz w:val="20"/>
          <w:szCs w:val="20"/>
          <w:rtl/>
        </w:rPr>
        <w:t>ברק</w:t>
      </w:r>
      <w:r w:rsidRPr="00583077">
        <w:rPr>
          <w:rFonts w:cstheme="minorHAnsi"/>
          <w:sz w:val="20"/>
          <w:szCs w:val="20"/>
          <w:rtl/>
        </w:rPr>
        <w:t>-</w:t>
      </w:r>
      <w:r w:rsidR="000021A8" w:rsidRPr="00583077">
        <w:rPr>
          <w:rFonts w:cstheme="minorHAnsi"/>
          <w:sz w:val="20"/>
          <w:szCs w:val="20"/>
          <w:rtl/>
        </w:rPr>
        <w:t xml:space="preserve"> </w:t>
      </w:r>
      <w:r w:rsidRPr="00583077">
        <w:rPr>
          <w:rFonts w:cstheme="minorHAnsi"/>
          <w:sz w:val="20"/>
          <w:szCs w:val="20"/>
          <w:rtl/>
        </w:rPr>
        <w:t xml:space="preserve">אמת המידה </w:t>
      </w:r>
      <w:r w:rsidR="003962E1" w:rsidRPr="00583077">
        <w:rPr>
          <w:rFonts w:cstheme="minorHAnsi"/>
          <w:sz w:val="20"/>
          <w:szCs w:val="20"/>
          <w:rtl/>
        </w:rPr>
        <w:t xml:space="preserve">לעריכת איזונים </w:t>
      </w:r>
      <w:r w:rsidRPr="00583077">
        <w:rPr>
          <w:rFonts w:cstheme="minorHAnsi"/>
          <w:sz w:val="20"/>
          <w:szCs w:val="20"/>
          <w:rtl/>
        </w:rPr>
        <w:t xml:space="preserve">הינה פסקת ההגבלה </w:t>
      </w:r>
      <w:proofErr w:type="spellStart"/>
      <w:r w:rsidR="003962E1" w:rsidRPr="00583077">
        <w:rPr>
          <w:rFonts w:cstheme="minorHAnsi"/>
          <w:sz w:val="20"/>
          <w:szCs w:val="20"/>
          <w:rtl/>
        </w:rPr>
        <w:t>שבחו"י</w:t>
      </w:r>
      <w:proofErr w:type="spellEnd"/>
      <w:r w:rsidR="003962E1" w:rsidRPr="00583077">
        <w:rPr>
          <w:rFonts w:cstheme="minorHAnsi"/>
          <w:sz w:val="20"/>
          <w:szCs w:val="20"/>
          <w:rtl/>
        </w:rPr>
        <w:t xml:space="preserve"> כבוד האדם. הפקודה נובעת מס' שמירת הדינים המופיע בחוק, אך יש לפרש את הדין הישן ברוח הדין החדש. </w:t>
      </w:r>
    </w:p>
    <w:p w14:paraId="6761E8FB" w14:textId="5532AB09" w:rsidR="00B44FAB" w:rsidRPr="00583077" w:rsidRDefault="003962E1" w:rsidP="006F35EF">
      <w:pPr>
        <w:bidi/>
        <w:spacing w:line="240" w:lineRule="auto"/>
        <w:jc w:val="both"/>
        <w:rPr>
          <w:rFonts w:cstheme="minorHAnsi"/>
          <w:sz w:val="20"/>
          <w:szCs w:val="20"/>
          <w:u w:val="single"/>
          <w:rtl/>
        </w:rPr>
      </w:pPr>
      <w:r w:rsidRPr="00583077">
        <w:rPr>
          <w:rFonts w:cstheme="minorHAnsi"/>
          <w:sz w:val="20"/>
          <w:szCs w:val="20"/>
          <w:u w:val="single"/>
          <w:rtl/>
        </w:rPr>
        <w:t>מעמד חוקי היסוד מקרין על כל חלקי המשפט הישראלי</w:t>
      </w:r>
      <w:r w:rsidRPr="00583077">
        <w:rPr>
          <w:rFonts w:cstheme="minorHAnsi"/>
          <w:sz w:val="20"/>
          <w:szCs w:val="20"/>
          <w:rtl/>
        </w:rPr>
        <w:t>- גם על הדינים הישנים ולכן יש לפרשם ולהפעיל שיקול דעת מנהלי. ההבדל בין הדין הישן לחדש הוא שאת הדין הישן לא ניתן לבטל לעומת הדין החדש, שניתן לביטול.</w:t>
      </w:r>
    </w:p>
    <w:p w14:paraId="12642F29" w14:textId="478F8158" w:rsidR="003962E1" w:rsidRPr="00583077" w:rsidRDefault="008E0B7A" w:rsidP="006F35EF">
      <w:pPr>
        <w:bidi/>
        <w:spacing w:line="240" w:lineRule="auto"/>
        <w:jc w:val="both"/>
        <w:rPr>
          <w:rFonts w:cstheme="minorHAnsi"/>
          <w:sz w:val="20"/>
          <w:szCs w:val="20"/>
          <w:u w:val="single"/>
          <w:rtl/>
        </w:rPr>
      </w:pPr>
      <w:r w:rsidRPr="00583077">
        <w:rPr>
          <w:rFonts w:cstheme="minorHAnsi"/>
          <w:sz w:val="20"/>
          <w:szCs w:val="20"/>
          <w:u w:val="single"/>
          <w:rtl/>
        </w:rPr>
        <w:t>תכלית החקיקה הפוגעת בזכויות אדם</w:t>
      </w:r>
      <w:r w:rsidR="003962E1" w:rsidRPr="00583077">
        <w:rPr>
          <w:rFonts w:cstheme="minorHAnsi"/>
          <w:sz w:val="20"/>
          <w:szCs w:val="20"/>
          <w:u w:val="single"/>
          <w:rtl/>
        </w:rPr>
        <w:t>:</w:t>
      </w:r>
    </w:p>
    <w:p w14:paraId="20D478C8" w14:textId="4ABE088A" w:rsidR="003962E1" w:rsidRPr="00583077" w:rsidRDefault="003962E1" w:rsidP="006F35EF">
      <w:pPr>
        <w:pStyle w:val="ListParagraph"/>
        <w:numPr>
          <w:ilvl w:val="0"/>
          <w:numId w:val="54"/>
        </w:numPr>
        <w:bidi/>
        <w:spacing w:line="240" w:lineRule="auto"/>
        <w:jc w:val="both"/>
        <w:rPr>
          <w:rFonts w:cstheme="minorHAnsi"/>
          <w:sz w:val="20"/>
          <w:szCs w:val="20"/>
        </w:rPr>
      </w:pPr>
      <w:r w:rsidRPr="00583077">
        <w:rPr>
          <w:rFonts w:cstheme="minorHAnsi"/>
          <w:sz w:val="20"/>
          <w:szCs w:val="20"/>
          <w:rtl/>
        </w:rPr>
        <w:t xml:space="preserve">תכלית כללית </w:t>
      </w:r>
      <w:r w:rsidR="000021A8" w:rsidRPr="00583077">
        <w:rPr>
          <w:rFonts w:cstheme="minorHAnsi"/>
          <w:sz w:val="20"/>
          <w:szCs w:val="20"/>
        </w:rPr>
        <w:sym w:font="Wingdings" w:char="F0DF"/>
      </w:r>
      <w:r w:rsidR="000021A8" w:rsidRPr="00583077">
        <w:rPr>
          <w:rFonts w:cstheme="minorHAnsi"/>
          <w:sz w:val="20"/>
          <w:szCs w:val="20"/>
          <w:rtl/>
        </w:rPr>
        <w:t xml:space="preserve"> </w:t>
      </w:r>
      <w:r w:rsidRPr="00583077">
        <w:rPr>
          <w:rFonts w:cstheme="minorHAnsi"/>
          <w:sz w:val="20"/>
          <w:szCs w:val="20"/>
          <w:rtl/>
        </w:rPr>
        <w:t>מדינת ישראל כמדינה יהודית ודמוקרטית.</w:t>
      </w:r>
    </w:p>
    <w:p w14:paraId="54FBDC5D" w14:textId="7B2D4AEA" w:rsidR="000021A8" w:rsidRPr="00583077" w:rsidRDefault="000021A8" w:rsidP="006F35EF">
      <w:pPr>
        <w:pStyle w:val="ListParagraph"/>
        <w:numPr>
          <w:ilvl w:val="0"/>
          <w:numId w:val="54"/>
        </w:numPr>
        <w:bidi/>
        <w:spacing w:line="240" w:lineRule="auto"/>
        <w:jc w:val="both"/>
        <w:rPr>
          <w:rFonts w:cstheme="minorHAnsi"/>
          <w:sz w:val="20"/>
          <w:szCs w:val="20"/>
          <w:rtl/>
        </w:rPr>
      </w:pPr>
      <w:r w:rsidRPr="00583077">
        <w:rPr>
          <w:rFonts w:cstheme="minorHAnsi"/>
          <w:sz w:val="20"/>
          <w:szCs w:val="20"/>
          <w:rtl/>
        </w:rPr>
        <w:t>תכלית ספציפית</w:t>
      </w:r>
      <w:r w:rsidRPr="00583077">
        <w:rPr>
          <w:rFonts w:cstheme="minorHAnsi"/>
          <w:sz w:val="20"/>
          <w:szCs w:val="20"/>
        </w:rPr>
        <w:sym w:font="Wingdings" w:char="F0DF"/>
      </w:r>
      <w:r w:rsidRPr="00583077">
        <w:rPr>
          <w:rFonts w:cstheme="minorHAnsi"/>
          <w:sz w:val="20"/>
          <w:szCs w:val="20"/>
          <w:rtl/>
        </w:rPr>
        <w:t xml:space="preserve"> התכלית הראויה עפ"י פסקת ההגבלה.</w:t>
      </w:r>
    </w:p>
    <w:p w14:paraId="252EDA1D" w14:textId="1128CD92" w:rsidR="00C071A2" w:rsidRPr="00583077" w:rsidRDefault="000021A8" w:rsidP="006F35EF">
      <w:pPr>
        <w:bidi/>
        <w:spacing w:line="240" w:lineRule="auto"/>
        <w:jc w:val="both"/>
        <w:rPr>
          <w:rFonts w:cstheme="minorHAnsi"/>
          <w:sz w:val="20"/>
          <w:szCs w:val="20"/>
          <w:rtl/>
        </w:rPr>
      </w:pPr>
      <w:r w:rsidRPr="00583077">
        <w:rPr>
          <w:rFonts w:cstheme="minorHAnsi"/>
          <w:b/>
          <w:bCs/>
          <w:sz w:val="20"/>
          <w:szCs w:val="20"/>
          <w:rtl/>
        </w:rPr>
        <w:t xml:space="preserve">מועצת הכפר בית </w:t>
      </w:r>
      <w:proofErr w:type="spellStart"/>
      <w:r w:rsidRPr="00583077">
        <w:rPr>
          <w:rFonts w:cstheme="minorHAnsi"/>
          <w:b/>
          <w:bCs/>
          <w:sz w:val="20"/>
          <w:szCs w:val="20"/>
          <w:rtl/>
        </w:rPr>
        <w:t>סוריק</w:t>
      </w:r>
      <w:proofErr w:type="spellEnd"/>
      <w:r w:rsidRPr="00583077">
        <w:rPr>
          <w:rFonts w:cstheme="minorHAnsi"/>
          <w:b/>
          <w:bCs/>
          <w:sz w:val="20"/>
          <w:szCs w:val="20"/>
          <w:rtl/>
        </w:rPr>
        <w:t xml:space="preserve"> נ' ממשלת ישראל (2004)-</w:t>
      </w:r>
      <w:r w:rsidRPr="00583077">
        <w:rPr>
          <w:rFonts w:cstheme="minorHAnsi"/>
          <w:sz w:val="20"/>
          <w:szCs w:val="20"/>
          <w:rtl/>
        </w:rPr>
        <w:t xml:space="preserve"> נדונה תוכנית להקמת גדר הפרדה שנקבעה מצורכי ביטחון. יש מספר אפשרויות למיקום אפשרי של הגדר, ברק מסתכל על הצורך בביטחון מול הקניין של הערבים</w:t>
      </w:r>
      <w:r w:rsidRPr="00583077">
        <w:rPr>
          <w:rFonts w:cstheme="minorHAnsi"/>
          <w:sz w:val="20"/>
          <w:szCs w:val="20"/>
        </w:rPr>
        <w:t>.</w:t>
      </w:r>
      <w:r w:rsidR="00C071A2" w:rsidRPr="00583077">
        <w:rPr>
          <w:rFonts w:cstheme="minorHAnsi"/>
          <w:sz w:val="20"/>
          <w:szCs w:val="20"/>
          <w:rtl/>
        </w:rPr>
        <w:t xml:space="preserve"> ביהמ"ש אמר שהיה צריך לשקול אפשרות נוספת, למקם את הגדר במיקום אחר. גם אם זה משיג את התכלית (ביטחון) באופן פחות טוב. צריך לבחון את התועלת מול הנזק, ואם הזזת תוואי הגדר תפגע פחות בזכות לקניין, זה עדיף.</w:t>
      </w:r>
    </w:p>
    <w:p w14:paraId="5DA83C91" w14:textId="0E836F5C" w:rsidR="00C071A2" w:rsidRPr="00583077" w:rsidRDefault="008D5059" w:rsidP="006F35EF">
      <w:pPr>
        <w:bidi/>
        <w:spacing w:line="240" w:lineRule="auto"/>
        <w:jc w:val="both"/>
        <w:rPr>
          <w:rFonts w:cstheme="minorHAnsi"/>
          <w:sz w:val="20"/>
          <w:szCs w:val="20"/>
          <w:rtl/>
        </w:rPr>
      </w:pPr>
      <w:r w:rsidRPr="00583077">
        <w:rPr>
          <w:rFonts w:cstheme="minorHAnsi"/>
          <w:b/>
          <w:bCs/>
          <w:noProof/>
          <w:sz w:val="20"/>
          <w:szCs w:val="20"/>
          <w:rtl/>
          <w:lang w:val="he-IL"/>
        </w:rPr>
        <w:lastRenderedPageBreak/>
        <mc:AlternateContent>
          <mc:Choice Requires="wpg">
            <w:drawing>
              <wp:anchor distT="0" distB="0" distL="114300" distR="114300" simplePos="0" relativeHeight="251772928" behindDoc="0" locked="0" layoutInCell="1" allowOverlap="1" wp14:anchorId="1FD92793" wp14:editId="3EC98278">
                <wp:simplePos x="0" y="0"/>
                <wp:positionH relativeFrom="column">
                  <wp:posOffset>38100</wp:posOffset>
                </wp:positionH>
                <wp:positionV relativeFrom="paragraph">
                  <wp:posOffset>214630</wp:posOffset>
                </wp:positionV>
                <wp:extent cx="2675890" cy="2044700"/>
                <wp:effectExtent l="152400" t="0" r="0" b="0"/>
                <wp:wrapSquare wrapText="bothSides"/>
                <wp:docPr id="302" name="Group 302"/>
                <wp:cNvGraphicFramePr/>
                <a:graphic xmlns:a="http://schemas.openxmlformats.org/drawingml/2006/main">
                  <a:graphicData uri="http://schemas.microsoft.com/office/word/2010/wordprocessingGroup">
                    <wpg:wgp>
                      <wpg:cNvGrpSpPr/>
                      <wpg:grpSpPr>
                        <a:xfrm>
                          <a:off x="0" y="0"/>
                          <a:ext cx="2675890" cy="2044700"/>
                          <a:chOff x="0" y="0"/>
                          <a:chExt cx="2675890" cy="2044700"/>
                        </a:xfrm>
                      </wpg:grpSpPr>
                      <pic:pic xmlns:pic="http://schemas.openxmlformats.org/drawingml/2006/picture">
                        <pic:nvPicPr>
                          <pic:cNvPr id="280" name="Picture 280"/>
                          <pic:cNvPicPr>
                            <a:picLocks noChangeAspect="1"/>
                          </pic:cNvPicPr>
                        </pic:nvPicPr>
                        <pic:blipFill rotWithShape="1">
                          <a:blip r:embed="rId54" cstate="print">
                            <a:extLst>
                              <a:ext uri="{28A0092B-C50C-407E-A947-70E740481C1C}">
                                <a14:useLocalDpi xmlns:a14="http://schemas.microsoft.com/office/drawing/2010/main" val="0"/>
                              </a:ext>
                            </a:extLst>
                          </a:blip>
                          <a:srcRect l="7538" r="14080" b="45414"/>
                          <a:stretch/>
                        </pic:blipFill>
                        <pic:spPr bwMode="auto">
                          <a:xfrm>
                            <a:off x="0" y="0"/>
                            <a:ext cx="2675890" cy="1397000"/>
                          </a:xfrm>
                          <a:prstGeom prst="rect">
                            <a:avLst/>
                          </a:prstGeom>
                          <a:noFill/>
                          <a:ln>
                            <a:noFill/>
                          </a:ln>
                          <a:extLst>
                            <a:ext uri="{53640926-AAD7-44D8-BBD7-CCE9431645EC}">
                              <a14:shadowObscured xmlns:a14="http://schemas.microsoft.com/office/drawing/2010/main"/>
                            </a:ext>
                          </a:extLst>
                        </pic:spPr>
                      </pic:pic>
                      <wps:wsp>
                        <wps:cNvPr id="281" name="Text Box 2"/>
                        <wps:cNvSpPr txBox="1">
                          <a:spLocks noChangeArrowheads="1"/>
                        </wps:cNvSpPr>
                        <wps:spPr bwMode="auto">
                          <a:xfrm>
                            <a:off x="285750" y="1612419"/>
                            <a:ext cx="2273934" cy="432281"/>
                          </a:xfrm>
                          <a:prstGeom prst="rect">
                            <a:avLst/>
                          </a:prstGeom>
                          <a:noFill/>
                          <a:ln w="9525">
                            <a:noFill/>
                            <a:miter lim="800000"/>
                            <a:headEnd/>
                            <a:tailEnd/>
                          </a:ln>
                        </wps:spPr>
                        <wps:txbx>
                          <w:txbxContent>
                            <w:p w14:paraId="6AAC3404" w14:textId="77777777" w:rsidR="008D5059" w:rsidRPr="007165DB" w:rsidRDefault="008D5059" w:rsidP="008D5059">
                              <w:pPr>
                                <w:bidi/>
                                <w:spacing w:line="240" w:lineRule="auto"/>
                                <w:jc w:val="center"/>
                                <w:rPr>
                                  <w:rFonts w:cstheme="minorHAnsi"/>
                                  <w:sz w:val="20"/>
                                  <w:szCs w:val="20"/>
                                </w:rPr>
                              </w:pPr>
                              <w:r w:rsidRPr="00C071A2">
                                <w:rPr>
                                  <w:rFonts w:cstheme="minorHAnsi" w:hint="cs"/>
                                  <w:b/>
                                  <w:bCs/>
                                  <w:sz w:val="20"/>
                                  <w:szCs w:val="20"/>
                                  <w:rtl/>
                                </w:rPr>
                                <w:t>גידי</w:t>
                              </w:r>
                              <w:r w:rsidRPr="00C071A2">
                                <w:rPr>
                                  <w:rFonts w:cstheme="minorHAnsi" w:hint="cs"/>
                                  <w:sz w:val="20"/>
                                  <w:szCs w:val="20"/>
                                  <w:rtl/>
                                </w:rPr>
                                <w:t>-</w:t>
                              </w:r>
                              <w:r w:rsidRPr="00C071A2">
                                <w:rPr>
                                  <w:rFonts w:cstheme="minorHAnsi"/>
                                  <w:sz w:val="20"/>
                                  <w:szCs w:val="20"/>
                                  <w:rtl/>
                                </w:rPr>
                                <w:t xml:space="preserve"> צריך למקם את המבחן הזה במבחן המשנה השני ולא בשלישי כמו שאמר ברק</w:t>
                              </w:r>
                              <w:r w:rsidRPr="00C071A2">
                                <w:rPr>
                                  <w:rFonts w:cstheme="minorHAnsi"/>
                                  <w:sz w:val="20"/>
                                  <w:szCs w:val="20"/>
                                </w:rPr>
                                <w:t>.</w:t>
                              </w:r>
                            </w:p>
                          </w:txbxContent>
                        </wps:txbx>
                        <wps:bodyPr rot="0" vert="horz" wrap="square" lIns="91440" tIns="45720" rIns="91440" bIns="45720" anchor="t" anchorCtr="0">
                          <a:noAutofit/>
                        </wps:bodyPr>
                      </wps:wsp>
                      <wps:wsp>
                        <wps:cNvPr id="301" name="Connector: Curved 301"/>
                        <wps:cNvCnPr/>
                        <wps:spPr>
                          <a:xfrm flipH="1" flipV="1">
                            <a:off x="88900" y="425450"/>
                            <a:ext cx="82550" cy="1358900"/>
                          </a:xfrm>
                          <a:prstGeom prst="curvedConnector3">
                            <a:avLst>
                              <a:gd name="adj1" fmla="val 391190"/>
                            </a:avLst>
                          </a:prstGeom>
                          <a:ln w="9525">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1FD92793" id="Group 302" o:spid="_x0000_s1123" style="position:absolute;left:0;text-align:left;margin-left:3pt;margin-top:16.9pt;width:210.7pt;height:161pt;z-index:251772928;mso-height-relative:margin" coordsize="26758,20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0" o:spid="_x0000_s1124" type="#_x0000_t75" style="position:absolute;width:26758;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">
                  <v:imagedata r:id="rId55" o:title="" cropbottom="29763f" cropleft="4940f" cropright="9227f"/>
                </v:shape>
                <v:shapetype id="_x0000_t202" coordsize="21600,21600" o:spt="202" path="m,l,21600r21600,l21600,xe">
                  <v:stroke joinstyle="miter"/>
                  <v:path gradientshapeok="t" o:connecttype="rect"/>
                </v:shapetype>
                <v:shape id="_x0000_s1125" type="#_x0000_t202" style="position:absolute;left:2857;top:16124;width:22739;height:4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6AAC3404" w14:textId="77777777" w:rsidR="008D5059" w:rsidRPr="007165DB" w:rsidRDefault="008D5059" w:rsidP="008D5059">
                        <w:pPr>
                          <w:bidi/>
                          <w:spacing w:line="240" w:lineRule="auto"/>
                          <w:jc w:val="center"/>
                          <w:rPr>
                            <w:rFonts w:cstheme="minorHAnsi"/>
                            <w:sz w:val="20"/>
                            <w:szCs w:val="20"/>
                          </w:rPr>
                        </w:pPr>
                        <w:r w:rsidRPr="00C071A2">
                          <w:rPr>
                            <w:rFonts w:cstheme="minorHAnsi" w:hint="cs"/>
                            <w:b/>
                            <w:bCs/>
                            <w:sz w:val="20"/>
                            <w:szCs w:val="20"/>
                            <w:rtl/>
                          </w:rPr>
                          <w:t>גידי</w:t>
                        </w:r>
                        <w:r w:rsidRPr="00C071A2">
                          <w:rPr>
                            <w:rFonts w:cstheme="minorHAnsi" w:hint="cs"/>
                            <w:sz w:val="20"/>
                            <w:szCs w:val="20"/>
                            <w:rtl/>
                          </w:rPr>
                          <w:t>-</w:t>
                        </w:r>
                        <w:r w:rsidRPr="00C071A2">
                          <w:rPr>
                            <w:rFonts w:cstheme="minorHAnsi"/>
                            <w:sz w:val="20"/>
                            <w:szCs w:val="20"/>
                            <w:rtl/>
                          </w:rPr>
                          <w:t xml:space="preserve"> צריך למקם את המבחן הזה במבחן המשנה השני ולא בשלישי כמו שאמר ברק</w:t>
                        </w:r>
                        <w:r w:rsidRPr="00C071A2">
                          <w:rPr>
                            <w:rFonts w:cstheme="minorHAnsi"/>
                            <w:sz w:val="20"/>
                            <w:szCs w:val="20"/>
                          </w:rPr>
                          <w:t>.</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301" o:spid="_x0000_s1126" type="#_x0000_t38" style="position:absolute;left:889;top:4254;width:825;height:13589;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" adj="84497" strokecolor="black [3200]">
                  <v:stroke endarrow="block" joinstyle="miter"/>
                </v:shape>
                <w10:wrap type="square"/>
              </v:group>
            </w:pict>
          </mc:Fallback>
        </mc:AlternateContent>
      </w:r>
      <w:r w:rsidR="000021A8" w:rsidRPr="00583077">
        <w:rPr>
          <w:rFonts w:cstheme="minorHAnsi"/>
          <w:sz w:val="20"/>
          <w:szCs w:val="20"/>
          <w:rtl/>
        </w:rPr>
        <w:t xml:space="preserve">ברק הופך את מבחן המשנה </w:t>
      </w:r>
      <w:r w:rsidR="00C071A2" w:rsidRPr="00583077">
        <w:rPr>
          <w:rFonts w:cstheme="minorHAnsi"/>
          <w:sz w:val="20"/>
          <w:szCs w:val="20"/>
          <w:rtl/>
        </w:rPr>
        <w:t>השלישי</w:t>
      </w:r>
      <w:r w:rsidR="000021A8" w:rsidRPr="00583077">
        <w:rPr>
          <w:rFonts w:cstheme="minorHAnsi"/>
          <w:sz w:val="20"/>
          <w:szCs w:val="20"/>
          <w:rtl/>
        </w:rPr>
        <w:t xml:space="preserve"> למבחן המורכב </w:t>
      </w:r>
      <w:r w:rsidR="000021A8" w:rsidRPr="00583077">
        <w:rPr>
          <w:rFonts w:cstheme="minorHAnsi"/>
          <w:sz w:val="20"/>
          <w:szCs w:val="20"/>
          <w:u w:val="single"/>
          <w:rtl/>
        </w:rPr>
        <w:t xml:space="preserve">משני </w:t>
      </w:r>
      <w:r w:rsidR="00C071A2" w:rsidRPr="00583077">
        <w:rPr>
          <w:rFonts w:cstheme="minorHAnsi"/>
          <w:sz w:val="20"/>
          <w:szCs w:val="20"/>
          <w:u w:val="single"/>
          <w:rtl/>
        </w:rPr>
        <w:t>רכיבים</w:t>
      </w:r>
    </w:p>
    <w:p w14:paraId="4C32A57C" w14:textId="0E2A2522" w:rsidR="000021A8" w:rsidRPr="00583077" w:rsidRDefault="00C071A2" w:rsidP="006F35EF">
      <w:pPr>
        <w:bidi/>
        <w:spacing w:line="240" w:lineRule="auto"/>
        <w:jc w:val="both"/>
        <w:rPr>
          <w:rFonts w:cstheme="minorHAnsi"/>
          <w:sz w:val="20"/>
          <w:szCs w:val="20"/>
          <w:rtl/>
        </w:rPr>
      </w:pPr>
      <w:proofErr w:type="spellStart"/>
      <w:r w:rsidRPr="00583077">
        <w:rPr>
          <w:rFonts w:cstheme="minorHAnsi"/>
          <w:b/>
          <w:bCs/>
          <w:sz w:val="20"/>
          <w:szCs w:val="20"/>
          <w:rtl/>
        </w:rPr>
        <w:t>א.ס.ף</w:t>
      </w:r>
      <w:proofErr w:type="spellEnd"/>
      <w:r w:rsidRPr="00583077">
        <w:rPr>
          <w:rFonts w:cstheme="minorHAnsi"/>
          <w:b/>
          <w:bCs/>
          <w:sz w:val="20"/>
          <w:szCs w:val="20"/>
          <w:rtl/>
        </w:rPr>
        <w:t xml:space="preserve"> - ארגון סיוע לפליטים ומבקשי מקלט בישראל נ' הכנסת (2012)-</w:t>
      </w:r>
      <w:r w:rsidRPr="00583077">
        <w:rPr>
          <w:rFonts w:cstheme="minorHAnsi"/>
          <w:sz w:val="20"/>
          <w:szCs w:val="20"/>
          <w:rtl/>
        </w:rPr>
        <w:t xml:space="preserve"> בעקבות תופעת המסתננים הותקן החוק למניעת הסתננות ובו נקבע כי ניתן לכלוא מסתננים עד</w:t>
      </w:r>
      <w:r w:rsidRPr="00583077">
        <w:rPr>
          <w:rFonts w:cstheme="minorHAnsi"/>
          <w:sz w:val="20"/>
          <w:szCs w:val="20"/>
        </w:rPr>
        <w:t xml:space="preserve">3 </w:t>
      </w:r>
      <w:r w:rsidRPr="00583077">
        <w:rPr>
          <w:rFonts w:cstheme="minorHAnsi"/>
          <w:sz w:val="20"/>
          <w:szCs w:val="20"/>
          <w:rtl/>
        </w:rPr>
        <w:t xml:space="preserve"> שנים.  ביהמ"ש העליון מכריז על בטלות הסעיף לאחר שקבע כי הוא פוגע בזכות לחירות ובזכות לכבוד, האמצעי שנבחר אינו מידתי</w:t>
      </w:r>
      <w:r w:rsidRPr="00583077">
        <w:rPr>
          <w:rFonts w:cstheme="minorHAnsi"/>
          <w:sz w:val="20"/>
          <w:szCs w:val="20"/>
        </w:rPr>
        <w:t>.</w:t>
      </w:r>
    </w:p>
    <w:p w14:paraId="77DEC836" w14:textId="704EC2B6" w:rsidR="002F7542" w:rsidRPr="00583077" w:rsidRDefault="00C071A2" w:rsidP="006F35EF">
      <w:pPr>
        <w:bidi/>
        <w:spacing w:line="240" w:lineRule="auto"/>
        <w:jc w:val="both"/>
        <w:rPr>
          <w:rFonts w:cstheme="minorHAnsi"/>
          <w:sz w:val="20"/>
          <w:szCs w:val="20"/>
          <w:rtl/>
        </w:rPr>
      </w:pPr>
      <w:r w:rsidRPr="00583077">
        <w:rPr>
          <w:rFonts w:cstheme="minorHAnsi"/>
          <w:b/>
          <w:bCs/>
          <w:sz w:val="20"/>
          <w:szCs w:val="20"/>
          <w:rtl/>
        </w:rPr>
        <w:t>ארבל</w:t>
      </w:r>
      <w:r w:rsidRPr="00583077">
        <w:rPr>
          <w:rFonts w:cstheme="minorHAnsi"/>
          <w:sz w:val="20"/>
          <w:szCs w:val="20"/>
          <w:rtl/>
        </w:rPr>
        <w:t xml:space="preserve">- כליאת המסתננים לא מוצדקת שכן קיים אמצעי חלופי להגשמת התכלית </w:t>
      </w:r>
      <w:r w:rsidR="002F7542" w:rsidRPr="00583077">
        <w:rPr>
          <w:rFonts w:cstheme="minorHAnsi"/>
          <w:sz w:val="20"/>
          <w:szCs w:val="20"/>
          <w:rtl/>
        </w:rPr>
        <w:t>שפגיעתו</w:t>
      </w:r>
      <w:r w:rsidRPr="00583077">
        <w:rPr>
          <w:rFonts w:cstheme="minorHAnsi"/>
          <w:sz w:val="20"/>
          <w:szCs w:val="20"/>
          <w:rtl/>
        </w:rPr>
        <w:t xml:space="preserve"> בזכויות אדם</w:t>
      </w:r>
      <w:r w:rsidR="002F7542" w:rsidRPr="00583077">
        <w:rPr>
          <w:rFonts w:cstheme="minorHAnsi"/>
          <w:sz w:val="20"/>
          <w:szCs w:val="20"/>
          <w:rtl/>
        </w:rPr>
        <w:t xml:space="preserve"> פחותה, והוא</w:t>
      </w:r>
      <w:r w:rsidRPr="00583077">
        <w:rPr>
          <w:rFonts w:cstheme="minorHAnsi"/>
          <w:sz w:val="20"/>
          <w:szCs w:val="20"/>
          <w:rtl/>
        </w:rPr>
        <w:t xml:space="preserve"> הקמת גדר.</w:t>
      </w:r>
    </w:p>
    <w:p w14:paraId="193BA488" w14:textId="70BC486B" w:rsidR="000021A8" w:rsidRPr="00583077" w:rsidRDefault="002F7542" w:rsidP="006F35EF">
      <w:pPr>
        <w:bidi/>
        <w:spacing w:line="240" w:lineRule="auto"/>
        <w:jc w:val="both"/>
        <w:rPr>
          <w:rFonts w:cstheme="minorHAnsi"/>
          <w:sz w:val="20"/>
          <w:szCs w:val="20"/>
          <w:rtl/>
        </w:rPr>
      </w:pPr>
      <w:r w:rsidRPr="00583077">
        <w:rPr>
          <w:rFonts w:cstheme="minorHAnsi"/>
          <w:sz w:val="20"/>
          <w:szCs w:val="20"/>
          <w:rtl/>
        </w:rPr>
        <w:t>בנוגע</w:t>
      </w:r>
      <w:r w:rsidR="00C071A2" w:rsidRPr="00583077">
        <w:rPr>
          <w:rFonts w:cstheme="minorHAnsi"/>
          <w:sz w:val="20"/>
          <w:szCs w:val="20"/>
          <w:rtl/>
        </w:rPr>
        <w:t xml:space="preserve"> לטענה שהקמת הגדר לא תגשים את המטרה במידה זהה לאמצעי שנבחר ע"י הכנסת</w:t>
      </w:r>
      <w:r w:rsidRPr="00583077">
        <w:rPr>
          <w:rFonts w:cstheme="minorHAnsi"/>
          <w:sz w:val="20"/>
          <w:szCs w:val="20"/>
          <w:rtl/>
        </w:rPr>
        <w:t xml:space="preserve">- </w:t>
      </w:r>
      <w:r w:rsidR="00C071A2" w:rsidRPr="00583077">
        <w:rPr>
          <w:rFonts w:cstheme="minorHAnsi"/>
          <w:sz w:val="20"/>
          <w:szCs w:val="20"/>
        </w:rPr>
        <w:t xml:space="preserve"> </w:t>
      </w:r>
      <w:r w:rsidRPr="00583077">
        <w:rPr>
          <w:rFonts w:cstheme="minorHAnsi"/>
          <w:sz w:val="20"/>
          <w:szCs w:val="20"/>
          <w:rtl/>
        </w:rPr>
        <w:t>במצב</w:t>
      </w:r>
      <w:r w:rsidR="00C071A2" w:rsidRPr="00583077">
        <w:rPr>
          <w:rFonts w:cstheme="minorHAnsi"/>
          <w:sz w:val="20"/>
          <w:szCs w:val="20"/>
          <w:rtl/>
        </w:rPr>
        <w:t xml:space="preserve"> בו הפגיעה בזכות לחירות כה קשה, </w:t>
      </w:r>
      <w:r w:rsidR="00C071A2" w:rsidRPr="00583077">
        <w:rPr>
          <w:rFonts w:cstheme="minorHAnsi"/>
          <w:sz w:val="20"/>
          <w:szCs w:val="20"/>
          <w:u w:val="single"/>
          <w:rtl/>
        </w:rPr>
        <w:t>מבחן המשנה השני</w:t>
      </w:r>
      <w:r w:rsidRPr="00583077">
        <w:rPr>
          <w:rFonts w:cstheme="minorHAnsi"/>
          <w:sz w:val="20"/>
          <w:szCs w:val="20"/>
          <w:rtl/>
        </w:rPr>
        <w:t xml:space="preserve"> דורש</w:t>
      </w:r>
      <w:r w:rsidR="00C071A2" w:rsidRPr="00583077">
        <w:rPr>
          <w:rFonts w:cstheme="minorHAnsi"/>
          <w:sz w:val="20"/>
          <w:szCs w:val="20"/>
          <w:rtl/>
        </w:rPr>
        <w:t xml:space="preserve"> מהמדינה למצות ולבחון אפשרות פוגענית פחות גם אם אין ביכולתה להשיג את התכלית במידה זהה</w:t>
      </w:r>
      <w:r w:rsidRPr="00583077">
        <w:rPr>
          <w:rFonts w:cstheme="minorHAnsi"/>
          <w:sz w:val="20"/>
          <w:szCs w:val="20"/>
          <w:rtl/>
        </w:rPr>
        <w:t>. (שאר</w:t>
      </w:r>
      <w:r w:rsidR="00C071A2" w:rsidRPr="00583077">
        <w:rPr>
          <w:rFonts w:cstheme="minorHAnsi"/>
          <w:sz w:val="20"/>
          <w:szCs w:val="20"/>
          <w:rtl/>
        </w:rPr>
        <w:t xml:space="preserve"> השופטים העדיפו לכלול את זה במבחן המשנה השלישי</w:t>
      </w:r>
      <w:r w:rsidRPr="00583077">
        <w:rPr>
          <w:rFonts w:cstheme="minorHAnsi"/>
          <w:sz w:val="20"/>
          <w:szCs w:val="20"/>
          <w:rtl/>
        </w:rPr>
        <w:t>)</w:t>
      </w:r>
      <w:r w:rsidR="00C071A2" w:rsidRPr="00583077">
        <w:rPr>
          <w:rFonts w:cstheme="minorHAnsi"/>
          <w:sz w:val="20"/>
          <w:szCs w:val="20"/>
        </w:rPr>
        <w:t>.</w:t>
      </w:r>
    </w:p>
    <w:p w14:paraId="6AFD2D10" w14:textId="77777777" w:rsidR="000021A8" w:rsidRPr="00583077" w:rsidRDefault="000021A8" w:rsidP="006F35EF">
      <w:pPr>
        <w:bidi/>
        <w:spacing w:line="240" w:lineRule="auto"/>
        <w:jc w:val="both"/>
        <w:rPr>
          <w:rFonts w:cstheme="minorHAnsi"/>
          <w:sz w:val="20"/>
          <w:szCs w:val="20"/>
          <w:rtl/>
        </w:rPr>
      </w:pPr>
    </w:p>
    <w:bookmarkEnd w:id="14"/>
    <w:bookmarkEnd w:id="15"/>
    <w:p w14:paraId="12D5FD64" w14:textId="786CDAC7" w:rsidR="00CB72CE" w:rsidRPr="00583077" w:rsidRDefault="00CF2E98" w:rsidP="006F35EF">
      <w:pPr>
        <w:bidi/>
        <w:spacing w:line="240" w:lineRule="auto"/>
        <w:jc w:val="both"/>
        <w:rPr>
          <w:rFonts w:cstheme="minorHAnsi"/>
          <w:b/>
          <w:bCs/>
          <w:sz w:val="20"/>
          <w:szCs w:val="20"/>
          <w:rtl/>
        </w:rPr>
      </w:pPr>
      <w:r w:rsidRPr="00583077">
        <w:rPr>
          <w:rFonts w:cstheme="minorHAnsi"/>
          <w:b/>
          <w:bCs/>
          <w:sz w:val="20"/>
          <w:szCs w:val="20"/>
          <w:rtl/>
        </w:rPr>
        <w:t>דרישת ההסמכה:</w:t>
      </w:r>
    </w:p>
    <w:p w14:paraId="2BEFDF50" w14:textId="77777777" w:rsidR="00CF2E98" w:rsidRPr="00583077" w:rsidRDefault="00CF2E98" w:rsidP="006F35EF">
      <w:pPr>
        <w:bidi/>
        <w:spacing w:line="240" w:lineRule="auto"/>
        <w:jc w:val="both"/>
        <w:rPr>
          <w:rFonts w:cstheme="minorHAnsi"/>
          <w:sz w:val="20"/>
          <w:szCs w:val="20"/>
          <w:rtl/>
        </w:rPr>
      </w:pPr>
      <w:proofErr w:type="spellStart"/>
      <w:r w:rsidRPr="00583077">
        <w:rPr>
          <w:rFonts w:cstheme="minorHAnsi"/>
          <w:b/>
          <w:bCs/>
          <w:sz w:val="20"/>
          <w:szCs w:val="20"/>
          <w:rtl/>
        </w:rPr>
        <w:t>מיטרני</w:t>
      </w:r>
      <w:proofErr w:type="spellEnd"/>
      <w:r w:rsidRPr="00583077">
        <w:rPr>
          <w:rFonts w:cstheme="minorHAnsi"/>
          <w:b/>
          <w:bCs/>
          <w:sz w:val="20"/>
          <w:szCs w:val="20"/>
          <w:rtl/>
        </w:rPr>
        <w:t xml:space="preserve"> נ' שר התחבורה (1981)-</w:t>
      </w:r>
      <w:r w:rsidRPr="00583077">
        <w:rPr>
          <w:rFonts w:cstheme="minorHAnsi"/>
          <w:sz w:val="20"/>
          <w:szCs w:val="20"/>
          <w:rtl/>
        </w:rPr>
        <w:t xml:space="preserve"> העותרים טוענים לפגיעה בחופש העיסוק עקב הוראות פנימיות של משרד התחבורה לפיהן הם לא יכולים לטפל בבקשות לבדיקת ורישוי רכב, מקור פרנסתם</w:t>
      </w:r>
      <w:r w:rsidRPr="00583077">
        <w:rPr>
          <w:rFonts w:cstheme="minorHAnsi"/>
          <w:sz w:val="20"/>
          <w:szCs w:val="20"/>
        </w:rPr>
        <w:t>.</w:t>
      </w:r>
      <w:r w:rsidRPr="00583077">
        <w:rPr>
          <w:rFonts w:cstheme="minorHAnsi"/>
          <w:sz w:val="20"/>
          <w:szCs w:val="20"/>
          <w:rtl/>
        </w:rPr>
        <w:t xml:space="preserve"> העתירה מתקבלת.</w:t>
      </w:r>
    </w:p>
    <w:p w14:paraId="6CD6F37B" w14:textId="1BFF4B13" w:rsidR="00CF2E98" w:rsidRPr="00583077" w:rsidRDefault="00CF2E98" w:rsidP="006F35EF">
      <w:pPr>
        <w:bidi/>
        <w:spacing w:line="240" w:lineRule="auto"/>
        <w:jc w:val="both"/>
        <w:rPr>
          <w:rFonts w:cstheme="minorHAnsi"/>
          <w:sz w:val="20"/>
          <w:szCs w:val="20"/>
          <w:rtl/>
        </w:rPr>
      </w:pPr>
      <w:r w:rsidRPr="00583077">
        <w:rPr>
          <w:rFonts w:cstheme="minorHAnsi"/>
          <w:b/>
          <w:bCs/>
          <w:sz w:val="20"/>
          <w:szCs w:val="20"/>
          <w:rtl/>
        </w:rPr>
        <w:t>שמגר</w:t>
      </w:r>
      <w:r w:rsidRPr="00583077">
        <w:rPr>
          <w:rFonts w:cstheme="minorHAnsi"/>
          <w:sz w:val="20"/>
          <w:szCs w:val="20"/>
          <w:rtl/>
        </w:rPr>
        <w:t>- ניתן להגביל את הזכות הזאת (עיסוק) רק ע"י חקיקה מפורשת של המחוקק. חייבת להיות הסמכה מפורשת, בעיקר כשמדובר בחקיקת משנה הפוגעת בזכות יסוד.</w:t>
      </w:r>
    </w:p>
    <w:p w14:paraId="3A4B06C4" w14:textId="77777777" w:rsidR="00D64059" w:rsidRPr="00583077" w:rsidRDefault="00D64059" w:rsidP="006F35EF">
      <w:pPr>
        <w:bidi/>
        <w:spacing w:line="240" w:lineRule="auto"/>
        <w:jc w:val="both"/>
        <w:rPr>
          <w:rFonts w:cstheme="minorHAnsi"/>
          <w:sz w:val="20"/>
          <w:szCs w:val="20"/>
          <w:u w:val="single"/>
          <w:rtl/>
        </w:rPr>
      </w:pPr>
      <w:r w:rsidRPr="00583077">
        <w:rPr>
          <w:rFonts w:cstheme="minorHAnsi"/>
          <w:sz w:val="20"/>
          <w:szCs w:val="20"/>
          <w:u w:val="single"/>
          <w:rtl/>
        </w:rPr>
        <w:t>גישת אורן גזל בעניין זה:</w:t>
      </w:r>
    </w:p>
    <w:p w14:paraId="6B4F7341" w14:textId="77777777" w:rsidR="00D64059" w:rsidRPr="00583077" w:rsidRDefault="00D64059" w:rsidP="006F35EF">
      <w:pPr>
        <w:pStyle w:val="ListParagraph"/>
        <w:numPr>
          <w:ilvl w:val="0"/>
          <w:numId w:val="55"/>
        </w:numPr>
        <w:bidi/>
        <w:spacing w:line="240" w:lineRule="auto"/>
        <w:jc w:val="both"/>
        <w:rPr>
          <w:rFonts w:cstheme="minorHAnsi"/>
          <w:sz w:val="20"/>
          <w:szCs w:val="20"/>
        </w:rPr>
      </w:pPr>
      <w:r w:rsidRPr="00583077">
        <w:rPr>
          <w:rFonts w:cstheme="minorHAnsi"/>
          <w:sz w:val="20"/>
          <w:szCs w:val="20"/>
          <w:rtl/>
        </w:rPr>
        <w:t>למעשה, היו שהסתפקו בכך שההסמכה לפגוע בזכות מתבקש ממטרת החוק המסמיך. היו מקרים בהם בית המשפט הסתפק בכך שההסמכה לפגוע בזכות היא משתמעת ומתבקשת ממטרת החוק המסמיך. אפילו שאין הסמכה זה עולה מתכלית החוק (רמות שונות בבחינת ההסכמה).</w:t>
      </w:r>
    </w:p>
    <w:p w14:paraId="62056D96" w14:textId="111A0944" w:rsidR="00D64059" w:rsidRPr="00583077" w:rsidRDefault="00D64059" w:rsidP="006F35EF">
      <w:pPr>
        <w:pStyle w:val="ListParagraph"/>
        <w:numPr>
          <w:ilvl w:val="0"/>
          <w:numId w:val="55"/>
        </w:numPr>
        <w:bidi/>
        <w:spacing w:line="240" w:lineRule="auto"/>
        <w:jc w:val="both"/>
        <w:rPr>
          <w:rFonts w:cstheme="minorHAnsi"/>
          <w:sz w:val="20"/>
          <w:szCs w:val="20"/>
        </w:rPr>
      </w:pPr>
      <w:r w:rsidRPr="00583077">
        <w:rPr>
          <w:rFonts w:cstheme="minorHAnsi"/>
          <w:sz w:val="20"/>
          <w:szCs w:val="20"/>
          <w:rtl/>
        </w:rPr>
        <w:t>היו מקרים שביהמ"ש טשטש את האבחנה בין חקיקת משנה הפוגעת בזכויות לחקיקה רגילה, במקרים אלו בדקו את מתחם הסבירות ואם הפגיעה סבירה לא הייתה בחינה של קיום הסמכה מפורשת. היו שטשטשו לחלוטין את האבחנה בין חקיקת משנה הפוגעת בזכויות  לחקיקת משנה רגילה, ובשני המקרים הסתפקו בהסמכה רגילה תוך בחינת חקיקת המשנה במשקפי מבחן הסבירות, כאשר מתחם הסבירות אף הוא לא מתפרש בצמצום מיוחד.</w:t>
      </w:r>
    </w:p>
    <w:p w14:paraId="055F3CD5" w14:textId="01124055" w:rsidR="00D64059" w:rsidRPr="00583077" w:rsidRDefault="00D64059" w:rsidP="006F35EF">
      <w:pPr>
        <w:bidi/>
        <w:spacing w:line="240" w:lineRule="auto"/>
        <w:jc w:val="both"/>
        <w:rPr>
          <w:rFonts w:cstheme="minorHAnsi"/>
          <w:sz w:val="20"/>
          <w:szCs w:val="20"/>
          <w:rtl/>
        </w:rPr>
      </w:pPr>
      <w:r w:rsidRPr="00583077">
        <w:rPr>
          <w:rFonts w:cstheme="minorHAnsi"/>
          <w:b/>
          <w:bCs/>
          <w:sz w:val="20"/>
          <w:szCs w:val="20"/>
          <w:rtl/>
        </w:rPr>
        <w:t>הגישה לאחר 1992-</w:t>
      </w:r>
      <w:r w:rsidRPr="00583077">
        <w:rPr>
          <w:rFonts w:cstheme="minorHAnsi"/>
          <w:sz w:val="20"/>
          <w:szCs w:val="20"/>
          <w:rtl/>
        </w:rPr>
        <w:t xml:space="preserve"> לכאורה גישתו המחמירה של שמגר אומצה. קיימת מחלוקת מהי ההחלטה הרלוונטית כיום ביחס לעבר</w:t>
      </w:r>
      <w:r w:rsidR="00996E1B" w:rsidRPr="00583077">
        <w:rPr>
          <w:rFonts w:cstheme="minorHAnsi"/>
          <w:sz w:val="20"/>
          <w:szCs w:val="20"/>
          <w:rtl/>
        </w:rPr>
        <w:t xml:space="preserve">, </w:t>
      </w:r>
      <w:r w:rsidRPr="00583077">
        <w:rPr>
          <w:rFonts w:cstheme="minorHAnsi"/>
          <w:sz w:val="20"/>
          <w:szCs w:val="20"/>
          <w:rtl/>
        </w:rPr>
        <w:t>לכאורה הפגיעה בזכויות היא תחת הסמכה מפורשת. מבין שלוש אפשרויות נבחרה המסורת שאומרת כי נדרשת הסמכה מפורשת כתנאי לכך שהרשות המבצעת תוכל לפגוע.</w:t>
      </w:r>
    </w:p>
    <w:p w14:paraId="644499F6" w14:textId="343AACFC" w:rsidR="00D64059" w:rsidRPr="00583077" w:rsidRDefault="00D64059" w:rsidP="006F35EF">
      <w:pPr>
        <w:bidi/>
        <w:spacing w:line="240" w:lineRule="auto"/>
        <w:jc w:val="both"/>
        <w:rPr>
          <w:rFonts w:cstheme="minorHAnsi"/>
          <w:sz w:val="20"/>
          <w:szCs w:val="20"/>
          <w:rtl/>
        </w:rPr>
      </w:pPr>
      <w:r w:rsidRPr="00583077">
        <w:rPr>
          <w:rFonts w:cstheme="minorHAnsi"/>
          <w:sz w:val="20"/>
          <w:szCs w:val="20"/>
          <w:rtl/>
        </w:rPr>
        <w:t xml:space="preserve">גזל פעל על מנת לצמצם את הגישה המחמירה של הסמכה מפורשת מהרשות המחוקקת, רק למקרים בהם הפגיעה נעשית בחקיקת משנה. </w:t>
      </w:r>
      <w:r w:rsidRPr="00583077">
        <w:rPr>
          <w:rFonts w:cstheme="minorHAnsi"/>
          <w:sz w:val="20"/>
          <w:szCs w:val="20"/>
          <w:u w:val="single"/>
          <w:rtl/>
        </w:rPr>
        <w:t>הממשלה יכולה לפגוע בזכויות בשתי דרכים</w:t>
      </w:r>
      <w:r w:rsidRPr="00583077">
        <w:rPr>
          <w:rFonts w:cstheme="minorHAnsi"/>
          <w:sz w:val="20"/>
          <w:szCs w:val="20"/>
          <w:rtl/>
        </w:rPr>
        <w:t>:</w:t>
      </w:r>
    </w:p>
    <w:p w14:paraId="0D3106D0" w14:textId="77777777" w:rsidR="00D64059" w:rsidRPr="00583077" w:rsidRDefault="00D64059" w:rsidP="006F35EF">
      <w:pPr>
        <w:pStyle w:val="ListParagraph"/>
        <w:numPr>
          <w:ilvl w:val="0"/>
          <w:numId w:val="56"/>
        </w:numPr>
        <w:bidi/>
        <w:spacing w:line="240" w:lineRule="auto"/>
        <w:jc w:val="both"/>
        <w:rPr>
          <w:rFonts w:cstheme="minorHAnsi"/>
          <w:sz w:val="20"/>
          <w:szCs w:val="20"/>
        </w:rPr>
      </w:pPr>
      <w:r w:rsidRPr="00583077">
        <w:rPr>
          <w:rFonts w:cstheme="minorHAnsi"/>
          <w:sz w:val="20"/>
          <w:szCs w:val="20"/>
          <w:rtl/>
        </w:rPr>
        <w:t>מתקבלת החלטה קונקרטית שפוגעת בזכויות.</w:t>
      </w:r>
    </w:p>
    <w:p w14:paraId="55092F99" w14:textId="77777777" w:rsidR="00D64059" w:rsidRPr="00583077" w:rsidRDefault="00D64059" w:rsidP="006F35EF">
      <w:pPr>
        <w:pStyle w:val="ListParagraph"/>
        <w:numPr>
          <w:ilvl w:val="0"/>
          <w:numId w:val="56"/>
        </w:numPr>
        <w:bidi/>
        <w:spacing w:line="240" w:lineRule="auto"/>
        <w:jc w:val="both"/>
        <w:rPr>
          <w:rFonts w:cstheme="minorHAnsi"/>
          <w:sz w:val="20"/>
          <w:szCs w:val="20"/>
        </w:rPr>
      </w:pPr>
      <w:r w:rsidRPr="00583077">
        <w:rPr>
          <w:rFonts w:cstheme="minorHAnsi"/>
          <w:sz w:val="20"/>
          <w:szCs w:val="20"/>
          <w:rtl/>
        </w:rPr>
        <w:t xml:space="preserve">מותקנת תקנה שפוגעת בזכויות. </w:t>
      </w:r>
    </w:p>
    <w:p w14:paraId="31AD660F" w14:textId="6CFD7580" w:rsidR="00D64059" w:rsidRPr="00583077" w:rsidRDefault="00D64059" w:rsidP="006F35EF">
      <w:pPr>
        <w:bidi/>
        <w:spacing w:line="240" w:lineRule="auto"/>
        <w:jc w:val="both"/>
        <w:rPr>
          <w:rFonts w:cstheme="minorHAnsi"/>
          <w:sz w:val="20"/>
          <w:szCs w:val="20"/>
          <w:rtl/>
        </w:rPr>
      </w:pPr>
      <w:r w:rsidRPr="00583077">
        <w:rPr>
          <w:rFonts w:cstheme="minorHAnsi"/>
          <w:sz w:val="20"/>
          <w:szCs w:val="20"/>
          <w:rtl/>
        </w:rPr>
        <w:t>במקרה הראשון נפגעה זכות, ובמקרה השני אולי בפועל השתמשו בתקנה.</w:t>
      </w:r>
    </w:p>
    <w:p w14:paraId="64312D81" w14:textId="77777777" w:rsidR="00D64059" w:rsidRPr="00583077" w:rsidRDefault="00D64059" w:rsidP="006F35EF">
      <w:pPr>
        <w:bidi/>
        <w:spacing w:line="240" w:lineRule="auto"/>
        <w:jc w:val="both"/>
        <w:rPr>
          <w:rFonts w:cstheme="minorHAnsi"/>
          <w:sz w:val="20"/>
          <w:szCs w:val="20"/>
          <w:rtl/>
        </w:rPr>
      </w:pPr>
      <w:r w:rsidRPr="009F02E8">
        <w:rPr>
          <w:rFonts w:cstheme="minorHAnsi"/>
          <w:b/>
          <w:bCs/>
          <w:sz w:val="20"/>
          <w:szCs w:val="20"/>
          <w:rtl/>
        </w:rPr>
        <w:t>הסיבה להתעקשות גזל לצמצום היקף דרישת ההסכמה-</w:t>
      </w:r>
      <w:r w:rsidRPr="00583077">
        <w:rPr>
          <w:rFonts w:cstheme="minorHAnsi"/>
          <w:sz w:val="20"/>
          <w:szCs w:val="20"/>
          <w:rtl/>
        </w:rPr>
        <w:t xml:space="preserve"> כורח המציאות מחייב את המחוקק להשאיר בידי הרשויות המנהליות שיקול דעת להחליט במקרים מסוימים כיצד לפעול ולאזן בין יעדי החקיקה השונים לבין זכויות האדם. את ההבחנה בין סמכויות חקיקה לביצוע מסביר גזל בכך שהפגיעה בהסתמך על חקיקה ראשית מצויה שלב אחד בלבד מהמחוקק הראשי בעוד שפגיעה מכוח חקיקת משנה מתרחקת שלב אחד נוסף. </w:t>
      </w:r>
    </w:p>
    <w:p w14:paraId="4DABA8D2" w14:textId="52919DB8" w:rsidR="00D64059" w:rsidRPr="00583077" w:rsidRDefault="00D64059" w:rsidP="006F35EF">
      <w:pPr>
        <w:pStyle w:val="ListParagraph"/>
        <w:numPr>
          <w:ilvl w:val="0"/>
          <w:numId w:val="57"/>
        </w:numPr>
        <w:bidi/>
        <w:spacing w:line="240" w:lineRule="auto"/>
        <w:jc w:val="both"/>
        <w:rPr>
          <w:rFonts w:cstheme="minorHAnsi"/>
          <w:sz w:val="20"/>
          <w:szCs w:val="20"/>
        </w:rPr>
      </w:pPr>
      <w:r w:rsidRPr="00583077">
        <w:rPr>
          <w:rFonts w:cstheme="minorHAnsi"/>
          <w:sz w:val="20"/>
          <w:szCs w:val="20"/>
          <w:rtl/>
        </w:rPr>
        <w:t xml:space="preserve">גזל מבקש לצמצם את תחולת הסעיף למקרה בו הפגיעה נעשית בחקיקת משנה (הפעלה בסמכות חקיקה). שם חייב להופיע בחוק בלשון ברורה היתר לפגוע בזכויות. </w:t>
      </w:r>
    </w:p>
    <w:p w14:paraId="4D785CE6" w14:textId="0CBE9C64" w:rsidR="00D64059" w:rsidRPr="00583077" w:rsidRDefault="00D64059" w:rsidP="006F35EF">
      <w:pPr>
        <w:pStyle w:val="ListParagraph"/>
        <w:numPr>
          <w:ilvl w:val="0"/>
          <w:numId w:val="57"/>
        </w:numPr>
        <w:bidi/>
        <w:spacing w:line="240" w:lineRule="auto"/>
        <w:jc w:val="both"/>
        <w:rPr>
          <w:rFonts w:cstheme="minorHAnsi"/>
          <w:sz w:val="20"/>
          <w:szCs w:val="20"/>
        </w:rPr>
      </w:pPr>
      <w:r w:rsidRPr="00583077">
        <w:rPr>
          <w:rFonts w:cstheme="minorHAnsi"/>
          <w:sz w:val="20"/>
          <w:szCs w:val="20"/>
          <w:rtl/>
        </w:rPr>
        <w:t xml:space="preserve">לעומת זאת לדעת גזל, כאשר רשות מנהלית מפעילה סמכות הנתונה לה בהוראת חוק (הפעלת סמכות ביצוע), היא אינה כפופה לדרישת פסקת ההגבלה. די בכך שהמטרות אין זרות לחוק, ואין צורך לחפש הסמכה בלשון מפורשת כדי שהרשות תוכל להפעיל את הסמכות באופן הפוגע בזכות יסוד. </w:t>
      </w:r>
    </w:p>
    <w:p w14:paraId="41881DC2" w14:textId="67A95A00" w:rsidR="002A080A" w:rsidRPr="00583077" w:rsidRDefault="002A080A" w:rsidP="006F35EF">
      <w:pPr>
        <w:bidi/>
        <w:spacing w:line="240" w:lineRule="auto"/>
        <w:jc w:val="both"/>
        <w:rPr>
          <w:rFonts w:cstheme="minorHAnsi"/>
          <w:sz w:val="20"/>
          <w:szCs w:val="20"/>
          <w:rtl/>
        </w:rPr>
      </w:pPr>
      <w:r w:rsidRPr="00583077">
        <w:rPr>
          <w:rFonts w:cstheme="minorHAnsi"/>
          <w:b/>
          <w:bCs/>
          <w:sz w:val="20"/>
          <w:szCs w:val="20"/>
          <w:rtl/>
        </w:rPr>
        <w:t>המפקד הלאומי נ' היועמ"ש (2003)-</w:t>
      </w:r>
      <w:r w:rsidRPr="00583077">
        <w:rPr>
          <w:rFonts w:cstheme="minorHAnsi"/>
          <w:sz w:val="20"/>
          <w:szCs w:val="20"/>
          <w:rtl/>
        </w:rPr>
        <w:t xml:space="preserve"> רשות השידור בתחום הרדיו ורשות השידור בתחום הטלוויזיה מקבלות הסמכה מכוח החוק </w:t>
      </w:r>
      <w:r w:rsidRPr="00583077">
        <w:rPr>
          <w:rFonts w:cstheme="minorHAnsi"/>
          <w:sz w:val="20"/>
          <w:szCs w:val="20"/>
        </w:rPr>
        <w:t>)</w:t>
      </w:r>
      <w:r w:rsidRPr="00583077">
        <w:rPr>
          <w:rFonts w:cstheme="minorHAnsi"/>
          <w:sz w:val="20"/>
          <w:szCs w:val="20"/>
          <w:rtl/>
        </w:rPr>
        <w:t>חוק רשות השידור וחוק הרשות השנייה) לשדר פרסומות, וכן סמכות להסדיר את הפרסומות.</w:t>
      </w:r>
      <w:r w:rsidRPr="00583077">
        <w:rPr>
          <w:rFonts w:cstheme="minorHAnsi"/>
          <w:sz w:val="20"/>
          <w:szCs w:val="20"/>
        </w:rPr>
        <w:t xml:space="preserve"> </w:t>
      </w:r>
      <w:r w:rsidRPr="00583077">
        <w:rPr>
          <w:rFonts w:cstheme="minorHAnsi"/>
          <w:sz w:val="20"/>
          <w:szCs w:val="20"/>
          <w:rtl/>
        </w:rPr>
        <w:t>רשויות אלו קבעו כללים שמונעים שידור בתשלום של פרסומות פוליטיות לעניינים שנויים במחלוקת ציבורית</w:t>
      </w:r>
      <w:r w:rsidRPr="00583077">
        <w:rPr>
          <w:rFonts w:cstheme="minorHAnsi"/>
          <w:sz w:val="20"/>
          <w:szCs w:val="20"/>
        </w:rPr>
        <w:t>.</w:t>
      </w:r>
      <w:r w:rsidRPr="00583077">
        <w:rPr>
          <w:rFonts w:cstheme="minorHAnsi"/>
          <w:sz w:val="20"/>
          <w:szCs w:val="20"/>
          <w:rtl/>
        </w:rPr>
        <w:t xml:space="preserve"> ארגון המפקד הלאומי מבקש לשדר פרסומת ובקשתו נדחית עקב אי העמידה בכללים הנ"ל. </w:t>
      </w:r>
    </w:p>
    <w:p w14:paraId="2A35A1A0" w14:textId="365C5D8C" w:rsidR="002A080A" w:rsidRPr="00583077" w:rsidRDefault="002A080A" w:rsidP="006F35EF">
      <w:pPr>
        <w:bidi/>
        <w:spacing w:after="200" w:line="240" w:lineRule="auto"/>
        <w:jc w:val="both"/>
        <w:rPr>
          <w:rFonts w:cstheme="minorHAnsi"/>
          <w:sz w:val="20"/>
          <w:szCs w:val="20"/>
          <w:rtl/>
        </w:rPr>
      </w:pPr>
      <w:r w:rsidRPr="00583077">
        <w:rPr>
          <w:rFonts w:cstheme="minorHAnsi"/>
          <w:b/>
          <w:bCs/>
          <w:sz w:val="20"/>
          <w:szCs w:val="20"/>
          <w:rtl/>
        </w:rPr>
        <w:t>בייניש (דעת מיעוט)-</w:t>
      </w:r>
      <w:r w:rsidRPr="00583077">
        <w:rPr>
          <w:rFonts w:cstheme="minorHAnsi"/>
          <w:sz w:val="20"/>
          <w:szCs w:val="20"/>
          <w:rtl/>
        </w:rPr>
        <w:t xml:space="preserve"> הדרישה להסמכה מפורשת בחוק צריכה להיות ברגישות להקשר הדברים ולנסיבות העניין. ככל שזכות היסוד חשובה יותר וככל שעוצמת הפגיעה בה גבוהה יותר נדרוש הסמכה מפורשת, ככל שאלו נמוכים יותר נסתפק באפשרות של תכלית החוק. מסכימה עם חיות כי במקרה זה מדובר בחופש ביטוי פוליטי, שהינו זכות חשובה, ולכן נדרשת הסמכה מפורשת.</w:t>
      </w:r>
    </w:p>
    <w:p w14:paraId="3BBA24D0" w14:textId="77777777" w:rsidR="002A080A" w:rsidRPr="00583077" w:rsidRDefault="002A080A" w:rsidP="006F35EF">
      <w:pPr>
        <w:bidi/>
        <w:spacing w:after="200" w:line="240" w:lineRule="auto"/>
        <w:jc w:val="both"/>
        <w:rPr>
          <w:rFonts w:cstheme="minorHAnsi"/>
          <w:sz w:val="20"/>
          <w:szCs w:val="20"/>
          <w:rtl/>
        </w:rPr>
      </w:pPr>
      <w:r w:rsidRPr="009F02E8">
        <w:rPr>
          <w:rFonts w:cstheme="minorHAnsi"/>
          <w:b/>
          <w:bCs/>
          <w:sz w:val="20"/>
          <w:szCs w:val="20"/>
          <w:rtl/>
        </w:rPr>
        <w:t xml:space="preserve">המבחן של </w:t>
      </w:r>
      <w:proofErr w:type="spellStart"/>
      <w:r w:rsidRPr="009F02E8">
        <w:rPr>
          <w:rFonts w:cstheme="minorHAnsi"/>
          <w:b/>
          <w:bCs/>
          <w:sz w:val="20"/>
          <w:szCs w:val="20"/>
          <w:rtl/>
        </w:rPr>
        <w:t>בינייש</w:t>
      </w:r>
      <w:proofErr w:type="spellEnd"/>
      <w:r w:rsidRPr="00583077">
        <w:rPr>
          <w:rFonts w:cstheme="minorHAnsi"/>
          <w:sz w:val="20"/>
          <w:szCs w:val="20"/>
          <w:rtl/>
        </w:rPr>
        <w:t>- ככל שהזכות חשובה יותר והיקף הפגיעה בה רחב יותר</w:t>
      </w:r>
      <w:r w:rsidRPr="00583077">
        <w:rPr>
          <w:rFonts w:cstheme="minorHAnsi"/>
          <w:sz w:val="20"/>
          <w:szCs w:val="20"/>
        </w:rPr>
        <w:t xml:space="preserve">, </w:t>
      </w:r>
      <w:r w:rsidRPr="00583077">
        <w:rPr>
          <w:rFonts w:cstheme="minorHAnsi"/>
          <w:sz w:val="20"/>
          <w:szCs w:val="20"/>
          <w:rtl/>
        </w:rPr>
        <w:t>הדרישה להסמכה מפורשת תהיה יותר דווקנית</w:t>
      </w:r>
      <w:r w:rsidRPr="00583077">
        <w:rPr>
          <w:rFonts w:cstheme="minorHAnsi"/>
          <w:sz w:val="20"/>
          <w:szCs w:val="20"/>
        </w:rPr>
        <w:t>.</w:t>
      </w:r>
    </w:p>
    <w:p w14:paraId="17854083" w14:textId="203E7E18" w:rsidR="002A080A" w:rsidRPr="00583077" w:rsidRDefault="002A080A" w:rsidP="006F35EF">
      <w:pPr>
        <w:bidi/>
        <w:spacing w:after="200" w:line="240" w:lineRule="auto"/>
        <w:jc w:val="both"/>
        <w:rPr>
          <w:rFonts w:cstheme="minorHAnsi"/>
          <w:sz w:val="20"/>
          <w:szCs w:val="20"/>
          <w:rtl/>
        </w:rPr>
      </w:pPr>
      <w:r w:rsidRPr="009F02E8">
        <w:rPr>
          <w:rFonts w:cstheme="minorHAnsi"/>
          <w:b/>
          <w:bCs/>
          <w:sz w:val="20"/>
          <w:szCs w:val="20"/>
          <w:rtl/>
        </w:rPr>
        <w:lastRenderedPageBreak/>
        <w:t>שופטי הרוב-</w:t>
      </w:r>
      <w:r w:rsidRPr="00583077">
        <w:rPr>
          <w:rFonts w:cstheme="minorHAnsi"/>
          <w:sz w:val="20"/>
          <w:szCs w:val="20"/>
          <w:rtl/>
        </w:rPr>
        <w:t xml:space="preserve"> חלקו על כך ואמרו שההסמכה הייתה מפורשת מספיק.</w:t>
      </w:r>
    </w:p>
    <w:p w14:paraId="7491DBC4" w14:textId="10535777" w:rsidR="00551128" w:rsidRPr="00583077" w:rsidRDefault="001250AE" w:rsidP="006F35EF">
      <w:pPr>
        <w:bidi/>
        <w:spacing w:line="240" w:lineRule="auto"/>
        <w:jc w:val="both"/>
        <w:rPr>
          <w:rFonts w:cstheme="minorHAnsi"/>
          <w:sz w:val="20"/>
          <w:szCs w:val="20"/>
          <w:rtl/>
        </w:rPr>
      </w:pPr>
      <w:r w:rsidRPr="00583077">
        <w:rPr>
          <w:rFonts w:cstheme="minorHAnsi"/>
          <w:b/>
          <w:bCs/>
          <w:sz w:val="20"/>
          <w:szCs w:val="20"/>
          <w:rtl/>
        </w:rPr>
        <w:t>גידי-</w:t>
      </w:r>
      <w:r w:rsidRPr="00583077">
        <w:rPr>
          <w:rFonts w:cstheme="minorHAnsi"/>
          <w:sz w:val="20"/>
          <w:szCs w:val="20"/>
          <w:rtl/>
        </w:rPr>
        <w:t xml:space="preserve"> עומד על הבעייתיות במקרה ומדגיש שהמחוקק ככל הנראה לא התכוון להעניק מידת חופש כזאת לבית המשפט, שנטל אותה ומשתמש בה. לפעמים הסמכה מפורשת לא צריכה להיות מפורשת, בייניש לא נכנסת להבחנה שהציע גזל לבחינה ישירה בשלב ראשון על ידי הרשות המבצעת ולשלב שני אלא היא מייחסת הבדל בהתאם לעוצמה ולפגיעה בזכות. </w:t>
      </w:r>
      <w:bookmarkStart w:id="16" w:name="_Hlk63163182"/>
      <w:r w:rsidRPr="00583077">
        <w:rPr>
          <w:rFonts w:cstheme="minorHAnsi"/>
          <w:sz w:val="20"/>
          <w:szCs w:val="20"/>
          <w:rtl/>
        </w:rPr>
        <w:t>כשהפגיעה נמוכה ניתן להשתמש גם בהסמכה משתמעת</w:t>
      </w:r>
      <w:bookmarkEnd w:id="16"/>
      <w:r w:rsidRPr="00583077">
        <w:rPr>
          <w:rFonts w:cstheme="minorHAnsi"/>
          <w:sz w:val="20"/>
          <w:szCs w:val="20"/>
          <w:rtl/>
        </w:rPr>
        <w:t xml:space="preserve">. בעצם השיטה הזאת מקנה שיקול דעת לבית המשפט, אין פה החלטה ברורה וקבועה אלא זה נתון בהחלטת בית המשפט ופירושו של הכתוב. להשאיר בידי בית המשפט הבחירה זה נותן לבית המשפט מבחן גמישות גדול כשיש בידו כבר מתחם גדול. </w:t>
      </w:r>
    </w:p>
    <w:p w14:paraId="3F6A24CE" w14:textId="77777777" w:rsidR="009F02E8" w:rsidRDefault="009F02E8" w:rsidP="006F35EF">
      <w:pPr>
        <w:bidi/>
        <w:spacing w:after="200" w:line="240" w:lineRule="auto"/>
        <w:jc w:val="both"/>
        <w:rPr>
          <w:rFonts w:cstheme="minorHAnsi"/>
          <w:b/>
          <w:bCs/>
          <w:sz w:val="20"/>
          <w:szCs w:val="20"/>
          <w:rtl/>
        </w:rPr>
      </w:pPr>
    </w:p>
    <w:p w14:paraId="187820CF" w14:textId="684F25CD" w:rsidR="002A080A" w:rsidRPr="00583077" w:rsidRDefault="001250AE" w:rsidP="006F35EF">
      <w:pPr>
        <w:bidi/>
        <w:spacing w:after="200" w:line="240" w:lineRule="auto"/>
        <w:jc w:val="both"/>
        <w:rPr>
          <w:rFonts w:cstheme="minorHAnsi"/>
          <w:b/>
          <w:bCs/>
          <w:sz w:val="20"/>
          <w:szCs w:val="20"/>
          <w:rtl/>
        </w:rPr>
      </w:pPr>
      <w:r w:rsidRPr="00583077">
        <w:rPr>
          <w:rFonts w:cstheme="minorHAnsi"/>
          <w:b/>
          <w:bCs/>
          <w:sz w:val="20"/>
          <w:szCs w:val="20"/>
          <w:rtl/>
        </w:rPr>
        <w:t>אורן גז</w:t>
      </w:r>
      <w:r w:rsidR="00725FCB" w:rsidRPr="00583077">
        <w:rPr>
          <w:rFonts w:cstheme="minorHAnsi"/>
          <w:b/>
          <w:bCs/>
          <w:sz w:val="20"/>
          <w:szCs w:val="20"/>
          <w:rtl/>
        </w:rPr>
        <w:t xml:space="preserve">ל- </w:t>
      </w:r>
      <w:r w:rsidRPr="00583077">
        <w:rPr>
          <w:rFonts w:cstheme="minorHAnsi"/>
          <w:b/>
          <w:bCs/>
          <w:sz w:val="20"/>
          <w:szCs w:val="20"/>
          <w:rtl/>
        </w:rPr>
        <w:t xml:space="preserve">פגיעה בזכויות יסוד בחוק </w:t>
      </w:r>
      <w:r w:rsidR="00725FCB" w:rsidRPr="00583077">
        <w:rPr>
          <w:rFonts w:cstheme="minorHAnsi"/>
          <w:b/>
          <w:bCs/>
          <w:sz w:val="20"/>
          <w:szCs w:val="20"/>
          <w:rtl/>
        </w:rPr>
        <w:t xml:space="preserve">או </w:t>
      </w:r>
      <w:r w:rsidRPr="00583077">
        <w:rPr>
          <w:rFonts w:cstheme="minorHAnsi"/>
          <w:b/>
          <w:bCs/>
          <w:sz w:val="20"/>
          <w:szCs w:val="20"/>
          <w:rtl/>
        </w:rPr>
        <w:t>לפי חוק:</w:t>
      </w:r>
    </w:p>
    <w:p w14:paraId="3FA1399E" w14:textId="10653A87" w:rsidR="001250AE" w:rsidRPr="00583077" w:rsidRDefault="001250AE" w:rsidP="006F35EF">
      <w:pPr>
        <w:bidi/>
        <w:spacing w:after="200" w:line="240" w:lineRule="auto"/>
        <w:jc w:val="both"/>
        <w:rPr>
          <w:rFonts w:cstheme="minorHAnsi"/>
          <w:sz w:val="20"/>
          <w:szCs w:val="20"/>
          <w:u w:val="single"/>
          <w:rtl/>
        </w:rPr>
      </w:pPr>
      <w:r w:rsidRPr="00583077">
        <w:rPr>
          <w:rFonts w:cstheme="minorHAnsi"/>
          <w:sz w:val="20"/>
          <w:szCs w:val="20"/>
          <w:rtl/>
        </w:rPr>
        <w:t xml:space="preserve">לפני </w:t>
      </w:r>
      <w:proofErr w:type="spellStart"/>
      <w:r w:rsidRPr="00583077">
        <w:rPr>
          <w:rFonts w:cstheme="minorHAnsi"/>
          <w:sz w:val="20"/>
          <w:szCs w:val="20"/>
          <w:rtl/>
        </w:rPr>
        <w:t>חו"י</w:t>
      </w:r>
      <w:proofErr w:type="spellEnd"/>
      <w:r w:rsidRPr="00583077">
        <w:rPr>
          <w:rFonts w:cstheme="minorHAnsi"/>
          <w:sz w:val="20"/>
          <w:szCs w:val="20"/>
          <w:rtl/>
        </w:rPr>
        <w:t xml:space="preserve"> כבוד האדם התנאי הראשון לפגיעה של הרשות בזכות יסוד הייתה קיומה של הוראה בחיקוק המסמיכה את הרשות לפגוע. יש להבחין בין הסמכה לביצוע המעשה לבין הסמכה לפגיעה בזכות. </w:t>
      </w:r>
      <w:r w:rsidRPr="00583077">
        <w:rPr>
          <w:rFonts w:cstheme="minorHAnsi"/>
          <w:sz w:val="20"/>
          <w:szCs w:val="20"/>
          <w:u w:val="single"/>
          <w:rtl/>
        </w:rPr>
        <w:t xml:space="preserve">קיימות </w:t>
      </w:r>
      <w:r w:rsidRPr="009F02E8">
        <w:rPr>
          <w:rFonts w:cstheme="minorHAnsi"/>
          <w:b/>
          <w:bCs/>
          <w:sz w:val="20"/>
          <w:szCs w:val="20"/>
          <w:u w:val="single"/>
          <w:rtl/>
        </w:rPr>
        <w:t>שלוש</w:t>
      </w:r>
      <w:r w:rsidRPr="00583077">
        <w:rPr>
          <w:rFonts w:cstheme="minorHAnsi"/>
          <w:sz w:val="20"/>
          <w:szCs w:val="20"/>
          <w:u w:val="single"/>
          <w:rtl/>
        </w:rPr>
        <w:t xml:space="preserve"> גישות לכך שהמחוקק התכוון לאפשר לרשות לפגוע בזכות יסוד:</w:t>
      </w:r>
    </w:p>
    <w:p w14:paraId="67800CE6" w14:textId="7D26E0C1" w:rsidR="00DC4E6D" w:rsidRPr="00583077" w:rsidRDefault="00DC4E6D" w:rsidP="006F35EF">
      <w:pPr>
        <w:pStyle w:val="ListParagraph"/>
        <w:numPr>
          <w:ilvl w:val="0"/>
          <w:numId w:val="58"/>
        </w:numPr>
        <w:bidi/>
        <w:spacing w:after="200" w:line="240" w:lineRule="auto"/>
        <w:jc w:val="both"/>
        <w:rPr>
          <w:rFonts w:cstheme="minorHAnsi"/>
          <w:sz w:val="20"/>
          <w:szCs w:val="20"/>
        </w:rPr>
      </w:pPr>
      <w:r w:rsidRPr="009F02E8">
        <w:rPr>
          <w:rFonts w:cstheme="minorHAnsi"/>
          <w:b/>
          <w:bCs/>
          <w:sz w:val="20"/>
          <w:szCs w:val="20"/>
          <w:rtl/>
        </w:rPr>
        <w:t>גישת ההסמכה המפורשת</w:t>
      </w:r>
      <w:r w:rsidRPr="00583077">
        <w:rPr>
          <w:rFonts w:cstheme="minorHAnsi"/>
          <w:sz w:val="20"/>
          <w:szCs w:val="20"/>
          <w:rtl/>
        </w:rPr>
        <w:t>- החוק (בחקיקה ראשית) מסמיך בלשון חד משמעית את האפשרות של הרשות לפגוע בזכות, על ההסמכה להתפרש בצמצום</w:t>
      </w:r>
      <w:r w:rsidR="00A60B98" w:rsidRPr="00583077">
        <w:rPr>
          <w:rFonts w:cstheme="minorHAnsi"/>
          <w:sz w:val="20"/>
          <w:szCs w:val="20"/>
          <w:rtl/>
        </w:rPr>
        <w:t>.</w:t>
      </w:r>
    </w:p>
    <w:p w14:paraId="1682F61B" w14:textId="6878AA6A" w:rsidR="001250AE" w:rsidRPr="00583077" w:rsidRDefault="00DC4E6D" w:rsidP="006F35EF">
      <w:pPr>
        <w:pStyle w:val="ListParagraph"/>
        <w:numPr>
          <w:ilvl w:val="0"/>
          <w:numId w:val="58"/>
        </w:numPr>
        <w:bidi/>
        <w:spacing w:after="200" w:line="240" w:lineRule="auto"/>
        <w:jc w:val="both"/>
        <w:rPr>
          <w:rFonts w:cstheme="minorHAnsi"/>
          <w:sz w:val="20"/>
          <w:szCs w:val="20"/>
        </w:rPr>
      </w:pPr>
      <w:r w:rsidRPr="009F02E8">
        <w:rPr>
          <w:rFonts w:cstheme="minorHAnsi"/>
          <w:b/>
          <w:bCs/>
          <w:sz w:val="20"/>
          <w:szCs w:val="20"/>
          <w:rtl/>
        </w:rPr>
        <w:t>גישת תכלית החוק</w:t>
      </w:r>
      <w:r w:rsidRPr="00583077">
        <w:rPr>
          <w:rFonts w:cstheme="minorHAnsi"/>
          <w:sz w:val="20"/>
          <w:szCs w:val="20"/>
          <w:rtl/>
        </w:rPr>
        <w:t>- פגיעה תותר אם היא מתחייבת להשיג את מטרת החוק. עדיין יש לאזן בין זכות היסוד למטרת החוק (פורז</w:t>
      </w:r>
      <w:r w:rsidRPr="00583077">
        <w:rPr>
          <w:rFonts w:cstheme="minorHAnsi"/>
          <w:sz w:val="20"/>
          <w:szCs w:val="20"/>
        </w:rPr>
        <w:t>(</w:t>
      </w:r>
      <w:r w:rsidR="00A60B98" w:rsidRPr="00583077">
        <w:rPr>
          <w:rFonts w:cstheme="minorHAnsi"/>
          <w:sz w:val="20"/>
          <w:szCs w:val="20"/>
          <w:rtl/>
        </w:rPr>
        <w:t>.</w:t>
      </w:r>
    </w:p>
    <w:p w14:paraId="52757B71" w14:textId="77777777" w:rsidR="00725FCB" w:rsidRPr="00583077" w:rsidRDefault="00A60B98" w:rsidP="006F35EF">
      <w:pPr>
        <w:pStyle w:val="ListParagraph"/>
        <w:numPr>
          <w:ilvl w:val="0"/>
          <w:numId w:val="58"/>
        </w:numPr>
        <w:bidi/>
        <w:spacing w:after="200" w:line="240" w:lineRule="auto"/>
        <w:jc w:val="both"/>
        <w:rPr>
          <w:rFonts w:cstheme="minorHAnsi"/>
          <w:sz w:val="20"/>
          <w:szCs w:val="20"/>
        </w:rPr>
      </w:pPr>
      <w:r w:rsidRPr="009F02E8">
        <w:rPr>
          <w:rFonts w:cstheme="minorHAnsi"/>
          <w:b/>
          <w:bCs/>
          <w:sz w:val="20"/>
          <w:szCs w:val="20"/>
          <w:rtl/>
        </w:rPr>
        <w:t>גישת הכללים הרגילים</w:t>
      </w:r>
      <w:r w:rsidRPr="00583077">
        <w:rPr>
          <w:rFonts w:cstheme="minorHAnsi"/>
          <w:sz w:val="20"/>
          <w:szCs w:val="20"/>
          <w:rtl/>
        </w:rPr>
        <w:t>- אין צורך בהסמכה פורמאלית, הפגיעה מותרת לפי בחינת הפעלת שיקול דעת מנהלי (מבחן סבירות, מידתיות, שיקולים ענייניים), נסתפק בהסמכה משתמעת</w:t>
      </w:r>
      <w:r w:rsidRPr="00583077">
        <w:rPr>
          <w:rFonts w:cstheme="minorHAnsi"/>
          <w:sz w:val="20"/>
          <w:szCs w:val="20"/>
        </w:rPr>
        <w:t>.</w:t>
      </w:r>
    </w:p>
    <w:p w14:paraId="32B25BAA" w14:textId="17CDB61A" w:rsidR="001250AE" w:rsidRPr="00583077" w:rsidRDefault="00A60B98" w:rsidP="006F35EF">
      <w:pPr>
        <w:bidi/>
        <w:spacing w:after="200" w:line="240" w:lineRule="auto"/>
        <w:jc w:val="both"/>
        <w:rPr>
          <w:rFonts w:cstheme="minorHAnsi"/>
          <w:sz w:val="20"/>
          <w:szCs w:val="20"/>
          <w:rtl/>
        </w:rPr>
      </w:pPr>
      <w:r w:rsidRPr="00583077">
        <w:rPr>
          <w:rFonts w:cstheme="minorHAnsi"/>
          <w:sz w:val="20"/>
          <w:szCs w:val="20"/>
          <w:rtl/>
        </w:rPr>
        <w:t>לאור האמור, אין הלכה אחידה באשר לצורת ההסמכה הנדרשת לשם פגיעה בזכות יסוד</w:t>
      </w:r>
      <w:r w:rsidRPr="00583077">
        <w:rPr>
          <w:rFonts w:cstheme="minorHAnsi"/>
          <w:sz w:val="20"/>
          <w:szCs w:val="20"/>
        </w:rPr>
        <w:t>.</w:t>
      </w:r>
      <w:r w:rsidRPr="00583077">
        <w:rPr>
          <w:rFonts w:cstheme="minorHAnsi"/>
          <w:sz w:val="20"/>
          <w:szCs w:val="20"/>
          <w:rtl/>
        </w:rPr>
        <w:t xml:space="preserve"> כשמדובר בהפעלת </w:t>
      </w:r>
      <w:r w:rsidRPr="00583077">
        <w:rPr>
          <w:rFonts w:cstheme="minorHAnsi"/>
          <w:sz w:val="20"/>
          <w:szCs w:val="20"/>
          <w:u w:val="single"/>
          <w:rtl/>
        </w:rPr>
        <w:t>סמכות ביצוע</w:t>
      </w:r>
      <w:r w:rsidRPr="00583077">
        <w:rPr>
          <w:rFonts w:cstheme="minorHAnsi"/>
          <w:sz w:val="20"/>
          <w:szCs w:val="20"/>
          <w:rtl/>
        </w:rPr>
        <w:t xml:space="preserve"> של רשות מנהלית אין צורך בהסמכה מפורשת כי הפגיעה מכוונת כלפי ציבור מצומצם, </w:t>
      </w:r>
      <w:r w:rsidR="00725FCB" w:rsidRPr="00583077">
        <w:rPr>
          <w:rFonts w:cstheme="minorHAnsi"/>
          <w:sz w:val="20"/>
          <w:szCs w:val="20"/>
          <w:rtl/>
        </w:rPr>
        <w:t>הדבר שונה כאשר מדובר</w:t>
      </w:r>
      <w:r w:rsidRPr="00583077">
        <w:rPr>
          <w:rFonts w:cstheme="minorHAnsi"/>
          <w:sz w:val="20"/>
          <w:szCs w:val="20"/>
          <w:rtl/>
        </w:rPr>
        <w:t xml:space="preserve"> </w:t>
      </w:r>
      <w:r w:rsidRPr="00583077">
        <w:rPr>
          <w:rFonts w:cstheme="minorHAnsi"/>
          <w:sz w:val="20"/>
          <w:szCs w:val="20"/>
          <w:u w:val="single"/>
          <w:rtl/>
        </w:rPr>
        <w:t>בתקנות</w:t>
      </w:r>
      <w:r w:rsidRPr="00583077">
        <w:rPr>
          <w:rFonts w:cstheme="minorHAnsi"/>
          <w:sz w:val="20"/>
          <w:szCs w:val="20"/>
          <w:rtl/>
        </w:rPr>
        <w:t xml:space="preserve"> החלות על </w:t>
      </w:r>
      <w:r w:rsidR="00725FCB" w:rsidRPr="00583077">
        <w:rPr>
          <w:rFonts w:cstheme="minorHAnsi"/>
          <w:sz w:val="20"/>
          <w:szCs w:val="20"/>
          <w:rtl/>
        </w:rPr>
        <w:t>כולם</w:t>
      </w:r>
      <w:r w:rsidRPr="00583077">
        <w:rPr>
          <w:rFonts w:cstheme="minorHAnsi"/>
          <w:sz w:val="20"/>
          <w:szCs w:val="20"/>
          <w:rtl/>
        </w:rPr>
        <w:t xml:space="preserve"> ואז יש צורך בהסמכה מפורשת</w:t>
      </w:r>
      <w:r w:rsidRPr="00583077">
        <w:rPr>
          <w:rFonts w:cstheme="minorHAnsi"/>
          <w:sz w:val="20"/>
          <w:szCs w:val="20"/>
        </w:rPr>
        <w:t>.</w:t>
      </w:r>
    </w:p>
    <w:p w14:paraId="5538D7FD" w14:textId="77777777" w:rsidR="00725FCB" w:rsidRPr="00583077" w:rsidRDefault="00725FCB" w:rsidP="006F35EF">
      <w:pPr>
        <w:bidi/>
        <w:spacing w:after="200" w:line="240" w:lineRule="auto"/>
        <w:jc w:val="both"/>
        <w:rPr>
          <w:rFonts w:cstheme="minorHAnsi"/>
          <w:sz w:val="20"/>
          <w:szCs w:val="20"/>
          <w:rtl/>
        </w:rPr>
      </w:pPr>
      <w:r w:rsidRPr="00583077">
        <w:rPr>
          <w:rFonts w:cstheme="minorHAnsi"/>
          <w:sz w:val="20"/>
          <w:szCs w:val="20"/>
          <w:rtl/>
        </w:rPr>
        <w:t xml:space="preserve">הסמכה מפורשת נדרשת רק בהתקנת תקנות ולא בסמכויות ביצוע לדעת גזל (גם אם הן פוגעות), מחוקק המשנה רשאי לפגוע בזכות יסוד בתקנות רק בהתקיים </w:t>
      </w:r>
      <w:r w:rsidRPr="009F02E8">
        <w:rPr>
          <w:rFonts w:cstheme="minorHAnsi"/>
          <w:b/>
          <w:bCs/>
          <w:sz w:val="20"/>
          <w:szCs w:val="20"/>
          <w:rtl/>
        </w:rPr>
        <w:t>שני תנאים מצטברים</w:t>
      </w:r>
      <w:r w:rsidRPr="00583077">
        <w:rPr>
          <w:rFonts w:cstheme="minorHAnsi"/>
          <w:sz w:val="20"/>
          <w:szCs w:val="20"/>
          <w:rtl/>
        </w:rPr>
        <w:t>:</w:t>
      </w:r>
    </w:p>
    <w:p w14:paraId="0855286E" w14:textId="3C0A690F" w:rsidR="00551128" w:rsidRPr="00583077" w:rsidRDefault="00725FCB" w:rsidP="006F35EF">
      <w:pPr>
        <w:pStyle w:val="ListParagraph"/>
        <w:numPr>
          <w:ilvl w:val="0"/>
          <w:numId w:val="59"/>
        </w:numPr>
        <w:bidi/>
        <w:spacing w:after="200" w:line="240" w:lineRule="auto"/>
        <w:jc w:val="both"/>
        <w:rPr>
          <w:rFonts w:cstheme="minorHAnsi"/>
          <w:sz w:val="20"/>
          <w:szCs w:val="20"/>
        </w:rPr>
      </w:pPr>
      <w:r w:rsidRPr="00583077">
        <w:rPr>
          <w:rFonts w:cstheme="minorHAnsi"/>
          <w:sz w:val="20"/>
          <w:szCs w:val="20"/>
          <w:rtl/>
        </w:rPr>
        <w:t>קיומה של הסמכה להתקנת תקנות מהסוג הנידון</w:t>
      </w:r>
      <w:r w:rsidR="00551128" w:rsidRPr="00583077">
        <w:rPr>
          <w:rFonts w:cstheme="minorHAnsi"/>
          <w:sz w:val="20"/>
          <w:szCs w:val="20"/>
          <w:rtl/>
        </w:rPr>
        <w:t>.</w:t>
      </w:r>
    </w:p>
    <w:p w14:paraId="49CFC78E" w14:textId="2C4C193C" w:rsidR="00725FCB" w:rsidRPr="00583077" w:rsidRDefault="00725FCB" w:rsidP="006F35EF">
      <w:pPr>
        <w:pStyle w:val="ListParagraph"/>
        <w:numPr>
          <w:ilvl w:val="0"/>
          <w:numId w:val="59"/>
        </w:numPr>
        <w:bidi/>
        <w:spacing w:after="200" w:line="240" w:lineRule="auto"/>
        <w:jc w:val="both"/>
        <w:rPr>
          <w:rFonts w:cstheme="minorHAnsi"/>
          <w:sz w:val="20"/>
          <w:szCs w:val="20"/>
        </w:rPr>
      </w:pPr>
      <w:r w:rsidRPr="00583077">
        <w:rPr>
          <w:rFonts w:cstheme="minorHAnsi"/>
          <w:sz w:val="20"/>
          <w:szCs w:val="20"/>
          <w:rtl/>
        </w:rPr>
        <w:t>קיומה של הסמכה מפורשת לפגוע בזכות היסוד באותן תקנות</w:t>
      </w:r>
      <w:r w:rsidR="00551128" w:rsidRPr="00583077">
        <w:rPr>
          <w:rFonts w:cstheme="minorHAnsi"/>
          <w:sz w:val="20"/>
          <w:szCs w:val="20"/>
          <w:rtl/>
        </w:rPr>
        <w:t>.</w:t>
      </w:r>
    </w:p>
    <w:p w14:paraId="7E70E5AA" w14:textId="1A8AB120" w:rsidR="00551128" w:rsidRPr="00583077" w:rsidRDefault="00551128" w:rsidP="006F35EF">
      <w:pPr>
        <w:bidi/>
        <w:spacing w:after="200" w:line="240" w:lineRule="auto"/>
        <w:jc w:val="both"/>
        <w:rPr>
          <w:rFonts w:cstheme="minorHAnsi"/>
          <w:sz w:val="20"/>
          <w:szCs w:val="20"/>
          <w:rtl/>
        </w:rPr>
      </w:pPr>
      <w:r w:rsidRPr="00583077">
        <w:rPr>
          <w:rFonts w:cstheme="minorHAnsi"/>
          <w:sz w:val="20"/>
          <w:szCs w:val="20"/>
          <w:rtl/>
        </w:rPr>
        <w:t xml:space="preserve">לדעתו כשיש הסמכה מפורשת, מחוקק המשנה רשאי לקבוע הסדרים ראשוניים הפוגעים בזכויות יסוד. הסיבה לכך היא </w:t>
      </w:r>
      <w:proofErr w:type="spellStart"/>
      <w:r w:rsidRPr="00583077">
        <w:rPr>
          <w:rFonts w:cstheme="minorHAnsi"/>
          <w:sz w:val="20"/>
          <w:szCs w:val="20"/>
          <w:rtl/>
        </w:rPr>
        <w:t>שחו"י</w:t>
      </w:r>
      <w:proofErr w:type="spellEnd"/>
      <w:r w:rsidRPr="00583077">
        <w:rPr>
          <w:rFonts w:cstheme="minorHAnsi"/>
          <w:sz w:val="20"/>
          <w:szCs w:val="20"/>
          <w:rtl/>
        </w:rPr>
        <w:t xml:space="preserve"> לא מבחין בין תקנת ביצוע לתקנה הקובעת הסדרים ראשוניים. יש לעשות זאת </w:t>
      </w:r>
      <w:proofErr w:type="spellStart"/>
      <w:r w:rsidRPr="00583077">
        <w:rPr>
          <w:rFonts w:cstheme="minorHAnsi"/>
          <w:sz w:val="20"/>
          <w:szCs w:val="20"/>
          <w:rtl/>
        </w:rPr>
        <w:t>בחו"י</w:t>
      </w:r>
      <w:proofErr w:type="spellEnd"/>
      <w:r w:rsidRPr="00583077">
        <w:rPr>
          <w:rFonts w:cstheme="minorHAnsi"/>
          <w:sz w:val="20"/>
          <w:szCs w:val="20"/>
          <w:rtl/>
        </w:rPr>
        <w:t xml:space="preserve"> החקיקה ולא להסדיר ענייני יחסי גומלין והפרדת רשויות בחוקים שמטרתם עיגון זכויות-אדם.</w:t>
      </w:r>
      <w:r w:rsidRPr="00583077">
        <w:rPr>
          <w:rFonts w:cstheme="minorHAnsi"/>
          <w:sz w:val="20"/>
          <w:szCs w:val="20"/>
        </w:rPr>
        <w:t xml:space="preserve"> </w:t>
      </w:r>
      <w:r w:rsidRPr="00583077">
        <w:rPr>
          <w:rFonts w:cstheme="minorHAnsi"/>
          <w:sz w:val="20"/>
          <w:szCs w:val="20"/>
          <w:rtl/>
        </w:rPr>
        <w:t xml:space="preserve">גזל מתנגד לגישת ההסמכה המפורשת </w:t>
      </w:r>
      <w:r w:rsidRPr="009F02E8">
        <w:rPr>
          <w:rFonts w:cstheme="minorHAnsi"/>
          <w:b/>
          <w:bCs/>
          <w:sz w:val="20"/>
          <w:szCs w:val="20"/>
          <w:rtl/>
        </w:rPr>
        <w:t>ממספר סיבות</w:t>
      </w:r>
      <w:r w:rsidRPr="00583077">
        <w:rPr>
          <w:rFonts w:cstheme="minorHAnsi"/>
          <w:sz w:val="20"/>
          <w:szCs w:val="20"/>
          <w:rtl/>
        </w:rPr>
        <w:t xml:space="preserve">: </w:t>
      </w:r>
    </w:p>
    <w:p w14:paraId="4FC9CA8E" w14:textId="07F42B88" w:rsidR="00551128" w:rsidRPr="00583077" w:rsidRDefault="00551128" w:rsidP="006F35EF">
      <w:pPr>
        <w:pStyle w:val="ListParagraph"/>
        <w:numPr>
          <w:ilvl w:val="0"/>
          <w:numId w:val="60"/>
        </w:numPr>
        <w:bidi/>
        <w:spacing w:after="200" w:line="240" w:lineRule="auto"/>
        <w:jc w:val="both"/>
        <w:rPr>
          <w:rFonts w:cstheme="minorHAnsi"/>
          <w:sz w:val="20"/>
          <w:szCs w:val="20"/>
        </w:rPr>
      </w:pPr>
      <w:r w:rsidRPr="00583077">
        <w:rPr>
          <w:rFonts w:cstheme="minorHAnsi"/>
          <w:sz w:val="20"/>
          <w:szCs w:val="20"/>
          <w:rtl/>
        </w:rPr>
        <w:t>היא מצמצת את מרחב שיקול הדעת של הרשות המבצעת</w:t>
      </w:r>
      <w:r w:rsidR="004D4ED5" w:rsidRPr="00583077">
        <w:rPr>
          <w:rFonts w:cstheme="minorHAnsi"/>
          <w:sz w:val="20"/>
          <w:szCs w:val="20"/>
          <w:rtl/>
        </w:rPr>
        <w:t>.</w:t>
      </w:r>
    </w:p>
    <w:p w14:paraId="6AB41081" w14:textId="22B462D7" w:rsidR="004D4ED5" w:rsidRPr="00583077" w:rsidRDefault="00551128" w:rsidP="006F35EF">
      <w:pPr>
        <w:pStyle w:val="ListParagraph"/>
        <w:numPr>
          <w:ilvl w:val="0"/>
          <w:numId w:val="60"/>
        </w:numPr>
        <w:bidi/>
        <w:spacing w:after="200" w:line="240" w:lineRule="auto"/>
        <w:jc w:val="both"/>
        <w:rPr>
          <w:rFonts w:cstheme="minorHAnsi"/>
          <w:sz w:val="20"/>
          <w:szCs w:val="20"/>
        </w:rPr>
      </w:pPr>
      <w:r w:rsidRPr="00583077">
        <w:rPr>
          <w:rFonts w:cstheme="minorHAnsi"/>
          <w:sz w:val="20"/>
          <w:szCs w:val="20"/>
          <w:rtl/>
        </w:rPr>
        <w:t>בכל מקרה יש סיכוי שההחלטה "תיפול" בשלב בחינת שקול הדעת</w:t>
      </w:r>
      <w:r w:rsidR="004D4ED5" w:rsidRPr="00583077">
        <w:rPr>
          <w:rFonts w:cstheme="minorHAnsi"/>
          <w:sz w:val="20"/>
          <w:szCs w:val="20"/>
          <w:rtl/>
        </w:rPr>
        <w:t>.</w:t>
      </w:r>
    </w:p>
    <w:p w14:paraId="1E7597D4" w14:textId="204E5285" w:rsidR="004D4ED5" w:rsidRPr="00583077" w:rsidRDefault="00551128" w:rsidP="006F35EF">
      <w:pPr>
        <w:pStyle w:val="ListParagraph"/>
        <w:numPr>
          <w:ilvl w:val="0"/>
          <w:numId w:val="60"/>
        </w:numPr>
        <w:bidi/>
        <w:spacing w:after="200" w:line="240" w:lineRule="auto"/>
        <w:jc w:val="both"/>
        <w:rPr>
          <w:rFonts w:cstheme="minorHAnsi"/>
          <w:sz w:val="20"/>
          <w:szCs w:val="20"/>
        </w:rPr>
      </w:pPr>
      <w:r w:rsidRPr="00583077">
        <w:rPr>
          <w:rFonts w:cstheme="minorHAnsi"/>
          <w:sz w:val="20"/>
          <w:szCs w:val="20"/>
          <w:rtl/>
        </w:rPr>
        <w:t>גישה פרגמטית-</w:t>
      </w:r>
      <w:r w:rsidR="004D4ED5" w:rsidRPr="00583077">
        <w:rPr>
          <w:rFonts w:cstheme="minorHAnsi"/>
          <w:sz w:val="20"/>
          <w:szCs w:val="20"/>
          <w:rtl/>
        </w:rPr>
        <w:t xml:space="preserve"> </w:t>
      </w:r>
      <w:r w:rsidRPr="00583077">
        <w:rPr>
          <w:rFonts w:cstheme="minorHAnsi"/>
          <w:sz w:val="20"/>
          <w:szCs w:val="20"/>
          <w:rtl/>
        </w:rPr>
        <w:t>רוב ההסדרים הראשוניים מצויים בחקיקת משנה</w:t>
      </w:r>
      <w:r w:rsidR="004D4ED5" w:rsidRPr="00583077">
        <w:rPr>
          <w:rFonts w:cstheme="minorHAnsi"/>
          <w:sz w:val="20"/>
          <w:szCs w:val="20"/>
          <w:rtl/>
        </w:rPr>
        <w:t xml:space="preserve"> (</w:t>
      </w:r>
      <w:r w:rsidRPr="00583077">
        <w:rPr>
          <w:rFonts w:cstheme="minorHAnsi"/>
          <w:sz w:val="20"/>
          <w:szCs w:val="20"/>
          <w:rtl/>
        </w:rPr>
        <w:t>ללא הסמכה מפורשת כפי שעולה מהגישה הראשונה</w:t>
      </w:r>
      <w:r w:rsidR="004D4ED5" w:rsidRPr="00583077">
        <w:rPr>
          <w:rFonts w:cstheme="minorHAnsi"/>
          <w:sz w:val="20"/>
          <w:szCs w:val="20"/>
          <w:rtl/>
        </w:rPr>
        <w:t>),</w:t>
      </w:r>
      <w:r w:rsidRPr="00583077">
        <w:rPr>
          <w:rFonts w:cstheme="minorHAnsi"/>
          <w:sz w:val="20"/>
          <w:szCs w:val="20"/>
          <w:rtl/>
        </w:rPr>
        <w:t xml:space="preserve"> כך שבתום ת</w:t>
      </w:r>
      <w:r w:rsidR="004D4ED5" w:rsidRPr="00583077">
        <w:rPr>
          <w:rFonts w:cstheme="minorHAnsi"/>
          <w:sz w:val="20"/>
          <w:szCs w:val="20"/>
          <w:rtl/>
        </w:rPr>
        <w:t>קופת</w:t>
      </w:r>
      <w:r w:rsidRPr="00583077">
        <w:rPr>
          <w:rFonts w:cstheme="minorHAnsi"/>
          <w:sz w:val="20"/>
          <w:szCs w:val="20"/>
          <w:rtl/>
        </w:rPr>
        <w:t xml:space="preserve"> המעבר נצטרך להכריז על בטלותם. </w:t>
      </w:r>
      <w:r w:rsidR="004D4ED5" w:rsidRPr="00583077">
        <w:rPr>
          <w:rFonts w:cstheme="minorHAnsi"/>
          <w:sz w:val="20"/>
          <w:szCs w:val="20"/>
          <w:rtl/>
        </w:rPr>
        <w:t>זה לא מצב רצוי</w:t>
      </w:r>
      <w:r w:rsidRPr="00583077">
        <w:rPr>
          <w:rFonts w:cstheme="minorHAnsi"/>
          <w:sz w:val="20"/>
          <w:szCs w:val="20"/>
          <w:rtl/>
        </w:rPr>
        <w:t xml:space="preserve"> כי המחוקק הראשי לא מסוגל להתמודד עם כל החקיקה הזו לבדו</w:t>
      </w:r>
      <w:r w:rsidR="004D4ED5" w:rsidRPr="00583077">
        <w:rPr>
          <w:rFonts w:cstheme="minorHAnsi"/>
          <w:sz w:val="20"/>
          <w:szCs w:val="20"/>
          <w:rtl/>
        </w:rPr>
        <w:t>.</w:t>
      </w:r>
      <w:r w:rsidRPr="00583077">
        <w:rPr>
          <w:rFonts w:cstheme="minorHAnsi"/>
          <w:sz w:val="20"/>
          <w:szCs w:val="20"/>
          <w:rtl/>
        </w:rPr>
        <w:t xml:space="preserve"> </w:t>
      </w:r>
    </w:p>
    <w:p w14:paraId="55B9C8E1" w14:textId="606D7CAF" w:rsidR="00551128" w:rsidRPr="00583077" w:rsidRDefault="00551128" w:rsidP="006F35EF">
      <w:pPr>
        <w:pStyle w:val="ListParagraph"/>
        <w:numPr>
          <w:ilvl w:val="0"/>
          <w:numId w:val="60"/>
        </w:numPr>
        <w:bidi/>
        <w:spacing w:after="200" w:line="240" w:lineRule="auto"/>
        <w:jc w:val="both"/>
        <w:rPr>
          <w:rFonts w:cstheme="minorHAnsi"/>
          <w:sz w:val="20"/>
          <w:szCs w:val="20"/>
        </w:rPr>
      </w:pPr>
      <w:r w:rsidRPr="00583077">
        <w:rPr>
          <w:rFonts w:cstheme="minorHAnsi"/>
          <w:sz w:val="20"/>
          <w:szCs w:val="20"/>
          <w:rtl/>
        </w:rPr>
        <w:t xml:space="preserve">הפגיעה </w:t>
      </w:r>
      <w:r w:rsidR="004D4ED5" w:rsidRPr="00583077">
        <w:rPr>
          <w:rFonts w:cstheme="minorHAnsi"/>
          <w:sz w:val="20"/>
          <w:szCs w:val="20"/>
          <w:rtl/>
        </w:rPr>
        <w:t>ה</w:t>
      </w:r>
      <w:r w:rsidRPr="00583077">
        <w:rPr>
          <w:rFonts w:cstheme="minorHAnsi"/>
          <w:sz w:val="20"/>
          <w:szCs w:val="20"/>
          <w:rtl/>
        </w:rPr>
        <w:t>מותרת אם היא "מכוח חוק או מכוח הסמכה מפורשת"- ומכאן גזל מסיק כי כשהפגיעה מכוח חוק</w:t>
      </w:r>
      <w:r w:rsidR="004D4ED5" w:rsidRPr="00583077">
        <w:rPr>
          <w:rFonts w:cstheme="minorHAnsi"/>
          <w:sz w:val="20"/>
          <w:szCs w:val="20"/>
          <w:rtl/>
        </w:rPr>
        <w:t xml:space="preserve"> אזי </w:t>
      </w:r>
      <w:r w:rsidRPr="00583077">
        <w:rPr>
          <w:rFonts w:cstheme="minorHAnsi"/>
          <w:sz w:val="20"/>
          <w:szCs w:val="20"/>
          <w:rtl/>
        </w:rPr>
        <w:t>אין צורך בהסמכה מפורשת</w:t>
      </w:r>
      <w:r w:rsidRPr="00583077">
        <w:rPr>
          <w:rFonts w:cstheme="minorHAnsi"/>
          <w:sz w:val="20"/>
          <w:szCs w:val="20"/>
        </w:rPr>
        <w:t>.</w:t>
      </w:r>
    </w:p>
    <w:p w14:paraId="2D4F7E05" w14:textId="0B86F19D" w:rsidR="004D4ED5" w:rsidRPr="00583077" w:rsidRDefault="004D4ED5" w:rsidP="006F35EF">
      <w:pPr>
        <w:bidi/>
        <w:spacing w:after="200" w:line="240" w:lineRule="auto"/>
        <w:jc w:val="both"/>
        <w:rPr>
          <w:rFonts w:cstheme="minorHAnsi"/>
          <w:sz w:val="20"/>
          <w:szCs w:val="20"/>
          <w:rtl/>
        </w:rPr>
      </w:pPr>
      <w:r w:rsidRPr="009F02E8">
        <w:rPr>
          <w:rFonts w:cstheme="minorHAnsi"/>
          <w:b/>
          <w:bCs/>
          <w:sz w:val="20"/>
          <w:szCs w:val="20"/>
          <w:rtl/>
        </w:rPr>
        <w:t>ההסמכה המפורשת עפ"י גזל (</w:t>
      </w:r>
      <w:proofErr w:type="spellStart"/>
      <w:r w:rsidRPr="009F02E8">
        <w:rPr>
          <w:rFonts w:cstheme="minorHAnsi"/>
          <w:b/>
          <w:bCs/>
          <w:sz w:val="20"/>
          <w:szCs w:val="20"/>
          <w:rtl/>
        </w:rPr>
        <w:t>דורנר</w:t>
      </w:r>
      <w:proofErr w:type="spellEnd"/>
      <w:r w:rsidRPr="009F02E8">
        <w:rPr>
          <w:rFonts w:cstheme="minorHAnsi"/>
          <w:b/>
          <w:bCs/>
          <w:sz w:val="20"/>
          <w:szCs w:val="20"/>
          <w:rtl/>
        </w:rPr>
        <w:t>- גישת תכלית החוק)-</w:t>
      </w:r>
      <w:r w:rsidRPr="00583077">
        <w:rPr>
          <w:rFonts w:cstheme="minorHAnsi"/>
          <w:sz w:val="20"/>
          <w:szCs w:val="20"/>
          <w:rtl/>
        </w:rPr>
        <w:t xml:space="preserve"> אם אין הסמכה מפורשת בכתב אך הפגיעה הכרחית לצורך יישום החוק והשגת התכלית שלו, הפגיעה נדרשת כדי שמחוקק המשנה יקיים את חובתו לכבד את זכויות היסוד</w:t>
      </w:r>
      <w:r w:rsidRPr="00583077">
        <w:rPr>
          <w:rFonts w:cstheme="minorHAnsi"/>
          <w:sz w:val="20"/>
          <w:szCs w:val="20"/>
        </w:rPr>
        <w:t>.</w:t>
      </w:r>
      <w:r w:rsidR="00667DFE" w:rsidRPr="00583077">
        <w:rPr>
          <w:rFonts w:cstheme="minorHAnsi"/>
          <w:sz w:val="20"/>
          <w:szCs w:val="20"/>
          <w:rtl/>
        </w:rPr>
        <w:t xml:space="preserve"> </w:t>
      </w:r>
      <w:r w:rsidRPr="00583077">
        <w:rPr>
          <w:rFonts w:cstheme="minorHAnsi"/>
          <w:sz w:val="20"/>
          <w:szCs w:val="20"/>
          <w:rtl/>
        </w:rPr>
        <w:t>הסמכה כלשהי- ניתן בחוק היתר לפגוע בזכויות, מחוקק המשנה צריך למצוא הסמכה מפורשת בחקיקה ראשית שנותנת לו את הסמכות להסמיך רשות מנהלית לפגוע בזכות יסוד. עם זאת, הדרישה לא חלה בין המחוקק הראשי למחוקק המשנה</w:t>
      </w:r>
      <w:r w:rsidRPr="00583077">
        <w:rPr>
          <w:rFonts w:cstheme="minorHAnsi"/>
          <w:sz w:val="20"/>
          <w:szCs w:val="20"/>
        </w:rPr>
        <w:t>.</w:t>
      </w:r>
    </w:p>
    <w:p w14:paraId="0D679631" w14:textId="0C856ECD" w:rsidR="00667DFE" w:rsidRPr="00583077" w:rsidRDefault="004D4ED5" w:rsidP="006F35EF">
      <w:pPr>
        <w:bidi/>
        <w:spacing w:after="200" w:line="240" w:lineRule="auto"/>
        <w:jc w:val="both"/>
        <w:rPr>
          <w:rFonts w:cstheme="minorHAnsi"/>
          <w:sz w:val="20"/>
          <w:szCs w:val="20"/>
          <w:rtl/>
        </w:rPr>
      </w:pPr>
      <w:r w:rsidRPr="00583077">
        <w:rPr>
          <w:rFonts w:cstheme="minorHAnsi"/>
          <w:b/>
          <w:bCs/>
          <w:sz w:val="20"/>
          <w:szCs w:val="20"/>
          <w:rtl/>
        </w:rPr>
        <w:t>גידי</w:t>
      </w:r>
      <w:r w:rsidRPr="00583077">
        <w:rPr>
          <w:rFonts w:cstheme="minorHAnsi"/>
          <w:sz w:val="20"/>
          <w:szCs w:val="20"/>
          <w:rtl/>
        </w:rPr>
        <w:t>-</w:t>
      </w:r>
      <w:r w:rsidR="00110718" w:rsidRPr="00583077">
        <w:rPr>
          <w:rFonts w:cstheme="minorHAnsi"/>
          <w:sz w:val="20"/>
          <w:szCs w:val="20"/>
          <w:rtl/>
        </w:rPr>
        <w:t xml:space="preserve"> גזל מביא כדוגמא את </w:t>
      </w:r>
      <w:r w:rsidR="00110718" w:rsidRPr="00583077">
        <w:rPr>
          <w:rFonts w:cstheme="minorHAnsi"/>
          <w:b/>
          <w:bCs/>
          <w:sz w:val="20"/>
          <w:szCs w:val="20"/>
          <w:rtl/>
        </w:rPr>
        <w:t>בג"ץ פורז נ' עיריית ת"א</w:t>
      </w:r>
      <w:r w:rsidR="00110718" w:rsidRPr="00583077">
        <w:rPr>
          <w:rFonts w:cstheme="minorHAnsi"/>
          <w:sz w:val="20"/>
          <w:szCs w:val="20"/>
          <w:rtl/>
        </w:rPr>
        <w:t xml:space="preserve"> שבו לא הייתה הסכמה לכך שיהיו נשים בוועדה לבחירת רב  העיר. הנימוק לכך היה שנוכחות נשים בוועדה עלולה למנוע מרבנים ראויים להגיש את מועמדותם</w:t>
      </w:r>
      <w:r w:rsidR="00667DFE" w:rsidRPr="00583077">
        <w:rPr>
          <w:rFonts w:cstheme="minorHAnsi"/>
          <w:sz w:val="20"/>
          <w:szCs w:val="20"/>
          <w:rtl/>
        </w:rPr>
        <w:t xml:space="preserve">. </w:t>
      </w:r>
      <w:r w:rsidR="00110718" w:rsidRPr="00583077">
        <w:rPr>
          <w:rFonts w:cstheme="minorHAnsi"/>
          <w:sz w:val="20"/>
          <w:szCs w:val="20"/>
          <w:rtl/>
        </w:rPr>
        <w:t>ברק</w:t>
      </w:r>
      <w:r w:rsidR="00667DFE" w:rsidRPr="00583077">
        <w:rPr>
          <w:rFonts w:cstheme="minorHAnsi"/>
          <w:sz w:val="20"/>
          <w:szCs w:val="20"/>
          <w:rtl/>
        </w:rPr>
        <w:t xml:space="preserve"> לא חיפש הסמכה אלא פוסל את ההחלטה עפ"י שיקול דעת, העירייה לא נתנה מספיק משקל לעיקרון השוויון.  </w:t>
      </w:r>
    </w:p>
    <w:p w14:paraId="528EF472" w14:textId="7A261BCF" w:rsidR="00CA5D41" w:rsidRDefault="004D4ED5" w:rsidP="006F35EF">
      <w:pPr>
        <w:bidi/>
        <w:spacing w:after="200" w:line="240" w:lineRule="auto"/>
        <w:jc w:val="both"/>
        <w:rPr>
          <w:rFonts w:cstheme="minorHAnsi"/>
          <w:sz w:val="20"/>
          <w:szCs w:val="20"/>
          <w:rtl/>
        </w:rPr>
      </w:pPr>
      <w:r w:rsidRPr="00583077">
        <w:rPr>
          <w:rFonts w:cstheme="minorHAnsi"/>
          <w:sz w:val="20"/>
          <w:szCs w:val="20"/>
          <w:rtl/>
        </w:rPr>
        <w:t>גזל טוען שמכאן ראיה כי לא כל שופטי בג"ץ מתעקשים על הסמכה מפורשת ולפעמים ביהמ"ש יסתפק בפחות</w:t>
      </w:r>
      <w:r w:rsidR="00667DFE" w:rsidRPr="00583077">
        <w:rPr>
          <w:rFonts w:cstheme="minorHAnsi"/>
          <w:sz w:val="20"/>
          <w:szCs w:val="20"/>
          <w:rtl/>
        </w:rPr>
        <w:t>.</w:t>
      </w:r>
      <w:r w:rsidRPr="00583077">
        <w:rPr>
          <w:rFonts w:cstheme="minorHAnsi"/>
          <w:sz w:val="20"/>
          <w:szCs w:val="20"/>
          <w:rtl/>
        </w:rPr>
        <w:t xml:space="preserve"> כאשר יש קשר ישיר בין תכלית החוק לבין הפעולה שננקטה, גם אם</w:t>
      </w:r>
      <w:r w:rsidR="00667DFE" w:rsidRPr="00583077">
        <w:rPr>
          <w:rFonts w:cstheme="minorHAnsi"/>
          <w:sz w:val="20"/>
          <w:szCs w:val="20"/>
          <w:rtl/>
        </w:rPr>
        <w:t xml:space="preserve"> היא</w:t>
      </w:r>
      <w:r w:rsidRPr="00583077">
        <w:rPr>
          <w:rFonts w:cstheme="minorHAnsi"/>
          <w:sz w:val="20"/>
          <w:szCs w:val="20"/>
          <w:rtl/>
        </w:rPr>
        <w:t xml:space="preserve"> כרוכה בפגיעה בזכות</w:t>
      </w:r>
      <w:r w:rsidR="00667DFE" w:rsidRPr="00583077">
        <w:rPr>
          <w:rFonts w:cstheme="minorHAnsi"/>
          <w:sz w:val="20"/>
          <w:szCs w:val="20"/>
          <w:rtl/>
        </w:rPr>
        <w:t xml:space="preserve">, </w:t>
      </w:r>
      <w:r w:rsidRPr="00583077">
        <w:rPr>
          <w:rFonts w:cstheme="minorHAnsi"/>
          <w:sz w:val="20"/>
          <w:szCs w:val="20"/>
          <w:rtl/>
        </w:rPr>
        <w:t>זה מספיק. במילים אחרות, בצד העמדה שדרשה הסמכה מפורשת הייתה עמדה פחת דווקנית שקבעה כי הפגיעה מתבקשת ממטרות החוק זה מספיק</w:t>
      </w:r>
      <w:r w:rsidRPr="00583077">
        <w:rPr>
          <w:rFonts w:cstheme="minorHAnsi"/>
          <w:sz w:val="20"/>
          <w:szCs w:val="20"/>
        </w:rPr>
        <w:t>.</w:t>
      </w:r>
    </w:p>
    <w:p w14:paraId="2305D6CD" w14:textId="77777777" w:rsidR="009F02E8" w:rsidRPr="00583077" w:rsidRDefault="009F02E8" w:rsidP="006F35EF">
      <w:pPr>
        <w:bidi/>
        <w:spacing w:after="200" w:line="240" w:lineRule="auto"/>
        <w:jc w:val="both"/>
        <w:rPr>
          <w:rFonts w:cstheme="minorHAnsi"/>
          <w:sz w:val="20"/>
          <w:szCs w:val="20"/>
          <w:rtl/>
        </w:rPr>
      </w:pPr>
    </w:p>
    <w:p w14:paraId="504B507A" w14:textId="77777777" w:rsidR="00B11B58" w:rsidRPr="00583077" w:rsidRDefault="00B11B58" w:rsidP="006F35EF">
      <w:pPr>
        <w:bidi/>
        <w:spacing w:line="240" w:lineRule="auto"/>
        <w:jc w:val="both"/>
        <w:rPr>
          <w:rFonts w:cstheme="minorHAnsi"/>
          <w:b/>
          <w:bCs/>
          <w:sz w:val="20"/>
          <w:szCs w:val="20"/>
          <w:rtl/>
        </w:rPr>
      </w:pPr>
      <w:r w:rsidRPr="00583077">
        <w:rPr>
          <w:rFonts w:cstheme="minorHAnsi"/>
          <w:b/>
          <w:bCs/>
          <w:sz w:val="20"/>
          <w:szCs w:val="20"/>
          <w:rtl/>
        </w:rPr>
        <w:t>הלימה לערכי המדינה:</w:t>
      </w:r>
    </w:p>
    <w:p w14:paraId="745B4291" w14:textId="7EE1AB55" w:rsidR="00B11B58" w:rsidRPr="00583077" w:rsidRDefault="00B11B58" w:rsidP="006F35EF">
      <w:pPr>
        <w:bidi/>
        <w:spacing w:line="240" w:lineRule="auto"/>
        <w:jc w:val="both"/>
        <w:rPr>
          <w:rFonts w:cstheme="minorHAnsi"/>
          <w:b/>
          <w:bCs/>
          <w:sz w:val="20"/>
          <w:szCs w:val="20"/>
        </w:rPr>
      </w:pPr>
      <w:r w:rsidRPr="00583077">
        <w:rPr>
          <w:rFonts w:cstheme="minorHAnsi"/>
          <w:b/>
          <w:bCs/>
          <w:sz w:val="20"/>
          <w:szCs w:val="20"/>
          <w:rtl/>
        </w:rPr>
        <w:t xml:space="preserve">פס"ד </w:t>
      </w:r>
      <w:proofErr w:type="spellStart"/>
      <w:r w:rsidRPr="00583077">
        <w:rPr>
          <w:rFonts w:cstheme="minorHAnsi"/>
          <w:b/>
          <w:bCs/>
          <w:sz w:val="20"/>
          <w:szCs w:val="20"/>
          <w:rtl/>
        </w:rPr>
        <w:t>דיזיין</w:t>
      </w:r>
      <w:proofErr w:type="spellEnd"/>
      <w:r w:rsidRPr="00583077">
        <w:rPr>
          <w:rFonts w:cstheme="minorHAnsi"/>
          <w:b/>
          <w:bCs/>
          <w:sz w:val="20"/>
          <w:szCs w:val="20"/>
          <w:rtl/>
        </w:rPr>
        <w:t xml:space="preserve"> 22</w:t>
      </w:r>
      <w:r w:rsidR="00CA5D41" w:rsidRPr="00583077">
        <w:rPr>
          <w:rFonts w:cstheme="minorHAnsi"/>
          <w:b/>
          <w:bCs/>
          <w:sz w:val="20"/>
          <w:szCs w:val="20"/>
          <w:rtl/>
        </w:rPr>
        <w:t xml:space="preserve"> (2004)- </w:t>
      </w:r>
      <w:r w:rsidRPr="00583077">
        <w:rPr>
          <w:rFonts w:cstheme="minorHAnsi"/>
          <w:sz w:val="20"/>
          <w:szCs w:val="20"/>
          <w:rtl/>
        </w:rPr>
        <w:t xml:space="preserve">נבחנה </w:t>
      </w:r>
      <w:r w:rsidR="00BF6F78" w:rsidRPr="00583077">
        <w:rPr>
          <w:rFonts w:cstheme="minorHAnsi"/>
          <w:sz w:val="20"/>
          <w:szCs w:val="20"/>
          <w:rtl/>
        </w:rPr>
        <w:t xml:space="preserve">חוקיות </w:t>
      </w:r>
      <w:r w:rsidRPr="00583077">
        <w:rPr>
          <w:rFonts w:cstheme="minorHAnsi"/>
          <w:sz w:val="20"/>
          <w:szCs w:val="20"/>
          <w:rtl/>
        </w:rPr>
        <w:t>האיסור המוטל בחוק שעות עבודה ומנוחה על העסקת עובדים יהודים בימי שבת ומועד, העותרת טוענת שהחוק פוגע בחופש העיסוק.</w:t>
      </w:r>
      <w:r w:rsidR="00BF6F78" w:rsidRPr="00583077">
        <w:rPr>
          <w:rFonts w:cstheme="minorHAnsi"/>
          <w:sz w:val="20"/>
          <w:szCs w:val="20"/>
          <w:rtl/>
        </w:rPr>
        <w:t xml:space="preserve"> </w:t>
      </w:r>
    </w:p>
    <w:p w14:paraId="6C15A43E" w14:textId="0C58508B" w:rsidR="00B11B58" w:rsidRPr="00583077" w:rsidRDefault="00B11B58" w:rsidP="006F35EF">
      <w:pPr>
        <w:bidi/>
        <w:spacing w:line="240" w:lineRule="auto"/>
        <w:jc w:val="both"/>
        <w:rPr>
          <w:rFonts w:cstheme="minorHAnsi"/>
          <w:sz w:val="20"/>
          <w:szCs w:val="20"/>
          <w:rtl/>
        </w:rPr>
      </w:pPr>
      <w:r w:rsidRPr="00583077">
        <w:rPr>
          <w:rFonts w:cstheme="minorHAnsi"/>
          <w:b/>
          <w:bCs/>
          <w:sz w:val="20"/>
          <w:szCs w:val="20"/>
          <w:rtl/>
        </w:rPr>
        <w:t>ברק</w:t>
      </w:r>
      <w:r w:rsidRPr="00583077">
        <w:rPr>
          <w:rFonts w:cstheme="minorHAnsi"/>
          <w:sz w:val="20"/>
          <w:szCs w:val="20"/>
          <w:rtl/>
        </w:rPr>
        <w:t>- בחן את השאלה  מהם ערכי המדינה שאותם חייבים חוקים הפוגעים בזכויות אדם להלום</w:t>
      </w:r>
      <w:r w:rsidR="00BF6F78" w:rsidRPr="00583077">
        <w:rPr>
          <w:rFonts w:cstheme="minorHAnsi"/>
          <w:sz w:val="20"/>
          <w:szCs w:val="20"/>
          <w:rtl/>
        </w:rPr>
        <w:t xml:space="preserve"> ביניהם</w:t>
      </w:r>
      <w:r w:rsidRPr="00583077">
        <w:rPr>
          <w:rFonts w:cstheme="minorHAnsi"/>
          <w:sz w:val="20"/>
          <w:szCs w:val="20"/>
          <w:rtl/>
        </w:rPr>
        <w:t>. הוא קובע כי לצורך ניסוח ערכי המדינה צריך לעשות מאמץ. להביא להשלמה והרמוניה בין ערכיה של מדינת ישראל כמדינה יהודית לבין ערכיה כמדינה דמוקרטית.</w:t>
      </w:r>
    </w:p>
    <w:p w14:paraId="1EB22A47" w14:textId="2A86B3C0" w:rsidR="00BF6F78" w:rsidRPr="00583077" w:rsidRDefault="00BF6F78" w:rsidP="006F35EF">
      <w:pPr>
        <w:bidi/>
        <w:spacing w:line="240" w:lineRule="auto"/>
        <w:jc w:val="both"/>
        <w:rPr>
          <w:rFonts w:cstheme="minorHAnsi"/>
          <w:sz w:val="20"/>
          <w:szCs w:val="20"/>
        </w:rPr>
      </w:pPr>
      <w:r w:rsidRPr="00583077">
        <w:rPr>
          <w:rFonts w:cstheme="minorHAnsi"/>
          <w:b/>
          <w:bCs/>
          <w:sz w:val="20"/>
          <w:szCs w:val="20"/>
          <w:rtl/>
        </w:rPr>
        <w:lastRenderedPageBreak/>
        <w:t>ההלכה</w:t>
      </w:r>
      <w:r w:rsidRPr="00583077">
        <w:rPr>
          <w:rFonts w:cstheme="minorHAnsi"/>
          <w:sz w:val="20"/>
          <w:szCs w:val="20"/>
          <w:rtl/>
        </w:rPr>
        <w:t>- ערכיה של המדינה כיהודית בשילוב עם ערכיה כדמוקרטית, צריכה להיות הרמוניה בין ערכי המדינה כיהודית לבין ערכיה כדמוקרטית (הקביעה כיהודית ודמוקרטית נשאבת מכוח סעיף המטרה).</w:t>
      </w:r>
    </w:p>
    <w:p w14:paraId="1B7848BF" w14:textId="01083914" w:rsidR="00B11B58" w:rsidRPr="00583077" w:rsidRDefault="00B11B58" w:rsidP="006F35EF">
      <w:pPr>
        <w:bidi/>
        <w:spacing w:line="240" w:lineRule="auto"/>
        <w:jc w:val="both"/>
        <w:rPr>
          <w:rFonts w:cstheme="minorHAnsi"/>
          <w:sz w:val="20"/>
          <w:szCs w:val="20"/>
          <w:rtl/>
        </w:rPr>
      </w:pPr>
      <w:r w:rsidRPr="00583077">
        <w:rPr>
          <w:rFonts w:cstheme="minorHAnsi"/>
          <w:b/>
          <w:bCs/>
          <w:sz w:val="20"/>
          <w:szCs w:val="20"/>
          <w:rtl/>
        </w:rPr>
        <w:t>גידי</w:t>
      </w:r>
      <w:r w:rsidRPr="00583077">
        <w:rPr>
          <w:rFonts w:cstheme="minorHAnsi"/>
          <w:sz w:val="20"/>
          <w:szCs w:val="20"/>
          <w:rtl/>
        </w:rPr>
        <w:t>- ברק בד"כ קובע שהערכים היהודיים הם בעצם הערכים הדמוקרטים, אין מה לעשות מזה עניין מאחר ובד"כ גם ככה לא ניתן לפסול חוק בטענה שהוא לא הולם את הערכים היהודים.</w:t>
      </w:r>
    </w:p>
    <w:p w14:paraId="2FFC3D4A" w14:textId="691964A8" w:rsidR="00CA5D41" w:rsidRPr="00583077" w:rsidRDefault="00B11B58" w:rsidP="006F35EF">
      <w:pPr>
        <w:bidi/>
        <w:spacing w:line="240" w:lineRule="auto"/>
        <w:jc w:val="both"/>
        <w:rPr>
          <w:rFonts w:cstheme="minorHAnsi"/>
          <w:b/>
          <w:bCs/>
          <w:sz w:val="20"/>
          <w:szCs w:val="20"/>
          <w:rtl/>
        </w:rPr>
      </w:pPr>
      <w:r w:rsidRPr="00583077">
        <w:rPr>
          <w:rFonts w:cstheme="minorHAnsi"/>
          <w:b/>
          <w:bCs/>
          <w:sz w:val="20"/>
          <w:szCs w:val="20"/>
          <w:rtl/>
        </w:rPr>
        <w:t>פס"ד חטיבת זכויות האדם</w:t>
      </w:r>
      <w:r w:rsidR="00CA5D41" w:rsidRPr="00583077">
        <w:rPr>
          <w:rFonts w:cstheme="minorHAnsi"/>
          <w:b/>
          <w:bCs/>
          <w:sz w:val="20"/>
          <w:szCs w:val="20"/>
          <w:rtl/>
        </w:rPr>
        <w:t xml:space="preserve"> (2009)- </w:t>
      </w:r>
      <w:r w:rsidR="00CA5D41" w:rsidRPr="00583077">
        <w:rPr>
          <w:rFonts w:cstheme="minorHAnsi"/>
          <w:sz w:val="20"/>
          <w:szCs w:val="20"/>
          <w:rtl/>
        </w:rPr>
        <w:t>הפרטת בתי הסוהר.</w:t>
      </w:r>
    </w:p>
    <w:p w14:paraId="34D5FA5B" w14:textId="68EF91CA" w:rsidR="00B11B58" w:rsidRPr="00583077" w:rsidRDefault="00B11B58" w:rsidP="006F35EF">
      <w:pPr>
        <w:bidi/>
        <w:spacing w:line="240" w:lineRule="auto"/>
        <w:jc w:val="both"/>
        <w:rPr>
          <w:rFonts w:cstheme="minorHAnsi"/>
          <w:sz w:val="20"/>
          <w:szCs w:val="20"/>
          <w:rtl/>
        </w:rPr>
      </w:pPr>
      <w:r w:rsidRPr="00583077">
        <w:rPr>
          <w:rFonts w:cstheme="minorHAnsi"/>
          <w:b/>
          <w:bCs/>
          <w:sz w:val="20"/>
          <w:szCs w:val="20"/>
          <w:rtl/>
        </w:rPr>
        <w:t>ביניש-</w:t>
      </w:r>
      <w:r w:rsidRPr="00583077">
        <w:rPr>
          <w:rFonts w:cstheme="minorHAnsi"/>
          <w:sz w:val="20"/>
          <w:szCs w:val="20"/>
          <w:rtl/>
        </w:rPr>
        <w:t xml:space="preserve"> ערכי</w:t>
      </w:r>
      <w:r w:rsidR="00CA5D41" w:rsidRPr="00583077">
        <w:rPr>
          <w:rFonts w:cstheme="minorHAnsi"/>
          <w:sz w:val="20"/>
          <w:szCs w:val="20"/>
          <w:rtl/>
        </w:rPr>
        <w:t xml:space="preserve"> המדינה </w:t>
      </w:r>
      <w:r w:rsidRPr="00583077">
        <w:rPr>
          <w:rFonts w:cstheme="minorHAnsi"/>
          <w:sz w:val="20"/>
          <w:szCs w:val="20"/>
          <w:rtl/>
        </w:rPr>
        <w:t xml:space="preserve">כוללים גם את עקרון הפרדת הרשויות </w:t>
      </w:r>
      <w:r w:rsidR="00CA5D41" w:rsidRPr="00583077">
        <w:rPr>
          <w:rFonts w:cstheme="minorHAnsi"/>
          <w:sz w:val="20"/>
          <w:szCs w:val="20"/>
          <w:rtl/>
        </w:rPr>
        <w:t>אך</w:t>
      </w:r>
      <w:r w:rsidRPr="00583077">
        <w:rPr>
          <w:rFonts w:cstheme="minorHAnsi"/>
          <w:sz w:val="20"/>
          <w:szCs w:val="20"/>
          <w:rtl/>
        </w:rPr>
        <w:t xml:space="preserve"> טענות העותרים בעתירה שלפנינו לא התמקדו בשאל</w:t>
      </w:r>
      <w:r w:rsidR="00CA5D41" w:rsidRPr="00583077">
        <w:rPr>
          <w:rFonts w:cstheme="minorHAnsi"/>
          <w:sz w:val="20"/>
          <w:szCs w:val="20"/>
          <w:rtl/>
        </w:rPr>
        <w:t>ה זו, ו</w:t>
      </w:r>
      <w:r w:rsidRPr="00583077">
        <w:rPr>
          <w:rFonts w:cstheme="minorHAnsi"/>
          <w:sz w:val="20"/>
          <w:szCs w:val="20"/>
          <w:rtl/>
        </w:rPr>
        <w:t xml:space="preserve">קשה לראות דוגמה להפרתו של תנאי זה אלא בנסיבות חריגות ויוצאות דופן. </w:t>
      </w:r>
      <w:r w:rsidR="00CA5D41" w:rsidRPr="00583077">
        <w:rPr>
          <w:rFonts w:cstheme="minorHAnsi"/>
          <w:sz w:val="20"/>
          <w:szCs w:val="20"/>
          <w:rtl/>
        </w:rPr>
        <w:t>ניתן</w:t>
      </w:r>
      <w:r w:rsidRPr="00583077">
        <w:rPr>
          <w:rFonts w:cstheme="minorHAnsi"/>
          <w:sz w:val="20"/>
          <w:szCs w:val="20"/>
          <w:rtl/>
        </w:rPr>
        <w:t xml:space="preserve"> לדלג על דרישת ערכי המדינה היהודית והדמוקרטית </w:t>
      </w:r>
      <w:r w:rsidR="00B2135A" w:rsidRPr="00583077">
        <w:rPr>
          <w:rFonts w:cstheme="minorHAnsi"/>
          <w:sz w:val="20"/>
          <w:szCs w:val="20"/>
          <w:rtl/>
        </w:rPr>
        <w:t>בגלל</w:t>
      </w:r>
      <w:r w:rsidRPr="00583077">
        <w:rPr>
          <w:rFonts w:cstheme="minorHAnsi"/>
          <w:sz w:val="20"/>
          <w:szCs w:val="20"/>
          <w:rtl/>
        </w:rPr>
        <w:t xml:space="preserve"> </w:t>
      </w:r>
      <w:r w:rsidR="00B2135A" w:rsidRPr="00583077">
        <w:rPr>
          <w:rFonts w:cstheme="minorHAnsi"/>
          <w:sz w:val="20"/>
          <w:szCs w:val="20"/>
          <w:rtl/>
        </w:rPr>
        <w:t>ש</w:t>
      </w:r>
      <w:r w:rsidRPr="00583077">
        <w:rPr>
          <w:rFonts w:cstheme="minorHAnsi"/>
          <w:sz w:val="20"/>
          <w:szCs w:val="20"/>
          <w:rtl/>
        </w:rPr>
        <w:t xml:space="preserve">כמעט </w:t>
      </w:r>
      <w:r w:rsidR="00B2135A" w:rsidRPr="00583077">
        <w:rPr>
          <w:rFonts w:cstheme="minorHAnsi"/>
          <w:sz w:val="20"/>
          <w:szCs w:val="20"/>
          <w:rtl/>
        </w:rPr>
        <w:t>ו</w:t>
      </w:r>
      <w:r w:rsidRPr="00583077">
        <w:rPr>
          <w:rFonts w:cstheme="minorHAnsi"/>
          <w:sz w:val="20"/>
          <w:szCs w:val="20"/>
          <w:rtl/>
        </w:rPr>
        <w:t xml:space="preserve">לא ניתן לעתור על פי מבחן זה, היות ובית המשפט יפסול </w:t>
      </w:r>
      <w:r w:rsidR="00B2135A" w:rsidRPr="00583077">
        <w:rPr>
          <w:rFonts w:cstheme="minorHAnsi"/>
          <w:sz w:val="20"/>
          <w:szCs w:val="20"/>
          <w:rtl/>
        </w:rPr>
        <w:t>על פיו</w:t>
      </w:r>
      <w:r w:rsidRPr="00583077">
        <w:rPr>
          <w:rFonts w:cstheme="minorHAnsi"/>
          <w:sz w:val="20"/>
          <w:szCs w:val="20"/>
          <w:rtl/>
        </w:rPr>
        <w:t xml:space="preserve"> רק במקרים חריגים ונדירים.</w:t>
      </w:r>
    </w:p>
    <w:p w14:paraId="75A37B5B" w14:textId="77777777" w:rsidR="00F60AA9" w:rsidRDefault="00F60AA9" w:rsidP="006F35EF">
      <w:pPr>
        <w:bidi/>
        <w:spacing w:line="240" w:lineRule="auto"/>
        <w:jc w:val="both"/>
        <w:rPr>
          <w:rFonts w:cstheme="minorHAnsi"/>
          <w:sz w:val="20"/>
          <w:szCs w:val="20"/>
          <w:rtl/>
        </w:rPr>
      </w:pPr>
    </w:p>
    <w:p w14:paraId="1D0D190A" w14:textId="7108B20C" w:rsidR="00EE3E83" w:rsidRPr="00583077" w:rsidRDefault="00EE3E83" w:rsidP="00F60AA9">
      <w:pPr>
        <w:bidi/>
        <w:spacing w:line="240" w:lineRule="auto"/>
        <w:jc w:val="both"/>
        <w:rPr>
          <w:rFonts w:cstheme="minorHAnsi"/>
          <w:sz w:val="20"/>
          <w:szCs w:val="20"/>
          <w:rtl/>
        </w:rPr>
      </w:pPr>
      <w:r w:rsidRPr="00583077">
        <w:rPr>
          <w:rFonts w:cstheme="minorHAnsi"/>
          <w:b/>
          <w:bCs/>
          <w:sz w:val="20"/>
          <w:szCs w:val="20"/>
          <w:rtl/>
        </w:rPr>
        <w:t>תכלית ראויה-</w:t>
      </w:r>
      <w:r w:rsidRPr="00583077">
        <w:rPr>
          <w:rFonts w:cstheme="minorHAnsi"/>
          <w:sz w:val="20"/>
          <w:szCs w:val="20"/>
          <w:rtl/>
        </w:rPr>
        <w:t xml:space="preserve"> ככל שרף התכלית יהיה גבוה יותר כך תיווצר פסילה מוקדמת של החוק והפעולה מנהלית עוד לפני בחינת המידתיות. </w:t>
      </w:r>
    </w:p>
    <w:p w14:paraId="2FA28827" w14:textId="57512F04" w:rsidR="00EE3E83" w:rsidRPr="00583077" w:rsidRDefault="00EE3E83" w:rsidP="006F35EF">
      <w:pPr>
        <w:bidi/>
        <w:spacing w:line="240" w:lineRule="auto"/>
        <w:jc w:val="both"/>
        <w:rPr>
          <w:rFonts w:cstheme="minorHAnsi"/>
          <w:sz w:val="20"/>
          <w:szCs w:val="20"/>
          <w:rtl/>
        </w:rPr>
      </w:pPr>
      <w:r w:rsidRPr="00583077">
        <w:rPr>
          <w:rFonts w:cstheme="minorHAnsi"/>
          <w:b/>
          <w:bCs/>
          <w:sz w:val="20"/>
          <w:szCs w:val="20"/>
          <w:rtl/>
        </w:rPr>
        <w:t xml:space="preserve">התנועה לאיכות השלטון נ' הכנסת (2002)- </w:t>
      </w:r>
      <w:r w:rsidRPr="00583077">
        <w:rPr>
          <w:rFonts w:cstheme="minorHAnsi"/>
          <w:sz w:val="20"/>
          <w:szCs w:val="20"/>
          <w:rtl/>
        </w:rPr>
        <w:t xml:space="preserve">חוק דחיית שירות פוגע בעיקרון השוויון, החוק יוצר אפליה בין תלמידי הישיבות (הזכאים </w:t>
      </w:r>
      <w:proofErr w:type="spellStart"/>
      <w:r w:rsidRPr="00583077">
        <w:rPr>
          <w:rFonts w:cstheme="minorHAnsi"/>
          <w:sz w:val="20"/>
          <w:szCs w:val="20"/>
          <w:rtl/>
        </w:rPr>
        <w:t>לדח"ש</w:t>
      </w:r>
      <w:proofErr w:type="spellEnd"/>
      <w:r w:rsidRPr="00583077">
        <w:rPr>
          <w:rFonts w:cstheme="minorHAnsi"/>
          <w:sz w:val="20"/>
          <w:szCs w:val="20"/>
          <w:rtl/>
        </w:rPr>
        <w:t xml:space="preserve">) ובין מי שאינו תלמיד ישיבה, אשר עליהם מוטלת חובת הגיוס. </w:t>
      </w:r>
      <w:r w:rsidRPr="00583077">
        <w:rPr>
          <w:rFonts w:cstheme="minorHAnsi"/>
          <w:sz w:val="20"/>
          <w:szCs w:val="20"/>
        </w:rPr>
        <w:t xml:space="preserve"> </w:t>
      </w:r>
      <w:r w:rsidRPr="00583077">
        <w:rPr>
          <w:rFonts w:cstheme="minorHAnsi"/>
          <w:sz w:val="20"/>
          <w:szCs w:val="20"/>
          <w:rtl/>
        </w:rPr>
        <w:t xml:space="preserve">השוויון מעוגן בהכרזת העצמאות </w:t>
      </w:r>
      <w:proofErr w:type="spellStart"/>
      <w:r w:rsidRPr="00583077">
        <w:rPr>
          <w:rFonts w:cstheme="minorHAnsi"/>
          <w:sz w:val="20"/>
          <w:szCs w:val="20"/>
          <w:rtl/>
        </w:rPr>
        <w:t>ובחו"י</w:t>
      </w:r>
      <w:proofErr w:type="spellEnd"/>
      <w:r w:rsidRPr="00583077">
        <w:rPr>
          <w:rFonts w:cstheme="minorHAnsi"/>
          <w:sz w:val="20"/>
          <w:szCs w:val="20"/>
          <w:rtl/>
        </w:rPr>
        <w:t xml:space="preserve"> כבוד האדם וחירותו</w:t>
      </w:r>
      <w:r w:rsidRPr="00583077">
        <w:rPr>
          <w:rFonts w:cstheme="minorHAnsi"/>
          <w:sz w:val="20"/>
          <w:szCs w:val="20"/>
        </w:rPr>
        <w:t>.</w:t>
      </w:r>
    </w:p>
    <w:p w14:paraId="645CFC92" w14:textId="47E6274C" w:rsidR="00614ED9" w:rsidRPr="00583077" w:rsidRDefault="00614ED9" w:rsidP="006F35EF">
      <w:pPr>
        <w:bidi/>
        <w:spacing w:line="240" w:lineRule="auto"/>
        <w:jc w:val="both"/>
        <w:rPr>
          <w:rFonts w:cstheme="minorHAnsi"/>
          <w:sz w:val="20"/>
          <w:szCs w:val="20"/>
          <w:rtl/>
        </w:rPr>
      </w:pPr>
      <w:r w:rsidRPr="00583077">
        <w:rPr>
          <w:rFonts w:cstheme="minorHAnsi"/>
          <w:b/>
          <w:bCs/>
          <w:sz w:val="20"/>
          <w:szCs w:val="20"/>
          <w:rtl/>
        </w:rPr>
        <w:t>ברק</w:t>
      </w:r>
      <w:r w:rsidRPr="00583077">
        <w:rPr>
          <w:rFonts w:cstheme="minorHAnsi"/>
          <w:sz w:val="20"/>
          <w:szCs w:val="20"/>
          <w:rtl/>
        </w:rPr>
        <w:t xml:space="preserve">- </w:t>
      </w:r>
      <w:bookmarkStart w:id="17" w:name="_Hlk63164330"/>
      <w:r w:rsidRPr="00583077">
        <w:rPr>
          <w:rFonts w:cstheme="minorHAnsi"/>
          <w:sz w:val="20"/>
          <w:szCs w:val="20"/>
          <w:rtl/>
        </w:rPr>
        <w:t>תכלית חוק הפוגע בזכויות אדם תהיה ראויה אם היא נועדה להגשים מטרות חברתיות העולות בקנה אחד עם ערכיה של המדינה כלל, והמגלות רגישות למקומן של זכויות האדם במערך החברתי הכולל</w:t>
      </w:r>
      <w:bookmarkEnd w:id="17"/>
      <w:r w:rsidRPr="00583077">
        <w:rPr>
          <w:rFonts w:cstheme="minorHAnsi"/>
          <w:sz w:val="20"/>
          <w:szCs w:val="20"/>
          <w:rtl/>
        </w:rPr>
        <w:t xml:space="preserve">. </w:t>
      </w:r>
      <w:r w:rsidRPr="00583077">
        <w:rPr>
          <w:rFonts w:cstheme="minorHAnsi"/>
          <w:sz w:val="20"/>
          <w:szCs w:val="20"/>
          <w:u w:val="single"/>
          <w:rtl/>
        </w:rPr>
        <w:t>לכן</w:t>
      </w:r>
      <w:r w:rsidRPr="00583077">
        <w:rPr>
          <w:rFonts w:cstheme="minorHAnsi"/>
          <w:sz w:val="20"/>
          <w:szCs w:val="20"/>
          <w:rtl/>
        </w:rPr>
        <w:t>:</w:t>
      </w:r>
    </w:p>
    <w:p w14:paraId="5FD7A27F" w14:textId="3DE993AE" w:rsidR="00614ED9" w:rsidRPr="00583077" w:rsidRDefault="00614ED9" w:rsidP="006F35EF">
      <w:pPr>
        <w:pStyle w:val="ListParagraph"/>
        <w:numPr>
          <w:ilvl w:val="0"/>
          <w:numId w:val="61"/>
        </w:numPr>
        <w:bidi/>
        <w:spacing w:line="240" w:lineRule="auto"/>
        <w:jc w:val="both"/>
        <w:rPr>
          <w:rFonts w:cstheme="minorHAnsi"/>
          <w:sz w:val="20"/>
          <w:szCs w:val="20"/>
        </w:rPr>
      </w:pPr>
      <w:r w:rsidRPr="00583077">
        <w:rPr>
          <w:rFonts w:cstheme="minorHAnsi"/>
          <w:sz w:val="20"/>
          <w:szCs w:val="20"/>
          <w:rtl/>
        </w:rPr>
        <w:t>רגישות לזכויות אדם צריכה להיות תנאי בבדיקת התכלית הראויה (בדיקת הרגישות- עפ"י ביהמ"ש).</w:t>
      </w:r>
    </w:p>
    <w:p w14:paraId="362EF226" w14:textId="3DBCB25B" w:rsidR="00614ED9" w:rsidRPr="00583077" w:rsidRDefault="00614ED9" w:rsidP="006F35EF">
      <w:pPr>
        <w:pStyle w:val="ListParagraph"/>
        <w:numPr>
          <w:ilvl w:val="0"/>
          <w:numId w:val="61"/>
        </w:numPr>
        <w:bidi/>
        <w:spacing w:line="240" w:lineRule="auto"/>
        <w:jc w:val="both"/>
        <w:rPr>
          <w:rFonts w:cstheme="minorHAnsi"/>
          <w:sz w:val="20"/>
          <w:szCs w:val="20"/>
        </w:rPr>
      </w:pPr>
      <w:r w:rsidRPr="00583077">
        <w:rPr>
          <w:rFonts w:cstheme="minorHAnsi"/>
          <w:sz w:val="20"/>
          <w:szCs w:val="20"/>
          <w:rtl/>
        </w:rPr>
        <w:t>דרישת עוצמה משתנה- דרישת הסף צריכה להיות תלויה במטרה החברתית לשמה נחקק החוק.</w:t>
      </w:r>
    </w:p>
    <w:p w14:paraId="6893092C" w14:textId="22FFEABE" w:rsidR="00614ED9" w:rsidRPr="00583077" w:rsidRDefault="00614ED9" w:rsidP="006F35EF">
      <w:pPr>
        <w:bidi/>
        <w:spacing w:line="240" w:lineRule="auto"/>
        <w:jc w:val="both"/>
        <w:rPr>
          <w:rFonts w:cstheme="minorHAnsi"/>
          <w:sz w:val="20"/>
          <w:szCs w:val="20"/>
          <w:rtl/>
        </w:rPr>
      </w:pPr>
      <w:r w:rsidRPr="00583077">
        <w:rPr>
          <w:rFonts w:cstheme="minorHAnsi"/>
          <w:b/>
          <w:bCs/>
          <w:sz w:val="20"/>
          <w:szCs w:val="20"/>
          <w:rtl/>
        </w:rPr>
        <w:t>גידי</w:t>
      </w:r>
      <w:r w:rsidRPr="00583077">
        <w:rPr>
          <w:rFonts w:cstheme="minorHAnsi"/>
          <w:sz w:val="20"/>
          <w:szCs w:val="20"/>
          <w:rtl/>
        </w:rPr>
        <w:t>- ראשית יש לבחון אם יש פגיעה ואח"כ את המידתיות והאיזונים, מדובר בשני שלבים נפרדים. הסיבה לכך היא שאם זה יהיה שלב אחד אז לא יהיה צורך במבחני המידתיות, קרי התנאי הרביעי בפסקת ההגבלה.</w:t>
      </w:r>
    </w:p>
    <w:p w14:paraId="7BDABE62" w14:textId="16CE7AF5" w:rsidR="00370340" w:rsidRPr="00583077" w:rsidRDefault="00EE3E83" w:rsidP="006F35EF">
      <w:pPr>
        <w:bidi/>
        <w:spacing w:line="240" w:lineRule="auto"/>
        <w:jc w:val="both"/>
        <w:rPr>
          <w:rFonts w:cstheme="minorHAnsi"/>
          <w:b/>
          <w:bCs/>
          <w:sz w:val="20"/>
          <w:szCs w:val="20"/>
          <w:rtl/>
        </w:rPr>
      </w:pPr>
      <w:r w:rsidRPr="00583077">
        <w:rPr>
          <w:rFonts w:cstheme="minorHAnsi"/>
          <w:b/>
          <w:bCs/>
          <w:sz w:val="20"/>
          <w:szCs w:val="20"/>
          <w:rtl/>
        </w:rPr>
        <w:t>שטיין</w:t>
      </w:r>
      <w:r w:rsidR="00370340" w:rsidRPr="00583077">
        <w:rPr>
          <w:rFonts w:cstheme="minorHAnsi"/>
          <w:b/>
          <w:bCs/>
          <w:sz w:val="20"/>
          <w:szCs w:val="20"/>
          <w:rtl/>
        </w:rPr>
        <w:t xml:space="preserve"> נ' המפכ"ל (2006)- </w:t>
      </w:r>
      <w:r w:rsidR="00370340" w:rsidRPr="00583077">
        <w:rPr>
          <w:rFonts w:cstheme="minorHAnsi"/>
          <w:sz w:val="20"/>
          <w:szCs w:val="20"/>
          <w:rtl/>
        </w:rPr>
        <w:t>המפכ"ל מוציא צו לסגירת בית קפה למשך שנה מחמת סיכון בטחוני שנוצר מפעילות המקום (מקום כינוס של פעילי ימין קיצוני) מכוח סעיף (6א) לפקודה למניעת טרור</w:t>
      </w:r>
      <w:r w:rsidR="00370340" w:rsidRPr="00583077">
        <w:rPr>
          <w:rFonts w:cstheme="minorHAnsi"/>
          <w:sz w:val="20"/>
          <w:szCs w:val="20"/>
        </w:rPr>
        <w:t>.</w:t>
      </w:r>
    </w:p>
    <w:p w14:paraId="0B8A9C01" w14:textId="60E36633" w:rsidR="00370340" w:rsidRPr="00583077" w:rsidRDefault="00370340" w:rsidP="006F35EF">
      <w:pPr>
        <w:bidi/>
        <w:spacing w:line="240" w:lineRule="auto"/>
        <w:jc w:val="both"/>
        <w:rPr>
          <w:rFonts w:cstheme="minorHAnsi"/>
          <w:sz w:val="20"/>
          <w:szCs w:val="20"/>
          <w:rtl/>
        </w:rPr>
      </w:pPr>
      <w:r w:rsidRPr="00583077">
        <w:rPr>
          <w:rFonts w:cstheme="minorHAnsi"/>
          <w:b/>
          <w:bCs/>
          <w:sz w:val="20"/>
          <w:szCs w:val="20"/>
          <w:rtl/>
        </w:rPr>
        <w:t xml:space="preserve">ברק- </w:t>
      </w:r>
      <w:r w:rsidR="000916B9" w:rsidRPr="00583077">
        <w:rPr>
          <w:rFonts w:cstheme="minorHAnsi"/>
          <w:sz w:val="20"/>
          <w:szCs w:val="20"/>
          <w:rtl/>
        </w:rPr>
        <w:t>איזון אנכי ע"י הדרישה לתכלית ראויה, ביטחון אל מול הפעלת עסק (חופש העיסוק). יש לבחון שני רכיבים בכדי לקבל החלטה:</w:t>
      </w:r>
    </w:p>
    <w:p w14:paraId="0ED49F7A" w14:textId="058AF799" w:rsidR="000916B9" w:rsidRPr="00583077" w:rsidRDefault="000916B9" w:rsidP="006F35EF">
      <w:pPr>
        <w:pStyle w:val="ListParagraph"/>
        <w:numPr>
          <w:ilvl w:val="0"/>
          <w:numId w:val="62"/>
        </w:numPr>
        <w:bidi/>
        <w:spacing w:line="240" w:lineRule="auto"/>
        <w:jc w:val="both"/>
        <w:rPr>
          <w:rFonts w:cstheme="minorHAnsi"/>
          <w:sz w:val="20"/>
          <w:szCs w:val="20"/>
        </w:rPr>
      </w:pPr>
      <w:r w:rsidRPr="00583077">
        <w:rPr>
          <w:rFonts w:cstheme="minorHAnsi"/>
          <w:sz w:val="20"/>
          <w:szCs w:val="20"/>
          <w:rtl/>
        </w:rPr>
        <w:t>רכיב ההסתברות- קרבה לוודאות.</w:t>
      </w:r>
    </w:p>
    <w:p w14:paraId="3F495F35" w14:textId="181A4CD6" w:rsidR="000916B9" w:rsidRPr="00583077" w:rsidRDefault="000916B9" w:rsidP="006F35EF">
      <w:pPr>
        <w:pStyle w:val="ListParagraph"/>
        <w:numPr>
          <w:ilvl w:val="0"/>
          <w:numId w:val="62"/>
        </w:numPr>
        <w:bidi/>
        <w:spacing w:line="240" w:lineRule="auto"/>
        <w:jc w:val="both"/>
        <w:rPr>
          <w:rFonts w:cstheme="minorHAnsi"/>
          <w:sz w:val="20"/>
          <w:szCs w:val="20"/>
        </w:rPr>
      </w:pPr>
      <w:r w:rsidRPr="00583077">
        <w:rPr>
          <w:rFonts w:cstheme="minorHAnsi"/>
          <w:sz w:val="20"/>
          <w:szCs w:val="20"/>
          <w:rtl/>
        </w:rPr>
        <w:t>רכיב העוצמה- עוצמת הפגיעה הממשית כתוצאה.</w:t>
      </w:r>
    </w:p>
    <w:p w14:paraId="440272C0" w14:textId="1D9D102E" w:rsidR="000916B9" w:rsidRPr="00583077" w:rsidRDefault="000916B9" w:rsidP="006F35EF">
      <w:pPr>
        <w:bidi/>
        <w:spacing w:line="240" w:lineRule="auto"/>
        <w:jc w:val="both"/>
        <w:rPr>
          <w:rFonts w:cstheme="minorHAnsi"/>
          <w:sz w:val="20"/>
          <w:szCs w:val="20"/>
          <w:rtl/>
        </w:rPr>
      </w:pPr>
      <w:r w:rsidRPr="00583077">
        <w:rPr>
          <w:rFonts w:cstheme="minorHAnsi"/>
          <w:sz w:val="20"/>
          <w:szCs w:val="20"/>
          <w:rtl/>
        </w:rPr>
        <w:t>כבר בשלב התכלית הראויה הוא מעלה את הרף וקובע כי לא ניתן לסגור את בית הקפה. אם האיזון האנכי  מורה על העדפה של הזכות על פני האינטרס, המשמעות היא שהתכלית לא ראויה. מבחני המידתיות רלוונטיים רק כשהאיזון האנכי קובע שהאינטרס עדיף על הזכות.</w:t>
      </w:r>
    </w:p>
    <w:p w14:paraId="25CD08EF" w14:textId="54BFB8E1" w:rsidR="000916B9" w:rsidRPr="00583077" w:rsidRDefault="000916B9" w:rsidP="006F35EF">
      <w:pPr>
        <w:bidi/>
        <w:spacing w:line="240" w:lineRule="auto"/>
        <w:jc w:val="both"/>
        <w:rPr>
          <w:rFonts w:cstheme="minorHAnsi"/>
          <w:sz w:val="20"/>
          <w:szCs w:val="20"/>
          <w:rtl/>
        </w:rPr>
      </w:pPr>
      <w:r w:rsidRPr="00583077">
        <w:rPr>
          <w:rFonts w:cstheme="minorHAnsi"/>
          <w:b/>
          <w:bCs/>
          <w:sz w:val="20"/>
          <w:szCs w:val="20"/>
          <w:rtl/>
        </w:rPr>
        <w:t>גידי</w:t>
      </w:r>
      <w:r w:rsidRPr="00583077">
        <w:rPr>
          <w:rFonts w:cstheme="minorHAnsi"/>
          <w:sz w:val="20"/>
          <w:szCs w:val="20"/>
          <w:rtl/>
        </w:rPr>
        <w:t>- האיזון צריך להתבצע בשלב מבחני המידתיות, אחרת הוא מבטל אותם.</w:t>
      </w:r>
      <w:r w:rsidR="00CE58D2" w:rsidRPr="00583077">
        <w:rPr>
          <w:rFonts w:cstheme="minorHAnsi"/>
          <w:sz w:val="20"/>
          <w:szCs w:val="20"/>
          <w:rtl/>
        </w:rPr>
        <w:t xml:space="preserve"> כמו כן גישתו של ברק מעדיפה את הזכות בכל מקרה ויתכן שבמקרים רבים ברק לא בחן כלל את חשיבות האינטרס עפ"י מבחני המידתיות כשהגעה לתוצאה הרצויה מבחינתו, קיום הזכות.</w:t>
      </w:r>
    </w:p>
    <w:p w14:paraId="5A247A5C" w14:textId="33B69C68" w:rsidR="00E74CE9" w:rsidRPr="00583077" w:rsidRDefault="000D6963" w:rsidP="006F35EF">
      <w:pPr>
        <w:bidi/>
        <w:spacing w:line="240" w:lineRule="auto"/>
        <w:jc w:val="both"/>
        <w:rPr>
          <w:rFonts w:cstheme="minorHAnsi"/>
          <w:sz w:val="20"/>
          <w:szCs w:val="20"/>
          <w:rtl/>
        </w:rPr>
      </w:pPr>
      <w:r w:rsidRPr="00583077">
        <w:rPr>
          <w:rFonts w:cstheme="minorHAnsi"/>
          <w:noProof/>
          <w:sz w:val="20"/>
          <w:szCs w:val="20"/>
        </w:rPr>
        <w:drawing>
          <wp:anchor distT="0" distB="0" distL="114300" distR="114300" simplePos="0" relativeHeight="251776000" behindDoc="0" locked="0" layoutInCell="1" allowOverlap="1" wp14:anchorId="017A2C79" wp14:editId="539EFDAD">
            <wp:simplePos x="0" y="0"/>
            <wp:positionH relativeFrom="margin">
              <wp:posOffset>0</wp:posOffset>
            </wp:positionH>
            <wp:positionV relativeFrom="paragraph">
              <wp:posOffset>469900</wp:posOffset>
            </wp:positionV>
            <wp:extent cx="2546350" cy="787400"/>
            <wp:effectExtent l="0" t="0" r="6350" b="0"/>
            <wp:wrapSquare wrapText="bothSides"/>
            <wp:docPr id="205" name="Picture 20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Diagram&#10;&#10;Description automatically generated"/>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1308" r="13747" b="69083"/>
                    <a:stretch/>
                  </pic:blipFill>
                  <pic:spPr bwMode="auto">
                    <a:xfrm>
                      <a:off x="0" y="0"/>
                      <a:ext cx="2546350" cy="78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E74CE9" w:rsidRPr="00583077">
        <w:rPr>
          <w:rFonts w:cstheme="minorHAnsi"/>
          <w:b/>
          <w:bCs/>
          <w:sz w:val="20"/>
          <w:szCs w:val="20"/>
          <w:rtl/>
        </w:rPr>
        <w:t>א.ס.ף</w:t>
      </w:r>
      <w:proofErr w:type="spellEnd"/>
      <w:r w:rsidR="00E74CE9" w:rsidRPr="00583077">
        <w:rPr>
          <w:rFonts w:cstheme="minorHAnsi"/>
          <w:b/>
          <w:bCs/>
          <w:sz w:val="20"/>
          <w:szCs w:val="20"/>
          <w:rtl/>
        </w:rPr>
        <w:t xml:space="preserve"> נ' הכנסת (2012)-</w:t>
      </w:r>
      <w:r w:rsidR="00E74CE9" w:rsidRPr="00583077">
        <w:rPr>
          <w:rFonts w:cstheme="minorHAnsi"/>
          <w:sz w:val="20"/>
          <w:szCs w:val="20"/>
          <w:rtl/>
        </w:rPr>
        <w:t xml:space="preserve"> עתירה כנגד התיקון לחוק למניעת הסתננות הקובע כי ניתן להחזיק במשמורת מסתננים שהוצא נגדם צו גירוש לתקופה של עד 3 שנים. השאלה היא האם תיקון זה חוקתי. הוויכוח בין השופטים היה בשאלה האם התכלית ראויה או לא.</w:t>
      </w:r>
    </w:p>
    <w:p w14:paraId="630B0F3F" w14:textId="0D23DBDE" w:rsidR="00CA6A08" w:rsidRPr="00583077" w:rsidRDefault="00CA6A08" w:rsidP="006F35EF">
      <w:pPr>
        <w:bidi/>
        <w:spacing w:line="240" w:lineRule="auto"/>
        <w:jc w:val="both"/>
        <w:rPr>
          <w:rFonts w:cstheme="minorHAnsi"/>
          <w:sz w:val="20"/>
          <w:szCs w:val="20"/>
          <w:rtl/>
        </w:rPr>
      </w:pPr>
      <w:r w:rsidRPr="00583077">
        <w:rPr>
          <w:rFonts w:cstheme="minorHAnsi"/>
          <w:b/>
          <w:bCs/>
          <w:sz w:val="20"/>
          <w:szCs w:val="20"/>
          <w:rtl/>
        </w:rPr>
        <w:t>ארבל</w:t>
      </w:r>
      <w:r w:rsidRPr="00583077">
        <w:rPr>
          <w:rFonts w:cstheme="minorHAnsi"/>
          <w:sz w:val="20"/>
          <w:szCs w:val="20"/>
          <w:rtl/>
        </w:rPr>
        <w:t>- תכלית המניעה היא היעד ואילו תכלית הבלימה היא הדרך להשגת היעד. התכלית העיקרית היא בלימת התופעה, אך זוהי תכלית בעייתית מאחר ומשתמשים באנשים אחרים על מנת להרתיע אחרים, וזהו דבר שאינו ראוי.</w:t>
      </w:r>
    </w:p>
    <w:p w14:paraId="65603C4B" w14:textId="1789F28D" w:rsidR="00CA6A08" w:rsidRPr="00583077" w:rsidRDefault="0035005B" w:rsidP="006F35EF">
      <w:pPr>
        <w:bidi/>
        <w:spacing w:line="240" w:lineRule="auto"/>
        <w:jc w:val="both"/>
        <w:rPr>
          <w:rFonts w:cstheme="minorHAnsi"/>
          <w:sz w:val="20"/>
          <w:szCs w:val="20"/>
          <w:rtl/>
        </w:rPr>
      </w:pPr>
      <w:r w:rsidRPr="00583077">
        <w:rPr>
          <w:rFonts w:cstheme="minorHAnsi"/>
          <w:b/>
          <w:bCs/>
          <w:sz w:val="20"/>
          <w:szCs w:val="20"/>
          <w:rtl/>
        </w:rPr>
        <w:t>ג'ובראן והנדל (דעת מיעוט)-</w:t>
      </w:r>
      <w:r w:rsidR="00D41ACA" w:rsidRPr="00583077">
        <w:rPr>
          <w:rFonts w:cstheme="minorHAnsi"/>
          <w:sz w:val="20"/>
          <w:szCs w:val="20"/>
          <w:rtl/>
        </w:rPr>
        <w:t xml:space="preserve"> התכלית המניעה ראויה וכן תכלית הבלימה ראויה גם היא כתכלית ביניים. ההרתעה אינה תכלית בפני עצמה אלא פועל יוצא של התכליות שהוזכרו, תכלית הבלימה נועדה למנוע השלכות שליליות על החברה הישראלית.</w:t>
      </w:r>
    </w:p>
    <w:p w14:paraId="13B3E0A7" w14:textId="505363CC" w:rsidR="002929FD" w:rsidRPr="00583077" w:rsidRDefault="00D41ACA" w:rsidP="006F35EF">
      <w:pPr>
        <w:bidi/>
        <w:spacing w:line="240" w:lineRule="auto"/>
        <w:jc w:val="both"/>
        <w:rPr>
          <w:rFonts w:cstheme="minorHAnsi"/>
          <w:sz w:val="20"/>
          <w:szCs w:val="20"/>
          <w:rtl/>
        </w:rPr>
      </w:pPr>
      <w:r w:rsidRPr="00583077">
        <w:rPr>
          <w:rFonts w:cstheme="minorHAnsi"/>
          <w:sz w:val="20"/>
          <w:szCs w:val="20"/>
          <w:rtl/>
        </w:rPr>
        <w:t xml:space="preserve">כלל השופטים מסכימים כי כליאה למשך 3 שנים אינה חוקתית (ס' 30(א(ג)) והוא סותר את </w:t>
      </w:r>
      <w:proofErr w:type="spellStart"/>
      <w:r w:rsidRPr="00583077">
        <w:rPr>
          <w:rFonts w:cstheme="minorHAnsi"/>
          <w:sz w:val="20"/>
          <w:szCs w:val="20"/>
          <w:rtl/>
        </w:rPr>
        <w:t>חו"י</w:t>
      </w:r>
      <w:proofErr w:type="spellEnd"/>
      <w:r w:rsidRPr="00583077">
        <w:rPr>
          <w:rFonts w:cstheme="minorHAnsi"/>
          <w:sz w:val="20"/>
          <w:szCs w:val="20"/>
          <w:rtl/>
        </w:rPr>
        <w:t xml:space="preserve"> כבוד האדם, על כן הוא נקבע כי כל ס' 30(א) יבוטל</w:t>
      </w:r>
      <w:r w:rsidR="009F02E8">
        <w:rPr>
          <w:rFonts w:cstheme="minorHAnsi" w:hint="cs"/>
          <w:sz w:val="20"/>
          <w:szCs w:val="20"/>
          <w:rtl/>
        </w:rPr>
        <w:t xml:space="preserve">) </w:t>
      </w:r>
      <w:r w:rsidRPr="00583077">
        <w:rPr>
          <w:rFonts w:cstheme="minorHAnsi"/>
          <w:sz w:val="20"/>
          <w:szCs w:val="20"/>
          <w:rtl/>
        </w:rPr>
        <w:t>הנדל רצה לבטל רק את ס' 30(א(ג))</w:t>
      </w:r>
      <w:r w:rsidR="002929FD" w:rsidRPr="00583077">
        <w:rPr>
          <w:rFonts w:cstheme="minorHAnsi"/>
          <w:sz w:val="20"/>
          <w:szCs w:val="20"/>
          <w:rtl/>
        </w:rPr>
        <w:t>.</w:t>
      </w:r>
    </w:p>
    <w:p w14:paraId="0746223A" w14:textId="77777777" w:rsidR="000D6963" w:rsidRPr="00583077" w:rsidRDefault="000D6963" w:rsidP="006F35EF">
      <w:pPr>
        <w:bidi/>
        <w:spacing w:line="240" w:lineRule="auto"/>
        <w:jc w:val="both"/>
        <w:rPr>
          <w:rFonts w:cstheme="minorHAnsi"/>
          <w:b/>
          <w:bCs/>
          <w:sz w:val="20"/>
          <w:szCs w:val="20"/>
          <w:rtl/>
        </w:rPr>
      </w:pPr>
    </w:p>
    <w:p w14:paraId="4D05E8C4" w14:textId="5F3B76B7" w:rsidR="00E74CE9" w:rsidRPr="00583077" w:rsidRDefault="00E74CE9" w:rsidP="006F35EF">
      <w:pPr>
        <w:bidi/>
        <w:spacing w:line="240" w:lineRule="auto"/>
        <w:jc w:val="both"/>
        <w:rPr>
          <w:rFonts w:cstheme="minorHAnsi"/>
          <w:b/>
          <w:bCs/>
          <w:sz w:val="20"/>
          <w:szCs w:val="20"/>
          <w:rtl/>
        </w:rPr>
      </w:pPr>
      <w:r w:rsidRPr="00583077">
        <w:rPr>
          <w:rFonts w:cstheme="minorHAnsi"/>
          <w:b/>
          <w:bCs/>
          <w:sz w:val="20"/>
          <w:szCs w:val="20"/>
          <w:rtl/>
        </w:rPr>
        <w:t>שאלות נוספות- התנגשות בין נורמות משפטיות:</w:t>
      </w:r>
    </w:p>
    <w:p w14:paraId="76BF7AD2" w14:textId="06684F7D" w:rsidR="00E74CE9" w:rsidRPr="00583077" w:rsidRDefault="00E74CE9" w:rsidP="006F35EF">
      <w:pPr>
        <w:bidi/>
        <w:spacing w:line="240" w:lineRule="auto"/>
        <w:jc w:val="both"/>
        <w:rPr>
          <w:rFonts w:cstheme="minorHAnsi"/>
          <w:sz w:val="20"/>
          <w:szCs w:val="20"/>
          <w:rtl/>
        </w:rPr>
      </w:pPr>
      <w:r w:rsidRPr="00583077">
        <w:rPr>
          <w:rFonts w:cstheme="minorHAnsi"/>
          <w:b/>
          <w:bCs/>
          <w:sz w:val="20"/>
          <w:szCs w:val="20"/>
          <w:rtl/>
        </w:rPr>
        <w:t>פס"ד פלונית</w:t>
      </w:r>
      <w:r w:rsidR="007E1B38" w:rsidRPr="00583077">
        <w:rPr>
          <w:rFonts w:cstheme="minorHAnsi"/>
          <w:b/>
          <w:bCs/>
          <w:sz w:val="20"/>
          <w:szCs w:val="20"/>
          <w:rtl/>
        </w:rPr>
        <w:t xml:space="preserve"> (2003)</w:t>
      </w:r>
      <w:r w:rsidRPr="00583077">
        <w:rPr>
          <w:rFonts w:cstheme="minorHAnsi"/>
          <w:sz w:val="20"/>
          <w:szCs w:val="20"/>
          <w:rtl/>
        </w:rPr>
        <w:t>- תלונה על הטרדה מינית וביצוע מעשים מגונים שבגינם הוגש כתב אישום לבית הדין למשמעת של עובדי המדינה אשר קבע כי הדיון יתקיים בדלתיים סגורות. יש התנגשות בין שני ערכים חוקתיים: הזכות לפרטיות למול עקרון הפומביות בהליך משפטי.</w:t>
      </w:r>
    </w:p>
    <w:p w14:paraId="6C344631" w14:textId="73AF4811" w:rsidR="002929FD" w:rsidRPr="00583077" w:rsidRDefault="002929FD" w:rsidP="006F35EF">
      <w:pPr>
        <w:bidi/>
        <w:spacing w:line="240" w:lineRule="auto"/>
        <w:jc w:val="both"/>
        <w:rPr>
          <w:rFonts w:cstheme="minorHAnsi"/>
          <w:sz w:val="20"/>
          <w:szCs w:val="20"/>
          <w:rtl/>
        </w:rPr>
      </w:pPr>
      <w:proofErr w:type="spellStart"/>
      <w:r w:rsidRPr="00583077">
        <w:rPr>
          <w:rFonts w:cstheme="minorHAnsi"/>
          <w:b/>
          <w:bCs/>
          <w:sz w:val="20"/>
          <w:szCs w:val="20"/>
          <w:rtl/>
        </w:rPr>
        <w:t>דורנר</w:t>
      </w:r>
      <w:proofErr w:type="spellEnd"/>
      <w:r w:rsidRPr="00583077">
        <w:rPr>
          <w:rFonts w:cstheme="minorHAnsi"/>
          <w:sz w:val="20"/>
          <w:szCs w:val="20"/>
          <w:rtl/>
        </w:rPr>
        <w:t xml:space="preserve">- הפומביות גוברת כי מדובר בחוק ספציפי, אלא אם יש חריג מפורש. (בי"ד אמנם לא נחשב לבימ"ש אבל הוא עוסק במשפט ולכן יש לעיקרון הפומביות מקום גם במקרה זה- כנגד הטענה כי לא מדובר בבימ"ש, ס' 3 </w:t>
      </w:r>
      <w:proofErr w:type="spellStart"/>
      <w:r w:rsidRPr="00583077">
        <w:rPr>
          <w:rFonts w:cstheme="minorHAnsi"/>
          <w:sz w:val="20"/>
          <w:szCs w:val="20"/>
          <w:rtl/>
        </w:rPr>
        <w:t>לחו"י</w:t>
      </w:r>
      <w:proofErr w:type="spellEnd"/>
      <w:r w:rsidRPr="00583077">
        <w:rPr>
          <w:rFonts w:cstheme="minorHAnsi"/>
          <w:sz w:val="20"/>
          <w:szCs w:val="20"/>
          <w:rtl/>
        </w:rPr>
        <w:t xml:space="preserve"> השפיטה). קביעתה מסתמכת על העובדה כי נורמה ספציפית גוברת על נורמה כללית.</w:t>
      </w:r>
    </w:p>
    <w:p w14:paraId="2FEC64CA" w14:textId="00AA9148" w:rsidR="007E1B38" w:rsidRPr="00583077" w:rsidRDefault="007E1B38" w:rsidP="006F35EF">
      <w:pPr>
        <w:bidi/>
        <w:spacing w:line="240" w:lineRule="auto"/>
        <w:jc w:val="both"/>
        <w:rPr>
          <w:rFonts w:cstheme="minorHAnsi"/>
          <w:sz w:val="20"/>
          <w:szCs w:val="20"/>
          <w:rtl/>
        </w:rPr>
      </w:pPr>
      <w:r w:rsidRPr="00583077">
        <w:rPr>
          <w:rFonts w:cstheme="minorHAnsi"/>
          <w:b/>
          <w:bCs/>
          <w:sz w:val="20"/>
          <w:szCs w:val="20"/>
          <w:rtl/>
        </w:rPr>
        <w:lastRenderedPageBreak/>
        <w:t>ברק</w:t>
      </w:r>
      <w:r w:rsidRPr="00583077">
        <w:rPr>
          <w:rFonts w:cstheme="minorHAnsi"/>
          <w:sz w:val="20"/>
          <w:szCs w:val="20"/>
          <w:rtl/>
        </w:rPr>
        <w:t xml:space="preserve">- חולק על </w:t>
      </w:r>
      <w:proofErr w:type="spellStart"/>
      <w:r w:rsidRPr="00583077">
        <w:rPr>
          <w:rFonts w:cstheme="minorHAnsi"/>
          <w:sz w:val="20"/>
          <w:szCs w:val="20"/>
          <w:rtl/>
        </w:rPr>
        <w:t>דורנר</w:t>
      </w:r>
      <w:proofErr w:type="spellEnd"/>
      <w:r w:rsidRPr="00583077">
        <w:rPr>
          <w:rFonts w:cstheme="minorHAnsi"/>
          <w:sz w:val="20"/>
          <w:szCs w:val="20"/>
          <w:rtl/>
        </w:rPr>
        <w:t xml:space="preserve"> וסובר כי נדרש איזון אופקי, ולא הכלל הפרשני בדבר התגברות הספציפי על הכללי. מאחר ושני העקרונות מעלי מעמד נורמטיבי זהה יש לעמוד בדרישות פסקת ההגבלה. קובע מבחן משנה שלישי בו יש לבדוק אופציות וויתורים הדדיים של הזכויות, יש להתחשב בהיקף הפגיעה בכל זכות.</w:t>
      </w:r>
    </w:p>
    <w:p w14:paraId="1AE37087" w14:textId="6296A2FA" w:rsidR="007E1B38" w:rsidRPr="00583077" w:rsidRDefault="007E1B38" w:rsidP="006F35EF">
      <w:pPr>
        <w:bidi/>
        <w:spacing w:line="240" w:lineRule="auto"/>
        <w:jc w:val="both"/>
        <w:rPr>
          <w:rFonts w:cstheme="minorHAnsi"/>
          <w:sz w:val="20"/>
          <w:szCs w:val="20"/>
          <w:rtl/>
        </w:rPr>
      </w:pPr>
      <w:r w:rsidRPr="009F02E8">
        <w:rPr>
          <w:rFonts w:cstheme="minorHAnsi"/>
          <w:b/>
          <w:bCs/>
          <w:sz w:val="20"/>
          <w:szCs w:val="20"/>
          <w:rtl/>
        </w:rPr>
        <w:t xml:space="preserve">הביקורת של ברק על </w:t>
      </w:r>
      <w:proofErr w:type="spellStart"/>
      <w:r w:rsidRPr="009F02E8">
        <w:rPr>
          <w:rFonts w:cstheme="minorHAnsi"/>
          <w:b/>
          <w:bCs/>
          <w:sz w:val="20"/>
          <w:szCs w:val="20"/>
          <w:rtl/>
        </w:rPr>
        <w:t>דורנר</w:t>
      </w:r>
      <w:proofErr w:type="spellEnd"/>
      <w:r w:rsidRPr="009F02E8">
        <w:rPr>
          <w:rFonts w:cstheme="minorHAnsi"/>
          <w:b/>
          <w:bCs/>
          <w:sz w:val="20"/>
          <w:szCs w:val="20"/>
          <w:rtl/>
        </w:rPr>
        <w:t>-</w:t>
      </w:r>
      <w:r w:rsidRPr="00583077">
        <w:rPr>
          <w:rFonts w:cstheme="minorHAnsi"/>
          <w:sz w:val="20"/>
          <w:szCs w:val="20"/>
          <w:rtl/>
        </w:rPr>
        <w:t xml:space="preserve"> לא תיתכן הגנה על שתי זכויות בפעם אחת, אם הן יעמדו בפסקת ההגבלה אזי הן יתחשבו זאת בזאת עפ"י מבחני המידתיות. איזון זכויות עדיף על ביטולן.</w:t>
      </w:r>
    </w:p>
    <w:p w14:paraId="3BE2BC6A" w14:textId="77777777" w:rsidR="007E1B38" w:rsidRPr="00583077" w:rsidRDefault="007E1B38" w:rsidP="006F35EF">
      <w:pPr>
        <w:bidi/>
        <w:spacing w:line="240" w:lineRule="auto"/>
        <w:jc w:val="both"/>
        <w:rPr>
          <w:rFonts w:cstheme="minorHAnsi"/>
          <w:sz w:val="20"/>
          <w:szCs w:val="20"/>
          <w:rtl/>
        </w:rPr>
      </w:pPr>
      <w:r w:rsidRPr="00583077">
        <w:rPr>
          <w:rFonts w:cstheme="minorHAnsi"/>
          <w:b/>
          <w:bCs/>
          <w:sz w:val="20"/>
          <w:szCs w:val="20"/>
          <w:rtl/>
        </w:rPr>
        <w:t>גידי</w:t>
      </w:r>
      <w:r w:rsidRPr="00583077">
        <w:rPr>
          <w:rFonts w:cstheme="minorHAnsi"/>
          <w:sz w:val="20"/>
          <w:szCs w:val="20"/>
          <w:rtl/>
        </w:rPr>
        <w:t xml:space="preserve">- בד"כ ברק מציעה פרשנות רחבה בהקשרים אלו של איזון הזכויות, אך מסכים </w:t>
      </w:r>
      <w:proofErr w:type="spellStart"/>
      <w:r w:rsidRPr="00583077">
        <w:rPr>
          <w:rFonts w:cstheme="minorHAnsi"/>
          <w:sz w:val="20"/>
          <w:szCs w:val="20"/>
          <w:rtl/>
        </w:rPr>
        <w:t>איתו</w:t>
      </w:r>
      <w:proofErr w:type="spellEnd"/>
      <w:r w:rsidRPr="00583077">
        <w:rPr>
          <w:rFonts w:cstheme="minorHAnsi"/>
          <w:sz w:val="20"/>
          <w:szCs w:val="20"/>
          <w:rtl/>
        </w:rPr>
        <w:t xml:space="preserve"> במקרה הזה.</w:t>
      </w:r>
    </w:p>
    <w:p w14:paraId="52E67E49" w14:textId="2500BC77" w:rsidR="00A60B60" w:rsidRPr="00583077" w:rsidRDefault="00A60B60" w:rsidP="006F35EF">
      <w:pPr>
        <w:bidi/>
        <w:spacing w:line="240" w:lineRule="auto"/>
        <w:jc w:val="both"/>
        <w:rPr>
          <w:rFonts w:cstheme="minorHAnsi"/>
          <w:sz w:val="20"/>
          <w:szCs w:val="20"/>
          <w:rtl/>
        </w:rPr>
      </w:pPr>
      <w:r w:rsidRPr="00583077">
        <w:rPr>
          <w:rFonts w:cstheme="minorHAnsi"/>
          <w:b/>
          <w:bCs/>
          <w:sz w:val="20"/>
          <w:szCs w:val="20"/>
          <w:rtl/>
        </w:rPr>
        <w:t xml:space="preserve">האגודה לזכויות האזרח נ' </w:t>
      </w:r>
      <w:r w:rsidR="00F452C7" w:rsidRPr="00583077">
        <w:rPr>
          <w:rFonts w:cstheme="minorHAnsi"/>
          <w:b/>
          <w:bCs/>
          <w:sz w:val="20"/>
          <w:szCs w:val="20"/>
          <w:rtl/>
        </w:rPr>
        <w:t xml:space="preserve">שר הפנים (1996)- </w:t>
      </w:r>
      <w:r w:rsidR="00F452C7" w:rsidRPr="00583077">
        <w:rPr>
          <w:rFonts w:cstheme="minorHAnsi"/>
          <w:sz w:val="20"/>
          <w:szCs w:val="20"/>
          <w:rtl/>
        </w:rPr>
        <w:t xml:space="preserve">עבר זמנה של </w:t>
      </w:r>
      <w:proofErr w:type="spellStart"/>
      <w:r w:rsidR="00F452C7" w:rsidRPr="00583077">
        <w:rPr>
          <w:rFonts w:cstheme="minorHAnsi"/>
          <w:sz w:val="20"/>
          <w:szCs w:val="20"/>
          <w:rtl/>
        </w:rPr>
        <w:t>הו"ש</w:t>
      </w:r>
      <w:proofErr w:type="spellEnd"/>
      <w:r w:rsidR="00F452C7" w:rsidRPr="00583077">
        <w:rPr>
          <w:rFonts w:cstheme="minorHAnsi"/>
          <w:sz w:val="20"/>
          <w:szCs w:val="20"/>
          <w:rtl/>
        </w:rPr>
        <w:t xml:space="preserve"> שפגעה </w:t>
      </w:r>
      <w:proofErr w:type="spellStart"/>
      <w:r w:rsidR="00F452C7" w:rsidRPr="00583077">
        <w:rPr>
          <w:rFonts w:cstheme="minorHAnsi"/>
          <w:sz w:val="20"/>
          <w:szCs w:val="20"/>
          <w:rtl/>
        </w:rPr>
        <w:t>בחו"י</w:t>
      </w:r>
      <w:proofErr w:type="spellEnd"/>
      <w:r w:rsidR="00F452C7" w:rsidRPr="00583077">
        <w:rPr>
          <w:rFonts w:cstheme="minorHAnsi"/>
          <w:sz w:val="20"/>
          <w:szCs w:val="20"/>
          <w:rtl/>
        </w:rPr>
        <w:t xml:space="preserve"> חופש העיסוק, ורק לאחר זמן מסוים נחקקה </w:t>
      </w:r>
      <w:proofErr w:type="spellStart"/>
      <w:r w:rsidR="00F452C7" w:rsidRPr="00583077">
        <w:rPr>
          <w:rFonts w:cstheme="minorHAnsi"/>
          <w:sz w:val="20"/>
          <w:szCs w:val="20"/>
          <w:rtl/>
        </w:rPr>
        <w:t>הו"ש</w:t>
      </w:r>
      <w:proofErr w:type="spellEnd"/>
      <w:r w:rsidR="00F452C7" w:rsidRPr="00583077">
        <w:rPr>
          <w:rFonts w:cstheme="minorHAnsi"/>
          <w:sz w:val="20"/>
          <w:szCs w:val="20"/>
          <w:rtl/>
        </w:rPr>
        <w:t xml:space="preserve"> נוספת. האגודה טוענת כי </w:t>
      </w:r>
      <w:r w:rsidRPr="00583077">
        <w:rPr>
          <w:rFonts w:cstheme="minorHAnsi"/>
          <w:sz w:val="20"/>
          <w:szCs w:val="20"/>
          <w:rtl/>
        </w:rPr>
        <w:t>במהלך התקופה שבה לא הייתה הוראת שימור הדינים בתוקף פקעה מאליה שורה של חיקוקים העומדים בסתירה לחוק היסוד</w:t>
      </w:r>
      <w:r w:rsidR="00F452C7" w:rsidRPr="00583077">
        <w:rPr>
          <w:rFonts w:cstheme="minorHAnsi"/>
          <w:sz w:val="20"/>
          <w:szCs w:val="20"/>
          <w:rtl/>
        </w:rPr>
        <w:t>, ולכן עליהם להתבטל.</w:t>
      </w:r>
      <w:r w:rsidR="00F95ADD" w:rsidRPr="00583077">
        <w:rPr>
          <w:rFonts w:cstheme="minorHAnsi"/>
          <w:sz w:val="20"/>
          <w:szCs w:val="20"/>
          <w:rtl/>
        </w:rPr>
        <w:t xml:space="preserve"> העתירה נדחית.</w:t>
      </w:r>
    </w:p>
    <w:p w14:paraId="5C3C334F" w14:textId="18C433AD" w:rsidR="00F4493B" w:rsidRPr="00583077" w:rsidRDefault="00F452C7" w:rsidP="006F35EF">
      <w:pPr>
        <w:bidi/>
        <w:spacing w:line="240" w:lineRule="auto"/>
        <w:jc w:val="both"/>
        <w:rPr>
          <w:rFonts w:cstheme="minorHAnsi"/>
          <w:sz w:val="20"/>
          <w:szCs w:val="20"/>
          <w:rtl/>
        </w:rPr>
      </w:pPr>
      <w:r w:rsidRPr="00583077">
        <w:rPr>
          <w:rFonts w:cstheme="minorHAnsi"/>
          <w:b/>
          <w:bCs/>
          <w:sz w:val="20"/>
          <w:szCs w:val="20"/>
          <w:rtl/>
        </w:rPr>
        <w:t>גולדברג</w:t>
      </w:r>
      <w:r w:rsidRPr="00583077">
        <w:rPr>
          <w:rFonts w:cstheme="minorHAnsi"/>
          <w:sz w:val="20"/>
          <w:szCs w:val="20"/>
          <w:rtl/>
        </w:rPr>
        <w:t>-</w:t>
      </w:r>
      <w:r w:rsidR="00EC4D9F" w:rsidRPr="00583077">
        <w:rPr>
          <w:rFonts w:cstheme="minorHAnsi"/>
          <w:sz w:val="20"/>
          <w:szCs w:val="20"/>
          <w:rtl/>
        </w:rPr>
        <w:t xml:space="preserve"> </w:t>
      </w:r>
      <w:r w:rsidRPr="00583077">
        <w:rPr>
          <w:rFonts w:cstheme="minorHAnsi"/>
          <w:sz w:val="20"/>
          <w:szCs w:val="20"/>
          <w:rtl/>
        </w:rPr>
        <w:t>היו פרקי זמן שבמהלכם לא חלה הוראת שימור הדינים. במהלך זמנים אלו היו חוקים שנגדו את חוקי היסוד, מבלי שתחול עליהם הגנה של סעיף שמירת הדינים</w:t>
      </w:r>
      <w:r w:rsidRPr="00583077">
        <w:rPr>
          <w:rFonts w:cstheme="minorHAnsi"/>
          <w:sz w:val="20"/>
          <w:szCs w:val="20"/>
        </w:rPr>
        <w:t>.</w:t>
      </w:r>
      <w:bookmarkStart w:id="18" w:name="_Hlk93168920"/>
    </w:p>
    <w:bookmarkEnd w:id="18"/>
    <w:p w14:paraId="79A41893" w14:textId="39FF2035" w:rsidR="004C27EC" w:rsidRPr="00583077" w:rsidRDefault="009F02E8" w:rsidP="006F35EF">
      <w:pPr>
        <w:bidi/>
        <w:spacing w:line="240" w:lineRule="auto"/>
        <w:jc w:val="both"/>
        <w:rPr>
          <w:rFonts w:cstheme="minorHAnsi"/>
          <w:sz w:val="20"/>
          <w:szCs w:val="20"/>
          <w:rtl/>
        </w:rPr>
      </w:pPr>
      <w:r w:rsidRPr="00583077">
        <w:rPr>
          <w:rFonts w:cstheme="minorHAnsi"/>
          <w:noProof/>
          <w:sz w:val="20"/>
          <w:szCs w:val="20"/>
        </w:rPr>
        <mc:AlternateContent>
          <mc:Choice Requires="wpg">
            <w:drawing>
              <wp:anchor distT="0" distB="0" distL="114300" distR="114300" simplePos="0" relativeHeight="251778048" behindDoc="0" locked="0" layoutInCell="1" allowOverlap="1" wp14:anchorId="58511ECC" wp14:editId="1F2CDB33">
                <wp:simplePos x="0" y="0"/>
                <wp:positionH relativeFrom="margin">
                  <wp:align>right</wp:align>
                </wp:positionH>
                <wp:positionV relativeFrom="paragraph">
                  <wp:posOffset>8893</wp:posOffset>
                </wp:positionV>
                <wp:extent cx="6203315" cy="3175000"/>
                <wp:effectExtent l="0" t="0" r="26035" b="25400"/>
                <wp:wrapSquare wrapText="bothSides"/>
                <wp:docPr id="222" name="Group 222"/>
                <wp:cNvGraphicFramePr/>
                <a:graphic xmlns:a="http://schemas.openxmlformats.org/drawingml/2006/main">
                  <a:graphicData uri="http://schemas.microsoft.com/office/word/2010/wordprocessingGroup">
                    <wpg:wgp>
                      <wpg:cNvGrpSpPr/>
                      <wpg:grpSpPr>
                        <a:xfrm>
                          <a:off x="0" y="0"/>
                          <a:ext cx="6203315" cy="3175000"/>
                          <a:chOff x="-43993" y="0"/>
                          <a:chExt cx="6140188" cy="3175633"/>
                        </a:xfrm>
                      </wpg:grpSpPr>
                      <wps:wsp>
                        <wps:cNvPr id="226" name="Text Box 2"/>
                        <wps:cNvSpPr txBox="1">
                          <a:spLocks noChangeArrowheads="1"/>
                        </wps:cNvSpPr>
                        <wps:spPr bwMode="auto">
                          <a:xfrm>
                            <a:off x="3645522" y="2597173"/>
                            <a:ext cx="2450673" cy="5784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FD0CC7A" w14:textId="77777777" w:rsidR="00F54565" w:rsidRPr="009944BE" w:rsidRDefault="00F54565" w:rsidP="00F54565">
                              <w:pPr>
                                <w:bidi/>
                                <w:spacing w:line="240" w:lineRule="auto"/>
                                <w:jc w:val="center"/>
                                <w:rPr>
                                  <w:rFonts w:cstheme="minorHAnsi"/>
                                  <w:b/>
                                  <w:bCs/>
                                  <w:sz w:val="20"/>
                                  <w:szCs w:val="20"/>
                                  <w:rtl/>
                                </w:rPr>
                              </w:pPr>
                              <w:r w:rsidRPr="009944BE">
                                <w:rPr>
                                  <w:rFonts w:cstheme="minorHAnsi"/>
                                  <w:b/>
                                  <w:bCs/>
                                  <w:sz w:val="20"/>
                                  <w:szCs w:val="20"/>
                                  <w:rtl/>
                                </w:rPr>
                                <w:t>לפי גישה זו, ייתכן כי חוק יוכרז כבטל לצורך מערכת עובדות אחת, אך יוכר כתקף למערכת נסיבות אחרת</w:t>
                              </w:r>
                              <w:r w:rsidRPr="009944BE">
                                <w:rPr>
                                  <w:rFonts w:cstheme="minorHAnsi"/>
                                  <w:b/>
                                  <w:bCs/>
                                  <w:sz w:val="20"/>
                                  <w:szCs w:val="20"/>
                                </w:rPr>
                                <w:t>.</w:t>
                              </w:r>
                            </w:p>
                            <w:p w14:paraId="38414EF2" w14:textId="77777777" w:rsidR="00F54565" w:rsidRPr="009944BE" w:rsidRDefault="00F54565" w:rsidP="00F54565">
                              <w:pPr>
                                <w:jc w:val="center"/>
                                <w:rPr>
                                  <w:b/>
                                  <w:bCs/>
                                </w:rPr>
                              </w:pPr>
                            </w:p>
                          </w:txbxContent>
                        </wps:txbx>
                        <wps:bodyPr rot="0" vert="horz" wrap="square" lIns="91440" tIns="45720" rIns="91440" bIns="45720" anchor="t" anchorCtr="0">
                          <a:noAutofit/>
                        </wps:bodyPr>
                      </wps:wsp>
                      <wpg:grpSp>
                        <wpg:cNvPr id="227" name="Group 227"/>
                        <wpg:cNvGrpSpPr/>
                        <wpg:grpSpPr>
                          <a:xfrm>
                            <a:off x="-43993" y="0"/>
                            <a:ext cx="6140188" cy="3174998"/>
                            <a:chOff x="-51475" y="-6790"/>
                            <a:chExt cx="7184484" cy="3395324"/>
                          </a:xfrm>
                        </wpg:grpSpPr>
                        <wps:wsp>
                          <wps:cNvPr id="229" name="Text Box 229"/>
                          <wps:cNvSpPr txBox="1">
                            <a:spLocks noChangeArrowheads="1"/>
                          </wps:cNvSpPr>
                          <wps:spPr bwMode="auto">
                            <a:xfrm>
                              <a:off x="704850" y="473866"/>
                              <a:ext cx="2545450" cy="646592"/>
                            </a:xfrm>
                            <a:prstGeom prst="rect">
                              <a:avLst/>
                            </a:prstGeom>
                            <a:solidFill>
                              <a:schemeClr val="accent5">
                                <a:lumMod val="20000"/>
                                <a:lumOff val="80000"/>
                              </a:schemeClr>
                            </a:solidFill>
                            <a:ln w="9525">
                              <a:noFill/>
                              <a:miter lim="800000"/>
                              <a:headEnd/>
                              <a:tailEnd/>
                            </a:ln>
                          </wps:spPr>
                          <wps:txbx>
                            <w:txbxContent>
                              <w:p w14:paraId="3C7E5FAC" w14:textId="77777777" w:rsidR="00F54565" w:rsidRPr="005E0EBB" w:rsidRDefault="00F54565" w:rsidP="00F54565">
                                <w:pPr>
                                  <w:bidi/>
                                  <w:jc w:val="center"/>
                                  <w:rPr>
                                    <w:b/>
                                    <w:bCs/>
                                  </w:rPr>
                                </w:pPr>
                                <w:r w:rsidRPr="00EC4D9F">
                                  <w:rPr>
                                    <w:rFonts w:cstheme="minorHAnsi"/>
                                    <w:b/>
                                    <w:bCs/>
                                    <w:sz w:val="20"/>
                                    <w:szCs w:val="20"/>
                                    <w:rtl/>
                                  </w:rPr>
                                  <w:t>מודל הבטלות היחסית</w:t>
                                </w:r>
                                <w:r w:rsidRPr="00EC4D9F">
                                  <w:rPr>
                                    <w:rFonts w:cstheme="minorHAnsi" w:hint="cs"/>
                                    <w:b/>
                                    <w:bCs/>
                                    <w:sz w:val="20"/>
                                    <w:szCs w:val="20"/>
                                    <w:rtl/>
                                  </w:rPr>
                                  <w:t>-</w:t>
                                </w:r>
                                <w:r w:rsidRPr="00EC4D9F">
                                  <w:rPr>
                                    <w:rFonts w:cstheme="minorHAnsi"/>
                                    <w:sz w:val="20"/>
                                    <w:szCs w:val="20"/>
                                    <w:rtl/>
                                  </w:rPr>
                                  <w:t xml:space="preserve"> יש להתחשב במהותה של אי החוקיות, ובנסיבות העניין</w:t>
                                </w:r>
                                <w:r w:rsidRPr="00EC4D9F">
                                  <w:rPr>
                                    <w:rFonts w:cstheme="minorHAnsi" w:hint="cs"/>
                                    <w:sz w:val="20"/>
                                    <w:szCs w:val="20"/>
                                    <w:rtl/>
                                  </w:rPr>
                                  <w:t>,</w:t>
                                </w:r>
                                <w:r w:rsidRPr="00EC4D9F">
                                  <w:rPr>
                                    <w:rFonts w:cstheme="minorHAnsi"/>
                                    <w:sz w:val="20"/>
                                    <w:szCs w:val="20"/>
                                    <w:rtl/>
                                  </w:rPr>
                                  <w:t xml:space="preserve"> יכולים להתקיים </w:t>
                                </w:r>
                                <w:r w:rsidRPr="00A919BE">
                                  <w:rPr>
                                    <w:rFonts w:cstheme="minorHAnsi"/>
                                    <w:b/>
                                    <w:bCs/>
                                    <w:sz w:val="20"/>
                                    <w:szCs w:val="20"/>
                                    <w:u w:val="single"/>
                                    <w:rtl/>
                                  </w:rPr>
                                  <w:t>שני מצבים</w:t>
                                </w:r>
                                <w:r w:rsidRPr="00A919BE">
                                  <w:rPr>
                                    <w:rFonts w:cstheme="minorHAnsi" w:hint="cs"/>
                                    <w:b/>
                                    <w:bCs/>
                                    <w:sz w:val="20"/>
                                    <w:szCs w:val="20"/>
                                    <w:u w:val="single"/>
                                    <w:rtl/>
                                  </w:rPr>
                                  <w:t>:</w:t>
                                </w:r>
                              </w:p>
                            </w:txbxContent>
                          </wps:txbx>
                          <wps:bodyPr rot="0" vert="horz" wrap="square" lIns="91440" tIns="45720" rIns="91440" bIns="45720" anchor="t" anchorCtr="0">
                            <a:noAutofit/>
                          </wps:bodyPr>
                        </wps:wsp>
                        <wpg:grpSp>
                          <wpg:cNvPr id="243" name="Group 243"/>
                          <wpg:cNvGrpSpPr/>
                          <wpg:grpSpPr>
                            <a:xfrm>
                              <a:off x="-51475" y="-6790"/>
                              <a:ext cx="7184484" cy="3395324"/>
                              <a:chOff x="-51475" y="-6790"/>
                              <a:chExt cx="7184484" cy="3395324"/>
                            </a:xfrm>
                          </wpg:grpSpPr>
                          <wps:wsp>
                            <wps:cNvPr id="282" name="Text Box 2"/>
                            <wps:cNvSpPr txBox="1">
                              <a:spLocks noChangeArrowheads="1"/>
                            </wps:cNvSpPr>
                            <wps:spPr bwMode="auto">
                              <a:xfrm>
                                <a:off x="3073399" y="-6790"/>
                                <a:ext cx="1606550" cy="428837"/>
                              </a:xfrm>
                              <a:prstGeom prst="rect">
                                <a:avLst/>
                              </a:prstGeom>
                              <a:solidFill>
                                <a:schemeClr val="accent5">
                                  <a:lumMod val="20000"/>
                                  <a:lumOff val="80000"/>
                                </a:schemeClr>
                              </a:solidFill>
                              <a:ln w="9525">
                                <a:noFill/>
                                <a:miter lim="800000"/>
                                <a:headEnd/>
                                <a:tailEnd/>
                              </a:ln>
                            </wps:spPr>
                            <wps:txbx>
                              <w:txbxContent>
                                <w:p w14:paraId="57292772" w14:textId="77777777" w:rsidR="00F54565" w:rsidRPr="005E0EBB" w:rsidRDefault="00F54565" w:rsidP="00F54565">
                                  <w:pPr>
                                    <w:bidi/>
                                    <w:spacing w:line="240" w:lineRule="auto"/>
                                    <w:jc w:val="center"/>
                                    <w:rPr>
                                      <w:rFonts w:cstheme="minorHAnsi"/>
                                      <w:b/>
                                      <w:bCs/>
                                      <w:sz w:val="20"/>
                                      <w:szCs w:val="20"/>
                                      <w:rtl/>
                                    </w:rPr>
                                  </w:pPr>
                                  <w:r w:rsidRPr="005E0EBB">
                                    <w:rPr>
                                      <w:rFonts w:cstheme="minorHAnsi" w:hint="cs"/>
                                      <w:b/>
                                      <w:bCs/>
                                      <w:sz w:val="20"/>
                                      <w:szCs w:val="20"/>
                                      <w:rtl/>
                                    </w:rPr>
                                    <w:t>שלושה מודלים של בטלות עפ"י גולדברג:</w:t>
                                  </w:r>
                                </w:p>
                                <w:p w14:paraId="60DB11B6" w14:textId="77777777" w:rsidR="00F54565" w:rsidRPr="005E0EBB" w:rsidRDefault="00F54565" w:rsidP="00F54565">
                                  <w:pPr>
                                    <w:bidi/>
                                    <w:jc w:val="center"/>
                                    <w:rPr>
                                      <w:b/>
                                      <w:bCs/>
                                    </w:rPr>
                                  </w:pPr>
                                </w:p>
                              </w:txbxContent>
                            </wps:txbx>
                            <wps:bodyPr rot="0" vert="horz" wrap="square" lIns="91440" tIns="45720" rIns="91440" bIns="45720" anchor="t" anchorCtr="0">
                              <a:noAutofit/>
                            </wps:bodyPr>
                          </wps:wsp>
                          <wps:wsp>
                            <wps:cNvPr id="284" name="Straight Arrow Connector 284"/>
                            <wps:cNvCnPr/>
                            <wps:spPr>
                              <a:xfrm>
                                <a:off x="4813300" y="336550"/>
                                <a:ext cx="613670" cy="138797"/>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96" name="Straight Arrow Connector 296"/>
                            <wps:cNvCnPr/>
                            <wps:spPr>
                              <a:xfrm>
                                <a:off x="4243477" y="482234"/>
                                <a:ext cx="161341" cy="217203"/>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97" name="Straight Arrow Connector 297"/>
                            <wps:cNvCnPr/>
                            <wps:spPr>
                              <a:xfrm flipH="1">
                                <a:off x="2745940" y="323850"/>
                                <a:ext cx="253999" cy="825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cNvPr id="298" name="Group 298"/>
                            <wpg:cNvGrpSpPr/>
                            <wpg:grpSpPr>
                              <a:xfrm>
                                <a:off x="-51475" y="463549"/>
                                <a:ext cx="7184484" cy="2924985"/>
                                <a:chOff x="-51475" y="-1"/>
                                <a:chExt cx="7184484" cy="2924985"/>
                              </a:xfrm>
                            </wpg:grpSpPr>
                            <wps:wsp>
                              <wps:cNvPr id="299" name="Text Box 2"/>
                              <wps:cNvSpPr txBox="1">
                                <a:spLocks noChangeArrowheads="1"/>
                              </wps:cNvSpPr>
                              <wps:spPr bwMode="auto">
                                <a:xfrm>
                                  <a:off x="5691701" y="-1"/>
                                  <a:ext cx="1441308" cy="1729832"/>
                                </a:xfrm>
                                <a:prstGeom prst="rect">
                                  <a:avLst/>
                                </a:prstGeom>
                                <a:solidFill>
                                  <a:schemeClr val="accent5">
                                    <a:lumMod val="20000"/>
                                    <a:lumOff val="80000"/>
                                  </a:schemeClr>
                                </a:solidFill>
                                <a:ln w="9525">
                                  <a:noFill/>
                                  <a:miter lim="800000"/>
                                  <a:headEnd/>
                                  <a:tailEnd/>
                                </a:ln>
                              </wps:spPr>
                              <wps:txbx>
                                <w:txbxContent>
                                  <w:p w14:paraId="4F435007" w14:textId="77777777" w:rsidR="00F54565" w:rsidRDefault="00F54565" w:rsidP="00F54565">
                                    <w:pPr>
                                      <w:bidi/>
                                      <w:spacing w:line="240" w:lineRule="auto"/>
                                      <w:jc w:val="center"/>
                                      <w:rPr>
                                        <w:rFonts w:cstheme="minorHAnsi"/>
                                        <w:sz w:val="20"/>
                                        <w:szCs w:val="20"/>
                                        <w:rtl/>
                                      </w:rPr>
                                    </w:pPr>
                                    <w:r w:rsidRPr="005E0EBB">
                                      <w:rPr>
                                        <w:rFonts w:cstheme="minorHAnsi"/>
                                        <w:b/>
                                        <w:bCs/>
                                        <w:sz w:val="20"/>
                                        <w:szCs w:val="20"/>
                                        <w:rtl/>
                                      </w:rPr>
                                      <w:t>מודל הבטלות המוחלטת</w:t>
                                    </w:r>
                                    <w:r w:rsidRPr="005E0EBB">
                                      <w:rPr>
                                        <w:rFonts w:cstheme="minorHAnsi" w:hint="cs"/>
                                        <w:b/>
                                        <w:bCs/>
                                        <w:sz w:val="20"/>
                                        <w:szCs w:val="20"/>
                                      </w:rPr>
                                      <w:t xml:space="preserve"> </w:t>
                                    </w:r>
                                    <w:r w:rsidRPr="005E0EBB">
                                      <w:rPr>
                                        <w:rFonts w:cstheme="minorHAnsi" w:hint="cs"/>
                                        <w:b/>
                                        <w:bCs/>
                                        <w:sz w:val="20"/>
                                        <w:szCs w:val="20"/>
                                        <w:rtl/>
                                      </w:rPr>
                                      <w:t>(</w:t>
                                    </w:r>
                                    <w:r w:rsidRPr="005E0EBB">
                                      <w:rPr>
                                        <w:rFonts w:cstheme="minorHAnsi"/>
                                        <w:b/>
                                        <w:bCs/>
                                        <w:sz w:val="20"/>
                                        <w:szCs w:val="20"/>
                                      </w:rPr>
                                      <w:t>void</w:t>
                                    </w:r>
                                    <w:r w:rsidRPr="005E0EBB">
                                      <w:rPr>
                                        <w:rFonts w:cstheme="minorHAnsi" w:hint="cs"/>
                                        <w:b/>
                                        <w:bCs/>
                                        <w:sz w:val="20"/>
                                        <w:szCs w:val="20"/>
                                        <w:rtl/>
                                      </w:rPr>
                                      <w:t>)</w:t>
                                    </w:r>
                                    <w:r w:rsidRPr="005E0EBB">
                                      <w:rPr>
                                        <w:rFonts w:cstheme="minorHAnsi" w:hint="cs"/>
                                        <w:sz w:val="20"/>
                                        <w:szCs w:val="20"/>
                                        <w:rtl/>
                                      </w:rPr>
                                      <w:t xml:space="preserve">- </w:t>
                                    </w:r>
                                  </w:p>
                                  <w:p w14:paraId="6461FF5F" w14:textId="77777777" w:rsidR="00F54565" w:rsidRPr="005E0EBB" w:rsidRDefault="00F54565" w:rsidP="00F54565">
                                    <w:pPr>
                                      <w:bidi/>
                                      <w:spacing w:line="240" w:lineRule="auto"/>
                                      <w:jc w:val="center"/>
                                      <w:rPr>
                                        <w:rFonts w:cstheme="minorHAnsi"/>
                                        <w:sz w:val="20"/>
                                        <w:szCs w:val="20"/>
                                        <w:rtl/>
                                      </w:rPr>
                                    </w:pPr>
                                    <w:r w:rsidRPr="005E0EBB">
                                      <w:rPr>
                                        <w:rFonts w:cstheme="minorHAnsi"/>
                                        <w:sz w:val="20"/>
                                        <w:szCs w:val="20"/>
                                        <w:rtl/>
                                      </w:rPr>
                                      <w:t>דבר חקיקה שנוגד את החוקה</w:t>
                                    </w:r>
                                    <w:r w:rsidRPr="005E0EBB">
                                      <w:rPr>
                                        <w:rFonts w:cstheme="minorHAnsi" w:hint="cs"/>
                                        <w:sz w:val="20"/>
                                        <w:szCs w:val="20"/>
                                        <w:rtl/>
                                      </w:rPr>
                                      <w:t>, דינו</w:t>
                                    </w:r>
                                    <w:r w:rsidRPr="005E0EBB">
                                      <w:rPr>
                                        <w:rFonts w:cstheme="minorHAnsi"/>
                                        <w:sz w:val="20"/>
                                        <w:szCs w:val="20"/>
                                        <w:rtl/>
                                      </w:rPr>
                                      <w:t xml:space="preserve"> בטל ומבוטל. ביטול החוק ע"י ביהמ"ש הוא </w:t>
                                    </w:r>
                                    <w:r w:rsidRPr="005E0EBB">
                                      <w:rPr>
                                        <w:rFonts w:cstheme="minorHAnsi" w:hint="cs"/>
                                        <w:sz w:val="20"/>
                                        <w:szCs w:val="20"/>
                                        <w:rtl/>
                                      </w:rPr>
                                      <w:t>רק</w:t>
                                    </w:r>
                                    <w:r w:rsidRPr="005E0EBB">
                                      <w:rPr>
                                        <w:rFonts w:cstheme="minorHAnsi"/>
                                        <w:sz w:val="20"/>
                                        <w:szCs w:val="20"/>
                                        <w:rtl/>
                                      </w:rPr>
                                      <w:t xml:space="preserve"> בגדר מעשה דקלרטיבי, כי החוק היה למעשה בטל מלכתחילה</w:t>
                                    </w:r>
                                    <w:r>
                                      <w:rPr>
                                        <w:rFonts w:cstheme="minorHAnsi" w:hint="cs"/>
                                        <w:sz w:val="20"/>
                                        <w:szCs w:val="20"/>
                                        <w:rtl/>
                                      </w:rPr>
                                      <w:t>.</w:t>
                                    </w:r>
                                    <w:r w:rsidRPr="005E0EBB">
                                      <w:rPr>
                                        <w:rFonts w:cstheme="minorHAnsi" w:hint="cs"/>
                                        <w:sz w:val="20"/>
                                        <w:szCs w:val="20"/>
                                        <w:rtl/>
                                      </w:rPr>
                                      <w:t xml:space="preserve"> </w:t>
                                    </w:r>
                                  </w:p>
                                  <w:p w14:paraId="1E8ECFC2" w14:textId="77777777" w:rsidR="00F54565" w:rsidRPr="005E0EBB" w:rsidRDefault="00F54565" w:rsidP="00F54565">
                                    <w:pPr>
                                      <w:bidi/>
                                      <w:jc w:val="center"/>
                                      <w:rPr>
                                        <w:b/>
                                        <w:bCs/>
                                      </w:rPr>
                                    </w:pPr>
                                  </w:p>
                                </w:txbxContent>
                              </wps:txbx>
                              <wps:bodyPr rot="0" vert="horz" wrap="square" lIns="91440" tIns="45720" rIns="91440" bIns="45720" anchor="t" anchorCtr="0">
                                <a:noAutofit/>
                              </wps:bodyPr>
                            </wps:wsp>
                            <wps:wsp>
                              <wps:cNvPr id="300" name="Text Box 300"/>
                              <wps:cNvSpPr txBox="1">
                                <a:spLocks noChangeArrowheads="1"/>
                              </wps:cNvSpPr>
                              <wps:spPr bwMode="auto">
                                <a:xfrm>
                                  <a:off x="3856133" y="317240"/>
                                  <a:ext cx="1762031" cy="1466917"/>
                                </a:xfrm>
                                <a:prstGeom prst="rect">
                                  <a:avLst/>
                                </a:prstGeom>
                                <a:solidFill>
                                  <a:schemeClr val="accent5">
                                    <a:lumMod val="20000"/>
                                    <a:lumOff val="80000"/>
                                  </a:schemeClr>
                                </a:solidFill>
                                <a:ln w="9525">
                                  <a:noFill/>
                                  <a:miter lim="800000"/>
                                  <a:headEnd/>
                                  <a:tailEnd/>
                                </a:ln>
                              </wps:spPr>
                              <wps:txbx>
                                <w:txbxContent>
                                  <w:p w14:paraId="67C4FCB2" w14:textId="77777777" w:rsidR="00F54565" w:rsidRPr="005E0EBB" w:rsidRDefault="00F54565" w:rsidP="00F54565">
                                    <w:pPr>
                                      <w:bidi/>
                                      <w:spacing w:line="240" w:lineRule="auto"/>
                                      <w:jc w:val="center"/>
                                      <w:rPr>
                                        <w:rFonts w:cstheme="minorHAnsi"/>
                                        <w:sz w:val="20"/>
                                        <w:szCs w:val="20"/>
                                      </w:rPr>
                                    </w:pPr>
                                    <w:r w:rsidRPr="005E0EBB">
                                      <w:rPr>
                                        <w:rFonts w:cstheme="minorHAnsi"/>
                                        <w:b/>
                                        <w:bCs/>
                                        <w:sz w:val="20"/>
                                        <w:szCs w:val="20"/>
                                        <w:rtl/>
                                      </w:rPr>
                                      <w:t>מודל הנפסדות</w:t>
                                    </w:r>
                                    <w:r w:rsidRPr="005E0EBB">
                                      <w:rPr>
                                        <w:rFonts w:cstheme="minorHAnsi" w:hint="cs"/>
                                        <w:b/>
                                        <w:bCs/>
                                        <w:sz w:val="20"/>
                                        <w:szCs w:val="20"/>
                                        <w:rtl/>
                                      </w:rPr>
                                      <w:t xml:space="preserve"> (</w:t>
                                    </w:r>
                                    <w:r w:rsidRPr="005E0EBB">
                                      <w:rPr>
                                        <w:rFonts w:cstheme="minorHAnsi"/>
                                        <w:b/>
                                        <w:bCs/>
                                        <w:sz w:val="20"/>
                                        <w:szCs w:val="20"/>
                                      </w:rPr>
                                      <w:t>voidable</w:t>
                                    </w:r>
                                    <w:r w:rsidRPr="005E0EBB">
                                      <w:rPr>
                                        <w:rFonts w:cstheme="minorHAnsi" w:hint="cs"/>
                                        <w:b/>
                                        <w:bCs/>
                                        <w:sz w:val="20"/>
                                        <w:szCs w:val="20"/>
                                        <w:rtl/>
                                      </w:rPr>
                                      <w:t>)-</w:t>
                                    </w:r>
                                    <w:r w:rsidRPr="005E0EBB">
                                      <w:rPr>
                                        <w:rFonts w:cstheme="minorHAnsi" w:hint="cs"/>
                                        <w:sz w:val="20"/>
                                        <w:szCs w:val="20"/>
                                        <w:rtl/>
                                      </w:rPr>
                                      <w:t xml:space="preserve"> </w:t>
                                    </w:r>
                                    <w:r w:rsidRPr="005E0EBB">
                                      <w:rPr>
                                        <w:rFonts w:cstheme="minorHAnsi"/>
                                        <w:sz w:val="20"/>
                                        <w:szCs w:val="20"/>
                                        <w:rtl/>
                                      </w:rPr>
                                      <w:t xml:space="preserve">חוק שחוקק לעולם </w:t>
                                    </w:r>
                                    <w:r w:rsidRPr="005E0EBB">
                                      <w:rPr>
                                        <w:rFonts w:cstheme="minorHAnsi" w:hint="cs"/>
                                        <w:sz w:val="20"/>
                                        <w:szCs w:val="20"/>
                                        <w:rtl/>
                                      </w:rPr>
                                      <w:t>יהיה בתוקף</w:t>
                                    </w:r>
                                    <w:r w:rsidRPr="005E0EBB">
                                      <w:rPr>
                                        <w:rFonts w:cstheme="minorHAnsi"/>
                                        <w:sz w:val="20"/>
                                        <w:szCs w:val="20"/>
                                        <w:rtl/>
                                      </w:rPr>
                                      <w:t xml:space="preserve">, </w:t>
                                    </w:r>
                                    <w:r w:rsidRPr="005E0EBB">
                                      <w:rPr>
                                        <w:rFonts w:cstheme="minorHAnsi" w:hint="cs"/>
                                        <w:sz w:val="20"/>
                                        <w:szCs w:val="20"/>
                                        <w:rtl/>
                                      </w:rPr>
                                      <w:t>אבל</w:t>
                                    </w:r>
                                    <w:r w:rsidRPr="005E0EBB">
                                      <w:rPr>
                                        <w:rFonts w:cstheme="minorHAnsi"/>
                                        <w:sz w:val="20"/>
                                        <w:szCs w:val="20"/>
                                        <w:rtl/>
                                      </w:rPr>
                                      <w:t xml:space="preserve"> אם הוא נגוע בחוסר חוקיות הוא נפסד. כלומר</w:t>
                                    </w:r>
                                    <w:r>
                                      <w:rPr>
                                        <w:rFonts w:cstheme="minorHAnsi" w:hint="cs"/>
                                        <w:sz w:val="20"/>
                                        <w:szCs w:val="20"/>
                                        <w:rtl/>
                                      </w:rPr>
                                      <w:t>, הוא</w:t>
                                    </w:r>
                                    <w:r w:rsidRPr="005E0EBB">
                                      <w:rPr>
                                        <w:rFonts w:cstheme="minorHAnsi"/>
                                        <w:sz w:val="20"/>
                                        <w:szCs w:val="20"/>
                                        <w:rtl/>
                                      </w:rPr>
                                      <w:t xml:space="preserve"> ניתן לביטול ע"י קביעה של ביהמ"ש שיכולה להיות רטרוספקטיבית, אקטיבית או פרוספקטיבית</w:t>
                                    </w:r>
                                    <w:r w:rsidRPr="005E0EBB">
                                      <w:rPr>
                                        <w:rFonts w:cstheme="minorHAnsi"/>
                                        <w:sz w:val="20"/>
                                        <w:szCs w:val="20"/>
                                      </w:rPr>
                                      <w:t>.</w:t>
                                    </w:r>
                                  </w:p>
                                  <w:p w14:paraId="0B1F33DA" w14:textId="77777777" w:rsidR="00F54565" w:rsidRPr="005E0EBB" w:rsidRDefault="00F54565" w:rsidP="00F54565">
                                    <w:pPr>
                                      <w:bidi/>
                                      <w:jc w:val="center"/>
                                      <w:rPr>
                                        <w:b/>
                                        <w:bCs/>
                                      </w:rPr>
                                    </w:pPr>
                                  </w:p>
                                </w:txbxContent>
                              </wps:txbx>
                              <wps:bodyPr rot="0" vert="horz" wrap="square" lIns="91440" tIns="45720" rIns="91440" bIns="45720" anchor="t" anchorCtr="0">
                                <a:noAutofit/>
                              </wps:bodyPr>
                            </wps:wsp>
                            <wps:wsp>
                              <wps:cNvPr id="303" name="Text Box 303"/>
                              <wps:cNvSpPr txBox="1">
                                <a:spLocks noChangeArrowheads="1"/>
                              </wps:cNvSpPr>
                              <wps:spPr bwMode="auto">
                                <a:xfrm>
                                  <a:off x="2270674" y="903384"/>
                                  <a:ext cx="1494380" cy="1070912"/>
                                </a:xfrm>
                                <a:prstGeom prst="rect">
                                  <a:avLst/>
                                </a:prstGeom>
                                <a:solidFill>
                                  <a:schemeClr val="accent5">
                                    <a:lumMod val="20000"/>
                                    <a:lumOff val="80000"/>
                                  </a:schemeClr>
                                </a:solidFill>
                                <a:ln w="9525">
                                  <a:noFill/>
                                  <a:miter lim="800000"/>
                                  <a:headEnd/>
                                  <a:tailEnd/>
                                </a:ln>
                              </wps:spPr>
                              <wps:txbx>
                                <w:txbxContent>
                                  <w:p w14:paraId="4714D6FC" w14:textId="77777777" w:rsidR="00F54565" w:rsidRPr="005E0EBB" w:rsidRDefault="00F54565" w:rsidP="00F54565">
                                    <w:pPr>
                                      <w:bidi/>
                                      <w:spacing w:line="240" w:lineRule="auto"/>
                                      <w:jc w:val="center"/>
                                      <w:rPr>
                                        <w:rFonts w:cstheme="minorHAnsi"/>
                                        <w:sz w:val="20"/>
                                        <w:szCs w:val="20"/>
                                        <w:rtl/>
                                      </w:rPr>
                                    </w:pPr>
                                    <w:r w:rsidRPr="005E0EBB">
                                      <w:rPr>
                                        <w:rFonts w:cstheme="minorHAnsi"/>
                                        <w:sz w:val="20"/>
                                        <w:szCs w:val="20"/>
                                        <w:rtl/>
                                      </w:rPr>
                                      <w:t>מצב בו אי-החוקיות היא כה יסודית, עד כי ניתן לומר כי החוק אינו יותר מ"פיסת נייר", והוא בטל גם ללא צורך בהכרזה שיפוטית</w:t>
                                    </w:r>
                                    <w:r w:rsidRPr="005E0EBB">
                                      <w:rPr>
                                        <w:rFonts w:cstheme="minorHAnsi" w:hint="cs"/>
                                        <w:sz w:val="20"/>
                                        <w:szCs w:val="20"/>
                                        <w:rtl/>
                                      </w:rPr>
                                      <w:t>.</w:t>
                                    </w:r>
                                  </w:p>
                                  <w:p w14:paraId="05886282" w14:textId="77777777" w:rsidR="00F54565" w:rsidRPr="005E0EBB" w:rsidRDefault="00F54565" w:rsidP="00F54565">
                                    <w:pPr>
                                      <w:bidi/>
                                      <w:jc w:val="center"/>
                                      <w:rPr>
                                        <w:b/>
                                        <w:bCs/>
                                      </w:rPr>
                                    </w:pPr>
                                  </w:p>
                                </w:txbxContent>
                              </wps:txbx>
                              <wps:bodyPr rot="0" vert="horz" wrap="square" lIns="91440" tIns="45720" rIns="91440" bIns="45720" anchor="t" anchorCtr="0">
                                <a:noAutofit/>
                              </wps:bodyPr>
                            </wps:wsp>
                            <wps:wsp>
                              <wps:cNvPr id="304" name="Text Box 304"/>
                              <wps:cNvSpPr txBox="1">
                                <a:spLocks noChangeArrowheads="1"/>
                              </wps:cNvSpPr>
                              <wps:spPr bwMode="auto">
                                <a:xfrm>
                                  <a:off x="-51475" y="896152"/>
                                  <a:ext cx="2199632" cy="1356561"/>
                                </a:xfrm>
                                <a:prstGeom prst="rect">
                                  <a:avLst/>
                                </a:prstGeom>
                                <a:solidFill>
                                  <a:schemeClr val="accent5">
                                    <a:lumMod val="20000"/>
                                    <a:lumOff val="80000"/>
                                  </a:schemeClr>
                                </a:solidFill>
                                <a:ln w="9525">
                                  <a:noFill/>
                                  <a:miter lim="800000"/>
                                  <a:headEnd/>
                                  <a:tailEnd/>
                                </a:ln>
                              </wps:spPr>
                              <wps:txbx>
                                <w:txbxContent>
                                  <w:p w14:paraId="5C37CA59" w14:textId="77777777" w:rsidR="00F54565" w:rsidRDefault="00F54565" w:rsidP="00F54565">
                                    <w:pPr>
                                      <w:bidi/>
                                      <w:spacing w:line="240" w:lineRule="auto"/>
                                      <w:jc w:val="center"/>
                                      <w:rPr>
                                        <w:rFonts w:cstheme="minorHAnsi"/>
                                        <w:sz w:val="20"/>
                                        <w:szCs w:val="20"/>
                                        <w:rtl/>
                                      </w:rPr>
                                    </w:pPr>
                                    <w:r w:rsidRPr="005E0EBB">
                                      <w:rPr>
                                        <w:rFonts w:cstheme="minorHAnsi"/>
                                        <w:sz w:val="20"/>
                                        <w:szCs w:val="20"/>
                                        <w:rtl/>
                                      </w:rPr>
                                      <w:t>מצב בו עשויה הבטלות להיות שנויה במחלוקת ואז נדרשת פעולת ביטול כדי לסיים את תוקפו הנורמטיבי של החוק. גם כאן יכול הביטול להיות רטרוספקטיבי, אקטיבי, או פרוספקטיבי</w:t>
                                    </w:r>
                                    <w:r>
                                      <w:rPr>
                                        <w:rFonts w:cstheme="minorHAnsi" w:hint="cs"/>
                                        <w:sz w:val="20"/>
                                        <w:szCs w:val="20"/>
                                        <w:rtl/>
                                      </w:rPr>
                                      <w:t>.</w:t>
                                    </w:r>
                                  </w:p>
                                  <w:p w14:paraId="635AB037" w14:textId="77777777" w:rsidR="00F54565" w:rsidRPr="00D50E79" w:rsidRDefault="00F54565" w:rsidP="00F54565">
                                    <w:pPr>
                                      <w:bidi/>
                                      <w:spacing w:line="240" w:lineRule="auto"/>
                                      <w:jc w:val="center"/>
                                      <w:rPr>
                                        <w:rFonts w:cstheme="minorHAnsi"/>
                                        <w:b/>
                                        <w:bCs/>
                                        <w:sz w:val="20"/>
                                        <w:szCs w:val="20"/>
                                        <w:rtl/>
                                      </w:rPr>
                                    </w:pPr>
                                    <w:r w:rsidRPr="00D50E79">
                                      <w:rPr>
                                        <w:rFonts w:cstheme="minorHAnsi"/>
                                        <w:b/>
                                        <w:bCs/>
                                        <w:sz w:val="20"/>
                                        <w:szCs w:val="20"/>
                                        <w:rtl/>
                                      </w:rPr>
                                      <w:t>על ההחלטה להתחשב בשני דברים</w:t>
                                    </w:r>
                                    <w:r w:rsidRPr="00D50E79">
                                      <w:rPr>
                                        <w:rFonts w:cstheme="minorHAnsi"/>
                                        <w:b/>
                                        <w:bCs/>
                                        <w:sz w:val="20"/>
                                        <w:szCs w:val="20"/>
                                      </w:rPr>
                                      <w:t>:</w:t>
                                    </w:r>
                                  </w:p>
                                  <w:p w14:paraId="29271FCC" w14:textId="77777777" w:rsidR="00F54565" w:rsidRPr="005E0EBB" w:rsidRDefault="00F54565" w:rsidP="00F54565">
                                    <w:pPr>
                                      <w:bidi/>
                                      <w:spacing w:line="240" w:lineRule="auto"/>
                                      <w:jc w:val="center"/>
                                      <w:rPr>
                                        <w:rFonts w:cstheme="minorHAnsi"/>
                                        <w:sz w:val="20"/>
                                        <w:szCs w:val="20"/>
                                      </w:rPr>
                                    </w:pPr>
                                  </w:p>
                                  <w:p w14:paraId="5CFBAB93" w14:textId="77777777" w:rsidR="00F54565" w:rsidRPr="005E0EBB" w:rsidRDefault="00F54565" w:rsidP="00F54565">
                                    <w:pPr>
                                      <w:bidi/>
                                      <w:jc w:val="center"/>
                                      <w:rPr>
                                        <w:b/>
                                        <w:bCs/>
                                      </w:rPr>
                                    </w:pPr>
                                  </w:p>
                                </w:txbxContent>
                              </wps:txbx>
                              <wps:bodyPr rot="0" vert="horz" wrap="square" lIns="91440" tIns="45720" rIns="91440" bIns="45720" anchor="t" anchorCtr="0">
                                <a:noAutofit/>
                              </wps:bodyPr>
                            </wps:wsp>
                            <wps:wsp>
                              <wps:cNvPr id="305" name="Text Box 305"/>
                              <wps:cNvSpPr txBox="1">
                                <a:spLocks noChangeArrowheads="1"/>
                              </wps:cNvSpPr>
                              <wps:spPr bwMode="auto">
                                <a:xfrm>
                                  <a:off x="1563138" y="2473695"/>
                                  <a:ext cx="1395960" cy="444500"/>
                                </a:xfrm>
                                <a:prstGeom prst="rect">
                                  <a:avLst/>
                                </a:prstGeom>
                                <a:solidFill>
                                  <a:schemeClr val="accent5">
                                    <a:lumMod val="20000"/>
                                    <a:lumOff val="80000"/>
                                  </a:schemeClr>
                                </a:solidFill>
                                <a:ln w="9525">
                                  <a:noFill/>
                                  <a:miter lim="800000"/>
                                  <a:headEnd/>
                                  <a:tailEnd/>
                                </a:ln>
                              </wps:spPr>
                              <wps:txbx>
                                <w:txbxContent>
                                  <w:p w14:paraId="3DF217C5" w14:textId="77777777" w:rsidR="00F54565" w:rsidRPr="00EC4D9F" w:rsidRDefault="00F54565" w:rsidP="00F54565">
                                    <w:pPr>
                                      <w:bidi/>
                                      <w:spacing w:line="240" w:lineRule="auto"/>
                                      <w:jc w:val="center"/>
                                      <w:rPr>
                                        <w:rFonts w:cstheme="minorHAnsi"/>
                                        <w:sz w:val="20"/>
                                        <w:szCs w:val="20"/>
                                        <w:rtl/>
                                      </w:rPr>
                                    </w:pPr>
                                    <w:r w:rsidRPr="00EC4D9F">
                                      <w:rPr>
                                        <w:rFonts w:cstheme="minorHAnsi"/>
                                        <w:sz w:val="20"/>
                                        <w:szCs w:val="20"/>
                                        <w:rtl/>
                                      </w:rPr>
                                      <w:t xml:space="preserve">בהסתמכות על דבר </w:t>
                                    </w:r>
                                    <w:r w:rsidRPr="00F95ADD">
                                      <w:rPr>
                                        <w:rFonts w:cstheme="minorHAnsi"/>
                                        <w:sz w:val="20"/>
                                        <w:szCs w:val="20"/>
                                        <w:rtl/>
                                      </w:rPr>
                                      <w:t xml:space="preserve">החקיקה </w:t>
                                    </w:r>
                                    <w:r w:rsidRPr="00EC4D9F">
                                      <w:rPr>
                                        <w:rFonts w:cstheme="minorHAnsi"/>
                                        <w:sz w:val="20"/>
                                        <w:szCs w:val="20"/>
                                        <w:rtl/>
                                      </w:rPr>
                                      <w:t>הלא חוקתי</w:t>
                                    </w:r>
                                    <w:r w:rsidRPr="00EC4D9F">
                                      <w:rPr>
                                        <w:rFonts w:cstheme="minorHAnsi" w:hint="cs"/>
                                        <w:sz w:val="20"/>
                                        <w:szCs w:val="20"/>
                                        <w:rtl/>
                                      </w:rPr>
                                      <w:t>.</w:t>
                                    </w:r>
                                  </w:p>
                                  <w:p w14:paraId="0B86B397" w14:textId="77777777" w:rsidR="00F54565" w:rsidRPr="005E0EBB" w:rsidRDefault="00F54565" w:rsidP="00F54565">
                                    <w:pPr>
                                      <w:bidi/>
                                      <w:jc w:val="center"/>
                                      <w:rPr>
                                        <w:b/>
                                        <w:bCs/>
                                      </w:rPr>
                                    </w:pPr>
                                  </w:p>
                                </w:txbxContent>
                              </wps:txbx>
                              <wps:bodyPr rot="0" vert="horz" wrap="square" lIns="91440" tIns="45720" rIns="91440" bIns="45720" anchor="t" anchorCtr="0">
                                <a:noAutofit/>
                              </wps:bodyPr>
                            </wps:wsp>
                            <wps:wsp>
                              <wps:cNvPr id="306" name="Text Box 306"/>
                              <wps:cNvSpPr txBox="1">
                                <a:spLocks noChangeArrowheads="1"/>
                              </wps:cNvSpPr>
                              <wps:spPr bwMode="auto">
                                <a:xfrm>
                                  <a:off x="0" y="2480484"/>
                                  <a:ext cx="1166507" cy="444500"/>
                                </a:xfrm>
                                <a:prstGeom prst="rect">
                                  <a:avLst/>
                                </a:prstGeom>
                                <a:solidFill>
                                  <a:schemeClr val="accent5">
                                    <a:lumMod val="20000"/>
                                    <a:lumOff val="80000"/>
                                  </a:schemeClr>
                                </a:solidFill>
                                <a:ln w="9525">
                                  <a:noFill/>
                                  <a:miter lim="800000"/>
                                  <a:headEnd/>
                                  <a:tailEnd/>
                                </a:ln>
                              </wps:spPr>
                              <wps:txbx>
                                <w:txbxContent>
                                  <w:p w14:paraId="49A46539" w14:textId="77777777" w:rsidR="00F54565" w:rsidRPr="00EC4D9F" w:rsidRDefault="00F54565" w:rsidP="00F54565">
                                    <w:pPr>
                                      <w:bidi/>
                                      <w:spacing w:line="240" w:lineRule="auto"/>
                                      <w:jc w:val="center"/>
                                      <w:rPr>
                                        <w:rFonts w:cstheme="minorHAnsi"/>
                                        <w:sz w:val="20"/>
                                        <w:szCs w:val="20"/>
                                        <w:rtl/>
                                      </w:rPr>
                                    </w:pPr>
                                    <w:r w:rsidRPr="00EC4D9F">
                                      <w:rPr>
                                        <w:rFonts w:cstheme="minorHAnsi"/>
                                        <w:sz w:val="20"/>
                                        <w:szCs w:val="20"/>
                                        <w:rtl/>
                                      </w:rPr>
                                      <w:t>בהיקף הציפיות הסבירות שיצר</w:t>
                                    </w:r>
                                    <w:r w:rsidRPr="00EC4D9F">
                                      <w:rPr>
                                        <w:rFonts w:cstheme="minorHAnsi" w:hint="cs"/>
                                        <w:sz w:val="20"/>
                                        <w:szCs w:val="20"/>
                                        <w:rtl/>
                                      </w:rPr>
                                      <w:t>.</w:t>
                                    </w:r>
                                  </w:p>
                                  <w:p w14:paraId="42CC0C7B" w14:textId="77777777" w:rsidR="00F54565" w:rsidRPr="005E0EBB" w:rsidRDefault="00F54565" w:rsidP="00F54565">
                                    <w:pPr>
                                      <w:bidi/>
                                      <w:jc w:val="center"/>
                                      <w:rPr>
                                        <w:b/>
                                        <w:bCs/>
                                      </w:rPr>
                                    </w:pPr>
                                  </w:p>
                                </w:txbxContent>
                              </wps:txbx>
                              <wps:bodyPr rot="0" vert="horz" wrap="square" lIns="91440" tIns="45720" rIns="91440" bIns="45720" anchor="t" anchorCtr="0">
                                <a:noAutofit/>
                              </wps:bodyPr>
                            </wps:wsp>
                            <wps:wsp>
                              <wps:cNvPr id="307" name="Straight Arrow Connector 307"/>
                              <wps:cNvCnPr/>
                              <wps:spPr>
                                <a:xfrm>
                                  <a:off x="2362200" y="673903"/>
                                  <a:ext cx="93909" cy="179934"/>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308" name="Straight Arrow Connector 308"/>
                              <wps:cNvCnPr/>
                              <wps:spPr>
                                <a:xfrm flipH="1">
                                  <a:off x="1390652" y="687924"/>
                                  <a:ext cx="120649" cy="1778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309" name="Straight Arrow Connector 309"/>
                              <wps:cNvCnPr/>
                              <wps:spPr>
                                <a:xfrm>
                                  <a:off x="1587173" y="2277289"/>
                                  <a:ext cx="120649" cy="158751"/>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310" name="Straight Arrow Connector 310"/>
                              <wps:cNvCnPr/>
                              <wps:spPr>
                                <a:xfrm flipH="1">
                                  <a:off x="683887" y="2283197"/>
                                  <a:ext cx="112099" cy="166444"/>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58511ECC" id="Group 222" o:spid="_x0000_s1127" style="position:absolute;left:0;text-align:left;margin-left:437.25pt;margin-top:.7pt;width:488.45pt;height:250pt;z-index:251778048;mso-position-horizontal:right;mso-position-horizontal-relative:margin;mso-width-relative:margin;mso-height-relative:margin" coordorigin="-439" coordsize="61401,3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">
                <v:shape id="_x0000_s1128" type="#_x0000_t202" style="position:absolute;left:36455;top:25971;width:24506;height:5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" fillcolor="white [3201]" strokecolor="black [3200]" strokeweight="1pt">
                  <v:textbox>
                    <w:txbxContent>
                      <w:p w14:paraId="6FD0CC7A" w14:textId="77777777" w:rsidR="00F54565" w:rsidRPr="009944BE" w:rsidRDefault="00F54565" w:rsidP="00F54565">
                        <w:pPr>
                          <w:bidi/>
                          <w:spacing w:line="240" w:lineRule="auto"/>
                          <w:jc w:val="center"/>
                          <w:rPr>
                            <w:rFonts w:cstheme="minorHAnsi"/>
                            <w:b/>
                            <w:bCs/>
                            <w:sz w:val="20"/>
                            <w:szCs w:val="20"/>
                            <w:rtl/>
                          </w:rPr>
                        </w:pPr>
                        <w:r w:rsidRPr="009944BE">
                          <w:rPr>
                            <w:rFonts w:cstheme="minorHAnsi"/>
                            <w:b/>
                            <w:bCs/>
                            <w:sz w:val="20"/>
                            <w:szCs w:val="20"/>
                            <w:rtl/>
                          </w:rPr>
                          <w:t>לפי גישה זו, ייתכן כי חוק יוכרז כבטל לצורך מערכת עובדות אחת, אך יוכר כתקף למערכת נסיבות אחרת</w:t>
                        </w:r>
                        <w:r w:rsidRPr="009944BE">
                          <w:rPr>
                            <w:rFonts w:cstheme="minorHAnsi"/>
                            <w:b/>
                            <w:bCs/>
                            <w:sz w:val="20"/>
                            <w:szCs w:val="20"/>
                          </w:rPr>
                          <w:t>.</w:t>
                        </w:r>
                      </w:p>
                      <w:p w14:paraId="38414EF2" w14:textId="77777777" w:rsidR="00F54565" w:rsidRPr="009944BE" w:rsidRDefault="00F54565" w:rsidP="00F54565">
                        <w:pPr>
                          <w:jc w:val="center"/>
                          <w:rPr>
                            <w:b/>
                            <w:bCs/>
                          </w:rPr>
                        </w:pPr>
                      </w:p>
                    </w:txbxContent>
                  </v:textbox>
                </v:shape>
                <v:group id="Group 227" o:spid="_x0000_s1129" style="position:absolute;left:-439;width:61400;height:31749" coordorigin="-514,-67" coordsize="71844,3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Text Box 229" o:spid="_x0000_s1130" type="#_x0000_t202" style="position:absolute;left:7048;top:4738;width:25455;height:6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" fillcolor="#deeaf6 [664]" stroked="f">
                    <v:textbox>
                      <w:txbxContent>
                        <w:p w14:paraId="3C7E5FAC" w14:textId="77777777" w:rsidR="00F54565" w:rsidRPr="005E0EBB" w:rsidRDefault="00F54565" w:rsidP="00F54565">
                          <w:pPr>
                            <w:bidi/>
                            <w:jc w:val="center"/>
                            <w:rPr>
                              <w:b/>
                              <w:bCs/>
                            </w:rPr>
                          </w:pPr>
                          <w:r w:rsidRPr="00EC4D9F">
                            <w:rPr>
                              <w:rFonts w:cstheme="minorHAnsi"/>
                              <w:b/>
                              <w:bCs/>
                              <w:sz w:val="20"/>
                              <w:szCs w:val="20"/>
                              <w:rtl/>
                            </w:rPr>
                            <w:t>מודל הבטלות היחסית</w:t>
                          </w:r>
                          <w:r w:rsidRPr="00EC4D9F">
                            <w:rPr>
                              <w:rFonts w:cstheme="minorHAnsi" w:hint="cs"/>
                              <w:b/>
                              <w:bCs/>
                              <w:sz w:val="20"/>
                              <w:szCs w:val="20"/>
                              <w:rtl/>
                            </w:rPr>
                            <w:t>-</w:t>
                          </w:r>
                          <w:r w:rsidRPr="00EC4D9F">
                            <w:rPr>
                              <w:rFonts w:cstheme="minorHAnsi"/>
                              <w:sz w:val="20"/>
                              <w:szCs w:val="20"/>
                              <w:rtl/>
                            </w:rPr>
                            <w:t xml:space="preserve"> יש להתחשב במהותה של אי החוקיות, ובנסיבות העניין</w:t>
                          </w:r>
                          <w:r w:rsidRPr="00EC4D9F">
                            <w:rPr>
                              <w:rFonts w:cstheme="minorHAnsi" w:hint="cs"/>
                              <w:sz w:val="20"/>
                              <w:szCs w:val="20"/>
                              <w:rtl/>
                            </w:rPr>
                            <w:t>,</w:t>
                          </w:r>
                          <w:r w:rsidRPr="00EC4D9F">
                            <w:rPr>
                              <w:rFonts w:cstheme="minorHAnsi"/>
                              <w:sz w:val="20"/>
                              <w:szCs w:val="20"/>
                              <w:rtl/>
                            </w:rPr>
                            <w:t xml:space="preserve"> יכולים להתקיים </w:t>
                          </w:r>
                          <w:r w:rsidRPr="00A919BE">
                            <w:rPr>
                              <w:rFonts w:cstheme="minorHAnsi"/>
                              <w:b/>
                              <w:bCs/>
                              <w:sz w:val="20"/>
                              <w:szCs w:val="20"/>
                              <w:u w:val="single"/>
                              <w:rtl/>
                            </w:rPr>
                            <w:t>שני מצבים</w:t>
                          </w:r>
                          <w:r w:rsidRPr="00A919BE">
                            <w:rPr>
                              <w:rFonts w:cstheme="minorHAnsi" w:hint="cs"/>
                              <w:b/>
                              <w:bCs/>
                              <w:sz w:val="20"/>
                              <w:szCs w:val="20"/>
                              <w:u w:val="single"/>
                              <w:rtl/>
                            </w:rPr>
                            <w:t>:</w:t>
                          </w:r>
                        </w:p>
                      </w:txbxContent>
                    </v:textbox>
                  </v:shape>
                  <v:group id="Group 243" o:spid="_x0000_s1131" style="position:absolute;left:-514;top:-67;width:71844;height:33952" coordorigin="-514,-67" coordsize="71844,3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_x0000_s1132" type="#_x0000_t202" style="position:absolute;left:30733;top:-67;width:16066;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" fillcolor="#deeaf6 [664]" stroked="f">
                      <v:textbox>
                        <w:txbxContent>
                          <w:p w14:paraId="57292772" w14:textId="77777777" w:rsidR="00F54565" w:rsidRPr="005E0EBB" w:rsidRDefault="00F54565" w:rsidP="00F54565">
                            <w:pPr>
                              <w:bidi/>
                              <w:spacing w:line="240" w:lineRule="auto"/>
                              <w:jc w:val="center"/>
                              <w:rPr>
                                <w:rFonts w:cstheme="minorHAnsi"/>
                                <w:b/>
                                <w:bCs/>
                                <w:sz w:val="20"/>
                                <w:szCs w:val="20"/>
                                <w:rtl/>
                              </w:rPr>
                            </w:pPr>
                            <w:r w:rsidRPr="005E0EBB">
                              <w:rPr>
                                <w:rFonts w:cstheme="minorHAnsi" w:hint="cs"/>
                                <w:b/>
                                <w:bCs/>
                                <w:sz w:val="20"/>
                                <w:szCs w:val="20"/>
                                <w:rtl/>
                              </w:rPr>
                              <w:t>שלושה מודלים של בטלות עפ"י גולדברג:</w:t>
                            </w:r>
                          </w:p>
                          <w:p w14:paraId="60DB11B6" w14:textId="77777777" w:rsidR="00F54565" w:rsidRPr="005E0EBB" w:rsidRDefault="00F54565" w:rsidP="00F54565">
                            <w:pPr>
                              <w:bidi/>
                              <w:jc w:val="center"/>
                              <w:rPr>
                                <w:b/>
                                <w:bCs/>
                              </w:rPr>
                            </w:pPr>
                          </w:p>
                        </w:txbxContent>
                      </v:textbox>
                    </v:shape>
                    <v:shapetype id="_x0000_t32" coordsize="21600,21600" o:spt="32" o:oned="t" path="m,l21600,21600e" filled="f">
                      <v:path arrowok="t" fillok="f" o:connecttype="none"/>
                      <o:lock v:ext="edit" shapetype="t"/>
                    </v:shapetype>
                    <v:shape id="Straight Arrow Connector 284" o:spid="_x0000_s1133" type="#_x0000_t32" style="position:absolute;left:48133;top:3365;width:6136;height:1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" strokecolor="black [3200]" strokeweight="1pt">
                      <v:stroke endarrow="block" joinstyle="miter"/>
                    </v:shape>
                    <v:shape id="Straight Arrow Connector 296" o:spid="_x0000_s1134" type="#_x0000_t32" style="position:absolute;left:42434;top:4822;width:1614;height:2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" strokecolor="black [3200]" strokeweight="1pt">
                      <v:stroke endarrow="block" joinstyle="miter"/>
                    </v:shape>
                    <v:shape id="Straight Arrow Connector 297" o:spid="_x0000_s1135" type="#_x0000_t32" style="position:absolute;left:27459;top:3238;width:2540;height:8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" strokecolor="black [3200]" strokeweight="1pt">
                      <v:stroke endarrow="block" joinstyle="miter"/>
                    </v:shape>
                    <v:group id="Group 298" o:spid="_x0000_s1136" style="position:absolute;left:-514;top:4635;width:71844;height:29250" coordorigin="-514" coordsize="71844,2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_x0000_s1137" type="#_x0000_t202" style="position:absolute;left:56917;width:14413;height:17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" fillcolor="#deeaf6 [664]" stroked="f">
                        <v:textbox>
                          <w:txbxContent>
                            <w:p w14:paraId="4F435007" w14:textId="77777777" w:rsidR="00F54565" w:rsidRDefault="00F54565" w:rsidP="00F54565">
                              <w:pPr>
                                <w:bidi/>
                                <w:spacing w:line="240" w:lineRule="auto"/>
                                <w:jc w:val="center"/>
                                <w:rPr>
                                  <w:rFonts w:cstheme="minorHAnsi"/>
                                  <w:sz w:val="20"/>
                                  <w:szCs w:val="20"/>
                                  <w:rtl/>
                                </w:rPr>
                              </w:pPr>
                              <w:r w:rsidRPr="005E0EBB">
                                <w:rPr>
                                  <w:rFonts w:cstheme="minorHAnsi"/>
                                  <w:b/>
                                  <w:bCs/>
                                  <w:sz w:val="20"/>
                                  <w:szCs w:val="20"/>
                                  <w:rtl/>
                                </w:rPr>
                                <w:t>מודל הבטלות המוחלטת</w:t>
                              </w:r>
                              <w:r w:rsidRPr="005E0EBB">
                                <w:rPr>
                                  <w:rFonts w:cstheme="minorHAnsi" w:hint="cs"/>
                                  <w:b/>
                                  <w:bCs/>
                                  <w:sz w:val="20"/>
                                  <w:szCs w:val="20"/>
                                </w:rPr>
                                <w:t xml:space="preserve"> </w:t>
                              </w:r>
                              <w:r w:rsidRPr="005E0EBB">
                                <w:rPr>
                                  <w:rFonts w:cstheme="minorHAnsi" w:hint="cs"/>
                                  <w:b/>
                                  <w:bCs/>
                                  <w:sz w:val="20"/>
                                  <w:szCs w:val="20"/>
                                  <w:rtl/>
                                </w:rPr>
                                <w:t>(</w:t>
                              </w:r>
                              <w:r w:rsidRPr="005E0EBB">
                                <w:rPr>
                                  <w:rFonts w:cstheme="minorHAnsi"/>
                                  <w:b/>
                                  <w:bCs/>
                                  <w:sz w:val="20"/>
                                  <w:szCs w:val="20"/>
                                </w:rPr>
                                <w:t>void</w:t>
                              </w:r>
                              <w:r w:rsidRPr="005E0EBB">
                                <w:rPr>
                                  <w:rFonts w:cstheme="minorHAnsi" w:hint="cs"/>
                                  <w:b/>
                                  <w:bCs/>
                                  <w:sz w:val="20"/>
                                  <w:szCs w:val="20"/>
                                  <w:rtl/>
                                </w:rPr>
                                <w:t>)</w:t>
                              </w:r>
                              <w:r w:rsidRPr="005E0EBB">
                                <w:rPr>
                                  <w:rFonts w:cstheme="minorHAnsi" w:hint="cs"/>
                                  <w:sz w:val="20"/>
                                  <w:szCs w:val="20"/>
                                  <w:rtl/>
                                </w:rPr>
                                <w:t xml:space="preserve">- </w:t>
                              </w:r>
                            </w:p>
                            <w:p w14:paraId="6461FF5F" w14:textId="77777777" w:rsidR="00F54565" w:rsidRPr="005E0EBB" w:rsidRDefault="00F54565" w:rsidP="00F54565">
                              <w:pPr>
                                <w:bidi/>
                                <w:spacing w:line="240" w:lineRule="auto"/>
                                <w:jc w:val="center"/>
                                <w:rPr>
                                  <w:rFonts w:cstheme="minorHAnsi"/>
                                  <w:sz w:val="20"/>
                                  <w:szCs w:val="20"/>
                                  <w:rtl/>
                                </w:rPr>
                              </w:pPr>
                              <w:r w:rsidRPr="005E0EBB">
                                <w:rPr>
                                  <w:rFonts w:cstheme="minorHAnsi"/>
                                  <w:sz w:val="20"/>
                                  <w:szCs w:val="20"/>
                                  <w:rtl/>
                                </w:rPr>
                                <w:t>דבר חקיקה שנוגד את החוקה</w:t>
                              </w:r>
                              <w:r w:rsidRPr="005E0EBB">
                                <w:rPr>
                                  <w:rFonts w:cstheme="minorHAnsi" w:hint="cs"/>
                                  <w:sz w:val="20"/>
                                  <w:szCs w:val="20"/>
                                  <w:rtl/>
                                </w:rPr>
                                <w:t>, דינו</w:t>
                              </w:r>
                              <w:r w:rsidRPr="005E0EBB">
                                <w:rPr>
                                  <w:rFonts w:cstheme="minorHAnsi"/>
                                  <w:sz w:val="20"/>
                                  <w:szCs w:val="20"/>
                                  <w:rtl/>
                                </w:rPr>
                                <w:t xml:space="preserve"> בטל ומבוטל. ביטול החוק ע"י ביהמ"ש הוא </w:t>
                              </w:r>
                              <w:r w:rsidRPr="005E0EBB">
                                <w:rPr>
                                  <w:rFonts w:cstheme="minorHAnsi" w:hint="cs"/>
                                  <w:sz w:val="20"/>
                                  <w:szCs w:val="20"/>
                                  <w:rtl/>
                                </w:rPr>
                                <w:t>רק</w:t>
                              </w:r>
                              <w:r w:rsidRPr="005E0EBB">
                                <w:rPr>
                                  <w:rFonts w:cstheme="minorHAnsi"/>
                                  <w:sz w:val="20"/>
                                  <w:szCs w:val="20"/>
                                  <w:rtl/>
                                </w:rPr>
                                <w:t xml:space="preserve"> בגדר מעשה דקלרטיבי, כי החוק היה למעשה בטל מלכתחילה</w:t>
                              </w:r>
                              <w:r>
                                <w:rPr>
                                  <w:rFonts w:cstheme="minorHAnsi" w:hint="cs"/>
                                  <w:sz w:val="20"/>
                                  <w:szCs w:val="20"/>
                                  <w:rtl/>
                                </w:rPr>
                                <w:t>.</w:t>
                              </w:r>
                              <w:r w:rsidRPr="005E0EBB">
                                <w:rPr>
                                  <w:rFonts w:cstheme="minorHAnsi" w:hint="cs"/>
                                  <w:sz w:val="20"/>
                                  <w:szCs w:val="20"/>
                                  <w:rtl/>
                                </w:rPr>
                                <w:t xml:space="preserve"> </w:t>
                              </w:r>
                            </w:p>
                            <w:p w14:paraId="1E8ECFC2" w14:textId="77777777" w:rsidR="00F54565" w:rsidRPr="005E0EBB" w:rsidRDefault="00F54565" w:rsidP="00F54565">
                              <w:pPr>
                                <w:bidi/>
                                <w:jc w:val="center"/>
                                <w:rPr>
                                  <w:b/>
                                  <w:bCs/>
                                </w:rPr>
                              </w:pPr>
                            </w:p>
                          </w:txbxContent>
                        </v:textbox>
                      </v:shape>
                      <v:shape id="Text Box 300" o:spid="_x0000_s1138" type="#_x0000_t202" style="position:absolute;left:38561;top:3172;width:17620;height:1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" fillcolor="#deeaf6 [664]" stroked="f">
                        <v:textbox>
                          <w:txbxContent>
                            <w:p w14:paraId="67C4FCB2" w14:textId="77777777" w:rsidR="00F54565" w:rsidRPr="005E0EBB" w:rsidRDefault="00F54565" w:rsidP="00F54565">
                              <w:pPr>
                                <w:bidi/>
                                <w:spacing w:line="240" w:lineRule="auto"/>
                                <w:jc w:val="center"/>
                                <w:rPr>
                                  <w:rFonts w:cstheme="minorHAnsi"/>
                                  <w:sz w:val="20"/>
                                  <w:szCs w:val="20"/>
                                </w:rPr>
                              </w:pPr>
                              <w:r w:rsidRPr="005E0EBB">
                                <w:rPr>
                                  <w:rFonts w:cstheme="minorHAnsi"/>
                                  <w:b/>
                                  <w:bCs/>
                                  <w:sz w:val="20"/>
                                  <w:szCs w:val="20"/>
                                  <w:rtl/>
                                </w:rPr>
                                <w:t>מודל הנפסדות</w:t>
                              </w:r>
                              <w:r w:rsidRPr="005E0EBB">
                                <w:rPr>
                                  <w:rFonts w:cstheme="minorHAnsi" w:hint="cs"/>
                                  <w:b/>
                                  <w:bCs/>
                                  <w:sz w:val="20"/>
                                  <w:szCs w:val="20"/>
                                  <w:rtl/>
                                </w:rPr>
                                <w:t xml:space="preserve"> (</w:t>
                              </w:r>
                              <w:r w:rsidRPr="005E0EBB">
                                <w:rPr>
                                  <w:rFonts w:cstheme="minorHAnsi"/>
                                  <w:b/>
                                  <w:bCs/>
                                  <w:sz w:val="20"/>
                                  <w:szCs w:val="20"/>
                                </w:rPr>
                                <w:t>voidable</w:t>
                              </w:r>
                              <w:r w:rsidRPr="005E0EBB">
                                <w:rPr>
                                  <w:rFonts w:cstheme="minorHAnsi" w:hint="cs"/>
                                  <w:b/>
                                  <w:bCs/>
                                  <w:sz w:val="20"/>
                                  <w:szCs w:val="20"/>
                                  <w:rtl/>
                                </w:rPr>
                                <w:t>)-</w:t>
                              </w:r>
                              <w:r w:rsidRPr="005E0EBB">
                                <w:rPr>
                                  <w:rFonts w:cstheme="minorHAnsi" w:hint="cs"/>
                                  <w:sz w:val="20"/>
                                  <w:szCs w:val="20"/>
                                  <w:rtl/>
                                </w:rPr>
                                <w:t xml:space="preserve"> </w:t>
                              </w:r>
                              <w:r w:rsidRPr="005E0EBB">
                                <w:rPr>
                                  <w:rFonts w:cstheme="minorHAnsi"/>
                                  <w:sz w:val="20"/>
                                  <w:szCs w:val="20"/>
                                  <w:rtl/>
                                </w:rPr>
                                <w:t xml:space="preserve">חוק שחוקק לעולם </w:t>
                              </w:r>
                              <w:r w:rsidRPr="005E0EBB">
                                <w:rPr>
                                  <w:rFonts w:cstheme="minorHAnsi" w:hint="cs"/>
                                  <w:sz w:val="20"/>
                                  <w:szCs w:val="20"/>
                                  <w:rtl/>
                                </w:rPr>
                                <w:t>יהיה בתוקף</w:t>
                              </w:r>
                              <w:r w:rsidRPr="005E0EBB">
                                <w:rPr>
                                  <w:rFonts w:cstheme="minorHAnsi"/>
                                  <w:sz w:val="20"/>
                                  <w:szCs w:val="20"/>
                                  <w:rtl/>
                                </w:rPr>
                                <w:t xml:space="preserve">, </w:t>
                              </w:r>
                              <w:r w:rsidRPr="005E0EBB">
                                <w:rPr>
                                  <w:rFonts w:cstheme="minorHAnsi" w:hint="cs"/>
                                  <w:sz w:val="20"/>
                                  <w:szCs w:val="20"/>
                                  <w:rtl/>
                                </w:rPr>
                                <w:t>אבל</w:t>
                              </w:r>
                              <w:r w:rsidRPr="005E0EBB">
                                <w:rPr>
                                  <w:rFonts w:cstheme="minorHAnsi"/>
                                  <w:sz w:val="20"/>
                                  <w:szCs w:val="20"/>
                                  <w:rtl/>
                                </w:rPr>
                                <w:t xml:space="preserve"> אם הוא נגוע בחוסר חוקיות הוא נפסד. כלומר</w:t>
                              </w:r>
                              <w:r>
                                <w:rPr>
                                  <w:rFonts w:cstheme="minorHAnsi" w:hint="cs"/>
                                  <w:sz w:val="20"/>
                                  <w:szCs w:val="20"/>
                                  <w:rtl/>
                                </w:rPr>
                                <w:t>, הוא</w:t>
                              </w:r>
                              <w:r w:rsidRPr="005E0EBB">
                                <w:rPr>
                                  <w:rFonts w:cstheme="minorHAnsi"/>
                                  <w:sz w:val="20"/>
                                  <w:szCs w:val="20"/>
                                  <w:rtl/>
                                </w:rPr>
                                <w:t xml:space="preserve"> ניתן לביטול ע"י קביעה של ביהמ"ש שיכולה להיות רטרוספקטיבית, אקטיבית או פרוספקטיבית</w:t>
                              </w:r>
                              <w:r w:rsidRPr="005E0EBB">
                                <w:rPr>
                                  <w:rFonts w:cstheme="minorHAnsi"/>
                                  <w:sz w:val="20"/>
                                  <w:szCs w:val="20"/>
                                </w:rPr>
                                <w:t>.</w:t>
                              </w:r>
                            </w:p>
                            <w:p w14:paraId="0B1F33DA" w14:textId="77777777" w:rsidR="00F54565" w:rsidRPr="005E0EBB" w:rsidRDefault="00F54565" w:rsidP="00F54565">
                              <w:pPr>
                                <w:bidi/>
                                <w:jc w:val="center"/>
                                <w:rPr>
                                  <w:b/>
                                  <w:bCs/>
                                </w:rPr>
                              </w:pPr>
                            </w:p>
                          </w:txbxContent>
                        </v:textbox>
                      </v:shape>
                      <v:shape id="Text Box 303" o:spid="_x0000_s1139" type="#_x0000_t202" style="position:absolute;left:22706;top:9033;width:14944;height:10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" fillcolor="#deeaf6 [664]" stroked="f">
                        <v:textbox>
                          <w:txbxContent>
                            <w:p w14:paraId="4714D6FC" w14:textId="77777777" w:rsidR="00F54565" w:rsidRPr="005E0EBB" w:rsidRDefault="00F54565" w:rsidP="00F54565">
                              <w:pPr>
                                <w:bidi/>
                                <w:spacing w:line="240" w:lineRule="auto"/>
                                <w:jc w:val="center"/>
                                <w:rPr>
                                  <w:rFonts w:cstheme="minorHAnsi"/>
                                  <w:sz w:val="20"/>
                                  <w:szCs w:val="20"/>
                                  <w:rtl/>
                                </w:rPr>
                              </w:pPr>
                              <w:r w:rsidRPr="005E0EBB">
                                <w:rPr>
                                  <w:rFonts w:cstheme="minorHAnsi"/>
                                  <w:sz w:val="20"/>
                                  <w:szCs w:val="20"/>
                                  <w:rtl/>
                                </w:rPr>
                                <w:t>מצב בו אי-החוקיות היא כה יסודית, עד כי ניתן לומר כי החוק אינו יותר מ"פיסת נייר", והוא בטל גם ללא צורך בהכרזה שיפוטית</w:t>
                              </w:r>
                              <w:r w:rsidRPr="005E0EBB">
                                <w:rPr>
                                  <w:rFonts w:cstheme="minorHAnsi" w:hint="cs"/>
                                  <w:sz w:val="20"/>
                                  <w:szCs w:val="20"/>
                                  <w:rtl/>
                                </w:rPr>
                                <w:t>.</w:t>
                              </w:r>
                            </w:p>
                            <w:p w14:paraId="05886282" w14:textId="77777777" w:rsidR="00F54565" w:rsidRPr="005E0EBB" w:rsidRDefault="00F54565" w:rsidP="00F54565">
                              <w:pPr>
                                <w:bidi/>
                                <w:jc w:val="center"/>
                                <w:rPr>
                                  <w:b/>
                                  <w:bCs/>
                                </w:rPr>
                              </w:pPr>
                            </w:p>
                          </w:txbxContent>
                        </v:textbox>
                      </v:shape>
                      <v:shape id="Text Box 304" o:spid="_x0000_s1140" type="#_x0000_t202" style="position:absolute;left:-514;top:8961;width:21995;height:13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" fillcolor="#deeaf6 [664]" stroked="f">
                        <v:textbox>
                          <w:txbxContent>
                            <w:p w14:paraId="5C37CA59" w14:textId="77777777" w:rsidR="00F54565" w:rsidRDefault="00F54565" w:rsidP="00F54565">
                              <w:pPr>
                                <w:bidi/>
                                <w:spacing w:line="240" w:lineRule="auto"/>
                                <w:jc w:val="center"/>
                                <w:rPr>
                                  <w:rFonts w:cstheme="minorHAnsi"/>
                                  <w:sz w:val="20"/>
                                  <w:szCs w:val="20"/>
                                  <w:rtl/>
                                </w:rPr>
                              </w:pPr>
                              <w:r w:rsidRPr="005E0EBB">
                                <w:rPr>
                                  <w:rFonts w:cstheme="minorHAnsi"/>
                                  <w:sz w:val="20"/>
                                  <w:szCs w:val="20"/>
                                  <w:rtl/>
                                </w:rPr>
                                <w:t>מצב בו עשויה הבטלות להיות שנויה במחלוקת ואז נדרשת פעולת ביטול כדי לסיים את תוקפו הנורמטיבי של החוק. גם כאן יכול הביטול להיות רטרוספקטיבי, אקטיבי, או פרוספקטיבי</w:t>
                              </w:r>
                              <w:r>
                                <w:rPr>
                                  <w:rFonts w:cstheme="minorHAnsi" w:hint="cs"/>
                                  <w:sz w:val="20"/>
                                  <w:szCs w:val="20"/>
                                  <w:rtl/>
                                </w:rPr>
                                <w:t>.</w:t>
                              </w:r>
                            </w:p>
                            <w:p w14:paraId="635AB037" w14:textId="77777777" w:rsidR="00F54565" w:rsidRPr="00D50E79" w:rsidRDefault="00F54565" w:rsidP="00F54565">
                              <w:pPr>
                                <w:bidi/>
                                <w:spacing w:line="240" w:lineRule="auto"/>
                                <w:jc w:val="center"/>
                                <w:rPr>
                                  <w:rFonts w:cstheme="minorHAnsi"/>
                                  <w:b/>
                                  <w:bCs/>
                                  <w:sz w:val="20"/>
                                  <w:szCs w:val="20"/>
                                  <w:rtl/>
                                </w:rPr>
                              </w:pPr>
                              <w:r w:rsidRPr="00D50E79">
                                <w:rPr>
                                  <w:rFonts w:cstheme="minorHAnsi"/>
                                  <w:b/>
                                  <w:bCs/>
                                  <w:sz w:val="20"/>
                                  <w:szCs w:val="20"/>
                                  <w:rtl/>
                                </w:rPr>
                                <w:t>על ההחלטה להתחשב בשני דברים</w:t>
                              </w:r>
                              <w:r w:rsidRPr="00D50E79">
                                <w:rPr>
                                  <w:rFonts w:cstheme="minorHAnsi"/>
                                  <w:b/>
                                  <w:bCs/>
                                  <w:sz w:val="20"/>
                                  <w:szCs w:val="20"/>
                                </w:rPr>
                                <w:t>:</w:t>
                              </w:r>
                            </w:p>
                            <w:p w14:paraId="29271FCC" w14:textId="77777777" w:rsidR="00F54565" w:rsidRPr="005E0EBB" w:rsidRDefault="00F54565" w:rsidP="00F54565">
                              <w:pPr>
                                <w:bidi/>
                                <w:spacing w:line="240" w:lineRule="auto"/>
                                <w:jc w:val="center"/>
                                <w:rPr>
                                  <w:rFonts w:cstheme="minorHAnsi"/>
                                  <w:sz w:val="20"/>
                                  <w:szCs w:val="20"/>
                                </w:rPr>
                              </w:pPr>
                            </w:p>
                            <w:p w14:paraId="5CFBAB93" w14:textId="77777777" w:rsidR="00F54565" w:rsidRPr="005E0EBB" w:rsidRDefault="00F54565" w:rsidP="00F54565">
                              <w:pPr>
                                <w:bidi/>
                                <w:jc w:val="center"/>
                                <w:rPr>
                                  <w:b/>
                                  <w:bCs/>
                                </w:rPr>
                              </w:pPr>
                            </w:p>
                          </w:txbxContent>
                        </v:textbox>
                      </v:shape>
                      <v:shape id="Text Box 305" o:spid="_x0000_s1141" type="#_x0000_t202" style="position:absolute;left:15631;top:24736;width:13959;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" fillcolor="#deeaf6 [664]" stroked="f">
                        <v:textbox>
                          <w:txbxContent>
                            <w:p w14:paraId="3DF217C5" w14:textId="77777777" w:rsidR="00F54565" w:rsidRPr="00EC4D9F" w:rsidRDefault="00F54565" w:rsidP="00F54565">
                              <w:pPr>
                                <w:bidi/>
                                <w:spacing w:line="240" w:lineRule="auto"/>
                                <w:jc w:val="center"/>
                                <w:rPr>
                                  <w:rFonts w:cstheme="minorHAnsi"/>
                                  <w:sz w:val="20"/>
                                  <w:szCs w:val="20"/>
                                  <w:rtl/>
                                </w:rPr>
                              </w:pPr>
                              <w:r w:rsidRPr="00EC4D9F">
                                <w:rPr>
                                  <w:rFonts w:cstheme="minorHAnsi"/>
                                  <w:sz w:val="20"/>
                                  <w:szCs w:val="20"/>
                                  <w:rtl/>
                                </w:rPr>
                                <w:t xml:space="preserve">בהסתמכות על דבר </w:t>
                              </w:r>
                              <w:r w:rsidRPr="00F95ADD">
                                <w:rPr>
                                  <w:rFonts w:cstheme="minorHAnsi"/>
                                  <w:sz w:val="20"/>
                                  <w:szCs w:val="20"/>
                                  <w:rtl/>
                                </w:rPr>
                                <w:t xml:space="preserve">החקיקה </w:t>
                              </w:r>
                              <w:r w:rsidRPr="00EC4D9F">
                                <w:rPr>
                                  <w:rFonts w:cstheme="minorHAnsi"/>
                                  <w:sz w:val="20"/>
                                  <w:szCs w:val="20"/>
                                  <w:rtl/>
                                </w:rPr>
                                <w:t>הלא חוקתי</w:t>
                              </w:r>
                              <w:r w:rsidRPr="00EC4D9F">
                                <w:rPr>
                                  <w:rFonts w:cstheme="minorHAnsi" w:hint="cs"/>
                                  <w:sz w:val="20"/>
                                  <w:szCs w:val="20"/>
                                  <w:rtl/>
                                </w:rPr>
                                <w:t>.</w:t>
                              </w:r>
                            </w:p>
                            <w:p w14:paraId="0B86B397" w14:textId="77777777" w:rsidR="00F54565" w:rsidRPr="005E0EBB" w:rsidRDefault="00F54565" w:rsidP="00F54565">
                              <w:pPr>
                                <w:bidi/>
                                <w:jc w:val="center"/>
                                <w:rPr>
                                  <w:b/>
                                  <w:bCs/>
                                </w:rPr>
                              </w:pPr>
                            </w:p>
                          </w:txbxContent>
                        </v:textbox>
                      </v:shape>
                      <v:shape id="Text Box 306" o:spid="_x0000_s1142" type="#_x0000_t202" style="position:absolute;top:24804;width:11665;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" fillcolor="#deeaf6 [664]" stroked="f">
                        <v:textbox>
                          <w:txbxContent>
                            <w:p w14:paraId="49A46539" w14:textId="77777777" w:rsidR="00F54565" w:rsidRPr="00EC4D9F" w:rsidRDefault="00F54565" w:rsidP="00F54565">
                              <w:pPr>
                                <w:bidi/>
                                <w:spacing w:line="240" w:lineRule="auto"/>
                                <w:jc w:val="center"/>
                                <w:rPr>
                                  <w:rFonts w:cstheme="minorHAnsi"/>
                                  <w:sz w:val="20"/>
                                  <w:szCs w:val="20"/>
                                  <w:rtl/>
                                </w:rPr>
                              </w:pPr>
                              <w:r w:rsidRPr="00EC4D9F">
                                <w:rPr>
                                  <w:rFonts w:cstheme="minorHAnsi"/>
                                  <w:sz w:val="20"/>
                                  <w:szCs w:val="20"/>
                                  <w:rtl/>
                                </w:rPr>
                                <w:t>בהיקף הציפיות הסבירות שיצר</w:t>
                              </w:r>
                              <w:r w:rsidRPr="00EC4D9F">
                                <w:rPr>
                                  <w:rFonts w:cstheme="minorHAnsi" w:hint="cs"/>
                                  <w:sz w:val="20"/>
                                  <w:szCs w:val="20"/>
                                  <w:rtl/>
                                </w:rPr>
                                <w:t>.</w:t>
                              </w:r>
                            </w:p>
                            <w:p w14:paraId="42CC0C7B" w14:textId="77777777" w:rsidR="00F54565" w:rsidRPr="005E0EBB" w:rsidRDefault="00F54565" w:rsidP="00F54565">
                              <w:pPr>
                                <w:bidi/>
                                <w:jc w:val="center"/>
                                <w:rPr>
                                  <w:b/>
                                  <w:bCs/>
                                </w:rPr>
                              </w:pPr>
                            </w:p>
                          </w:txbxContent>
                        </v:textbox>
                      </v:shape>
                      <v:shape id="Straight Arrow Connector 307" o:spid="_x0000_s1143" type="#_x0000_t32" style="position:absolute;left:23622;top:6739;width:939;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" strokecolor="black [3200]" strokeweight="1pt">
                        <v:stroke endarrow="block" joinstyle="miter"/>
                      </v:shape>
                      <v:shape id="Straight Arrow Connector 308" o:spid="_x0000_s1144" type="#_x0000_t32" style="position:absolute;left:13906;top:6879;width:1207;height:17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" strokecolor="black [3200]" strokeweight="1pt">
                        <v:stroke endarrow="block" joinstyle="miter"/>
                      </v:shape>
                      <v:shape id="Straight Arrow Connector 309" o:spid="_x0000_s1145" type="#_x0000_t32" style="position:absolute;left:15871;top:22772;width:1207;height:15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" strokecolor="black [3200]" strokeweight="1pt">
                        <v:stroke endarrow="block" joinstyle="miter"/>
                      </v:shape>
                      <v:shape id="Straight Arrow Connector 310" o:spid="_x0000_s1146" type="#_x0000_t32" style="position:absolute;left:6838;top:22831;width:1121;height:16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" strokecolor="black [3200]" strokeweight="1pt">
                        <v:stroke endarrow="block" joinstyle="miter"/>
                      </v:shape>
                    </v:group>
                  </v:group>
                </v:group>
                <w10:wrap type="square" anchorx="margin"/>
              </v:group>
            </w:pict>
          </mc:Fallback>
        </mc:AlternateContent>
      </w:r>
    </w:p>
    <w:p w14:paraId="6C79BE27" w14:textId="77777777" w:rsidR="009F02E8" w:rsidRDefault="009F02E8" w:rsidP="006F35EF">
      <w:pPr>
        <w:bidi/>
        <w:spacing w:line="240" w:lineRule="auto"/>
        <w:jc w:val="both"/>
        <w:rPr>
          <w:rFonts w:cstheme="minorHAnsi"/>
          <w:sz w:val="20"/>
          <w:szCs w:val="20"/>
          <w:rtl/>
        </w:rPr>
      </w:pPr>
    </w:p>
    <w:p w14:paraId="0767A7BC" w14:textId="77777777" w:rsidR="009F02E8" w:rsidRDefault="009F02E8" w:rsidP="006F35EF">
      <w:pPr>
        <w:bidi/>
        <w:spacing w:line="240" w:lineRule="auto"/>
        <w:jc w:val="both"/>
        <w:rPr>
          <w:rFonts w:cstheme="minorHAnsi"/>
          <w:sz w:val="20"/>
          <w:szCs w:val="20"/>
          <w:rtl/>
        </w:rPr>
      </w:pPr>
    </w:p>
    <w:p w14:paraId="795A84A4" w14:textId="77777777" w:rsidR="009F02E8" w:rsidRDefault="009F02E8" w:rsidP="006F35EF">
      <w:pPr>
        <w:bidi/>
        <w:spacing w:line="240" w:lineRule="auto"/>
        <w:jc w:val="both"/>
        <w:rPr>
          <w:rFonts w:cstheme="minorHAnsi"/>
          <w:sz w:val="20"/>
          <w:szCs w:val="20"/>
          <w:rtl/>
        </w:rPr>
      </w:pPr>
    </w:p>
    <w:p w14:paraId="242E69B6" w14:textId="77777777" w:rsidR="009F02E8" w:rsidRDefault="009F02E8" w:rsidP="006F35EF">
      <w:pPr>
        <w:bidi/>
        <w:spacing w:line="240" w:lineRule="auto"/>
        <w:jc w:val="both"/>
        <w:rPr>
          <w:rFonts w:cstheme="minorHAnsi"/>
          <w:sz w:val="20"/>
          <w:szCs w:val="20"/>
          <w:rtl/>
        </w:rPr>
      </w:pPr>
    </w:p>
    <w:p w14:paraId="6DE478BD" w14:textId="77777777" w:rsidR="009F02E8" w:rsidRDefault="009F02E8" w:rsidP="006F35EF">
      <w:pPr>
        <w:bidi/>
        <w:spacing w:line="240" w:lineRule="auto"/>
        <w:jc w:val="both"/>
        <w:rPr>
          <w:rFonts w:cstheme="minorHAnsi"/>
          <w:sz w:val="20"/>
          <w:szCs w:val="20"/>
          <w:rtl/>
        </w:rPr>
      </w:pPr>
    </w:p>
    <w:p w14:paraId="144F0063" w14:textId="77777777" w:rsidR="009F02E8" w:rsidRDefault="009F02E8" w:rsidP="006F35EF">
      <w:pPr>
        <w:bidi/>
        <w:spacing w:line="240" w:lineRule="auto"/>
        <w:jc w:val="both"/>
        <w:rPr>
          <w:rFonts w:cstheme="minorHAnsi"/>
          <w:sz w:val="20"/>
          <w:szCs w:val="20"/>
          <w:rtl/>
        </w:rPr>
      </w:pPr>
    </w:p>
    <w:p w14:paraId="52ABE0FE" w14:textId="77777777" w:rsidR="009F02E8" w:rsidRDefault="009F02E8" w:rsidP="006F35EF">
      <w:pPr>
        <w:bidi/>
        <w:spacing w:line="240" w:lineRule="auto"/>
        <w:jc w:val="both"/>
        <w:rPr>
          <w:rFonts w:cstheme="minorHAnsi"/>
          <w:sz w:val="20"/>
          <w:szCs w:val="20"/>
          <w:rtl/>
        </w:rPr>
      </w:pPr>
    </w:p>
    <w:p w14:paraId="7B622C64" w14:textId="77777777" w:rsidR="009F02E8" w:rsidRDefault="009F02E8" w:rsidP="006F35EF">
      <w:pPr>
        <w:bidi/>
        <w:spacing w:line="240" w:lineRule="auto"/>
        <w:jc w:val="both"/>
        <w:rPr>
          <w:rFonts w:cstheme="minorHAnsi"/>
          <w:sz w:val="20"/>
          <w:szCs w:val="20"/>
          <w:rtl/>
        </w:rPr>
      </w:pPr>
    </w:p>
    <w:p w14:paraId="47C0681F" w14:textId="77777777" w:rsidR="009F02E8" w:rsidRDefault="009F02E8" w:rsidP="006F35EF">
      <w:pPr>
        <w:bidi/>
        <w:spacing w:line="240" w:lineRule="auto"/>
        <w:jc w:val="both"/>
        <w:rPr>
          <w:rFonts w:cstheme="minorHAnsi"/>
          <w:sz w:val="20"/>
          <w:szCs w:val="20"/>
          <w:rtl/>
        </w:rPr>
      </w:pPr>
    </w:p>
    <w:p w14:paraId="0575A11E" w14:textId="77777777" w:rsidR="009F02E8" w:rsidRDefault="009F02E8" w:rsidP="006F35EF">
      <w:pPr>
        <w:bidi/>
        <w:spacing w:line="240" w:lineRule="auto"/>
        <w:jc w:val="both"/>
        <w:rPr>
          <w:rFonts w:cstheme="minorHAnsi"/>
          <w:sz w:val="20"/>
          <w:szCs w:val="20"/>
          <w:rtl/>
        </w:rPr>
      </w:pPr>
    </w:p>
    <w:p w14:paraId="3E74A23F" w14:textId="77777777" w:rsidR="009F02E8" w:rsidRDefault="009F02E8" w:rsidP="006F35EF">
      <w:pPr>
        <w:bidi/>
        <w:spacing w:line="240" w:lineRule="auto"/>
        <w:jc w:val="both"/>
        <w:rPr>
          <w:rFonts w:cstheme="minorHAnsi"/>
          <w:sz w:val="20"/>
          <w:szCs w:val="20"/>
          <w:rtl/>
        </w:rPr>
      </w:pPr>
    </w:p>
    <w:p w14:paraId="420680CA" w14:textId="77777777" w:rsidR="009F02E8" w:rsidRDefault="009F02E8" w:rsidP="006F35EF">
      <w:pPr>
        <w:bidi/>
        <w:spacing w:line="240" w:lineRule="auto"/>
        <w:jc w:val="both"/>
        <w:rPr>
          <w:rFonts w:cstheme="minorHAnsi"/>
          <w:sz w:val="20"/>
          <w:szCs w:val="20"/>
          <w:rtl/>
        </w:rPr>
      </w:pPr>
    </w:p>
    <w:p w14:paraId="5C33EC89" w14:textId="1B8114C5" w:rsidR="00EC4D9F" w:rsidRPr="00583077" w:rsidRDefault="00EC4D9F" w:rsidP="006F35EF">
      <w:pPr>
        <w:bidi/>
        <w:spacing w:line="240" w:lineRule="auto"/>
        <w:jc w:val="both"/>
        <w:rPr>
          <w:rFonts w:cstheme="minorHAnsi"/>
          <w:sz w:val="20"/>
          <w:szCs w:val="20"/>
          <w:rtl/>
        </w:rPr>
      </w:pPr>
      <w:r w:rsidRPr="00583077">
        <w:rPr>
          <w:rFonts w:cstheme="minorHAnsi"/>
          <w:sz w:val="20"/>
          <w:szCs w:val="20"/>
          <w:rtl/>
        </w:rPr>
        <w:t>בכל מבחן שנבדק התקבלה אותה התוצאה- אין מקום לבטל את החקיקה</w:t>
      </w:r>
      <w:r w:rsidRPr="00583077">
        <w:rPr>
          <w:rFonts w:cstheme="minorHAnsi"/>
          <w:sz w:val="20"/>
          <w:szCs w:val="20"/>
        </w:rPr>
        <w:t>.</w:t>
      </w:r>
    </w:p>
    <w:p w14:paraId="460F0CD4" w14:textId="77777777" w:rsidR="00F95ADD" w:rsidRPr="00583077" w:rsidRDefault="00F95ADD" w:rsidP="006F35EF">
      <w:pPr>
        <w:bidi/>
        <w:spacing w:line="240" w:lineRule="auto"/>
        <w:jc w:val="both"/>
        <w:rPr>
          <w:rFonts w:cstheme="minorHAnsi"/>
          <w:sz w:val="20"/>
          <w:szCs w:val="20"/>
          <w:rtl/>
        </w:rPr>
      </w:pPr>
      <w:r w:rsidRPr="00583077">
        <w:rPr>
          <w:rFonts w:cstheme="minorHAnsi"/>
          <w:b/>
          <w:bCs/>
          <w:sz w:val="20"/>
          <w:szCs w:val="20"/>
          <w:rtl/>
        </w:rPr>
        <w:t>זמיר</w:t>
      </w:r>
      <w:r w:rsidRPr="00583077">
        <w:rPr>
          <w:rFonts w:cstheme="minorHAnsi"/>
          <w:sz w:val="20"/>
          <w:szCs w:val="20"/>
          <w:rtl/>
        </w:rPr>
        <w:t xml:space="preserve">- מקבל את מסקנתו של גולדברג  ואת נימוקיו, אך מבקש להוסיף כי לדעתו המודל שראוי לאמץ הוא מודל הבטלות היחסית ונותן שני נימוקים לדעתו שצריך </w:t>
      </w:r>
      <w:r w:rsidRPr="00583077">
        <w:rPr>
          <w:rFonts w:cstheme="minorHAnsi"/>
          <w:sz w:val="20"/>
          <w:szCs w:val="20"/>
          <w:u w:val="single"/>
          <w:rtl/>
        </w:rPr>
        <w:t>לאמץ את מודל הבטלות היחסית:</w:t>
      </w:r>
    </w:p>
    <w:p w14:paraId="4A6C07F7" w14:textId="77777777" w:rsidR="00F95ADD" w:rsidRPr="00583077" w:rsidRDefault="00F95ADD" w:rsidP="006F35EF">
      <w:pPr>
        <w:pStyle w:val="ListParagraph"/>
        <w:numPr>
          <w:ilvl w:val="0"/>
          <w:numId w:val="63"/>
        </w:numPr>
        <w:bidi/>
        <w:spacing w:line="240" w:lineRule="auto"/>
        <w:jc w:val="both"/>
        <w:rPr>
          <w:rFonts w:cstheme="minorHAnsi"/>
          <w:sz w:val="20"/>
          <w:szCs w:val="20"/>
        </w:rPr>
      </w:pPr>
      <w:r w:rsidRPr="00583077">
        <w:rPr>
          <w:rFonts w:cstheme="minorHAnsi"/>
          <w:b/>
          <w:bCs/>
          <w:sz w:val="20"/>
          <w:szCs w:val="20"/>
          <w:rtl/>
        </w:rPr>
        <w:t>קביעת חריגים</w:t>
      </w:r>
      <w:r w:rsidRPr="00583077">
        <w:rPr>
          <w:rFonts w:cstheme="minorHAnsi"/>
          <w:sz w:val="20"/>
          <w:szCs w:val="20"/>
          <w:rtl/>
        </w:rPr>
        <w:t>- מי שמשתמש במודל הבטלות המוחלטת צריך להגדיר חריגים, אך אין בכך צורך כי ניתן להשתמש במודל גמיש יותר.</w:t>
      </w:r>
    </w:p>
    <w:p w14:paraId="2D7A7E9A" w14:textId="77777777" w:rsidR="00F95ADD" w:rsidRPr="00583077" w:rsidRDefault="00F95ADD" w:rsidP="006F35EF">
      <w:pPr>
        <w:pStyle w:val="ListParagraph"/>
        <w:numPr>
          <w:ilvl w:val="0"/>
          <w:numId w:val="63"/>
        </w:numPr>
        <w:bidi/>
        <w:spacing w:line="240" w:lineRule="auto"/>
        <w:jc w:val="both"/>
        <w:rPr>
          <w:rFonts w:cstheme="minorHAnsi"/>
          <w:sz w:val="20"/>
          <w:szCs w:val="20"/>
        </w:rPr>
      </w:pPr>
      <w:r w:rsidRPr="00583077">
        <w:rPr>
          <w:rFonts w:cstheme="minorHAnsi"/>
          <w:b/>
          <w:bCs/>
          <w:sz w:val="20"/>
          <w:szCs w:val="20"/>
          <w:rtl/>
        </w:rPr>
        <w:t>עפ"י המשפט המנהלי</w:t>
      </w:r>
      <w:r w:rsidRPr="00583077">
        <w:rPr>
          <w:rFonts w:cstheme="minorHAnsi"/>
          <w:sz w:val="20"/>
          <w:szCs w:val="20"/>
          <w:rtl/>
        </w:rPr>
        <w:t xml:space="preserve">- מקובל מודל הבטלות היחסית, הגיוני יהיה לאמץ את מודל הבטלות היחסית מאחר ותחומי משפט אלו דומים ביותר. </w:t>
      </w:r>
    </w:p>
    <w:p w14:paraId="1CEE6854" w14:textId="429C5687" w:rsidR="00F95ADD" w:rsidRPr="00583077" w:rsidRDefault="00F95ADD" w:rsidP="006F35EF">
      <w:pPr>
        <w:bidi/>
        <w:spacing w:line="240" w:lineRule="auto"/>
        <w:jc w:val="both"/>
        <w:rPr>
          <w:rFonts w:cstheme="minorHAnsi"/>
          <w:sz w:val="20"/>
          <w:szCs w:val="20"/>
          <w:rtl/>
        </w:rPr>
      </w:pPr>
      <w:r w:rsidRPr="00583077">
        <w:rPr>
          <w:rFonts w:cstheme="minorHAnsi"/>
          <w:sz w:val="20"/>
          <w:szCs w:val="20"/>
          <w:rtl/>
        </w:rPr>
        <w:t>ביהמ"ש מאמץ את מודל הבטלות היחסית, מודל זה גמיש ומאפשר לו להחליט מהו מועד הבטלות.</w:t>
      </w:r>
    </w:p>
    <w:p w14:paraId="0AC32CAC" w14:textId="6FF0FC75" w:rsidR="00F95ADD" w:rsidRPr="00583077" w:rsidRDefault="008A017D" w:rsidP="006F35EF">
      <w:pPr>
        <w:bidi/>
        <w:spacing w:line="240" w:lineRule="auto"/>
        <w:jc w:val="both"/>
        <w:rPr>
          <w:rFonts w:cstheme="minorHAnsi"/>
          <w:sz w:val="20"/>
          <w:szCs w:val="20"/>
        </w:rPr>
      </w:pPr>
      <w:r>
        <w:rPr>
          <w:rFonts w:cstheme="minorHAnsi"/>
          <w:noProof/>
          <w:sz w:val="20"/>
          <w:szCs w:val="20"/>
          <w:u w:val="single"/>
        </w:rPr>
        <w:drawing>
          <wp:anchor distT="0" distB="0" distL="114300" distR="114300" simplePos="0" relativeHeight="251787264" behindDoc="0" locked="0" layoutInCell="1" allowOverlap="1" wp14:anchorId="732D4303" wp14:editId="03BD95F1">
            <wp:simplePos x="0" y="0"/>
            <wp:positionH relativeFrom="margin">
              <wp:align>left</wp:align>
            </wp:positionH>
            <wp:positionV relativeFrom="paragraph">
              <wp:posOffset>386715</wp:posOffset>
            </wp:positionV>
            <wp:extent cx="3016250" cy="1390650"/>
            <wp:effectExtent l="0" t="0" r="0"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10" t="10799" r="3215" b="29586"/>
                    <a:stretch/>
                  </pic:blipFill>
                  <pic:spPr bwMode="auto">
                    <a:xfrm>
                      <a:off x="0" y="0"/>
                      <a:ext cx="3016250" cy="139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F95ADD" w:rsidRPr="00583077">
        <w:rPr>
          <w:rFonts w:cstheme="minorHAnsi"/>
          <w:b/>
          <w:bCs/>
          <w:sz w:val="20"/>
          <w:szCs w:val="20"/>
          <w:rtl/>
        </w:rPr>
        <w:t>גניס</w:t>
      </w:r>
      <w:proofErr w:type="spellEnd"/>
      <w:r w:rsidR="00F95ADD" w:rsidRPr="00583077">
        <w:rPr>
          <w:rFonts w:cstheme="minorHAnsi"/>
          <w:b/>
          <w:bCs/>
          <w:sz w:val="20"/>
          <w:szCs w:val="20"/>
          <w:rtl/>
        </w:rPr>
        <w:t xml:space="preserve"> נ' משרד הבינוי והשיכון (2001)-</w:t>
      </w:r>
      <w:r w:rsidR="00F95ADD" w:rsidRPr="00583077">
        <w:rPr>
          <w:rFonts w:cstheme="minorHAnsi"/>
          <w:sz w:val="20"/>
          <w:szCs w:val="20"/>
          <w:rtl/>
        </w:rPr>
        <w:t xml:space="preserve"> ס' 6 לחוק ההלוואות נותן הטבה לרוכשים דירות בירושלים. לאחר חודשיים חוק ההסדרים מבטל את ההטבה רטרואקטיבית. העותרים טענו לפגיעה בזכות הקניין וביקשו לבצע הבחנה בין מי שהסתמך על ההטבה לבין אלו שלא</w:t>
      </w:r>
      <w:r w:rsidR="00F95ADD" w:rsidRPr="00583077">
        <w:rPr>
          <w:rFonts w:cstheme="minorHAnsi"/>
          <w:sz w:val="20"/>
          <w:szCs w:val="20"/>
        </w:rPr>
        <w:t>.</w:t>
      </w:r>
      <w:r w:rsidR="006E101C">
        <w:rPr>
          <w:rFonts w:cstheme="minorHAnsi" w:hint="cs"/>
          <w:sz w:val="20"/>
          <w:szCs w:val="20"/>
          <w:rtl/>
        </w:rPr>
        <w:t xml:space="preserve"> </w:t>
      </w:r>
      <w:r w:rsidR="00F95ADD" w:rsidRPr="00583077">
        <w:rPr>
          <w:rFonts w:cstheme="minorHAnsi"/>
          <w:sz w:val="20"/>
          <w:szCs w:val="20"/>
          <w:rtl/>
        </w:rPr>
        <w:t xml:space="preserve">כל השופטים מסכימים כי הביטול הרטרואקטיבי פוגע באנשים שהסתמכו ועל רקע המענק קנו והרחיבו דירה בירושלים, פגעו בזכות הקניין שלו ולא עומד בפסקת ההגבלה. המחלוקת נוגעת רק לדרך </w:t>
      </w:r>
      <w:r w:rsidR="00CF7F24" w:rsidRPr="00583077">
        <w:rPr>
          <w:rFonts w:cstheme="minorHAnsi"/>
          <w:sz w:val="20"/>
          <w:szCs w:val="20"/>
          <w:rtl/>
        </w:rPr>
        <w:t>ל</w:t>
      </w:r>
      <w:r w:rsidR="00F95ADD" w:rsidRPr="00583077">
        <w:rPr>
          <w:rFonts w:cstheme="minorHAnsi"/>
          <w:sz w:val="20"/>
          <w:szCs w:val="20"/>
          <w:rtl/>
        </w:rPr>
        <w:t xml:space="preserve">תוצאה- </w:t>
      </w:r>
      <w:r w:rsidR="00CF7F24" w:rsidRPr="00583077">
        <w:rPr>
          <w:rFonts w:cstheme="minorHAnsi"/>
          <w:sz w:val="20"/>
          <w:szCs w:val="20"/>
          <w:rtl/>
        </w:rPr>
        <w:t>האם ניתן</w:t>
      </w:r>
      <w:r w:rsidR="00F95ADD" w:rsidRPr="00583077">
        <w:rPr>
          <w:rFonts w:cstheme="minorHAnsi"/>
          <w:sz w:val="20"/>
          <w:szCs w:val="20"/>
          <w:rtl/>
        </w:rPr>
        <w:t xml:space="preserve"> לסייג את התחולה </w:t>
      </w:r>
      <w:proofErr w:type="spellStart"/>
      <w:r w:rsidR="00F95ADD" w:rsidRPr="00583077">
        <w:rPr>
          <w:rFonts w:cstheme="minorHAnsi"/>
          <w:sz w:val="20"/>
          <w:szCs w:val="20"/>
          <w:rtl/>
        </w:rPr>
        <w:t>ולהחריג</w:t>
      </w:r>
      <w:proofErr w:type="spellEnd"/>
      <w:r w:rsidR="00F95ADD" w:rsidRPr="00583077">
        <w:rPr>
          <w:rFonts w:cstheme="minorHAnsi"/>
          <w:sz w:val="20"/>
          <w:szCs w:val="20"/>
          <w:rtl/>
        </w:rPr>
        <w:t xml:space="preserve"> את מי שהסתמכו, </w:t>
      </w:r>
      <w:r w:rsidR="00CF7F24" w:rsidRPr="00583077">
        <w:rPr>
          <w:rFonts w:cstheme="minorHAnsi"/>
          <w:sz w:val="20"/>
          <w:szCs w:val="20"/>
          <w:rtl/>
        </w:rPr>
        <w:t>או</w:t>
      </w:r>
      <w:r w:rsidR="00F95ADD" w:rsidRPr="00583077">
        <w:rPr>
          <w:rFonts w:cstheme="minorHAnsi"/>
          <w:sz w:val="20"/>
          <w:szCs w:val="20"/>
          <w:rtl/>
        </w:rPr>
        <w:t xml:space="preserve"> שאין אפשרות פרשנית לעשות זאת</w:t>
      </w:r>
      <w:r w:rsidR="00CF7F24" w:rsidRPr="00583077">
        <w:rPr>
          <w:rFonts w:cstheme="minorHAnsi"/>
          <w:sz w:val="20"/>
          <w:szCs w:val="20"/>
          <w:rtl/>
        </w:rPr>
        <w:t xml:space="preserve"> </w:t>
      </w:r>
      <w:r w:rsidR="00F95ADD" w:rsidRPr="00583077">
        <w:rPr>
          <w:rFonts w:cstheme="minorHAnsi"/>
          <w:sz w:val="20"/>
          <w:szCs w:val="20"/>
          <w:rtl/>
        </w:rPr>
        <w:t>ולכן אין מנוס מביטול החלק הרטרואקטיבי.</w:t>
      </w:r>
      <w:r w:rsidR="006B01C3" w:rsidRPr="00583077">
        <w:rPr>
          <w:rFonts w:cstheme="minorHAnsi"/>
          <w:sz w:val="20"/>
          <w:szCs w:val="20"/>
          <w:rtl/>
        </w:rPr>
        <w:t xml:space="preserve"> </w:t>
      </w:r>
    </w:p>
    <w:p w14:paraId="18D0808F" w14:textId="17714857" w:rsidR="00D05AD3" w:rsidRPr="00583077" w:rsidRDefault="00CF7F24" w:rsidP="006F35EF">
      <w:pPr>
        <w:bidi/>
        <w:spacing w:line="240" w:lineRule="auto"/>
        <w:jc w:val="both"/>
        <w:rPr>
          <w:rFonts w:cstheme="minorHAnsi"/>
          <w:sz w:val="20"/>
          <w:szCs w:val="20"/>
          <w:rtl/>
        </w:rPr>
      </w:pPr>
      <w:r w:rsidRPr="00583077">
        <w:rPr>
          <w:rFonts w:cstheme="minorHAnsi"/>
          <w:b/>
          <w:bCs/>
          <w:sz w:val="20"/>
          <w:szCs w:val="20"/>
          <w:rtl/>
        </w:rPr>
        <w:t xml:space="preserve">חשין (רוב)- </w:t>
      </w:r>
      <w:r w:rsidR="00BB39A3">
        <w:rPr>
          <w:rFonts w:cstheme="minorHAnsi" w:hint="cs"/>
          <w:sz w:val="20"/>
          <w:szCs w:val="20"/>
          <w:rtl/>
        </w:rPr>
        <w:t>ניתן</w:t>
      </w:r>
      <w:r w:rsidR="00D05AD3" w:rsidRPr="00583077">
        <w:rPr>
          <w:rFonts w:cstheme="minorHAnsi"/>
          <w:sz w:val="20"/>
          <w:szCs w:val="20"/>
          <w:rtl/>
        </w:rPr>
        <w:t xml:space="preserve"> לפרש ס' 20 בשתי צורות, פרשנות מילולית ופרשנות תכליתית ו</w:t>
      </w:r>
      <w:r w:rsidRPr="00583077">
        <w:rPr>
          <w:rFonts w:cstheme="minorHAnsi"/>
          <w:sz w:val="20"/>
          <w:szCs w:val="20"/>
          <w:rtl/>
        </w:rPr>
        <w:t xml:space="preserve">מציע לקרוא את הסעיף המבטל כנוגע רק ביחס למי שלא הסתמך על החיקוק המעניק. הוא לא מבין את "יראת" שאר השופטים מהמחוקק שהרי </w:t>
      </w:r>
      <w:r w:rsidR="00D05AD3" w:rsidRPr="00583077">
        <w:rPr>
          <w:rFonts w:cstheme="minorHAnsi"/>
          <w:sz w:val="20"/>
          <w:szCs w:val="20"/>
          <w:rtl/>
        </w:rPr>
        <w:t>ע"י ביטול סעיף השופטים בעצמם עושים פעולה שאמורה להיות בידי המחוקק. הוא מתנגד להשעיית תוקף הביטול כיוון שנועדה לאפשר למחוקק לחוקק החוק מחדש ולהשמיט חלקיו הפסולים. לדעת חשין בימ"ש יכול לעשות זאת כבר עכשיו בפסק הדין ועדיפה הדרך הקצרה</w:t>
      </w:r>
      <w:r w:rsidR="00D05AD3" w:rsidRPr="00583077">
        <w:rPr>
          <w:rFonts w:cstheme="minorHAnsi"/>
          <w:sz w:val="20"/>
          <w:szCs w:val="20"/>
        </w:rPr>
        <w:t>.</w:t>
      </w:r>
    </w:p>
    <w:p w14:paraId="0EACB9E0" w14:textId="22D2CFAD" w:rsidR="00662312" w:rsidRPr="00583077" w:rsidRDefault="00662312" w:rsidP="006F35EF">
      <w:pPr>
        <w:bidi/>
        <w:spacing w:line="240" w:lineRule="auto"/>
        <w:jc w:val="both"/>
        <w:rPr>
          <w:rFonts w:cstheme="minorHAnsi"/>
          <w:sz w:val="20"/>
          <w:szCs w:val="20"/>
          <w:rtl/>
        </w:rPr>
      </w:pPr>
      <w:r w:rsidRPr="00583077">
        <w:rPr>
          <w:rFonts w:cstheme="minorHAnsi"/>
          <w:b/>
          <w:bCs/>
          <w:sz w:val="20"/>
          <w:szCs w:val="20"/>
          <w:rtl/>
        </w:rPr>
        <w:t>ברק (רוב)-</w:t>
      </w:r>
      <w:r w:rsidRPr="00583077">
        <w:rPr>
          <w:rFonts w:cstheme="minorHAnsi"/>
          <w:sz w:val="20"/>
          <w:szCs w:val="20"/>
          <w:rtl/>
        </w:rPr>
        <w:t xml:space="preserve"> ראוי היה לעגן בחוק הבחנה בין "זכאי שהסתמך" ל"זכאי שלא הסתמך". </w:t>
      </w:r>
    </w:p>
    <w:p w14:paraId="3001771F" w14:textId="0C75DB58" w:rsidR="00662312" w:rsidRPr="00583077" w:rsidRDefault="008A017D" w:rsidP="006F35EF">
      <w:pPr>
        <w:bidi/>
        <w:spacing w:line="240" w:lineRule="auto"/>
        <w:jc w:val="both"/>
        <w:rPr>
          <w:rFonts w:cstheme="minorHAnsi"/>
          <w:sz w:val="20"/>
          <w:szCs w:val="20"/>
          <w:rtl/>
        </w:rPr>
      </w:pPr>
      <w:r>
        <w:rPr>
          <w:rFonts w:cstheme="minorHAnsi"/>
          <w:noProof/>
          <w:sz w:val="20"/>
          <w:szCs w:val="20"/>
        </w:rPr>
        <w:lastRenderedPageBreak/>
        <w:drawing>
          <wp:anchor distT="0" distB="0" distL="114300" distR="114300" simplePos="0" relativeHeight="251788288" behindDoc="0" locked="0" layoutInCell="1" allowOverlap="1" wp14:anchorId="352A9F4F" wp14:editId="1B2E00B7">
            <wp:simplePos x="0" y="0"/>
            <wp:positionH relativeFrom="margin">
              <wp:posOffset>31750</wp:posOffset>
            </wp:positionH>
            <wp:positionV relativeFrom="paragraph">
              <wp:posOffset>321310</wp:posOffset>
            </wp:positionV>
            <wp:extent cx="3037205" cy="1473200"/>
            <wp:effectExtent l="0" t="0" r="0"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0651" r="8093" b="29882"/>
                    <a:stretch/>
                  </pic:blipFill>
                  <pic:spPr bwMode="auto">
                    <a:xfrm>
                      <a:off x="0" y="0"/>
                      <a:ext cx="3037205" cy="147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2312" w:rsidRPr="00583077">
        <w:rPr>
          <w:rFonts w:cstheme="minorHAnsi"/>
          <w:sz w:val="20"/>
          <w:szCs w:val="20"/>
          <w:u w:val="single"/>
          <w:rtl/>
        </w:rPr>
        <w:t xml:space="preserve">גישה זו </w:t>
      </w:r>
      <w:r w:rsidR="001E23D5" w:rsidRPr="00583077">
        <w:rPr>
          <w:rFonts w:cstheme="minorHAnsi"/>
          <w:sz w:val="20"/>
          <w:szCs w:val="20"/>
          <w:u w:val="single"/>
          <w:rtl/>
        </w:rPr>
        <w:t>נובעת</w:t>
      </w:r>
      <w:r w:rsidR="00662312" w:rsidRPr="00583077">
        <w:rPr>
          <w:rFonts w:cstheme="minorHAnsi"/>
          <w:sz w:val="20"/>
          <w:szCs w:val="20"/>
          <w:u w:val="single"/>
          <w:rtl/>
        </w:rPr>
        <w:t xml:space="preserve"> משיקולים חוקתיים</w:t>
      </w:r>
      <w:r w:rsidR="00662312" w:rsidRPr="00583077">
        <w:rPr>
          <w:rFonts w:cstheme="minorHAnsi"/>
          <w:sz w:val="20"/>
          <w:szCs w:val="20"/>
          <w:rtl/>
        </w:rPr>
        <w:t>- תפקיד הפרשן הוא לפרש טקסט שנוצר ע"י המוסמך לכך</w:t>
      </w:r>
      <w:r w:rsidR="006E101C">
        <w:rPr>
          <w:rFonts w:cstheme="minorHAnsi" w:hint="cs"/>
          <w:sz w:val="20"/>
          <w:szCs w:val="20"/>
          <w:rtl/>
        </w:rPr>
        <w:t xml:space="preserve">. </w:t>
      </w:r>
      <w:r w:rsidR="00662312" w:rsidRPr="00583077">
        <w:rPr>
          <w:rFonts w:cstheme="minorHAnsi"/>
          <w:sz w:val="20"/>
          <w:szCs w:val="20"/>
          <w:rtl/>
        </w:rPr>
        <w:t>ברק מבקש באופן פרשני להוכיח כי אכן ניתן להפריד את החלק הפסול מה</w:t>
      </w:r>
      <w:r w:rsidR="001E23D5" w:rsidRPr="00583077">
        <w:rPr>
          <w:rFonts w:cstheme="minorHAnsi"/>
          <w:sz w:val="20"/>
          <w:szCs w:val="20"/>
          <w:rtl/>
        </w:rPr>
        <w:t>חלק שאינו</w:t>
      </w:r>
      <w:r w:rsidR="00662312" w:rsidRPr="00583077">
        <w:rPr>
          <w:rFonts w:cstheme="minorHAnsi"/>
          <w:sz w:val="20"/>
          <w:szCs w:val="20"/>
          <w:rtl/>
        </w:rPr>
        <w:t xml:space="preserve"> פסול</w:t>
      </w:r>
      <w:r w:rsidR="001E23D5" w:rsidRPr="00583077">
        <w:rPr>
          <w:rFonts w:cstheme="minorHAnsi"/>
          <w:sz w:val="20"/>
          <w:szCs w:val="20"/>
          <w:rtl/>
        </w:rPr>
        <w:t xml:space="preserve">, </w:t>
      </w:r>
      <w:r w:rsidR="00662312" w:rsidRPr="00583077">
        <w:rPr>
          <w:rFonts w:cstheme="minorHAnsi"/>
          <w:sz w:val="20"/>
          <w:szCs w:val="20"/>
          <w:rtl/>
        </w:rPr>
        <w:t>לפיכך יש לבצע אבחנה בין מי שהסתמך למי שלא</w:t>
      </w:r>
      <w:r w:rsidR="00662312" w:rsidRPr="00583077">
        <w:rPr>
          <w:rFonts w:cstheme="minorHAnsi"/>
          <w:sz w:val="20"/>
          <w:szCs w:val="20"/>
        </w:rPr>
        <w:t>.</w:t>
      </w:r>
    </w:p>
    <w:p w14:paraId="2FA7D445" w14:textId="0247C6B2" w:rsidR="005564C6" w:rsidRDefault="001E23D5" w:rsidP="006F35EF">
      <w:pPr>
        <w:bidi/>
        <w:spacing w:line="240" w:lineRule="auto"/>
        <w:jc w:val="both"/>
        <w:rPr>
          <w:rFonts w:cstheme="minorHAnsi"/>
          <w:sz w:val="20"/>
          <w:szCs w:val="20"/>
          <w:rtl/>
        </w:rPr>
      </w:pPr>
      <w:proofErr w:type="spellStart"/>
      <w:r w:rsidRPr="00583077">
        <w:rPr>
          <w:rFonts w:cstheme="minorHAnsi"/>
          <w:b/>
          <w:bCs/>
          <w:sz w:val="20"/>
          <w:szCs w:val="20"/>
          <w:rtl/>
        </w:rPr>
        <w:t>רבלין</w:t>
      </w:r>
      <w:proofErr w:type="spellEnd"/>
      <w:r w:rsidR="0032053C" w:rsidRPr="00583077">
        <w:rPr>
          <w:rFonts w:cstheme="minorHAnsi"/>
          <w:b/>
          <w:bCs/>
          <w:sz w:val="20"/>
          <w:szCs w:val="20"/>
          <w:rtl/>
        </w:rPr>
        <w:t xml:space="preserve"> (מיעוט)</w:t>
      </w:r>
      <w:r w:rsidRPr="00583077">
        <w:rPr>
          <w:rFonts w:cstheme="minorHAnsi"/>
          <w:b/>
          <w:bCs/>
          <w:sz w:val="20"/>
          <w:szCs w:val="20"/>
          <w:rtl/>
        </w:rPr>
        <w:t>-</w:t>
      </w:r>
      <w:r w:rsidRPr="00583077">
        <w:rPr>
          <w:rFonts w:cstheme="minorHAnsi"/>
          <w:sz w:val="20"/>
          <w:szCs w:val="20"/>
          <w:rtl/>
        </w:rPr>
        <w:t xml:space="preserve"> הוא מסכים עם ברק שבד"כ כשהמחוקק לא אומר קביעה מפורשת אז יש לתת פירוש, </w:t>
      </w:r>
      <w:r w:rsidR="005564C6">
        <w:rPr>
          <w:rFonts w:cstheme="minorHAnsi" w:hint="cs"/>
          <w:sz w:val="20"/>
          <w:szCs w:val="20"/>
          <w:rtl/>
        </w:rPr>
        <w:t>כאן</w:t>
      </w:r>
      <w:r w:rsidR="0032053C" w:rsidRPr="00583077">
        <w:rPr>
          <w:rFonts w:cstheme="minorHAnsi"/>
          <w:sz w:val="20"/>
          <w:szCs w:val="20"/>
          <w:rtl/>
        </w:rPr>
        <w:t xml:space="preserve"> החוק ברור ואין לתת לו פרשנות שמנוגדת לו.</w:t>
      </w:r>
      <w:r w:rsidR="005564C6">
        <w:rPr>
          <w:rFonts w:cstheme="minorHAnsi" w:hint="cs"/>
          <w:sz w:val="20"/>
          <w:szCs w:val="20"/>
          <w:rtl/>
        </w:rPr>
        <w:t xml:space="preserve"> בנוסף הרשות המחוקקת היא זאת שצריכה לשנות את החוק ולא השופטת, נוגד את עירון הפרדת הרשויות.</w:t>
      </w:r>
    </w:p>
    <w:p w14:paraId="221A1334" w14:textId="1BB73A19" w:rsidR="0032053C" w:rsidRPr="00583077" w:rsidRDefault="0032053C" w:rsidP="006F35EF">
      <w:pPr>
        <w:bidi/>
        <w:spacing w:line="240" w:lineRule="auto"/>
        <w:jc w:val="both"/>
        <w:rPr>
          <w:rFonts w:cstheme="minorHAnsi"/>
          <w:sz w:val="20"/>
          <w:szCs w:val="20"/>
          <w:rtl/>
        </w:rPr>
      </w:pPr>
      <w:r w:rsidRPr="00583077">
        <w:rPr>
          <w:rFonts w:cstheme="minorHAnsi"/>
          <w:b/>
          <w:bCs/>
          <w:sz w:val="20"/>
          <w:szCs w:val="20"/>
          <w:rtl/>
        </w:rPr>
        <w:t>מצא (מיעוט)-</w:t>
      </w:r>
      <w:r w:rsidRPr="00583077">
        <w:rPr>
          <w:rFonts w:cstheme="minorHAnsi"/>
          <w:sz w:val="20"/>
          <w:szCs w:val="20"/>
          <w:rtl/>
        </w:rPr>
        <w:t xml:space="preserve"> התגברות על החוק ע"י פרשנות תהיה שינוי החוק ע"י הרשות השופטת. </w:t>
      </w:r>
      <w:r w:rsidR="005564C6">
        <w:rPr>
          <w:rFonts w:cstheme="minorHAnsi" w:hint="cs"/>
          <w:sz w:val="20"/>
          <w:szCs w:val="20"/>
          <w:rtl/>
        </w:rPr>
        <w:t xml:space="preserve">חשין טועה, </w:t>
      </w:r>
      <w:r w:rsidRPr="00583077">
        <w:rPr>
          <w:rFonts w:cstheme="minorHAnsi"/>
          <w:sz w:val="20"/>
          <w:szCs w:val="20"/>
          <w:rtl/>
        </w:rPr>
        <w:t xml:space="preserve">מדובר בפירוש </w:t>
      </w:r>
      <w:r w:rsidR="006B01C3" w:rsidRPr="00583077">
        <w:rPr>
          <w:rFonts w:cstheme="minorHAnsi"/>
          <w:sz w:val="20"/>
          <w:szCs w:val="20"/>
          <w:rtl/>
        </w:rPr>
        <w:t xml:space="preserve">תכליתי עפ"י החוק או פירוש תכליתי חסר ביסוס. לכן יש לבחון עפ"י פסקת הגבלה האם החוק חוקתי, ואם הוא לא חוקתי </w:t>
      </w:r>
      <w:r w:rsidR="005564C6">
        <w:rPr>
          <w:rFonts w:cstheme="minorHAnsi" w:hint="cs"/>
          <w:sz w:val="20"/>
          <w:szCs w:val="20"/>
          <w:rtl/>
        </w:rPr>
        <w:t>יש</w:t>
      </w:r>
      <w:r w:rsidR="006B01C3" w:rsidRPr="00583077">
        <w:rPr>
          <w:rFonts w:cstheme="minorHAnsi"/>
          <w:sz w:val="20"/>
          <w:szCs w:val="20"/>
          <w:rtl/>
        </w:rPr>
        <w:t xml:space="preserve"> להתאים סעד לפגיעה (לאו דווקא ביטול החוק).</w:t>
      </w:r>
    </w:p>
    <w:p w14:paraId="33D2F7BA" w14:textId="59E32372" w:rsidR="001E23D5" w:rsidRPr="00583077" w:rsidRDefault="006B01C3" w:rsidP="006F35EF">
      <w:pPr>
        <w:bidi/>
        <w:spacing w:line="240" w:lineRule="auto"/>
        <w:jc w:val="both"/>
        <w:rPr>
          <w:rFonts w:cstheme="minorHAnsi"/>
          <w:sz w:val="20"/>
          <w:szCs w:val="20"/>
          <w:rtl/>
        </w:rPr>
      </w:pPr>
      <w:proofErr w:type="spellStart"/>
      <w:r w:rsidRPr="00583077">
        <w:rPr>
          <w:rFonts w:cstheme="minorHAnsi"/>
          <w:b/>
          <w:bCs/>
          <w:sz w:val="20"/>
          <w:szCs w:val="20"/>
          <w:rtl/>
        </w:rPr>
        <w:t>טירקל</w:t>
      </w:r>
      <w:proofErr w:type="spellEnd"/>
      <w:r w:rsidRPr="00583077">
        <w:rPr>
          <w:rFonts w:cstheme="minorHAnsi"/>
          <w:sz w:val="20"/>
          <w:szCs w:val="20"/>
          <w:rtl/>
        </w:rPr>
        <w:t>- גם מתנגד לחשין.</w:t>
      </w:r>
    </w:p>
    <w:p w14:paraId="0C9F6748" w14:textId="4B609747" w:rsidR="00F95ADD" w:rsidRPr="00583077" w:rsidRDefault="00F95ADD" w:rsidP="006F35EF">
      <w:pPr>
        <w:bidi/>
        <w:spacing w:line="240" w:lineRule="auto"/>
        <w:jc w:val="both"/>
        <w:rPr>
          <w:rFonts w:cstheme="minorHAnsi"/>
          <w:sz w:val="20"/>
          <w:szCs w:val="20"/>
        </w:rPr>
      </w:pPr>
      <w:r w:rsidRPr="00583077">
        <w:rPr>
          <w:rFonts w:cstheme="minorHAnsi"/>
          <w:b/>
          <w:bCs/>
          <w:sz w:val="20"/>
          <w:szCs w:val="20"/>
          <w:rtl/>
        </w:rPr>
        <w:t>גידי</w:t>
      </w:r>
      <w:r w:rsidRPr="00583077">
        <w:rPr>
          <w:rFonts w:cstheme="minorHAnsi"/>
          <w:sz w:val="20"/>
          <w:szCs w:val="20"/>
          <w:rtl/>
        </w:rPr>
        <w:t xml:space="preserve">- הדרך של חשין אומנם פותרת את הבעיה המקומית אך לא ממלאת את תפקיד הרשות השופטת שזה להבהיר </w:t>
      </w:r>
      <w:r w:rsidR="006B01C3" w:rsidRPr="00583077">
        <w:rPr>
          <w:rFonts w:cstheme="minorHAnsi"/>
          <w:sz w:val="20"/>
          <w:szCs w:val="20"/>
          <w:rtl/>
        </w:rPr>
        <w:t>ש</w:t>
      </w:r>
      <w:r w:rsidRPr="00583077">
        <w:rPr>
          <w:rFonts w:cstheme="minorHAnsi"/>
          <w:sz w:val="20"/>
          <w:szCs w:val="20"/>
          <w:rtl/>
        </w:rPr>
        <w:t>מה שהכנסת עשתה הוא לא לגיטימי, והיא תמנע מכך בעתיד. כמו כן הביטול לא נעשה בגלוי וזה בעייתי</w:t>
      </w:r>
      <w:r w:rsidR="006B01C3" w:rsidRPr="00583077">
        <w:rPr>
          <w:rFonts w:cstheme="minorHAnsi"/>
          <w:sz w:val="20"/>
          <w:szCs w:val="20"/>
          <w:rtl/>
        </w:rPr>
        <w:t xml:space="preserve">, </w:t>
      </w:r>
      <w:r w:rsidRPr="00583077">
        <w:rPr>
          <w:rFonts w:cstheme="minorHAnsi"/>
          <w:sz w:val="20"/>
          <w:szCs w:val="20"/>
          <w:rtl/>
        </w:rPr>
        <w:t>חשין היה יכול להגיע לאותה תוצאה דרך מודל הבטלות היחסית.</w:t>
      </w:r>
      <w:r w:rsidR="006B01C3" w:rsidRPr="00583077">
        <w:rPr>
          <w:rFonts w:cstheme="minorHAnsi"/>
          <w:sz w:val="20"/>
          <w:szCs w:val="20"/>
          <w:rtl/>
        </w:rPr>
        <w:t xml:space="preserve"> פירוש וצמצום חוק ללא אחיזה לשונית בטקסט במקום לפסול אותו- זוהי גישה מוטעית</w:t>
      </w:r>
      <w:r w:rsidR="006B01C3" w:rsidRPr="00583077">
        <w:rPr>
          <w:rFonts w:cstheme="minorHAnsi"/>
          <w:sz w:val="20"/>
          <w:szCs w:val="20"/>
        </w:rPr>
        <w:t>.</w:t>
      </w:r>
    </w:p>
    <w:p w14:paraId="5A49EAA8" w14:textId="1C1BAEBF" w:rsidR="00F95ADD" w:rsidRPr="00583077" w:rsidRDefault="00F95ADD" w:rsidP="006F35EF">
      <w:pPr>
        <w:bidi/>
        <w:spacing w:line="240" w:lineRule="auto"/>
        <w:jc w:val="both"/>
        <w:rPr>
          <w:rFonts w:cstheme="minorHAnsi"/>
          <w:sz w:val="20"/>
          <w:szCs w:val="20"/>
          <w:rtl/>
        </w:rPr>
      </w:pPr>
      <w:r w:rsidRPr="00583077">
        <w:rPr>
          <w:rFonts w:cstheme="minorHAnsi"/>
          <w:sz w:val="20"/>
          <w:szCs w:val="20"/>
          <w:u w:val="single"/>
          <w:rtl/>
        </w:rPr>
        <w:t>דרך אחרת להגיע לאותה התוצאה</w:t>
      </w:r>
      <w:r w:rsidRPr="00583077">
        <w:rPr>
          <w:rFonts w:cstheme="minorHAnsi"/>
          <w:sz w:val="20"/>
          <w:szCs w:val="20"/>
          <w:rtl/>
        </w:rPr>
        <w:t>- דרך מודל הבטלות היחסית ניתן היה לקבוע שהחוק תקף למי שהסתמך עליו ולא תקף למי שלא הסתמך עליו. הסעיף לא עושה הבחנה אבל אז ניתן באמצעות הבטלות היחסית לקבוע כי אותם אנשים שהסתמכו על המענק, בשבילם מבוטל החוק, אך לאנשים שלא הסתמכו החוק נשאר בתוקף.</w:t>
      </w:r>
    </w:p>
    <w:p w14:paraId="530F71EA" w14:textId="77777777" w:rsidR="00C2208A" w:rsidRPr="00583077" w:rsidRDefault="00C2208A" w:rsidP="006F35EF">
      <w:pPr>
        <w:bidi/>
        <w:spacing w:line="240" w:lineRule="auto"/>
        <w:jc w:val="both"/>
        <w:rPr>
          <w:rFonts w:cstheme="minorHAnsi"/>
          <w:b/>
          <w:bCs/>
          <w:sz w:val="20"/>
          <w:szCs w:val="20"/>
          <w:rtl/>
        </w:rPr>
      </w:pPr>
    </w:p>
    <w:p w14:paraId="5A230443" w14:textId="440A1D36" w:rsidR="006B01C3" w:rsidRPr="00583077" w:rsidRDefault="006B01C3" w:rsidP="006F35EF">
      <w:pPr>
        <w:bidi/>
        <w:spacing w:line="240" w:lineRule="auto"/>
        <w:jc w:val="both"/>
        <w:rPr>
          <w:rFonts w:cstheme="minorHAnsi"/>
          <w:sz w:val="20"/>
          <w:szCs w:val="20"/>
          <w:rtl/>
        </w:rPr>
      </w:pPr>
      <w:r w:rsidRPr="00583077">
        <w:rPr>
          <w:rFonts w:cstheme="minorHAnsi"/>
          <w:b/>
          <w:bCs/>
          <w:sz w:val="20"/>
          <w:szCs w:val="20"/>
          <w:rtl/>
        </w:rPr>
        <w:t>צו למחוקק</w:t>
      </w:r>
      <w:r w:rsidR="00512481" w:rsidRPr="00583077">
        <w:rPr>
          <w:rFonts w:cstheme="minorHAnsi"/>
          <w:b/>
          <w:bCs/>
          <w:sz w:val="20"/>
          <w:szCs w:val="20"/>
          <w:rtl/>
        </w:rPr>
        <w:t>-</w:t>
      </w:r>
      <w:r w:rsidR="00512481" w:rsidRPr="00583077">
        <w:rPr>
          <w:rFonts w:cstheme="minorHAnsi"/>
          <w:sz w:val="20"/>
          <w:szCs w:val="20"/>
          <w:rtl/>
        </w:rPr>
        <w:t xml:space="preserve"> </w:t>
      </w:r>
      <w:r w:rsidRPr="00583077">
        <w:rPr>
          <w:rFonts w:cstheme="minorHAnsi"/>
          <w:sz w:val="20"/>
          <w:szCs w:val="20"/>
          <w:rtl/>
        </w:rPr>
        <w:t>שאלה שטרם נדונה האם בית המשפט רשאי להוציא צו שיצווה על הכנסת לחוקק חוק</w:t>
      </w:r>
      <w:r w:rsidR="00512481" w:rsidRPr="00583077">
        <w:rPr>
          <w:rFonts w:cstheme="minorHAnsi"/>
          <w:sz w:val="20"/>
          <w:szCs w:val="20"/>
          <w:rtl/>
        </w:rPr>
        <w:t xml:space="preserve"> (מקובל בגרמניה), הדבר רלוונטי </w:t>
      </w:r>
      <w:r w:rsidRPr="00583077">
        <w:rPr>
          <w:rFonts w:cstheme="minorHAnsi"/>
          <w:sz w:val="20"/>
          <w:szCs w:val="20"/>
          <w:rtl/>
        </w:rPr>
        <w:t>אם נקבע שהכנסת הפרה זכות חוקתית חיובית (שדורשת מהמדינה לעשות משהו)</w:t>
      </w:r>
      <w:r w:rsidR="00512481" w:rsidRPr="00583077">
        <w:rPr>
          <w:rFonts w:cstheme="minorHAnsi"/>
          <w:sz w:val="20"/>
          <w:szCs w:val="20"/>
          <w:rtl/>
        </w:rPr>
        <w:t>. ביהמ"ש</w:t>
      </w:r>
      <w:r w:rsidRPr="00583077">
        <w:rPr>
          <w:rFonts w:cstheme="minorHAnsi"/>
          <w:sz w:val="20"/>
          <w:szCs w:val="20"/>
          <w:rtl/>
        </w:rPr>
        <w:t xml:space="preserve"> יכול להורות על ביצוע חוק שמחייב להעניק את מה שהיה צריך להעניק מהזכות החיובית.</w:t>
      </w:r>
    </w:p>
    <w:p w14:paraId="2F0A2315" w14:textId="48C01D6E" w:rsidR="006B01C3" w:rsidRPr="00583077" w:rsidRDefault="006B01C3" w:rsidP="006F35EF">
      <w:pPr>
        <w:bidi/>
        <w:spacing w:line="240" w:lineRule="auto"/>
        <w:jc w:val="both"/>
        <w:rPr>
          <w:rFonts w:cstheme="minorHAnsi"/>
          <w:sz w:val="20"/>
          <w:szCs w:val="20"/>
          <w:rtl/>
        </w:rPr>
      </w:pPr>
      <w:r w:rsidRPr="00583077">
        <w:rPr>
          <w:rFonts w:cstheme="minorHAnsi"/>
          <w:b/>
          <w:bCs/>
          <w:sz w:val="20"/>
          <w:szCs w:val="20"/>
          <w:rtl/>
        </w:rPr>
        <w:t>נסר נ</w:t>
      </w:r>
      <w:r w:rsidR="00724E13" w:rsidRPr="00583077">
        <w:rPr>
          <w:rFonts w:cstheme="minorHAnsi"/>
          <w:b/>
          <w:bCs/>
          <w:sz w:val="20"/>
          <w:szCs w:val="20"/>
          <w:rtl/>
        </w:rPr>
        <w:t>'</w:t>
      </w:r>
      <w:r w:rsidRPr="00583077">
        <w:rPr>
          <w:rFonts w:cstheme="minorHAnsi"/>
          <w:b/>
          <w:bCs/>
          <w:sz w:val="20"/>
          <w:szCs w:val="20"/>
          <w:rtl/>
        </w:rPr>
        <w:t xml:space="preserve"> ממשלת ישראל</w:t>
      </w:r>
      <w:r w:rsidR="00625130" w:rsidRPr="00583077">
        <w:rPr>
          <w:rFonts w:cstheme="minorHAnsi"/>
          <w:b/>
          <w:bCs/>
          <w:sz w:val="20"/>
          <w:szCs w:val="20"/>
          <w:rtl/>
        </w:rPr>
        <w:t xml:space="preserve"> </w:t>
      </w:r>
      <w:r w:rsidRPr="00583077">
        <w:rPr>
          <w:rFonts w:cstheme="minorHAnsi"/>
          <w:b/>
          <w:bCs/>
          <w:sz w:val="20"/>
          <w:szCs w:val="20"/>
          <w:rtl/>
        </w:rPr>
        <w:t>(החלטת ביניים ולא פסק דין)-</w:t>
      </w:r>
      <w:r w:rsidRPr="00583077">
        <w:rPr>
          <w:rFonts w:cstheme="minorHAnsi"/>
          <w:sz w:val="20"/>
          <w:szCs w:val="20"/>
          <w:rtl/>
        </w:rPr>
        <w:t xml:space="preserve"> חוק המעניק הטבות מס ליישובים סמוכים לגבול הצפון. נטען שרשימה זו היא בלתי שוויונית, בעיקר משום שלא נכללו בה ישובים ערביים כלשהו, כולל ישובים הסמוכים ליישובים הכלולים ברשימה. </w:t>
      </w:r>
    </w:p>
    <w:p w14:paraId="7D120F16" w14:textId="479BD397" w:rsidR="00625130" w:rsidRPr="00583077" w:rsidRDefault="00724E13" w:rsidP="006F35EF">
      <w:pPr>
        <w:bidi/>
        <w:spacing w:line="240" w:lineRule="auto"/>
        <w:jc w:val="both"/>
        <w:rPr>
          <w:rFonts w:cstheme="minorHAnsi"/>
          <w:sz w:val="20"/>
          <w:szCs w:val="20"/>
          <w:rtl/>
        </w:rPr>
      </w:pPr>
      <w:r w:rsidRPr="00583077">
        <w:rPr>
          <w:rFonts w:cstheme="minorHAnsi"/>
          <w:b/>
          <w:bCs/>
          <w:sz w:val="20"/>
          <w:szCs w:val="20"/>
          <w:rtl/>
        </w:rPr>
        <w:t>בייניש</w:t>
      </w:r>
      <w:r w:rsidR="00625130" w:rsidRPr="00583077">
        <w:rPr>
          <w:rFonts w:cstheme="minorHAnsi"/>
          <w:sz w:val="20"/>
          <w:szCs w:val="20"/>
          <w:rtl/>
        </w:rPr>
        <w:t>- יש לאפשר לממשלה לפעול לתיקון החוק (שגם לדעתו של היועמ"ש אינו חוקתי ויש לתקנו), אך אם הדבר לא יעשה תוך פרק הזמן הקצוב ביהמ"ש ייתן צו מחייב לממשלה עבור התיקון.</w:t>
      </w:r>
    </w:p>
    <w:p w14:paraId="57726CD1" w14:textId="4C901A3D" w:rsidR="006B01C3" w:rsidRPr="00583077" w:rsidRDefault="006B01C3" w:rsidP="006F35EF">
      <w:pPr>
        <w:bidi/>
        <w:spacing w:line="240" w:lineRule="auto"/>
        <w:jc w:val="both"/>
        <w:rPr>
          <w:rFonts w:cstheme="minorHAnsi"/>
          <w:sz w:val="20"/>
          <w:szCs w:val="20"/>
          <w:rtl/>
        </w:rPr>
      </w:pPr>
      <w:r w:rsidRPr="00583077">
        <w:rPr>
          <w:rFonts w:cstheme="minorHAnsi"/>
          <w:b/>
          <w:bCs/>
          <w:sz w:val="20"/>
          <w:szCs w:val="20"/>
          <w:rtl/>
        </w:rPr>
        <w:t>גידי</w:t>
      </w:r>
      <w:r w:rsidRPr="00583077">
        <w:rPr>
          <w:rFonts w:cstheme="minorHAnsi"/>
          <w:sz w:val="20"/>
          <w:szCs w:val="20"/>
          <w:rtl/>
        </w:rPr>
        <w:t>-</w:t>
      </w:r>
      <w:r w:rsidR="00625130" w:rsidRPr="00583077">
        <w:rPr>
          <w:rFonts w:cstheme="minorHAnsi"/>
          <w:sz w:val="20"/>
          <w:szCs w:val="20"/>
          <w:rtl/>
        </w:rPr>
        <w:t>ביהמ"ש לא מבטל את החוק כי</w:t>
      </w:r>
      <w:r w:rsidRPr="00583077">
        <w:rPr>
          <w:rFonts w:cstheme="minorHAnsi"/>
          <w:sz w:val="20"/>
          <w:szCs w:val="20"/>
          <w:rtl/>
        </w:rPr>
        <w:t xml:space="preserve"> השופטים חשבו </w:t>
      </w:r>
      <w:r w:rsidR="00625130" w:rsidRPr="00583077">
        <w:rPr>
          <w:rFonts w:cstheme="minorHAnsi"/>
          <w:sz w:val="20"/>
          <w:szCs w:val="20"/>
          <w:rtl/>
        </w:rPr>
        <w:t>שהוא בעל תכלית</w:t>
      </w:r>
      <w:r w:rsidRPr="00583077">
        <w:rPr>
          <w:rFonts w:cstheme="minorHAnsi"/>
          <w:sz w:val="20"/>
          <w:szCs w:val="20"/>
          <w:rtl/>
        </w:rPr>
        <w:t xml:space="preserve"> ראויה ולכן אין לבטלו אלא רק לתקנו</w:t>
      </w:r>
      <w:r w:rsidR="00625130" w:rsidRPr="00583077">
        <w:rPr>
          <w:rFonts w:cstheme="minorHAnsi"/>
          <w:sz w:val="20"/>
          <w:szCs w:val="20"/>
          <w:rtl/>
        </w:rPr>
        <w:t>.</w:t>
      </w:r>
    </w:p>
    <w:p w14:paraId="061046E0" w14:textId="16E1E8BB" w:rsidR="0098367C" w:rsidRDefault="0098367C" w:rsidP="006F35EF">
      <w:pPr>
        <w:bidi/>
        <w:spacing w:line="240" w:lineRule="auto"/>
        <w:jc w:val="both"/>
        <w:rPr>
          <w:rFonts w:cstheme="minorHAnsi"/>
          <w:sz w:val="20"/>
          <w:szCs w:val="20"/>
          <w:rtl/>
        </w:rPr>
      </w:pPr>
    </w:p>
    <w:p w14:paraId="73AA000F" w14:textId="5BD12D25" w:rsidR="00F60AA9" w:rsidRDefault="00F60AA9" w:rsidP="00F60AA9">
      <w:pPr>
        <w:bidi/>
        <w:spacing w:line="240" w:lineRule="auto"/>
        <w:jc w:val="both"/>
        <w:rPr>
          <w:rFonts w:cstheme="minorHAnsi"/>
          <w:sz w:val="20"/>
          <w:szCs w:val="20"/>
          <w:rtl/>
        </w:rPr>
      </w:pPr>
    </w:p>
    <w:p w14:paraId="02BDBB4A" w14:textId="77777777" w:rsidR="00F60AA9" w:rsidRPr="00583077" w:rsidRDefault="00F60AA9" w:rsidP="00F60AA9">
      <w:pPr>
        <w:bidi/>
        <w:spacing w:line="240" w:lineRule="auto"/>
        <w:jc w:val="both"/>
        <w:rPr>
          <w:rFonts w:cstheme="minorHAnsi"/>
          <w:sz w:val="20"/>
          <w:szCs w:val="20"/>
          <w:rtl/>
        </w:rPr>
      </w:pPr>
    </w:p>
    <w:p w14:paraId="0769DDFC" w14:textId="264EFEE4" w:rsidR="006B01C3" w:rsidRPr="00583077" w:rsidRDefault="006B01C3" w:rsidP="006F35EF">
      <w:pPr>
        <w:bidi/>
        <w:spacing w:line="240" w:lineRule="auto"/>
        <w:jc w:val="both"/>
        <w:rPr>
          <w:rFonts w:cstheme="minorHAnsi"/>
          <w:b/>
          <w:bCs/>
          <w:sz w:val="20"/>
          <w:szCs w:val="20"/>
          <w:rtl/>
        </w:rPr>
      </w:pPr>
      <w:r w:rsidRPr="00583077">
        <w:rPr>
          <w:rFonts w:cstheme="minorHAnsi"/>
          <w:b/>
          <w:bCs/>
          <w:sz w:val="20"/>
          <w:szCs w:val="20"/>
          <w:rtl/>
        </w:rPr>
        <w:t>סעדים שבית המשפט נותן מלבד ביטול החוק:</w:t>
      </w:r>
    </w:p>
    <w:p w14:paraId="0375CAE4" w14:textId="172CAD7B" w:rsidR="006B01C3" w:rsidRPr="00583077" w:rsidRDefault="008A017D" w:rsidP="006F35EF">
      <w:pPr>
        <w:bidi/>
        <w:spacing w:line="240" w:lineRule="auto"/>
        <w:jc w:val="both"/>
        <w:rPr>
          <w:rFonts w:cstheme="minorHAnsi"/>
          <w:b/>
          <w:bCs/>
          <w:sz w:val="20"/>
          <w:szCs w:val="20"/>
          <w:rtl/>
        </w:rPr>
      </w:pPr>
      <w:r w:rsidRPr="00583077">
        <w:rPr>
          <w:rFonts w:cstheme="minorHAnsi"/>
          <w:noProof/>
          <w:sz w:val="20"/>
          <w:szCs w:val="20"/>
        </w:rPr>
        <mc:AlternateContent>
          <mc:Choice Requires="wpg">
            <w:drawing>
              <wp:anchor distT="0" distB="0" distL="114300" distR="114300" simplePos="0" relativeHeight="251780096" behindDoc="0" locked="0" layoutInCell="1" allowOverlap="1" wp14:anchorId="63E93901" wp14:editId="4EDE2EDE">
                <wp:simplePos x="0" y="0"/>
                <wp:positionH relativeFrom="margin">
                  <wp:align>left</wp:align>
                </wp:positionH>
                <wp:positionV relativeFrom="paragraph">
                  <wp:posOffset>6350</wp:posOffset>
                </wp:positionV>
                <wp:extent cx="1771650" cy="932815"/>
                <wp:effectExtent l="0" t="0" r="0" b="635"/>
                <wp:wrapSquare wrapText="bothSides"/>
                <wp:docPr id="311" name="Group 311"/>
                <wp:cNvGraphicFramePr/>
                <a:graphic xmlns:a="http://schemas.openxmlformats.org/drawingml/2006/main">
                  <a:graphicData uri="http://schemas.microsoft.com/office/word/2010/wordprocessingGroup">
                    <wpg:wgp>
                      <wpg:cNvGrpSpPr/>
                      <wpg:grpSpPr>
                        <a:xfrm>
                          <a:off x="0" y="0"/>
                          <a:ext cx="1771650" cy="932815"/>
                          <a:chOff x="-504606" y="1"/>
                          <a:chExt cx="2873157" cy="716961"/>
                        </a:xfrm>
                      </wpg:grpSpPr>
                      <wps:wsp>
                        <wps:cNvPr id="312" name="Text Box 2"/>
                        <wps:cNvSpPr txBox="1">
                          <a:spLocks noChangeArrowheads="1"/>
                        </wps:cNvSpPr>
                        <wps:spPr bwMode="auto">
                          <a:xfrm>
                            <a:off x="92682" y="1"/>
                            <a:ext cx="2244973" cy="391319"/>
                          </a:xfrm>
                          <a:prstGeom prst="rect">
                            <a:avLst/>
                          </a:prstGeom>
                          <a:solidFill>
                            <a:schemeClr val="accent6">
                              <a:lumMod val="20000"/>
                              <a:lumOff val="80000"/>
                            </a:schemeClr>
                          </a:solidFill>
                          <a:ln w="9525">
                            <a:noFill/>
                            <a:miter lim="800000"/>
                            <a:headEnd/>
                            <a:tailEnd/>
                          </a:ln>
                        </wps:spPr>
                        <wps:txbx>
                          <w:txbxContent>
                            <w:p w14:paraId="31F8F145" w14:textId="77777777" w:rsidR="0098367C" w:rsidRPr="00C43C57" w:rsidRDefault="0098367C" w:rsidP="0098367C">
                              <w:pPr>
                                <w:bidi/>
                                <w:jc w:val="center"/>
                                <w:rPr>
                                  <w:rFonts w:cstheme="minorHAnsi"/>
                                  <w:b/>
                                  <w:bCs/>
                                  <w:sz w:val="20"/>
                                  <w:szCs w:val="20"/>
                                </w:rPr>
                              </w:pPr>
                              <w:r w:rsidRPr="00C43C57">
                                <w:rPr>
                                  <w:rFonts w:cstheme="minorHAnsi"/>
                                  <w:b/>
                                  <w:bCs/>
                                  <w:sz w:val="20"/>
                                  <w:szCs w:val="20"/>
                                  <w:rtl/>
                                </w:rPr>
                                <w:t>סעד בגין עוולה חוקתית</w:t>
                              </w:r>
                              <w:r>
                                <w:rPr>
                                  <w:rFonts w:cstheme="minorHAnsi" w:hint="cs"/>
                                  <w:b/>
                                  <w:bCs/>
                                  <w:sz w:val="20"/>
                                  <w:szCs w:val="20"/>
                                  <w:rtl/>
                                </w:rPr>
                                <w:t xml:space="preserve"> יהיה כאשר מתקיימת:</w:t>
                              </w:r>
                            </w:p>
                          </w:txbxContent>
                        </wps:txbx>
                        <wps:bodyPr rot="0" vert="horz" wrap="square" lIns="91440" tIns="45720" rIns="91440" bIns="45720" anchor="t" anchorCtr="0">
                          <a:noAutofit/>
                        </wps:bodyPr>
                      </wps:wsp>
                      <wps:wsp>
                        <wps:cNvPr id="313" name="Text Box 2"/>
                        <wps:cNvSpPr txBox="1">
                          <a:spLocks noChangeArrowheads="1"/>
                        </wps:cNvSpPr>
                        <wps:spPr bwMode="auto">
                          <a:xfrm>
                            <a:off x="1379939" y="535215"/>
                            <a:ext cx="988612" cy="181747"/>
                          </a:xfrm>
                          <a:prstGeom prst="rect">
                            <a:avLst/>
                          </a:prstGeom>
                          <a:solidFill>
                            <a:schemeClr val="accent6">
                              <a:lumMod val="20000"/>
                              <a:lumOff val="80000"/>
                            </a:schemeClr>
                          </a:solidFill>
                          <a:ln w="9525">
                            <a:noFill/>
                            <a:miter lim="800000"/>
                            <a:headEnd/>
                            <a:tailEnd/>
                          </a:ln>
                        </wps:spPr>
                        <wps:txbx>
                          <w:txbxContent>
                            <w:p w14:paraId="38C522F7" w14:textId="77777777" w:rsidR="0098367C" w:rsidRPr="00C43C57" w:rsidRDefault="0098367C" w:rsidP="0098367C">
                              <w:pPr>
                                <w:bidi/>
                                <w:jc w:val="center"/>
                                <w:rPr>
                                  <w:rFonts w:cstheme="minorHAnsi"/>
                                  <w:b/>
                                  <w:bCs/>
                                  <w:sz w:val="20"/>
                                  <w:szCs w:val="20"/>
                                </w:rPr>
                              </w:pPr>
                              <w:r>
                                <w:rPr>
                                  <w:rFonts w:cstheme="minorHAnsi" w:hint="cs"/>
                                  <w:b/>
                                  <w:bCs/>
                                  <w:sz w:val="20"/>
                                  <w:szCs w:val="20"/>
                                  <w:rtl/>
                                </w:rPr>
                                <w:t>רשלנות</w:t>
                              </w:r>
                            </w:p>
                          </w:txbxContent>
                        </wps:txbx>
                        <wps:bodyPr rot="0" vert="horz" wrap="square" lIns="91440" tIns="45720" rIns="91440" bIns="45720" anchor="t" anchorCtr="0">
                          <a:noAutofit/>
                        </wps:bodyPr>
                      </wps:wsp>
                      <wps:wsp>
                        <wps:cNvPr id="314" name="Text Box 2"/>
                        <wps:cNvSpPr txBox="1">
                          <a:spLocks noChangeArrowheads="1"/>
                        </wps:cNvSpPr>
                        <wps:spPr bwMode="auto">
                          <a:xfrm>
                            <a:off x="-504606" y="517594"/>
                            <a:ext cx="1781563" cy="199368"/>
                          </a:xfrm>
                          <a:prstGeom prst="rect">
                            <a:avLst/>
                          </a:prstGeom>
                          <a:solidFill>
                            <a:schemeClr val="accent6">
                              <a:lumMod val="20000"/>
                              <a:lumOff val="80000"/>
                            </a:schemeClr>
                          </a:solidFill>
                          <a:ln w="9525">
                            <a:noFill/>
                            <a:miter lim="800000"/>
                            <a:headEnd/>
                            <a:tailEnd/>
                          </a:ln>
                        </wps:spPr>
                        <wps:txbx>
                          <w:txbxContent>
                            <w:p w14:paraId="5A047AD8" w14:textId="77777777" w:rsidR="0098367C" w:rsidRPr="00C43C57" w:rsidRDefault="0098367C" w:rsidP="0098367C">
                              <w:pPr>
                                <w:bidi/>
                                <w:jc w:val="center"/>
                                <w:rPr>
                                  <w:rFonts w:cstheme="minorHAnsi"/>
                                  <w:b/>
                                  <w:bCs/>
                                  <w:sz w:val="20"/>
                                  <w:szCs w:val="20"/>
                                </w:rPr>
                              </w:pPr>
                              <w:r>
                                <w:rPr>
                                  <w:rFonts w:cstheme="minorHAnsi" w:hint="cs"/>
                                  <w:b/>
                                  <w:bCs/>
                                  <w:sz w:val="20"/>
                                  <w:szCs w:val="20"/>
                                  <w:rtl/>
                                </w:rPr>
                                <w:t>הפרת חובה חקוקה</w:t>
                              </w:r>
                            </w:p>
                          </w:txbxContent>
                        </wps:txbx>
                        <wps:bodyPr rot="0" vert="horz" wrap="square" lIns="91440" tIns="45720" rIns="91440" bIns="45720" anchor="t" anchorCtr="0">
                          <a:noAutofit/>
                        </wps:bodyPr>
                      </wps:wsp>
                      <wps:wsp>
                        <wps:cNvPr id="315" name="Straight Arrow Connector 315"/>
                        <wps:cNvCnPr/>
                        <wps:spPr>
                          <a:xfrm>
                            <a:off x="1689100" y="423704"/>
                            <a:ext cx="97789" cy="9207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316" name="Straight Arrow Connector 316"/>
                        <wps:cNvCnPr/>
                        <wps:spPr>
                          <a:xfrm flipH="1">
                            <a:off x="787400" y="416918"/>
                            <a:ext cx="88900" cy="7937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3E93901" id="Group 311" o:spid="_x0000_s1149" style="position:absolute;left:0;text-align:left;margin-left:0;margin-top:.5pt;width:139.5pt;height:73.45pt;z-index:251780096;mso-position-horizontal:left;mso-position-horizontal-relative:margin;mso-width-relative:margin;mso-height-relative:margin" coordorigin="-5046" coordsize="28731,7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">
                <v:shape id="_x0000_s1150" type="#_x0000_t202" style="position:absolute;left:926;width:22450;height:3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" fillcolor="#e2efd9 [665]" stroked="f">
                  <v:textbox>
                    <w:txbxContent>
                      <w:p w14:paraId="31F8F145" w14:textId="77777777" w:rsidR="0098367C" w:rsidRPr="00C43C57" w:rsidRDefault="0098367C" w:rsidP="0098367C">
                        <w:pPr>
                          <w:bidi/>
                          <w:jc w:val="center"/>
                          <w:rPr>
                            <w:rFonts w:cstheme="minorHAnsi"/>
                            <w:b/>
                            <w:bCs/>
                            <w:sz w:val="20"/>
                            <w:szCs w:val="20"/>
                          </w:rPr>
                        </w:pPr>
                        <w:r w:rsidRPr="00C43C57">
                          <w:rPr>
                            <w:rFonts w:cstheme="minorHAnsi"/>
                            <w:b/>
                            <w:bCs/>
                            <w:sz w:val="20"/>
                            <w:szCs w:val="20"/>
                            <w:rtl/>
                          </w:rPr>
                          <w:t>סעד בגין עוולה חוקתית</w:t>
                        </w:r>
                        <w:r>
                          <w:rPr>
                            <w:rFonts w:cstheme="minorHAnsi" w:hint="cs"/>
                            <w:b/>
                            <w:bCs/>
                            <w:sz w:val="20"/>
                            <w:szCs w:val="20"/>
                            <w:rtl/>
                          </w:rPr>
                          <w:t xml:space="preserve"> יהיה כאשר מתקיימת:</w:t>
                        </w:r>
                      </w:p>
                    </w:txbxContent>
                  </v:textbox>
                </v:shape>
                <v:shape id="_x0000_s1151" type="#_x0000_t202" style="position:absolute;left:13799;top:5352;width:988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" fillcolor="#e2efd9 [665]" stroked="f">
                  <v:textbox>
                    <w:txbxContent>
                      <w:p w14:paraId="38C522F7" w14:textId="77777777" w:rsidR="0098367C" w:rsidRPr="00C43C57" w:rsidRDefault="0098367C" w:rsidP="0098367C">
                        <w:pPr>
                          <w:bidi/>
                          <w:jc w:val="center"/>
                          <w:rPr>
                            <w:rFonts w:cstheme="minorHAnsi"/>
                            <w:b/>
                            <w:bCs/>
                            <w:sz w:val="20"/>
                            <w:szCs w:val="20"/>
                          </w:rPr>
                        </w:pPr>
                        <w:r>
                          <w:rPr>
                            <w:rFonts w:cstheme="minorHAnsi" w:hint="cs"/>
                            <w:b/>
                            <w:bCs/>
                            <w:sz w:val="20"/>
                            <w:szCs w:val="20"/>
                            <w:rtl/>
                          </w:rPr>
                          <w:t>רשלנות</w:t>
                        </w:r>
                      </w:p>
                    </w:txbxContent>
                  </v:textbox>
                </v:shape>
                <v:shape id="_x0000_s1152" type="#_x0000_t202" style="position:absolute;left:-5046;top:5175;width:1781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" fillcolor="#e2efd9 [665]" stroked="f">
                  <v:textbox>
                    <w:txbxContent>
                      <w:p w14:paraId="5A047AD8" w14:textId="77777777" w:rsidR="0098367C" w:rsidRPr="00C43C57" w:rsidRDefault="0098367C" w:rsidP="0098367C">
                        <w:pPr>
                          <w:bidi/>
                          <w:jc w:val="center"/>
                          <w:rPr>
                            <w:rFonts w:cstheme="minorHAnsi"/>
                            <w:b/>
                            <w:bCs/>
                            <w:sz w:val="20"/>
                            <w:szCs w:val="20"/>
                          </w:rPr>
                        </w:pPr>
                        <w:r>
                          <w:rPr>
                            <w:rFonts w:cstheme="minorHAnsi" w:hint="cs"/>
                            <w:b/>
                            <w:bCs/>
                            <w:sz w:val="20"/>
                            <w:szCs w:val="20"/>
                            <w:rtl/>
                          </w:rPr>
                          <w:t>הפרת חובה חקוקה</w:t>
                        </w:r>
                      </w:p>
                    </w:txbxContent>
                  </v:textbox>
                </v:shape>
                <v:shape id="Straight Arrow Connector 315" o:spid="_x0000_s1153" type="#_x0000_t32" style="position:absolute;left:16891;top:4237;width:977;height: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" strokecolor="black [3200]" strokeweight="1pt">
                  <v:stroke endarrow="block" joinstyle="miter"/>
                </v:shape>
                <v:shape id="Straight Arrow Connector 316" o:spid="_x0000_s1154" type="#_x0000_t32" style="position:absolute;left:7874;top:4169;width:889;height:7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" strokecolor="black [3200]" strokeweight="1pt">
                  <v:stroke endarrow="block" joinstyle="miter"/>
                </v:shape>
                <w10:wrap type="square" anchorx="margin"/>
              </v:group>
            </w:pict>
          </mc:Fallback>
        </mc:AlternateContent>
      </w:r>
      <w:r w:rsidR="006B01C3" w:rsidRPr="00583077">
        <w:rPr>
          <w:rFonts w:cstheme="minorHAnsi"/>
          <w:b/>
          <w:bCs/>
          <w:sz w:val="20"/>
          <w:szCs w:val="20"/>
          <w:rtl/>
        </w:rPr>
        <w:t>תיקון חוק- קריאה לתוך החוק</w:t>
      </w:r>
      <w:r w:rsidR="00C2208A" w:rsidRPr="00583077">
        <w:rPr>
          <w:rFonts w:cstheme="minorHAnsi"/>
          <w:b/>
          <w:bCs/>
          <w:sz w:val="20"/>
          <w:szCs w:val="20"/>
          <w:rtl/>
        </w:rPr>
        <w:t>:</w:t>
      </w:r>
    </w:p>
    <w:p w14:paraId="58F54519" w14:textId="69DC4ED3" w:rsidR="006B01C3" w:rsidRPr="00583077" w:rsidRDefault="00724E13" w:rsidP="006F35EF">
      <w:pPr>
        <w:bidi/>
        <w:spacing w:line="240" w:lineRule="auto"/>
        <w:jc w:val="both"/>
        <w:rPr>
          <w:rFonts w:cstheme="minorHAnsi"/>
          <w:sz w:val="20"/>
          <w:szCs w:val="20"/>
        </w:rPr>
      </w:pPr>
      <w:r w:rsidRPr="00583077">
        <w:rPr>
          <w:rFonts w:cstheme="minorHAnsi"/>
          <w:b/>
          <w:bCs/>
          <w:sz w:val="20"/>
          <w:szCs w:val="20"/>
          <w:rtl/>
        </w:rPr>
        <w:t>נסר נ' ממשלת ישראל-</w:t>
      </w:r>
      <w:r w:rsidR="006B01C3" w:rsidRPr="00583077">
        <w:rPr>
          <w:rFonts w:cstheme="minorHAnsi"/>
          <w:sz w:val="20"/>
          <w:szCs w:val="20"/>
          <w:rtl/>
        </w:rPr>
        <w:t xml:space="preserve"> הכנסת לא ביצעה את התיקון, </w:t>
      </w:r>
      <w:r w:rsidRPr="00583077">
        <w:rPr>
          <w:rFonts w:cstheme="minorHAnsi"/>
          <w:sz w:val="20"/>
          <w:szCs w:val="20"/>
          <w:rtl/>
        </w:rPr>
        <w:t>לכן ביהמ"ש דן בנושא שוב.</w:t>
      </w:r>
    </w:p>
    <w:p w14:paraId="5468B9BB" w14:textId="51CFD112" w:rsidR="006B01C3" w:rsidRPr="00583077" w:rsidRDefault="006B01C3" w:rsidP="006F35EF">
      <w:pPr>
        <w:bidi/>
        <w:spacing w:line="240" w:lineRule="auto"/>
        <w:jc w:val="both"/>
        <w:rPr>
          <w:rFonts w:cstheme="minorHAnsi"/>
          <w:sz w:val="20"/>
          <w:szCs w:val="20"/>
          <w:rtl/>
        </w:rPr>
      </w:pPr>
      <w:r w:rsidRPr="00583077">
        <w:rPr>
          <w:rFonts w:cstheme="minorHAnsi"/>
          <w:b/>
          <w:bCs/>
          <w:sz w:val="20"/>
          <w:szCs w:val="20"/>
          <w:rtl/>
        </w:rPr>
        <w:t>נפסק</w:t>
      </w:r>
      <w:r w:rsidRPr="00583077">
        <w:rPr>
          <w:rFonts w:cstheme="minorHAnsi"/>
          <w:sz w:val="20"/>
          <w:szCs w:val="20"/>
          <w:rtl/>
        </w:rPr>
        <w:t xml:space="preserve">: </w:t>
      </w:r>
      <w:r w:rsidR="00C2208A" w:rsidRPr="00583077">
        <w:rPr>
          <w:rFonts w:cstheme="minorHAnsi"/>
          <w:sz w:val="20"/>
          <w:szCs w:val="20"/>
          <w:rtl/>
        </w:rPr>
        <w:t>ביהמ"ש</w:t>
      </w:r>
      <w:r w:rsidRPr="00583077">
        <w:rPr>
          <w:rFonts w:cstheme="minorHAnsi"/>
          <w:sz w:val="20"/>
          <w:szCs w:val="20"/>
          <w:rtl/>
        </w:rPr>
        <w:t xml:space="preserve"> קבע כי </w:t>
      </w:r>
      <w:r w:rsidR="00C2208A" w:rsidRPr="00583077">
        <w:rPr>
          <w:rFonts w:cstheme="minorHAnsi"/>
          <w:sz w:val="20"/>
          <w:szCs w:val="20"/>
          <w:rtl/>
        </w:rPr>
        <w:t>ה</w:t>
      </w:r>
      <w:r w:rsidRPr="00583077">
        <w:rPr>
          <w:rFonts w:cstheme="minorHAnsi"/>
          <w:sz w:val="20"/>
          <w:szCs w:val="20"/>
          <w:rtl/>
        </w:rPr>
        <w:t>הסדר פוגע בשוויון</w:t>
      </w:r>
      <w:r w:rsidR="00C2208A" w:rsidRPr="00583077">
        <w:rPr>
          <w:rFonts w:cstheme="minorHAnsi"/>
          <w:sz w:val="20"/>
          <w:szCs w:val="20"/>
          <w:rtl/>
        </w:rPr>
        <w:t xml:space="preserve"> </w:t>
      </w:r>
      <w:r w:rsidRPr="00583077">
        <w:rPr>
          <w:rFonts w:cstheme="minorHAnsi"/>
          <w:sz w:val="20"/>
          <w:szCs w:val="20"/>
          <w:rtl/>
        </w:rPr>
        <w:t>וכי פגיעה זאת</w:t>
      </w:r>
      <w:r w:rsidR="00C2208A" w:rsidRPr="00583077">
        <w:rPr>
          <w:rFonts w:cstheme="minorHAnsi"/>
          <w:sz w:val="20"/>
          <w:szCs w:val="20"/>
          <w:rtl/>
        </w:rPr>
        <w:t xml:space="preserve"> </w:t>
      </w:r>
      <w:r w:rsidRPr="00583077">
        <w:rPr>
          <w:rFonts w:cstheme="minorHAnsi"/>
          <w:sz w:val="20"/>
          <w:szCs w:val="20"/>
          <w:rtl/>
        </w:rPr>
        <w:t>שספק אם תכליתה ראו</w:t>
      </w:r>
      <w:r w:rsidR="00C2208A" w:rsidRPr="00583077">
        <w:rPr>
          <w:rFonts w:cstheme="minorHAnsi"/>
          <w:sz w:val="20"/>
          <w:szCs w:val="20"/>
          <w:rtl/>
        </w:rPr>
        <w:t>י</w:t>
      </w:r>
      <w:r w:rsidRPr="00583077">
        <w:rPr>
          <w:rFonts w:cstheme="minorHAnsi"/>
          <w:sz w:val="20"/>
          <w:szCs w:val="20"/>
          <w:rtl/>
        </w:rPr>
        <w:t xml:space="preserve">, אינה מידתית. </w:t>
      </w:r>
      <w:r w:rsidR="00C2208A" w:rsidRPr="00583077">
        <w:rPr>
          <w:rFonts w:cstheme="minorHAnsi"/>
          <w:sz w:val="20"/>
          <w:szCs w:val="20"/>
          <w:rtl/>
        </w:rPr>
        <w:t>לכן</w:t>
      </w:r>
      <w:r w:rsidRPr="00583077">
        <w:rPr>
          <w:rFonts w:cstheme="minorHAnsi"/>
          <w:sz w:val="20"/>
          <w:szCs w:val="20"/>
          <w:rtl/>
        </w:rPr>
        <w:t xml:space="preserve"> </w:t>
      </w:r>
      <w:r w:rsidR="00C2208A" w:rsidRPr="00583077">
        <w:rPr>
          <w:rFonts w:cstheme="minorHAnsi"/>
          <w:sz w:val="20"/>
          <w:szCs w:val="20"/>
          <w:rtl/>
        </w:rPr>
        <w:t>הסעד הוא</w:t>
      </w:r>
      <w:r w:rsidRPr="00583077">
        <w:rPr>
          <w:rFonts w:cstheme="minorHAnsi"/>
          <w:sz w:val="20"/>
          <w:szCs w:val="20"/>
          <w:rtl/>
        </w:rPr>
        <w:t xml:space="preserve"> הוצאה מהחוק של חמישה יישובים שהוספו לרשימת היישובים הנהנים מהטבת המס</w:t>
      </w:r>
      <w:r w:rsidR="00C2208A" w:rsidRPr="00583077">
        <w:rPr>
          <w:rFonts w:cstheme="minorHAnsi"/>
          <w:sz w:val="20"/>
          <w:szCs w:val="20"/>
          <w:rtl/>
        </w:rPr>
        <w:t>,</w:t>
      </w:r>
      <w:r w:rsidRPr="00583077">
        <w:rPr>
          <w:rFonts w:cstheme="minorHAnsi"/>
          <w:sz w:val="20"/>
          <w:szCs w:val="20"/>
          <w:rtl/>
        </w:rPr>
        <w:t xml:space="preserve"> והוספת שלושה יישובים ערבים לרשימת היישובים שתושביהם זכאים להטבת המס.  </w:t>
      </w:r>
      <w:r w:rsidR="00C2208A" w:rsidRPr="00583077">
        <w:rPr>
          <w:rFonts w:cstheme="minorHAnsi"/>
          <w:sz w:val="20"/>
          <w:szCs w:val="20"/>
          <w:rtl/>
        </w:rPr>
        <w:t>ביהמ"ש</w:t>
      </w:r>
      <w:r w:rsidRPr="00583077">
        <w:rPr>
          <w:rFonts w:cstheme="minorHAnsi"/>
          <w:sz w:val="20"/>
          <w:szCs w:val="20"/>
          <w:rtl/>
        </w:rPr>
        <w:t xml:space="preserve"> פשוט תיקן את החוק בעצמו</w:t>
      </w:r>
      <w:r w:rsidR="00C2208A" w:rsidRPr="00583077">
        <w:rPr>
          <w:rFonts w:cstheme="minorHAnsi"/>
          <w:sz w:val="20"/>
          <w:szCs w:val="20"/>
          <w:rtl/>
        </w:rPr>
        <w:t>.</w:t>
      </w:r>
    </w:p>
    <w:p w14:paraId="539A7410" w14:textId="1F13FF56" w:rsidR="00C2208A" w:rsidRPr="00583077" w:rsidRDefault="006B01C3" w:rsidP="006F35EF">
      <w:pPr>
        <w:bidi/>
        <w:spacing w:line="240" w:lineRule="auto"/>
        <w:jc w:val="both"/>
        <w:rPr>
          <w:rFonts w:cstheme="minorHAnsi"/>
          <w:sz w:val="20"/>
          <w:szCs w:val="20"/>
          <w:rtl/>
        </w:rPr>
      </w:pPr>
      <w:r w:rsidRPr="00583077">
        <w:rPr>
          <w:rFonts w:cstheme="minorHAnsi"/>
          <w:b/>
          <w:bCs/>
          <w:sz w:val="20"/>
          <w:szCs w:val="20"/>
          <w:rtl/>
        </w:rPr>
        <w:t>משה נ' הועדה לאישור הסכמים לנשיאת עוברים-</w:t>
      </w:r>
      <w:r w:rsidRPr="00583077">
        <w:rPr>
          <w:rFonts w:cstheme="minorHAnsi"/>
          <w:sz w:val="20"/>
          <w:szCs w:val="20"/>
          <w:rtl/>
        </w:rPr>
        <w:t xml:space="preserve"> </w:t>
      </w:r>
      <w:r w:rsidR="00C2208A" w:rsidRPr="00583077">
        <w:rPr>
          <w:rFonts w:cstheme="minorHAnsi"/>
          <w:sz w:val="20"/>
          <w:szCs w:val="20"/>
          <w:rtl/>
        </w:rPr>
        <w:t xml:space="preserve">בנות זוג מבקשות להביא ילד לעולם על ידי לקיחת ביצית מאחת והפרייתה בגוף של </w:t>
      </w:r>
      <w:proofErr w:type="spellStart"/>
      <w:r w:rsidR="00C2208A" w:rsidRPr="00583077">
        <w:rPr>
          <w:rFonts w:cstheme="minorHAnsi"/>
          <w:sz w:val="20"/>
          <w:szCs w:val="20"/>
          <w:rtl/>
        </w:rPr>
        <w:t>השניה</w:t>
      </w:r>
      <w:proofErr w:type="spellEnd"/>
      <w:r w:rsidR="00C2208A" w:rsidRPr="00583077">
        <w:rPr>
          <w:rFonts w:cstheme="minorHAnsi"/>
          <w:sz w:val="20"/>
          <w:szCs w:val="20"/>
          <w:rtl/>
        </w:rPr>
        <w:t xml:space="preserve">, מתברר שהחוק הקיים בישראל לא מאפשר פרוצדורה כזאת. </w:t>
      </w:r>
    </w:p>
    <w:p w14:paraId="2F51441B" w14:textId="7C284BF6" w:rsidR="00C2208A" w:rsidRPr="00583077" w:rsidRDefault="00C2208A" w:rsidP="006F35EF">
      <w:pPr>
        <w:bidi/>
        <w:spacing w:line="240" w:lineRule="auto"/>
        <w:jc w:val="both"/>
        <w:rPr>
          <w:rFonts w:cstheme="minorHAnsi"/>
          <w:sz w:val="20"/>
          <w:szCs w:val="20"/>
          <w:rtl/>
        </w:rPr>
      </w:pPr>
      <w:r w:rsidRPr="00583077">
        <w:rPr>
          <w:rFonts w:cstheme="minorHAnsi"/>
          <w:b/>
          <w:bCs/>
          <w:sz w:val="20"/>
          <w:szCs w:val="20"/>
          <w:rtl/>
        </w:rPr>
        <w:t>השופטת חיות</w:t>
      </w:r>
      <w:r w:rsidR="00F67A94" w:rsidRPr="00583077">
        <w:rPr>
          <w:rFonts w:cstheme="minorHAnsi"/>
          <w:b/>
          <w:bCs/>
          <w:sz w:val="20"/>
          <w:szCs w:val="20"/>
          <w:rtl/>
        </w:rPr>
        <w:t xml:space="preserve"> (מיעוט)</w:t>
      </w:r>
      <w:r w:rsidRPr="00583077">
        <w:rPr>
          <w:rFonts w:cstheme="minorHAnsi"/>
          <w:b/>
          <w:bCs/>
          <w:sz w:val="20"/>
          <w:szCs w:val="20"/>
          <w:rtl/>
        </w:rPr>
        <w:t>-</w:t>
      </w:r>
      <w:r w:rsidRPr="00583077">
        <w:rPr>
          <w:rFonts w:cstheme="minorHAnsi"/>
          <w:sz w:val="20"/>
          <w:szCs w:val="20"/>
          <w:rtl/>
        </w:rPr>
        <w:t xml:space="preserve"> סברה שכך נפגעות באופן בלתי חוקי זכויות היסוד של העותרות, אך היא לא חושבת שביטול החוק הוא הפתרון הנדרש מאחר והביטול יוביל ליצירת חלל חקיקתי. </w:t>
      </w:r>
      <w:r w:rsidR="00F67A94" w:rsidRPr="00583077">
        <w:rPr>
          <w:rFonts w:cstheme="minorHAnsi"/>
          <w:sz w:val="20"/>
          <w:szCs w:val="20"/>
          <w:rtl/>
        </w:rPr>
        <w:t xml:space="preserve">ע"י קריאה לתוך החוק (ס' 20(א)) היא מבקשת להוסיף ס' משנה שיסמיך ועדת את ועדת החריגים שקבועה בחוק לתת אישור לתרומת ביציות בהתקיימות נסיבות מיוחדות שמצדיקות זאת. </w:t>
      </w:r>
      <w:r w:rsidRPr="00583077">
        <w:rPr>
          <w:rFonts w:cstheme="minorHAnsi"/>
          <w:sz w:val="20"/>
          <w:szCs w:val="20"/>
          <w:rtl/>
        </w:rPr>
        <w:t>להבדיל מפרשת נסר</w:t>
      </w:r>
      <w:r w:rsidR="00F67A94" w:rsidRPr="00583077">
        <w:rPr>
          <w:rFonts w:cstheme="minorHAnsi"/>
          <w:sz w:val="20"/>
          <w:szCs w:val="20"/>
          <w:rtl/>
        </w:rPr>
        <w:t>,</w:t>
      </w:r>
      <w:r w:rsidRPr="00583077">
        <w:rPr>
          <w:rFonts w:cstheme="minorHAnsi"/>
          <w:sz w:val="20"/>
          <w:szCs w:val="20"/>
          <w:rtl/>
        </w:rPr>
        <w:t xml:space="preserve"> בו יש עיקרון אליו מוסיפים דברים שהולמים את עיקרון</w:t>
      </w:r>
      <w:r w:rsidR="00F67A94" w:rsidRPr="00583077">
        <w:rPr>
          <w:rFonts w:cstheme="minorHAnsi"/>
          <w:sz w:val="20"/>
          <w:szCs w:val="20"/>
          <w:rtl/>
        </w:rPr>
        <w:t>,</w:t>
      </w:r>
      <w:r w:rsidRPr="00583077">
        <w:rPr>
          <w:rFonts w:cstheme="minorHAnsi"/>
          <w:sz w:val="20"/>
          <w:szCs w:val="20"/>
          <w:rtl/>
        </w:rPr>
        <w:t xml:space="preserve"> </w:t>
      </w:r>
      <w:r w:rsidR="00F67A94" w:rsidRPr="00583077">
        <w:rPr>
          <w:rFonts w:cstheme="minorHAnsi"/>
          <w:sz w:val="20"/>
          <w:szCs w:val="20"/>
          <w:rtl/>
        </w:rPr>
        <w:t>היא</w:t>
      </w:r>
      <w:r w:rsidRPr="00583077">
        <w:rPr>
          <w:rFonts w:cstheme="minorHAnsi"/>
          <w:sz w:val="20"/>
          <w:szCs w:val="20"/>
          <w:rtl/>
        </w:rPr>
        <w:t xml:space="preserve"> מבקשת להרחיב את תחולת החוק ולקבוע הסדר חדש. </w:t>
      </w:r>
    </w:p>
    <w:p w14:paraId="6D0B8856" w14:textId="6D8F160B" w:rsidR="006B01C3" w:rsidRPr="00583077" w:rsidRDefault="00F67A94" w:rsidP="006F35EF">
      <w:pPr>
        <w:bidi/>
        <w:spacing w:line="240" w:lineRule="auto"/>
        <w:jc w:val="both"/>
        <w:rPr>
          <w:rFonts w:cstheme="minorHAnsi"/>
          <w:sz w:val="20"/>
          <w:szCs w:val="20"/>
          <w:rtl/>
        </w:rPr>
      </w:pPr>
      <w:r w:rsidRPr="00583077">
        <w:rPr>
          <w:rFonts w:cstheme="minorHAnsi"/>
          <w:b/>
          <w:bCs/>
          <w:sz w:val="20"/>
          <w:szCs w:val="20"/>
          <w:rtl/>
        </w:rPr>
        <w:t>החידוש לעומת נסר ואיזה אחד מהפרשיות מרחיק לכת יותר (גידי)-</w:t>
      </w:r>
      <w:r w:rsidRPr="00583077">
        <w:rPr>
          <w:rFonts w:cstheme="minorHAnsi"/>
          <w:sz w:val="20"/>
          <w:szCs w:val="20"/>
          <w:rtl/>
        </w:rPr>
        <w:t xml:space="preserve"> </w:t>
      </w:r>
      <w:r w:rsidR="006B01C3" w:rsidRPr="00583077">
        <w:rPr>
          <w:rFonts w:cstheme="minorHAnsi"/>
          <w:sz w:val="20"/>
          <w:szCs w:val="20"/>
          <w:rtl/>
        </w:rPr>
        <w:t>ועדת החריגים לא יכולים להעניק מה שהחוק לא מכיל, חיות רוצה להרחיב את תחולת החוק ולהוסיף פרטים שלא עולים בקנה אחד עם החוק. בפרשת נסר נקבע קריטריון ובחינה על פי</w:t>
      </w:r>
      <w:r w:rsidRPr="00583077">
        <w:rPr>
          <w:rFonts w:cstheme="minorHAnsi"/>
          <w:sz w:val="20"/>
          <w:szCs w:val="20"/>
          <w:rtl/>
        </w:rPr>
        <w:t>ו.</w:t>
      </w:r>
      <w:r w:rsidR="006B01C3" w:rsidRPr="00583077">
        <w:rPr>
          <w:rFonts w:cstheme="minorHAnsi"/>
          <w:sz w:val="20"/>
          <w:szCs w:val="20"/>
          <w:rtl/>
        </w:rPr>
        <w:t xml:space="preserve"> מגיעים למסקנה כי יש כאלו שלא אמורים להיכלל ברשימה ויש כאלו שכן</w:t>
      </w:r>
      <w:r w:rsidRPr="00583077">
        <w:rPr>
          <w:rFonts w:cstheme="minorHAnsi"/>
          <w:sz w:val="20"/>
          <w:szCs w:val="20"/>
          <w:rtl/>
        </w:rPr>
        <w:t>.</w:t>
      </w:r>
      <w:r w:rsidR="006B01C3" w:rsidRPr="00583077">
        <w:rPr>
          <w:rFonts w:cstheme="minorHAnsi"/>
          <w:sz w:val="20"/>
          <w:szCs w:val="20"/>
          <w:rtl/>
        </w:rPr>
        <w:t xml:space="preserve"> </w:t>
      </w:r>
      <w:r w:rsidRPr="00583077">
        <w:rPr>
          <w:rFonts w:cstheme="minorHAnsi"/>
          <w:sz w:val="20"/>
          <w:szCs w:val="20"/>
          <w:rtl/>
        </w:rPr>
        <w:t>ביהמ"ש</w:t>
      </w:r>
      <w:r w:rsidR="006B01C3" w:rsidRPr="00583077">
        <w:rPr>
          <w:rFonts w:cstheme="minorHAnsi"/>
          <w:sz w:val="20"/>
          <w:szCs w:val="20"/>
          <w:rtl/>
        </w:rPr>
        <w:t xml:space="preserve"> קרא לתוך החוק </w:t>
      </w:r>
      <w:r w:rsidRPr="00583077">
        <w:rPr>
          <w:rFonts w:cstheme="minorHAnsi"/>
          <w:sz w:val="20"/>
          <w:szCs w:val="20"/>
          <w:rtl/>
        </w:rPr>
        <w:t>עפ"י</w:t>
      </w:r>
      <w:r w:rsidR="006B01C3" w:rsidRPr="00583077">
        <w:rPr>
          <w:rFonts w:cstheme="minorHAnsi"/>
          <w:sz w:val="20"/>
          <w:szCs w:val="20"/>
          <w:rtl/>
        </w:rPr>
        <w:t xml:space="preserve"> קריטריון שהחוק קבע, בניגוד למשה, </w:t>
      </w:r>
      <w:r w:rsidRPr="00583077">
        <w:rPr>
          <w:rFonts w:cstheme="minorHAnsi"/>
          <w:sz w:val="20"/>
          <w:szCs w:val="20"/>
          <w:rtl/>
        </w:rPr>
        <w:t xml:space="preserve">שבו </w:t>
      </w:r>
      <w:r w:rsidR="006B01C3" w:rsidRPr="00583077">
        <w:rPr>
          <w:rFonts w:cstheme="minorHAnsi"/>
          <w:sz w:val="20"/>
          <w:szCs w:val="20"/>
          <w:rtl/>
        </w:rPr>
        <w:t xml:space="preserve">חיות רצתה להרחיב ולתת אפשרות מעבר למה שקובעים הכללים. המהלך כאן מרחיק לכת יותר מאשר במקרה הקודם, שכן כפי שציינו שופטי הרוב (חיות בדעת מיעוט), וועדת חריגים אינה </w:t>
      </w:r>
      <w:r w:rsidR="006B01C3" w:rsidRPr="00583077">
        <w:rPr>
          <w:rFonts w:cstheme="minorHAnsi"/>
          <w:sz w:val="20"/>
          <w:szCs w:val="20"/>
          <w:rtl/>
        </w:rPr>
        <w:lastRenderedPageBreak/>
        <w:t>יכולה להעניק מה שהחוק לא מאפשר להעניק. במלים אחרות, חיות מבקשת להרחיב את תחולת החוק, לא רק להוסיף פרטים כמתבקש מהוראות החוק הקיימות.</w:t>
      </w:r>
    </w:p>
    <w:p w14:paraId="254D8EEC" w14:textId="77777777" w:rsidR="004005ED" w:rsidRPr="00583077" w:rsidRDefault="004005ED" w:rsidP="006F35EF">
      <w:pPr>
        <w:bidi/>
        <w:spacing w:line="240" w:lineRule="auto"/>
        <w:jc w:val="both"/>
        <w:rPr>
          <w:rFonts w:cstheme="minorHAnsi"/>
          <w:sz w:val="20"/>
          <w:szCs w:val="20"/>
          <w:rtl/>
        </w:rPr>
      </w:pPr>
    </w:p>
    <w:p w14:paraId="13638F95" w14:textId="77777777" w:rsidR="0004205B" w:rsidRPr="00583077" w:rsidRDefault="0004205B" w:rsidP="006F35EF">
      <w:pPr>
        <w:bidi/>
        <w:spacing w:line="240" w:lineRule="auto"/>
        <w:jc w:val="both"/>
        <w:rPr>
          <w:rFonts w:cstheme="minorHAnsi"/>
          <w:b/>
          <w:bCs/>
          <w:sz w:val="20"/>
          <w:szCs w:val="20"/>
          <w:rtl/>
        </w:rPr>
      </w:pPr>
      <w:r w:rsidRPr="00583077">
        <w:rPr>
          <w:rFonts w:cstheme="minorHAnsi"/>
          <w:b/>
          <w:bCs/>
          <w:sz w:val="20"/>
          <w:szCs w:val="20"/>
          <w:rtl/>
        </w:rPr>
        <w:t>התראת בטלות:</w:t>
      </w:r>
    </w:p>
    <w:p w14:paraId="6D8807DD" w14:textId="19A0AAFA" w:rsidR="0004205B" w:rsidRPr="00583077" w:rsidRDefault="0004205B" w:rsidP="006F35EF">
      <w:pPr>
        <w:bidi/>
        <w:spacing w:line="240" w:lineRule="auto"/>
        <w:jc w:val="both"/>
        <w:rPr>
          <w:rFonts w:cstheme="minorHAnsi"/>
          <w:sz w:val="20"/>
          <w:szCs w:val="20"/>
          <w:rtl/>
        </w:rPr>
      </w:pPr>
      <w:r w:rsidRPr="00583077">
        <w:rPr>
          <w:rFonts w:cstheme="minorHAnsi"/>
          <w:b/>
          <w:bCs/>
          <w:sz w:val="20"/>
          <w:szCs w:val="20"/>
          <w:rtl/>
        </w:rPr>
        <w:t>ההסתדרות הרפואית נ' רה"מ</w:t>
      </w:r>
      <w:r w:rsidR="008E2187" w:rsidRPr="00583077">
        <w:rPr>
          <w:rFonts w:cstheme="minorHAnsi"/>
          <w:b/>
          <w:bCs/>
          <w:sz w:val="20"/>
          <w:szCs w:val="20"/>
          <w:rtl/>
        </w:rPr>
        <w:t xml:space="preserve"> (2009)</w:t>
      </w:r>
      <w:r w:rsidRPr="00583077">
        <w:rPr>
          <w:rFonts w:cstheme="minorHAnsi"/>
          <w:b/>
          <w:bCs/>
          <w:sz w:val="20"/>
          <w:szCs w:val="20"/>
          <w:rtl/>
        </w:rPr>
        <w:t xml:space="preserve">- </w:t>
      </w:r>
      <w:r w:rsidRPr="00583077">
        <w:rPr>
          <w:rFonts w:cstheme="minorHAnsi"/>
          <w:sz w:val="20"/>
          <w:szCs w:val="20"/>
          <w:rtl/>
        </w:rPr>
        <w:t xml:space="preserve">מוגשת עתירה כנגד העובדה </w:t>
      </w:r>
      <w:proofErr w:type="spellStart"/>
      <w:r w:rsidRPr="00583077">
        <w:rPr>
          <w:rFonts w:cstheme="minorHAnsi"/>
          <w:sz w:val="20"/>
          <w:szCs w:val="20"/>
          <w:rtl/>
        </w:rPr>
        <w:t>שליצמן</w:t>
      </w:r>
      <w:proofErr w:type="spellEnd"/>
      <w:r w:rsidRPr="00583077">
        <w:rPr>
          <w:rFonts w:cstheme="minorHAnsi"/>
          <w:sz w:val="20"/>
          <w:szCs w:val="20"/>
          <w:rtl/>
        </w:rPr>
        <w:t xml:space="preserve"> מכהן כסגן שר, אך בעצם אוחז בכל סמכויות השר.</w:t>
      </w:r>
    </w:p>
    <w:p w14:paraId="16A2A718" w14:textId="7312B397" w:rsidR="0004205B" w:rsidRPr="00583077" w:rsidRDefault="0004205B" w:rsidP="006F35EF">
      <w:pPr>
        <w:bidi/>
        <w:spacing w:line="240" w:lineRule="auto"/>
        <w:jc w:val="both"/>
        <w:rPr>
          <w:rFonts w:cstheme="minorHAnsi"/>
          <w:sz w:val="20"/>
          <w:szCs w:val="20"/>
          <w:rtl/>
        </w:rPr>
      </w:pPr>
      <w:r w:rsidRPr="00583077">
        <w:rPr>
          <w:rFonts w:cstheme="minorHAnsi"/>
          <w:b/>
          <w:bCs/>
          <w:sz w:val="20"/>
          <w:szCs w:val="20"/>
          <w:rtl/>
        </w:rPr>
        <w:t>רובינשטיין-</w:t>
      </w:r>
      <w:r w:rsidRPr="00583077">
        <w:rPr>
          <w:rFonts w:cstheme="minorHAnsi"/>
          <w:sz w:val="20"/>
          <w:szCs w:val="20"/>
          <w:rtl/>
        </w:rPr>
        <w:t xml:space="preserve"> נראה כי המוסד של 'כאילו'</w:t>
      </w:r>
      <w:r w:rsidR="00AE7FED" w:rsidRPr="00583077">
        <w:rPr>
          <w:rFonts w:cstheme="minorHAnsi"/>
          <w:sz w:val="20"/>
          <w:szCs w:val="20"/>
          <w:rtl/>
        </w:rPr>
        <w:t xml:space="preserve"> (</w:t>
      </w:r>
      <w:r w:rsidRPr="00583077">
        <w:rPr>
          <w:rFonts w:cstheme="minorHAnsi"/>
          <w:sz w:val="20"/>
          <w:szCs w:val="20"/>
          <w:rtl/>
        </w:rPr>
        <w:t xml:space="preserve">סגן שר הממלא את </w:t>
      </w:r>
      <w:r w:rsidR="00AE7FED" w:rsidRPr="00583077">
        <w:rPr>
          <w:rFonts w:cstheme="minorHAnsi"/>
          <w:sz w:val="20"/>
          <w:szCs w:val="20"/>
          <w:rtl/>
        </w:rPr>
        <w:t>תפקיד השר)</w:t>
      </w:r>
      <w:r w:rsidRPr="00583077">
        <w:rPr>
          <w:rFonts w:cstheme="minorHAnsi"/>
          <w:sz w:val="20"/>
          <w:szCs w:val="20"/>
          <w:rtl/>
        </w:rPr>
        <w:t xml:space="preserve"> הוא מוסד הקרב לתום דרכו. על המערכת הממשלתית ליתן דעתה כי </w:t>
      </w:r>
      <w:r w:rsidR="00AE7FED" w:rsidRPr="00583077">
        <w:rPr>
          <w:rFonts w:cstheme="minorHAnsi"/>
          <w:sz w:val="20"/>
          <w:szCs w:val="20"/>
          <w:rtl/>
        </w:rPr>
        <w:t>פס"ד</w:t>
      </w:r>
      <w:r w:rsidRPr="00583077">
        <w:rPr>
          <w:rFonts w:cstheme="minorHAnsi"/>
          <w:sz w:val="20"/>
          <w:szCs w:val="20"/>
          <w:rtl/>
        </w:rPr>
        <w:t xml:space="preserve"> זה מהווה תמרור לעתיד. </w:t>
      </w:r>
    </w:p>
    <w:p w14:paraId="6E879697" w14:textId="69E17E91" w:rsidR="0004205B" w:rsidRPr="00583077" w:rsidRDefault="00AE7FED" w:rsidP="006F35EF">
      <w:pPr>
        <w:bidi/>
        <w:spacing w:line="240" w:lineRule="auto"/>
        <w:jc w:val="both"/>
        <w:rPr>
          <w:rFonts w:cstheme="minorHAnsi"/>
          <w:sz w:val="20"/>
          <w:szCs w:val="20"/>
          <w:rtl/>
        </w:rPr>
      </w:pPr>
      <w:r w:rsidRPr="00583077">
        <w:rPr>
          <w:rFonts w:cstheme="minorHAnsi"/>
          <w:b/>
          <w:bCs/>
          <w:sz w:val="20"/>
          <w:szCs w:val="20"/>
          <w:rtl/>
        </w:rPr>
        <w:t>פסיקה-</w:t>
      </w:r>
      <w:r w:rsidR="0004205B" w:rsidRPr="00583077">
        <w:rPr>
          <w:rFonts w:cstheme="minorHAnsi"/>
          <w:sz w:val="20"/>
          <w:szCs w:val="20"/>
          <w:rtl/>
        </w:rPr>
        <w:t xml:space="preserve"> </w:t>
      </w:r>
      <w:r w:rsidRPr="00583077">
        <w:rPr>
          <w:rFonts w:cstheme="minorHAnsi"/>
          <w:sz w:val="20"/>
          <w:szCs w:val="20"/>
          <w:rtl/>
        </w:rPr>
        <w:t>ביהמ"ש</w:t>
      </w:r>
      <w:r w:rsidR="0004205B" w:rsidRPr="00583077">
        <w:rPr>
          <w:rFonts w:cstheme="minorHAnsi"/>
          <w:sz w:val="20"/>
          <w:szCs w:val="20"/>
          <w:rtl/>
        </w:rPr>
        <w:t xml:space="preserve"> לא קובע כי הוא מבטל </w:t>
      </w:r>
      <w:r w:rsidRPr="00583077">
        <w:rPr>
          <w:rFonts w:cstheme="minorHAnsi"/>
          <w:sz w:val="20"/>
          <w:szCs w:val="20"/>
          <w:rtl/>
        </w:rPr>
        <w:t>או פוסל</w:t>
      </w:r>
      <w:r w:rsidR="0004205B" w:rsidRPr="00583077">
        <w:rPr>
          <w:rFonts w:cstheme="minorHAnsi"/>
          <w:sz w:val="20"/>
          <w:szCs w:val="20"/>
          <w:rtl/>
        </w:rPr>
        <w:t xml:space="preserve"> את תפקודו של </w:t>
      </w:r>
      <w:proofErr w:type="spellStart"/>
      <w:r w:rsidR="0004205B" w:rsidRPr="00583077">
        <w:rPr>
          <w:rFonts w:cstheme="minorHAnsi"/>
          <w:sz w:val="20"/>
          <w:szCs w:val="20"/>
          <w:rtl/>
        </w:rPr>
        <w:t>ליצמן</w:t>
      </w:r>
      <w:proofErr w:type="spellEnd"/>
      <w:r w:rsidR="0004205B" w:rsidRPr="00583077">
        <w:rPr>
          <w:rFonts w:cstheme="minorHAnsi"/>
          <w:sz w:val="20"/>
          <w:szCs w:val="20"/>
          <w:rtl/>
        </w:rPr>
        <w:t xml:space="preserve"> כסגן שר ומורה כבר כעת למנות שר </w:t>
      </w:r>
      <w:r w:rsidRPr="00583077">
        <w:rPr>
          <w:rFonts w:cstheme="minorHAnsi"/>
          <w:sz w:val="20"/>
          <w:szCs w:val="20"/>
          <w:rtl/>
        </w:rPr>
        <w:t>(</w:t>
      </w:r>
      <w:r w:rsidR="0004205B" w:rsidRPr="00583077">
        <w:rPr>
          <w:rFonts w:cstheme="minorHAnsi"/>
          <w:sz w:val="20"/>
          <w:szCs w:val="20"/>
          <w:rtl/>
        </w:rPr>
        <w:t xml:space="preserve">או לחילופין </w:t>
      </w:r>
      <w:r w:rsidRPr="00583077">
        <w:rPr>
          <w:rFonts w:cstheme="minorHAnsi"/>
          <w:sz w:val="20"/>
          <w:szCs w:val="20"/>
          <w:rtl/>
        </w:rPr>
        <w:t>מביא לפיטוריו)</w:t>
      </w:r>
      <w:r w:rsidR="0004205B" w:rsidRPr="00583077">
        <w:rPr>
          <w:rFonts w:cstheme="minorHAnsi"/>
          <w:sz w:val="20"/>
          <w:szCs w:val="20"/>
          <w:rtl/>
        </w:rPr>
        <w:t xml:space="preserve">, אלא </w:t>
      </w:r>
      <w:r w:rsidRPr="00583077">
        <w:rPr>
          <w:rFonts w:cstheme="minorHAnsi"/>
          <w:sz w:val="20"/>
          <w:szCs w:val="20"/>
          <w:rtl/>
        </w:rPr>
        <w:t>מציב</w:t>
      </w:r>
      <w:r w:rsidR="0004205B" w:rsidRPr="00583077">
        <w:rPr>
          <w:rFonts w:cstheme="minorHAnsi"/>
          <w:sz w:val="20"/>
          <w:szCs w:val="20"/>
          <w:rtl/>
        </w:rPr>
        <w:t xml:space="preserve"> תמרור אזהרה המאיים כי אם לא יעשה שינוי, </w:t>
      </w:r>
      <w:r w:rsidRPr="00583077">
        <w:rPr>
          <w:rFonts w:cstheme="minorHAnsi"/>
          <w:sz w:val="20"/>
          <w:szCs w:val="20"/>
          <w:rtl/>
        </w:rPr>
        <w:t>ביהמ"ש</w:t>
      </w:r>
      <w:r w:rsidR="0004205B" w:rsidRPr="00583077">
        <w:rPr>
          <w:rFonts w:cstheme="minorHAnsi"/>
          <w:sz w:val="20"/>
          <w:szCs w:val="20"/>
          <w:rtl/>
        </w:rPr>
        <w:t xml:space="preserve"> יתערב. </w:t>
      </w:r>
      <w:r w:rsidRPr="00583077">
        <w:rPr>
          <w:rFonts w:cstheme="minorHAnsi"/>
          <w:sz w:val="20"/>
          <w:szCs w:val="20"/>
          <w:rtl/>
        </w:rPr>
        <w:t>מדובר</w:t>
      </w:r>
      <w:r w:rsidR="0004205B" w:rsidRPr="00583077">
        <w:rPr>
          <w:rFonts w:cstheme="minorHAnsi"/>
          <w:sz w:val="20"/>
          <w:szCs w:val="20"/>
          <w:rtl/>
        </w:rPr>
        <w:t xml:space="preserve"> בסעד </w:t>
      </w:r>
      <w:r w:rsidRPr="00583077">
        <w:rPr>
          <w:rFonts w:cstheme="minorHAnsi"/>
          <w:sz w:val="20"/>
          <w:szCs w:val="20"/>
          <w:rtl/>
        </w:rPr>
        <w:t>ה</w:t>
      </w:r>
      <w:r w:rsidR="0004205B" w:rsidRPr="00583077">
        <w:rPr>
          <w:rFonts w:cstheme="minorHAnsi"/>
          <w:sz w:val="20"/>
          <w:szCs w:val="20"/>
          <w:rtl/>
        </w:rPr>
        <w:t>צופה פני עתיד.</w:t>
      </w:r>
      <w:r w:rsidR="008E2187" w:rsidRPr="00583077">
        <w:rPr>
          <w:rFonts w:cstheme="minorHAnsi"/>
          <w:sz w:val="20"/>
          <w:szCs w:val="20"/>
          <w:rtl/>
        </w:rPr>
        <w:t xml:space="preserve"> </w:t>
      </w:r>
      <w:r w:rsidRPr="00583077">
        <w:rPr>
          <w:rFonts w:cstheme="minorHAnsi"/>
          <w:sz w:val="20"/>
          <w:szCs w:val="20"/>
          <w:rtl/>
        </w:rPr>
        <w:t>כשביהמ"ש</w:t>
      </w:r>
      <w:r w:rsidR="0004205B" w:rsidRPr="00583077">
        <w:rPr>
          <w:rFonts w:cstheme="minorHAnsi"/>
          <w:sz w:val="20"/>
          <w:szCs w:val="20"/>
          <w:rtl/>
        </w:rPr>
        <w:t xml:space="preserve"> </w:t>
      </w:r>
      <w:r w:rsidRPr="00583077">
        <w:rPr>
          <w:rFonts w:cstheme="minorHAnsi"/>
          <w:sz w:val="20"/>
          <w:szCs w:val="20"/>
          <w:rtl/>
        </w:rPr>
        <w:t>פוסק</w:t>
      </w:r>
      <w:r w:rsidR="0004205B" w:rsidRPr="00583077">
        <w:rPr>
          <w:rFonts w:cstheme="minorHAnsi"/>
          <w:sz w:val="20"/>
          <w:szCs w:val="20"/>
          <w:rtl/>
        </w:rPr>
        <w:t xml:space="preserve"> אזהרה</w:t>
      </w:r>
      <w:r w:rsidR="008E2187" w:rsidRPr="00583077">
        <w:rPr>
          <w:rFonts w:cstheme="minorHAnsi"/>
          <w:sz w:val="20"/>
          <w:szCs w:val="20"/>
          <w:rtl/>
        </w:rPr>
        <w:t xml:space="preserve"> הוא</w:t>
      </w:r>
      <w:r w:rsidR="0004205B" w:rsidRPr="00583077">
        <w:rPr>
          <w:rFonts w:cstheme="minorHAnsi"/>
          <w:sz w:val="20"/>
          <w:szCs w:val="20"/>
          <w:rtl/>
        </w:rPr>
        <w:t xml:space="preserve"> יוצא מנקודת הנחה כי המקרה הוא תקדימי, יש פה דמיון מסוים לבטלות </w:t>
      </w:r>
      <w:r w:rsidR="008E2187" w:rsidRPr="00583077">
        <w:rPr>
          <w:rFonts w:cstheme="minorHAnsi"/>
          <w:sz w:val="20"/>
          <w:szCs w:val="20"/>
          <w:rtl/>
        </w:rPr>
        <w:t>פרוספקטיבית</w:t>
      </w:r>
      <w:r w:rsidR="0004205B" w:rsidRPr="00583077">
        <w:rPr>
          <w:rFonts w:cstheme="minorHAnsi"/>
          <w:sz w:val="20"/>
          <w:szCs w:val="20"/>
          <w:rtl/>
        </w:rPr>
        <w:t>.</w:t>
      </w:r>
    </w:p>
    <w:p w14:paraId="7275E43D" w14:textId="192D612E" w:rsidR="00261270" w:rsidRPr="00583077" w:rsidRDefault="008A017D" w:rsidP="006F35EF">
      <w:pPr>
        <w:bidi/>
        <w:spacing w:line="240" w:lineRule="auto"/>
        <w:jc w:val="both"/>
        <w:rPr>
          <w:rFonts w:cstheme="minorHAnsi"/>
          <w:sz w:val="20"/>
          <w:szCs w:val="20"/>
          <w:rtl/>
        </w:rPr>
      </w:pPr>
      <w:r w:rsidRPr="009329A7">
        <w:rPr>
          <w:rFonts w:cstheme="minorHAnsi"/>
          <w:b/>
          <w:bCs/>
          <w:noProof/>
          <w:sz w:val="20"/>
          <w:szCs w:val="20"/>
        </w:rPr>
        <w:drawing>
          <wp:anchor distT="0" distB="0" distL="114300" distR="114300" simplePos="0" relativeHeight="251782144" behindDoc="0" locked="0" layoutInCell="1" allowOverlap="1" wp14:anchorId="58B63C40" wp14:editId="3CB8D1F1">
            <wp:simplePos x="0" y="0"/>
            <wp:positionH relativeFrom="margin">
              <wp:align>left</wp:align>
            </wp:positionH>
            <wp:positionV relativeFrom="paragraph">
              <wp:posOffset>330200</wp:posOffset>
            </wp:positionV>
            <wp:extent cx="3216910" cy="1041400"/>
            <wp:effectExtent l="0" t="0" r="2540" b="6350"/>
            <wp:wrapSquare wrapText="bothSides"/>
            <wp:docPr id="317" name="Picture 3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Diagram&#10;&#10;Description automatically generated"/>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6657" r="4102" b="51923"/>
                    <a:stretch/>
                  </pic:blipFill>
                  <pic:spPr bwMode="auto">
                    <a:xfrm>
                      <a:off x="0" y="0"/>
                      <a:ext cx="3216910" cy="104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05ED" w:rsidRPr="009329A7">
        <w:rPr>
          <w:rFonts w:cstheme="minorHAnsi"/>
          <w:b/>
          <w:bCs/>
          <w:sz w:val="20"/>
          <w:szCs w:val="20"/>
          <w:rtl/>
        </w:rPr>
        <w:t>זכויות אדם במשפט הפרטי</w:t>
      </w:r>
      <w:r w:rsidR="00261270" w:rsidRPr="00583077">
        <w:rPr>
          <w:rFonts w:cstheme="minorHAnsi"/>
          <w:sz w:val="20"/>
          <w:szCs w:val="20"/>
          <w:rtl/>
        </w:rPr>
        <w:t>- ניתן להחיל נורמות ציבוריות על גופים פרטיים דרך תחולה ישירה (ע"י ראייתם כגופים דו-מהותיים) או דרך תחולה עקיפה (ע"י מושגי שסתום)</w:t>
      </w:r>
      <w:r w:rsidR="00261270" w:rsidRPr="00583077">
        <w:rPr>
          <w:rFonts w:cstheme="minorHAnsi"/>
          <w:sz w:val="20"/>
          <w:szCs w:val="20"/>
        </w:rPr>
        <w:t>.</w:t>
      </w:r>
    </w:p>
    <w:p w14:paraId="7EFF976E" w14:textId="44840E82" w:rsidR="0088194D" w:rsidRPr="00583077" w:rsidRDefault="00261270" w:rsidP="006F35EF">
      <w:pPr>
        <w:bidi/>
        <w:spacing w:line="240" w:lineRule="auto"/>
        <w:jc w:val="both"/>
        <w:rPr>
          <w:rFonts w:cstheme="minorHAnsi"/>
          <w:sz w:val="20"/>
          <w:szCs w:val="20"/>
          <w:rtl/>
        </w:rPr>
      </w:pPr>
      <w:r w:rsidRPr="00583077">
        <w:rPr>
          <w:rFonts w:cstheme="minorHAnsi"/>
          <w:b/>
          <w:bCs/>
          <w:sz w:val="20"/>
          <w:szCs w:val="20"/>
          <w:rtl/>
        </w:rPr>
        <w:t xml:space="preserve">פס"ד </w:t>
      </w:r>
      <w:proofErr w:type="spellStart"/>
      <w:r w:rsidRPr="00583077">
        <w:rPr>
          <w:rFonts w:cstheme="minorHAnsi"/>
          <w:b/>
          <w:bCs/>
          <w:sz w:val="20"/>
          <w:szCs w:val="20"/>
          <w:rtl/>
        </w:rPr>
        <w:t>מיקרודף</w:t>
      </w:r>
      <w:proofErr w:type="spellEnd"/>
      <w:r w:rsidRPr="00583077">
        <w:rPr>
          <w:rFonts w:cstheme="minorHAnsi"/>
          <w:b/>
          <w:bCs/>
          <w:sz w:val="20"/>
          <w:szCs w:val="20"/>
          <w:rtl/>
        </w:rPr>
        <w:t>-</w:t>
      </w:r>
      <w:r w:rsidRPr="00583077">
        <w:rPr>
          <w:rFonts w:cstheme="minorHAnsi"/>
          <w:sz w:val="20"/>
          <w:szCs w:val="20"/>
          <w:rtl/>
        </w:rPr>
        <w:t xml:space="preserve"> חברת החשמל מחליטה להתקשר עם חברה מסוימת ללא מכרז </w:t>
      </w:r>
      <w:proofErr w:type="spellStart"/>
      <w:r w:rsidRPr="00583077">
        <w:rPr>
          <w:rFonts w:cstheme="minorHAnsi"/>
          <w:sz w:val="20"/>
          <w:szCs w:val="20"/>
          <w:rtl/>
        </w:rPr>
        <w:t>ומיקרודף</w:t>
      </w:r>
      <w:proofErr w:type="spellEnd"/>
      <w:r w:rsidRPr="00583077">
        <w:rPr>
          <w:rFonts w:cstheme="minorHAnsi"/>
          <w:sz w:val="20"/>
          <w:szCs w:val="20"/>
          <w:rtl/>
        </w:rPr>
        <w:t xml:space="preserve"> מגישה תביעה. לכאורה חברת החשמל היא גוף פרטי אך יש לה </w:t>
      </w:r>
      <w:r w:rsidR="00CD2B50" w:rsidRPr="00583077">
        <w:rPr>
          <w:rFonts w:cstheme="minorHAnsi"/>
          <w:sz w:val="20"/>
          <w:szCs w:val="20"/>
          <w:rtl/>
        </w:rPr>
        <w:t>את</w:t>
      </w:r>
      <w:r w:rsidRPr="00583077">
        <w:rPr>
          <w:rFonts w:cstheme="minorHAnsi"/>
          <w:sz w:val="20"/>
          <w:szCs w:val="20"/>
          <w:rtl/>
        </w:rPr>
        <w:t xml:space="preserve"> </w:t>
      </w:r>
      <w:r w:rsidR="00CD2B50" w:rsidRPr="00583077">
        <w:rPr>
          <w:rFonts w:cstheme="minorHAnsi"/>
          <w:sz w:val="20"/>
          <w:szCs w:val="20"/>
          <w:rtl/>
        </w:rPr>
        <w:t>ה</w:t>
      </w:r>
      <w:r w:rsidRPr="00583077">
        <w:rPr>
          <w:rFonts w:cstheme="minorHAnsi"/>
          <w:sz w:val="20"/>
          <w:szCs w:val="20"/>
          <w:rtl/>
        </w:rPr>
        <w:t>מאפיינים שמשווים אותה לתאגידים ממשלתיים</w:t>
      </w:r>
      <w:r w:rsidR="00CD2B50" w:rsidRPr="00583077">
        <w:rPr>
          <w:rFonts w:cstheme="minorHAnsi"/>
          <w:sz w:val="20"/>
          <w:szCs w:val="20"/>
          <w:rtl/>
        </w:rPr>
        <w:t>.</w:t>
      </w:r>
    </w:p>
    <w:p w14:paraId="6026AFC2" w14:textId="30280803" w:rsidR="00261270" w:rsidRPr="00583077" w:rsidRDefault="0088194D" w:rsidP="006F35EF">
      <w:pPr>
        <w:bidi/>
        <w:spacing w:line="240" w:lineRule="auto"/>
        <w:jc w:val="both"/>
        <w:rPr>
          <w:rFonts w:cstheme="minorHAnsi"/>
          <w:sz w:val="20"/>
          <w:szCs w:val="20"/>
          <w:rtl/>
        </w:rPr>
      </w:pPr>
      <w:r w:rsidRPr="00583077">
        <w:rPr>
          <w:rFonts w:cstheme="minorHAnsi"/>
          <w:b/>
          <w:bCs/>
          <w:sz w:val="20"/>
          <w:szCs w:val="20"/>
          <w:rtl/>
        </w:rPr>
        <w:t>דוגמא</w:t>
      </w:r>
      <w:r w:rsidRPr="00583077">
        <w:rPr>
          <w:rFonts w:cstheme="minorHAnsi"/>
          <w:sz w:val="20"/>
          <w:szCs w:val="20"/>
          <w:rtl/>
        </w:rPr>
        <w:t xml:space="preserve">- </w:t>
      </w:r>
      <w:r w:rsidR="00CD2B50" w:rsidRPr="00583077">
        <w:rPr>
          <w:rFonts w:cstheme="minorHAnsi"/>
          <w:sz w:val="20"/>
          <w:szCs w:val="20"/>
          <w:rtl/>
        </w:rPr>
        <w:t xml:space="preserve">עפ"י </w:t>
      </w:r>
      <w:proofErr w:type="spellStart"/>
      <w:r w:rsidR="00CD2B50" w:rsidRPr="00583077">
        <w:rPr>
          <w:rFonts w:cstheme="minorHAnsi"/>
          <w:sz w:val="20"/>
          <w:szCs w:val="20"/>
          <w:rtl/>
        </w:rPr>
        <w:t>קסטנבאום</w:t>
      </w:r>
      <w:proofErr w:type="spellEnd"/>
      <w:r w:rsidR="00CD2B50" w:rsidRPr="00583077">
        <w:rPr>
          <w:rFonts w:cstheme="minorHAnsi"/>
          <w:sz w:val="20"/>
          <w:szCs w:val="20"/>
          <w:rtl/>
        </w:rPr>
        <w:t xml:space="preserve"> נקבע כי אין חובה לקיום שלושת התנאים, היה חסר שם מונופול.</w:t>
      </w:r>
    </w:p>
    <w:p w14:paraId="141E44E8" w14:textId="77777777" w:rsidR="009F131F" w:rsidRPr="00583077" w:rsidRDefault="009F131F" w:rsidP="006F35EF">
      <w:pPr>
        <w:bidi/>
        <w:spacing w:line="240" w:lineRule="auto"/>
        <w:jc w:val="both"/>
        <w:rPr>
          <w:rFonts w:cstheme="minorHAnsi"/>
          <w:sz w:val="20"/>
          <w:szCs w:val="20"/>
          <w:rtl/>
        </w:rPr>
      </w:pPr>
      <w:r w:rsidRPr="00583077">
        <w:rPr>
          <w:rFonts w:cstheme="minorHAnsi"/>
          <w:sz w:val="20"/>
          <w:szCs w:val="20"/>
          <w:u w:val="single"/>
          <w:rtl/>
        </w:rPr>
        <w:t>חברת החשמל כגוף דו מהותי</w:t>
      </w:r>
      <w:r w:rsidRPr="00583077">
        <w:rPr>
          <w:rFonts w:cstheme="minorHAnsi"/>
          <w:sz w:val="20"/>
          <w:szCs w:val="20"/>
          <w:rtl/>
        </w:rPr>
        <w:t>- חברת חשמל היא אכן חברה והיא מתאגדת בתחומי המשפט הפרטי, אבל גם יש לה סמכויות שלטוניות, עוצמה רבה והיא מחזיקה באמצעי ייצור חיוני (חשמל). כל זה הופך את חברת החשמל לגוף דו מהותי ולכן יש להחיל עליה גם את המשפט הציבורי. כמו כן היא חברה ממשלתית שכל מניותיה מוחזקות בידי המדינה.</w:t>
      </w:r>
    </w:p>
    <w:p w14:paraId="68463858" w14:textId="2BE4B9D1" w:rsidR="009F131F" w:rsidRPr="00583077" w:rsidRDefault="009F131F" w:rsidP="006F35EF">
      <w:pPr>
        <w:bidi/>
        <w:spacing w:line="240" w:lineRule="auto"/>
        <w:jc w:val="both"/>
        <w:rPr>
          <w:rFonts w:cstheme="minorHAnsi"/>
          <w:sz w:val="20"/>
          <w:szCs w:val="20"/>
          <w:rtl/>
        </w:rPr>
      </w:pPr>
      <w:r w:rsidRPr="00583077">
        <w:rPr>
          <w:rFonts w:cstheme="minorHAnsi"/>
          <w:sz w:val="20"/>
          <w:szCs w:val="20"/>
          <w:u w:val="single"/>
          <w:rtl/>
        </w:rPr>
        <w:t>הסיבה שחברת החשמל הוקמה כחברה פרטית</w:t>
      </w:r>
      <w:r w:rsidRPr="00583077">
        <w:rPr>
          <w:rFonts w:cstheme="minorHAnsi"/>
          <w:sz w:val="20"/>
          <w:szCs w:val="20"/>
          <w:rtl/>
        </w:rPr>
        <w:t xml:space="preserve">- חברת החשמל עושה עסקים , דבר שהמדינה לא יכולה לעשות מאחר והיא לא בעלת מטרות רווח. אם נשתמש במונח בתחום דיני החברות, אנחנו יכולים לעשות הרמת מסך, ולקבוע כי בסופו של דבר חברת חשמל היא המדינה בפועל. </w:t>
      </w:r>
    </w:p>
    <w:p w14:paraId="1C9BE125" w14:textId="275F403E" w:rsidR="009F131F" w:rsidRPr="00583077" w:rsidRDefault="009F131F" w:rsidP="006F35EF">
      <w:pPr>
        <w:bidi/>
        <w:spacing w:line="240" w:lineRule="auto"/>
        <w:jc w:val="both"/>
        <w:rPr>
          <w:rFonts w:cstheme="minorHAnsi"/>
          <w:sz w:val="20"/>
          <w:szCs w:val="20"/>
          <w:rtl/>
        </w:rPr>
      </w:pPr>
      <w:r w:rsidRPr="00583077">
        <w:rPr>
          <w:rFonts w:cstheme="minorHAnsi"/>
          <w:sz w:val="20"/>
          <w:szCs w:val="20"/>
          <w:rtl/>
        </w:rPr>
        <w:t xml:space="preserve">הנמקתו של </w:t>
      </w:r>
      <w:r w:rsidRPr="008A017D">
        <w:rPr>
          <w:rFonts w:cstheme="minorHAnsi"/>
          <w:b/>
          <w:bCs/>
          <w:sz w:val="20"/>
          <w:szCs w:val="20"/>
          <w:rtl/>
        </w:rPr>
        <w:t>ברק</w:t>
      </w:r>
      <w:r w:rsidRPr="00583077">
        <w:rPr>
          <w:rFonts w:cstheme="minorHAnsi"/>
          <w:sz w:val="20"/>
          <w:szCs w:val="20"/>
          <w:rtl/>
        </w:rPr>
        <w:t xml:space="preserve"> איננה מבוססת על היותה חברה ממשלתית ("הרמת מסך"), אלא על נתונים המקנים לה כוח במישור הציבורי. נתונים אלה יכולים להתקיים גם בתאגיד שאינו בבעלות ציבורית. מתוך הרצון להחיל נורמות ציבוריות גם על מקומות שהן לא בבעלות המדינה- הרחבת תחום הטלת נורמות </w:t>
      </w:r>
      <w:proofErr w:type="spellStart"/>
      <w:r w:rsidRPr="00583077">
        <w:rPr>
          <w:rFonts w:cstheme="minorHAnsi"/>
          <w:sz w:val="20"/>
          <w:szCs w:val="20"/>
          <w:rtl/>
        </w:rPr>
        <w:t>צבוריות</w:t>
      </w:r>
      <w:proofErr w:type="spellEnd"/>
      <w:r w:rsidRPr="00583077">
        <w:rPr>
          <w:rFonts w:cstheme="minorHAnsi"/>
          <w:sz w:val="20"/>
          <w:szCs w:val="20"/>
          <w:rtl/>
        </w:rPr>
        <w:t xml:space="preserve"> על המשפט הפרטי. וכן קל יותר להחיל ולקל את השינוי הגדול שברק עושה ולהכיר בקלות יותר את דוקטרינת גופים דו מהותיים. </w:t>
      </w:r>
    </w:p>
    <w:p w14:paraId="69C42D5E" w14:textId="7CE990A7" w:rsidR="0088194D" w:rsidRPr="00583077" w:rsidRDefault="009F131F" w:rsidP="006F35EF">
      <w:pPr>
        <w:bidi/>
        <w:spacing w:line="240" w:lineRule="auto"/>
        <w:jc w:val="both"/>
        <w:rPr>
          <w:rFonts w:cstheme="minorHAnsi"/>
          <w:sz w:val="20"/>
          <w:szCs w:val="20"/>
          <w:rtl/>
        </w:rPr>
      </w:pPr>
      <w:r w:rsidRPr="00583077">
        <w:rPr>
          <w:rFonts w:cstheme="minorHAnsi"/>
          <w:b/>
          <w:bCs/>
          <w:sz w:val="20"/>
          <w:szCs w:val="20"/>
          <w:rtl/>
        </w:rPr>
        <w:t>גידי</w:t>
      </w:r>
      <w:r w:rsidRPr="00583077">
        <w:rPr>
          <w:rFonts w:cstheme="minorHAnsi"/>
          <w:sz w:val="20"/>
          <w:szCs w:val="20"/>
          <w:rtl/>
        </w:rPr>
        <w:t xml:space="preserve">- ברק החיל את הדוקטרינה הדואלית בהחלת העקרון הדו-מהותי מכיוון שהיה "קל" לציבור לעכל את יישום הדוקטרינה החדשה על חברה שברור לחלוטין שהיא ממשלתית. כלומר, ברק לא משתמש במעמדה של חברת החשמל כחברה ממשלתית, אבל "מחליק" את הדוקטרינה לציבור מאחר ומעמדה של חברת החשמל הוא כחברה ממשלתית. בהמשך נראה שההגדרה כגוף דואלי מורחבת גם כלפי גופים שמעמדם אינו ברור כשל חברת החשמל. </w:t>
      </w:r>
      <w:r w:rsidR="00C217F6" w:rsidRPr="00583077">
        <w:rPr>
          <w:rFonts w:cstheme="minorHAnsi"/>
          <w:noProof/>
          <w:sz w:val="20"/>
          <w:szCs w:val="20"/>
        </w:rPr>
        <w:drawing>
          <wp:anchor distT="0" distB="0" distL="114300" distR="114300" simplePos="0" relativeHeight="251783168" behindDoc="0" locked="0" layoutInCell="1" allowOverlap="1" wp14:anchorId="1F49BAFA" wp14:editId="195AD57B">
            <wp:simplePos x="0" y="0"/>
            <wp:positionH relativeFrom="margin">
              <wp:align>left</wp:align>
            </wp:positionH>
            <wp:positionV relativeFrom="paragraph">
              <wp:posOffset>0</wp:posOffset>
            </wp:positionV>
            <wp:extent cx="3213100" cy="2139315"/>
            <wp:effectExtent l="0" t="0" r="6350" b="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215" t="11539" r="2550" b="4734"/>
                    <a:stretch/>
                  </pic:blipFill>
                  <pic:spPr bwMode="auto">
                    <a:xfrm>
                      <a:off x="0" y="0"/>
                      <a:ext cx="3213100" cy="2139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3077">
        <w:rPr>
          <w:rFonts w:cstheme="minorHAnsi"/>
          <w:b/>
          <w:bCs/>
          <w:sz w:val="20"/>
          <w:szCs w:val="20"/>
          <w:rtl/>
        </w:rPr>
        <w:t>חשיבות</w:t>
      </w:r>
      <w:r w:rsidRPr="00583077">
        <w:rPr>
          <w:rFonts w:cstheme="minorHAnsi"/>
          <w:sz w:val="20"/>
          <w:szCs w:val="20"/>
          <w:rtl/>
        </w:rPr>
        <w:t xml:space="preserve">- </w:t>
      </w:r>
      <w:r w:rsidR="0088194D" w:rsidRPr="00583077">
        <w:rPr>
          <w:rFonts w:cstheme="minorHAnsi"/>
          <w:sz w:val="20"/>
          <w:szCs w:val="20"/>
          <w:rtl/>
        </w:rPr>
        <w:t>פס"ד זה מהווה תקדים שבו בית המשפט מתייחס לגוף שפורמאלית הוא פרטי ומחיל עליו נורמות ציבוריות.</w:t>
      </w:r>
    </w:p>
    <w:p w14:paraId="55A5226C" w14:textId="611EE390" w:rsidR="004005ED" w:rsidRPr="00583077" w:rsidRDefault="004005ED" w:rsidP="006F35EF">
      <w:pPr>
        <w:bidi/>
        <w:spacing w:line="240" w:lineRule="auto"/>
        <w:jc w:val="both"/>
        <w:rPr>
          <w:rFonts w:cstheme="minorHAnsi"/>
          <w:sz w:val="20"/>
          <w:szCs w:val="20"/>
          <w:rtl/>
        </w:rPr>
      </w:pPr>
      <w:r w:rsidRPr="00583077">
        <w:rPr>
          <w:rFonts w:cstheme="minorHAnsi"/>
          <w:sz w:val="20"/>
          <w:szCs w:val="20"/>
          <w:rtl/>
        </w:rPr>
        <w:t xml:space="preserve">בעבר המדינה לא הייתה מתערבת בחיי </w:t>
      </w:r>
      <w:proofErr w:type="spellStart"/>
      <w:r w:rsidRPr="00583077">
        <w:rPr>
          <w:rFonts w:cstheme="minorHAnsi"/>
          <w:sz w:val="20"/>
          <w:szCs w:val="20"/>
          <w:rtl/>
        </w:rPr>
        <w:t>בהאזרחים</w:t>
      </w:r>
      <w:proofErr w:type="spellEnd"/>
      <w:r w:rsidRPr="00583077">
        <w:rPr>
          <w:rFonts w:cstheme="minorHAnsi"/>
          <w:sz w:val="20"/>
          <w:szCs w:val="20"/>
          <w:rtl/>
        </w:rPr>
        <w:t xml:space="preserve"> מלבד סיפוק שירותי ביטחון. הגישה הזאת נבעה </w:t>
      </w:r>
      <w:r w:rsidRPr="00583077">
        <w:rPr>
          <w:rFonts w:cstheme="minorHAnsi"/>
          <w:sz w:val="20"/>
          <w:szCs w:val="20"/>
          <w:u w:val="single"/>
          <w:rtl/>
        </w:rPr>
        <w:t>ממספר סיבות</w:t>
      </w:r>
      <w:r w:rsidRPr="00583077">
        <w:rPr>
          <w:rFonts w:cstheme="minorHAnsi"/>
          <w:sz w:val="20"/>
          <w:szCs w:val="20"/>
          <w:rtl/>
        </w:rPr>
        <w:t>:</w:t>
      </w:r>
    </w:p>
    <w:p w14:paraId="3B265DFB" w14:textId="77777777" w:rsidR="004005ED" w:rsidRPr="00583077" w:rsidRDefault="004005ED" w:rsidP="006F35EF">
      <w:pPr>
        <w:pStyle w:val="ListParagraph"/>
        <w:numPr>
          <w:ilvl w:val="0"/>
          <w:numId w:val="64"/>
        </w:numPr>
        <w:bidi/>
        <w:spacing w:line="240" w:lineRule="auto"/>
        <w:jc w:val="both"/>
        <w:rPr>
          <w:rFonts w:cstheme="minorHAnsi"/>
          <w:sz w:val="20"/>
          <w:szCs w:val="20"/>
        </w:rPr>
      </w:pPr>
      <w:r w:rsidRPr="00583077">
        <w:rPr>
          <w:rFonts w:cstheme="minorHAnsi"/>
          <w:sz w:val="20"/>
          <w:szCs w:val="20"/>
          <w:u w:val="single"/>
          <w:rtl/>
        </w:rPr>
        <w:t>חירות הפרט</w:t>
      </w:r>
      <w:r w:rsidRPr="00583077">
        <w:rPr>
          <w:rFonts w:cstheme="minorHAnsi"/>
          <w:sz w:val="20"/>
          <w:szCs w:val="20"/>
          <w:rtl/>
        </w:rPr>
        <w:t>- כאשר המדינה מתערבת בחיי האזרח היא מצמצת את חירות הפרט.</w:t>
      </w:r>
    </w:p>
    <w:p w14:paraId="49F02A5E" w14:textId="43C6A700" w:rsidR="004005ED" w:rsidRDefault="004005ED" w:rsidP="006F35EF">
      <w:pPr>
        <w:pStyle w:val="ListParagraph"/>
        <w:numPr>
          <w:ilvl w:val="0"/>
          <w:numId w:val="64"/>
        </w:numPr>
        <w:bidi/>
        <w:spacing w:line="240" w:lineRule="auto"/>
        <w:jc w:val="both"/>
        <w:rPr>
          <w:rFonts w:cstheme="minorHAnsi"/>
          <w:sz w:val="20"/>
          <w:szCs w:val="20"/>
        </w:rPr>
      </w:pPr>
      <w:r w:rsidRPr="00583077">
        <w:rPr>
          <w:rFonts w:cstheme="minorHAnsi"/>
          <w:sz w:val="20"/>
          <w:szCs w:val="20"/>
          <w:u w:val="single"/>
          <w:rtl/>
        </w:rPr>
        <w:t>תפיסת השוק החופשית</w:t>
      </w:r>
      <w:r w:rsidRPr="00583077">
        <w:rPr>
          <w:rFonts w:cstheme="minorHAnsi"/>
          <w:sz w:val="20"/>
          <w:szCs w:val="20"/>
          <w:rtl/>
        </w:rPr>
        <w:t xml:space="preserve">- תפיסה שעוסקת במה שראוי, עובר של התפיסה הכלכלית שהנחת המוצא הייתה שאם השוק יפעל בצורה חופשית ועצמאית, בלתי מפוקח, התוצאה תהיה </w:t>
      </w:r>
      <w:proofErr w:type="spellStart"/>
      <w:r w:rsidRPr="00583077">
        <w:rPr>
          <w:rFonts w:cstheme="minorHAnsi"/>
          <w:sz w:val="20"/>
          <w:szCs w:val="20"/>
          <w:rtl/>
        </w:rPr>
        <w:t>מיטיבית</w:t>
      </w:r>
      <w:proofErr w:type="spellEnd"/>
      <w:r w:rsidRPr="00583077">
        <w:rPr>
          <w:rFonts w:cstheme="minorHAnsi"/>
          <w:sz w:val="20"/>
          <w:szCs w:val="20"/>
          <w:rtl/>
        </w:rPr>
        <w:t xml:space="preserve"> לכולם- השוק יצליח לאזן את הפועלים בתוכו ויגיע למצב האידיאלי.</w:t>
      </w:r>
    </w:p>
    <w:p w14:paraId="37018FC8" w14:textId="51F5C1E6" w:rsidR="00F60AA9" w:rsidRDefault="00F60AA9" w:rsidP="00F60AA9">
      <w:pPr>
        <w:pStyle w:val="ListParagraph"/>
        <w:bidi/>
        <w:spacing w:line="240" w:lineRule="auto"/>
        <w:jc w:val="both"/>
        <w:rPr>
          <w:rFonts w:cstheme="minorHAnsi"/>
          <w:sz w:val="20"/>
          <w:szCs w:val="20"/>
          <w:rtl/>
        </w:rPr>
      </w:pPr>
    </w:p>
    <w:p w14:paraId="5C1C7104" w14:textId="4A2885D6" w:rsidR="00F60AA9" w:rsidRDefault="00F60AA9" w:rsidP="00F60AA9">
      <w:pPr>
        <w:pStyle w:val="ListParagraph"/>
        <w:bidi/>
        <w:spacing w:line="240" w:lineRule="auto"/>
        <w:jc w:val="both"/>
        <w:rPr>
          <w:rFonts w:cstheme="minorHAnsi"/>
          <w:sz w:val="20"/>
          <w:szCs w:val="20"/>
          <w:rtl/>
        </w:rPr>
      </w:pPr>
    </w:p>
    <w:p w14:paraId="0FA3455A" w14:textId="77777777" w:rsidR="00F60AA9" w:rsidRPr="00583077" w:rsidRDefault="00F60AA9" w:rsidP="00F60AA9">
      <w:pPr>
        <w:pStyle w:val="ListParagraph"/>
        <w:bidi/>
        <w:spacing w:line="240" w:lineRule="auto"/>
        <w:jc w:val="both"/>
        <w:rPr>
          <w:rFonts w:cstheme="minorHAnsi"/>
          <w:sz w:val="20"/>
          <w:szCs w:val="20"/>
        </w:rPr>
      </w:pPr>
    </w:p>
    <w:p w14:paraId="5E11E0C4" w14:textId="77777777" w:rsidR="008A017D" w:rsidRDefault="008A514D" w:rsidP="006F35EF">
      <w:pPr>
        <w:bidi/>
        <w:spacing w:line="240" w:lineRule="auto"/>
        <w:jc w:val="both"/>
        <w:rPr>
          <w:rFonts w:cstheme="minorHAnsi"/>
          <w:sz w:val="20"/>
          <w:szCs w:val="20"/>
          <w:u w:val="single"/>
          <w:rtl/>
        </w:rPr>
      </w:pPr>
      <w:r w:rsidRPr="00583077">
        <w:rPr>
          <w:rFonts w:cstheme="minorHAnsi"/>
          <w:noProof/>
          <w:sz w:val="20"/>
          <w:szCs w:val="20"/>
          <w:rtl/>
          <w:lang w:val="he-IL"/>
        </w:rPr>
        <w:lastRenderedPageBreak/>
        <mc:AlternateContent>
          <mc:Choice Requires="wpg">
            <w:drawing>
              <wp:anchor distT="0" distB="0" distL="114300" distR="114300" simplePos="0" relativeHeight="251785216" behindDoc="0" locked="0" layoutInCell="1" allowOverlap="1" wp14:anchorId="2B2A9BCD" wp14:editId="4CBC9BBC">
                <wp:simplePos x="0" y="0"/>
                <wp:positionH relativeFrom="margin">
                  <wp:align>right</wp:align>
                </wp:positionH>
                <wp:positionV relativeFrom="paragraph">
                  <wp:posOffset>0</wp:posOffset>
                </wp:positionV>
                <wp:extent cx="6483350" cy="4375150"/>
                <wp:effectExtent l="0" t="0" r="0" b="25400"/>
                <wp:wrapSquare wrapText="bothSides"/>
                <wp:docPr id="347" name="Group 347"/>
                <wp:cNvGraphicFramePr/>
                <a:graphic xmlns:a="http://schemas.openxmlformats.org/drawingml/2006/main">
                  <a:graphicData uri="http://schemas.microsoft.com/office/word/2010/wordprocessingGroup">
                    <wpg:wgp>
                      <wpg:cNvGrpSpPr/>
                      <wpg:grpSpPr>
                        <a:xfrm>
                          <a:off x="0" y="0"/>
                          <a:ext cx="6483350" cy="4375150"/>
                          <a:chOff x="0" y="0"/>
                          <a:chExt cx="6483350" cy="4375150"/>
                        </a:xfrm>
                      </wpg:grpSpPr>
                      <wpg:grpSp>
                        <wpg:cNvPr id="348" name="Group 348"/>
                        <wpg:cNvGrpSpPr/>
                        <wpg:grpSpPr>
                          <a:xfrm>
                            <a:off x="139700" y="0"/>
                            <a:ext cx="6343650" cy="4375150"/>
                            <a:chOff x="120650" y="0"/>
                            <a:chExt cx="6343650" cy="4375150"/>
                          </a:xfrm>
                        </wpg:grpSpPr>
                        <wps:wsp>
                          <wps:cNvPr id="349" name="Text Box 2"/>
                          <wps:cNvSpPr txBox="1">
                            <a:spLocks noChangeArrowheads="1"/>
                          </wps:cNvSpPr>
                          <wps:spPr bwMode="auto">
                            <a:xfrm>
                              <a:off x="120650" y="3956050"/>
                              <a:ext cx="6165850" cy="4191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1E8736D" w14:textId="77777777" w:rsidR="008A514D" w:rsidRPr="00F11373" w:rsidRDefault="008A514D" w:rsidP="008A514D">
                                <w:pPr>
                                  <w:bidi/>
                                  <w:spacing w:line="240" w:lineRule="auto"/>
                                  <w:ind w:left="720"/>
                                  <w:jc w:val="both"/>
                                  <w:rPr>
                                    <w:rFonts w:cstheme="minorHAnsi"/>
                                    <w:noProof/>
                                    <w:sz w:val="20"/>
                                    <w:szCs w:val="20"/>
                                    <w:rtl/>
                                  </w:rPr>
                                </w:pPr>
                                <w:r w:rsidRPr="00F11373">
                                  <w:rPr>
                                    <w:rFonts w:cstheme="minorHAnsi"/>
                                    <w:b/>
                                    <w:bCs/>
                                    <w:noProof/>
                                    <w:sz w:val="20"/>
                                    <w:szCs w:val="20"/>
                                    <w:rtl/>
                                  </w:rPr>
                                  <w:t>ההבדל בין השיטות-</w:t>
                                </w:r>
                                <w:r w:rsidRPr="00F11373">
                                  <w:rPr>
                                    <w:rFonts w:cstheme="minorHAnsi"/>
                                    <w:noProof/>
                                    <w:sz w:val="20"/>
                                    <w:szCs w:val="20"/>
                                    <w:rtl/>
                                  </w:rPr>
                                  <w:t xml:space="preserve"> בכדי לתבוע עפ"י תקי</w:t>
                                </w:r>
                                <w:r>
                                  <w:rPr>
                                    <w:rFonts w:cstheme="minorHAnsi" w:hint="cs"/>
                                    <w:noProof/>
                                    <w:sz w:val="20"/>
                                    <w:szCs w:val="20"/>
                                    <w:rtl/>
                                  </w:rPr>
                                  <w:t>פ</w:t>
                                </w:r>
                                <w:r w:rsidRPr="00F11373">
                                  <w:rPr>
                                    <w:rFonts w:cstheme="minorHAnsi"/>
                                    <w:noProof/>
                                    <w:sz w:val="20"/>
                                    <w:szCs w:val="20"/>
                                    <w:rtl/>
                                  </w:rPr>
                                  <w:t>ה עקיפה יש חוק בחוק שניתן להסתמך עליו וכן צורך במושג שסתום, קריאת המושג והיותו רחב מספיק בשביל לפרש ולהכניס לתוכו את הזכות החוקתית.</w:t>
                                </w:r>
                              </w:p>
                              <w:p w14:paraId="0DA103B4" w14:textId="77777777" w:rsidR="008A514D" w:rsidRPr="009944BE" w:rsidRDefault="008A514D" w:rsidP="008A514D">
                                <w:pPr>
                                  <w:jc w:val="center"/>
                                  <w:rPr>
                                    <w:b/>
                                    <w:bCs/>
                                  </w:rPr>
                                </w:pPr>
                              </w:p>
                            </w:txbxContent>
                          </wps:txbx>
                          <wps:bodyPr rot="0" vert="horz" wrap="square" lIns="91440" tIns="45720" rIns="91440" bIns="45720" anchor="t" anchorCtr="0">
                            <a:noAutofit/>
                          </wps:bodyPr>
                        </wps:wsp>
                        <wpg:grpSp>
                          <wpg:cNvPr id="350" name="Group 350"/>
                          <wpg:cNvGrpSpPr/>
                          <wpg:grpSpPr>
                            <a:xfrm>
                              <a:off x="133350" y="0"/>
                              <a:ext cx="6330950" cy="2762251"/>
                              <a:chOff x="156030" y="-6790"/>
                              <a:chExt cx="7407690" cy="2953935"/>
                            </a:xfrm>
                          </wpg:grpSpPr>
                          <wps:wsp>
                            <wps:cNvPr id="351" name="Text Box 351"/>
                            <wps:cNvSpPr txBox="1">
                              <a:spLocks noChangeArrowheads="1"/>
                            </wps:cNvSpPr>
                            <wps:spPr bwMode="auto">
                              <a:xfrm>
                                <a:off x="653779" y="826979"/>
                                <a:ext cx="2689319" cy="660176"/>
                              </a:xfrm>
                              <a:prstGeom prst="rect">
                                <a:avLst/>
                              </a:prstGeom>
                              <a:solidFill>
                                <a:schemeClr val="accent5">
                                  <a:lumMod val="20000"/>
                                  <a:lumOff val="80000"/>
                                </a:schemeClr>
                              </a:solidFill>
                              <a:ln w="9525">
                                <a:noFill/>
                                <a:miter lim="800000"/>
                                <a:headEnd/>
                                <a:tailEnd/>
                              </a:ln>
                            </wps:spPr>
                            <wps:txbx>
                              <w:txbxContent>
                                <w:p w14:paraId="7517C177" w14:textId="77777777" w:rsidR="008A514D" w:rsidRPr="005E0EBB" w:rsidRDefault="008A514D" w:rsidP="008A514D">
                                  <w:pPr>
                                    <w:bidi/>
                                    <w:spacing w:line="240" w:lineRule="auto"/>
                                    <w:jc w:val="center"/>
                                    <w:rPr>
                                      <w:b/>
                                      <w:bCs/>
                                    </w:rPr>
                                  </w:pPr>
                                  <w:bookmarkStart w:id="19" w:name="_Hlk63174495"/>
                                  <w:r w:rsidRPr="00F11373">
                                    <w:rPr>
                                      <w:rFonts w:cstheme="minorHAnsi"/>
                                      <w:noProof/>
                                      <w:sz w:val="20"/>
                                      <w:szCs w:val="20"/>
                                      <w:rtl/>
                                    </w:rPr>
                                    <w:t>החל</w:t>
                                  </w:r>
                                  <w:r>
                                    <w:rPr>
                                      <w:rFonts w:cstheme="minorHAnsi" w:hint="cs"/>
                                      <w:noProof/>
                                      <w:sz w:val="20"/>
                                      <w:szCs w:val="20"/>
                                      <w:rtl/>
                                    </w:rPr>
                                    <w:t>ת</w:t>
                                  </w:r>
                                  <w:r w:rsidRPr="00F11373">
                                    <w:rPr>
                                      <w:rFonts w:cstheme="minorHAnsi"/>
                                      <w:noProof/>
                                      <w:sz w:val="20"/>
                                      <w:szCs w:val="20"/>
                                      <w:rtl/>
                                    </w:rPr>
                                    <w:t xml:space="preserve"> חובות</w:t>
                                  </w:r>
                                  <w:r>
                                    <w:rPr>
                                      <w:rFonts w:cstheme="minorHAnsi" w:hint="cs"/>
                                      <w:noProof/>
                                      <w:sz w:val="20"/>
                                      <w:szCs w:val="20"/>
                                      <w:rtl/>
                                    </w:rPr>
                                    <w:t xml:space="preserve"> ציבוריים</w:t>
                                  </w:r>
                                  <w:r w:rsidRPr="00F11373">
                                    <w:rPr>
                                      <w:rFonts w:cstheme="minorHAnsi"/>
                                      <w:noProof/>
                                      <w:sz w:val="20"/>
                                      <w:szCs w:val="20"/>
                                      <w:rtl/>
                                    </w:rPr>
                                    <w:t xml:space="preserve"> גם על </w:t>
                                  </w:r>
                                  <w:r>
                                    <w:rPr>
                                      <w:rFonts w:cstheme="minorHAnsi" w:hint="cs"/>
                                      <w:noProof/>
                                      <w:sz w:val="20"/>
                                      <w:szCs w:val="20"/>
                                      <w:rtl/>
                                    </w:rPr>
                                    <w:t>גופים</w:t>
                                  </w:r>
                                  <w:r w:rsidRPr="00F11373">
                                    <w:rPr>
                                      <w:rFonts w:cstheme="minorHAnsi"/>
                                      <w:noProof/>
                                      <w:sz w:val="20"/>
                                      <w:szCs w:val="20"/>
                                      <w:rtl/>
                                    </w:rPr>
                                    <w:t xml:space="preserve"> פרטיים</w:t>
                                  </w:r>
                                  <w:bookmarkEnd w:id="19"/>
                                  <w:r>
                                    <w:rPr>
                                      <w:rFonts w:cstheme="minorHAnsi" w:hint="cs"/>
                                      <w:noProof/>
                                      <w:sz w:val="20"/>
                                      <w:szCs w:val="20"/>
                                      <w:rtl/>
                                    </w:rPr>
                                    <w:t xml:space="preserve">, ע"י </w:t>
                                  </w:r>
                                  <w:r w:rsidRPr="00F11373">
                                    <w:rPr>
                                      <w:rFonts w:cstheme="minorHAnsi"/>
                                      <w:noProof/>
                                      <w:sz w:val="20"/>
                                      <w:szCs w:val="20"/>
                                      <w:rtl/>
                                    </w:rPr>
                                    <w:t xml:space="preserve">שבירה וטשטוש </w:t>
                                  </w:r>
                                  <w:r>
                                    <w:rPr>
                                      <w:rFonts w:cstheme="minorHAnsi" w:hint="cs"/>
                                      <w:noProof/>
                                      <w:sz w:val="20"/>
                                      <w:szCs w:val="20"/>
                                      <w:rtl/>
                                    </w:rPr>
                                    <w:t xml:space="preserve">ההגדרות הקיימות כיום </w:t>
                                  </w:r>
                                  <w:r w:rsidRPr="00F11373">
                                    <w:rPr>
                                      <w:rFonts w:cstheme="minorHAnsi"/>
                                      <w:noProof/>
                                      <w:sz w:val="20"/>
                                      <w:szCs w:val="20"/>
                                      <w:rtl/>
                                    </w:rPr>
                                    <w:t>בין השלטון לפרטים</w:t>
                                  </w:r>
                                  <w:r>
                                    <w:rPr>
                                      <w:rFonts w:cstheme="minorHAnsi" w:hint="cs"/>
                                      <w:noProof/>
                                      <w:sz w:val="20"/>
                                      <w:szCs w:val="20"/>
                                      <w:rtl/>
                                    </w:rPr>
                                    <w:t>.</w:t>
                                  </w:r>
                                </w:p>
                              </w:txbxContent>
                            </wps:txbx>
                            <wps:bodyPr rot="0" vert="horz" wrap="square" lIns="91440" tIns="45720" rIns="91440" bIns="45720" anchor="t" anchorCtr="0">
                              <a:noAutofit/>
                            </wps:bodyPr>
                          </wps:wsp>
                          <wpg:grpSp>
                            <wpg:cNvPr id="352" name="Group 352"/>
                            <wpg:cNvGrpSpPr/>
                            <wpg:grpSpPr>
                              <a:xfrm>
                                <a:off x="156030" y="-6790"/>
                                <a:ext cx="7407690" cy="2953935"/>
                                <a:chOff x="156030" y="-6790"/>
                                <a:chExt cx="7407690" cy="2953935"/>
                              </a:xfrm>
                            </wpg:grpSpPr>
                            <wps:wsp>
                              <wps:cNvPr id="353" name="Text Box 2"/>
                              <wps:cNvSpPr txBox="1">
                                <a:spLocks noChangeArrowheads="1"/>
                              </wps:cNvSpPr>
                              <wps:spPr bwMode="auto">
                                <a:xfrm>
                                  <a:off x="2585633" y="-6790"/>
                                  <a:ext cx="2518763" cy="470340"/>
                                </a:xfrm>
                                <a:prstGeom prst="rect">
                                  <a:avLst/>
                                </a:prstGeom>
                                <a:solidFill>
                                  <a:schemeClr val="accent5">
                                    <a:lumMod val="20000"/>
                                    <a:lumOff val="80000"/>
                                  </a:schemeClr>
                                </a:solidFill>
                                <a:ln w="9525">
                                  <a:noFill/>
                                  <a:miter lim="800000"/>
                                  <a:headEnd/>
                                  <a:tailEnd/>
                                </a:ln>
                              </wps:spPr>
                              <wps:txbx>
                                <w:txbxContent>
                                  <w:p w14:paraId="2B65F176" w14:textId="77777777" w:rsidR="008A514D" w:rsidRPr="00077C9F" w:rsidRDefault="008A514D" w:rsidP="008A514D">
                                    <w:pPr>
                                      <w:bidi/>
                                      <w:jc w:val="center"/>
                                      <w:rPr>
                                        <w:b/>
                                        <w:bCs/>
                                      </w:rPr>
                                    </w:pPr>
                                    <w:r w:rsidRPr="00077C9F">
                                      <w:rPr>
                                        <w:rFonts w:cstheme="minorHAnsi"/>
                                        <w:b/>
                                        <w:bCs/>
                                        <w:noProof/>
                                        <w:sz w:val="20"/>
                                        <w:szCs w:val="20"/>
                                        <w:rtl/>
                                      </w:rPr>
                                      <w:t>שתי דרכים עקרוניות להרחבת החובות החוקתיות למערכות יחסים פרטיות</w:t>
                                    </w:r>
                                    <w:r>
                                      <w:rPr>
                                        <w:rFonts w:cstheme="minorHAnsi" w:hint="cs"/>
                                        <w:b/>
                                        <w:bCs/>
                                        <w:noProof/>
                                        <w:sz w:val="20"/>
                                        <w:szCs w:val="20"/>
                                        <w:rtl/>
                                      </w:rPr>
                                      <w:t>:</w:t>
                                    </w:r>
                                  </w:p>
                                </w:txbxContent>
                              </wps:txbx>
                              <wps:bodyPr rot="0" vert="horz" wrap="square" lIns="91440" tIns="45720" rIns="91440" bIns="45720" anchor="t" anchorCtr="0">
                                <a:noAutofit/>
                              </wps:bodyPr>
                            </wps:wsp>
                            <wps:wsp>
                              <wps:cNvPr id="354" name="Straight Arrow Connector 354"/>
                              <wps:cNvCnPr/>
                              <wps:spPr>
                                <a:xfrm>
                                  <a:off x="4813300" y="547060"/>
                                  <a:ext cx="201935" cy="186331"/>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355" name="Straight Arrow Connector 355"/>
                              <wps:cNvCnPr/>
                              <wps:spPr>
                                <a:xfrm flipH="1">
                                  <a:off x="3068581" y="553851"/>
                                  <a:ext cx="202577" cy="22028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cNvPr id="356" name="Group 356"/>
                              <wpg:cNvGrpSpPr/>
                              <wpg:grpSpPr>
                                <a:xfrm>
                                  <a:off x="156030" y="816666"/>
                                  <a:ext cx="7407690" cy="2130479"/>
                                  <a:chOff x="156030" y="353116"/>
                                  <a:chExt cx="7407690" cy="2130479"/>
                                </a:xfrm>
                              </wpg:grpSpPr>
                              <wps:wsp>
                                <wps:cNvPr id="357" name="Text Box 2"/>
                                <wps:cNvSpPr txBox="1">
                                  <a:spLocks noChangeArrowheads="1"/>
                                </wps:cNvSpPr>
                                <wps:spPr bwMode="auto">
                                  <a:xfrm>
                                    <a:off x="4650700" y="353116"/>
                                    <a:ext cx="2913020" cy="913257"/>
                                  </a:xfrm>
                                  <a:prstGeom prst="rect">
                                    <a:avLst/>
                                  </a:prstGeom>
                                  <a:solidFill>
                                    <a:schemeClr val="accent5">
                                      <a:lumMod val="20000"/>
                                      <a:lumOff val="80000"/>
                                    </a:schemeClr>
                                  </a:solidFill>
                                  <a:ln w="9525">
                                    <a:noFill/>
                                    <a:miter lim="800000"/>
                                    <a:headEnd/>
                                    <a:tailEnd/>
                                  </a:ln>
                                </wps:spPr>
                                <wps:txbx>
                                  <w:txbxContent>
                                    <w:p w14:paraId="00ECFFD5" w14:textId="77777777" w:rsidR="008A514D" w:rsidRDefault="008A514D" w:rsidP="008A514D">
                                      <w:pPr>
                                        <w:bidi/>
                                        <w:spacing w:line="240" w:lineRule="auto"/>
                                        <w:jc w:val="center"/>
                                        <w:rPr>
                                          <w:rFonts w:cstheme="minorHAnsi"/>
                                          <w:noProof/>
                                          <w:sz w:val="20"/>
                                          <w:szCs w:val="20"/>
                                          <w:rtl/>
                                        </w:rPr>
                                      </w:pPr>
                                      <w:r w:rsidRPr="00D27A7E">
                                        <w:rPr>
                                          <w:rFonts w:cstheme="minorHAnsi"/>
                                          <w:b/>
                                          <w:bCs/>
                                          <w:noProof/>
                                          <w:sz w:val="20"/>
                                          <w:szCs w:val="20"/>
                                          <w:rtl/>
                                        </w:rPr>
                                        <w:t>הזזת קו הגבול-</w:t>
                                      </w:r>
                                      <w:r w:rsidRPr="00D27A7E">
                                        <w:rPr>
                                          <w:rFonts w:cstheme="minorHAnsi"/>
                                          <w:noProof/>
                                          <w:sz w:val="20"/>
                                          <w:szCs w:val="20"/>
                                          <w:rtl/>
                                        </w:rPr>
                                        <w:t xml:space="preserve"> </w:t>
                                      </w:r>
                                    </w:p>
                                    <w:p w14:paraId="1F1F3831" w14:textId="77777777" w:rsidR="008A514D" w:rsidRPr="00D27A7E" w:rsidRDefault="008A514D" w:rsidP="008A514D">
                                      <w:pPr>
                                        <w:bidi/>
                                        <w:spacing w:line="240" w:lineRule="auto"/>
                                        <w:jc w:val="center"/>
                                        <w:rPr>
                                          <w:rFonts w:cstheme="minorHAnsi"/>
                                          <w:noProof/>
                                          <w:sz w:val="20"/>
                                          <w:szCs w:val="20"/>
                                        </w:rPr>
                                      </w:pPr>
                                      <w:r w:rsidRPr="00D27A7E">
                                        <w:rPr>
                                          <w:rFonts w:cstheme="minorHAnsi" w:hint="cs"/>
                                          <w:noProof/>
                                          <w:sz w:val="20"/>
                                          <w:szCs w:val="20"/>
                                          <w:rtl/>
                                        </w:rPr>
                                        <w:t>בשל דמיון של גופים פרטיים חזקים לגופי מדינה, ניתן להזיז את "הגבול" בכדי להחיל עליהם חלק מהחובות הציבוריות (דו-מהותי).</w:t>
                                      </w:r>
                                    </w:p>
                                    <w:p w14:paraId="0BBB70EB" w14:textId="77777777" w:rsidR="008A514D" w:rsidRPr="00D27A7E" w:rsidRDefault="008A514D" w:rsidP="008A514D">
                                      <w:pPr>
                                        <w:bidi/>
                                        <w:spacing w:line="240" w:lineRule="auto"/>
                                        <w:jc w:val="center"/>
                                        <w:rPr>
                                          <w:b/>
                                          <w:bCs/>
                                        </w:rPr>
                                      </w:pPr>
                                    </w:p>
                                  </w:txbxContent>
                                </wps:txbx>
                                <wps:bodyPr rot="0" vert="horz" wrap="square" lIns="91440" tIns="45720" rIns="91440" bIns="45720" anchor="t" anchorCtr="0">
                                  <a:noAutofit/>
                                </wps:bodyPr>
                              </wps:wsp>
                              <wps:wsp>
                                <wps:cNvPr id="358" name="Text Box 358"/>
                                <wps:cNvSpPr txBox="1">
                                  <a:spLocks noChangeArrowheads="1"/>
                                </wps:cNvSpPr>
                                <wps:spPr bwMode="auto">
                                  <a:xfrm>
                                    <a:off x="2526193" y="1278542"/>
                                    <a:ext cx="2035813" cy="1062450"/>
                                  </a:xfrm>
                                  <a:prstGeom prst="rect">
                                    <a:avLst/>
                                  </a:prstGeom>
                                  <a:solidFill>
                                    <a:schemeClr val="accent5">
                                      <a:lumMod val="20000"/>
                                      <a:lumOff val="80000"/>
                                    </a:schemeClr>
                                  </a:solidFill>
                                  <a:ln w="9525">
                                    <a:noFill/>
                                    <a:miter lim="800000"/>
                                    <a:headEnd/>
                                    <a:tailEnd/>
                                  </a:ln>
                                </wps:spPr>
                                <wps:txbx>
                                  <w:txbxContent>
                                    <w:p w14:paraId="30E7A06E" w14:textId="77777777" w:rsidR="008A514D" w:rsidRPr="00D27A7E" w:rsidRDefault="008A514D" w:rsidP="008A514D">
                                      <w:pPr>
                                        <w:bidi/>
                                        <w:spacing w:line="240" w:lineRule="auto"/>
                                        <w:jc w:val="center"/>
                                        <w:rPr>
                                          <w:rFonts w:cstheme="minorHAnsi"/>
                                          <w:b/>
                                          <w:bCs/>
                                          <w:noProof/>
                                          <w:sz w:val="20"/>
                                          <w:szCs w:val="20"/>
                                          <w:rtl/>
                                        </w:rPr>
                                      </w:pPr>
                                      <w:r w:rsidRPr="00D27A7E">
                                        <w:rPr>
                                          <w:rFonts w:cstheme="minorHAnsi"/>
                                          <w:b/>
                                          <w:bCs/>
                                          <w:noProof/>
                                          <w:sz w:val="20"/>
                                          <w:szCs w:val="20"/>
                                          <w:rtl/>
                                        </w:rPr>
                                        <w:t xml:space="preserve">תחולה ישירה- </w:t>
                                      </w:r>
                                      <w:bookmarkStart w:id="20" w:name="_Hlk63174591"/>
                                    </w:p>
                                    <w:p w14:paraId="41026EDF" w14:textId="77777777" w:rsidR="008A514D" w:rsidRPr="00D27A7E" w:rsidRDefault="008A514D" w:rsidP="008A514D">
                                      <w:pPr>
                                        <w:bidi/>
                                        <w:spacing w:line="240" w:lineRule="auto"/>
                                        <w:jc w:val="center"/>
                                        <w:rPr>
                                          <w:rFonts w:cstheme="minorHAnsi"/>
                                          <w:noProof/>
                                          <w:sz w:val="20"/>
                                          <w:szCs w:val="20"/>
                                        </w:rPr>
                                      </w:pPr>
                                      <w:r w:rsidRPr="00D27A7E">
                                        <w:rPr>
                                          <w:rFonts w:cstheme="minorHAnsi"/>
                                          <w:noProof/>
                                          <w:sz w:val="20"/>
                                          <w:szCs w:val="20"/>
                                          <w:rtl/>
                                        </w:rPr>
                                        <w:t>לא אומצה בישראל, ניתן לתבוע שחקן פרטי ישירות על פגיעה בזכות</w:t>
                                      </w:r>
                                      <w:bookmarkEnd w:id="20"/>
                                      <w:r>
                                        <w:rPr>
                                          <w:rFonts w:cstheme="minorHAnsi" w:hint="cs"/>
                                          <w:noProof/>
                                          <w:sz w:val="20"/>
                                          <w:szCs w:val="20"/>
                                          <w:rtl/>
                                        </w:rPr>
                                        <w:t xml:space="preserve"> ללא הסתמכות על פגיעה בחוק</w:t>
                                      </w:r>
                                      <w:r w:rsidRPr="00D27A7E">
                                        <w:rPr>
                                          <w:rFonts w:cstheme="minorHAnsi"/>
                                          <w:noProof/>
                                          <w:sz w:val="20"/>
                                          <w:szCs w:val="20"/>
                                          <w:rtl/>
                                        </w:rPr>
                                        <w:t xml:space="preserve">. </w:t>
                                      </w:r>
                                    </w:p>
                                    <w:p w14:paraId="1564271C" w14:textId="77777777" w:rsidR="008A514D" w:rsidRPr="00D27A7E" w:rsidRDefault="008A514D" w:rsidP="008A514D">
                                      <w:pPr>
                                        <w:bidi/>
                                        <w:spacing w:line="240" w:lineRule="auto"/>
                                        <w:jc w:val="center"/>
                                        <w:rPr>
                                          <w:b/>
                                          <w:bCs/>
                                        </w:rPr>
                                      </w:pPr>
                                    </w:p>
                                  </w:txbxContent>
                                </wps:txbx>
                                <wps:bodyPr rot="0" vert="horz" wrap="square" lIns="91440" tIns="45720" rIns="91440" bIns="45720" anchor="t" anchorCtr="0">
                                  <a:noAutofit/>
                                </wps:bodyPr>
                              </wps:wsp>
                              <wps:wsp>
                                <wps:cNvPr id="359" name="Text Box 359"/>
                                <wps:cNvSpPr txBox="1">
                                  <a:spLocks noChangeArrowheads="1"/>
                                </wps:cNvSpPr>
                                <wps:spPr bwMode="auto">
                                  <a:xfrm>
                                    <a:off x="156030" y="1292122"/>
                                    <a:ext cx="1760905" cy="1191473"/>
                                  </a:xfrm>
                                  <a:prstGeom prst="rect">
                                    <a:avLst/>
                                  </a:prstGeom>
                                  <a:solidFill>
                                    <a:schemeClr val="accent5">
                                      <a:lumMod val="20000"/>
                                      <a:lumOff val="80000"/>
                                    </a:schemeClr>
                                  </a:solidFill>
                                  <a:ln w="9525">
                                    <a:noFill/>
                                    <a:miter lim="800000"/>
                                    <a:headEnd/>
                                    <a:tailEnd/>
                                  </a:ln>
                                </wps:spPr>
                                <wps:txbx>
                                  <w:txbxContent>
                                    <w:p w14:paraId="3E3D20E8" w14:textId="77777777" w:rsidR="008A514D" w:rsidRPr="00D27A7E" w:rsidRDefault="008A514D" w:rsidP="008A514D">
                                      <w:pPr>
                                        <w:bidi/>
                                        <w:spacing w:line="240" w:lineRule="auto"/>
                                        <w:jc w:val="center"/>
                                        <w:rPr>
                                          <w:rFonts w:cstheme="minorHAnsi"/>
                                          <w:b/>
                                          <w:bCs/>
                                          <w:noProof/>
                                          <w:sz w:val="20"/>
                                          <w:szCs w:val="20"/>
                                          <w:rtl/>
                                        </w:rPr>
                                      </w:pPr>
                                      <w:r w:rsidRPr="00D27A7E">
                                        <w:rPr>
                                          <w:rFonts w:cstheme="minorHAnsi"/>
                                          <w:b/>
                                          <w:bCs/>
                                          <w:noProof/>
                                          <w:sz w:val="20"/>
                                          <w:szCs w:val="20"/>
                                          <w:rtl/>
                                        </w:rPr>
                                        <w:t xml:space="preserve">תחולה עקיפה- </w:t>
                                      </w:r>
                                    </w:p>
                                    <w:p w14:paraId="4A2445EA" w14:textId="77777777" w:rsidR="008A514D" w:rsidRPr="00D27A7E" w:rsidRDefault="008A514D" w:rsidP="008A514D">
                                      <w:pPr>
                                        <w:bidi/>
                                        <w:spacing w:line="240" w:lineRule="auto"/>
                                        <w:jc w:val="center"/>
                                        <w:rPr>
                                          <w:rFonts w:cstheme="minorHAnsi"/>
                                          <w:noProof/>
                                          <w:sz w:val="20"/>
                                          <w:szCs w:val="20"/>
                                        </w:rPr>
                                      </w:pPr>
                                      <w:r w:rsidRPr="00D27A7E">
                                        <w:rPr>
                                          <w:rFonts w:cstheme="minorHAnsi"/>
                                          <w:noProof/>
                                          <w:sz w:val="20"/>
                                          <w:szCs w:val="20"/>
                                          <w:rtl/>
                                        </w:rPr>
                                        <w:t>היא זו שאומצה בישראל. ניתן לתבוע שחקן פרטי על הפרה של חוק, כשהחוק מתפרש ככולל את החובה לכבד את הזכות.</w:t>
                                      </w:r>
                                    </w:p>
                                    <w:p w14:paraId="6C9AEF7B" w14:textId="77777777" w:rsidR="008A514D" w:rsidRPr="00D27A7E" w:rsidRDefault="008A514D" w:rsidP="008A514D">
                                      <w:pPr>
                                        <w:bidi/>
                                        <w:spacing w:line="240" w:lineRule="auto"/>
                                        <w:jc w:val="center"/>
                                        <w:rPr>
                                          <w:b/>
                                          <w:bCs/>
                                        </w:rPr>
                                      </w:pPr>
                                    </w:p>
                                  </w:txbxContent>
                                </wps:txbx>
                                <wps:bodyPr rot="0" vert="horz" wrap="square" lIns="91440" tIns="45720" rIns="91440" bIns="45720" anchor="t" anchorCtr="0">
                                  <a:noAutofit/>
                                </wps:bodyPr>
                              </wps:wsp>
                              <wps:wsp>
                                <wps:cNvPr id="360" name="Straight Arrow Connector 360"/>
                                <wps:cNvCnPr/>
                                <wps:spPr>
                                  <a:xfrm>
                                    <a:off x="2745570" y="1083025"/>
                                    <a:ext cx="120650" cy="1587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361" name="Straight Arrow Connector 361"/>
                                <wps:cNvCnPr/>
                                <wps:spPr>
                                  <a:xfrm flipH="1">
                                    <a:off x="1762149" y="1074993"/>
                                    <a:ext cx="120650" cy="1778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grpSp>
                        </wpg:grpSp>
                      </wpg:grpSp>
                      <wps:wsp>
                        <wps:cNvPr id="362" name="Text Box 362"/>
                        <wps:cNvSpPr txBox="1">
                          <a:spLocks noChangeArrowheads="1"/>
                        </wps:cNvSpPr>
                        <wps:spPr bwMode="auto">
                          <a:xfrm>
                            <a:off x="3822700" y="3054350"/>
                            <a:ext cx="2444750" cy="819150"/>
                          </a:xfrm>
                          <a:prstGeom prst="rect">
                            <a:avLst/>
                          </a:prstGeom>
                          <a:solidFill>
                            <a:schemeClr val="accent5">
                              <a:lumMod val="40000"/>
                              <a:lumOff val="60000"/>
                            </a:schemeClr>
                          </a:solidFill>
                          <a:ln w="9525">
                            <a:noFill/>
                            <a:miter lim="800000"/>
                            <a:headEnd/>
                            <a:tailEnd/>
                          </a:ln>
                        </wps:spPr>
                        <wps:txbx>
                          <w:txbxContent>
                            <w:p w14:paraId="0EE23AD9" w14:textId="77777777" w:rsidR="008A514D" w:rsidRPr="00D27A7E" w:rsidRDefault="008A514D" w:rsidP="008A514D">
                              <w:pPr>
                                <w:bidi/>
                                <w:spacing w:line="240" w:lineRule="auto"/>
                                <w:jc w:val="center"/>
                                <w:rPr>
                                  <w:rFonts w:cstheme="minorHAnsi"/>
                                  <w:b/>
                                  <w:bCs/>
                                  <w:noProof/>
                                  <w:sz w:val="20"/>
                                  <w:szCs w:val="20"/>
                                  <w:rtl/>
                                </w:rPr>
                              </w:pPr>
                              <w:r>
                                <w:rPr>
                                  <w:rFonts w:cstheme="minorHAnsi" w:hint="cs"/>
                                  <w:b/>
                                  <w:bCs/>
                                  <w:noProof/>
                                  <w:sz w:val="20"/>
                                  <w:szCs w:val="20"/>
                                  <w:rtl/>
                                </w:rPr>
                                <w:t>סיבת התנגדות ראשונה-</w:t>
                              </w:r>
                            </w:p>
                            <w:p w14:paraId="17F83F5F" w14:textId="77777777" w:rsidR="008A514D" w:rsidRPr="00453E12" w:rsidRDefault="008A514D" w:rsidP="008A514D">
                              <w:pPr>
                                <w:bidi/>
                                <w:spacing w:line="240" w:lineRule="auto"/>
                                <w:jc w:val="center"/>
                                <w:rPr>
                                  <w:rFonts w:cstheme="minorHAnsi"/>
                                  <w:noProof/>
                                  <w:sz w:val="20"/>
                                  <w:szCs w:val="20"/>
                                </w:rPr>
                              </w:pPr>
                              <w:r w:rsidRPr="00453E12">
                                <w:rPr>
                                  <w:rFonts w:cstheme="minorHAnsi"/>
                                  <w:noProof/>
                                  <w:sz w:val="20"/>
                                  <w:szCs w:val="20"/>
                                  <w:rtl/>
                                </w:rPr>
                                <w:t xml:space="preserve">במישור הפרטי, הפרט שנתבע אינו קשור </w:t>
                              </w:r>
                              <w:r>
                                <w:rPr>
                                  <w:rFonts w:cstheme="minorHAnsi" w:hint="cs"/>
                                  <w:noProof/>
                                  <w:sz w:val="20"/>
                                  <w:szCs w:val="20"/>
                                  <w:rtl/>
                                </w:rPr>
                                <w:t>למדינה וגם לו יש</w:t>
                              </w:r>
                              <w:r w:rsidRPr="00453E12">
                                <w:rPr>
                                  <w:rFonts w:cstheme="minorHAnsi"/>
                                  <w:noProof/>
                                  <w:sz w:val="20"/>
                                  <w:szCs w:val="20"/>
                                  <w:rtl/>
                                </w:rPr>
                                <w:t xml:space="preserve"> זכויות משלו, </w:t>
                              </w:r>
                              <w:r>
                                <w:rPr>
                                  <w:rFonts w:cstheme="minorHAnsi" w:hint="cs"/>
                                  <w:noProof/>
                                  <w:sz w:val="20"/>
                                  <w:szCs w:val="20"/>
                                  <w:rtl/>
                                </w:rPr>
                                <w:t>כך שיש</w:t>
                              </w:r>
                              <w:r w:rsidRPr="00453E12">
                                <w:rPr>
                                  <w:rFonts w:cstheme="minorHAnsi"/>
                                  <w:noProof/>
                                  <w:sz w:val="20"/>
                                  <w:szCs w:val="20"/>
                                  <w:rtl/>
                                </w:rPr>
                                <w:t xml:space="preserve"> התנגשות בין זכויות, </w:t>
                              </w:r>
                              <w:r>
                                <w:rPr>
                                  <w:rFonts w:cstheme="minorHAnsi" w:hint="cs"/>
                                  <w:noProof/>
                                  <w:sz w:val="20"/>
                                  <w:szCs w:val="20"/>
                                  <w:rtl/>
                                </w:rPr>
                                <w:t>דבר</w:t>
                              </w:r>
                              <w:r w:rsidRPr="00453E12">
                                <w:rPr>
                                  <w:rFonts w:cstheme="minorHAnsi"/>
                                  <w:noProof/>
                                  <w:sz w:val="20"/>
                                  <w:szCs w:val="20"/>
                                  <w:rtl/>
                                </w:rPr>
                                <w:t xml:space="preserve"> </w:t>
                              </w:r>
                              <w:r>
                                <w:rPr>
                                  <w:rFonts w:cstheme="minorHAnsi" w:hint="cs"/>
                                  <w:noProof/>
                                  <w:sz w:val="20"/>
                                  <w:szCs w:val="20"/>
                                  <w:rtl/>
                                </w:rPr>
                                <w:t>ה</w:t>
                              </w:r>
                              <w:r w:rsidRPr="00453E12">
                                <w:rPr>
                                  <w:rFonts w:cstheme="minorHAnsi"/>
                                  <w:noProof/>
                                  <w:sz w:val="20"/>
                                  <w:szCs w:val="20"/>
                                  <w:rtl/>
                                </w:rPr>
                                <w:t>מסבך את העניין</w:t>
                              </w:r>
                              <w:r>
                                <w:rPr>
                                  <w:rFonts w:cstheme="minorHAnsi" w:hint="cs"/>
                                  <w:noProof/>
                                  <w:sz w:val="20"/>
                                  <w:szCs w:val="20"/>
                                  <w:rtl/>
                                </w:rPr>
                                <w:t>.</w:t>
                              </w:r>
                            </w:p>
                            <w:p w14:paraId="29A3DD41" w14:textId="77777777" w:rsidR="008A514D" w:rsidRPr="00453E12" w:rsidRDefault="008A514D" w:rsidP="008A514D">
                              <w:pPr>
                                <w:bidi/>
                                <w:spacing w:line="240" w:lineRule="auto"/>
                                <w:jc w:val="center"/>
                                <w:rPr>
                                  <w:b/>
                                  <w:bCs/>
                                </w:rPr>
                              </w:pPr>
                            </w:p>
                          </w:txbxContent>
                        </wps:txbx>
                        <wps:bodyPr rot="0" vert="horz" wrap="square" lIns="91440" tIns="45720" rIns="91440" bIns="45720" anchor="t" anchorCtr="0">
                          <a:noAutofit/>
                        </wps:bodyPr>
                      </wps:wsp>
                      <wps:wsp>
                        <wps:cNvPr id="363" name="Straight Arrow Connector 363"/>
                        <wps:cNvCnPr/>
                        <wps:spPr>
                          <a:xfrm>
                            <a:off x="3829050" y="2857500"/>
                            <a:ext cx="103113" cy="148448"/>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364" name="Text Box 364"/>
                        <wps:cNvSpPr txBox="1">
                          <a:spLocks noChangeArrowheads="1"/>
                        </wps:cNvSpPr>
                        <wps:spPr bwMode="auto">
                          <a:xfrm>
                            <a:off x="0" y="3054350"/>
                            <a:ext cx="2724150" cy="831850"/>
                          </a:xfrm>
                          <a:prstGeom prst="rect">
                            <a:avLst/>
                          </a:prstGeom>
                          <a:solidFill>
                            <a:schemeClr val="accent5">
                              <a:lumMod val="40000"/>
                              <a:lumOff val="60000"/>
                            </a:schemeClr>
                          </a:solidFill>
                          <a:ln w="9525">
                            <a:noFill/>
                            <a:miter lim="800000"/>
                            <a:headEnd/>
                            <a:tailEnd/>
                          </a:ln>
                        </wps:spPr>
                        <wps:txbx>
                          <w:txbxContent>
                            <w:p w14:paraId="0E6BD3DE" w14:textId="77777777" w:rsidR="008A514D" w:rsidRPr="00D27A7E" w:rsidRDefault="008A514D" w:rsidP="008A514D">
                              <w:pPr>
                                <w:bidi/>
                                <w:spacing w:line="240" w:lineRule="auto"/>
                                <w:jc w:val="center"/>
                                <w:rPr>
                                  <w:rFonts w:cstheme="minorHAnsi"/>
                                  <w:b/>
                                  <w:bCs/>
                                  <w:noProof/>
                                  <w:sz w:val="20"/>
                                  <w:szCs w:val="20"/>
                                  <w:rtl/>
                                </w:rPr>
                              </w:pPr>
                              <w:r>
                                <w:rPr>
                                  <w:rFonts w:cstheme="minorHAnsi" w:hint="cs"/>
                                  <w:b/>
                                  <w:bCs/>
                                  <w:noProof/>
                                  <w:sz w:val="20"/>
                                  <w:szCs w:val="20"/>
                                  <w:rtl/>
                                </w:rPr>
                                <w:t>סיבת התנגדות שניה-</w:t>
                              </w:r>
                            </w:p>
                            <w:p w14:paraId="59ABA98A" w14:textId="77777777" w:rsidR="008A514D" w:rsidRPr="00453E12" w:rsidRDefault="008A514D" w:rsidP="008A514D">
                              <w:pPr>
                                <w:bidi/>
                                <w:spacing w:line="240" w:lineRule="auto"/>
                                <w:jc w:val="center"/>
                                <w:rPr>
                                  <w:b/>
                                  <w:bCs/>
                                </w:rPr>
                              </w:pPr>
                              <w:bookmarkStart w:id="21" w:name="_Hlk63174651"/>
                              <w:r>
                                <w:rPr>
                                  <w:rFonts w:cstheme="minorHAnsi" w:hint="cs"/>
                                  <w:noProof/>
                                  <w:sz w:val="20"/>
                                  <w:szCs w:val="20"/>
                                  <w:rtl/>
                                </w:rPr>
                                <w:t xml:space="preserve">התביעה לא מבוססת על חוק, </w:t>
                              </w:r>
                              <w:r w:rsidRPr="00453E12">
                                <w:rPr>
                                  <w:rFonts w:cstheme="minorHAnsi"/>
                                  <w:noProof/>
                                  <w:sz w:val="20"/>
                                  <w:szCs w:val="20"/>
                                  <w:rtl/>
                                </w:rPr>
                                <w:t>אלא על חוקה</w:t>
                              </w:r>
                              <w:r>
                                <w:rPr>
                                  <w:rFonts w:cstheme="minorHAnsi" w:hint="cs"/>
                                  <w:noProof/>
                                  <w:sz w:val="20"/>
                                  <w:szCs w:val="20"/>
                                  <w:rtl/>
                                </w:rPr>
                                <w:t xml:space="preserve">. </w:t>
                              </w:r>
                              <w:r w:rsidRPr="00453E12">
                                <w:rPr>
                                  <w:rFonts w:cstheme="minorHAnsi"/>
                                  <w:noProof/>
                                  <w:sz w:val="20"/>
                                  <w:szCs w:val="20"/>
                                  <w:rtl/>
                                </w:rPr>
                                <w:t xml:space="preserve">כאשר בכל זאת נחקק חוק המסדיר את הזכויות, נבחן אותו בחינה חוקתית </w:t>
                              </w:r>
                              <w:bookmarkEnd w:id="21"/>
                              <w:r>
                                <w:rPr>
                                  <w:rFonts w:cstheme="minorHAnsi" w:hint="cs"/>
                                  <w:noProof/>
                                  <w:sz w:val="20"/>
                                  <w:szCs w:val="20"/>
                                  <w:rtl/>
                                </w:rPr>
                                <w:t>כך שבכל מקרה מדובר בתחולה עקיפה.</w:t>
                              </w:r>
                            </w:p>
                          </w:txbxContent>
                        </wps:txbx>
                        <wps:bodyPr rot="0" vert="horz" wrap="square" lIns="91440" tIns="45720" rIns="91440" bIns="45720" anchor="t" anchorCtr="0">
                          <a:noAutofit/>
                        </wps:bodyPr>
                      </wps:wsp>
                      <wps:wsp>
                        <wps:cNvPr id="365" name="Straight Arrow Connector 365"/>
                        <wps:cNvCnPr/>
                        <wps:spPr>
                          <a:xfrm flipH="1">
                            <a:off x="2368550" y="2863850"/>
                            <a:ext cx="107950" cy="1333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B2A9BCD" id="Group 347" o:spid="_x0000_s1155" style="position:absolute;left:0;text-align:left;margin-left:459.3pt;margin-top:0;width:510.5pt;height:344.5pt;z-index:251785216;mso-position-horizontal:right;mso-position-horizontal-relative:margin" coordsize="64833,43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">
                <v:group id="Group 348" o:spid="_x0000_s1156" style="position:absolute;left:1397;width:63436;height:43751" coordorigin="1206" coordsize="63436,4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_x0000_s1157" type="#_x0000_t202" style="position:absolute;left:1206;top:39560;width:6165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" fillcolor="white [3201]" strokecolor="black [3200]" strokeweight="1pt">
                    <v:textbox>
                      <w:txbxContent>
                        <w:p w14:paraId="41E8736D" w14:textId="77777777" w:rsidR="008A514D" w:rsidRPr="00F11373" w:rsidRDefault="008A514D" w:rsidP="008A514D">
                          <w:pPr>
                            <w:bidi/>
                            <w:spacing w:line="240" w:lineRule="auto"/>
                            <w:ind w:left="720"/>
                            <w:jc w:val="both"/>
                            <w:rPr>
                              <w:rFonts w:cstheme="minorHAnsi"/>
                              <w:noProof/>
                              <w:sz w:val="20"/>
                              <w:szCs w:val="20"/>
                              <w:rtl/>
                            </w:rPr>
                          </w:pPr>
                          <w:r w:rsidRPr="00F11373">
                            <w:rPr>
                              <w:rFonts w:cstheme="minorHAnsi"/>
                              <w:b/>
                              <w:bCs/>
                              <w:noProof/>
                              <w:sz w:val="20"/>
                              <w:szCs w:val="20"/>
                              <w:rtl/>
                            </w:rPr>
                            <w:t>ההבדל בין השיטות-</w:t>
                          </w:r>
                          <w:r w:rsidRPr="00F11373">
                            <w:rPr>
                              <w:rFonts w:cstheme="minorHAnsi"/>
                              <w:noProof/>
                              <w:sz w:val="20"/>
                              <w:szCs w:val="20"/>
                              <w:rtl/>
                            </w:rPr>
                            <w:t xml:space="preserve"> בכדי לתבוע עפ"י תקי</w:t>
                          </w:r>
                          <w:r>
                            <w:rPr>
                              <w:rFonts w:cstheme="minorHAnsi" w:hint="cs"/>
                              <w:noProof/>
                              <w:sz w:val="20"/>
                              <w:szCs w:val="20"/>
                              <w:rtl/>
                            </w:rPr>
                            <w:t>פ</w:t>
                          </w:r>
                          <w:r w:rsidRPr="00F11373">
                            <w:rPr>
                              <w:rFonts w:cstheme="minorHAnsi"/>
                              <w:noProof/>
                              <w:sz w:val="20"/>
                              <w:szCs w:val="20"/>
                              <w:rtl/>
                            </w:rPr>
                            <w:t>ה עקיפה יש חוק בחוק שניתן להסתמך עליו וכן צורך במושג שסתום, קריאת המושג והיותו רחב מספיק בשביל לפרש ולהכניס לתוכו את הזכות החוקתית.</w:t>
                          </w:r>
                        </w:p>
                        <w:p w14:paraId="0DA103B4" w14:textId="77777777" w:rsidR="008A514D" w:rsidRPr="009944BE" w:rsidRDefault="008A514D" w:rsidP="008A514D">
                          <w:pPr>
                            <w:jc w:val="center"/>
                            <w:rPr>
                              <w:b/>
                              <w:bCs/>
                            </w:rPr>
                          </w:pPr>
                        </w:p>
                      </w:txbxContent>
                    </v:textbox>
                  </v:shape>
                  <v:group id="Group 350" o:spid="_x0000_s1158" style="position:absolute;left:1333;width:63310;height:27622" coordorigin="1560,-67" coordsize="74076,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Text Box 351" o:spid="_x0000_s1159" type="#_x0000_t202" style="position:absolute;left:6537;top:8269;width:26893;height:6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" fillcolor="#deeaf6 [664]" stroked="f">
                      <v:textbox>
                        <w:txbxContent>
                          <w:p w14:paraId="7517C177" w14:textId="77777777" w:rsidR="008A514D" w:rsidRPr="005E0EBB" w:rsidRDefault="008A514D" w:rsidP="008A514D">
                            <w:pPr>
                              <w:bidi/>
                              <w:spacing w:line="240" w:lineRule="auto"/>
                              <w:jc w:val="center"/>
                              <w:rPr>
                                <w:b/>
                                <w:bCs/>
                              </w:rPr>
                            </w:pPr>
                            <w:bookmarkStart w:id="22" w:name="_Hlk63174495"/>
                            <w:r w:rsidRPr="00F11373">
                              <w:rPr>
                                <w:rFonts w:cstheme="minorHAnsi"/>
                                <w:noProof/>
                                <w:sz w:val="20"/>
                                <w:szCs w:val="20"/>
                                <w:rtl/>
                              </w:rPr>
                              <w:t>החל</w:t>
                            </w:r>
                            <w:r>
                              <w:rPr>
                                <w:rFonts w:cstheme="minorHAnsi" w:hint="cs"/>
                                <w:noProof/>
                                <w:sz w:val="20"/>
                                <w:szCs w:val="20"/>
                                <w:rtl/>
                              </w:rPr>
                              <w:t>ת</w:t>
                            </w:r>
                            <w:r w:rsidRPr="00F11373">
                              <w:rPr>
                                <w:rFonts w:cstheme="minorHAnsi"/>
                                <w:noProof/>
                                <w:sz w:val="20"/>
                                <w:szCs w:val="20"/>
                                <w:rtl/>
                              </w:rPr>
                              <w:t xml:space="preserve"> חובות</w:t>
                            </w:r>
                            <w:r>
                              <w:rPr>
                                <w:rFonts w:cstheme="minorHAnsi" w:hint="cs"/>
                                <w:noProof/>
                                <w:sz w:val="20"/>
                                <w:szCs w:val="20"/>
                                <w:rtl/>
                              </w:rPr>
                              <w:t xml:space="preserve"> ציבוריים</w:t>
                            </w:r>
                            <w:r w:rsidRPr="00F11373">
                              <w:rPr>
                                <w:rFonts w:cstheme="minorHAnsi"/>
                                <w:noProof/>
                                <w:sz w:val="20"/>
                                <w:szCs w:val="20"/>
                                <w:rtl/>
                              </w:rPr>
                              <w:t xml:space="preserve"> גם על </w:t>
                            </w:r>
                            <w:r>
                              <w:rPr>
                                <w:rFonts w:cstheme="minorHAnsi" w:hint="cs"/>
                                <w:noProof/>
                                <w:sz w:val="20"/>
                                <w:szCs w:val="20"/>
                                <w:rtl/>
                              </w:rPr>
                              <w:t>גופים</w:t>
                            </w:r>
                            <w:r w:rsidRPr="00F11373">
                              <w:rPr>
                                <w:rFonts w:cstheme="minorHAnsi"/>
                                <w:noProof/>
                                <w:sz w:val="20"/>
                                <w:szCs w:val="20"/>
                                <w:rtl/>
                              </w:rPr>
                              <w:t xml:space="preserve"> פרטיים</w:t>
                            </w:r>
                            <w:bookmarkEnd w:id="22"/>
                            <w:r>
                              <w:rPr>
                                <w:rFonts w:cstheme="minorHAnsi" w:hint="cs"/>
                                <w:noProof/>
                                <w:sz w:val="20"/>
                                <w:szCs w:val="20"/>
                                <w:rtl/>
                              </w:rPr>
                              <w:t xml:space="preserve">, ע"י </w:t>
                            </w:r>
                            <w:r w:rsidRPr="00F11373">
                              <w:rPr>
                                <w:rFonts w:cstheme="minorHAnsi"/>
                                <w:noProof/>
                                <w:sz w:val="20"/>
                                <w:szCs w:val="20"/>
                                <w:rtl/>
                              </w:rPr>
                              <w:t xml:space="preserve">שבירה וטשטוש </w:t>
                            </w:r>
                            <w:r>
                              <w:rPr>
                                <w:rFonts w:cstheme="minorHAnsi" w:hint="cs"/>
                                <w:noProof/>
                                <w:sz w:val="20"/>
                                <w:szCs w:val="20"/>
                                <w:rtl/>
                              </w:rPr>
                              <w:t xml:space="preserve">ההגדרות הקיימות כיום </w:t>
                            </w:r>
                            <w:r w:rsidRPr="00F11373">
                              <w:rPr>
                                <w:rFonts w:cstheme="minorHAnsi"/>
                                <w:noProof/>
                                <w:sz w:val="20"/>
                                <w:szCs w:val="20"/>
                                <w:rtl/>
                              </w:rPr>
                              <w:t>בין השלטון לפרטים</w:t>
                            </w:r>
                            <w:r>
                              <w:rPr>
                                <w:rFonts w:cstheme="minorHAnsi" w:hint="cs"/>
                                <w:noProof/>
                                <w:sz w:val="20"/>
                                <w:szCs w:val="20"/>
                                <w:rtl/>
                              </w:rPr>
                              <w:t>.</w:t>
                            </w:r>
                          </w:p>
                        </w:txbxContent>
                      </v:textbox>
                    </v:shape>
                    <v:group id="Group 352" o:spid="_x0000_s1160" style="position:absolute;left:1560;top:-67;width:74077;height:29538" coordorigin="1560,-67" coordsize="74076,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_x0000_s1161" type="#_x0000_t202" style="position:absolute;left:25856;top:-67;width:25187;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" fillcolor="#deeaf6 [664]" stroked="f">
                        <v:textbox>
                          <w:txbxContent>
                            <w:p w14:paraId="2B65F176" w14:textId="77777777" w:rsidR="008A514D" w:rsidRPr="00077C9F" w:rsidRDefault="008A514D" w:rsidP="008A514D">
                              <w:pPr>
                                <w:bidi/>
                                <w:jc w:val="center"/>
                                <w:rPr>
                                  <w:b/>
                                  <w:bCs/>
                                </w:rPr>
                              </w:pPr>
                              <w:r w:rsidRPr="00077C9F">
                                <w:rPr>
                                  <w:rFonts w:cstheme="minorHAnsi"/>
                                  <w:b/>
                                  <w:bCs/>
                                  <w:noProof/>
                                  <w:sz w:val="20"/>
                                  <w:szCs w:val="20"/>
                                  <w:rtl/>
                                </w:rPr>
                                <w:t>שתי דרכים עקרוניות להרחבת החובות החוקתיות למערכות יחסים פרטיות</w:t>
                              </w:r>
                              <w:r>
                                <w:rPr>
                                  <w:rFonts w:cstheme="minorHAnsi" w:hint="cs"/>
                                  <w:b/>
                                  <w:bCs/>
                                  <w:noProof/>
                                  <w:sz w:val="20"/>
                                  <w:szCs w:val="20"/>
                                  <w:rtl/>
                                </w:rPr>
                                <w:t>:</w:t>
                              </w:r>
                            </w:p>
                          </w:txbxContent>
                        </v:textbox>
                      </v:shape>
                      <v:shape id="Straight Arrow Connector 354" o:spid="_x0000_s1162" type="#_x0000_t32" style="position:absolute;left:48133;top:5470;width:2019;height:18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" strokecolor="black [3200]" strokeweight="1pt">
                        <v:stroke endarrow="block" joinstyle="miter"/>
                      </v:shape>
                      <v:shape id="Straight Arrow Connector 355" o:spid="_x0000_s1163" type="#_x0000_t32" style="position:absolute;left:30685;top:5538;width:2026;height:22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" strokecolor="black [3200]" strokeweight="1pt">
                        <v:stroke endarrow="block" joinstyle="miter"/>
                      </v:shape>
                      <v:group id="Group 356" o:spid="_x0000_s1164" style="position:absolute;left:1560;top:8166;width:74077;height:21305" coordorigin="1560,3531" coordsize="74076,2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_x0000_s1165" type="#_x0000_t202" style="position:absolute;left:46507;top:3531;width:29130;height:9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" fillcolor="#deeaf6 [664]" stroked="f">
                          <v:textbox>
                            <w:txbxContent>
                              <w:p w14:paraId="00ECFFD5" w14:textId="77777777" w:rsidR="008A514D" w:rsidRDefault="008A514D" w:rsidP="008A514D">
                                <w:pPr>
                                  <w:bidi/>
                                  <w:spacing w:line="240" w:lineRule="auto"/>
                                  <w:jc w:val="center"/>
                                  <w:rPr>
                                    <w:rFonts w:cstheme="minorHAnsi"/>
                                    <w:noProof/>
                                    <w:sz w:val="20"/>
                                    <w:szCs w:val="20"/>
                                    <w:rtl/>
                                  </w:rPr>
                                </w:pPr>
                                <w:r w:rsidRPr="00D27A7E">
                                  <w:rPr>
                                    <w:rFonts w:cstheme="minorHAnsi"/>
                                    <w:b/>
                                    <w:bCs/>
                                    <w:noProof/>
                                    <w:sz w:val="20"/>
                                    <w:szCs w:val="20"/>
                                    <w:rtl/>
                                  </w:rPr>
                                  <w:t>הזזת קו הגבול-</w:t>
                                </w:r>
                                <w:r w:rsidRPr="00D27A7E">
                                  <w:rPr>
                                    <w:rFonts w:cstheme="minorHAnsi"/>
                                    <w:noProof/>
                                    <w:sz w:val="20"/>
                                    <w:szCs w:val="20"/>
                                    <w:rtl/>
                                  </w:rPr>
                                  <w:t xml:space="preserve"> </w:t>
                                </w:r>
                              </w:p>
                              <w:p w14:paraId="1F1F3831" w14:textId="77777777" w:rsidR="008A514D" w:rsidRPr="00D27A7E" w:rsidRDefault="008A514D" w:rsidP="008A514D">
                                <w:pPr>
                                  <w:bidi/>
                                  <w:spacing w:line="240" w:lineRule="auto"/>
                                  <w:jc w:val="center"/>
                                  <w:rPr>
                                    <w:rFonts w:cstheme="minorHAnsi"/>
                                    <w:noProof/>
                                    <w:sz w:val="20"/>
                                    <w:szCs w:val="20"/>
                                  </w:rPr>
                                </w:pPr>
                                <w:r w:rsidRPr="00D27A7E">
                                  <w:rPr>
                                    <w:rFonts w:cstheme="minorHAnsi" w:hint="cs"/>
                                    <w:noProof/>
                                    <w:sz w:val="20"/>
                                    <w:szCs w:val="20"/>
                                    <w:rtl/>
                                  </w:rPr>
                                  <w:t>בשל דמיון של גופים פרטיים חזקים לגופי מדינה, ניתן להזיז את "הגבול" בכדי להחיל עליהם חלק מהחובות הציבוריות (דו-מהותי).</w:t>
                                </w:r>
                              </w:p>
                              <w:p w14:paraId="0BBB70EB" w14:textId="77777777" w:rsidR="008A514D" w:rsidRPr="00D27A7E" w:rsidRDefault="008A514D" w:rsidP="008A514D">
                                <w:pPr>
                                  <w:bidi/>
                                  <w:spacing w:line="240" w:lineRule="auto"/>
                                  <w:jc w:val="center"/>
                                  <w:rPr>
                                    <w:b/>
                                    <w:bCs/>
                                  </w:rPr>
                                </w:pPr>
                              </w:p>
                            </w:txbxContent>
                          </v:textbox>
                        </v:shape>
                        <v:shape id="Text Box 358" o:spid="_x0000_s1166" type="#_x0000_t202" style="position:absolute;left:25261;top:12785;width:20359;height:10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" fillcolor="#deeaf6 [664]" stroked="f">
                          <v:textbox>
                            <w:txbxContent>
                              <w:p w14:paraId="30E7A06E" w14:textId="77777777" w:rsidR="008A514D" w:rsidRPr="00D27A7E" w:rsidRDefault="008A514D" w:rsidP="008A514D">
                                <w:pPr>
                                  <w:bidi/>
                                  <w:spacing w:line="240" w:lineRule="auto"/>
                                  <w:jc w:val="center"/>
                                  <w:rPr>
                                    <w:rFonts w:cstheme="minorHAnsi"/>
                                    <w:b/>
                                    <w:bCs/>
                                    <w:noProof/>
                                    <w:sz w:val="20"/>
                                    <w:szCs w:val="20"/>
                                    <w:rtl/>
                                  </w:rPr>
                                </w:pPr>
                                <w:r w:rsidRPr="00D27A7E">
                                  <w:rPr>
                                    <w:rFonts w:cstheme="minorHAnsi"/>
                                    <w:b/>
                                    <w:bCs/>
                                    <w:noProof/>
                                    <w:sz w:val="20"/>
                                    <w:szCs w:val="20"/>
                                    <w:rtl/>
                                  </w:rPr>
                                  <w:t xml:space="preserve">תחולה ישירה- </w:t>
                                </w:r>
                                <w:bookmarkStart w:id="23" w:name="_Hlk63174591"/>
                              </w:p>
                              <w:p w14:paraId="41026EDF" w14:textId="77777777" w:rsidR="008A514D" w:rsidRPr="00D27A7E" w:rsidRDefault="008A514D" w:rsidP="008A514D">
                                <w:pPr>
                                  <w:bidi/>
                                  <w:spacing w:line="240" w:lineRule="auto"/>
                                  <w:jc w:val="center"/>
                                  <w:rPr>
                                    <w:rFonts w:cstheme="minorHAnsi"/>
                                    <w:noProof/>
                                    <w:sz w:val="20"/>
                                    <w:szCs w:val="20"/>
                                  </w:rPr>
                                </w:pPr>
                                <w:r w:rsidRPr="00D27A7E">
                                  <w:rPr>
                                    <w:rFonts w:cstheme="minorHAnsi"/>
                                    <w:noProof/>
                                    <w:sz w:val="20"/>
                                    <w:szCs w:val="20"/>
                                    <w:rtl/>
                                  </w:rPr>
                                  <w:t>לא אומצה בישראל, ניתן לתבוע שחקן פרטי ישירות על פגיעה בזכות</w:t>
                                </w:r>
                                <w:bookmarkEnd w:id="23"/>
                                <w:r>
                                  <w:rPr>
                                    <w:rFonts w:cstheme="minorHAnsi" w:hint="cs"/>
                                    <w:noProof/>
                                    <w:sz w:val="20"/>
                                    <w:szCs w:val="20"/>
                                    <w:rtl/>
                                  </w:rPr>
                                  <w:t xml:space="preserve"> ללא הסתמכות על פגיעה בחוק</w:t>
                                </w:r>
                                <w:r w:rsidRPr="00D27A7E">
                                  <w:rPr>
                                    <w:rFonts w:cstheme="minorHAnsi"/>
                                    <w:noProof/>
                                    <w:sz w:val="20"/>
                                    <w:szCs w:val="20"/>
                                    <w:rtl/>
                                  </w:rPr>
                                  <w:t xml:space="preserve">. </w:t>
                                </w:r>
                              </w:p>
                              <w:p w14:paraId="1564271C" w14:textId="77777777" w:rsidR="008A514D" w:rsidRPr="00D27A7E" w:rsidRDefault="008A514D" w:rsidP="008A514D">
                                <w:pPr>
                                  <w:bidi/>
                                  <w:spacing w:line="240" w:lineRule="auto"/>
                                  <w:jc w:val="center"/>
                                  <w:rPr>
                                    <w:b/>
                                    <w:bCs/>
                                  </w:rPr>
                                </w:pPr>
                              </w:p>
                            </w:txbxContent>
                          </v:textbox>
                        </v:shape>
                        <v:shape id="Text Box 359" o:spid="_x0000_s1167" type="#_x0000_t202" style="position:absolute;left:1560;top:12921;width:17609;height:1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" fillcolor="#deeaf6 [664]" stroked="f">
                          <v:textbox>
                            <w:txbxContent>
                              <w:p w14:paraId="3E3D20E8" w14:textId="77777777" w:rsidR="008A514D" w:rsidRPr="00D27A7E" w:rsidRDefault="008A514D" w:rsidP="008A514D">
                                <w:pPr>
                                  <w:bidi/>
                                  <w:spacing w:line="240" w:lineRule="auto"/>
                                  <w:jc w:val="center"/>
                                  <w:rPr>
                                    <w:rFonts w:cstheme="minorHAnsi"/>
                                    <w:b/>
                                    <w:bCs/>
                                    <w:noProof/>
                                    <w:sz w:val="20"/>
                                    <w:szCs w:val="20"/>
                                    <w:rtl/>
                                  </w:rPr>
                                </w:pPr>
                                <w:r w:rsidRPr="00D27A7E">
                                  <w:rPr>
                                    <w:rFonts w:cstheme="minorHAnsi"/>
                                    <w:b/>
                                    <w:bCs/>
                                    <w:noProof/>
                                    <w:sz w:val="20"/>
                                    <w:szCs w:val="20"/>
                                    <w:rtl/>
                                  </w:rPr>
                                  <w:t xml:space="preserve">תחולה עקיפה- </w:t>
                                </w:r>
                              </w:p>
                              <w:p w14:paraId="4A2445EA" w14:textId="77777777" w:rsidR="008A514D" w:rsidRPr="00D27A7E" w:rsidRDefault="008A514D" w:rsidP="008A514D">
                                <w:pPr>
                                  <w:bidi/>
                                  <w:spacing w:line="240" w:lineRule="auto"/>
                                  <w:jc w:val="center"/>
                                  <w:rPr>
                                    <w:rFonts w:cstheme="minorHAnsi"/>
                                    <w:noProof/>
                                    <w:sz w:val="20"/>
                                    <w:szCs w:val="20"/>
                                  </w:rPr>
                                </w:pPr>
                                <w:r w:rsidRPr="00D27A7E">
                                  <w:rPr>
                                    <w:rFonts w:cstheme="minorHAnsi"/>
                                    <w:noProof/>
                                    <w:sz w:val="20"/>
                                    <w:szCs w:val="20"/>
                                    <w:rtl/>
                                  </w:rPr>
                                  <w:t>היא זו שאומצה בישראל. ניתן לתבוע שחקן פרטי על הפרה של חוק, כשהחוק מתפרש ככולל את החובה לכבד את הזכות.</w:t>
                                </w:r>
                              </w:p>
                              <w:p w14:paraId="6C9AEF7B" w14:textId="77777777" w:rsidR="008A514D" w:rsidRPr="00D27A7E" w:rsidRDefault="008A514D" w:rsidP="008A514D">
                                <w:pPr>
                                  <w:bidi/>
                                  <w:spacing w:line="240" w:lineRule="auto"/>
                                  <w:jc w:val="center"/>
                                  <w:rPr>
                                    <w:b/>
                                    <w:bCs/>
                                  </w:rPr>
                                </w:pPr>
                              </w:p>
                            </w:txbxContent>
                          </v:textbox>
                        </v:shape>
                        <v:shape id="Straight Arrow Connector 360" o:spid="_x0000_s1168" type="#_x0000_t32" style="position:absolute;left:27455;top:10830;width:1207;height:15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" strokecolor="black [3200]" strokeweight="1pt">
                          <v:stroke endarrow="block" joinstyle="miter"/>
                        </v:shape>
                        <v:shape id="Straight Arrow Connector 361" o:spid="_x0000_s1169" type="#_x0000_t32" style="position:absolute;left:17621;top:10749;width:1206;height:17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" strokecolor="black [3200]" strokeweight="1pt">
                          <v:stroke endarrow="block" joinstyle="miter"/>
                        </v:shape>
                      </v:group>
                    </v:group>
                  </v:group>
                </v:group>
                <v:shape id="Text Box 362" o:spid="_x0000_s1170" type="#_x0000_t202" style="position:absolute;left:38227;top:30543;width:24447;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" fillcolor="#bdd6ee [1304]" stroked="f">
                  <v:textbox>
                    <w:txbxContent>
                      <w:p w14:paraId="0EE23AD9" w14:textId="77777777" w:rsidR="008A514D" w:rsidRPr="00D27A7E" w:rsidRDefault="008A514D" w:rsidP="008A514D">
                        <w:pPr>
                          <w:bidi/>
                          <w:spacing w:line="240" w:lineRule="auto"/>
                          <w:jc w:val="center"/>
                          <w:rPr>
                            <w:rFonts w:cstheme="minorHAnsi"/>
                            <w:b/>
                            <w:bCs/>
                            <w:noProof/>
                            <w:sz w:val="20"/>
                            <w:szCs w:val="20"/>
                            <w:rtl/>
                          </w:rPr>
                        </w:pPr>
                        <w:r>
                          <w:rPr>
                            <w:rFonts w:cstheme="minorHAnsi" w:hint="cs"/>
                            <w:b/>
                            <w:bCs/>
                            <w:noProof/>
                            <w:sz w:val="20"/>
                            <w:szCs w:val="20"/>
                            <w:rtl/>
                          </w:rPr>
                          <w:t>סיבת התנגדות ראשונה-</w:t>
                        </w:r>
                      </w:p>
                      <w:p w14:paraId="17F83F5F" w14:textId="77777777" w:rsidR="008A514D" w:rsidRPr="00453E12" w:rsidRDefault="008A514D" w:rsidP="008A514D">
                        <w:pPr>
                          <w:bidi/>
                          <w:spacing w:line="240" w:lineRule="auto"/>
                          <w:jc w:val="center"/>
                          <w:rPr>
                            <w:rFonts w:cstheme="minorHAnsi"/>
                            <w:noProof/>
                            <w:sz w:val="20"/>
                            <w:szCs w:val="20"/>
                          </w:rPr>
                        </w:pPr>
                        <w:r w:rsidRPr="00453E12">
                          <w:rPr>
                            <w:rFonts w:cstheme="minorHAnsi"/>
                            <w:noProof/>
                            <w:sz w:val="20"/>
                            <w:szCs w:val="20"/>
                            <w:rtl/>
                          </w:rPr>
                          <w:t xml:space="preserve">במישור הפרטי, הפרט שנתבע אינו קשור </w:t>
                        </w:r>
                        <w:r>
                          <w:rPr>
                            <w:rFonts w:cstheme="minorHAnsi" w:hint="cs"/>
                            <w:noProof/>
                            <w:sz w:val="20"/>
                            <w:szCs w:val="20"/>
                            <w:rtl/>
                          </w:rPr>
                          <w:t>למדינה וגם לו יש</w:t>
                        </w:r>
                        <w:r w:rsidRPr="00453E12">
                          <w:rPr>
                            <w:rFonts w:cstheme="minorHAnsi"/>
                            <w:noProof/>
                            <w:sz w:val="20"/>
                            <w:szCs w:val="20"/>
                            <w:rtl/>
                          </w:rPr>
                          <w:t xml:space="preserve"> זכויות משלו, </w:t>
                        </w:r>
                        <w:r>
                          <w:rPr>
                            <w:rFonts w:cstheme="minorHAnsi" w:hint="cs"/>
                            <w:noProof/>
                            <w:sz w:val="20"/>
                            <w:szCs w:val="20"/>
                            <w:rtl/>
                          </w:rPr>
                          <w:t>כך שיש</w:t>
                        </w:r>
                        <w:r w:rsidRPr="00453E12">
                          <w:rPr>
                            <w:rFonts w:cstheme="minorHAnsi"/>
                            <w:noProof/>
                            <w:sz w:val="20"/>
                            <w:szCs w:val="20"/>
                            <w:rtl/>
                          </w:rPr>
                          <w:t xml:space="preserve"> התנגשות בין זכויות, </w:t>
                        </w:r>
                        <w:r>
                          <w:rPr>
                            <w:rFonts w:cstheme="minorHAnsi" w:hint="cs"/>
                            <w:noProof/>
                            <w:sz w:val="20"/>
                            <w:szCs w:val="20"/>
                            <w:rtl/>
                          </w:rPr>
                          <w:t>דבר</w:t>
                        </w:r>
                        <w:r w:rsidRPr="00453E12">
                          <w:rPr>
                            <w:rFonts w:cstheme="minorHAnsi"/>
                            <w:noProof/>
                            <w:sz w:val="20"/>
                            <w:szCs w:val="20"/>
                            <w:rtl/>
                          </w:rPr>
                          <w:t xml:space="preserve"> </w:t>
                        </w:r>
                        <w:r>
                          <w:rPr>
                            <w:rFonts w:cstheme="minorHAnsi" w:hint="cs"/>
                            <w:noProof/>
                            <w:sz w:val="20"/>
                            <w:szCs w:val="20"/>
                            <w:rtl/>
                          </w:rPr>
                          <w:t>ה</w:t>
                        </w:r>
                        <w:r w:rsidRPr="00453E12">
                          <w:rPr>
                            <w:rFonts w:cstheme="minorHAnsi"/>
                            <w:noProof/>
                            <w:sz w:val="20"/>
                            <w:szCs w:val="20"/>
                            <w:rtl/>
                          </w:rPr>
                          <w:t>מסבך את העניין</w:t>
                        </w:r>
                        <w:r>
                          <w:rPr>
                            <w:rFonts w:cstheme="minorHAnsi" w:hint="cs"/>
                            <w:noProof/>
                            <w:sz w:val="20"/>
                            <w:szCs w:val="20"/>
                            <w:rtl/>
                          </w:rPr>
                          <w:t>.</w:t>
                        </w:r>
                      </w:p>
                      <w:p w14:paraId="29A3DD41" w14:textId="77777777" w:rsidR="008A514D" w:rsidRPr="00453E12" w:rsidRDefault="008A514D" w:rsidP="008A514D">
                        <w:pPr>
                          <w:bidi/>
                          <w:spacing w:line="240" w:lineRule="auto"/>
                          <w:jc w:val="center"/>
                          <w:rPr>
                            <w:b/>
                            <w:bCs/>
                          </w:rPr>
                        </w:pPr>
                      </w:p>
                    </w:txbxContent>
                  </v:textbox>
                </v:shape>
                <v:shape id="Straight Arrow Connector 363" o:spid="_x0000_s1171" type="#_x0000_t32" style="position:absolute;left:38290;top:28575;width:1031;height:1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" strokecolor="black [3200]" strokeweight="1pt">
                  <v:stroke endarrow="block" joinstyle="miter"/>
                </v:shape>
                <v:shape id="Text Box 364" o:spid="_x0000_s1172" type="#_x0000_t202" style="position:absolute;top:30543;width:27241;height:8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" fillcolor="#bdd6ee [1304]" stroked="f">
                  <v:textbox>
                    <w:txbxContent>
                      <w:p w14:paraId="0E6BD3DE" w14:textId="77777777" w:rsidR="008A514D" w:rsidRPr="00D27A7E" w:rsidRDefault="008A514D" w:rsidP="008A514D">
                        <w:pPr>
                          <w:bidi/>
                          <w:spacing w:line="240" w:lineRule="auto"/>
                          <w:jc w:val="center"/>
                          <w:rPr>
                            <w:rFonts w:cstheme="minorHAnsi"/>
                            <w:b/>
                            <w:bCs/>
                            <w:noProof/>
                            <w:sz w:val="20"/>
                            <w:szCs w:val="20"/>
                            <w:rtl/>
                          </w:rPr>
                        </w:pPr>
                        <w:r>
                          <w:rPr>
                            <w:rFonts w:cstheme="minorHAnsi" w:hint="cs"/>
                            <w:b/>
                            <w:bCs/>
                            <w:noProof/>
                            <w:sz w:val="20"/>
                            <w:szCs w:val="20"/>
                            <w:rtl/>
                          </w:rPr>
                          <w:t>סיבת התנגדות שניה-</w:t>
                        </w:r>
                      </w:p>
                      <w:p w14:paraId="59ABA98A" w14:textId="77777777" w:rsidR="008A514D" w:rsidRPr="00453E12" w:rsidRDefault="008A514D" w:rsidP="008A514D">
                        <w:pPr>
                          <w:bidi/>
                          <w:spacing w:line="240" w:lineRule="auto"/>
                          <w:jc w:val="center"/>
                          <w:rPr>
                            <w:b/>
                            <w:bCs/>
                          </w:rPr>
                        </w:pPr>
                        <w:bookmarkStart w:id="24" w:name="_Hlk63174651"/>
                        <w:r>
                          <w:rPr>
                            <w:rFonts w:cstheme="minorHAnsi" w:hint="cs"/>
                            <w:noProof/>
                            <w:sz w:val="20"/>
                            <w:szCs w:val="20"/>
                            <w:rtl/>
                          </w:rPr>
                          <w:t xml:space="preserve">התביעה לא מבוססת על חוק, </w:t>
                        </w:r>
                        <w:r w:rsidRPr="00453E12">
                          <w:rPr>
                            <w:rFonts w:cstheme="minorHAnsi"/>
                            <w:noProof/>
                            <w:sz w:val="20"/>
                            <w:szCs w:val="20"/>
                            <w:rtl/>
                          </w:rPr>
                          <w:t>אלא על חוקה</w:t>
                        </w:r>
                        <w:r>
                          <w:rPr>
                            <w:rFonts w:cstheme="minorHAnsi" w:hint="cs"/>
                            <w:noProof/>
                            <w:sz w:val="20"/>
                            <w:szCs w:val="20"/>
                            <w:rtl/>
                          </w:rPr>
                          <w:t xml:space="preserve">. </w:t>
                        </w:r>
                        <w:r w:rsidRPr="00453E12">
                          <w:rPr>
                            <w:rFonts w:cstheme="minorHAnsi"/>
                            <w:noProof/>
                            <w:sz w:val="20"/>
                            <w:szCs w:val="20"/>
                            <w:rtl/>
                          </w:rPr>
                          <w:t xml:space="preserve">כאשר בכל זאת נחקק חוק המסדיר את הזכויות, נבחן אותו בחינה חוקתית </w:t>
                        </w:r>
                        <w:bookmarkEnd w:id="24"/>
                        <w:r>
                          <w:rPr>
                            <w:rFonts w:cstheme="minorHAnsi" w:hint="cs"/>
                            <w:noProof/>
                            <w:sz w:val="20"/>
                            <w:szCs w:val="20"/>
                            <w:rtl/>
                          </w:rPr>
                          <w:t>כך שבכל מקרה מדובר בתחולה עקיפה.</w:t>
                        </w:r>
                      </w:p>
                    </w:txbxContent>
                  </v:textbox>
                </v:shape>
                <v:shape id="Straight Arrow Connector 365" o:spid="_x0000_s1173" type="#_x0000_t32" style="position:absolute;left:23685;top:28638;width:1080;height:1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" strokecolor="black [3200]" strokeweight="1pt">
                  <v:stroke endarrow="block" joinstyle="miter"/>
                </v:shape>
                <w10:wrap type="square" anchorx="margin"/>
              </v:group>
            </w:pict>
          </mc:Fallback>
        </mc:AlternateContent>
      </w:r>
    </w:p>
    <w:p w14:paraId="3F67DBF5" w14:textId="430626F8" w:rsidR="004005ED" w:rsidRPr="008A017D" w:rsidRDefault="00EA66FA" w:rsidP="006F35EF">
      <w:pPr>
        <w:bidi/>
        <w:spacing w:line="240" w:lineRule="auto"/>
        <w:jc w:val="both"/>
        <w:rPr>
          <w:rFonts w:cstheme="minorHAnsi"/>
          <w:b/>
          <w:bCs/>
          <w:sz w:val="20"/>
          <w:szCs w:val="20"/>
          <w:rtl/>
        </w:rPr>
      </w:pPr>
      <w:r w:rsidRPr="008A017D">
        <w:rPr>
          <w:rFonts w:cstheme="minorHAnsi"/>
          <w:b/>
          <w:bCs/>
          <w:sz w:val="20"/>
          <w:szCs w:val="20"/>
          <w:rtl/>
        </w:rPr>
        <w:t>מודל רווחה ע"י</w:t>
      </w:r>
      <w:r w:rsidR="004005ED" w:rsidRPr="008A017D">
        <w:rPr>
          <w:rFonts w:cstheme="minorHAnsi"/>
          <w:b/>
          <w:bCs/>
          <w:sz w:val="20"/>
          <w:szCs w:val="20"/>
          <w:rtl/>
        </w:rPr>
        <w:t xml:space="preserve"> שני כלים: </w:t>
      </w:r>
    </w:p>
    <w:p w14:paraId="0E6E1A9A" w14:textId="0AFA9560" w:rsidR="004005ED" w:rsidRPr="00583077" w:rsidRDefault="004005ED" w:rsidP="006F35EF">
      <w:pPr>
        <w:pStyle w:val="ListParagraph"/>
        <w:numPr>
          <w:ilvl w:val="0"/>
          <w:numId w:val="65"/>
        </w:numPr>
        <w:bidi/>
        <w:spacing w:line="240" w:lineRule="auto"/>
        <w:jc w:val="both"/>
        <w:rPr>
          <w:rFonts w:cstheme="minorHAnsi"/>
          <w:sz w:val="20"/>
          <w:szCs w:val="20"/>
        </w:rPr>
      </w:pPr>
      <w:r w:rsidRPr="00583077">
        <w:rPr>
          <w:rFonts w:cstheme="minorHAnsi"/>
          <w:sz w:val="20"/>
          <w:szCs w:val="20"/>
          <w:u w:val="single"/>
          <w:rtl/>
        </w:rPr>
        <w:t>חוקי מגן</w:t>
      </w:r>
      <w:r w:rsidRPr="00583077">
        <w:rPr>
          <w:rFonts w:cstheme="minorHAnsi"/>
          <w:sz w:val="20"/>
          <w:szCs w:val="20"/>
          <w:rtl/>
        </w:rPr>
        <w:t xml:space="preserve">- המדינה מתערבת </w:t>
      </w:r>
      <w:r w:rsidR="00EA66FA" w:rsidRPr="00583077">
        <w:rPr>
          <w:rFonts w:cstheme="minorHAnsi"/>
          <w:sz w:val="20"/>
          <w:szCs w:val="20"/>
          <w:rtl/>
        </w:rPr>
        <w:t>ע"י חוקים</w:t>
      </w:r>
      <w:r w:rsidRPr="00583077">
        <w:rPr>
          <w:rFonts w:cstheme="minorHAnsi"/>
          <w:sz w:val="20"/>
          <w:szCs w:val="20"/>
          <w:rtl/>
        </w:rPr>
        <w:t xml:space="preserve"> </w:t>
      </w:r>
      <w:r w:rsidR="00EA66FA" w:rsidRPr="00583077">
        <w:rPr>
          <w:rFonts w:cstheme="minorHAnsi"/>
          <w:sz w:val="20"/>
          <w:szCs w:val="20"/>
          <w:rtl/>
        </w:rPr>
        <w:t>בכדי</w:t>
      </w:r>
      <w:r w:rsidRPr="00583077">
        <w:rPr>
          <w:rFonts w:cstheme="minorHAnsi"/>
          <w:sz w:val="20"/>
          <w:szCs w:val="20"/>
          <w:rtl/>
        </w:rPr>
        <w:t xml:space="preserve"> </w:t>
      </w:r>
      <w:proofErr w:type="spellStart"/>
      <w:r w:rsidRPr="00583077">
        <w:rPr>
          <w:rFonts w:cstheme="minorHAnsi"/>
          <w:sz w:val="20"/>
          <w:szCs w:val="20"/>
          <w:rtl/>
        </w:rPr>
        <w:t>שהחיי</w:t>
      </w:r>
      <w:proofErr w:type="spellEnd"/>
      <w:r w:rsidRPr="00583077">
        <w:rPr>
          <w:rFonts w:cstheme="minorHAnsi"/>
          <w:sz w:val="20"/>
          <w:szCs w:val="20"/>
          <w:rtl/>
        </w:rPr>
        <w:t xml:space="preserve"> האנשים החלשים יהיו סבירים יותר מהמצב הקודם.</w:t>
      </w:r>
    </w:p>
    <w:p w14:paraId="30FF3C32" w14:textId="77777777" w:rsidR="004005ED" w:rsidRPr="00583077" w:rsidRDefault="004005ED" w:rsidP="006F35EF">
      <w:pPr>
        <w:pStyle w:val="ListParagraph"/>
        <w:numPr>
          <w:ilvl w:val="0"/>
          <w:numId w:val="65"/>
        </w:numPr>
        <w:bidi/>
        <w:spacing w:line="240" w:lineRule="auto"/>
        <w:jc w:val="both"/>
        <w:rPr>
          <w:rFonts w:cstheme="minorHAnsi"/>
          <w:sz w:val="20"/>
          <w:szCs w:val="20"/>
        </w:rPr>
      </w:pPr>
      <w:r w:rsidRPr="00583077">
        <w:rPr>
          <w:rFonts w:cstheme="minorHAnsi"/>
          <w:sz w:val="20"/>
          <w:szCs w:val="20"/>
          <w:u w:val="single"/>
          <w:rtl/>
        </w:rPr>
        <w:t>אספקת שירותים בסיסיים</w:t>
      </w:r>
      <w:r w:rsidRPr="00583077">
        <w:rPr>
          <w:rFonts w:cstheme="minorHAnsi"/>
          <w:sz w:val="20"/>
          <w:szCs w:val="20"/>
          <w:rtl/>
        </w:rPr>
        <w:t>- מי שנהנה מהם הם בעיקר השכבות החלשות, אך לא רק הן (חוק חינוך חובה למשל).</w:t>
      </w:r>
    </w:p>
    <w:p w14:paraId="11ACBF04" w14:textId="21E6BA8C" w:rsidR="00EA66FA" w:rsidRPr="00583077" w:rsidRDefault="00EA66FA" w:rsidP="006F35EF">
      <w:pPr>
        <w:bidi/>
        <w:spacing w:line="240" w:lineRule="auto"/>
        <w:jc w:val="both"/>
        <w:rPr>
          <w:rFonts w:cstheme="minorHAnsi"/>
          <w:noProof/>
          <w:sz w:val="20"/>
          <w:szCs w:val="20"/>
          <w:rtl/>
        </w:rPr>
      </w:pPr>
      <w:r w:rsidRPr="00583077">
        <w:rPr>
          <w:rFonts w:cstheme="minorHAnsi"/>
          <w:sz w:val="20"/>
          <w:szCs w:val="20"/>
          <w:rtl/>
        </w:rPr>
        <w:t>בריטניה מהווה דוגמא למדינה שבעבר דגלה באי התערבות מצד הממשל בכוחות השוק, התוצאה הייתה ניצול של העשירים כלפי העניים. כיום מרבית המדינות עברו למודל מדינת הרווחה (מ</w:t>
      </w:r>
      <w:r w:rsidR="007624E3" w:rsidRPr="00583077">
        <w:rPr>
          <w:rFonts w:cstheme="minorHAnsi"/>
          <w:sz w:val="20"/>
          <w:szCs w:val="20"/>
          <w:rtl/>
        </w:rPr>
        <w:t>"</w:t>
      </w:r>
      <w:r w:rsidRPr="00583077">
        <w:rPr>
          <w:rFonts w:cstheme="minorHAnsi"/>
          <w:sz w:val="20"/>
          <w:szCs w:val="20"/>
          <w:rtl/>
        </w:rPr>
        <w:t>שומר לילה</w:t>
      </w:r>
      <w:r w:rsidR="007624E3" w:rsidRPr="00583077">
        <w:rPr>
          <w:rFonts w:cstheme="minorHAnsi"/>
          <w:sz w:val="20"/>
          <w:szCs w:val="20"/>
          <w:rtl/>
        </w:rPr>
        <w:t>"</w:t>
      </w:r>
      <w:r w:rsidRPr="00583077">
        <w:rPr>
          <w:rFonts w:cstheme="minorHAnsi"/>
          <w:sz w:val="20"/>
          <w:szCs w:val="20"/>
          <w:rtl/>
        </w:rPr>
        <w:t xml:space="preserve"> המפקח על עניינים בסיסיים), המדינה הבולטת שעדיין מתפקדת כ"שומר לילה" היא ארה"ב.</w:t>
      </w:r>
    </w:p>
    <w:p w14:paraId="7CDC356B" w14:textId="04EEAA68" w:rsidR="00166426" w:rsidRPr="00583077" w:rsidRDefault="004005ED" w:rsidP="006F35EF">
      <w:pPr>
        <w:bidi/>
        <w:spacing w:line="240" w:lineRule="auto"/>
        <w:jc w:val="both"/>
        <w:rPr>
          <w:rFonts w:cstheme="minorHAnsi"/>
          <w:noProof/>
          <w:sz w:val="20"/>
          <w:szCs w:val="20"/>
        </w:rPr>
      </w:pPr>
      <w:r w:rsidRPr="00583077">
        <w:rPr>
          <w:rFonts w:cstheme="minorHAnsi"/>
          <w:b/>
          <w:bCs/>
          <w:sz w:val="20"/>
          <w:szCs w:val="20"/>
          <w:rtl/>
        </w:rPr>
        <w:t>המשפט המנהלי-</w:t>
      </w:r>
      <w:r w:rsidRPr="00583077">
        <w:rPr>
          <w:rFonts w:cstheme="minorHAnsi"/>
          <w:sz w:val="20"/>
          <w:szCs w:val="20"/>
          <w:rtl/>
        </w:rPr>
        <w:t xml:space="preserve"> מוסיף מערכת של חוקים </w:t>
      </w:r>
      <w:r w:rsidR="006E101C" w:rsidRPr="00583077">
        <w:rPr>
          <w:rFonts w:cstheme="minorHAnsi" w:hint="cs"/>
          <w:sz w:val="20"/>
          <w:szCs w:val="20"/>
          <w:rtl/>
        </w:rPr>
        <w:t>פרוצדורליים</w:t>
      </w:r>
      <w:r w:rsidRPr="00583077">
        <w:rPr>
          <w:rFonts w:cstheme="minorHAnsi"/>
          <w:sz w:val="20"/>
          <w:szCs w:val="20"/>
          <w:rtl/>
        </w:rPr>
        <w:t xml:space="preserve"> שמטרתם הסדרת אופן פעילות המדינה על מנת שלא תעשה שימוש</w:t>
      </w:r>
      <w:r w:rsidR="00AC45C9" w:rsidRPr="00583077">
        <w:rPr>
          <w:rFonts w:cstheme="minorHAnsi"/>
          <w:sz w:val="20"/>
          <w:szCs w:val="20"/>
          <w:rtl/>
        </w:rPr>
        <w:t xml:space="preserve"> לרעה.</w:t>
      </w:r>
    </w:p>
    <w:bookmarkStart w:id="22" w:name="_Hlk63174765"/>
    <w:bookmarkStart w:id="23" w:name="_Hlk63174672"/>
    <w:p w14:paraId="715E3AB5" w14:textId="79B96FC8" w:rsidR="004005ED" w:rsidRPr="00D90CDF" w:rsidRDefault="008A017D" w:rsidP="006F35EF">
      <w:pPr>
        <w:bidi/>
        <w:spacing w:line="240" w:lineRule="auto"/>
        <w:jc w:val="both"/>
        <w:rPr>
          <w:rFonts w:cstheme="minorHAnsi"/>
          <w:b/>
          <w:bCs/>
          <w:noProof/>
          <w:sz w:val="20"/>
          <w:szCs w:val="20"/>
          <w:rtl/>
        </w:rPr>
      </w:pPr>
      <w:r>
        <w:rPr>
          <w:rFonts w:cstheme="minorHAnsi"/>
          <w:b/>
          <w:bCs/>
          <w:noProof/>
          <w:sz w:val="20"/>
          <w:szCs w:val="20"/>
          <w:rtl/>
          <w:lang w:val="he-IL"/>
        </w:rPr>
        <mc:AlternateContent>
          <mc:Choice Requires="wpg">
            <w:drawing>
              <wp:anchor distT="0" distB="0" distL="114300" distR="114300" simplePos="0" relativeHeight="251792384" behindDoc="0" locked="0" layoutInCell="1" allowOverlap="1" wp14:anchorId="5A02578C" wp14:editId="7AAF6325">
                <wp:simplePos x="0" y="0"/>
                <wp:positionH relativeFrom="column">
                  <wp:posOffset>0</wp:posOffset>
                </wp:positionH>
                <wp:positionV relativeFrom="paragraph">
                  <wp:posOffset>51435</wp:posOffset>
                </wp:positionV>
                <wp:extent cx="3289300" cy="2914650"/>
                <wp:effectExtent l="0" t="0" r="6350" b="19050"/>
                <wp:wrapSquare wrapText="bothSides"/>
                <wp:docPr id="459" name="Group 459"/>
                <wp:cNvGraphicFramePr/>
                <a:graphic xmlns:a="http://schemas.openxmlformats.org/drawingml/2006/main">
                  <a:graphicData uri="http://schemas.microsoft.com/office/word/2010/wordprocessingGroup">
                    <wpg:wgp>
                      <wpg:cNvGrpSpPr/>
                      <wpg:grpSpPr>
                        <a:xfrm>
                          <a:off x="0" y="0"/>
                          <a:ext cx="3289300" cy="2914650"/>
                          <a:chOff x="0" y="0"/>
                          <a:chExt cx="3289300" cy="2914650"/>
                        </a:xfrm>
                      </wpg:grpSpPr>
                      <pic:pic xmlns:pic="http://schemas.openxmlformats.org/drawingml/2006/picture">
                        <pic:nvPicPr>
                          <pic:cNvPr id="220" name="Picture 220"/>
                          <pic:cNvPicPr>
                            <a:picLocks noChangeAspect="1"/>
                          </pic:cNvPicPr>
                        </pic:nvPicPr>
                        <pic:blipFill rotWithShape="1">
                          <a:blip r:embed="rId61" cstate="print">
                            <a:extLst>
                              <a:ext uri="{28A0092B-C50C-407E-A947-70E740481C1C}">
                                <a14:useLocalDpi xmlns:a14="http://schemas.microsoft.com/office/drawing/2010/main" val="0"/>
                              </a:ext>
                            </a:extLst>
                          </a:blip>
                          <a:srcRect t="5029" b="3550"/>
                          <a:stretch/>
                        </pic:blipFill>
                        <pic:spPr bwMode="auto">
                          <a:xfrm>
                            <a:off x="0" y="0"/>
                            <a:ext cx="3289300" cy="2253615"/>
                          </a:xfrm>
                          <a:prstGeom prst="rect">
                            <a:avLst/>
                          </a:prstGeom>
                          <a:noFill/>
                          <a:ln>
                            <a:noFill/>
                          </a:ln>
                          <a:extLst>
                            <a:ext uri="{53640926-AAD7-44D8-BBD7-CCE9431645EC}">
                              <a14:shadowObscured xmlns:a14="http://schemas.microsoft.com/office/drawing/2010/main"/>
                            </a:ext>
                          </a:extLst>
                        </pic:spPr>
                      </pic:pic>
                      <wps:wsp>
                        <wps:cNvPr id="221" name="Text Box 2"/>
                        <wps:cNvSpPr txBox="1">
                          <a:spLocks noChangeArrowheads="1"/>
                        </wps:cNvSpPr>
                        <wps:spPr bwMode="auto">
                          <a:xfrm>
                            <a:off x="0" y="2368550"/>
                            <a:ext cx="3247390" cy="546100"/>
                          </a:xfrm>
                          <a:prstGeom prst="rect">
                            <a:avLst/>
                          </a:prstGeom>
                          <a:solidFill>
                            <a:srgbClr val="FFFFFF"/>
                          </a:solidFill>
                          <a:ln w="3175">
                            <a:solidFill>
                              <a:srgbClr val="000000"/>
                            </a:solidFill>
                            <a:miter lim="800000"/>
                            <a:headEnd/>
                            <a:tailEnd/>
                          </a:ln>
                        </wps:spPr>
                        <wps:txbx>
                          <w:txbxContent>
                            <w:p w14:paraId="6E6D98AC" w14:textId="3AB842E7" w:rsidR="00D90CDF" w:rsidRPr="00583077" w:rsidRDefault="00D90CDF" w:rsidP="00D90CDF">
                              <w:pPr>
                                <w:bidi/>
                                <w:spacing w:line="240" w:lineRule="auto"/>
                                <w:rPr>
                                  <w:rFonts w:cstheme="minorHAnsi"/>
                                  <w:noProof/>
                                  <w:sz w:val="20"/>
                                  <w:szCs w:val="20"/>
                                  <w:rtl/>
                                </w:rPr>
                              </w:pPr>
                              <w:r w:rsidRPr="00583077">
                                <w:rPr>
                                  <w:rFonts w:cstheme="minorHAnsi"/>
                                  <w:b/>
                                  <w:bCs/>
                                  <w:noProof/>
                                  <w:sz w:val="20"/>
                                  <w:szCs w:val="20"/>
                                  <w:rtl/>
                                </w:rPr>
                                <w:t>סיבות להתנגדות להחלת הכללים הציבוריים על המשפט הפרטי-</w:t>
                              </w:r>
                              <w:r w:rsidRPr="00583077">
                                <w:rPr>
                                  <w:rFonts w:cstheme="minorHAnsi"/>
                                  <w:noProof/>
                                  <w:sz w:val="20"/>
                                  <w:szCs w:val="20"/>
                                  <w:rtl/>
                                </w:rPr>
                                <w:t xml:space="preserve"> במשפט פרטי לשני הצדדים יש זכויות, במשפט ציבורי הדבר שונה, למדינה אין זכויות.</w:t>
                              </w:r>
                            </w:p>
                            <w:p w14:paraId="1D348E28" w14:textId="63634CC7" w:rsidR="00E16D0D" w:rsidRDefault="00E16D0D" w:rsidP="00D90CDF">
                              <w:pPr>
                                <w:jc w:val="right"/>
                              </w:pPr>
                            </w:p>
                          </w:txbxContent>
                        </wps:txbx>
                        <wps:bodyPr rot="0" vert="horz" wrap="square" lIns="91440" tIns="45720" rIns="91440" bIns="45720" anchor="t" anchorCtr="0">
                          <a:noAutofit/>
                        </wps:bodyPr>
                      </wps:wsp>
                    </wpg:wgp>
                  </a:graphicData>
                </a:graphic>
              </wp:anchor>
            </w:drawing>
          </mc:Choice>
          <mc:Fallback>
            <w:pict>
              <v:group w14:anchorId="5A02578C" id="Group 459" o:spid="_x0000_s1174" style="position:absolute;left:0;text-align:left;margin-left:0;margin-top:4.05pt;width:259pt;height:229.5pt;z-index:251792384" coordsize="32893,29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">
                <v:shape id="Picture 220" o:spid="_x0000_s1175" type="#_x0000_t75" style="position:absolute;width:32893;height:22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">
                  <v:imagedata r:id="rId62" o:title="" croptop="3296f" cropbottom="2327f"/>
                </v:shape>
                <v:shape id="_x0000_s1176" type="#_x0000_t202" style="position:absolute;top:23685;width:32473;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" strokeweight=".25pt">
                  <v:textbox>
                    <w:txbxContent>
                      <w:p w14:paraId="6E6D98AC" w14:textId="3AB842E7" w:rsidR="00D90CDF" w:rsidRPr="00583077" w:rsidRDefault="00D90CDF" w:rsidP="00D90CDF">
                        <w:pPr>
                          <w:bidi/>
                          <w:spacing w:line="240" w:lineRule="auto"/>
                          <w:rPr>
                            <w:rFonts w:cstheme="minorHAnsi"/>
                            <w:noProof/>
                            <w:sz w:val="20"/>
                            <w:szCs w:val="20"/>
                            <w:rtl/>
                          </w:rPr>
                        </w:pPr>
                        <w:r w:rsidRPr="00583077">
                          <w:rPr>
                            <w:rFonts w:cstheme="minorHAnsi"/>
                            <w:b/>
                            <w:bCs/>
                            <w:noProof/>
                            <w:sz w:val="20"/>
                            <w:szCs w:val="20"/>
                            <w:rtl/>
                          </w:rPr>
                          <w:t>סיבות להתנגדות להחלת הכללים הציבוריים על המשפט הפרטי-</w:t>
                        </w:r>
                        <w:r w:rsidRPr="00583077">
                          <w:rPr>
                            <w:rFonts w:cstheme="minorHAnsi"/>
                            <w:noProof/>
                            <w:sz w:val="20"/>
                            <w:szCs w:val="20"/>
                            <w:rtl/>
                          </w:rPr>
                          <w:t xml:space="preserve"> במשפט פרטי לשני הצדדים יש זכויות, במשפט ציבורי הדבר שונה, למדינה אין זכויות.</w:t>
                        </w:r>
                      </w:p>
                      <w:p w14:paraId="1D348E28" w14:textId="63634CC7" w:rsidR="00E16D0D" w:rsidRDefault="00E16D0D" w:rsidP="00D90CDF">
                        <w:pPr>
                          <w:jc w:val="right"/>
                        </w:pPr>
                      </w:p>
                    </w:txbxContent>
                  </v:textbox>
                </v:shape>
                <w10:wrap type="square"/>
              </v:group>
            </w:pict>
          </mc:Fallback>
        </mc:AlternateContent>
      </w:r>
      <w:r w:rsidR="00F11373" w:rsidRPr="00D90CDF">
        <w:rPr>
          <w:rFonts w:cstheme="minorHAnsi"/>
          <w:b/>
          <w:bCs/>
          <w:noProof/>
          <w:sz w:val="20"/>
          <w:szCs w:val="20"/>
          <w:rtl/>
        </w:rPr>
        <w:t>פסקי דין העוסקים בהחלת דואליות נורמטיבית בתחולה עקיפה וישירה:</w:t>
      </w:r>
    </w:p>
    <w:p w14:paraId="1DD1E4D0" w14:textId="57B5DDD6" w:rsidR="00F11373" w:rsidRPr="00583077" w:rsidRDefault="00F11373" w:rsidP="006F35EF">
      <w:pPr>
        <w:bidi/>
        <w:spacing w:line="240" w:lineRule="auto"/>
        <w:jc w:val="both"/>
        <w:rPr>
          <w:rFonts w:cstheme="minorHAnsi"/>
          <w:noProof/>
          <w:sz w:val="20"/>
          <w:szCs w:val="20"/>
          <w:rtl/>
        </w:rPr>
      </w:pPr>
      <w:r w:rsidRPr="00583077">
        <w:rPr>
          <w:rFonts w:cstheme="minorHAnsi"/>
          <w:b/>
          <w:bCs/>
          <w:noProof/>
          <w:sz w:val="20"/>
          <w:szCs w:val="20"/>
          <w:rtl/>
        </w:rPr>
        <w:t>קסטנבאום</w:t>
      </w:r>
      <w:r w:rsidR="00CF6380" w:rsidRPr="00583077">
        <w:rPr>
          <w:rFonts w:cstheme="minorHAnsi"/>
          <w:b/>
          <w:bCs/>
          <w:noProof/>
          <w:sz w:val="20"/>
          <w:szCs w:val="20"/>
          <w:rtl/>
        </w:rPr>
        <w:t xml:space="preserve"> (1991)</w:t>
      </w:r>
      <w:r w:rsidRPr="00583077">
        <w:rPr>
          <w:rFonts w:cstheme="minorHAnsi"/>
          <w:b/>
          <w:bCs/>
          <w:noProof/>
          <w:sz w:val="20"/>
          <w:szCs w:val="20"/>
          <w:rtl/>
        </w:rPr>
        <w:t>-</w:t>
      </w:r>
      <w:r w:rsidR="00CF6380" w:rsidRPr="00583077">
        <w:rPr>
          <w:rFonts w:cstheme="minorHAnsi"/>
          <w:noProof/>
          <w:sz w:val="20"/>
          <w:szCs w:val="20"/>
          <w:rtl/>
        </w:rPr>
        <w:t xml:space="preserve"> חברה קדישא לא מסכימה לכיתוב לועזי על מצבה כפי שנכתב בחוזה</w:t>
      </w:r>
      <w:r w:rsidR="00CF6380" w:rsidRPr="00583077">
        <w:rPr>
          <w:rFonts w:cstheme="minorHAnsi"/>
          <w:noProof/>
          <w:sz w:val="20"/>
          <w:szCs w:val="20"/>
        </w:rPr>
        <w:t>.</w:t>
      </w:r>
      <w:r w:rsidR="00CF6380" w:rsidRPr="00583077">
        <w:rPr>
          <w:rFonts w:cstheme="minorHAnsi"/>
          <w:noProof/>
          <w:sz w:val="20"/>
          <w:szCs w:val="20"/>
          <w:rtl/>
        </w:rPr>
        <w:t xml:space="preserve"> </w:t>
      </w:r>
    </w:p>
    <w:bookmarkEnd w:id="22"/>
    <w:p w14:paraId="1F06DB0C" w14:textId="1463178C" w:rsidR="004005ED" w:rsidRPr="00583077" w:rsidRDefault="00CF6380" w:rsidP="006F35EF">
      <w:pPr>
        <w:bidi/>
        <w:spacing w:line="240" w:lineRule="auto"/>
        <w:jc w:val="both"/>
        <w:rPr>
          <w:rFonts w:cstheme="minorHAnsi"/>
          <w:noProof/>
          <w:sz w:val="20"/>
          <w:szCs w:val="20"/>
          <w:rtl/>
        </w:rPr>
      </w:pPr>
      <w:r w:rsidRPr="00583077">
        <w:rPr>
          <w:rFonts w:cstheme="minorHAnsi"/>
          <w:b/>
          <w:bCs/>
          <w:noProof/>
          <w:sz w:val="20"/>
          <w:szCs w:val="20"/>
          <w:rtl/>
        </w:rPr>
        <w:t>אילון</w:t>
      </w:r>
      <w:r w:rsidRPr="00583077">
        <w:rPr>
          <w:rFonts w:cstheme="minorHAnsi"/>
          <w:noProof/>
          <w:sz w:val="20"/>
          <w:szCs w:val="20"/>
          <w:rtl/>
        </w:rPr>
        <w:t>- חברת קדישא אינה מונופול אבל היא בעלת אופי ציבורי, לכן הוא ממקד את עיקר הדיון בתחומי המשפט הציבורי. לפיכך, התניה בדבר בלעדיות הכיתוב העברי תקפה ותופסת</w:t>
      </w:r>
      <w:r w:rsidRPr="00583077">
        <w:rPr>
          <w:rFonts w:cstheme="minorHAnsi"/>
          <w:noProof/>
          <w:sz w:val="20"/>
          <w:szCs w:val="20"/>
        </w:rPr>
        <w:t>.</w:t>
      </w:r>
    </w:p>
    <w:p w14:paraId="75272293" w14:textId="36E876F8" w:rsidR="00CF6380" w:rsidRPr="00583077" w:rsidRDefault="00CF6380" w:rsidP="006F35EF">
      <w:pPr>
        <w:bidi/>
        <w:spacing w:line="240" w:lineRule="auto"/>
        <w:jc w:val="both"/>
        <w:rPr>
          <w:rFonts w:cstheme="minorHAnsi"/>
          <w:noProof/>
          <w:sz w:val="20"/>
          <w:szCs w:val="20"/>
          <w:rtl/>
        </w:rPr>
      </w:pPr>
      <w:r w:rsidRPr="00583077">
        <w:rPr>
          <w:rFonts w:cstheme="minorHAnsi"/>
          <w:b/>
          <w:bCs/>
          <w:noProof/>
          <w:sz w:val="20"/>
          <w:szCs w:val="20"/>
          <w:rtl/>
        </w:rPr>
        <w:t>שמגר</w:t>
      </w:r>
      <w:r w:rsidRPr="00583077">
        <w:rPr>
          <w:rFonts w:cstheme="minorHAnsi"/>
          <w:noProof/>
          <w:sz w:val="20"/>
          <w:szCs w:val="20"/>
          <w:rtl/>
        </w:rPr>
        <w:t>- קיימים כל המאפיינים של חברה ציבורית. ממקד את חוות-דעתו לתחומי המשפט הציבורי ומגיע למסקנה הפוכה מאילון, תניית הכיתוב העברי מקפחת ונוגדת את כבוד האדם</w:t>
      </w:r>
      <w:r w:rsidRPr="00583077">
        <w:rPr>
          <w:rFonts w:cstheme="minorHAnsi"/>
          <w:noProof/>
          <w:sz w:val="20"/>
          <w:szCs w:val="20"/>
        </w:rPr>
        <w:t>.</w:t>
      </w:r>
    </w:p>
    <w:bookmarkEnd w:id="23"/>
    <w:p w14:paraId="19E6EAA0" w14:textId="6FF6B20E" w:rsidR="004A5937" w:rsidRPr="00583077" w:rsidRDefault="004A5937" w:rsidP="006F35EF">
      <w:pPr>
        <w:bidi/>
        <w:spacing w:line="240" w:lineRule="auto"/>
        <w:jc w:val="both"/>
        <w:rPr>
          <w:rFonts w:cstheme="minorHAnsi"/>
          <w:noProof/>
          <w:sz w:val="20"/>
          <w:szCs w:val="20"/>
          <w:rtl/>
        </w:rPr>
      </w:pPr>
      <w:r w:rsidRPr="00583077">
        <w:rPr>
          <w:rFonts w:cstheme="minorHAnsi"/>
          <w:b/>
          <w:bCs/>
          <w:noProof/>
          <w:sz w:val="20"/>
          <w:szCs w:val="20"/>
          <w:rtl/>
        </w:rPr>
        <w:t>ברק</w:t>
      </w:r>
      <w:r w:rsidRPr="00583077">
        <w:rPr>
          <w:rFonts w:cstheme="minorHAnsi"/>
          <w:noProof/>
          <w:sz w:val="20"/>
          <w:szCs w:val="20"/>
          <w:rtl/>
        </w:rPr>
        <w:t xml:space="preserve">- השאלה אינה באיזה שדה משפט מדובר ציבורי או פרטי כי בשניהם היה מגיע </w:t>
      </w:r>
      <w:r w:rsidR="004E45A1" w:rsidRPr="00583077">
        <w:rPr>
          <w:rFonts w:cstheme="minorHAnsi"/>
          <w:noProof/>
          <w:sz w:val="20"/>
          <w:szCs w:val="20"/>
          <w:rtl/>
        </w:rPr>
        <w:t>ל</w:t>
      </w:r>
      <w:r w:rsidRPr="00583077">
        <w:rPr>
          <w:rFonts w:cstheme="minorHAnsi"/>
          <w:noProof/>
          <w:sz w:val="20"/>
          <w:szCs w:val="20"/>
          <w:rtl/>
        </w:rPr>
        <w:t>מסקנה</w:t>
      </w:r>
      <w:r w:rsidR="004E45A1" w:rsidRPr="00583077">
        <w:rPr>
          <w:rFonts w:cstheme="minorHAnsi"/>
          <w:noProof/>
          <w:sz w:val="20"/>
          <w:szCs w:val="20"/>
          <w:rtl/>
        </w:rPr>
        <w:t xml:space="preserve"> של פגיעה בתקנת הציבור ותנאי מקפח בחוזה אחיד. </w:t>
      </w:r>
      <w:r w:rsidRPr="00583077">
        <w:rPr>
          <w:rFonts w:cstheme="minorHAnsi"/>
          <w:noProof/>
          <w:sz w:val="20"/>
          <w:szCs w:val="20"/>
          <w:rtl/>
        </w:rPr>
        <w:t xml:space="preserve">בעניין זה ברק </w:t>
      </w:r>
      <w:r w:rsidR="004E45A1" w:rsidRPr="00583077">
        <w:rPr>
          <w:rFonts w:cstheme="minorHAnsi"/>
          <w:noProof/>
          <w:sz w:val="20"/>
          <w:szCs w:val="20"/>
          <w:rtl/>
        </w:rPr>
        <w:t xml:space="preserve">בוחר </w:t>
      </w:r>
      <w:r w:rsidRPr="00583077">
        <w:rPr>
          <w:rFonts w:cstheme="minorHAnsi"/>
          <w:noProof/>
          <w:sz w:val="20"/>
          <w:szCs w:val="20"/>
          <w:rtl/>
        </w:rPr>
        <w:t xml:space="preserve">להשתמש בהזרמה עקיפה דרך עיקרון תקנת הציבור </w:t>
      </w:r>
      <w:r w:rsidR="004E45A1" w:rsidRPr="00583077">
        <w:rPr>
          <w:rFonts w:cstheme="minorHAnsi"/>
          <w:noProof/>
          <w:sz w:val="20"/>
          <w:szCs w:val="20"/>
          <w:rtl/>
        </w:rPr>
        <w:t>(</w:t>
      </w:r>
      <w:r w:rsidRPr="00583077">
        <w:rPr>
          <w:rFonts w:cstheme="minorHAnsi"/>
          <w:noProof/>
          <w:sz w:val="20"/>
          <w:szCs w:val="20"/>
          <w:rtl/>
        </w:rPr>
        <w:t xml:space="preserve">ס' </w:t>
      </w:r>
      <w:r w:rsidR="004E45A1" w:rsidRPr="00583077">
        <w:rPr>
          <w:rFonts w:cstheme="minorHAnsi"/>
          <w:noProof/>
          <w:sz w:val="20"/>
          <w:szCs w:val="20"/>
          <w:rtl/>
        </w:rPr>
        <w:t>30).</w:t>
      </w:r>
    </w:p>
    <w:p w14:paraId="53DE19A7" w14:textId="5CFD2F96" w:rsidR="004005ED" w:rsidRPr="00583077" w:rsidRDefault="004005ED" w:rsidP="006F35EF">
      <w:pPr>
        <w:bidi/>
        <w:spacing w:line="240" w:lineRule="auto"/>
        <w:jc w:val="both"/>
        <w:rPr>
          <w:rFonts w:cstheme="minorHAnsi"/>
          <w:noProof/>
          <w:sz w:val="20"/>
          <w:szCs w:val="20"/>
          <w:rtl/>
        </w:rPr>
      </w:pPr>
      <w:r w:rsidRPr="00583077">
        <w:rPr>
          <w:rFonts w:cstheme="minorHAnsi"/>
          <w:b/>
          <w:bCs/>
          <w:noProof/>
          <w:sz w:val="20"/>
          <w:szCs w:val="20"/>
          <w:rtl/>
        </w:rPr>
        <w:t>בית המשפט מחיל על המקרה הזה נורמות ציבוריות</w:t>
      </w:r>
      <w:r w:rsidRPr="00583077">
        <w:rPr>
          <w:rFonts w:cstheme="minorHAnsi"/>
          <w:noProof/>
          <w:sz w:val="20"/>
          <w:szCs w:val="20"/>
          <w:rtl/>
        </w:rPr>
        <w:t>- הזכות לכבוד מכוח מאפייני הגוף הדו מהותי, שמגר- שלושת המאפיינים, אלון- מונופול, ברק- סטטוריות.</w:t>
      </w:r>
      <w:r w:rsidR="006C53D7">
        <w:rPr>
          <w:rFonts w:cstheme="minorHAnsi" w:hint="cs"/>
          <w:noProof/>
          <w:sz w:val="20"/>
          <w:szCs w:val="20"/>
          <w:rtl/>
        </w:rPr>
        <w:t xml:space="preserve"> </w:t>
      </w:r>
      <w:r w:rsidR="006C53D7" w:rsidRPr="006C53D7">
        <w:rPr>
          <w:rFonts w:cstheme="minorHAnsi"/>
          <w:noProof/>
          <w:sz w:val="20"/>
          <w:szCs w:val="20"/>
          <w:rtl/>
        </w:rPr>
        <w:t>שופטי הרוב אישרו את דעת בית המשפט המחוזי על בסיס תנאי מקפח בחוזה אחיד.</w:t>
      </w:r>
    </w:p>
    <w:p w14:paraId="10AE65C1" w14:textId="0940C9D2" w:rsidR="004005ED" w:rsidRPr="00583077" w:rsidRDefault="003A2F37" w:rsidP="006F35EF">
      <w:pPr>
        <w:bidi/>
        <w:spacing w:line="240" w:lineRule="auto"/>
        <w:jc w:val="both"/>
        <w:rPr>
          <w:rFonts w:cstheme="minorHAnsi"/>
          <w:noProof/>
          <w:sz w:val="20"/>
          <w:szCs w:val="20"/>
          <w:rtl/>
        </w:rPr>
      </w:pPr>
      <w:r w:rsidRPr="00583077">
        <w:rPr>
          <w:rFonts w:cstheme="minorHAnsi"/>
          <w:b/>
          <w:bCs/>
          <w:noProof/>
          <w:sz w:val="20"/>
          <w:szCs w:val="20"/>
          <w:rtl/>
        </w:rPr>
        <w:lastRenderedPageBreak/>
        <w:t>חשיבות</w:t>
      </w:r>
      <w:r w:rsidRPr="00583077">
        <w:rPr>
          <w:rFonts w:cstheme="minorHAnsi"/>
          <w:noProof/>
          <w:sz w:val="20"/>
          <w:szCs w:val="20"/>
          <w:rtl/>
        </w:rPr>
        <w:t>- פס"ד זה מהווה נקודת מפנה ביחס לגופים גו מהותיים ואופן הפיכתם לגופים כאלה.</w:t>
      </w:r>
    </w:p>
    <w:p w14:paraId="0D82590F" w14:textId="4F64D6DA" w:rsidR="004005ED" w:rsidRPr="00583077" w:rsidRDefault="00391245" w:rsidP="006F35EF">
      <w:pPr>
        <w:pStyle w:val="ListParagraph"/>
        <w:bidi/>
        <w:spacing w:line="240" w:lineRule="auto"/>
        <w:ind w:left="0"/>
        <w:jc w:val="both"/>
        <w:rPr>
          <w:rFonts w:cstheme="minorHAnsi"/>
          <w:sz w:val="20"/>
          <w:szCs w:val="20"/>
          <w:rtl/>
        </w:rPr>
      </w:pPr>
      <w:r>
        <w:rPr>
          <w:rFonts w:cstheme="minorHAnsi"/>
          <w:noProof/>
          <w:sz w:val="20"/>
          <w:szCs w:val="20"/>
        </w:rPr>
        <w:drawing>
          <wp:anchor distT="0" distB="0" distL="114300" distR="114300" simplePos="0" relativeHeight="251794432" behindDoc="0" locked="0" layoutInCell="1" allowOverlap="1" wp14:anchorId="36C0C5EB" wp14:editId="357B7934">
            <wp:simplePos x="0" y="0"/>
            <wp:positionH relativeFrom="margin">
              <wp:align>left</wp:align>
            </wp:positionH>
            <wp:positionV relativeFrom="paragraph">
              <wp:posOffset>2540</wp:posOffset>
            </wp:positionV>
            <wp:extent cx="2317750" cy="1548765"/>
            <wp:effectExtent l="0" t="0" r="6350" b="0"/>
            <wp:wrapSquare wrapText="bothSides"/>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2306" t="5917" r="16851" b="30917"/>
                    <a:stretch/>
                  </pic:blipFill>
                  <pic:spPr bwMode="auto">
                    <a:xfrm>
                      <a:off x="0" y="0"/>
                      <a:ext cx="2317750" cy="1548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05ED" w:rsidRPr="00583077">
        <w:rPr>
          <w:rFonts w:cstheme="minorHAnsi"/>
          <w:b/>
          <w:bCs/>
          <w:sz w:val="20"/>
          <w:szCs w:val="20"/>
          <w:rtl/>
        </w:rPr>
        <w:t xml:space="preserve">גידי- </w:t>
      </w:r>
      <w:r w:rsidR="004005ED" w:rsidRPr="00583077">
        <w:rPr>
          <w:rFonts w:cstheme="minorHAnsi"/>
          <w:sz w:val="20"/>
          <w:szCs w:val="20"/>
          <w:rtl/>
        </w:rPr>
        <w:t xml:space="preserve">כאשר מדובר בגוף דו מהותי, ישנם תחומי פעילות מסוימים בגופים שמשיקים לתחום הציבורי וחלק שמשיקים לתחום הפרטי. יתכן ונחיל נורמות ספציפיות על  גופים דו מהותיים, היקף התחולה של נורמות על גופים אלו יהיה פחות יותר מהמשקל שניתן לגופים שהם ציבוריים לחלוטין. </w:t>
      </w:r>
    </w:p>
    <w:p w14:paraId="37569D5C" w14:textId="77777777" w:rsidR="006C53D7" w:rsidRDefault="006C53D7" w:rsidP="006F35EF">
      <w:pPr>
        <w:pStyle w:val="ListParagraph"/>
        <w:bidi/>
        <w:spacing w:line="240" w:lineRule="auto"/>
        <w:ind w:left="0"/>
        <w:jc w:val="both"/>
        <w:rPr>
          <w:rFonts w:cstheme="minorHAnsi"/>
          <w:b/>
          <w:bCs/>
          <w:sz w:val="20"/>
          <w:szCs w:val="20"/>
          <w:rtl/>
        </w:rPr>
      </w:pPr>
    </w:p>
    <w:p w14:paraId="48FD47F9" w14:textId="781777AA" w:rsidR="00AB0AFE" w:rsidRPr="00583077" w:rsidRDefault="00AB0AFE" w:rsidP="006F35EF">
      <w:pPr>
        <w:pStyle w:val="ListParagraph"/>
        <w:bidi/>
        <w:spacing w:line="240" w:lineRule="auto"/>
        <w:ind w:left="0"/>
        <w:jc w:val="both"/>
        <w:rPr>
          <w:rFonts w:cstheme="minorHAnsi"/>
          <w:sz w:val="20"/>
          <w:szCs w:val="20"/>
          <w:rtl/>
        </w:rPr>
      </w:pPr>
      <w:r w:rsidRPr="00583077">
        <w:rPr>
          <w:rFonts w:cstheme="minorHAnsi"/>
          <w:b/>
          <w:bCs/>
          <w:sz w:val="20"/>
          <w:szCs w:val="20"/>
          <w:rtl/>
        </w:rPr>
        <w:t xml:space="preserve">פס"ד רביב נ' בית </w:t>
      </w:r>
      <w:proofErr w:type="spellStart"/>
      <w:r w:rsidRPr="00583077">
        <w:rPr>
          <w:rFonts w:cstheme="minorHAnsi"/>
          <w:b/>
          <w:bCs/>
          <w:sz w:val="20"/>
          <w:szCs w:val="20"/>
          <w:rtl/>
        </w:rPr>
        <w:t>יולס</w:t>
      </w:r>
      <w:proofErr w:type="spellEnd"/>
      <w:r w:rsidRPr="00583077">
        <w:rPr>
          <w:rFonts w:cstheme="minorHAnsi"/>
          <w:b/>
          <w:bCs/>
          <w:sz w:val="20"/>
          <w:szCs w:val="20"/>
          <w:rtl/>
        </w:rPr>
        <w:t xml:space="preserve">- </w:t>
      </w:r>
      <w:r w:rsidRPr="00583077">
        <w:rPr>
          <w:rFonts w:cstheme="minorHAnsi"/>
          <w:sz w:val="20"/>
          <w:szCs w:val="20"/>
          <w:rtl/>
        </w:rPr>
        <w:t xml:space="preserve">חברת בית </w:t>
      </w:r>
      <w:proofErr w:type="spellStart"/>
      <w:r w:rsidRPr="00583077">
        <w:rPr>
          <w:rFonts w:cstheme="minorHAnsi"/>
          <w:sz w:val="20"/>
          <w:szCs w:val="20"/>
          <w:rtl/>
        </w:rPr>
        <w:t>יולס</w:t>
      </w:r>
      <w:proofErr w:type="spellEnd"/>
      <w:r w:rsidR="00194B83" w:rsidRPr="00583077">
        <w:rPr>
          <w:rFonts w:cstheme="minorHAnsi"/>
          <w:sz w:val="20"/>
          <w:szCs w:val="20"/>
          <w:rtl/>
        </w:rPr>
        <w:t xml:space="preserve"> </w:t>
      </w:r>
      <w:r w:rsidRPr="00583077">
        <w:rPr>
          <w:rFonts w:cstheme="minorHAnsi"/>
          <w:sz w:val="20"/>
          <w:szCs w:val="20"/>
          <w:rtl/>
        </w:rPr>
        <w:t>מחזיקה ומפעילה בתי אבות בחיפה,</w:t>
      </w:r>
      <w:r w:rsidR="00194B83" w:rsidRPr="00583077">
        <w:rPr>
          <w:rFonts w:cstheme="minorHAnsi"/>
          <w:sz w:val="20"/>
          <w:szCs w:val="20"/>
          <w:rtl/>
        </w:rPr>
        <w:t xml:space="preserve"> לא נהגה בשוויון לאחר שהתקשרה בחוזה עם חברה שלא השתתפה במכרז. האם נורמות המשפט הציבורי יחולו על המשפט הפרטי</w:t>
      </w:r>
      <w:r w:rsidR="00194B83" w:rsidRPr="00583077">
        <w:rPr>
          <w:rFonts w:cstheme="minorHAnsi"/>
          <w:sz w:val="20"/>
          <w:szCs w:val="20"/>
        </w:rPr>
        <w:t>?</w:t>
      </w:r>
      <w:r w:rsidR="00194B83" w:rsidRPr="00583077">
        <w:rPr>
          <w:rFonts w:cstheme="minorHAnsi"/>
          <w:sz w:val="20"/>
          <w:szCs w:val="20"/>
          <w:rtl/>
        </w:rPr>
        <w:t xml:space="preserve"> </w:t>
      </w:r>
      <w:r w:rsidR="006A534B" w:rsidRPr="00583077">
        <w:rPr>
          <w:rFonts w:cstheme="minorHAnsi"/>
          <w:sz w:val="20"/>
          <w:szCs w:val="20"/>
          <w:rtl/>
        </w:rPr>
        <w:t xml:space="preserve">עתירת בית </w:t>
      </w:r>
      <w:proofErr w:type="spellStart"/>
      <w:r w:rsidR="006A534B" w:rsidRPr="00583077">
        <w:rPr>
          <w:rFonts w:cstheme="minorHAnsi"/>
          <w:sz w:val="20"/>
          <w:szCs w:val="20"/>
          <w:rtl/>
        </w:rPr>
        <w:t>יולס</w:t>
      </w:r>
      <w:proofErr w:type="spellEnd"/>
      <w:r w:rsidR="00194B83" w:rsidRPr="00583077">
        <w:rPr>
          <w:rFonts w:cstheme="minorHAnsi"/>
          <w:sz w:val="20"/>
          <w:szCs w:val="20"/>
          <w:rtl/>
        </w:rPr>
        <w:t xml:space="preserve"> התקבל</w:t>
      </w:r>
      <w:r w:rsidR="006A534B" w:rsidRPr="00583077">
        <w:rPr>
          <w:rFonts w:cstheme="minorHAnsi"/>
          <w:sz w:val="20"/>
          <w:szCs w:val="20"/>
          <w:rtl/>
        </w:rPr>
        <w:t xml:space="preserve">ה בד"נ (השאלה בד"נ הייתה </w:t>
      </w:r>
      <w:r w:rsidRPr="00583077">
        <w:rPr>
          <w:rFonts w:cstheme="minorHAnsi"/>
          <w:sz w:val="20"/>
          <w:szCs w:val="20"/>
          <w:rtl/>
        </w:rPr>
        <w:t>האם החובה המוטלת על גופים ציבוריים לנהוג בשוויון בין המשתתפים במכרז ציבורי חלה גם במכרז הפרטי</w:t>
      </w:r>
      <w:r w:rsidR="006A534B" w:rsidRPr="00583077">
        <w:rPr>
          <w:rFonts w:cstheme="minorHAnsi"/>
          <w:sz w:val="20"/>
          <w:szCs w:val="20"/>
          <w:rtl/>
        </w:rPr>
        <w:t>)</w:t>
      </w:r>
      <w:r w:rsidRPr="00583077">
        <w:rPr>
          <w:rFonts w:cstheme="minorHAnsi"/>
          <w:sz w:val="20"/>
          <w:szCs w:val="20"/>
          <w:rtl/>
        </w:rPr>
        <w:t>.</w:t>
      </w:r>
    </w:p>
    <w:p w14:paraId="5DBC2978" w14:textId="19E0086E" w:rsidR="006A534B" w:rsidRPr="00583077" w:rsidRDefault="00AB0AFE" w:rsidP="006F35EF">
      <w:pPr>
        <w:bidi/>
        <w:spacing w:line="240" w:lineRule="auto"/>
        <w:jc w:val="both"/>
        <w:rPr>
          <w:rFonts w:cstheme="minorHAnsi"/>
          <w:noProof/>
          <w:sz w:val="20"/>
          <w:szCs w:val="20"/>
          <w:rtl/>
        </w:rPr>
      </w:pPr>
      <w:r w:rsidRPr="00583077">
        <w:rPr>
          <w:rFonts w:cstheme="minorHAnsi"/>
          <w:b/>
          <w:bCs/>
          <w:noProof/>
          <w:sz w:val="20"/>
          <w:szCs w:val="20"/>
          <w:rtl/>
        </w:rPr>
        <w:t>א</w:t>
      </w:r>
      <w:r w:rsidR="006A534B" w:rsidRPr="00583077">
        <w:rPr>
          <w:rFonts w:cstheme="minorHAnsi"/>
          <w:b/>
          <w:bCs/>
          <w:noProof/>
          <w:sz w:val="20"/>
          <w:szCs w:val="20"/>
          <w:rtl/>
        </w:rPr>
        <w:t>י</w:t>
      </w:r>
      <w:r w:rsidRPr="00583077">
        <w:rPr>
          <w:rFonts w:cstheme="minorHAnsi"/>
          <w:b/>
          <w:bCs/>
          <w:noProof/>
          <w:sz w:val="20"/>
          <w:szCs w:val="20"/>
          <w:rtl/>
        </w:rPr>
        <w:t>לון (דעת הרוב)-</w:t>
      </w:r>
      <w:r w:rsidRPr="00583077">
        <w:rPr>
          <w:rFonts w:cstheme="minorHAnsi"/>
          <w:noProof/>
          <w:sz w:val="20"/>
          <w:szCs w:val="20"/>
          <w:rtl/>
        </w:rPr>
        <w:t xml:space="preserve"> אין להטיל חובת שוויון במכרז הפרטי. בהטלת חובה כזאת הוא רואה פטרנליזם שיפוטי (שביהמ"ש מתערב עבור הצדדים במשהו שלא התכוונו אליו) לא מוצדק, חקיקה שיפוטית והגבלה לא ראויה של חופש החוזים.</w:t>
      </w:r>
    </w:p>
    <w:p w14:paraId="329BE461" w14:textId="6B6F1066" w:rsidR="00AB0AFE" w:rsidRPr="00583077" w:rsidRDefault="00AB0AFE" w:rsidP="006F35EF">
      <w:pPr>
        <w:bidi/>
        <w:spacing w:line="240" w:lineRule="auto"/>
        <w:jc w:val="both"/>
        <w:rPr>
          <w:rFonts w:cstheme="minorHAnsi"/>
          <w:noProof/>
          <w:sz w:val="20"/>
          <w:szCs w:val="20"/>
          <w:rtl/>
        </w:rPr>
      </w:pPr>
      <w:r w:rsidRPr="00583077">
        <w:rPr>
          <w:rFonts w:cstheme="minorHAnsi"/>
          <w:b/>
          <w:bCs/>
          <w:noProof/>
          <w:sz w:val="20"/>
          <w:szCs w:val="20"/>
          <w:rtl/>
        </w:rPr>
        <w:t>ברק (דעת מיעוט)-</w:t>
      </w:r>
      <w:r w:rsidRPr="00583077">
        <w:rPr>
          <w:rFonts w:cstheme="minorHAnsi"/>
          <w:noProof/>
          <w:sz w:val="20"/>
          <w:szCs w:val="20"/>
          <w:rtl/>
        </w:rPr>
        <w:t xml:space="preserve"> קובע כי חובת השיוויון רלוונטית גם במכרז פרטי מ-2 סיבות:</w:t>
      </w:r>
      <w:r w:rsidR="006A534B" w:rsidRPr="00583077">
        <w:rPr>
          <w:rFonts w:cstheme="minorHAnsi"/>
          <w:noProof/>
          <w:sz w:val="20"/>
          <w:szCs w:val="20"/>
          <w:rtl/>
        </w:rPr>
        <w:t xml:space="preserve"> </w:t>
      </w:r>
    </w:p>
    <w:p w14:paraId="4147DAB9" w14:textId="2ED43727" w:rsidR="006A534B" w:rsidRPr="00583077" w:rsidRDefault="006C53D7" w:rsidP="006F35EF">
      <w:pPr>
        <w:pStyle w:val="ListParagraph"/>
        <w:numPr>
          <w:ilvl w:val="0"/>
          <w:numId w:val="67"/>
        </w:numPr>
        <w:bidi/>
        <w:spacing w:line="240" w:lineRule="auto"/>
        <w:jc w:val="both"/>
        <w:rPr>
          <w:rFonts w:cstheme="minorHAnsi"/>
          <w:noProof/>
          <w:sz w:val="20"/>
          <w:szCs w:val="20"/>
        </w:rPr>
      </w:pPr>
      <w:r>
        <w:rPr>
          <w:rFonts w:cstheme="minorHAnsi"/>
          <w:b/>
          <w:bCs/>
          <w:noProof/>
          <w:sz w:val="20"/>
          <w:szCs w:val="20"/>
        </w:rPr>
        <w:drawing>
          <wp:anchor distT="0" distB="0" distL="114300" distR="114300" simplePos="0" relativeHeight="251795456" behindDoc="0" locked="0" layoutInCell="1" allowOverlap="1" wp14:anchorId="515D8608" wp14:editId="5CE595FB">
            <wp:simplePos x="0" y="0"/>
            <wp:positionH relativeFrom="margin">
              <wp:align>left</wp:align>
            </wp:positionH>
            <wp:positionV relativeFrom="paragraph">
              <wp:posOffset>8890</wp:posOffset>
            </wp:positionV>
            <wp:extent cx="3788410" cy="1936750"/>
            <wp:effectExtent l="0" t="0" r="2540" b="635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3906" b="17899"/>
                    <a:stretch/>
                  </pic:blipFill>
                  <pic:spPr bwMode="auto">
                    <a:xfrm>
                      <a:off x="0" y="0"/>
                      <a:ext cx="3795440" cy="19400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0AFE" w:rsidRPr="00CF2400">
        <w:rPr>
          <w:rFonts w:cstheme="minorHAnsi"/>
          <w:b/>
          <w:bCs/>
          <w:noProof/>
          <w:sz w:val="20"/>
          <w:szCs w:val="20"/>
          <w:rtl/>
        </w:rPr>
        <w:t>קונסטרוקציה חוזית של חוזה נספח</w:t>
      </w:r>
      <w:r w:rsidR="00CF2400" w:rsidRPr="00CF2400">
        <w:rPr>
          <w:rFonts w:cstheme="minorHAnsi" w:hint="cs"/>
          <w:b/>
          <w:bCs/>
          <w:noProof/>
          <w:sz w:val="20"/>
          <w:szCs w:val="20"/>
          <w:rtl/>
        </w:rPr>
        <w:t>-</w:t>
      </w:r>
      <w:r w:rsidR="00CF2400">
        <w:rPr>
          <w:rFonts w:cstheme="minorHAnsi" w:hint="cs"/>
          <w:noProof/>
          <w:sz w:val="20"/>
          <w:szCs w:val="20"/>
          <w:rtl/>
        </w:rPr>
        <w:t xml:space="preserve"> הציפיה לשוויון במכרז משני הצדדים.</w:t>
      </w:r>
      <w:r w:rsidR="006A534B" w:rsidRPr="00583077">
        <w:rPr>
          <w:rFonts w:cstheme="minorHAnsi"/>
          <w:noProof/>
          <w:sz w:val="20"/>
          <w:szCs w:val="20"/>
          <w:rtl/>
        </w:rPr>
        <w:t xml:space="preserve"> </w:t>
      </w:r>
    </w:p>
    <w:p w14:paraId="6FC9A83F" w14:textId="5C6A7C2B" w:rsidR="006A534B" w:rsidRPr="00583077" w:rsidRDefault="00AB0AFE" w:rsidP="006F35EF">
      <w:pPr>
        <w:pStyle w:val="ListParagraph"/>
        <w:numPr>
          <w:ilvl w:val="0"/>
          <w:numId w:val="67"/>
        </w:numPr>
        <w:bidi/>
        <w:spacing w:line="240" w:lineRule="auto"/>
        <w:jc w:val="both"/>
        <w:rPr>
          <w:rFonts w:cstheme="minorHAnsi"/>
          <w:noProof/>
          <w:sz w:val="20"/>
          <w:szCs w:val="20"/>
        </w:rPr>
      </w:pPr>
      <w:r w:rsidRPr="00CF2400">
        <w:rPr>
          <w:rFonts w:cstheme="minorHAnsi"/>
          <w:b/>
          <w:bCs/>
          <w:noProof/>
          <w:sz w:val="20"/>
          <w:szCs w:val="20"/>
          <w:rtl/>
        </w:rPr>
        <w:t>קונסטרוקציה טרום חוזית-</w:t>
      </w:r>
      <w:r w:rsidRPr="00583077">
        <w:rPr>
          <w:rFonts w:cstheme="minorHAnsi"/>
          <w:noProof/>
          <w:sz w:val="20"/>
          <w:szCs w:val="20"/>
          <w:rtl/>
        </w:rPr>
        <w:t xml:space="preserve"> חובת </w:t>
      </w:r>
      <w:r w:rsidR="00CF2400">
        <w:rPr>
          <w:rFonts w:cstheme="minorHAnsi" w:hint="cs"/>
          <w:noProof/>
          <w:sz w:val="20"/>
          <w:szCs w:val="20"/>
          <w:rtl/>
        </w:rPr>
        <w:t>תו"ל</w:t>
      </w:r>
      <w:r w:rsidRPr="00583077">
        <w:rPr>
          <w:rFonts w:cstheme="minorHAnsi"/>
          <w:noProof/>
          <w:sz w:val="20"/>
          <w:szCs w:val="20"/>
          <w:rtl/>
        </w:rPr>
        <w:t xml:space="preserve">, אשר מוטלת על צדדים למכרז לפי סעיפים 12 </w:t>
      </w:r>
      <w:r w:rsidR="00CF2400">
        <w:rPr>
          <w:rFonts w:cstheme="minorHAnsi" w:hint="cs"/>
          <w:noProof/>
          <w:sz w:val="20"/>
          <w:szCs w:val="20"/>
          <w:rtl/>
        </w:rPr>
        <w:t>ו-39</w:t>
      </w:r>
      <w:r w:rsidRPr="00583077">
        <w:rPr>
          <w:rFonts w:cstheme="minorHAnsi"/>
          <w:noProof/>
          <w:sz w:val="20"/>
          <w:szCs w:val="20"/>
          <w:rtl/>
        </w:rPr>
        <w:t xml:space="preserve"> לחוה"ח, כוללת גם את החובה לנהוג בשוויון. </w:t>
      </w:r>
    </w:p>
    <w:p w14:paraId="76D31919" w14:textId="77777777" w:rsidR="006C53D7" w:rsidRDefault="00AB0AFE" w:rsidP="006F35EF">
      <w:pPr>
        <w:bidi/>
        <w:spacing w:line="240" w:lineRule="auto"/>
        <w:jc w:val="both"/>
        <w:rPr>
          <w:rFonts w:cstheme="minorHAnsi"/>
          <w:noProof/>
          <w:sz w:val="20"/>
          <w:szCs w:val="20"/>
          <w:rtl/>
        </w:rPr>
      </w:pPr>
      <w:r w:rsidRPr="00583077">
        <w:rPr>
          <w:rFonts w:cstheme="minorHAnsi"/>
          <w:noProof/>
          <w:sz w:val="20"/>
          <w:szCs w:val="20"/>
          <w:rtl/>
        </w:rPr>
        <w:t>ברק למעשה מחיל תחולה עקיפה</w:t>
      </w:r>
      <w:r w:rsidR="00CF2400">
        <w:rPr>
          <w:rFonts w:cstheme="minorHAnsi" w:hint="cs"/>
          <w:noProof/>
          <w:sz w:val="20"/>
          <w:szCs w:val="20"/>
          <w:rtl/>
        </w:rPr>
        <w:t xml:space="preserve"> </w:t>
      </w:r>
      <w:r w:rsidRPr="00583077">
        <w:rPr>
          <w:rFonts w:cstheme="minorHAnsi"/>
          <w:noProof/>
          <w:sz w:val="20"/>
          <w:szCs w:val="20"/>
          <w:rtl/>
        </w:rPr>
        <w:t>(</w:t>
      </w:r>
      <w:r w:rsidR="00CF2400">
        <w:rPr>
          <w:rFonts w:cstheme="minorHAnsi" w:hint="cs"/>
          <w:noProof/>
          <w:sz w:val="20"/>
          <w:szCs w:val="20"/>
          <w:rtl/>
        </w:rPr>
        <w:t>עפ"י הסבר 2),</w:t>
      </w:r>
      <w:r w:rsidRPr="00583077">
        <w:rPr>
          <w:rFonts w:cstheme="minorHAnsi"/>
          <w:noProof/>
          <w:sz w:val="20"/>
          <w:szCs w:val="20"/>
          <w:rtl/>
        </w:rPr>
        <w:t xml:space="preserve"> החובה לנהוג בשוויון נובעת מהמשפט הציבורי.</w:t>
      </w:r>
    </w:p>
    <w:p w14:paraId="23128412" w14:textId="2AA35F34" w:rsidR="00F60AA9" w:rsidRDefault="00F60AA9" w:rsidP="006F35EF">
      <w:pPr>
        <w:bidi/>
        <w:spacing w:line="240" w:lineRule="auto"/>
        <w:jc w:val="both"/>
        <w:rPr>
          <w:rFonts w:cstheme="minorHAnsi"/>
          <w:b/>
          <w:bCs/>
          <w:sz w:val="20"/>
          <w:szCs w:val="20"/>
          <w:rtl/>
        </w:rPr>
      </w:pPr>
    </w:p>
    <w:p w14:paraId="58881D17" w14:textId="78D0D4F7" w:rsidR="00F60AA9" w:rsidRDefault="00F60AA9" w:rsidP="00F60AA9">
      <w:pPr>
        <w:bidi/>
        <w:spacing w:line="240" w:lineRule="auto"/>
        <w:jc w:val="both"/>
        <w:rPr>
          <w:rFonts w:cstheme="minorHAnsi"/>
          <w:b/>
          <w:bCs/>
          <w:sz w:val="20"/>
          <w:szCs w:val="20"/>
          <w:rtl/>
        </w:rPr>
      </w:pPr>
    </w:p>
    <w:p w14:paraId="7E871138" w14:textId="77777777" w:rsidR="00F60AA9" w:rsidRDefault="00F60AA9" w:rsidP="00F60AA9">
      <w:pPr>
        <w:bidi/>
        <w:spacing w:line="240" w:lineRule="auto"/>
        <w:jc w:val="both"/>
        <w:rPr>
          <w:rFonts w:cstheme="minorHAnsi"/>
          <w:b/>
          <w:bCs/>
          <w:sz w:val="20"/>
          <w:szCs w:val="20"/>
          <w:rtl/>
        </w:rPr>
      </w:pPr>
    </w:p>
    <w:p w14:paraId="6E5496A7" w14:textId="05A842AC" w:rsidR="00D86E09" w:rsidRPr="006C53D7" w:rsidRDefault="00D86E09" w:rsidP="00F60AA9">
      <w:pPr>
        <w:bidi/>
        <w:spacing w:line="240" w:lineRule="auto"/>
        <w:jc w:val="both"/>
        <w:rPr>
          <w:rFonts w:cstheme="minorHAnsi"/>
          <w:noProof/>
          <w:sz w:val="20"/>
          <w:szCs w:val="20"/>
          <w:rtl/>
        </w:rPr>
      </w:pPr>
      <w:r w:rsidRPr="00583077">
        <w:rPr>
          <w:rFonts w:cstheme="minorHAnsi"/>
          <w:b/>
          <w:bCs/>
          <w:sz w:val="20"/>
          <w:szCs w:val="20"/>
          <w:rtl/>
        </w:rPr>
        <w:t>הגישה המסתייגת מהזרמת הנורמות הציבוריות למשפט הפרטי:</w:t>
      </w:r>
    </w:p>
    <w:p w14:paraId="3E24746D" w14:textId="3183DC33" w:rsidR="00D86E09" w:rsidRPr="00583077" w:rsidRDefault="00D86E09" w:rsidP="006F35EF">
      <w:pPr>
        <w:bidi/>
        <w:spacing w:line="240" w:lineRule="auto"/>
        <w:jc w:val="both"/>
        <w:rPr>
          <w:rFonts w:cstheme="minorHAnsi"/>
          <w:b/>
          <w:bCs/>
          <w:noProof/>
          <w:sz w:val="20"/>
          <w:szCs w:val="20"/>
          <w:rtl/>
        </w:rPr>
      </w:pPr>
      <w:r w:rsidRPr="00583077">
        <w:rPr>
          <w:rFonts w:cstheme="minorHAnsi"/>
          <w:b/>
          <w:bCs/>
          <w:noProof/>
          <w:sz w:val="20"/>
          <w:szCs w:val="20"/>
          <w:rtl/>
        </w:rPr>
        <w:t xml:space="preserve">פרוזאנסקי נ' חברת לילה טוב הפקות- </w:t>
      </w:r>
      <w:r w:rsidR="00F60AA9">
        <w:rPr>
          <w:rFonts w:cstheme="minorHAnsi" w:hint="cs"/>
          <w:noProof/>
          <w:sz w:val="20"/>
          <w:szCs w:val="20"/>
          <w:rtl/>
        </w:rPr>
        <w:t>הפס"ד</w:t>
      </w:r>
      <w:r w:rsidRPr="00583077">
        <w:rPr>
          <w:rFonts w:cstheme="minorHAnsi"/>
          <w:noProof/>
          <w:sz w:val="20"/>
          <w:szCs w:val="20"/>
          <w:rtl/>
        </w:rPr>
        <w:t xml:space="preserve"> עוסק בלגיטימיות ההבחנה בין נשים לגברים באשר לגיל המינימום לכניסה למקומות בילוי, טענה לאפליה.</w:t>
      </w:r>
    </w:p>
    <w:p w14:paraId="6893B834" w14:textId="1EAC9D89" w:rsidR="00D86E09" w:rsidRPr="00583077" w:rsidRDefault="00D86E09" w:rsidP="006F35EF">
      <w:pPr>
        <w:bidi/>
        <w:spacing w:line="240" w:lineRule="auto"/>
        <w:jc w:val="both"/>
        <w:rPr>
          <w:rFonts w:cstheme="minorHAnsi"/>
          <w:b/>
          <w:bCs/>
          <w:noProof/>
          <w:sz w:val="20"/>
          <w:szCs w:val="20"/>
          <w:rtl/>
        </w:rPr>
      </w:pPr>
      <w:proofErr w:type="spellStart"/>
      <w:r w:rsidRPr="00583077">
        <w:rPr>
          <w:rFonts w:cstheme="minorHAnsi"/>
          <w:b/>
          <w:bCs/>
          <w:sz w:val="20"/>
          <w:szCs w:val="20"/>
          <w:rtl/>
        </w:rPr>
        <w:t>דנציגר</w:t>
      </w:r>
      <w:proofErr w:type="spellEnd"/>
      <w:r w:rsidRPr="00583077">
        <w:rPr>
          <w:rFonts w:cstheme="minorHAnsi"/>
          <w:sz w:val="20"/>
          <w:szCs w:val="20"/>
          <w:rtl/>
        </w:rPr>
        <w:t>- זכות השוויון לא נשארה רק במישור המשפט הציבורי אלא חדרה גם אל המשפט הפרטי (בעיקר לדיני החוזים). תחילה הוחל עקרון השוויון על פעולותיה של הרשות הציבורית במישור הפרטי, בהמשך הוחלה גם על גופים פרטיים הממלאים תפקיד ציבורי ושמעמדם הוא ציבורי או מעין ציבורי. במישור הפרטי חירות היא הכלל, ועקרון השוויון הוא החריג שמוחל בד"כ כשיש פער משמעותי בין הצדדים או כשאחד הצדדים בעל מעמד מעין ציבורי. כאשר מדובר בגופים פרטיים לחלוטין ראוי שהחלת עקרון השוויון תעשה לאור דבר חקיקה מפורש.</w:t>
      </w:r>
      <w:r w:rsidR="0070191B" w:rsidRPr="00583077">
        <w:rPr>
          <w:rFonts w:cstheme="minorHAnsi"/>
          <w:sz w:val="20"/>
          <w:szCs w:val="20"/>
          <w:rtl/>
        </w:rPr>
        <w:t xml:space="preserve"> </w:t>
      </w:r>
      <w:r w:rsidR="0070191B" w:rsidRPr="00583077">
        <w:rPr>
          <w:rFonts w:cstheme="minorHAnsi"/>
          <w:noProof/>
          <w:sz w:val="20"/>
          <w:szCs w:val="20"/>
          <w:rtl/>
        </w:rPr>
        <w:t>הוא</w:t>
      </w:r>
      <w:r w:rsidRPr="00583077">
        <w:rPr>
          <w:rFonts w:cstheme="minorHAnsi"/>
          <w:noProof/>
          <w:sz w:val="20"/>
          <w:szCs w:val="20"/>
          <w:rtl/>
        </w:rPr>
        <w:t xml:space="preserve"> מקבל שכשמדובר ברשות ציבורית או גוף דו-מהותי, היחס אליו אכן יעמיד באור שונה את זכויות הפרט. כאשר מדובר ביחסים בין פרטים, עקרון חופש החוזים והחירות יגברו על עקרון השוויון.</w:t>
      </w:r>
      <w:r w:rsidR="00F60AA9">
        <w:rPr>
          <w:rFonts w:cstheme="minorHAnsi" w:hint="cs"/>
          <w:noProof/>
          <w:sz w:val="20"/>
          <w:szCs w:val="20"/>
          <w:rtl/>
        </w:rPr>
        <w:t xml:space="preserve"> </w:t>
      </w:r>
      <w:r w:rsidRPr="00583077">
        <w:rPr>
          <w:rFonts w:cstheme="minorHAnsi"/>
          <w:b/>
          <w:bCs/>
          <w:noProof/>
          <w:sz w:val="20"/>
          <w:szCs w:val="20"/>
          <w:rtl/>
        </w:rPr>
        <w:t>עמדתו לא התקבלה.</w:t>
      </w:r>
    </w:p>
    <w:p w14:paraId="27A6A772" w14:textId="2AA8A062" w:rsidR="002972EE" w:rsidRPr="00583077" w:rsidRDefault="002972EE" w:rsidP="006F35EF">
      <w:pPr>
        <w:bidi/>
        <w:spacing w:line="240" w:lineRule="auto"/>
        <w:jc w:val="both"/>
        <w:rPr>
          <w:rFonts w:cstheme="minorHAnsi"/>
          <w:b/>
          <w:bCs/>
          <w:noProof/>
          <w:sz w:val="20"/>
          <w:szCs w:val="20"/>
          <w:rtl/>
        </w:rPr>
      </w:pPr>
    </w:p>
    <w:p w14:paraId="0458932C" w14:textId="713A01FA" w:rsidR="002972EE" w:rsidRPr="00B46B74" w:rsidRDefault="002972EE" w:rsidP="006F35EF">
      <w:pPr>
        <w:bidi/>
        <w:spacing w:line="240" w:lineRule="auto"/>
        <w:jc w:val="both"/>
        <w:rPr>
          <w:rFonts w:cstheme="minorHAnsi"/>
          <w:b/>
          <w:bCs/>
          <w:noProof/>
          <w:sz w:val="20"/>
          <w:szCs w:val="20"/>
          <w:rtl/>
        </w:rPr>
      </w:pPr>
      <w:r w:rsidRPr="00583077">
        <w:rPr>
          <w:rFonts w:cstheme="minorHAnsi"/>
          <w:b/>
          <w:bCs/>
          <w:noProof/>
          <w:sz w:val="20"/>
          <w:szCs w:val="20"/>
          <w:rtl/>
        </w:rPr>
        <w:t>כבוד האדם:</w:t>
      </w:r>
    </w:p>
    <w:p w14:paraId="23885A47" w14:textId="596AB706" w:rsidR="002972EE" w:rsidRPr="00583077" w:rsidRDefault="00B46B74" w:rsidP="006F35EF">
      <w:pPr>
        <w:bidi/>
        <w:spacing w:line="240" w:lineRule="auto"/>
        <w:jc w:val="both"/>
        <w:rPr>
          <w:rFonts w:cstheme="minorHAnsi"/>
          <w:b/>
          <w:bCs/>
          <w:sz w:val="20"/>
          <w:szCs w:val="20"/>
          <w:rtl/>
        </w:rPr>
      </w:pPr>
      <w:r>
        <w:rPr>
          <w:rFonts w:cstheme="minorHAnsi"/>
          <w:noProof/>
          <w:sz w:val="20"/>
          <w:szCs w:val="20"/>
        </w:rPr>
        <w:drawing>
          <wp:anchor distT="0" distB="0" distL="114300" distR="114300" simplePos="0" relativeHeight="251797504" behindDoc="0" locked="0" layoutInCell="1" allowOverlap="1" wp14:anchorId="1229A0D3" wp14:editId="6EB7B312">
            <wp:simplePos x="0" y="0"/>
            <wp:positionH relativeFrom="margin">
              <wp:align>left</wp:align>
            </wp:positionH>
            <wp:positionV relativeFrom="paragraph">
              <wp:posOffset>8890</wp:posOffset>
            </wp:positionV>
            <wp:extent cx="2839720" cy="1530350"/>
            <wp:effectExtent l="0" t="0" r="0" b="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3193" t="13313" r="13969" b="34320"/>
                    <a:stretch/>
                  </pic:blipFill>
                  <pic:spPr bwMode="auto">
                    <a:xfrm>
                      <a:off x="0" y="0"/>
                      <a:ext cx="2839720" cy="1530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72EE" w:rsidRPr="00583077">
        <w:rPr>
          <w:rFonts w:cstheme="minorHAnsi"/>
          <w:b/>
          <w:bCs/>
          <w:sz w:val="20"/>
          <w:szCs w:val="20"/>
          <w:rtl/>
        </w:rPr>
        <w:t xml:space="preserve">דני </w:t>
      </w:r>
      <w:proofErr w:type="spellStart"/>
      <w:r w:rsidR="002972EE" w:rsidRPr="00583077">
        <w:rPr>
          <w:rFonts w:cstheme="minorHAnsi"/>
          <w:b/>
          <w:bCs/>
          <w:sz w:val="20"/>
          <w:szCs w:val="20"/>
          <w:rtl/>
        </w:rPr>
        <w:t>סטטמן</w:t>
      </w:r>
      <w:proofErr w:type="spellEnd"/>
      <w:r w:rsidR="002972EE" w:rsidRPr="00583077">
        <w:rPr>
          <w:rFonts w:cstheme="minorHAnsi"/>
          <w:b/>
          <w:bCs/>
          <w:sz w:val="20"/>
          <w:szCs w:val="20"/>
          <w:rtl/>
        </w:rPr>
        <w:t>-</w:t>
      </w:r>
      <w:r w:rsidR="002972EE" w:rsidRPr="00583077">
        <w:rPr>
          <w:rFonts w:cstheme="minorHAnsi"/>
          <w:b/>
          <w:bCs/>
          <w:sz w:val="20"/>
          <w:szCs w:val="20"/>
        </w:rPr>
        <w:t xml:space="preserve"> </w:t>
      </w:r>
      <w:r w:rsidR="002972EE" w:rsidRPr="00583077">
        <w:rPr>
          <w:rFonts w:cstheme="minorHAnsi"/>
          <w:b/>
          <w:bCs/>
          <w:sz w:val="20"/>
          <w:szCs w:val="20"/>
          <w:rtl/>
        </w:rPr>
        <w:t>שני מושגים של כבוד:</w:t>
      </w:r>
    </w:p>
    <w:p w14:paraId="0F149531" w14:textId="1A1A9558" w:rsidR="002972EE" w:rsidRPr="00583077" w:rsidRDefault="002972EE" w:rsidP="006F35EF">
      <w:pPr>
        <w:pStyle w:val="ListParagraph"/>
        <w:numPr>
          <w:ilvl w:val="0"/>
          <w:numId w:val="68"/>
        </w:numPr>
        <w:bidi/>
        <w:spacing w:line="240" w:lineRule="auto"/>
        <w:jc w:val="both"/>
        <w:rPr>
          <w:rFonts w:cstheme="minorHAnsi"/>
          <w:sz w:val="20"/>
          <w:szCs w:val="20"/>
          <w:rtl/>
        </w:rPr>
      </w:pPr>
      <w:r w:rsidRPr="00583077">
        <w:rPr>
          <w:rFonts w:cstheme="minorHAnsi"/>
          <w:b/>
          <w:bCs/>
          <w:sz w:val="20"/>
          <w:szCs w:val="20"/>
          <w:rtl/>
        </w:rPr>
        <w:t>כבוד כיחס מוסרי (גישה מרחיבה</w:t>
      </w:r>
      <w:r w:rsidRPr="00583077">
        <w:rPr>
          <w:rFonts w:cstheme="minorHAnsi"/>
          <w:b/>
          <w:bCs/>
          <w:sz w:val="20"/>
          <w:szCs w:val="20"/>
        </w:rPr>
        <w:t>(</w:t>
      </w:r>
      <w:r w:rsidRPr="00583077">
        <w:rPr>
          <w:rFonts w:cstheme="minorHAnsi"/>
          <w:b/>
          <w:bCs/>
          <w:sz w:val="20"/>
          <w:szCs w:val="20"/>
          <w:rtl/>
        </w:rPr>
        <w:t>-</w:t>
      </w:r>
      <w:r w:rsidRPr="00583077">
        <w:rPr>
          <w:rFonts w:cstheme="minorHAnsi"/>
          <w:sz w:val="20"/>
          <w:szCs w:val="20"/>
          <w:rtl/>
        </w:rPr>
        <w:t xml:space="preserve"> פגיעה בכבוד היא כל פעולה הפוגעת באדם</w:t>
      </w:r>
      <w:r w:rsidR="00EA1F3F" w:rsidRPr="00583077">
        <w:rPr>
          <w:rFonts w:cstheme="minorHAnsi"/>
          <w:sz w:val="20"/>
          <w:szCs w:val="20"/>
          <w:rtl/>
        </w:rPr>
        <w:t>.</w:t>
      </w:r>
      <w:r w:rsidRPr="00583077">
        <w:rPr>
          <w:rFonts w:cstheme="minorHAnsi"/>
          <w:sz w:val="20"/>
          <w:szCs w:val="20"/>
          <w:rtl/>
        </w:rPr>
        <w:t xml:space="preserve"> הדבר נובע </w:t>
      </w:r>
      <w:r w:rsidR="00BD2694">
        <w:rPr>
          <w:rFonts w:cstheme="minorHAnsi" w:hint="cs"/>
          <w:sz w:val="20"/>
          <w:szCs w:val="20"/>
          <w:rtl/>
        </w:rPr>
        <w:t>מגישתו של</w:t>
      </w:r>
      <w:r w:rsidRPr="00583077">
        <w:rPr>
          <w:rFonts w:cstheme="minorHAnsi"/>
          <w:sz w:val="20"/>
          <w:szCs w:val="20"/>
          <w:rtl/>
        </w:rPr>
        <w:t xml:space="preserve"> קאנט</w:t>
      </w:r>
      <w:r w:rsidR="00BD2694">
        <w:rPr>
          <w:rFonts w:cstheme="minorHAnsi" w:hint="cs"/>
          <w:sz w:val="20"/>
          <w:szCs w:val="20"/>
          <w:rtl/>
        </w:rPr>
        <w:t>,</w:t>
      </w:r>
      <w:r w:rsidRPr="00583077">
        <w:rPr>
          <w:rFonts w:cstheme="minorHAnsi"/>
          <w:sz w:val="20"/>
          <w:szCs w:val="20"/>
          <w:rtl/>
        </w:rPr>
        <w:t xml:space="preserve"> </w:t>
      </w:r>
      <w:r w:rsidR="00EA1F3F" w:rsidRPr="00583077">
        <w:rPr>
          <w:rFonts w:cstheme="minorHAnsi"/>
          <w:sz w:val="20"/>
          <w:szCs w:val="20"/>
          <w:rtl/>
        </w:rPr>
        <w:t>הקובע כי צריך להתייחס</w:t>
      </w:r>
      <w:r w:rsidRPr="00583077">
        <w:rPr>
          <w:rFonts w:cstheme="minorHAnsi"/>
          <w:sz w:val="20"/>
          <w:szCs w:val="20"/>
          <w:rtl/>
        </w:rPr>
        <w:t xml:space="preserve"> לאדם כאל תכלית ולא כאמצעי</w:t>
      </w:r>
      <w:r w:rsidR="00BD2694">
        <w:rPr>
          <w:rFonts w:cstheme="minorHAnsi" w:hint="cs"/>
          <w:sz w:val="20"/>
          <w:szCs w:val="20"/>
          <w:rtl/>
        </w:rPr>
        <w:t>.</w:t>
      </w:r>
      <w:r w:rsidRPr="00583077">
        <w:rPr>
          <w:rFonts w:cstheme="minorHAnsi"/>
          <w:sz w:val="20"/>
          <w:szCs w:val="20"/>
          <w:rtl/>
        </w:rPr>
        <w:t xml:space="preserve"> האדם הינו ייצור תבוני ולכן מוענק לו כבוד מיוחד. פגיעה בכבוד הינה פגיעה באוטונומיה של הפרט. </w:t>
      </w:r>
    </w:p>
    <w:p w14:paraId="360F24F7" w14:textId="2440D9CC" w:rsidR="002972EE" w:rsidRPr="00583077" w:rsidRDefault="00EA1F3F" w:rsidP="006F35EF">
      <w:pPr>
        <w:bidi/>
        <w:spacing w:line="240" w:lineRule="auto"/>
        <w:ind w:left="720"/>
        <w:jc w:val="both"/>
        <w:rPr>
          <w:rFonts w:cstheme="minorHAnsi"/>
          <w:sz w:val="20"/>
          <w:szCs w:val="20"/>
          <w:rtl/>
        </w:rPr>
      </w:pPr>
      <w:r w:rsidRPr="00583077">
        <w:rPr>
          <w:rFonts w:cstheme="minorHAnsi"/>
          <w:b/>
          <w:bCs/>
          <w:sz w:val="20"/>
          <w:szCs w:val="20"/>
          <w:rtl/>
        </w:rPr>
        <w:t>גידי-</w:t>
      </w:r>
      <w:r w:rsidRPr="00583077">
        <w:rPr>
          <w:rFonts w:cstheme="minorHAnsi"/>
          <w:sz w:val="20"/>
          <w:szCs w:val="20"/>
          <w:rtl/>
        </w:rPr>
        <w:t xml:space="preserve">  </w:t>
      </w:r>
      <w:r w:rsidR="00BD2694">
        <w:rPr>
          <w:rFonts w:cstheme="minorHAnsi" w:hint="cs"/>
          <w:sz w:val="20"/>
          <w:szCs w:val="20"/>
          <w:rtl/>
        </w:rPr>
        <w:t>עפ"י פירוש זה</w:t>
      </w:r>
      <w:r w:rsidRPr="00583077">
        <w:rPr>
          <w:rFonts w:cstheme="minorHAnsi"/>
          <w:sz w:val="20"/>
          <w:szCs w:val="20"/>
          <w:rtl/>
        </w:rPr>
        <w:t xml:space="preserve"> ניתן להכניס כמעט כל זכות אחרת תחתיה גם. בפירוש</w:t>
      </w:r>
      <w:r w:rsidR="002972EE" w:rsidRPr="00583077">
        <w:rPr>
          <w:rFonts w:cstheme="minorHAnsi"/>
          <w:sz w:val="20"/>
          <w:szCs w:val="20"/>
          <w:rtl/>
        </w:rPr>
        <w:t xml:space="preserve"> זה יש התנגשות לשונית עם לשון ס' 5 </w:t>
      </w:r>
      <w:proofErr w:type="spellStart"/>
      <w:r w:rsidR="002972EE" w:rsidRPr="00583077">
        <w:rPr>
          <w:rFonts w:cstheme="minorHAnsi"/>
          <w:sz w:val="20"/>
          <w:szCs w:val="20"/>
          <w:rtl/>
        </w:rPr>
        <w:t>לחו"י</w:t>
      </w:r>
      <w:proofErr w:type="spellEnd"/>
      <w:r w:rsidR="002972EE" w:rsidRPr="00583077">
        <w:rPr>
          <w:rFonts w:cstheme="minorHAnsi"/>
          <w:sz w:val="20"/>
          <w:szCs w:val="20"/>
          <w:rtl/>
        </w:rPr>
        <w:t>:</w:t>
      </w:r>
      <w:r w:rsidRPr="00583077">
        <w:rPr>
          <w:rFonts w:cstheme="minorHAnsi"/>
          <w:sz w:val="20"/>
          <w:szCs w:val="20"/>
          <w:rtl/>
        </w:rPr>
        <w:t xml:space="preserve"> כבוד האדם</w:t>
      </w:r>
      <w:r w:rsidR="002972EE" w:rsidRPr="00583077">
        <w:rPr>
          <w:rFonts w:cstheme="minorHAnsi"/>
          <w:sz w:val="20"/>
          <w:szCs w:val="20"/>
          <w:rtl/>
        </w:rPr>
        <w:t xml:space="preserve">. בפסיקה ניתן לראות שהשופטים בוחרים להתייחס לכבוד במובנו </w:t>
      </w:r>
      <w:proofErr w:type="spellStart"/>
      <w:r w:rsidR="002972EE" w:rsidRPr="00583077">
        <w:rPr>
          <w:rFonts w:cstheme="minorHAnsi"/>
          <w:sz w:val="20"/>
          <w:szCs w:val="20"/>
          <w:rtl/>
        </w:rPr>
        <w:t>הקנטיאני</w:t>
      </w:r>
      <w:proofErr w:type="spellEnd"/>
      <w:r w:rsidR="00BD2694">
        <w:rPr>
          <w:rFonts w:cstheme="minorHAnsi" w:hint="cs"/>
          <w:sz w:val="20"/>
          <w:szCs w:val="20"/>
          <w:rtl/>
        </w:rPr>
        <w:t xml:space="preserve"> (</w:t>
      </w:r>
      <w:r w:rsidR="002972EE" w:rsidRPr="00583077">
        <w:rPr>
          <w:rFonts w:cstheme="minorHAnsi"/>
          <w:sz w:val="20"/>
          <w:szCs w:val="20"/>
          <w:rtl/>
        </w:rPr>
        <w:t>פס"ד חורב</w:t>
      </w:r>
      <w:r w:rsidR="00BD2694">
        <w:rPr>
          <w:rFonts w:cstheme="minorHAnsi" w:hint="cs"/>
          <w:sz w:val="20"/>
          <w:szCs w:val="20"/>
          <w:rtl/>
        </w:rPr>
        <w:t xml:space="preserve">, </w:t>
      </w:r>
      <w:r w:rsidR="002972EE" w:rsidRPr="00583077">
        <w:rPr>
          <w:rFonts w:cstheme="minorHAnsi"/>
          <w:sz w:val="20"/>
          <w:szCs w:val="20"/>
          <w:rtl/>
        </w:rPr>
        <w:t>ברק גוזר את חופש התנועה מתוך הזכות לאוטונומיה שהינה הזכות לכבוד</w:t>
      </w:r>
      <w:r w:rsidR="00BD2694">
        <w:rPr>
          <w:rFonts w:cstheme="minorHAnsi" w:hint="cs"/>
          <w:sz w:val="20"/>
          <w:szCs w:val="20"/>
          <w:rtl/>
        </w:rPr>
        <w:t>)</w:t>
      </w:r>
      <w:r w:rsidR="002972EE" w:rsidRPr="00583077">
        <w:rPr>
          <w:rFonts w:cstheme="minorHAnsi"/>
          <w:sz w:val="20"/>
          <w:szCs w:val="20"/>
        </w:rPr>
        <w:t>.</w:t>
      </w:r>
    </w:p>
    <w:p w14:paraId="3390E1D9" w14:textId="77777777" w:rsidR="008C2EAD" w:rsidRPr="008C2EAD" w:rsidRDefault="00EA1F3F" w:rsidP="006F35EF">
      <w:pPr>
        <w:pStyle w:val="ListParagraph"/>
        <w:numPr>
          <w:ilvl w:val="0"/>
          <w:numId w:val="68"/>
        </w:numPr>
        <w:bidi/>
        <w:spacing w:line="240" w:lineRule="auto"/>
        <w:jc w:val="both"/>
        <w:rPr>
          <w:rFonts w:cstheme="minorHAnsi"/>
          <w:sz w:val="20"/>
          <w:szCs w:val="20"/>
        </w:rPr>
      </w:pPr>
      <w:r w:rsidRPr="00583077">
        <w:rPr>
          <w:rFonts w:cstheme="minorHAnsi"/>
          <w:b/>
          <w:bCs/>
          <w:sz w:val="20"/>
          <w:szCs w:val="20"/>
          <w:rtl/>
        </w:rPr>
        <w:t>כבוד כיחס-לא-משפיל (גישה מצמצמת)-</w:t>
      </w:r>
      <w:r w:rsidRPr="00583077">
        <w:rPr>
          <w:rFonts w:cstheme="minorHAnsi"/>
          <w:sz w:val="20"/>
          <w:szCs w:val="20"/>
          <w:rtl/>
        </w:rPr>
        <w:t xml:space="preserve"> פגיעה בכבודו של אדם היא השפלתו, העלבתו, ביזויו והלבנת פניו. כך שלא כל התנהגות בלתי מוסרית הינה פגיעה בכבוד. גישת מניעת ההשפלה נובעת מהשתייכות האדם למין האנושי וראיית האדם כנולד בצלם (לחשין ולאילון שתי דעות נפרדות בנושא. לדעת </w:t>
      </w:r>
      <w:r w:rsidRPr="00BD2694">
        <w:rPr>
          <w:rFonts w:cstheme="minorHAnsi"/>
          <w:sz w:val="20"/>
          <w:szCs w:val="20"/>
          <w:u w:val="single"/>
          <w:rtl/>
        </w:rPr>
        <w:t>חשין</w:t>
      </w:r>
      <w:r w:rsidRPr="00583077">
        <w:rPr>
          <w:rFonts w:cstheme="minorHAnsi"/>
          <w:sz w:val="20"/>
          <w:szCs w:val="20"/>
          <w:rtl/>
        </w:rPr>
        <w:t xml:space="preserve"> די כי האדם נולד בצלם. לדעת </w:t>
      </w:r>
      <w:r w:rsidRPr="00BD2694">
        <w:rPr>
          <w:rFonts w:cstheme="minorHAnsi"/>
          <w:sz w:val="20"/>
          <w:szCs w:val="20"/>
          <w:u w:val="single"/>
          <w:rtl/>
        </w:rPr>
        <w:t>אילון</w:t>
      </w:r>
      <w:r w:rsidRPr="00583077">
        <w:rPr>
          <w:rFonts w:cstheme="minorHAnsi"/>
          <w:sz w:val="20"/>
          <w:szCs w:val="20"/>
          <w:rtl/>
        </w:rPr>
        <w:t xml:space="preserve"> די הדבר לאדם מאמין. לזה שאינו מאמין-הלא די בהיות האדם אדם על מנת להגן על כבודו?) </w:t>
      </w:r>
      <w:r w:rsidRPr="00583077">
        <w:rPr>
          <w:rFonts w:cstheme="minorHAnsi"/>
          <w:b/>
          <w:bCs/>
          <w:sz w:val="20"/>
          <w:szCs w:val="20"/>
          <w:rtl/>
        </w:rPr>
        <w:t xml:space="preserve">(גידי </w:t>
      </w:r>
      <w:proofErr w:type="spellStart"/>
      <w:r w:rsidRPr="00583077">
        <w:rPr>
          <w:rFonts w:cstheme="minorHAnsi"/>
          <w:b/>
          <w:bCs/>
          <w:sz w:val="20"/>
          <w:szCs w:val="20"/>
          <w:rtl/>
        </w:rPr>
        <w:t>וסטטמן</w:t>
      </w:r>
      <w:proofErr w:type="spellEnd"/>
      <w:r w:rsidRPr="00583077">
        <w:rPr>
          <w:rFonts w:cstheme="minorHAnsi"/>
          <w:b/>
          <w:bCs/>
          <w:sz w:val="20"/>
          <w:szCs w:val="20"/>
          <w:rtl/>
        </w:rPr>
        <w:t xml:space="preserve"> מצדדים בגישה זו).</w:t>
      </w:r>
    </w:p>
    <w:p w14:paraId="07FAAC97" w14:textId="77777777" w:rsidR="008C2EAD" w:rsidRDefault="008C2EAD" w:rsidP="006F35EF">
      <w:pPr>
        <w:pStyle w:val="ListParagraph"/>
        <w:bidi/>
        <w:spacing w:line="240" w:lineRule="auto"/>
        <w:ind w:left="360"/>
        <w:jc w:val="both"/>
        <w:rPr>
          <w:rFonts w:cstheme="minorHAnsi"/>
          <w:b/>
          <w:bCs/>
          <w:sz w:val="20"/>
          <w:szCs w:val="20"/>
          <w:rtl/>
        </w:rPr>
      </w:pPr>
    </w:p>
    <w:p w14:paraId="3BE61AC6" w14:textId="58351886" w:rsidR="00B46B74" w:rsidRPr="008C2EAD" w:rsidRDefault="00B25310" w:rsidP="006F35EF">
      <w:pPr>
        <w:pStyle w:val="ListParagraph"/>
        <w:bidi/>
        <w:spacing w:line="240" w:lineRule="auto"/>
        <w:ind w:left="360"/>
        <w:jc w:val="both"/>
        <w:rPr>
          <w:rFonts w:cstheme="minorHAnsi"/>
          <w:sz w:val="20"/>
          <w:szCs w:val="20"/>
          <w:rtl/>
        </w:rPr>
      </w:pPr>
      <w:r w:rsidRPr="008C2EAD">
        <w:rPr>
          <w:rFonts w:cstheme="minorHAnsi"/>
          <w:b/>
          <w:bCs/>
          <w:sz w:val="20"/>
          <w:szCs w:val="20"/>
          <w:rtl/>
        </w:rPr>
        <w:t>גידי</w:t>
      </w:r>
      <w:r w:rsidRPr="008C2EAD">
        <w:rPr>
          <w:rFonts w:cstheme="minorHAnsi"/>
          <w:sz w:val="20"/>
          <w:szCs w:val="20"/>
          <w:rtl/>
        </w:rPr>
        <w:t>- לדעת המחבר הואיל ולא כל התנהגות בלתי מוסרית היא גם התנהגות משפילה, ברור שהגישה הראשונה משקפת הבנה רחבה יותר של המושג "כבוד". הגישה הראשונה כוללת את השנייה כי כל התנהגות משפילה היא לא מוסרית. ההבנה השנייה לעומת זאת אינה כוללת את הראשונה כי לא התנהגות בלתי מוסרית היא משפילה</w:t>
      </w:r>
      <w:r w:rsidRPr="008C2EAD">
        <w:rPr>
          <w:rFonts w:cstheme="minorHAnsi"/>
          <w:sz w:val="20"/>
          <w:szCs w:val="20"/>
        </w:rPr>
        <w:t>.</w:t>
      </w:r>
    </w:p>
    <w:p w14:paraId="3A575C1B" w14:textId="7CAAB4C6" w:rsidR="00B25310" w:rsidRPr="003466F1" w:rsidRDefault="00B25310" w:rsidP="006F35EF">
      <w:pPr>
        <w:bidi/>
        <w:spacing w:line="240" w:lineRule="auto"/>
        <w:ind w:left="360"/>
        <w:jc w:val="both"/>
        <w:rPr>
          <w:rFonts w:cstheme="minorHAnsi"/>
          <w:b/>
          <w:bCs/>
          <w:sz w:val="20"/>
          <w:szCs w:val="20"/>
          <w:rtl/>
        </w:rPr>
      </w:pPr>
      <w:r w:rsidRPr="003466F1">
        <w:rPr>
          <w:rFonts w:cstheme="minorHAnsi"/>
          <w:b/>
          <w:bCs/>
          <w:sz w:val="20"/>
          <w:szCs w:val="20"/>
          <w:rtl/>
        </w:rPr>
        <w:t>ההבדלים בין הגישות</w:t>
      </w:r>
      <w:r w:rsidRPr="003466F1">
        <w:rPr>
          <w:rFonts w:cstheme="minorHAnsi"/>
          <w:b/>
          <w:bCs/>
          <w:sz w:val="20"/>
          <w:szCs w:val="20"/>
        </w:rPr>
        <w:t>:</w:t>
      </w:r>
      <w:r w:rsidRPr="003466F1">
        <w:rPr>
          <w:rFonts w:cstheme="minorHAnsi"/>
          <w:b/>
          <w:bCs/>
          <w:sz w:val="20"/>
          <w:szCs w:val="20"/>
          <w:rtl/>
        </w:rPr>
        <w:t xml:space="preserve"> </w:t>
      </w:r>
    </w:p>
    <w:tbl>
      <w:tblPr>
        <w:tblStyle w:val="TableGrid"/>
        <w:tblpPr w:leftFromText="180" w:rightFromText="180" w:vertAnchor="text" w:horzAnchor="page" w:tblpX="710" w:tblpY="-15"/>
        <w:bidiVisual/>
        <w:tblW w:w="0" w:type="auto"/>
        <w:tblLook w:val="04A0" w:firstRow="1" w:lastRow="0" w:firstColumn="1" w:lastColumn="0" w:noHBand="0" w:noVBand="1"/>
      </w:tblPr>
      <w:tblGrid>
        <w:gridCol w:w="1555"/>
        <w:gridCol w:w="1989"/>
        <w:gridCol w:w="1917"/>
        <w:gridCol w:w="2194"/>
        <w:gridCol w:w="2406"/>
      </w:tblGrid>
      <w:tr w:rsidR="00B46B74" w14:paraId="20181104" w14:textId="77777777" w:rsidTr="008C2EAD">
        <w:tc>
          <w:tcPr>
            <w:tcW w:w="1555" w:type="dxa"/>
          </w:tcPr>
          <w:p w14:paraId="48DFCC87" w14:textId="77777777" w:rsidR="00B46B74" w:rsidRDefault="00B46B74" w:rsidP="006F35EF">
            <w:pPr>
              <w:bidi/>
              <w:jc w:val="both"/>
              <w:rPr>
                <w:rFonts w:cstheme="minorHAnsi"/>
                <w:b/>
                <w:bCs/>
                <w:sz w:val="20"/>
                <w:szCs w:val="20"/>
                <w:rtl/>
              </w:rPr>
            </w:pPr>
          </w:p>
        </w:tc>
        <w:tc>
          <w:tcPr>
            <w:tcW w:w="1989" w:type="dxa"/>
          </w:tcPr>
          <w:p w14:paraId="633A9B15" w14:textId="77777777" w:rsidR="008A017D" w:rsidRDefault="00B46B74" w:rsidP="006F35EF">
            <w:pPr>
              <w:bidi/>
              <w:jc w:val="both"/>
              <w:rPr>
                <w:rFonts w:cstheme="minorHAnsi"/>
                <w:b/>
                <w:bCs/>
                <w:sz w:val="20"/>
                <w:szCs w:val="20"/>
                <w:rtl/>
              </w:rPr>
            </w:pPr>
            <w:r w:rsidRPr="00583077">
              <w:rPr>
                <w:rFonts w:cstheme="minorHAnsi"/>
                <w:b/>
                <w:bCs/>
                <w:sz w:val="20"/>
                <w:szCs w:val="20"/>
                <w:rtl/>
              </w:rPr>
              <w:t xml:space="preserve">כאמת מידה להתנהגות </w:t>
            </w:r>
          </w:p>
          <w:p w14:paraId="4CB63347" w14:textId="1B3F3756" w:rsidR="00B46B74" w:rsidRDefault="00B46B74" w:rsidP="006F35EF">
            <w:pPr>
              <w:bidi/>
              <w:jc w:val="both"/>
              <w:rPr>
                <w:rFonts w:cstheme="minorHAnsi"/>
                <w:b/>
                <w:bCs/>
                <w:sz w:val="20"/>
                <w:szCs w:val="20"/>
                <w:rtl/>
              </w:rPr>
            </w:pPr>
            <w:r w:rsidRPr="00583077">
              <w:rPr>
                <w:rFonts w:cstheme="minorHAnsi"/>
                <w:b/>
                <w:bCs/>
                <w:sz w:val="20"/>
                <w:szCs w:val="20"/>
                <w:rtl/>
              </w:rPr>
              <w:t>אסורה/מותרת</w:t>
            </w:r>
          </w:p>
        </w:tc>
        <w:tc>
          <w:tcPr>
            <w:tcW w:w="1917" w:type="dxa"/>
          </w:tcPr>
          <w:p w14:paraId="04DA1BA4" w14:textId="77777777" w:rsidR="00B46B74" w:rsidRDefault="00B46B74" w:rsidP="006F35EF">
            <w:pPr>
              <w:bidi/>
              <w:jc w:val="both"/>
              <w:rPr>
                <w:rFonts w:cstheme="minorHAnsi"/>
                <w:b/>
                <w:bCs/>
                <w:sz w:val="20"/>
                <w:szCs w:val="20"/>
                <w:rtl/>
              </w:rPr>
            </w:pPr>
            <w:r w:rsidRPr="00583077">
              <w:rPr>
                <w:rFonts w:cstheme="minorHAnsi"/>
                <w:b/>
                <w:bCs/>
                <w:sz w:val="20"/>
                <w:szCs w:val="20"/>
                <w:rtl/>
              </w:rPr>
              <w:t>מושג-על לעומת שיקול מני רבים (הבדל במהות)</w:t>
            </w:r>
          </w:p>
        </w:tc>
        <w:tc>
          <w:tcPr>
            <w:tcW w:w="2194" w:type="dxa"/>
          </w:tcPr>
          <w:p w14:paraId="3E6304D2" w14:textId="77777777" w:rsidR="00B46B74" w:rsidRDefault="00B46B74" w:rsidP="006F35EF">
            <w:pPr>
              <w:bidi/>
              <w:jc w:val="both"/>
              <w:rPr>
                <w:rFonts w:cstheme="minorHAnsi"/>
                <w:b/>
                <w:bCs/>
                <w:sz w:val="20"/>
                <w:szCs w:val="20"/>
                <w:rtl/>
              </w:rPr>
            </w:pPr>
            <w:r w:rsidRPr="00583077">
              <w:rPr>
                <w:rFonts w:cstheme="minorHAnsi"/>
                <w:b/>
                <w:bCs/>
                <w:sz w:val="20"/>
                <w:szCs w:val="20"/>
                <w:rtl/>
              </w:rPr>
              <w:t>יכולת התנגשות עם ערכים אחרים</w:t>
            </w:r>
          </w:p>
        </w:tc>
        <w:tc>
          <w:tcPr>
            <w:tcW w:w="2406" w:type="dxa"/>
          </w:tcPr>
          <w:p w14:paraId="77BCC680" w14:textId="77777777" w:rsidR="00B46B74" w:rsidRDefault="00B46B74" w:rsidP="006F35EF">
            <w:pPr>
              <w:bidi/>
              <w:jc w:val="both"/>
              <w:rPr>
                <w:rFonts w:cstheme="minorHAnsi"/>
                <w:b/>
                <w:bCs/>
                <w:sz w:val="20"/>
                <w:szCs w:val="20"/>
                <w:rtl/>
              </w:rPr>
            </w:pPr>
            <w:r w:rsidRPr="00583077">
              <w:rPr>
                <w:rFonts w:cstheme="minorHAnsi"/>
                <w:b/>
                <w:bCs/>
                <w:sz w:val="20"/>
                <w:szCs w:val="20"/>
                <w:rtl/>
              </w:rPr>
              <w:t>ערך מוחלט לעומת ערך יחסי הניתן לאיזון</w:t>
            </w:r>
          </w:p>
        </w:tc>
      </w:tr>
      <w:tr w:rsidR="00B46B74" w14:paraId="06C540A3" w14:textId="77777777" w:rsidTr="008C2EAD">
        <w:tc>
          <w:tcPr>
            <w:tcW w:w="1555" w:type="dxa"/>
          </w:tcPr>
          <w:p w14:paraId="56518B50" w14:textId="77777777" w:rsidR="00B46B74" w:rsidRDefault="00B46B74" w:rsidP="006F35EF">
            <w:pPr>
              <w:bidi/>
              <w:jc w:val="both"/>
              <w:rPr>
                <w:rFonts w:cstheme="minorHAnsi"/>
                <w:b/>
                <w:bCs/>
                <w:sz w:val="20"/>
                <w:szCs w:val="20"/>
                <w:rtl/>
              </w:rPr>
            </w:pPr>
            <w:r>
              <w:rPr>
                <w:rFonts w:cstheme="minorHAnsi" w:hint="cs"/>
                <w:b/>
                <w:bCs/>
                <w:sz w:val="20"/>
                <w:szCs w:val="20"/>
                <w:rtl/>
              </w:rPr>
              <w:t>כבוד כיחס מוסרי (גישה מרחיבה)</w:t>
            </w:r>
          </w:p>
        </w:tc>
        <w:tc>
          <w:tcPr>
            <w:tcW w:w="1989" w:type="dxa"/>
          </w:tcPr>
          <w:p w14:paraId="115A5322" w14:textId="77777777" w:rsidR="00B46B74" w:rsidRPr="00B46B74" w:rsidRDefault="00B46B74" w:rsidP="006F35EF">
            <w:pPr>
              <w:bidi/>
              <w:jc w:val="both"/>
              <w:rPr>
                <w:rFonts w:cstheme="minorHAnsi"/>
                <w:sz w:val="20"/>
                <w:szCs w:val="20"/>
                <w:rtl/>
              </w:rPr>
            </w:pPr>
          </w:p>
        </w:tc>
        <w:tc>
          <w:tcPr>
            <w:tcW w:w="1917" w:type="dxa"/>
          </w:tcPr>
          <w:p w14:paraId="5133F560" w14:textId="77777777" w:rsidR="00B46B74" w:rsidRPr="00B46B74" w:rsidRDefault="00B46B74" w:rsidP="006F35EF">
            <w:pPr>
              <w:bidi/>
              <w:jc w:val="both"/>
              <w:rPr>
                <w:rFonts w:cstheme="minorHAnsi"/>
                <w:sz w:val="20"/>
                <w:szCs w:val="20"/>
                <w:rtl/>
              </w:rPr>
            </w:pPr>
            <w:r w:rsidRPr="00B46B74">
              <w:rPr>
                <w:rFonts w:cstheme="minorHAnsi" w:hint="cs"/>
                <w:sz w:val="20"/>
                <w:szCs w:val="20"/>
                <w:rtl/>
              </w:rPr>
              <w:t>מושג רחב</w:t>
            </w:r>
          </w:p>
        </w:tc>
        <w:tc>
          <w:tcPr>
            <w:tcW w:w="2194" w:type="dxa"/>
          </w:tcPr>
          <w:p w14:paraId="51593C4A" w14:textId="77777777" w:rsidR="00B46B74" w:rsidRPr="00B46B74" w:rsidRDefault="00B46B74" w:rsidP="006F35EF">
            <w:pPr>
              <w:bidi/>
              <w:jc w:val="both"/>
              <w:rPr>
                <w:rFonts w:cstheme="minorHAnsi"/>
                <w:sz w:val="20"/>
                <w:szCs w:val="20"/>
                <w:rtl/>
              </w:rPr>
            </w:pPr>
            <w:r w:rsidRPr="00B46B74">
              <w:rPr>
                <w:rFonts w:cstheme="minorHAnsi" w:hint="cs"/>
                <w:sz w:val="20"/>
                <w:szCs w:val="20"/>
                <w:rtl/>
              </w:rPr>
              <w:t>לא יכול להתנגש עם ערכים אחרים ולכן לא ניתן לאזנו עם ערכים אחרים.</w:t>
            </w:r>
          </w:p>
        </w:tc>
        <w:tc>
          <w:tcPr>
            <w:tcW w:w="2406" w:type="dxa"/>
          </w:tcPr>
          <w:p w14:paraId="676AC99B" w14:textId="77777777" w:rsidR="00B46B74" w:rsidRPr="00B46B74" w:rsidRDefault="00B46B74" w:rsidP="006F35EF">
            <w:pPr>
              <w:bidi/>
              <w:jc w:val="both"/>
              <w:rPr>
                <w:rFonts w:cstheme="minorHAnsi"/>
                <w:sz w:val="20"/>
                <w:szCs w:val="20"/>
                <w:rtl/>
              </w:rPr>
            </w:pPr>
            <w:r w:rsidRPr="00B46B74">
              <w:rPr>
                <w:rFonts w:cstheme="minorHAnsi" w:hint="cs"/>
                <w:sz w:val="20"/>
                <w:szCs w:val="20"/>
                <w:rtl/>
              </w:rPr>
              <w:t>ערך מרומם ונשגב.</w:t>
            </w:r>
          </w:p>
        </w:tc>
      </w:tr>
      <w:tr w:rsidR="00B46B74" w14:paraId="6922F1FF" w14:textId="77777777" w:rsidTr="008C2EAD">
        <w:tc>
          <w:tcPr>
            <w:tcW w:w="1555" w:type="dxa"/>
          </w:tcPr>
          <w:p w14:paraId="584D7452" w14:textId="77777777" w:rsidR="00B46B74" w:rsidRDefault="00B46B74" w:rsidP="006F35EF">
            <w:pPr>
              <w:bidi/>
              <w:jc w:val="both"/>
              <w:rPr>
                <w:rFonts w:cstheme="minorHAnsi"/>
                <w:b/>
                <w:bCs/>
                <w:sz w:val="20"/>
                <w:szCs w:val="20"/>
                <w:rtl/>
              </w:rPr>
            </w:pPr>
            <w:r>
              <w:rPr>
                <w:rFonts w:cstheme="minorHAnsi" w:hint="cs"/>
                <w:b/>
                <w:bCs/>
                <w:sz w:val="20"/>
                <w:szCs w:val="20"/>
                <w:rtl/>
              </w:rPr>
              <w:t>כבוד כיחס לא משפיל</w:t>
            </w:r>
          </w:p>
          <w:p w14:paraId="2E745617" w14:textId="77777777" w:rsidR="00B46B74" w:rsidRDefault="00B46B74" w:rsidP="006F35EF">
            <w:pPr>
              <w:bidi/>
              <w:jc w:val="both"/>
              <w:rPr>
                <w:rFonts w:cstheme="minorHAnsi"/>
                <w:b/>
                <w:bCs/>
                <w:sz w:val="20"/>
                <w:szCs w:val="20"/>
                <w:rtl/>
              </w:rPr>
            </w:pPr>
            <w:r>
              <w:rPr>
                <w:rFonts w:cstheme="minorHAnsi" w:hint="cs"/>
                <w:b/>
                <w:bCs/>
                <w:sz w:val="20"/>
                <w:szCs w:val="20"/>
                <w:rtl/>
              </w:rPr>
              <w:t>(גישה מצמצמת)</w:t>
            </w:r>
          </w:p>
        </w:tc>
        <w:tc>
          <w:tcPr>
            <w:tcW w:w="1989" w:type="dxa"/>
          </w:tcPr>
          <w:p w14:paraId="40178433" w14:textId="77777777" w:rsidR="00B46B74" w:rsidRPr="00B46B74" w:rsidRDefault="00B46B74" w:rsidP="006F35EF">
            <w:pPr>
              <w:bidi/>
              <w:jc w:val="both"/>
              <w:rPr>
                <w:rFonts w:cstheme="minorHAnsi"/>
                <w:sz w:val="20"/>
                <w:szCs w:val="20"/>
                <w:rtl/>
              </w:rPr>
            </w:pPr>
            <w:r w:rsidRPr="00B46B74">
              <w:rPr>
                <w:rFonts w:cstheme="minorHAnsi" w:hint="cs"/>
                <w:sz w:val="20"/>
                <w:szCs w:val="20"/>
                <w:rtl/>
              </w:rPr>
              <w:t>קל יותר לזהות התנהגות פסולה, לכן גישה זאת יעילה יותר.</w:t>
            </w:r>
          </w:p>
        </w:tc>
        <w:tc>
          <w:tcPr>
            <w:tcW w:w="1917" w:type="dxa"/>
          </w:tcPr>
          <w:p w14:paraId="61377C2E" w14:textId="77777777" w:rsidR="00B46B74" w:rsidRPr="00B46B74" w:rsidRDefault="00B46B74" w:rsidP="006F35EF">
            <w:pPr>
              <w:bidi/>
              <w:jc w:val="both"/>
              <w:rPr>
                <w:rFonts w:cstheme="minorHAnsi"/>
                <w:sz w:val="20"/>
                <w:szCs w:val="20"/>
                <w:rtl/>
              </w:rPr>
            </w:pPr>
            <w:r w:rsidRPr="00B46B74">
              <w:rPr>
                <w:rFonts w:cstheme="minorHAnsi" w:hint="cs"/>
                <w:sz w:val="20"/>
                <w:szCs w:val="20"/>
                <w:rtl/>
              </w:rPr>
              <w:t>מושג צר המכיל בתוכו גם שיקול מוסרי.</w:t>
            </w:r>
          </w:p>
        </w:tc>
        <w:tc>
          <w:tcPr>
            <w:tcW w:w="2194" w:type="dxa"/>
          </w:tcPr>
          <w:p w14:paraId="28A3E0E1" w14:textId="77777777" w:rsidR="00B46B74" w:rsidRPr="00B46B74" w:rsidRDefault="00B46B74" w:rsidP="006F35EF">
            <w:pPr>
              <w:bidi/>
              <w:jc w:val="both"/>
              <w:rPr>
                <w:rFonts w:cstheme="minorHAnsi"/>
                <w:sz w:val="20"/>
                <w:szCs w:val="20"/>
                <w:rtl/>
              </w:rPr>
            </w:pPr>
            <w:r w:rsidRPr="00B46B74">
              <w:rPr>
                <w:rFonts w:cstheme="minorHAnsi" w:hint="cs"/>
                <w:sz w:val="20"/>
                <w:szCs w:val="20"/>
                <w:rtl/>
              </w:rPr>
              <w:t>יכול להתנגש עם ערכים מוסריים אחרים.</w:t>
            </w:r>
          </w:p>
        </w:tc>
        <w:tc>
          <w:tcPr>
            <w:tcW w:w="2406" w:type="dxa"/>
          </w:tcPr>
          <w:p w14:paraId="31F6EE5B" w14:textId="77777777" w:rsidR="00B46B74" w:rsidRPr="00B46B74" w:rsidRDefault="00B46B74" w:rsidP="006F35EF">
            <w:pPr>
              <w:bidi/>
              <w:jc w:val="both"/>
              <w:rPr>
                <w:rFonts w:cstheme="minorHAnsi"/>
                <w:sz w:val="20"/>
                <w:szCs w:val="20"/>
                <w:rtl/>
              </w:rPr>
            </w:pPr>
            <w:r w:rsidRPr="00583077">
              <w:rPr>
                <w:rFonts w:cstheme="minorHAnsi"/>
                <w:sz w:val="20"/>
                <w:szCs w:val="20"/>
                <w:rtl/>
              </w:rPr>
              <w:t>אינו בעל ערך מוחלט כך שלעיתים עשוי להידחות</w:t>
            </w:r>
            <w:r w:rsidRPr="00583077">
              <w:rPr>
                <w:rFonts w:cstheme="minorHAnsi"/>
                <w:sz w:val="20"/>
                <w:szCs w:val="20"/>
              </w:rPr>
              <w:t>.</w:t>
            </w:r>
          </w:p>
        </w:tc>
      </w:tr>
    </w:tbl>
    <w:p w14:paraId="15CFEDEB" w14:textId="77777777" w:rsidR="00B46B74" w:rsidRDefault="00B46B74" w:rsidP="006F35EF">
      <w:pPr>
        <w:bidi/>
        <w:spacing w:line="240" w:lineRule="auto"/>
        <w:ind w:left="720"/>
        <w:jc w:val="both"/>
        <w:rPr>
          <w:rFonts w:cstheme="minorHAnsi"/>
          <w:b/>
          <w:bCs/>
          <w:sz w:val="20"/>
          <w:szCs w:val="20"/>
          <w:rtl/>
        </w:rPr>
      </w:pPr>
    </w:p>
    <w:p w14:paraId="79520765" w14:textId="3F3D6E46" w:rsidR="003A3842" w:rsidRPr="00583077" w:rsidRDefault="003A3842" w:rsidP="006F35EF">
      <w:pPr>
        <w:bidi/>
        <w:spacing w:line="240" w:lineRule="auto"/>
        <w:jc w:val="both"/>
        <w:rPr>
          <w:rFonts w:cstheme="minorHAnsi"/>
          <w:sz w:val="20"/>
          <w:szCs w:val="20"/>
          <w:rtl/>
        </w:rPr>
      </w:pPr>
      <w:r w:rsidRPr="00583077">
        <w:rPr>
          <w:rFonts w:cstheme="minorHAnsi"/>
          <w:b/>
          <w:bCs/>
          <w:sz w:val="20"/>
          <w:szCs w:val="20"/>
          <w:rtl/>
        </w:rPr>
        <w:t xml:space="preserve">מסקנת </w:t>
      </w:r>
      <w:proofErr w:type="spellStart"/>
      <w:r w:rsidRPr="00583077">
        <w:rPr>
          <w:rFonts w:cstheme="minorHAnsi"/>
          <w:b/>
          <w:bCs/>
          <w:sz w:val="20"/>
          <w:szCs w:val="20"/>
          <w:rtl/>
        </w:rPr>
        <w:t>סטטמן</w:t>
      </w:r>
      <w:proofErr w:type="spellEnd"/>
      <w:r w:rsidRPr="00583077">
        <w:rPr>
          <w:rFonts w:cstheme="minorHAnsi"/>
          <w:b/>
          <w:bCs/>
          <w:sz w:val="20"/>
          <w:szCs w:val="20"/>
          <w:rtl/>
        </w:rPr>
        <w:t>-</w:t>
      </w:r>
      <w:r w:rsidRPr="00583077">
        <w:rPr>
          <w:rFonts w:cstheme="minorHAnsi"/>
          <w:sz w:val="20"/>
          <w:szCs w:val="20"/>
          <w:rtl/>
        </w:rPr>
        <w:t xml:space="preserve"> לפירוש </w:t>
      </w:r>
      <w:proofErr w:type="spellStart"/>
      <w:r w:rsidRPr="00583077">
        <w:rPr>
          <w:rFonts w:cstheme="minorHAnsi"/>
          <w:sz w:val="20"/>
          <w:szCs w:val="20"/>
          <w:rtl/>
        </w:rPr>
        <w:t>הקנטיאני</w:t>
      </w:r>
      <w:proofErr w:type="spellEnd"/>
      <w:r w:rsidRPr="00583077">
        <w:rPr>
          <w:rFonts w:cstheme="minorHAnsi"/>
          <w:sz w:val="20"/>
          <w:szCs w:val="20"/>
          <w:rtl/>
        </w:rPr>
        <w:t xml:space="preserve"> ערך מוסרי מוחלט- אך אין לו משמעויות נורמטיביות מעשיות, על כן הפירוש </w:t>
      </w:r>
      <w:proofErr w:type="spellStart"/>
      <w:r w:rsidRPr="00583077">
        <w:rPr>
          <w:rFonts w:cstheme="minorHAnsi"/>
          <w:sz w:val="20"/>
          <w:szCs w:val="20"/>
          <w:rtl/>
        </w:rPr>
        <w:t>הקנטיאני</w:t>
      </w:r>
      <w:proofErr w:type="spellEnd"/>
      <w:r w:rsidRPr="00583077">
        <w:rPr>
          <w:rFonts w:cstheme="minorHAnsi"/>
          <w:sz w:val="20"/>
          <w:szCs w:val="20"/>
          <w:rtl/>
        </w:rPr>
        <w:t xml:space="preserve"> הוא מושג ריק. לעומת זאת, כבוד כמניעת השפלה אינו בעל ערך מוסרי מוחלט אך יש לו משמעויות נורמטיביות מעשיות</w:t>
      </w:r>
      <w:r w:rsidRPr="00583077">
        <w:rPr>
          <w:rFonts w:cstheme="minorHAnsi"/>
          <w:sz w:val="20"/>
          <w:szCs w:val="20"/>
        </w:rPr>
        <w:t>.</w:t>
      </w:r>
    </w:p>
    <w:p w14:paraId="6BA66E0B" w14:textId="44D48B73" w:rsidR="003A3842" w:rsidRPr="00583077" w:rsidRDefault="003A3842" w:rsidP="006F35EF">
      <w:pPr>
        <w:bidi/>
        <w:spacing w:line="240" w:lineRule="auto"/>
        <w:jc w:val="both"/>
        <w:rPr>
          <w:rFonts w:cstheme="minorHAnsi"/>
          <w:sz w:val="20"/>
          <w:szCs w:val="20"/>
          <w:rtl/>
        </w:rPr>
      </w:pPr>
      <w:r w:rsidRPr="00583077">
        <w:rPr>
          <w:rFonts w:cstheme="minorHAnsi"/>
          <w:b/>
          <w:bCs/>
          <w:sz w:val="20"/>
          <w:szCs w:val="20"/>
          <w:rtl/>
        </w:rPr>
        <w:t>ההתנגדות לגישת המחבר והמענה לה-</w:t>
      </w:r>
      <w:r w:rsidRPr="00583077">
        <w:rPr>
          <w:rFonts w:cstheme="minorHAnsi"/>
          <w:sz w:val="20"/>
          <w:szCs w:val="20"/>
          <w:rtl/>
        </w:rPr>
        <w:t xml:space="preserve"> מודל ביניים שמוצע כהתנגדות לגישה רחבה או מצמצת שמציע המחבר אינו אפשרי על פיו מאחר והוא שרירותי ואינו מספק אמת מידה ברורה לפגיעה (המושג כבוד על פיו הינו מושג עמום שביהמ"ש יכול להשתמש בו כרצונו עבור קידום גישתו), לכן נותרו 2 מודלים אחרים.</w:t>
      </w:r>
    </w:p>
    <w:p w14:paraId="62A36F19" w14:textId="1F0A7D79" w:rsidR="00B25310" w:rsidRPr="00583077" w:rsidRDefault="003A3842" w:rsidP="006F35EF">
      <w:pPr>
        <w:bidi/>
        <w:spacing w:line="240" w:lineRule="auto"/>
        <w:jc w:val="both"/>
        <w:rPr>
          <w:rFonts w:cstheme="minorHAnsi"/>
          <w:sz w:val="20"/>
          <w:szCs w:val="20"/>
          <w:rtl/>
        </w:rPr>
      </w:pPr>
      <w:r w:rsidRPr="00583077">
        <w:rPr>
          <w:rFonts w:cstheme="minorHAnsi"/>
          <w:b/>
          <w:bCs/>
          <w:sz w:val="20"/>
          <w:szCs w:val="20"/>
          <w:rtl/>
        </w:rPr>
        <w:t>האבסורד שבכינוי הגישה השנייה "מצמצמת"-</w:t>
      </w:r>
      <w:r w:rsidRPr="00583077">
        <w:rPr>
          <w:rFonts w:cstheme="minorHAnsi"/>
          <w:sz w:val="20"/>
          <w:szCs w:val="20"/>
          <w:rtl/>
        </w:rPr>
        <w:t xml:space="preserve"> על אף היותה כזו לכאורה היא למעשה מספקת הגנה יעילה יותר לכבוד הבריות. כשאין הבדל ברור בין כבוד לערכים אחרים והכל הופך "כבוד" יש חשש שהכבוד שבמובנו הרגיל (כמניעת השפלה) ייעלם מן העין ולא יזכה בהגנה הדרושה</w:t>
      </w:r>
      <w:r w:rsidRPr="00583077">
        <w:rPr>
          <w:rFonts w:cstheme="minorHAnsi"/>
          <w:sz w:val="20"/>
          <w:szCs w:val="20"/>
        </w:rPr>
        <w:t>.</w:t>
      </w:r>
    </w:p>
    <w:p w14:paraId="12053271" w14:textId="44900ECD" w:rsidR="003A3842" w:rsidRPr="00583077" w:rsidRDefault="003A3842" w:rsidP="006F35EF">
      <w:pPr>
        <w:bidi/>
        <w:spacing w:line="240" w:lineRule="auto"/>
        <w:jc w:val="both"/>
        <w:rPr>
          <w:rFonts w:cstheme="minorHAnsi"/>
          <w:sz w:val="20"/>
          <w:szCs w:val="20"/>
          <w:rtl/>
        </w:rPr>
      </w:pPr>
      <w:r w:rsidRPr="00583077">
        <w:rPr>
          <w:rFonts w:cstheme="minorHAnsi"/>
          <w:b/>
          <w:bCs/>
          <w:sz w:val="20"/>
          <w:szCs w:val="20"/>
          <w:rtl/>
        </w:rPr>
        <w:t xml:space="preserve">קטלן </w:t>
      </w:r>
      <w:r w:rsidR="00BB21BA" w:rsidRPr="00583077">
        <w:rPr>
          <w:rFonts w:cstheme="minorHAnsi"/>
          <w:b/>
          <w:bCs/>
          <w:sz w:val="20"/>
          <w:szCs w:val="20"/>
          <w:rtl/>
        </w:rPr>
        <w:t>נ'</w:t>
      </w:r>
      <w:r w:rsidRPr="00583077">
        <w:rPr>
          <w:rFonts w:cstheme="minorHAnsi"/>
          <w:b/>
          <w:bCs/>
          <w:sz w:val="20"/>
          <w:szCs w:val="20"/>
        </w:rPr>
        <w:t xml:space="preserve"> </w:t>
      </w:r>
      <w:r w:rsidRPr="00583077">
        <w:rPr>
          <w:rFonts w:cstheme="minorHAnsi"/>
          <w:b/>
          <w:bCs/>
          <w:sz w:val="20"/>
          <w:szCs w:val="20"/>
          <w:rtl/>
        </w:rPr>
        <w:t>שירות בתי הסוהר (כבוד כמניעת השפלה, פרשנות מצומצמת)-</w:t>
      </w:r>
      <w:r w:rsidRPr="00583077">
        <w:rPr>
          <w:rFonts w:cstheme="minorHAnsi"/>
          <w:sz w:val="20"/>
          <w:szCs w:val="20"/>
          <w:rtl/>
        </w:rPr>
        <w:t xml:space="preserve"> בעקבות בעיית סמים בכלא הוחלט לעשות חוקן לכל עציר שחוזר מחופשה או מביהמ"ש</w:t>
      </w:r>
      <w:r w:rsidRPr="00583077">
        <w:rPr>
          <w:rFonts w:cstheme="minorHAnsi"/>
          <w:sz w:val="20"/>
          <w:szCs w:val="20"/>
        </w:rPr>
        <w:t>.</w:t>
      </w:r>
      <w:r w:rsidR="00BB21BA" w:rsidRPr="00583077">
        <w:rPr>
          <w:rFonts w:cstheme="minorHAnsi"/>
          <w:sz w:val="20"/>
          <w:szCs w:val="20"/>
          <w:rtl/>
        </w:rPr>
        <w:t xml:space="preserve"> העתירה מתקבלת.</w:t>
      </w:r>
    </w:p>
    <w:p w14:paraId="36CD4686" w14:textId="193D0680" w:rsidR="003A3842" w:rsidRPr="00583077" w:rsidRDefault="00B47DD8" w:rsidP="006F35EF">
      <w:pPr>
        <w:bidi/>
        <w:spacing w:line="240" w:lineRule="auto"/>
        <w:jc w:val="both"/>
        <w:rPr>
          <w:rFonts w:cstheme="minorHAnsi"/>
          <w:sz w:val="20"/>
          <w:szCs w:val="20"/>
          <w:rtl/>
        </w:rPr>
      </w:pPr>
      <w:r>
        <w:rPr>
          <w:rFonts w:cstheme="minorHAnsi"/>
          <w:b/>
          <w:bCs/>
          <w:noProof/>
          <w:sz w:val="20"/>
          <w:szCs w:val="20"/>
          <w:highlight w:val="yellow"/>
        </w:rPr>
        <w:drawing>
          <wp:anchor distT="0" distB="0" distL="114300" distR="114300" simplePos="0" relativeHeight="251798528" behindDoc="0" locked="0" layoutInCell="1" allowOverlap="1" wp14:anchorId="60365D29" wp14:editId="185DA12B">
            <wp:simplePos x="0" y="0"/>
            <wp:positionH relativeFrom="margin">
              <wp:align>left</wp:align>
            </wp:positionH>
            <wp:positionV relativeFrom="paragraph">
              <wp:posOffset>443865</wp:posOffset>
            </wp:positionV>
            <wp:extent cx="3167380" cy="1143000"/>
            <wp:effectExtent l="0" t="0" r="0"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7538" t="6805" r="6430" b="51775"/>
                    <a:stretch/>
                  </pic:blipFill>
                  <pic:spPr bwMode="auto">
                    <a:xfrm>
                      <a:off x="0" y="0"/>
                      <a:ext cx="3167380"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3842" w:rsidRPr="00583077">
        <w:rPr>
          <w:rFonts w:cstheme="minorHAnsi"/>
          <w:b/>
          <w:bCs/>
          <w:sz w:val="20"/>
          <w:szCs w:val="20"/>
          <w:rtl/>
        </w:rPr>
        <w:t>חיים כהן-</w:t>
      </w:r>
      <w:r w:rsidR="003A3842" w:rsidRPr="00583077">
        <w:rPr>
          <w:rFonts w:cstheme="minorHAnsi"/>
          <w:sz w:val="20"/>
          <w:szCs w:val="20"/>
          <w:rtl/>
        </w:rPr>
        <w:t xml:space="preserve"> החוק קובע כי אין לפגוע בגופו של אדם, משמע גופו ולא </w:t>
      </w:r>
      <w:r w:rsidR="003A3842" w:rsidRPr="00583077">
        <w:rPr>
          <w:rFonts w:cstheme="minorHAnsi"/>
          <w:sz w:val="20"/>
          <w:szCs w:val="20"/>
          <w:u w:val="single"/>
          <w:rtl/>
        </w:rPr>
        <w:t>בתוך גופו</w:t>
      </w:r>
      <w:r w:rsidR="003A3842" w:rsidRPr="00583077">
        <w:rPr>
          <w:rFonts w:cstheme="minorHAnsi"/>
          <w:sz w:val="20"/>
          <w:szCs w:val="20"/>
          <w:rtl/>
        </w:rPr>
        <w:t xml:space="preserve">. </w:t>
      </w:r>
      <w:r w:rsidR="00BB21BA" w:rsidRPr="00583077">
        <w:rPr>
          <w:rFonts w:cstheme="minorHAnsi"/>
          <w:sz w:val="20"/>
          <w:szCs w:val="20"/>
          <w:rtl/>
        </w:rPr>
        <w:t xml:space="preserve">החזקה הפרשנית היא שהמחוקק לא מעונין לפגוע בזכויות האדם, על כן אם רוצים לקיים את הנוהל יש צורך בהסדרתו בחוק. הסיבה לכך היא שיש לקחת בחשבון שפגיעה כזאת מותרת רק אם היא נעשית כדי למנוע איסור, הכנסת סמים במקרה זה. </w:t>
      </w:r>
      <w:r w:rsidR="003A3842" w:rsidRPr="00583077">
        <w:rPr>
          <w:rFonts w:cstheme="minorHAnsi"/>
          <w:sz w:val="20"/>
          <w:szCs w:val="20"/>
          <w:rtl/>
        </w:rPr>
        <w:t>מפרש המונח כבוד מתוך ההלכה היהודית ככל מעשה המביא אדם לידי ביזיון בושה או מבוכה. דהיינו, כאי השפלתו של אדם והלבנת פניו ברבים</w:t>
      </w:r>
      <w:r w:rsidR="003A3842" w:rsidRPr="00583077">
        <w:rPr>
          <w:rFonts w:cstheme="minorHAnsi"/>
          <w:sz w:val="20"/>
          <w:szCs w:val="20"/>
        </w:rPr>
        <w:t>.</w:t>
      </w:r>
    </w:p>
    <w:p w14:paraId="70E5A4C7" w14:textId="5B385CDE" w:rsidR="00BB21BA" w:rsidRPr="00583077" w:rsidRDefault="00BB21BA" w:rsidP="006F35EF">
      <w:pPr>
        <w:bidi/>
        <w:spacing w:line="240" w:lineRule="auto"/>
        <w:jc w:val="both"/>
        <w:rPr>
          <w:rFonts w:cstheme="minorHAnsi"/>
          <w:sz w:val="20"/>
          <w:szCs w:val="20"/>
          <w:rtl/>
        </w:rPr>
      </w:pPr>
      <w:proofErr w:type="spellStart"/>
      <w:r w:rsidRPr="00583077">
        <w:rPr>
          <w:rFonts w:cstheme="minorHAnsi"/>
          <w:b/>
          <w:bCs/>
          <w:sz w:val="20"/>
          <w:szCs w:val="20"/>
          <w:rtl/>
        </w:rPr>
        <w:t>לנדוי</w:t>
      </w:r>
      <w:proofErr w:type="spellEnd"/>
      <w:r w:rsidRPr="00583077">
        <w:rPr>
          <w:rFonts w:cstheme="minorHAnsi"/>
          <w:b/>
          <w:bCs/>
          <w:sz w:val="20"/>
          <w:szCs w:val="20"/>
          <w:rtl/>
        </w:rPr>
        <w:t>-</w:t>
      </w:r>
      <w:r w:rsidRPr="00583077">
        <w:rPr>
          <w:rFonts w:cstheme="minorHAnsi"/>
          <w:sz w:val="20"/>
          <w:szCs w:val="20"/>
          <w:rtl/>
        </w:rPr>
        <w:t xml:space="preserve"> המחוקק הראשי הוא היחיד שיכול להתיר פגיעה פולשנית שכזאת בכבוד האדם לכן יש צורך בהסמכה מפורשת, כל עוד אין הסמכה ניתן לבטל את הנוהל. בנוסף הוא מבקר את כהן שמציע לכנסת כיצד לנהוג, לגישתו הרשות השופטת לא צריכה להתערב בעבודת הרשות המחוקקת, כך שאין צורך שביהמ"ש יקבע באיזה תנאים החיפוש מותר- זוהי עבודת הכנסת.</w:t>
      </w:r>
    </w:p>
    <w:p w14:paraId="1CD494FC" w14:textId="59175678" w:rsidR="00F60AA9" w:rsidRDefault="008C0470" w:rsidP="00F60AA9">
      <w:pPr>
        <w:bidi/>
        <w:spacing w:line="240" w:lineRule="auto"/>
        <w:jc w:val="both"/>
        <w:rPr>
          <w:rFonts w:cstheme="minorHAnsi"/>
          <w:sz w:val="20"/>
          <w:szCs w:val="20"/>
          <w:rtl/>
        </w:rPr>
      </w:pPr>
      <w:proofErr w:type="spellStart"/>
      <w:r w:rsidRPr="00583077">
        <w:rPr>
          <w:rFonts w:cstheme="minorHAnsi"/>
          <w:b/>
          <w:bCs/>
          <w:sz w:val="20"/>
          <w:szCs w:val="20"/>
          <w:rtl/>
        </w:rPr>
        <w:t>דעקה</w:t>
      </w:r>
      <w:proofErr w:type="spellEnd"/>
      <w:r w:rsidRPr="00583077">
        <w:rPr>
          <w:rFonts w:cstheme="minorHAnsi"/>
          <w:b/>
          <w:bCs/>
          <w:sz w:val="20"/>
          <w:szCs w:val="20"/>
          <w:rtl/>
        </w:rPr>
        <w:t xml:space="preserve"> נ' בי"ח כרמל-</w:t>
      </w:r>
      <w:r w:rsidRPr="00583077">
        <w:rPr>
          <w:rFonts w:cstheme="minorHAnsi"/>
          <w:sz w:val="20"/>
          <w:szCs w:val="20"/>
          <w:rtl/>
        </w:rPr>
        <w:t xml:space="preserve"> </w:t>
      </w:r>
      <w:proofErr w:type="spellStart"/>
      <w:r w:rsidRPr="00583077">
        <w:rPr>
          <w:rFonts w:cstheme="minorHAnsi"/>
          <w:sz w:val="20"/>
          <w:szCs w:val="20"/>
          <w:rtl/>
        </w:rPr>
        <w:t>דעקה</w:t>
      </w:r>
      <w:proofErr w:type="spellEnd"/>
      <w:r w:rsidRPr="00583077">
        <w:rPr>
          <w:rFonts w:cstheme="minorHAnsi"/>
          <w:sz w:val="20"/>
          <w:szCs w:val="20"/>
          <w:rtl/>
        </w:rPr>
        <w:t xml:space="preserve"> אושפזה בבי"ח לצורך ניתוח ברגלה השמאלית. כעבור יומיים נותחה ובוצעה בה ביופסיה בכתפה הימנית בשל חשד לגידול בכתף. </w:t>
      </w:r>
      <w:proofErr w:type="spellStart"/>
      <w:r w:rsidRPr="00583077">
        <w:rPr>
          <w:rFonts w:cstheme="minorHAnsi"/>
          <w:sz w:val="20"/>
          <w:szCs w:val="20"/>
          <w:rtl/>
        </w:rPr>
        <w:t>דעקה</w:t>
      </w:r>
      <w:proofErr w:type="spellEnd"/>
      <w:r w:rsidRPr="00583077">
        <w:rPr>
          <w:rFonts w:cstheme="minorHAnsi"/>
          <w:sz w:val="20"/>
          <w:szCs w:val="20"/>
          <w:rtl/>
        </w:rPr>
        <w:t xml:space="preserve"> הוחתמה על טופס הסכמה לניתוח בכתף בעת שהייתה על שולחן הניתוחים ולאחר שקיבלה תרופות מטשטשות</w:t>
      </w:r>
      <w:r w:rsidRPr="00583077">
        <w:rPr>
          <w:rFonts w:cstheme="minorHAnsi"/>
          <w:sz w:val="20"/>
          <w:szCs w:val="20"/>
        </w:rPr>
        <w:t>.</w:t>
      </w:r>
    </w:p>
    <w:p w14:paraId="09600E10" w14:textId="6F5D2304" w:rsidR="008C0470" w:rsidRPr="00583077" w:rsidRDefault="00F60AA9" w:rsidP="00F60AA9">
      <w:pPr>
        <w:bidi/>
        <w:spacing w:line="240" w:lineRule="auto"/>
        <w:jc w:val="both"/>
        <w:rPr>
          <w:rFonts w:cstheme="minorHAnsi"/>
          <w:sz w:val="20"/>
          <w:szCs w:val="20"/>
          <w:rtl/>
        </w:rPr>
      </w:pPr>
      <w:r>
        <w:rPr>
          <w:noProof/>
        </w:rPr>
        <mc:AlternateContent>
          <mc:Choice Requires="wpg">
            <w:drawing>
              <wp:anchor distT="0" distB="0" distL="114300" distR="114300" simplePos="0" relativeHeight="251910144" behindDoc="0" locked="0" layoutInCell="1" allowOverlap="1" wp14:anchorId="2D6FF8E6" wp14:editId="63154018">
                <wp:simplePos x="0" y="0"/>
                <wp:positionH relativeFrom="margin">
                  <wp:align>left</wp:align>
                </wp:positionH>
                <wp:positionV relativeFrom="paragraph">
                  <wp:posOffset>-14654</wp:posOffset>
                </wp:positionV>
                <wp:extent cx="1924050" cy="2571750"/>
                <wp:effectExtent l="0" t="0" r="0" b="0"/>
                <wp:wrapSquare wrapText="bothSides"/>
                <wp:docPr id="325" name="Group 325"/>
                <wp:cNvGraphicFramePr/>
                <a:graphic xmlns:a="http://schemas.openxmlformats.org/drawingml/2006/main">
                  <a:graphicData uri="http://schemas.microsoft.com/office/word/2010/wordprocessingGroup">
                    <wpg:wgp>
                      <wpg:cNvGrpSpPr/>
                      <wpg:grpSpPr>
                        <a:xfrm>
                          <a:off x="0" y="0"/>
                          <a:ext cx="1924050" cy="2571750"/>
                          <a:chOff x="0" y="0"/>
                          <a:chExt cx="1924050" cy="2571750"/>
                        </a:xfrm>
                      </wpg:grpSpPr>
                      <wpg:grpSp>
                        <wpg:cNvPr id="326" name="Group 326"/>
                        <wpg:cNvGrpSpPr/>
                        <wpg:grpSpPr>
                          <a:xfrm>
                            <a:off x="0" y="285750"/>
                            <a:ext cx="1809750" cy="2286000"/>
                            <a:chOff x="0" y="0"/>
                            <a:chExt cx="1809750" cy="2286000"/>
                          </a:xfrm>
                        </wpg:grpSpPr>
                        <wps:wsp>
                          <wps:cNvPr id="327" name="Text Box 2"/>
                          <wps:cNvSpPr txBox="1">
                            <a:spLocks noChangeArrowheads="1"/>
                          </wps:cNvSpPr>
                          <wps:spPr bwMode="auto">
                            <a:xfrm>
                              <a:off x="0" y="0"/>
                              <a:ext cx="1809750" cy="279400"/>
                            </a:xfrm>
                            <a:prstGeom prst="rect">
                              <a:avLst/>
                            </a:prstGeom>
                            <a:solidFill>
                              <a:schemeClr val="accent4">
                                <a:lumMod val="20000"/>
                                <a:lumOff val="80000"/>
                              </a:schemeClr>
                            </a:solidFill>
                            <a:ln w="9525">
                              <a:noFill/>
                              <a:miter lim="800000"/>
                              <a:headEnd/>
                              <a:tailEnd/>
                            </a:ln>
                          </wps:spPr>
                          <wps:txbx>
                            <w:txbxContent>
                              <w:p w14:paraId="174F950B" w14:textId="77777777" w:rsidR="00F60AA9" w:rsidRPr="007B009E" w:rsidRDefault="00F60AA9" w:rsidP="00F60AA9">
                                <w:pPr>
                                  <w:bidi/>
                                  <w:spacing w:line="240" w:lineRule="auto"/>
                                  <w:jc w:val="center"/>
                                  <w:rPr>
                                    <w:rFonts w:cstheme="minorHAnsi"/>
                                    <w:b/>
                                    <w:bCs/>
                                    <w:sz w:val="20"/>
                                    <w:szCs w:val="20"/>
                                  </w:rPr>
                                </w:pPr>
                                <w:r w:rsidRPr="007B009E">
                                  <w:rPr>
                                    <w:rFonts w:cstheme="minorHAnsi"/>
                                    <w:b/>
                                    <w:bCs/>
                                    <w:sz w:val="20"/>
                                    <w:szCs w:val="20"/>
                                    <w:rtl/>
                                  </w:rPr>
                                  <w:t>שימוש בכבוד במובנו כאוטונומיה</w:t>
                                </w:r>
                                <w:r w:rsidRPr="007B009E">
                                  <w:rPr>
                                    <w:rFonts w:cstheme="minorHAnsi" w:hint="cs"/>
                                    <w:b/>
                                    <w:bCs/>
                                    <w:sz w:val="20"/>
                                    <w:szCs w:val="20"/>
                                    <w:rtl/>
                                  </w:rPr>
                                  <w:t>.</w:t>
                                </w:r>
                              </w:p>
                              <w:p w14:paraId="631578F9" w14:textId="77777777" w:rsidR="00F60AA9" w:rsidRPr="007B009E" w:rsidRDefault="00F60AA9" w:rsidP="00F60AA9">
                                <w:pPr>
                                  <w:bidi/>
                                  <w:jc w:val="center"/>
                                  <w:rPr>
                                    <w:b/>
                                    <w:bCs/>
                                  </w:rPr>
                                </w:pPr>
                              </w:p>
                            </w:txbxContent>
                          </wps:txbx>
                          <wps:bodyPr rot="0" vert="horz" wrap="square" lIns="91440" tIns="45720" rIns="91440" bIns="45720" anchor="t" anchorCtr="0">
                            <a:noAutofit/>
                          </wps:bodyPr>
                        </wps:wsp>
                        <wps:wsp>
                          <wps:cNvPr id="328" name="Straight Arrow Connector 328"/>
                          <wps:cNvCnPr/>
                          <wps:spPr>
                            <a:xfrm rot="600000">
                              <a:off x="895350" y="355600"/>
                              <a:ext cx="46800" cy="25200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329" name="Text Box 329"/>
                          <wps:cNvSpPr txBox="1">
                            <a:spLocks noChangeArrowheads="1"/>
                          </wps:cNvSpPr>
                          <wps:spPr bwMode="auto">
                            <a:xfrm>
                              <a:off x="63500" y="666750"/>
                              <a:ext cx="1682750" cy="469900"/>
                            </a:xfrm>
                            <a:prstGeom prst="rect">
                              <a:avLst/>
                            </a:prstGeom>
                            <a:solidFill>
                              <a:schemeClr val="accent4">
                                <a:lumMod val="20000"/>
                                <a:lumOff val="80000"/>
                              </a:schemeClr>
                            </a:solidFill>
                            <a:ln w="9525">
                              <a:noFill/>
                              <a:miter lim="800000"/>
                              <a:headEnd/>
                              <a:tailEnd/>
                            </a:ln>
                          </wps:spPr>
                          <wps:txbx>
                            <w:txbxContent>
                              <w:p w14:paraId="49CEC837" w14:textId="77777777" w:rsidR="00F60AA9" w:rsidRPr="007B009E" w:rsidRDefault="00F60AA9" w:rsidP="00F60AA9">
                                <w:pPr>
                                  <w:bidi/>
                                  <w:jc w:val="center"/>
                                  <w:rPr>
                                    <w:rFonts w:cstheme="minorHAnsi"/>
                                    <w:b/>
                                    <w:bCs/>
                                    <w:sz w:val="20"/>
                                    <w:szCs w:val="20"/>
                                  </w:rPr>
                                </w:pPr>
                                <w:r w:rsidRPr="007B009E">
                                  <w:rPr>
                                    <w:rFonts w:cstheme="minorHAnsi"/>
                                    <w:b/>
                                    <w:bCs/>
                                    <w:sz w:val="20"/>
                                    <w:szCs w:val="20"/>
                                    <w:rtl/>
                                  </w:rPr>
                                  <w:t>כבוד כמובנו באוטונומיה דורס את הכבוד במובנו כאי-השפלה</w:t>
                                </w:r>
                                <w:r>
                                  <w:rPr>
                                    <w:rFonts w:cstheme="minorHAnsi" w:hint="cs"/>
                                    <w:b/>
                                    <w:bCs/>
                                    <w:sz w:val="20"/>
                                    <w:szCs w:val="20"/>
                                    <w:rtl/>
                                  </w:rPr>
                                  <w:t>.</w:t>
                                </w:r>
                              </w:p>
                            </w:txbxContent>
                          </wps:txbx>
                          <wps:bodyPr rot="0" vert="horz" wrap="square" lIns="91440" tIns="45720" rIns="91440" bIns="45720" anchor="t" anchorCtr="0">
                            <a:noAutofit/>
                          </wps:bodyPr>
                        </wps:wsp>
                        <wps:wsp>
                          <wps:cNvPr id="330" name="Straight Arrow Connector 330"/>
                          <wps:cNvCnPr/>
                          <wps:spPr>
                            <a:xfrm rot="600000">
                              <a:off x="914400" y="1206500"/>
                              <a:ext cx="46800" cy="25200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331" name="Text Box 331"/>
                          <wps:cNvSpPr txBox="1">
                            <a:spLocks noChangeArrowheads="1"/>
                          </wps:cNvSpPr>
                          <wps:spPr bwMode="auto">
                            <a:xfrm>
                              <a:off x="120650" y="1511300"/>
                              <a:ext cx="1581150" cy="774700"/>
                            </a:xfrm>
                            <a:prstGeom prst="rect">
                              <a:avLst/>
                            </a:prstGeom>
                            <a:solidFill>
                              <a:schemeClr val="accent4">
                                <a:lumMod val="20000"/>
                                <a:lumOff val="80000"/>
                              </a:schemeClr>
                            </a:solidFill>
                            <a:ln w="9525">
                              <a:noFill/>
                              <a:miter lim="800000"/>
                              <a:headEnd/>
                              <a:tailEnd/>
                            </a:ln>
                          </wps:spPr>
                          <wps:txbx>
                            <w:txbxContent>
                              <w:p w14:paraId="1CE3C511" w14:textId="77777777" w:rsidR="00F60AA9" w:rsidRPr="007B009E" w:rsidRDefault="00F60AA9" w:rsidP="00F60AA9">
                                <w:pPr>
                                  <w:bidi/>
                                  <w:jc w:val="center"/>
                                  <w:rPr>
                                    <w:rFonts w:cstheme="minorHAnsi"/>
                                    <w:b/>
                                    <w:bCs/>
                                    <w:sz w:val="20"/>
                                    <w:szCs w:val="20"/>
                                  </w:rPr>
                                </w:pPr>
                                <w:r w:rsidRPr="007B009E">
                                  <w:rPr>
                                    <w:rFonts w:cstheme="minorHAnsi"/>
                                    <w:b/>
                                    <w:bCs/>
                                    <w:sz w:val="20"/>
                                    <w:szCs w:val="20"/>
                                    <w:rtl/>
                                  </w:rPr>
                                  <w:t>הדגמה נוספת לתחולה עקיפה- השסתום הפעם הינו עוולת</w:t>
                                </w:r>
                                <w:r w:rsidRPr="00583077">
                                  <w:rPr>
                                    <w:rFonts w:cstheme="minorHAnsi"/>
                                    <w:sz w:val="20"/>
                                    <w:szCs w:val="20"/>
                                    <w:rtl/>
                                  </w:rPr>
                                  <w:t xml:space="preserve"> </w:t>
                                </w:r>
                                <w:r w:rsidRPr="007B009E">
                                  <w:rPr>
                                    <w:rFonts w:cstheme="minorHAnsi"/>
                                    <w:b/>
                                    <w:bCs/>
                                    <w:sz w:val="20"/>
                                    <w:szCs w:val="20"/>
                                    <w:rtl/>
                                  </w:rPr>
                                  <w:t xml:space="preserve">הרשלנות שבפקודת </w:t>
                                </w:r>
                                <w:proofErr w:type="spellStart"/>
                                <w:r w:rsidRPr="007B009E">
                                  <w:rPr>
                                    <w:rFonts w:cstheme="minorHAnsi"/>
                                    <w:b/>
                                    <w:bCs/>
                                    <w:sz w:val="20"/>
                                    <w:szCs w:val="20"/>
                                    <w:rtl/>
                                  </w:rPr>
                                  <w:t>הנזיקין</w:t>
                                </w:r>
                                <w:proofErr w:type="spellEnd"/>
                                <w:r>
                                  <w:rPr>
                                    <w:rFonts w:cstheme="minorHAnsi" w:hint="cs"/>
                                    <w:b/>
                                    <w:bCs/>
                                    <w:sz w:val="20"/>
                                    <w:szCs w:val="20"/>
                                    <w:rtl/>
                                  </w:rPr>
                                  <w:t>.</w:t>
                                </w:r>
                              </w:p>
                            </w:txbxContent>
                          </wps:txbx>
                          <wps:bodyPr rot="0" vert="horz" wrap="square" lIns="91440" tIns="45720" rIns="91440" bIns="45720" anchor="t" anchorCtr="0">
                            <a:noAutofit/>
                          </wps:bodyPr>
                        </wps:wsp>
                      </wpg:grpSp>
                      <wps:wsp>
                        <wps:cNvPr id="332" name="Text Box 2"/>
                        <wps:cNvSpPr txBox="1">
                          <a:spLocks noChangeArrowheads="1"/>
                        </wps:cNvSpPr>
                        <wps:spPr bwMode="auto">
                          <a:xfrm>
                            <a:off x="1206500" y="0"/>
                            <a:ext cx="717550" cy="368935"/>
                          </a:xfrm>
                          <a:prstGeom prst="rect">
                            <a:avLst/>
                          </a:prstGeom>
                          <a:noFill/>
                          <a:ln w="9525">
                            <a:noFill/>
                            <a:miter lim="800000"/>
                            <a:headEnd/>
                            <a:tailEnd/>
                          </a:ln>
                        </wps:spPr>
                        <wps:txbx>
                          <w:txbxContent>
                            <w:p w14:paraId="690BE3E8" w14:textId="77777777" w:rsidR="00F60AA9" w:rsidRPr="007B009E" w:rsidRDefault="00F60AA9" w:rsidP="00F60AA9">
                              <w:pPr>
                                <w:bidi/>
                                <w:rPr>
                                  <w:rFonts w:cstheme="minorHAnsi"/>
                                  <w:b/>
                                  <w:bCs/>
                                  <w:sz w:val="20"/>
                                  <w:szCs w:val="20"/>
                                </w:rPr>
                              </w:pPr>
                              <w:r w:rsidRPr="007B009E">
                                <w:rPr>
                                  <w:rFonts w:cstheme="minorHAnsi"/>
                                  <w:b/>
                                  <w:bCs/>
                                  <w:sz w:val="20"/>
                                  <w:szCs w:val="20"/>
                                  <w:rtl/>
                                </w:rPr>
                                <w:t>עפ"י גידי-</w:t>
                              </w:r>
                            </w:p>
                          </w:txbxContent>
                        </wps:txbx>
                        <wps:bodyPr rot="0" vert="horz" wrap="square" lIns="91440" tIns="45720" rIns="91440" bIns="45720" anchor="t" anchorCtr="0">
                          <a:spAutoFit/>
                        </wps:bodyPr>
                      </wps:wsp>
                    </wpg:wgp>
                  </a:graphicData>
                </a:graphic>
              </wp:anchor>
            </w:drawing>
          </mc:Choice>
          <mc:Fallback>
            <w:pict>
              <v:group w14:anchorId="2D6FF8E6" id="Group 325" o:spid="_x0000_s1175" style="position:absolute;left:0;text-align:left;margin-left:0;margin-top:-1.15pt;width:151.5pt;height:202.5pt;z-index:251910144;mso-position-horizontal:left;mso-position-horizontal-relative:margin" coordsize="19240,2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">
                <v:group id="Group 326" o:spid="_x0000_s1176" style="position:absolute;top:2857;width:18097;height:22860" coordsize="1809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_x0000_s1177" type="#_x0000_t202" style="position:absolute;width:1809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" fillcolor="#fff2cc [663]" stroked="f">
                    <v:textbox>
                      <w:txbxContent>
                        <w:p w14:paraId="174F950B" w14:textId="77777777" w:rsidR="00F60AA9" w:rsidRPr="007B009E" w:rsidRDefault="00F60AA9" w:rsidP="00F60AA9">
                          <w:pPr>
                            <w:bidi/>
                            <w:spacing w:line="240" w:lineRule="auto"/>
                            <w:jc w:val="center"/>
                            <w:rPr>
                              <w:rFonts w:cstheme="minorHAnsi"/>
                              <w:b/>
                              <w:bCs/>
                              <w:sz w:val="20"/>
                              <w:szCs w:val="20"/>
                            </w:rPr>
                          </w:pPr>
                          <w:r w:rsidRPr="007B009E">
                            <w:rPr>
                              <w:rFonts w:cstheme="minorHAnsi"/>
                              <w:b/>
                              <w:bCs/>
                              <w:sz w:val="20"/>
                              <w:szCs w:val="20"/>
                              <w:rtl/>
                            </w:rPr>
                            <w:t>שימוש בכבוד במובנו כאוטונומיה</w:t>
                          </w:r>
                          <w:r w:rsidRPr="007B009E">
                            <w:rPr>
                              <w:rFonts w:cstheme="minorHAnsi" w:hint="cs"/>
                              <w:b/>
                              <w:bCs/>
                              <w:sz w:val="20"/>
                              <w:szCs w:val="20"/>
                              <w:rtl/>
                            </w:rPr>
                            <w:t>.</w:t>
                          </w:r>
                        </w:p>
                        <w:p w14:paraId="631578F9" w14:textId="77777777" w:rsidR="00F60AA9" w:rsidRPr="007B009E" w:rsidRDefault="00F60AA9" w:rsidP="00F60AA9">
                          <w:pPr>
                            <w:bidi/>
                            <w:jc w:val="center"/>
                            <w:rPr>
                              <w:b/>
                              <w:bCs/>
                            </w:rPr>
                          </w:pPr>
                        </w:p>
                      </w:txbxContent>
                    </v:textbox>
                  </v:shape>
                  <v:shape id="Straight Arrow Connector 328" o:spid="_x0000_s1178" type="#_x0000_t32" style="position:absolute;left:8953;top:3556;width:468;height:2520;rotation: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" strokecolor="black [3213]" strokeweight="1pt">
                    <v:stroke endarrow="block" joinstyle="miter"/>
                  </v:shape>
                  <v:shape id="Text Box 329" o:spid="_x0000_s1179" type="#_x0000_t202" style="position:absolute;left:635;top:6667;width:16827;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" fillcolor="#fff2cc [663]" stroked="f">
                    <v:textbox>
                      <w:txbxContent>
                        <w:p w14:paraId="49CEC837" w14:textId="77777777" w:rsidR="00F60AA9" w:rsidRPr="007B009E" w:rsidRDefault="00F60AA9" w:rsidP="00F60AA9">
                          <w:pPr>
                            <w:bidi/>
                            <w:jc w:val="center"/>
                            <w:rPr>
                              <w:rFonts w:cstheme="minorHAnsi"/>
                              <w:b/>
                              <w:bCs/>
                              <w:sz w:val="20"/>
                              <w:szCs w:val="20"/>
                            </w:rPr>
                          </w:pPr>
                          <w:r w:rsidRPr="007B009E">
                            <w:rPr>
                              <w:rFonts w:cstheme="minorHAnsi"/>
                              <w:b/>
                              <w:bCs/>
                              <w:sz w:val="20"/>
                              <w:szCs w:val="20"/>
                              <w:rtl/>
                            </w:rPr>
                            <w:t>כבוד כמובנו באוטונומיה דורס את הכבוד במובנו כאי-השפלה</w:t>
                          </w:r>
                          <w:r>
                            <w:rPr>
                              <w:rFonts w:cstheme="minorHAnsi" w:hint="cs"/>
                              <w:b/>
                              <w:bCs/>
                              <w:sz w:val="20"/>
                              <w:szCs w:val="20"/>
                              <w:rtl/>
                            </w:rPr>
                            <w:t>.</w:t>
                          </w:r>
                        </w:p>
                      </w:txbxContent>
                    </v:textbox>
                  </v:shape>
                  <v:shape id="Straight Arrow Connector 330" o:spid="_x0000_s1180" type="#_x0000_t32" style="position:absolute;left:9144;top:12065;width:468;height:2520;rotation: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" strokecolor="black [3213]" strokeweight="1pt">
                    <v:stroke endarrow="block" joinstyle="miter"/>
                  </v:shape>
                  <v:shape id="Text Box 331" o:spid="_x0000_s1181" type="#_x0000_t202" style="position:absolute;left:1206;top:15113;width:15812;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" fillcolor="#fff2cc [663]" stroked="f">
                    <v:textbox>
                      <w:txbxContent>
                        <w:p w14:paraId="1CE3C511" w14:textId="77777777" w:rsidR="00F60AA9" w:rsidRPr="007B009E" w:rsidRDefault="00F60AA9" w:rsidP="00F60AA9">
                          <w:pPr>
                            <w:bidi/>
                            <w:jc w:val="center"/>
                            <w:rPr>
                              <w:rFonts w:cstheme="minorHAnsi"/>
                              <w:b/>
                              <w:bCs/>
                              <w:sz w:val="20"/>
                              <w:szCs w:val="20"/>
                            </w:rPr>
                          </w:pPr>
                          <w:r w:rsidRPr="007B009E">
                            <w:rPr>
                              <w:rFonts w:cstheme="minorHAnsi"/>
                              <w:b/>
                              <w:bCs/>
                              <w:sz w:val="20"/>
                              <w:szCs w:val="20"/>
                              <w:rtl/>
                            </w:rPr>
                            <w:t>הדגמה נוספת לתחולה עקיפה- השסתום הפעם הינו עוולת</w:t>
                          </w:r>
                          <w:r w:rsidRPr="00583077">
                            <w:rPr>
                              <w:rFonts w:cstheme="minorHAnsi"/>
                              <w:sz w:val="20"/>
                              <w:szCs w:val="20"/>
                              <w:rtl/>
                            </w:rPr>
                            <w:t xml:space="preserve"> </w:t>
                          </w:r>
                          <w:r w:rsidRPr="007B009E">
                            <w:rPr>
                              <w:rFonts w:cstheme="minorHAnsi"/>
                              <w:b/>
                              <w:bCs/>
                              <w:sz w:val="20"/>
                              <w:szCs w:val="20"/>
                              <w:rtl/>
                            </w:rPr>
                            <w:t xml:space="preserve">הרשלנות שבפקודת </w:t>
                          </w:r>
                          <w:proofErr w:type="spellStart"/>
                          <w:r w:rsidRPr="007B009E">
                            <w:rPr>
                              <w:rFonts w:cstheme="minorHAnsi"/>
                              <w:b/>
                              <w:bCs/>
                              <w:sz w:val="20"/>
                              <w:szCs w:val="20"/>
                              <w:rtl/>
                            </w:rPr>
                            <w:t>הנזיקין</w:t>
                          </w:r>
                          <w:proofErr w:type="spellEnd"/>
                          <w:r>
                            <w:rPr>
                              <w:rFonts w:cstheme="minorHAnsi" w:hint="cs"/>
                              <w:b/>
                              <w:bCs/>
                              <w:sz w:val="20"/>
                              <w:szCs w:val="20"/>
                              <w:rtl/>
                            </w:rPr>
                            <w:t>.</w:t>
                          </w:r>
                        </w:p>
                      </w:txbxContent>
                    </v:textbox>
                  </v:shape>
                </v:group>
                <v:shape id="_x0000_s1182" type="#_x0000_t202" style="position:absolute;left:12065;width:7175;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" filled="f" stroked="f">
                  <v:textbox style="mso-fit-shape-to-text:t">
                    <w:txbxContent>
                      <w:p w14:paraId="690BE3E8" w14:textId="77777777" w:rsidR="00F60AA9" w:rsidRPr="007B009E" w:rsidRDefault="00F60AA9" w:rsidP="00F60AA9">
                        <w:pPr>
                          <w:bidi/>
                          <w:rPr>
                            <w:rFonts w:cstheme="minorHAnsi"/>
                            <w:b/>
                            <w:bCs/>
                            <w:sz w:val="20"/>
                            <w:szCs w:val="20"/>
                          </w:rPr>
                        </w:pPr>
                        <w:r w:rsidRPr="007B009E">
                          <w:rPr>
                            <w:rFonts w:cstheme="minorHAnsi"/>
                            <w:b/>
                            <w:bCs/>
                            <w:sz w:val="20"/>
                            <w:szCs w:val="20"/>
                            <w:rtl/>
                          </w:rPr>
                          <w:t>עפ"י גידי-</w:t>
                        </w:r>
                      </w:p>
                    </w:txbxContent>
                  </v:textbox>
                </v:shape>
                <w10:wrap type="square" anchorx="margin"/>
              </v:group>
            </w:pict>
          </mc:Fallback>
        </mc:AlternateContent>
      </w:r>
      <w:r w:rsidR="008C0470" w:rsidRPr="00583077">
        <w:rPr>
          <w:rFonts w:cstheme="minorHAnsi"/>
          <w:b/>
          <w:bCs/>
          <w:sz w:val="20"/>
          <w:szCs w:val="20"/>
          <w:rtl/>
        </w:rPr>
        <w:t>אור</w:t>
      </w:r>
      <w:r w:rsidR="008C0470" w:rsidRPr="00583077">
        <w:rPr>
          <w:rFonts w:cstheme="minorHAnsi"/>
          <w:sz w:val="20"/>
          <w:szCs w:val="20"/>
          <w:rtl/>
        </w:rPr>
        <w:t>- לכל אדם יש זכות יסודית לאוטונומיה. זכות זו הוגדרה כזכותו של כל פרט להחליט על מעשיו ובהתאם לבחירותיו לפעול. ההכרה בזכות מהווה את אחד הביטויים המרכזיים לזכותו של האדם בישראל לכבוד,</w:t>
      </w:r>
      <w:r w:rsidR="008C0470" w:rsidRPr="00583077">
        <w:rPr>
          <w:rFonts w:cstheme="minorHAnsi"/>
          <w:sz w:val="20"/>
          <w:szCs w:val="20"/>
        </w:rPr>
        <w:t xml:space="preserve"> </w:t>
      </w:r>
      <w:r w:rsidR="008C0470" w:rsidRPr="00583077">
        <w:rPr>
          <w:rFonts w:cstheme="minorHAnsi"/>
          <w:sz w:val="20"/>
          <w:szCs w:val="20"/>
          <w:rtl/>
        </w:rPr>
        <w:t xml:space="preserve">המעוגנת </w:t>
      </w:r>
      <w:proofErr w:type="spellStart"/>
      <w:r w:rsidR="008C0470" w:rsidRPr="00583077">
        <w:rPr>
          <w:rFonts w:cstheme="minorHAnsi"/>
          <w:sz w:val="20"/>
          <w:szCs w:val="20"/>
          <w:rtl/>
        </w:rPr>
        <w:t>בחו"י</w:t>
      </w:r>
      <w:proofErr w:type="spellEnd"/>
      <w:r w:rsidR="008C0470" w:rsidRPr="00583077">
        <w:rPr>
          <w:rFonts w:cstheme="minorHAnsi"/>
          <w:sz w:val="20"/>
          <w:szCs w:val="20"/>
          <w:rtl/>
        </w:rPr>
        <w:t xml:space="preserve"> כבוד האדם. הנזק הכרוך בפגיעה של המערערת באוטונומיה שלה הוא נזק כמובנו בפקודת </w:t>
      </w:r>
      <w:proofErr w:type="spellStart"/>
      <w:r w:rsidR="008C0470" w:rsidRPr="00583077">
        <w:rPr>
          <w:rFonts w:cstheme="minorHAnsi"/>
          <w:sz w:val="20"/>
          <w:szCs w:val="20"/>
          <w:rtl/>
        </w:rPr>
        <w:t>הנזיקין</w:t>
      </w:r>
      <w:proofErr w:type="spellEnd"/>
      <w:r w:rsidR="008C0470" w:rsidRPr="00583077">
        <w:rPr>
          <w:rFonts w:cstheme="minorHAnsi"/>
          <w:sz w:val="20"/>
          <w:szCs w:val="20"/>
          <w:rtl/>
        </w:rPr>
        <w:t xml:space="preserve">. פגיעה באוטונומיה מהווה הפרת חובת הזהירות של הרופא כלפי החולה. </w:t>
      </w:r>
    </w:p>
    <w:p w14:paraId="3C83C9B2" w14:textId="0AD244C6" w:rsidR="00D75DDB" w:rsidRPr="008C2EAD" w:rsidRDefault="008C0470" w:rsidP="006F35EF">
      <w:pPr>
        <w:bidi/>
        <w:spacing w:line="240" w:lineRule="auto"/>
        <w:jc w:val="both"/>
        <w:rPr>
          <w:rFonts w:cstheme="minorHAnsi"/>
          <w:sz w:val="20"/>
          <w:szCs w:val="20"/>
          <w:rtl/>
        </w:rPr>
      </w:pPr>
      <w:r w:rsidRPr="00583077">
        <w:rPr>
          <w:rFonts w:cstheme="minorHAnsi"/>
          <w:sz w:val="20"/>
          <w:szCs w:val="20"/>
          <w:u w:val="single"/>
          <w:rtl/>
        </w:rPr>
        <w:t>הזכות לאוטונומיה בלעה את הזכות לכבוד</w:t>
      </w:r>
      <w:r w:rsidRPr="00583077">
        <w:rPr>
          <w:rFonts w:cstheme="minorHAnsi"/>
          <w:sz w:val="20"/>
          <w:szCs w:val="20"/>
          <w:rtl/>
        </w:rPr>
        <w:t>- נקבע שכבוד המערערת נפגע כי פגעו באוטונומיה שלה (אוטונומיה- זכותו של אדם כי יניחו לו לנפשו במקרה זה).</w:t>
      </w:r>
    </w:p>
    <w:p w14:paraId="20B13EB0" w14:textId="77777777" w:rsidR="00F60AA9" w:rsidRDefault="00F60AA9" w:rsidP="00F60AA9">
      <w:pPr>
        <w:bidi/>
        <w:spacing w:line="240" w:lineRule="auto"/>
        <w:jc w:val="both"/>
        <w:rPr>
          <w:rFonts w:cstheme="minorHAnsi"/>
          <w:b/>
          <w:bCs/>
          <w:sz w:val="20"/>
          <w:szCs w:val="20"/>
          <w:rtl/>
        </w:rPr>
      </w:pPr>
    </w:p>
    <w:p w14:paraId="5F8C5F86" w14:textId="4148CB6F" w:rsidR="008C0470" w:rsidRPr="00583077" w:rsidRDefault="008C0470" w:rsidP="00F60AA9">
      <w:pPr>
        <w:bidi/>
        <w:spacing w:line="240" w:lineRule="auto"/>
        <w:jc w:val="both"/>
        <w:rPr>
          <w:rFonts w:cstheme="minorHAnsi"/>
          <w:sz w:val="20"/>
          <w:szCs w:val="20"/>
          <w:rtl/>
        </w:rPr>
      </w:pPr>
      <w:r w:rsidRPr="00583077">
        <w:rPr>
          <w:rFonts w:cstheme="minorHAnsi"/>
          <w:b/>
          <w:bCs/>
          <w:sz w:val="20"/>
          <w:szCs w:val="20"/>
          <w:rtl/>
        </w:rPr>
        <w:t xml:space="preserve">לשכת </w:t>
      </w:r>
      <w:r w:rsidR="00A026DB" w:rsidRPr="00583077">
        <w:rPr>
          <w:rFonts w:cstheme="minorHAnsi"/>
          <w:b/>
          <w:bCs/>
          <w:sz w:val="20"/>
          <w:szCs w:val="20"/>
          <w:rtl/>
        </w:rPr>
        <w:t>עו"ד</w:t>
      </w:r>
      <w:r w:rsidRPr="00583077">
        <w:rPr>
          <w:rFonts w:cstheme="minorHAnsi"/>
          <w:b/>
          <w:bCs/>
          <w:sz w:val="20"/>
          <w:szCs w:val="20"/>
          <w:rtl/>
        </w:rPr>
        <w:t xml:space="preserve"> בישראל נ' נציבות שירות המדינה</w:t>
      </w:r>
      <w:r w:rsidRPr="00583077">
        <w:rPr>
          <w:rFonts w:cstheme="minorHAnsi"/>
          <w:sz w:val="20"/>
          <w:szCs w:val="20"/>
          <w:rtl/>
        </w:rPr>
        <w:t xml:space="preserve">- מותקפת הוראה </w:t>
      </w:r>
      <w:r w:rsidR="00A026DB" w:rsidRPr="00583077">
        <w:rPr>
          <w:rFonts w:cstheme="minorHAnsi"/>
          <w:noProof/>
          <w:sz w:val="20"/>
          <w:szCs w:val="20"/>
          <w:rtl/>
        </w:rPr>
        <w:t>בתקנון שירות המדינה</w:t>
      </w:r>
      <w:r w:rsidRPr="00583077">
        <w:rPr>
          <w:rFonts w:cstheme="minorHAnsi"/>
          <w:sz w:val="20"/>
          <w:szCs w:val="20"/>
          <w:rtl/>
        </w:rPr>
        <w:t>, לפיה עובד מדינה שמחזיק ברישיון מקצועי שאינו דרוש לתפקידו לא יציג עצמו כבעל תואר כזה</w:t>
      </w:r>
      <w:r w:rsidR="00A026DB" w:rsidRPr="00583077">
        <w:rPr>
          <w:rFonts w:cstheme="minorHAnsi"/>
          <w:sz w:val="20"/>
          <w:szCs w:val="20"/>
          <w:rtl/>
        </w:rPr>
        <w:t xml:space="preserve">. </w:t>
      </w:r>
      <w:r w:rsidRPr="00583077">
        <w:rPr>
          <w:rFonts w:cstheme="minorHAnsi"/>
          <w:sz w:val="20"/>
          <w:szCs w:val="20"/>
          <w:rtl/>
        </w:rPr>
        <w:t xml:space="preserve">לשכת </w:t>
      </w:r>
      <w:r w:rsidR="00A026DB" w:rsidRPr="00583077">
        <w:rPr>
          <w:rFonts w:cstheme="minorHAnsi"/>
          <w:sz w:val="20"/>
          <w:szCs w:val="20"/>
          <w:rtl/>
        </w:rPr>
        <w:t>עו"ד</w:t>
      </w:r>
      <w:r w:rsidRPr="00583077">
        <w:rPr>
          <w:rFonts w:cstheme="minorHAnsi"/>
          <w:sz w:val="20"/>
          <w:szCs w:val="20"/>
          <w:rtl/>
        </w:rPr>
        <w:t xml:space="preserve"> טוענת שהדבר פוגע בחופש הביטוי ובחופש העיסוק של עו"ד שעובדים בשירות המדינה לא כעו"ד</w:t>
      </w:r>
      <w:r w:rsidRPr="00583077">
        <w:rPr>
          <w:rFonts w:cstheme="minorHAnsi"/>
          <w:sz w:val="20"/>
          <w:szCs w:val="20"/>
        </w:rPr>
        <w:t>.</w:t>
      </w:r>
      <w:r w:rsidR="00A026DB" w:rsidRPr="00583077">
        <w:rPr>
          <w:rFonts w:cstheme="minorHAnsi"/>
          <w:sz w:val="20"/>
          <w:szCs w:val="20"/>
          <w:rtl/>
        </w:rPr>
        <w:t xml:space="preserve"> </w:t>
      </w:r>
    </w:p>
    <w:p w14:paraId="08AC95D1" w14:textId="64A81318" w:rsidR="00A026DB" w:rsidRPr="00583077" w:rsidRDefault="00A026DB" w:rsidP="006F35EF">
      <w:pPr>
        <w:bidi/>
        <w:spacing w:line="240" w:lineRule="auto"/>
        <w:jc w:val="both"/>
        <w:rPr>
          <w:rFonts w:cstheme="minorHAnsi"/>
          <w:b/>
          <w:bCs/>
          <w:sz w:val="20"/>
          <w:szCs w:val="20"/>
          <w:rtl/>
        </w:rPr>
      </w:pPr>
      <w:r w:rsidRPr="00583077">
        <w:rPr>
          <w:rFonts w:cstheme="minorHAnsi"/>
          <w:b/>
          <w:bCs/>
          <w:sz w:val="20"/>
          <w:szCs w:val="20"/>
          <w:rtl/>
        </w:rPr>
        <w:t>לוי-</w:t>
      </w:r>
      <w:r w:rsidRPr="00583077">
        <w:rPr>
          <w:rFonts w:cstheme="minorHAnsi"/>
          <w:sz w:val="20"/>
          <w:szCs w:val="20"/>
          <w:rtl/>
        </w:rPr>
        <w:t xml:space="preserve"> אם חופש הביטוי נפגע הרי שבאופן מינורי כמו כן אין פגיעה בחופש העיסוק שהרי לא נוצרה מגבלה לעבוד, הפגיעה העיקרית היא בזכות לכבוד. יסוד הזכות לכבוד זה ההבנה שאדם הוא יצור חופשי שמפתח את עצמו עפ"י רצונו בחברה בה הוא חי. לכן יש מקום לאוטונומיה ולחופש העיסוק בתוך הזכות לכבוד, </w:t>
      </w:r>
      <w:r w:rsidRPr="00583077">
        <w:rPr>
          <w:rFonts w:cstheme="minorHAnsi"/>
          <w:sz w:val="20"/>
          <w:szCs w:val="20"/>
          <w:rtl/>
        </w:rPr>
        <w:lastRenderedPageBreak/>
        <w:t>זהותו של האדם מורכבת גם מבחירותיו ומעיסוקו. למרות זאת, המקרה דנן לא עוסקת בהשפלה או ביזוי (פגיעות המהוות פגיעה בגרעין הקשה של הזכות לכבוד). לכן למרות העובדה שיש פגיעה באוטונומיה , כבוד כאוטונומיה זו הרחבה פסיקתית ולא ליבת  הזכות, הפגיעה הנ"ל עומדת בפסקת ההגבלה ולכן הפגיעה מידתית. (</w:t>
      </w:r>
      <w:r w:rsidRPr="00583077">
        <w:rPr>
          <w:rFonts w:cstheme="minorHAnsi"/>
          <w:b/>
          <w:bCs/>
          <w:sz w:val="20"/>
          <w:szCs w:val="20"/>
          <w:rtl/>
        </w:rPr>
        <w:t>דעתו אינה הדעה הרווחת בביהמ"ש).</w:t>
      </w:r>
    </w:p>
    <w:p w14:paraId="69148D0B" w14:textId="54A9442A" w:rsidR="00A026DB" w:rsidRPr="00583077" w:rsidRDefault="00144863" w:rsidP="006F35EF">
      <w:pPr>
        <w:bidi/>
        <w:spacing w:line="240" w:lineRule="auto"/>
        <w:jc w:val="both"/>
        <w:rPr>
          <w:rFonts w:cstheme="minorHAnsi"/>
          <w:sz w:val="20"/>
          <w:szCs w:val="20"/>
          <w:rtl/>
        </w:rPr>
      </w:pPr>
      <w:r>
        <w:rPr>
          <w:rFonts w:cstheme="minorHAnsi"/>
          <w:noProof/>
          <w:sz w:val="20"/>
          <w:szCs w:val="20"/>
        </w:rPr>
        <w:drawing>
          <wp:anchor distT="0" distB="0" distL="114300" distR="114300" simplePos="0" relativeHeight="251802624" behindDoc="0" locked="0" layoutInCell="1" allowOverlap="1" wp14:anchorId="3344F4DF" wp14:editId="2A19DCCA">
            <wp:simplePos x="0" y="0"/>
            <wp:positionH relativeFrom="margin">
              <wp:align>left</wp:align>
            </wp:positionH>
            <wp:positionV relativeFrom="paragraph">
              <wp:posOffset>0</wp:posOffset>
            </wp:positionV>
            <wp:extent cx="2611755" cy="1517650"/>
            <wp:effectExtent l="0" t="0" r="0" b="6350"/>
            <wp:wrapSquare wrapText="bothSides"/>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0643" r="16851" b="43787"/>
                    <a:stretch/>
                  </pic:blipFill>
                  <pic:spPr bwMode="auto">
                    <a:xfrm>
                      <a:off x="0" y="0"/>
                      <a:ext cx="2611755" cy="1517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564391" w:rsidRPr="00583077">
        <w:rPr>
          <w:rFonts w:cstheme="minorHAnsi"/>
          <w:b/>
          <w:bCs/>
          <w:sz w:val="20"/>
          <w:szCs w:val="20"/>
          <w:rtl/>
        </w:rPr>
        <w:t>עדאלה</w:t>
      </w:r>
      <w:proofErr w:type="spellEnd"/>
      <w:r w:rsidR="00564391" w:rsidRPr="00583077">
        <w:rPr>
          <w:rFonts w:cstheme="minorHAnsi"/>
          <w:b/>
          <w:bCs/>
          <w:sz w:val="20"/>
          <w:szCs w:val="20"/>
          <w:rtl/>
        </w:rPr>
        <w:t xml:space="preserve"> נ'</w:t>
      </w:r>
      <w:r w:rsidR="00564391" w:rsidRPr="00583077">
        <w:rPr>
          <w:rFonts w:cstheme="minorHAnsi"/>
          <w:sz w:val="20"/>
          <w:szCs w:val="20"/>
          <w:rtl/>
        </w:rPr>
        <w:t xml:space="preserve"> </w:t>
      </w:r>
      <w:r w:rsidR="00564391" w:rsidRPr="00583077">
        <w:rPr>
          <w:rFonts w:cstheme="minorHAnsi"/>
          <w:sz w:val="20"/>
          <w:szCs w:val="20"/>
        </w:rPr>
        <w:t xml:space="preserve"> </w:t>
      </w:r>
      <w:r w:rsidR="00564391" w:rsidRPr="00265268">
        <w:rPr>
          <w:rFonts w:cstheme="minorHAnsi"/>
          <w:b/>
          <w:bCs/>
          <w:sz w:val="20"/>
          <w:szCs w:val="20"/>
          <w:rtl/>
        </w:rPr>
        <w:t>משרד הרווחה-</w:t>
      </w:r>
      <w:r w:rsidR="00564391" w:rsidRPr="00583077">
        <w:rPr>
          <w:rFonts w:cstheme="minorHAnsi"/>
          <w:sz w:val="20"/>
          <w:szCs w:val="20"/>
          <w:rtl/>
        </w:rPr>
        <w:t xml:space="preserve"> חוק ההתייעלות הכלכלית מורה על הפחתה בקצבאות ילדים עבור ילדים שהוריהם לא יחסנו אותם ע"פ הנחיות משרד הבריאות. ההורים טוענים שההסדר הזה פוגע בזכותם לאוטונומיה</w:t>
      </w:r>
      <w:r w:rsidR="00564391" w:rsidRPr="00583077">
        <w:rPr>
          <w:rFonts w:cstheme="minorHAnsi"/>
          <w:sz w:val="20"/>
          <w:szCs w:val="20"/>
        </w:rPr>
        <w:t>.</w:t>
      </w:r>
    </w:p>
    <w:p w14:paraId="1910BF06" w14:textId="56B38AE4" w:rsidR="00564391" w:rsidRPr="00583077" w:rsidRDefault="00564391" w:rsidP="006F35EF">
      <w:pPr>
        <w:bidi/>
        <w:spacing w:line="240" w:lineRule="auto"/>
        <w:jc w:val="both"/>
        <w:rPr>
          <w:rFonts w:cstheme="minorHAnsi"/>
          <w:sz w:val="20"/>
          <w:szCs w:val="20"/>
          <w:rtl/>
        </w:rPr>
      </w:pPr>
      <w:r w:rsidRPr="00583077">
        <w:rPr>
          <w:rFonts w:cstheme="minorHAnsi"/>
          <w:b/>
          <w:bCs/>
          <w:sz w:val="20"/>
          <w:szCs w:val="20"/>
          <w:rtl/>
        </w:rPr>
        <w:t>ארבל</w:t>
      </w:r>
      <w:r w:rsidRPr="00583077">
        <w:rPr>
          <w:rFonts w:cstheme="minorHAnsi"/>
          <w:sz w:val="20"/>
          <w:szCs w:val="20"/>
          <w:rtl/>
        </w:rPr>
        <w:t>- דוחה את הטענה ואומרת כי יש להתייחס ל- 2 פרמטרים</w:t>
      </w:r>
      <w:r w:rsidR="00144863">
        <w:rPr>
          <w:rFonts w:cstheme="minorHAnsi" w:hint="cs"/>
          <w:sz w:val="20"/>
          <w:szCs w:val="20"/>
          <w:rtl/>
        </w:rPr>
        <w:t>.</w:t>
      </w:r>
    </w:p>
    <w:p w14:paraId="57F49F4D" w14:textId="621B2432" w:rsidR="00564391" w:rsidRPr="00583077" w:rsidRDefault="00564391" w:rsidP="006F35EF">
      <w:pPr>
        <w:bidi/>
        <w:spacing w:line="240" w:lineRule="auto"/>
        <w:jc w:val="both"/>
        <w:rPr>
          <w:rFonts w:cstheme="minorHAnsi"/>
          <w:sz w:val="20"/>
          <w:szCs w:val="20"/>
          <w:rtl/>
        </w:rPr>
      </w:pPr>
      <w:r w:rsidRPr="00583077">
        <w:rPr>
          <w:rFonts w:cstheme="minorHAnsi"/>
          <w:sz w:val="20"/>
          <w:szCs w:val="20"/>
          <w:rtl/>
        </w:rPr>
        <w:t>ארבל לא שוכנעה שמתקיימת פגיעה באוטונומיה או באוטונומיה ההורית במקרה דנן. נקודה נוספת היא מה עוצמת הפגיעה באוטונומיה. ככל שהמחיר שצריך לשלם הוא גבוה יותר כך הפגיעה חמורה יותר (מתאים לדעת גידי למבחני המידתיות). ארבל טוענת כי המחיר נמוך וגם ככה הוא מתווסף כתוצאה מהתיקון, ולכן אין ממש בפגיעה לאוטונומיה</w:t>
      </w:r>
      <w:r w:rsidRPr="00583077">
        <w:rPr>
          <w:rFonts w:cstheme="minorHAnsi"/>
          <w:sz w:val="20"/>
          <w:szCs w:val="20"/>
        </w:rPr>
        <w:t>.</w:t>
      </w:r>
    </w:p>
    <w:p w14:paraId="46488DCC" w14:textId="2676036C" w:rsidR="00564391" w:rsidRPr="001934F0" w:rsidRDefault="00740E92" w:rsidP="006F35EF">
      <w:pPr>
        <w:bidi/>
        <w:spacing w:line="240" w:lineRule="auto"/>
        <w:jc w:val="both"/>
        <w:rPr>
          <w:rFonts w:cstheme="minorHAnsi"/>
          <w:noProof/>
          <w:sz w:val="20"/>
          <w:szCs w:val="20"/>
          <w:u w:val="single"/>
          <w:rtl/>
        </w:rPr>
      </w:pPr>
      <w:r w:rsidRPr="00583077">
        <w:rPr>
          <w:rFonts w:cstheme="minorHAnsi"/>
          <w:b/>
          <w:bCs/>
          <w:sz w:val="20"/>
          <w:szCs w:val="20"/>
          <w:rtl/>
        </w:rPr>
        <w:t>התנועה לאיכות השלטון נ' הכנסת-</w:t>
      </w:r>
      <w:r w:rsidRPr="00583077">
        <w:rPr>
          <w:rFonts w:cstheme="minorHAnsi"/>
          <w:sz w:val="20"/>
          <w:szCs w:val="20"/>
          <w:rtl/>
        </w:rPr>
        <w:t xml:space="preserve"> בעניין חוק טל, </w:t>
      </w:r>
      <w:proofErr w:type="spellStart"/>
      <w:r w:rsidRPr="00583077">
        <w:rPr>
          <w:rFonts w:cstheme="minorHAnsi"/>
          <w:sz w:val="20"/>
          <w:szCs w:val="20"/>
          <w:rtl/>
        </w:rPr>
        <w:t>דח"ש</w:t>
      </w:r>
      <w:proofErr w:type="spellEnd"/>
      <w:r w:rsidRPr="00583077">
        <w:rPr>
          <w:rFonts w:cstheme="minorHAnsi"/>
          <w:sz w:val="20"/>
          <w:szCs w:val="20"/>
          <w:rtl/>
        </w:rPr>
        <w:t xml:space="preserve"> לדתיים</w:t>
      </w:r>
      <w:r w:rsidRPr="00583077">
        <w:rPr>
          <w:rFonts w:cstheme="minorHAnsi"/>
          <w:sz w:val="20"/>
          <w:szCs w:val="20"/>
        </w:rPr>
        <w:t>.</w:t>
      </w:r>
    </w:p>
    <w:p w14:paraId="137070D0" w14:textId="186E0D1F" w:rsidR="008A50DB" w:rsidRPr="00583077" w:rsidRDefault="008C2EAD" w:rsidP="006F35EF">
      <w:pPr>
        <w:bidi/>
        <w:spacing w:line="240" w:lineRule="auto"/>
        <w:jc w:val="both"/>
        <w:rPr>
          <w:rFonts w:cstheme="minorHAnsi"/>
          <w:sz w:val="20"/>
          <w:szCs w:val="20"/>
          <w:rtl/>
        </w:rPr>
      </w:pPr>
      <w:r>
        <w:rPr>
          <w:rFonts w:cstheme="minorHAnsi"/>
          <w:noProof/>
          <w:sz w:val="20"/>
          <w:szCs w:val="20"/>
          <w:u w:val="single"/>
        </w:rPr>
        <w:drawing>
          <wp:anchor distT="0" distB="0" distL="114300" distR="114300" simplePos="0" relativeHeight="251804672" behindDoc="0" locked="0" layoutInCell="1" allowOverlap="1" wp14:anchorId="587BB31C" wp14:editId="3D37F3B2">
            <wp:simplePos x="0" y="0"/>
            <wp:positionH relativeFrom="margin">
              <wp:align>left</wp:align>
            </wp:positionH>
            <wp:positionV relativeFrom="paragraph">
              <wp:posOffset>3810</wp:posOffset>
            </wp:positionV>
            <wp:extent cx="3041650" cy="1692910"/>
            <wp:effectExtent l="0" t="0" r="6350" b="2540"/>
            <wp:wrapSquare wrapText="bothSides"/>
            <wp:docPr id="334" name="Picture 33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A picture containing diagram&#10;&#10;Description automatically generated"/>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2994" t="7544" r="4213" b="23521"/>
                    <a:stretch/>
                  </pic:blipFill>
                  <pic:spPr bwMode="auto">
                    <a:xfrm>
                      <a:off x="0" y="0"/>
                      <a:ext cx="3041650" cy="1692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0E92" w:rsidRPr="00583077">
        <w:rPr>
          <w:rFonts w:cstheme="minorHAnsi"/>
          <w:b/>
          <w:bCs/>
          <w:sz w:val="20"/>
          <w:szCs w:val="20"/>
          <w:rtl/>
        </w:rPr>
        <w:t>חשין</w:t>
      </w:r>
      <w:r w:rsidR="00740E92" w:rsidRPr="00583077">
        <w:rPr>
          <w:rFonts w:cstheme="minorHAnsi"/>
          <w:sz w:val="20"/>
          <w:szCs w:val="20"/>
          <w:rtl/>
        </w:rPr>
        <w:t>- מתייחס בנוגע לפגיעה בכבוד כמניעת השפלה וכן מבקר את השימוש ברציונל האוטונומיה ליחס לכבוד.</w:t>
      </w:r>
      <w:r w:rsidR="008A50DB" w:rsidRPr="00583077">
        <w:rPr>
          <w:rFonts w:cstheme="minorHAnsi"/>
          <w:sz w:val="20"/>
          <w:szCs w:val="20"/>
          <w:rtl/>
        </w:rPr>
        <w:t xml:space="preserve"> </w:t>
      </w:r>
      <w:r w:rsidR="00740E92" w:rsidRPr="00583077">
        <w:rPr>
          <w:rFonts w:cstheme="minorHAnsi"/>
          <w:sz w:val="20"/>
          <w:szCs w:val="20"/>
          <w:rtl/>
        </w:rPr>
        <w:t xml:space="preserve">הוא אומר שאין פגיעה בכבוד כי חופש הבחירה של המתגייס לא נפגע בגלל שבחור ישיבות לא מתגייס. עם זאת, הוא חושב שצריך לפסול את החוק. </w:t>
      </w:r>
      <w:r w:rsidR="008A50DB" w:rsidRPr="00583077">
        <w:rPr>
          <w:rFonts w:cstheme="minorHAnsi"/>
          <w:sz w:val="20"/>
          <w:szCs w:val="20"/>
          <w:rtl/>
        </w:rPr>
        <w:t>החוק אמנם לא מוגד לחוקי היסוד אך הוא מנוגד לעקרונות חוקתיים כמו יהדות המדינה.</w:t>
      </w:r>
    </w:p>
    <w:p w14:paraId="6C924598" w14:textId="0C20C42E" w:rsidR="008A50DB" w:rsidRPr="00583077" w:rsidRDefault="008A50DB" w:rsidP="006F35EF">
      <w:pPr>
        <w:bidi/>
        <w:spacing w:line="240" w:lineRule="auto"/>
        <w:jc w:val="both"/>
        <w:rPr>
          <w:rFonts w:cstheme="minorHAnsi"/>
          <w:sz w:val="20"/>
          <w:szCs w:val="20"/>
          <w:rtl/>
        </w:rPr>
      </w:pPr>
      <w:r w:rsidRPr="00583077">
        <w:rPr>
          <w:rFonts w:cstheme="minorHAnsi"/>
          <w:b/>
          <w:bCs/>
          <w:sz w:val="20"/>
          <w:szCs w:val="20"/>
          <w:rtl/>
        </w:rPr>
        <w:t>חשיבות</w:t>
      </w:r>
      <w:r w:rsidRPr="00583077">
        <w:rPr>
          <w:rFonts w:cstheme="minorHAnsi"/>
          <w:sz w:val="20"/>
          <w:szCs w:val="20"/>
          <w:rtl/>
        </w:rPr>
        <w:t>- חוק יכול להיפסל גם אם הוא עומד בניגוד לעקרונות על חוקתיים, ולא רק אם הוא לא עומד בתנאי פסקת ההגבלה של חוקי היסוד</w:t>
      </w:r>
      <w:r w:rsidRPr="00583077">
        <w:rPr>
          <w:rFonts w:cstheme="minorHAnsi"/>
          <w:sz w:val="20"/>
          <w:szCs w:val="20"/>
        </w:rPr>
        <w:t>.</w:t>
      </w:r>
    </w:p>
    <w:p w14:paraId="5D6E0E7D" w14:textId="77777777" w:rsidR="001934F0" w:rsidRDefault="001934F0" w:rsidP="006F35EF">
      <w:pPr>
        <w:bidi/>
        <w:spacing w:line="240" w:lineRule="auto"/>
        <w:jc w:val="both"/>
        <w:rPr>
          <w:rFonts w:cstheme="minorHAnsi"/>
          <w:b/>
          <w:bCs/>
          <w:noProof/>
          <w:sz w:val="20"/>
          <w:szCs w:val="20"/>
          <w:rtl/>
        </w:rPr>
      </w:pPr>
    </w:p>
    <w:p w14:paraId="4D4CB24E" w14:textId="280F4ADB" w:rsidR="008A50DB" w:rsidRPr="00583077" w:rsidRDefault="008A50DB" w:rsidP="006F35EF">
      <w:pPr>
        <w:bidi/>
        <w:spacing w:line="240" w:lineRule="auto"/>
        <w:jc w:val="both"/>
        <w:rPr>
          <w:rFonts w:cstheme="minorHAnsi"/>
          <w:b/>
          <w:bCs/>
          <w:noProof/>
          <w:sz w:val="20"/>
          <w:szCs w:val="20"/>
          <w:rtl/>
        </w:rPr>
      </w:pPr>
      <w:r w:rsidRPr="00583077">
        <w:rPr>
          <w:rFonts w:cstheme="minorHAnsi"/>
          <w:b/>
          <w:bCs/>
          <w:noProof/>
          <w:sz w:val="20"/>
          <w:szCs w:val="20"/>
          <w:rtl/>
        </w:rPr>
        <w:t>זכויות חברתיות</w:t>
      </w:r>
      <w:r w:rsidR="001934F0">
        <w:rPr>
          <w:rFonts w:cstheme="minorHAnsi" w:hint="cs"/>
          <w:b/>
          <w:bCs/>
          <w:noProof/>
          <w:sz w:val="20"/>
          <w:szCs w:val="20"/>
          <w:rtl/>
        </w:rPr>
        <w:t>:</w:t>
      </w:r>
    </w:p>
    <w:p w14:paraId="3823BC9D" w14:textId="6C510126" w:rsidR="008A50DB" w:rsidRPr="001934F0" w:rsidRDefault="008A50DB" w:rsidP="006F35EF">
      <w:pPr>
        <w:pStyle w:val="ListParagraph"/>
        <w:numPr>
          <w:ilvl w:val="0"/>
          <w:numId w:val="69"/>
        </w:numPr>
        <w:bidi/>
        <w:spacing w:line="240" w:lineRule="auto"/>
        <w:jc w:val="both"/>
        <w:rPr>
          <w:rFonts w:cstheme="minorHAnsi"/>
          <w:noProof/>
          <w:sz w:val="20"/>
          <w:szCs w:val="20"/>
        </w:rPr>
      </w:pPr>
      <w:r w:rsidRPr="001934F0">
        <w:rPr>
          <w:rFonts w:cstheme="minorHAnsi"/>
          <w:noProof/>
          <w:sz w:val="20"/>
          <w:szCs w:val="20"/>
          <w:u w:val="single"/>
          <w:rtl/>
        </w:rPr>
        <w:t>זכויות פוליטיות</w:t>
      </w:r>
      <w:r w:rsidRPr="001934F0">
        <w:rPr>
          <w:rFonts w:cstheme="minorHAnsi"/>
          <w:noProof/>
          <w:sz w:val="20"/>
          <w:szCs w:val="20"/>
          <w:rtl/>
        </w:rPr>
        <w:t>- זכות לביטוי, זכות לתנועה, חירות, קניין, שיוויון וכו</w:t>
      </w:r>
      <w:r w:rsidR="001934F0">
        <w:rPr>
          <w:rFonts w:cstheme="minorHAnsi" w:hint="cs"/>
          <w:noProof/>
          <w:sz w:val="20"/>
          <w:szCs w:val="20"/>
          <w:rtl/>
        </w:rPr>
        <w:t>'</w:t>
      </w:r>
      <w:r w:rsidRPr="001934F0">
        <w:rPr>
          <w:rFonts w:cstheme="minorHAnsi"/>
          <w:noProof/>
          <w:sz w:val="20"/>
          <w:szCs w:val="20"/>
          <w:rtl/>
        </w:rPr>
        <w:t>.</w:t>
      </w:r>
      <w:r w:rsidRPr="001934F0">
        <w:rPr>
          <w:rFonts w:cstheme="minorHAnsi"/>
          <w:b/>
          <w:bCs/>
          <w:sz w:val="20"/>
          <w:szCs w:val="20"/>
          <w:rtl/>
        </w:rPr>
        <w:t xml:space="preserve"> </w:t>
      </w:r>
      <w:r w:rsidRPr="001934F0">
        <w:rPr>
          <w:rFonts w:cstheme="minorHAnsi"/>
          <w:noProof/>
          <w:sz w:val="20"/>
          <w:szCs w:val="20"/>
          <w:rtl/>
        </w:rPr>
        <w:t>זכויות אדם אזרחיות ופוליטיות מנוסחות בחוקה בבירור. מי שרואה שזכות שלו</w:t>
      </w:r>
      <w:r w:rsidR="001934F0">
        <w:rPr>
          <w:rFonts w:cstheme="minorHAnsi" w:hint="cs"/>
          <w:noProof/>
          <w:sz w:val="20"/>
          <w:szCs w:val="20"/>
          <w:rtl/>
        </w:rPr>
        <w:t xml:space="preserve"> מסוג זה</w:t>
      </w:r>
      <w:r w:rsidRPr="001934F0">
        <w:rPr>
          <w:rFonts w:cstheme="minorHAnsi"/>
          <w:noProof/>
          <w:sz w:val="20"/>
          <w:szCs w:val="20"/>
          <w:rtl/>
        </w:rPr>
        <w:t xml:space="preserve"> נפגעה רשאי לעתור לבית המשפט ולבקש סעד.</w:t>
      </w:r>
    </w:p>
    <w:p w14:paraId="4E079B6A" w14:textId="5C586168" w:rsidR="008A50DB" w:rsidRPr="00583077" w:rsidRDefault="008A50DB" w:rsidP="006F35EF">
      <w:pPr>
        <w:pStyle w:val="ListParagraph"/>
        <w:numPr>
          <w:ilvl w:val="0"/>
          <w:numId w:val="69"/>
        </w:numPr>
        <w:bidi/>
        <w:spacing w:line="240" w:lineRule="auto"/>
        <w:jc w:val="both"/>
        <w:rPr>
          <w:rFonts w:cstheme="minorHAnsi"/>
          <w:noProof/>
          <w:sz w:val="20"/>
          <w:szCs w:val="20"/>
        </w:rPr>
      </w:pPr>
      <w:r w:rsidRPr="00583077">
        <w:rPr>
          <w:rFonts w:cstheme="minorHAnsi"/>
          <w:noProof/>
          <w:sz w:val="20"/>
          <w:szCs w:val="20"/>
          <w:u w:val="single"/>
          <w:rtl/>
        </w:rPr>
        <w:t>זכויות חברתיות שנוגעות לענייני רווחה</w:t>
      </w:r>
      <w:r w:rsidRPr="00583077">
        <w:rPr>
          <w:rFonts w:cstheme="minorHAnsi"/>
          <w:noProof/>
          <w:sz w:val="20"/>
          <w:szCs w:val="20"/>
          <w:rtl/>
        </w:rPr>
        <w:t>- זכויות הנוגעות לענייני רוו</w:t>
      </w:r>
      <w:r w:rsidR="001934F0">
        <w:rPr>
          <w:rFonts w:cstheme="minorHAnsi" w:hint="cs"/>
          <w:noProof/>
          <w:sz w:val="20"/>
          <w:szCs w:val="20"/>
          <w:rtl/>
          <w:lang w:val="en-US"/>
        </w:rPr>
        <w:t>ח</w:t>
      </w:r>
      <w:r w:rsidRPr="00583077">
        <w:rPr>
          <w:rFonts w:cstheme="minorHAnsi"/>
          <w:noProof/>
          <w:sz w:val="20"/>
          <w:szCs w:val="20"/>
          <w:rtl/>
        </w:rPr>
        <w:t xml:space="preserve">ה כמו דיור, בריאות, חינוך וכו'. האופי של הזכויות הן חיוב פעולה אקטיבית מצד המדינה לפעול לממען הגנתה והגשמתן. הזכויות החברתיות חדשות יחסית בשיח הזכויות. מדינות רבות בכלל לא כוללות זכויות אלה בחוקות שלהן. מסוף מלחמת העולם השנייה ואילך, הן הולכות וקונות לעצמן מקום בחלק מהדמוקרטיות הליברליות, אך עדיין יש הבחנה ביניהן. </w:t>
      </w:r>
    </w:p>
    <w:p w14:paraId="7C1484BC" w14:textId="46608F96" w:rsidR="008A50DB" w:rsidRDefault="008A50DB" w:rsidP="006F35EF">
      <w:pPr>
        <w:bidi/>
        <w:spacing w:line="240" w:lineRule="auto"/>
        <w:jc w:val="both"/>
        <w:rPr>
          <w:rFonts w:cstheme="minorHAnsi"/>
          <w:noProof/>
          <w:sz w:val="20"/>
          <w:szCs w:val="20"/>
          <w:u w:val="single"/>
          <w:rtl/>
        </w:rPr>
      </w:pPr>
      <w:r w:rsidRPr="00583077">
        <w:rPr>
          <w:rFonts w:cstheme="minorHAnsi"/>
          <w:noProof/>
          <w:sz w:val="20"/>
          <w:szCs w:val="20"/>
          <w:u w:val="single"/>
          <w:rtl/>
        </w:rPr>
        <w:t>הבחנה בין הזכויות:</w:t>
      </w:r>
      <w:r w:rsidR="002704E9" w:rsidRPr="00583077">
        <w:rPr>
          <w:rFonts w:cstheme="minorHAnsi"/>
          <w:noProof/>
          <w:sz w:val="20"/>
          <w:szCs w:val="20"/>
          <w:u w:val="single"/>
          <w:rtl/>
        </w:rPr>
        <w:t xml:space="preserve"> </w:t>
      </w:r>
    </w:p>
    <w:tbl>
      <w:tblPr>
        <w:tblStyle w:val="TableGrid"/>
        <w:tblpPr w:leftFromText="180" w:rightFromText="180" w:vertAnchor="text" w:horzAnchor="margin" w:tblpY="45"/>
        <w:bidiVisual/>
        <w:tblW w:w="10485" w:type="dxa"/>
        <w:tblLook w:val="04A0" w:firstRow="1" w:lastRow="0" w:firstColumn="1" w:lastColumn="0" w:noHBand="0" w:noVBand="1"/>
      </w:tblPr>
      <w:tblGrid>
        <w:gridCol w:w="1706"/>
        <w:gridCol w:w="2693"/>
        <w:gridCol w:w="1560"/>
        <w:gridCol w:w="1984"/>
        <w:gridCol w:w="2542"/>
      </w:tblGrid>
      <w:tr w:rsidR="007F3D00" w:rsidRPr="007F3D00" w14:paraId="14FF57E8" w14:textId="77777777" w:rsidTr="008C2EAD">
        <w:tc>
          <w:tcPr>
            <w:tcW w:w="1706" w:type="dxa"/>
          </w:tcPr>
          <w:p w14:paraId="4D0604E0" w14:textId="77777777" w:rsidR="007F3D00" w:rsidRPr="007F3D00" w:rsidRDefault="007F3D00" w:rsidP="006F35EF">
            <w:pPr>
              <w:bidi/>
              <w:jc w:val="both"/>
              <w:rPr>
                <w:rFonts w:cstheme="minorHAnsi"/>
                <w:noProof/>
                <w:sz w:val="20"/>
                <w:szCs w:val="20"/>
                <w:rtl/>
              </w:rPr>
            </w:pPr>
          </w:p>
        </w:tc>
        <w:tc>
          <w:tcPr>
            <w:tcW w:w="2693" w:type="dxa"/>
          </w:tcPr>
          <w:p w14:paraId="7AF5DDCA" w14:textId="75DA740B" w:rsidR="007F3D00" w:rsidRPr="007F3D00" w:rsidRDefault="007F3D00" w:rsidP="006F35EF">
            <w:pPr>
              <w:bidi/>
              <w:jc w:val="both"/>
              <w:rPr>
                <w:rFonts w:cstheme="minorHAnsi"/>
                <w:b/>
                <w:bCs/>
                <w:noProof/>
                <w:sz w:val="20"/>
                <w:szCs w:val="20"/>
                <w:rtl/>
              </w:rPr>
            </w:pPr>
            <w:r w:rsidRPr="007F3D00">
              <w:rPr>
                <w:rFonts w:cstheme="minorHAnsi" w:hint="cs"/>
                <w:b/>
                <w:bCs/>
                <w:noProof/>
                <w:sz w:val="20"/>
                <w:szCs w:val="20"/>
                <w:rtl/>
              </w:rPr>
              <w:t>סעדים על הפרה</w:t>
            </w:r>
          </w:p>
        </w:tc>
        <w:tc>
          <w:tcPr>
            <w:tcW w:w="1560" w:type="dxa"/>
          </w:tcPr>
          <w:p w14:paraId="454A751C" w14:textId="49FEF838" w:rsidR="007F3D00" w:rsidRPr="007F3D00" w:rsidRDefault="007F3D00" w:rsidP="006F35EF">
            <w:pPr>
              <w:bidi/>
              <w:jc w:val="both"/>
              <w:rPr>
                <w:rFonts w:cstheme="minorHAnsi"/>
                <w:b/>
                <w:bCs/>
                <w:noProof/>
                <w:sz w:val="20"/>
                <w:szCs w:val="20"/>
                <w:rtl/>
              </w:rPr>
            </w:pPr>
            <w:r w:rsidRPr="007F3D00">
              <w:rPr>
                <w:rFonts w:cstheme="minorHAnsi" w:hint="cs"/>
                <w:b/>
                <w:bCs/>
                <w:noProof/>
                <w:sz w:val="20"/>
                <w:szCs w:val="20"/>
                <w:rtl/>
              </w:rPr>
              <w:t>בהירות</w:t>
            </w:r>
          </w:p>
        </w:tc>
        <w:tc>
          <w:tcPr>
            <w:tcW w:w="1984" w:type="dxa"/>
          </w:tcPr>
          <w:p w14:paraId="547B8E35" w14:textId="0C46AC54" w:rsidR="007F3D00" w:rsidRPr="007F3D00" w:rsidRDefault="007F3D00" w:rsidP="006F35EF">
            <w:pPr>
              <w:bidi/>
              <w:jc w:val="both"/>
              <w:rPr>
                <w:rFonts w:cstheme="minorHAnsi"/>
                <w:b/>
                <w:bCs/>
                <w:noProof/>
                <w:sz w:val="20"/>
                <w:szCs w:val="20"/>
                <w:rtl/>
              </w:rPr>
            </w:pPr>
            <w:r w:rsidRPr="007F3D00">
              <w:rPr>
                <w:rFonts w:cstheme="minorHAnsi" w:hint="cs"/>
                <w:b/>
                <w:bCs/>
                <w:noProof/>
                <w:sz w:val="20"/>
                <w:szCs w:val="20"/>
                <w:rtl/>
              </w:rPr>
              <w:t>מנגנון אכיפה</w:t>
            </w:r>
          </w:p>
        </w:tc>
        <w:tc>
          <w:tcPr>
            <w:tcW w:w="2542" w:type="dxa"/>
          </w:tcPr>
          <w:p w14:paraId="230B7BB2" w14:textId="4E1128E6" w:rsidR="007F3D00" w:rsidRPr="007F3D00" w:rsidRDefault="007F3D00" w:rsidP="006F35EF">
            <w:pPr>
              <w:bidi/>
              <w:jc w:val="both"/>
              <w:rPr>
                <w:rFonts w:cstheme="minorHAnsi"/>
                <w:b/>
                <w:bCs/>
                <w:noProof/>
                <w:sz w:val="20"/>
                <w:szCs w:val="20"/>
                <w:rtl/>
              </w:rPr>
            </w:pPr>
            <w:r w:rsidRPr="007F3D00">
              <w:rPr>
                <w:rFonts w:cstheme="minorHAnsi" w:hint="cs"/>
                <w:b/>
                <w:bCs/>
                <w:noProof/>
                <w:sz w:val="20"/>
                <w:szCs w:val="20"/>
                <w:rtl/>
              </w:rPr>
              <w:t>היחס לזכויות</w:t>
            </w:r>
          </w:p>
        </w:tc>
      </w:tr>
      <w:tr w:rsidR="007F3D00" w:rsidRPr="007F3D00" w14:paraId="1F73DA5F" w14:textId="77777777" w:rsidTr="008C2EAD">
        <w:tc>
          <w:tcPr>
            <w:tcW w:w="1706" w:type="dxa"/>
          </w:tcPr>
          <w:p w14:paraId="22DC190E" w14:textId="77777777" w:rsidR="007F3D00" w:rsidRPr="007F3D00" w:rsidRDefault="007F3D00" w:rsidP="006F35EF">
            <w:pPr>
              <w:bidi/>
              <w:jc w:val="both"/>
              <w:rPr>
                <w:rFonts w:cstheme="minorHAnsi"/>
                <w:b/>
                <w:bCs/>
                <w:noProof/>
                <w:sz w:val="20"/>
                <w:szCs w:val="20"/>
                <w:rtl/>
              </w:rPr>
            </w:pPr>
            <w:r w:rsidRPr="007F3D00">
              <w:rPr>
                <w:rFonts w:cstheme="minorHAnsi" w:hint="cs"/>
                <w:b/>
                <w:bCs/>
                <w:noProof/>
                <w:sz w:val="20"/>
                <w:szCs w:val="20"/>
                <w:rtl/>
              </w:rPr>
              <w:t>זכויות פוליטיות</w:t>
            </w:r>
          </w:p>
        </w:tc>
        <w:tc>
          <w:tcPr>
            <w:tcW w:w="2693" w:type="dxa"/>
          </w:tcPr>
          <w:p w14:paraId="70B9E348" w14:textId="5F2A9AFE" w:rsidR="007F3D00" w:rsidRPr="007F3D00" w:rsidRDefault="007F3D00" w:rsidP="006F35EF">
            <w:pPr>
              <w:bidi/>
              <w:jc w:val="both"/>
              <w:rPr>
                <w:rFonts w:cstheme="minorHAnsi"/>
                <w:noProof/>
                <w:sz w:val="20"/>
                <w:szCs w:val="20"/>
                <w:rtl/>
              </w:rPr>
            </w:pPr>
            <w:r w:rsidRPr="007F3D00">
              <w:rPr>
                <w:rFonts w:cstheme="minorHAnsi" w:hint="cs"/>
                <w:noProof/>
                <w:sz w:val="20"/>
                <w:szCs w:val="20"/>
                <w:rtl/>
              </w:rPr>
              <w:t>ניתן לעתור לביהמ"ש עבור סעדים  מאחר והן מיושמות ע"י חקיקה.</w:t>
            </w:r>
          </w:p>
        </w:tc>
        <w:tc>
          <w:tcPr>
            <w:tcW w:w="1560" w:type="dxa"/>
          </w:tcPr>
          <w:p w14:paraId="26514003" w14:textId="142D25CF" w:rsidR="007F3D00" w:rsidRPr="007F3D00" w:rsidRDefault="007F3D00" w:rsidP="006F35EF">
            <w:pPr>
              <w:bidi/>
              <w:jc w:val="both"/>
              <w:rPr>
                <w:rFonts w:cstheme="minorHAnsi"/>
                <w:noProof/>
                <w:sz w:val="20"/>
                <w:szCs w:val="20"/>
                <w:rtl/>
              </w:rPr>
            </w:pPr>
            <w:r w:rsidRPr="007F3D00">
              <w:rPr>
                <w:rFonts w:cstheme="minorHAnsi" w:hint="cs"/>
                <w:noProof/>
                <w:sz w:val="20"/>
                <w:szCs w:val="20"/>
                <w:rtl/>
              </w:rPr>
              <w:t>מנוסחות בצורה ברורה</w:t>
            </w:r>
          </w:p>
        </w:tc>
        <w:tc>
          <w:tcPr>
            <w:tcW w:w="1984" w:type="dxa"/>
          </w:tcPr>
          <w:p w14:paraId="16117A80" w14:textId="024768ED" w:rsidR="007F3D00" w:rsidRPr="007F3D00" w:rsidRDefault="007F3D00" w:rsidP="006F35EF">
            <w:pPr>
              <w:bidi/>
              <w:jc w:val="both"/>
              <w:rPr>
                <w:rFonts w:cstheme="minorHAnsi"/>
                <w:noProof/>
                <w:sz w:val="20"/>
                <w:szCs w:val="20"/>
                <w:rtl/>
              </w:rPr>
            </w:pPr>
            <w:r w:rsidRPr="007F3D00">
              <w:rPr>
                <w:rFonts w:cstheme="minorHAnsi" w:hint="cs"/>
                <w:noProof/>
                <w:sz w:val="20"/>
                <w:szCs w:val="20"/>
                <w:rtl/>
              </w:rPr>
              <w:t>ניתן לעתור ולבקש פיצויים ואכיפה.</w:t>
            </w:r>
          </w:p>
        </w:tc>
        <w:tc>
          <w:tcPr>
            <w:tcW w:w="2542" w:type="dxa"/>
          </w:tcPr>
          <w:p w14:paraId="379537F3" w14:textId="165723F3" w:rsidR="007F3D00" w:rsidRPr="007F3D00" w:rsidRDefault="007F3D00" w:rsidP="006F35EF">
            <w:pPr>
              <w:bidi/>
              <w:jc w:val="both"/>
              <w:rPr>
                <w:rFonts w:cstheme="minorHAnsi"/>
                <w:noProof/>
                <w:sz w:val="20"/>
                <w:szCs w:val="20"/>
                <w:rtl/>
              </w:rPr>
            </w:pPr>
            <w:r w:rsidRPr="007F3D00">
              <w:rPr>
                <w:rFonts w:cstheme="minorHAnsi" w:hint="cs"/>
                <w:noProof/>
                <w:sz w:val="20"/>
                <w:szCs w:val="20"/>
                <w:rtl/>
              </w:rPr>
              <w:t xml:space="preserve">האמנה </w:t>
            </w:r>
            <w:r w:rsidRPr="007F3D00">
              <w:rPr>
                <w:rFonts w:cstheme="minorHAnsi"/>
                <w:noProof/>
                <w:sz w:val="20"/>
                <w:szCs w:val="20"/>
                <w:rtl/>
              </w:rPr>
              <w:t xml:space="preserve"> מכילה חובה ישירה לכבד ולהבטיח בכדי למנוע פגיעה בהן</w:t>
            </w:r>
            <w:r w:rsidRPr="007F3D00">
              <w:rPr>
                <w:rFonts w:cstheme="minorHAnsi" w:hint="cs"/>
                <w:noProof/>
                <w:sz w:val="20"/>
                <w:szCs w:val="20"/>
                <w:rtl/>
              </w:rPr>
              <w:t>.</w:t>
            </w:r>
          </w:p>
        </w:tc>
      </w:tr>
      <w:tr w:rsidR="007F3D00" w:rsidRPr="007F3D00" w14:paraId="2CBDFB41" w14:textId="77777777" w:rsidTr="008C2EAD">
        <w:tc>
          <w:tcPr>
            <w:tcW w:w="1706" w:type="dxa"/>
          </w:tcPr>
          <w:p w14:paraId="3A8D2A61" w14:textId="77777777" w:rsidR="007F3D00" w:rsidRPr="007F3D00" w:rsidRDefault="007F3D00" w:rsidP="006F35EF">
            <w:pPr>
              <w:bidi/>
              <w:jc w:val="both"/>
              <w:rPr>
                <w:rFonts w:cstheme="minorHAnsi"/>
                <w:b/>
                <w:bCs/>
                <w:noProof/>
                <w:sz w:val="20"/>
                <w:szCs w:val="20"/>
                <w:rtl/>
              </w:rPr>
            </w:pPr>
            <w:r w:rsidRPr="007F3D00">
              <w:rPr>
                <w:rFonts w:cstheme="minorHAnsi" w:hint="cs"/>
                <w:b/>
                <w:bCs/>
                <w:noProof/>
                <w:sz w:val="20"/>
                <w:szCs w:val="20"/>
                <w:rtl/>
              </w:rPr>
              <w:t>זכויות חברתיות- רווחה</w:t>
            </w:r>
          </w:p>
        </w:tc>
        <w:tc>
          <w:tcPr>
            <w:tcW w:w="2693" w:type="dxa"/>
          </w:tcPr>
          <w:p w14:paraId="549FAA19" w14:textId="35135FE5" w:rsidR="007F3D00" w:rsidRPr="007F3D00" w:rsidRDefault="007F3D00" w:rsidP="006F35EF">
            <w:pPr>
              <w:bidi/>
              <w:jc w:val="both"/>
              <w:rPr>
                <w:rFonts w:cstheme="minorHAnsi"/>
                <w:noProof/>
                <w:sz w:val="20"/>
                <w:szCs w:val="20"/>
                <w:rtl/>
              </w:rPr>
            </w:pPr>
            <w:r w:rsidRPr="007F3D00">
              <w:rPr>
                <w:rFonts w:cstheme="minorHAnsi" w:hint="cs"/>
                <w:noProof/>
                <w:sz w:val="20"/>
                <w:szCs w:val="20"/>
                <w:rtl/>
              </w:rPr>
              <w:t>מנוסחות כשאיפות ולכן לא ניתן לתביעות אינדיווידואליות.</w:t>
            </w:r>
          </w:p>
        </w:tc>
        <w:tc>
          <w:tcPr>
            <w:tcW w:w="1560" w:type="dxa"/>
          </w:tcPr>
          <w:p w14:paraId="0C4D5947" w14:textId="4DA7FBE7" w:rsidR="007F3D00" w:rsidRPr="007F3D00" w:rsidRDefault="007F3D00" w:rsidP="006F35EF">
            <w:pPr>
              <w:bidi/>
              <w:jc w:val="both"/>
              <w:rPr>
                <w:rFonts w:cstheme="minorHAnsi"/>
                <w:noProof/>
                <w:sz w:val="20"/>
                <w:szCs w:val="20"/>
                <w:rtl/>
              </w:rPr>
            </w:pPr>
            <w:r w:rsidRPr="007F3D00">
              <w:rPr>
                <w:rFonts w:cstheme="minorHAnsi" w:hint="cs"/>
                <w:noProof/>
                <w:sz w:val="20"/>
                <w:szCs w:val="20"/>
                <w:rtl/>
              </w:rPr>
              <w:t>מנוסחות כשאיפה, באופן עמום.</w:t>
            </w:r>
          </w:p>
        </w:tc>
        <w:tc>
          <w:tcPr>
            <w:tcW w:w="1984" w:type="dxa"/>
          </w:tcPr>
          <w:p w14:paraId="0E66A441" w14:textId="22EB4312" w:rsidR="007F3D00" w:rsidRPr="007F3D00" w:rsidRDefault="007F3D00" w:rsidP="006F35EF">
            <w:pPr>
              <w:bidi/>
              <w:jc w:val="both"/>
              <w:rPr>
                <w:rFonts w:cstheme="minorHAnsi"/>
                <w:noProof/>
                <w:sz w:val="20"/>
                <w:szCs w:val="20"/>
                <w:rtl/>
              </w:rPr>
            </w:pPr>
            <w:r w:rsidRPr="007F3D00">
              <w:rPr>
                <w:rFonts w:cstheme="minorHAnsi" w:hint="cs"/>
                <w:noProof/>
                <w:sz w:val="20"/>
                <w:szCs w:val="20"/>
                <w:rtl/>
              </w:rPr>
              <w:t>מכילה מנגנון פיקוח זמני (דיווח), לא ניתנות לאכיפה.</w:t>
            </w:r>
          </w:p>
        </w:tc>
        <w:tc>
          <w:tcPr>
            <w:tcW w:w="2542" w:type="dxa"/>
          </w:tcPr>
          <w:p w14:paraId="12B81294" w14:textId="419122ED" w:rsidR="007F3D00" w:rsidRPr="007F3D00" w:rsidRDefault="007F3D00" w:rsidP="006F35EF">
            <w:pPr>
              <w:bidi/>
              <w:jc w:val="both"/>
              <w:rPr>
                <w:rFonts w:cstheme="minorHAnsi"/>
                <w:noProof/>
                <w:sz w:val="20"/>
                <w:szCs w:val="20"/>
                <w:rtl/>
              </w:rPr>
            </w:pPr>
            <w:r w:rsidRPr="007F3D00">
              <w:rPr>
                <w:rFonts w:cstheme="minorHAnsi" w:hint="cs"/>
                <w:noProof/>
                <w:sz w:val="20"/>
                <w:szCs w:val="20"/>
                <w:rtl/>
              </w:rPr>
              <w:t>מותנות במשאבי המדינה ולכן הגשמתן נעשית באופן הדרגתי ובידי המדינה.</w:t>
            </w:r>
          </w:p>
        </w:tc>
      </w:tr>
    </w:tbl>
    <w:p w14:paraId="056AD97A" w14:textId="77777777" w:rsidR="008C2EAD" w:rsidRDefault="008C2EAD" w:rsidP="006F35EF">
      <w:pPr>
        <w:bidi/>
        <w:spacing w:line="240" w:lineRule="auto"/>
        <w:jc w:val="both"/>
        <w:rPr>
          <w:rFonts w:cstheme="minorHAnsi"/>
          <w:b/>
          <w:bCs/>
          <w:noProof/>
          <w:sz w:val="20"/>
          <w:szCs w:val="20"/>
          <w:rtl/>
        </w:rPr>
      </w:pPr>
    </w:p>
    <w:p w14:paraId="7850BF2C" w14:textId="68A462B0" w:rsidR="002704E9" w:rsidRPr="00583077" w:rsidRDefault="002704E9" w:rsidP="006F35EF">
      <w:pPr>
        <w:bidi/>
        <w:spacing w:line="240" w:lineRule="auto"/>
        <w:jc w:val="both"/>
        <w:rPr>
          <w:rFonts w:cstheme="minorHAnsi"/>
          <w:b/>
          <w:bCs/>
          <w:noProof/>
          <w:sz w:val="20"/>
          <w:szCs w:val="20"/>
          <w:rtl/>
        </w:rPr>
      </w:pPr>
      <w:r w:rsidRPr="00583077">
        <w:rPr>
          <w:rFonts w:cstheme="minorHAnsi"/>
          <w:b/>
          <w:bCs/>
          <w:noProof/>
          <w:sz w:val="20"/>
          <w:szCs w:val="20"/>
          <w:rtl/>
        </w:rPr>
        <w:t>הסיבות להבדל:</w:t>
      </w:r>
    </w:p>
    <w:p w14:paraId="7D4C0C17" w14:textId="784DA246" w:rsidR="002704E9" w:rsidRPr="00583077" w:rsidRDefault="002704E9" w:rsidP="006F35EF">
      <w:pPr>
        <w:pStyle w:val="ListParagraph"/>
        <w:numPr>
          <w:ilvl w:val="0"/>
          <w:numId w:val="70"/>
        </w:numPr>
        <w:bidi/>
        <w:spacing w:line="240" w:lineRule="auto"/>
        <w:ind w:left="720"/>
        <w:jc w:val="both"/>
        <w:rPr>
          <w:rFonts w:cstheme="minorHAnsi"/>
          <w:noProof/>
          <w:sz w:val="20"/>
          <w:szCs w:val="20"/>
        </w:rPr>
      </w:pPr>
      <w:r w:rsidRPr="00583077">
        <w:rPr>
          <w:rFonts w:cstheme="minorHAnsi"/>
          <w:b/>
          <w:bCs/>
          <w:noProof/>
          <w:sz w:val="20"/>
          <w:szCs w:val="20"/>
          <w:rtl/>
        </w:rPr>
        <w:t>תקופה</w:t>
      </w:r>
      <w:r w:rsidRPr="00583077">
        <w:rPr>
          <w:rFonts w:cstheme="minorHAnsi"/>
          <w:noProof/>
          <w:sz w:val="20"/>
          <w:szCs w:val="20"/>
          <w:rtl/>
        </w:rPr>
        <w:t xml:space="preserve">- </w:t>
      </w:r>
      <w:bookmarkStart w:id="24" w:name="_Hlk63179085"/>
      <w:r w:rsidRPr="00583077">
        <w:rPr>
          <w:rFonts w:cstheme="minorHAnsi"/>
          <w:noProof/>
          <w:sz w:val="20"/>
          <w:szCs w:val="20"/>
          <w:rtl/>
        </w:rPr>
        <w:t>הזכויות הפוליטיות קיימות זמן רב יותר ולכן הן יותר עברו תהליכים והתפתחויות, אם זה הנימוק נראה בעוד מספר שנים התקדמות בהגנה והיקף האכיפה שלהן בעתיד.</w:t>
      </w:r>
    </w:p>
    <w:p w14:paraId="13C083A0" w14:textId="5A5D990A" w:rsidR="002704E9" w:rsidRPr="00583077" w:rsidRDefault="002704E9" w:rsidP="006F35EF">
      <w:pPr>
        <w:pStyle w:val="ListParagraph"/>
        <w:bidi/>
        <w:spacing w:line="240" w:lineRule="auto"/>
        <w:ind w:left="360"/>
        <w:jc w:val="both"/>
        <w:rPr>
          <w:rFonts w:cstheme="minorHAnsi"/>
          <w:noProof/>
          <w:sz w:val="20"/>
          <w:szCs w:val="20"/>
        </w:rPr>
      </w:pPr>
    </w:p>
    <w:p w14:paraId="6BF7F71D" w14:textId="71F0A21D" w:rsidR="002704E9" w:rsidRDefault="002704E9" w:rsidP="006F35EF">
      <w:pPr>
        <w:pStyle w:val="ListParagraph"/>
        <w:numPr>
          <w:ilvl w:val="0"/>
          <w:numId w:val="70"/>
        </w:numPr>
        <w:bidi/>
        <w:spacing w:line="240" w:lineRule="auto"/>
        <w:ind w:left="720"/>
        <w:jc w:val="both"/>
        <w:rPr>
          <w:rFonts w:cstheme="minorHAnsi"/>
          <w:noProof/>
          <w:sz w:val="20"/>
          <w:szCs w:val="20"/>
        </w:rPr>
      </w:pPr>
      <w:bookmarkStart w:id="25" w:name="_Hlk63179100"/>
      <w:bookmarkEnd w:id="24"/>
      <w:r w:rsidRPr="00583077">
        <w:rPr>
          <w:rFonts w:cstheme="minorHAnsi"/>
          <w:b/>
          <w:bCs/>
          <w:noProof/>
          <w:sz w:val="20"/>
          <w:szCs w:val="20"/>
          <w:rtl/>
        </w:rPr>
        <w:t>הבדל עקרוני</w:t>
      </w:r>
      <w:r w:rsidRPr="00583077">
        <w:rPr>
          <w:rFonts w:cstheme="minorHAnsi"/>
          <w:noProof/>
          <w:sz w:val="20"/>
          <w:szCs w:val="20"/>
          <w:rtl/>
        </w:rPr>
        <w:t xml:space="preserve">- הנובע משוני מהותי בין הקבוצות והוא זה שגרורר את התוצאה שזכויות חברתיות גם אם הן מוכרות, הן אינן נאכפות בצורה דומה של הזכויות פוליטיות ומעוגנות בצורה עמומה. </w:t>
      </w:r>
      <w:bookmarkEnd w:id="25"/>
    </w:p>
    <w:p w14:paraId="378830DD" w14:textId="4227F5E1" w:rsidR="00F60AA9" w:rsidRDefault="00F60AA9" w:rsidP="00F60AA9">
      <w:pPr>
        <w:bidi/>
        <w:spacing w:line="240" w:lineRule="auto"/>
        <w:jc w:val="both"/>
        <w:rPr>
          <w:rFonts w:cstheme="minorHAnsi"/>
          <w:noProof/>
          <w:sz w:val="20"/>
          <w:szCs w:val="20"/>
          <w:rtl/>
        </w:rPr>
      </w:pPr>
    </w:p>
    <w:p w14:paraId="210AA6FC" w14:textId="77777777" w:rsidR="00F60AA9" w:rsidRPr="009329A7" w:rsidRDefault="00F60AA9" w:rsidP="00F60AA9">
      <w:pPr>
        <w:bidi/>
        <w:spacing w:line="240" w:lineRule="auto"/>
        <w:jc w:val="both"/>
        <w:rPr>
          <w:rFonts w:cstheme="minorHAnsi"/>
          <w:b/>
          <w:bCs/>
          <w:noProof/>
          <w:sz w:val="20"/>
          <w:szCs w:val="20"/>
          <w:rtl/>
        </w:rPr>
      </w:pPr>
      <w:r w:rsidRPr="00583077">
        <w:rPr>
          <w:rFonts w:cstheme="minorHAnsi"/>
          <w:noProof/>
          <w:sz w:val="20"/>
          <w:szCs w:val="20"/>
          <w:rtl/>
        </w:rPr>
        <w:t>ההסדרה ע" החוק מאפשרת למדינה לנהל את ההתנהלות הכלכלית ע"י הרשות המחוקקת, לא מדובר בויכוח על המדינויות הרצויה במדינה, אלא בדרך הנכונה שבה המדינה צריכה ללכת כדי לממש את טובת האזרחים אופן הטוב ביותר.</w:t>
      </w:r>
    </w:p>
    <w:p w14:paraId="12109401" w14:textId="77777777" w:rsidR="00F60AA9" w:rsidRPr="00F60AA9" w:rsidRDefault="00F60AA9" w:rsidP="00F60AA9">
      <w:pPr>
        <w:bidi/>
        <w:spacing w:line="240" w:lineRule="auto"/>
        <w:jc w:val="both"/>
        <w:rPr>
          <w:rFonts w:cstheme="minorHAnsi"/>
          <w:noProof/>
          <w:sz w:val="20"/>
          <w:szCs w:val="20"/>
        </w:rPr>
      </w:pPr>
    </w:p>
    <w:p w14:paraId="166F2ED0" w14:textId="77777777" w:rsidR="008C2EAD" w:rsidRDefault="008C2EAD" w:rsidP="006F35EF">
      <w:pPr>
        <w:bidi/>
        <w:spacing w:line="240" w:lineRule="auto"/>
        <w:ind w:left="1440"/>
        <w:jc w:val="both"/>
        <w:rPr>
          <w:rFonts w:cstheme="minorHAnsi"/>
          <w:b/>
          <w:bCs/>
          <w:noProof/>
          <w:sz w:val="20"/>
          <w:szCs w:val="20"/>
          <w:rtl/>
        </w:rPr>
      </w:pPr>
    </w:p>
    <w:p w14:paraId="03E31515" w14:textId="2179E464" w:rsidR="008C2EAD" w:rsidRDefault="00F60AA9" w:rsidP="006F35EF">
      <w:pPr>
        <w:bidi/>
        <w:spacing w:line="240" w:lineRule="auto"/>
        <w:ind w:left="1440"/>
        <w:jc w:val="both"/>
        <w:rPr>
          <w:rFonts w:cstheme="minorHAnsi"/>
          <w:b/>
          <w:bCs/>
          <w:noProof/>
          <w:sz w:val="20"/>
          <w:szCs w:val="20"/>
          <w:rtl/>
        </w:rPr>
      </w:pPr>
      <w:r>
        <w:rPr>
          <w:noProof/>
        </w:rPr>
        <w:lastRenderedPageBreak/>
        <mc:AlternateContent>
          <mc:Choice Requires="wpg">
            <w:drawing>
              <wp:anchor distT="0" distB="0" distL="114300" distR="114300" simplePos="0" relativeHeight="251806720" behindDoc="0" locked="0" layoutInCell="1" allowOverlap="1" wp14:anchorId="248C98D7" wp14:editId="5C3B9A22">
                <wp:simplePos x="0" y="0"/>
                <wp:positionH relativeFrom="margin">
                  <wp:align>right</wp:align>
                </wp:positionH>
                <wp:positionV relativeFrom="paragraph">
                  <wp:posOffset>489</wp:posOffset>
                </wp:positionV>
                <wp:extent cx="6648450" cy="2722245"/>
                <wp:effectExtent l="0" t="0" r="0" b="1905"/>
                <wp:wrapSquare wrapText="bothSides"/>
                <wp:docPr id="335" name="Group 335"/>
                <wp:cNvGraphicFramePr/>
                <a:graphic xmlns:a="http://schemas.openxmlformats.org/drawingml/2006/main">
                  <a:graphicData uri="http://schemas.microsoft.com/office/word/2010/wordprocessingGroup">
                    <wpg:wgp>
                      <wpg:cNvGrpSpPr/>
                      <wpg:grpSpPr>
                        <a:xfrm>
                          <a:off x="0" y="0"/>
                          <a:ext cx="6648450" cy="2722245"/>
                          <a:chOff x="533400" y="0"/>
                          <a:chExt cx="6553200" cy="2130618"/>
                        </a:xfrm>
                      </wpg:grpSpPr>
                      <wpg:grpSp>
                        <wpg:cNvPr id="336" name="Group 336"/>
                        <wpg:cNvGrpSpPr/>
                        <wpg:grpSpPr>
                          <a:xfrm>
                            <a:off x="2578100" y="0"/>
                            <a:ext cx="4508500" cy="1241939"/>
                            <a:chOff x="0" y="0"/>
                            <a:chExt cx="4508500" cy="1241939"/>
                          </a:xfrm>
                        </wpg:grpSpPr>
                        <wps:wsp>
                          <wps:cNvPr id="337" name="Text Box 2"/>
                          <wps:cNvSpPr txBox="1">
                            <a:spLocks noChangeArrowheads="1"/>
                          </wps:cNvSpPr>
                          <wps:spPr bwMode="auto">
                            <a:xfrm>
                              <a:off x="0" y="0"/>
                              <a:ext cx="1809750" cy="279400"/>
                            </a:xfrm>
                            <a:prstGeom prst="rect">
                              <a:avLst/>
                            </a:prstGeom>
                            <a:solidFill>
                              <a:schemeClr val="accent2">
                                <a:lumMod val="20000"/>
                                <a:lumOff val="80000"/>
                              </a:schemeClr>
                            </a:solidFill>
                            <a:ln w="9525">
                              <a:noFill/>
                              <a:miter lim="800000"/>
                              <a:headEnd/>
                              <a:tailEnd/>
                            </a:ln>
                          </wps:spPr>
                          <wps:txbx>
                            <w:txbxContent>
                              <w:p w14:paraId="2BDAEC61" w14:textId="77777777" w:rsidR="00950591" w:rsidRPr="007B009E" w:rsidRDefault="00950591" w:rsidP="00950591">
                                <w:pPr>
                                  <w:bidi/>
                                  <w:jc w:val="center"/>
                                  <w:rPr>
                                    <w:b/>
                                    <w:bCs/>
                                  </w:rPr>
                                </w:pPr>
                                <w:r>
                                  <w:rPr>
                                    <w:rFonts w:cstheme="minorHAnsi" w:hint="cs"/>
                                    <w:b/>
                                    <w:bCs/>
                                    <w:sz w:val="20"/>
                                    <w:szCs w:val="20"/>
                                    <w:rtl/>
                                  </w:rPr>
                                  <w:t>גידי לגבי ההבדל העקרוני:</w:t>
                                </w:r>
                              </w:p>
                            </w:txbxContent>
                          </wps:txbx>
                          <wps:bodyPr rot="0" vert="horz" wrap="square" lIns="91440" tIns="45720" rIns="91440" bIns="45720" anchor="t" anchorCtr="0">
                            <a:noAutofit/>
                          </wps:bodyPr>
                        </wps:wsp>
                        <wps:wsp>
                          <wps:cNvPr id="338" name="Text Box 2"/>
                          <wps:cNvSpPr txBox="1">
                            <a:spLocks noChangeArrowheads="1"/>
                          </wps:cNvSpPr>
                          <wps:spPr bwMode="auto">
                            <a:xfrm>
                              <a:off x="1162050" y="488950"/>
                              <a:ext cx="3346450" cy="752989"/>
                            </a:xfrm>
                            <a:prstGeom prst="rect">
                              <a:avLst/>
                            </a:prstGeom>
                            <a:solidFill>
                              <a:schemeClr val="accent2">
                                <a:lumMod val="20000"/>
                                <a:lumOff val="80000"/>
                              </a:schemeClr>
                            </a:solidFill>
                            <a:ln w="9525">
                              <a:noFill/>
                              <a:miter lim="800000"/>
                              <a:headEnd/>
                              <a:tailEnd/>
                            </a:ln>
                          </wps:spPr>
                          <wps:txbx>
                            <w:txbxContent>
                              <w:p w14:paraId="2447BCCE" w14:textId="77777777" w:rsidR="00950591" w:rsidRDefault="00950591" w:rsidP="00950591">
                                <w:pPr>
                                  <w:bidi/>
                                  <w:spacing w:line="240" w:lineRule="auto"/>
                                  <w:jc w:val="center"/>
                                  <w:rPr>
                                    <w:rFonts w:cstheme="minorHAnsi"/>
                                    <w:noProof/>
                                    <w:sz w:val="20"/>
                                    <w:szCs w:val="20"/>
                                    <w:rtl/>
                                  </w:rPr>
                                </w:pPr>
                                <w:bookmarkStart w:id="26" w:name="_Hlk63179234"/>
                                <w:r w:rsidRPr="00583077">
                                  <w:rPr>
                                    <w:rFonts w:cstheme="minorHAnsi"/>
                                    <w:b/>
                                    <w:bCs/>
                                    <w:noProof/>
                                    <w:sz w:val="20"/>
                                    <w:szCs w:val="20"/>
                                    <w:rtl/>
                                  </w:rPr>
                                  <w:t>אינטרסים חברתיים לא מתאימים להיכלל כזכות / זכות חוקתית-</w:t>
                                </w:r>
                                <w:r w:rsidRPr="00583077">
                                  <w:rPr>
                                    <w:rFonts w:cstheme="minorHAnsi"/>
                                    <w:noProof/>
                                    <w:sz w:val="20"/>
                                    <w:szCs w:val="20"/>
                                    <w:rtl/>
                                  </w:rPr>
                                  <w:t xml:space="preserve"> </w:t>
                                </w:r>
                              </w:p>
                              <w:p w14:paraId="6F230220" w14:textId="77777777" w:rsidR="00950591" w:rsidRPr="008A3B3F" w:rsidRDefault="00950591" w:rsidP="00950591">
                                <w:pPr>
                                  <w:bidi/>
                                  <w:spacing w:line="240" w:lineRule="auto"/>
                                  <w:jc w:val="center"/>
                                  <w:rPr>
                                    <w:rFonts w:cstheme="minorHAnsi"/>
                                    <w:noProof/>
                                    <w:sz w:val="20"/>
                                    <w:szCs w:val="20"/>
                                  </w:rPr>
                                </w:pPr>
                                <w:r w:rsidRPr="00583077">
                                  <w:rPr>
                                    <w:rFonts w:cstheme="minorHAnsi"/>
                                    <w:noProof/>
                                    <w:sz w:val="20"/>
                                    <w:szCs w:val="20"/>
                                    <w:rtl/>
                                  </w:rPr>
                                  <w:t>זכויות אלו שנויות במחלוקת ומשתנות עפ"י תפיסות עולם שונות</w:t>
                                </w:r>
                                <w:r>
                                  <w:rPr>
                                    <w:rFonts w:cstheme="minorHAnsi" w:hint="cs"/>
                                    <w:noProof/>
                                    <w:sz w:val="20"/>
                                    <w:szCs w:val="20"/>
                                    <w:rtl/>
                                  </w:rPr>
                                  <w:t>,</w:t>
                                </w:r>
                                <w:r w:rsidRPr="00583077">
                                  <w:rPr>
                                    <w:rFonts w:cstheme="minorHAnsi"/>
                                    <w:noProof/>
                                    <w:sz w:val="20"/>
                                    <w:szCs w:val="20"/>
                                    <w:rtl/>
                                  </w:rPr>
                                  <w:t xml:space="preserve"> עיגון אינטרס מעניק מעמד חוקתי כך שעיגון זכות כזאת יהיה בהכרח שנוי במחלוקת אידיאולוגית. בנוסף, זכויות אלה לרוב עמומות ומטילות חובת עשיה לא מוגדרת על המדינה</w:t>
                                </w:r>
                                <w:r>
                                  <w:rPr>
                                    <w:rFonts w:cstheme="minorHAnsi" w:hint="cs"/>
                                    <w:noProof/>
                                    <w:sz w:val="20"/>
                                    <w:szCs w:val="20"/>
                                    <w:rtl/>
                                  </w:rPr>
                                  <w:t xml:space="preserve">. </w:t>
                                </w:r>
                                <w:bookmarkEnd w:id="26"/>
                              </w:p>
                            </w:txbxContent>
                          </wps:txbx>
                          <wps:bodyPr rot="0" vert="horz" wrap="square" lIns="91440" tIns="45720" rIns="91440" bIns="45720" anchor="t" anchorCtr="0">
                            <a:noAutofit/>
                          </wps:bodyPr>
                        </wps:wsp>
                        <wps:wsp>
                          <wps:cNvPr id="339" name="Straight Arrow Connector 339"/>
                          <wps:cNvCnPr/>
                          <wps:spPr>
                            <a:xfrm rot="600000">
                              <a:off x="1676400" y="311150"/>
                              <a:ext cx="152863" cy="117049"/>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340" name="Straight Arrow Connector 340"/>
                          <wps:cNvCnPr/>
                          <wps:spPr>
                            <a:xfrm rot="600000" flipH="1">
                              <a:off x="38100" y="304800"/>
                              <a:ext cx="109670" cy="138206"/>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grpSp>
                      <wps:wsp>
                        <wps:cNvPr id="341" name="Text Box 2"/>
                        <wps:cNvSpPr txBox="1">
                          <a:spLocks noChangeArrowheads="1"/>
                        </wps:cNvSpPr>
                        <wps:spPr bwMode="auto">
                          <a:xfrm>
                            <a:off x="533400" y="477633"/>
                            <a:ext cx="3067050" cy="625209"/>
                          </a:xfrm>
                          <a:prstGeom prst="rect">
                            <a:avLst/>
                          </a:prstGeom>
                          <a:solidFill>
                            <a:schemeClr val="accent2">
                              <a:lumMod val="20000"/>
                              <a:lumOff val="80000"/>
                            </a:schemeClr>
                          </a:solidFill>
                          <a:ln w="9525">
                            <a:noFill/>
                            <a:miter lim="800000"/>
                            <a:headEnd/>
                            <a:tailEnd/>
                          </a:ln>
                        </wps:spPr>
                        <wps:txbx>
                          <w:txbxContent>
                            <w:p w14:paraId="2B7FE16D" w14:textId="77777777" w:rsidR="00950591" w:rsidRPr="008A3B3F" w:rsidRDefault="00950591" w:rsidP="00950591">
                              <w:pPr>
                                <w:bidi/>
                                <w:spacing w:line="240" w:lineRule="auto"/>
                                <w:jc w:val="center"/>
                                <w:rPr>
                                  <w:rFonts w:cstheme="minorHAnsi"/>
                                  <w:b/>
                                  <w:bCs/>
                                  <w:noProof/>
                                  <w:sz w:val="20"/>
                                  <w:szCs w:val="20"/>
                                  <w:rtl/>
                                </w:rPr>
                              </w:pPr>
                              <w:r w:rsidRPr="008A3B3F">
                                <w:rPr>
                                  <w:rFonts w:cstheme="minorHAnsi"/>
                                  <w:b/>
                                  <w:bCs/>
                                  <w:noProof/>
                                  <w:sz w:val="20"/>
                                  <w:szCs w:val="20"/>
                                  <w:rtl/>
                                </w:rPr>
                                <w:t xml:space="preserve">ספק ביחס למידת ההתאמה או הלגיטימיות של אכיפתן באמצעות המערכת השיפוטית- </w:t>
                              </w:r>
                            </w:p>
                            <w:p w14:paraId="63F7D415" w14:textId="77777777" w:rsidR="00950591" w:rsidRPr="008A3B3F" w:rsidRDefault="00950591" w:rsidP="00950591">
                              <w:pPr>
                                <w:bidi/>
                                <w:spacing w:line="240" w:lineRule="auto"/>
                                <w:jc w:val="center"/>
                                <w:rPr>
                                  <w:rFonts w:cstheme="minorHAnsi"/>
                                  <w:noProof/>
                                  <w:sz w:val="20"/>
                                  <w:szCs w:val="20"/>
                                </w:rPr>
                              </w:pPr>
                              <w:r w:rsidRPr="00583077">
                                <w:rPr>
                                  <w:rFonts w:cstheme="minorHAnsi"/>
                                  <w:noProof/>
                                  <w:sz w:val="20"/>
                                  <w:szCs w:val="20"/>
                                  <w:rtl/>
                                </w:rPr>
                                <w:t xml:space="preserve">לא לגיטימי לכלול אותן בחוקה בגלל שמשמעות הדבר היא העברת הסמכות לאכוף אותן </w:t>
                              </w:r>
                              <w:r>
                                <w:rPr>
                                  <w:rFonts w:cstheme="minorHAnsi" w:hint="cs"/>
                                  <w:noProof/>
                                  <w:sz w:val="20"/>
                                  <w:szCs w:val="20"/>
                                  <w:rtl/>
                                </w:rPr>
                                <w:t>לידי ביהמ"ש</w:t>
                              </w:r>
                              <w:r w:rsidRPr="00583077">
                                <w:rPr>
                                  <w:rFonts w:cstheme="minorHAnsi"/>
                                  <w:noProof/>
                                  <w:sz w:val="20"/>
                                  <w:szCs w:val="20"/>
                                  <w:rtl/>
                                </w:rPr>
                                <w:t>.</w:t>
                              </w:r>
                            </w:p>
                          </w:txbxContent>
                        </wps:txbx>
                        <wps:bodyPr rot="0" vert="horz" wrap="square" lIns="91440" tIns="45720" rIns="91440" bIns="45720" anchor="t" anchorCtr="0">
                          <a:noAutofit/>
                        </wps:bodyPr>
                      </wps:wsp>
                      <wps:wsp>
                        <wps:cNvPr id="342" name="Straight Arrow Connector 342"/>
                        <wps:cNvCnPr/>
                        <wps:spPr>
                          <a:xfrm rot="600000">
                            <a:off x="3111500" y="1135357"/>
                            <a:ext cx="152863" cy="117049"/>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343" name="Straight Arrow Connector 343"/>
                        <wps:cNvCnPr/>
                        <wps:spPr>
                          <a:xfrm rot="600000" flipH="1">
                            <a:off x="2527299" y="1124457"/>
                            <a:ext cx="109670" cy="138206"/>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344" name="Text Box 2"/>
                        <wps:cNvSpPr txBox="1">
                          <a:spLocks noChangeArrowheads="1"/>
                        </wps:cNvSpPr>
                        <wps:spPr bwMode="auto">
                          <a:xfrm>
                            <a:off x="3146948" y="1320322"/>
                            <a:ext cx="2406650" cy="517747"/>
                          </a:xfrm>
                          <a:prstGeom prst="rect">
                            <a:avLst/>
                          </a:prstGeom>
                          <a:solidFill>
                            <a:schemeClr val="accent2">
                              <a:lumMod val="20000"/>
                              <a:lumOff val="80000"/>
                            </a:schemeClr>
                          </a:solidFill>
                          <a:ln w="9525">
                            <a:noFill/>
                            <a:miter lim="800000"/>
                            <a:headEnd/>
                            <a:tailEnd/>
                          </a:ln>
                        </wps:spPr>
                        <wps:txbx>
                          <w:txbxContent>
                            <w:p w14:paraId="75377258" w14:textId="77777777" w:rsidR="00950591" w:rsidRDefault="00950591" w:rsidP="00950591">
                              <w:pPr>
                                <w:bidi/>
                                <w:spacing w:line="240" w:lineRule="auto"/>
                                <w:jc w:val="center"/>
                                <w:rPr>
                                  <w:rFonts w:cstheme="minorHAnsi"/>
                                  <w:noProof/>
                                  <w:sz w:val="20"/>
                                  <w:szCs w:val="20"/>
                                  <w:rtl/>
                                </w:rPr>
                              </w:pPr>
                              <w:r w:rsidRPr="008A3B3F">
                                <w:rPr>
                                  <w:rFonts w:cstheme="minorHAnsi"/>
                                  <w:b/>
                                  <w:bCs/>
                                  <w:noProof/>
                                  <w:sz w:val="20"/>
                                  <w:szCs w:val="20"/>
                                  <w:rtl/>
                                </w:rPr>
                                <w:t>חוסר ידע וזמן</w:t>
                              </w:r>
                              <w:r w:rsidRPr="008A3B3F">
                                <w:rPr>
                                  <w:rFonts w:cstheme="minorHAnsi"/>
                                  <w:noProof/>
                                  <w:sz w:val="20"/>
                                  <w:szCs w:val="20"/>
                                  <w:rtl/>
                                </w:rPr>
                                <w:t>-</w:t>
                              </w:r>
                            </w:p>
                            <w:p w14:paraId="6B2A87E3" w14:textId="06258A6D" w:rsidR="00950591" w:rsidRPr="008A3B3F" w:rsidRDefault="00950591" w:rsidP="00950591">
                              <w:pPr>
                                <w:bidi/>
                                <w:spacing w:line="240" w:lineRule="auto"/>
                                <w:jc w:val="center"/>
                                <w:rPr>
                                  <w:rFonts w:cstheme="minorHAnsi"/>
                                  <w:noProof/>
                                  <w:sz w:val="20"/>
                                  <w:szCs w:val="20"/>
                                </w:rPr>
                              </w:pPr>
                              <w:r w:rsidRPr="008A3B3F">
                                <w:rPr>
                                  <w:rFonts w:cstheme="minorHAnsi"/>
                                  <w:noProof/>
                                  <w:sz w:val="20"/>
                                  <w:szCs w:val="20"/>
                                  <w:rtl/>
                                </w:rPr>
                                <w:t>לביהמ"ש אין את הכלים להכריע בסוגיית הז</w:t>
                              </w:r>
                              <w:r>
                                <w:rPr>
                                  <w:rFonts w:cstheme="minorHAnsi" w:hint="cs"/>
                                  <w:noProof/>
                                  <w:sz w:val="20"/>
                                  <w:szCs w:val="20"/>
                                  <w:rtl/>
                                </w:rPr>
                                <w:t>ו</w:t>
                              </w:r>
                              <w:r w:rsidRPr="008A3B3F">
                                <w:rPr>
                                  <w:rFonts w:cstheme="minorHAnsi"/>
                                  <w:noProof/>
                                  <w:sz w:val="20"/>
                                  <w:szCs w:val="20"/>
                                  <w:rtl/>
                                </w:rPr>
                                <w:t xml:space="preserve">כיות החברתיות מאחר </w:t>
                              </w:r>
                              <w:r>
                                <w:rPr>
                                  <w:rFonts w:cstheme="minorHAnsi" w:hint="cs"/>
                                  <w:noProof/>
                                  <w:sz w:val="20"/>
                                  <w:szCs w:val="20"/>
                                  <w:rtl/>
                                </w:rPr>
                                <w:t>וזהו לא</w:t>
                              </w:r>
                              <w:r w:rsidRPr="008A3B3F">
                                <w:rPr>
                                  <w:rFonts w:cstheme="minorHAnsi"/>
                                  <w:noProof/>
                                  <w:sz w:val="20"/>
                                  <w:szCs w:val="20"/>
                                  <w:rtl/>
                                </w:rPr>
                                <w:t xml:space="preserve"> תחום עיסוקה</w:t>
                              </w:r>
                              <w:r w:rsidR="00A1521A">
                                <w:rPr>
                                  <w:rFonts w:cstheme="minorHAnsi" w:hint="cs"/>
                                  <w:noProof/>
                                  <w:sz w:val="20"/>
                                  <w:szCs w:val="20"/>
                                  <w:rtl/>
                                </w:rPr>
                                <w:t>.</w:t>
                              </w:r>
                              <w:r w:rsidRPr="008A3B3F">
                                <w:rPr>
                                  <w:rFonts w:cstheme="minorHAnsi"/>
                                  <w:noProof/>
                                  <w:sz w:val="20"/>
                                  <w:szCs w:val="20"/>
                                  <w:rtl/>
                                </w:rPr>
                                <w:t xml:space="preserve"> </w:t>
                              </w:r>
                            </w:p>
                            <w:p w14:paraId="59ABFB49" w14:textId="77777777" w:rsidR="00950591" w:rsidRPr="008A3B3F" w:rsidRDefault="00950591" w:rsidP="00950591">
                              <w:pPr>
                                <w:bidi/>
                                <w:spacing w:line="240" w:lineRule="auto"/>
                                <w:jc w:val="center"/>
                                <w:rPr>
                                  <w:rFonts w:cstheme="minorHAnsi"/>
                                  <w:noProof/>
                                  <w:sz w:val="20"/>
                                  <w:szCs w:val="20"/>
                                </w:rPr>
                              </w:pPr>
                            </w:p>
                          </w:txbxContent>
                        </wps:txbx>
                        <wps:bodyPr rot="0" vert="horz" wrap="square" lIns="91440" tIns="45720" rIns="91440" bIns="45720" anchor="t" anchorCtr="0">
                          <a:noAutofit/>
                        </wps:bodyPr>
                      </wps:wsp>
                      <wps:wsp>
                        <wps:cNvPr id="345" name="Text Box 2"/>
                        <wps:cNvSpPr txBox="1">
                          <a:spLocks noChangeArrowheads="1"/>
                        </wps:cNvSpPr>
                        <wps:spPr bwMode="auto">
                          <a:xfrm>
                            <a:off x="539750" y="1323771"/>
                            <a:ext cx="2527300" cy="806847"/>
                          </a:xfrm>
                          <a:prstGeom prst="rect">
                            <a:avLst/>
                          </a:prstGeom>
                          <a:solidFill>
                            <a:schemeClr val="accent2">
                              <a:lumMod val="20000"/>
                              <a:lumOff val="80000"/>
                            </a:schemeClr>
                          </a:solidFill>
                          <a:ln w="9525">
                            <a:noFill/>
                            <a:miter lim="800000"/>
                            <a:headEnd/>
                            <a:tailEnd/>
                          </a:ln>
                        </wps:spPr>
                        <wps:txbx>
                          <w:txbxContent>
                            <w:p w14:paraId="224576BF" w14:textId="77777777" w:rsidR="00950591" w:rsidRPr="008A3B3F" w:rsidRDefault="00950591" w:rsidP="00950591">
                              <w:pPr>
                                <w:bidi/>
                                <w:spacing w:line="240" w:lineRule="auto"/>
                                <w:jc w:val="center"/>
                                <w:rPr>
                                  <w:rFonts w:cstheme="minorHAnsi"/>
                                  <w:noProof/>
                                  <w:sz w:val="20"/>
                                  <w:szCs w:val="20"/>
                                </w:rPr>
                              </w:pPr>
                              <w:r w:rsidRPr="008A3B3F">
                                <w:rPr>
                                  <w:rFonts w:cstheme="minorHAnsi"/>
                                  <w:b/>
                                  <w:bCs/>
                                  <w:noProof/>
                                  <w:sz w:val="20"/>
                                  <w:szCs w:val="20"/>
                                  <w:rtl/>
                                </w:rPr>
                                <w:t>החלטה כוללת המשפיעה על עבודת הכנסת</w:t>
                              </w:r>
                              <w:r w:rsidRPr="008A3B3F">
                                <w:rPr>
                                  <w:rFonts w:cstheme="minorHAnsi"/>
                                  <w:noProof/>
                                  <w:sz w:val="20"/>
                                  <w:szCs w:val="20"/>
                                  <w:rtl/>
                                </w:rPr>
                                <w:t xml:space="preserve">- </w:t>
                              </w:r>
                              <w:r>
                                <w:rPr>
                                  <w:rFonts w:cstheme="minorHAnsi" w:hint="cs"/>
                                  <w:noProof/>
                                  <w:sz w:val="20"/>
                                  <w:szCs w:val="20"/>
                                  <w:rtl/>
                                </w:rPr>
                                <w:t>במקרים</w:t>
                              </w:r>
                              <w:r w:rsidRPr="008A3B3F">
                                <w:rPr>
                                  <w:rFonts w:cstheme="minorHAnsi"/>
                                  <w:noProof/>
                                  <w:sz w:val="20"/>
                                  <w:szCs w:val="20"/>
                                  <w:rtl/>
                                </w:rPr>
                                <w:t xml:space="preserve"> רגילים אפשר לדעת מיהן הקבוצות שיושפעו מהחלטות שיתקבלו. בזכויות חברתיות ההחלטות משפיעות על כלל הציבור</w:t>
                              </w:r>
                              <w:r>
                                <w:rPr>
                                  <w:rFonts w:cstheme="minorHAnsi" w:hint="cs"/>
                                  <w:noProof/>
                                  <w:sz w:val="20"/>
                                  <w:szCs w:val="20"/>
                                  <w:rtl/>
                                </w:rPr>
                                <w:t xml:space="preserve">, החלטת ביהמ"ש תשפיע על </w:t>
                              </w:r>
                              <w:r w:rsidRPr="008A3B3F">
                                <w:rPr>
                                  <w:rFonts w:cstheme="minorHAnsi"/>
                                  <w:noProof/>
                                  <w:sz w:val="20"/>
                                  <w:szCs w:val="20"/>
                                  <w:rtl/>
                                </w:rPr>
                                <w:t xml:space="preserve">החלטות התקציב </w:t>
                              </w:r>
                              <w:r>
                                <w:rPr>
                                  <w:rFonts w:cstheme="minorHAnsi" w:hint="cs"/>
                                  <w:noProof/>
                                  <w:sz w:val="20"/>
                                  <w:szCs w:val="20"/>
                                  <w:rtl/>
                                </w:rPr>
                                <w:t>ש</w:t>
                              </w:r>
                              <w:r w:rsidRPr="008A3B3F">
                                <w:rPr>
                                  <w:rFonts w:cstheme="minorHAnsi"/>
                                  <w:noProof/>
                                  <w:sz w:val="20"/>
                                  <w:szCs w:val="20"/>
                                  <w:rtl/>
                                </w:rPr>
                                <w:t>מתקבלות ע"י המחוקק</w:t>
                              </w:r>
                              <w:r>
                                <w:rPr>
                                  <w:rFonts w:cstheme="minorHAnsi" w:hint="cs"/>
                                  <w:noProof/>
                                  <w:sz w:val="20"/>
                                  <w:szCs w:val="20"/>
                                  <w:rtl/>
                                </w:rPr>
                                <w:t>.</w:t>
                              </w:r>
                            </w:p>
                            <w:p w14:paraId="5DE954AD" w14:textId="77777777" w:rsidR="00950591" w:rsidRPr="008A3B3F" w:rsidRDefault="00950591" w:rsidP="00950591">
                              <w:pPr>
                                <w:bidi/>
                                <w:spacing w:line="240" w:lineRule="auto"/>
                                <w:jc w:val="center"/>
                                <w:rPr>
                                  <w:rFonts w:cstheme="minorHAnsi"/>
                                  <w:noProof/>
                                  <w:sz w:val="20"/>
                                  <w:szCs w:val="2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48C98D7" id="Group 335" o:spid="_x0000_s1183" style="position:absolute;left:0;text-align:left;margin-left:472.3pt;margin-top:.05pt;width:523.5pt;height:214.35pt;z-index:251806720;mso-position-horizontal:right;mso-position-horizontal-relative:margin;mso-width-relative:margin;mso-height-relative:margin" coordorigin="5334" coordsize="65532,2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">
                <v:group id="Group 336" o:spid="_x0000_s1184" style="position:absolute;left:25781;width:45085;height:12419" coordsize="45085,1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_x0000_s1185" type="#_x0000_t202" style="position:absolute;width:1809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" fillcolor="#fbe4d5 [661]" stroked="f">
                    <v:textbox>
                      <w:txbxContent>
                        <w:p w14:paraId="2BDAEC61" w14:textId="77777777" w:rsidR="00950591" w:rsidRPr="007B009E" w:rsidRDefault="00950591" w:rsidP="00950591">
                          <w:pPr>
                            <w:bidi/>
                            <w:jc w:val="center"/>
                            <w:rPr>
                              <w:b/>
                              <w:bCs/>
                            </w:rPr>
                          </w:pPr>
                          <w:r>
                            <w:rPr>
                              <w:rFonts w:cstheme="minorHAnsi" w:hint="cs"/>
                              <w:b/>
                              <w:bCs/>
                              <w:sz w:val="20"/>
                              <w:szCs w:val="20"/>
                              <w:rtl/>
                            </w:rPr>
                            <w:t>גידי לגבי ההבדל העקרוני:</w:t>
                          </w:r>
                        </w:p>
                      </w:txbxContent>
                    </v:textbox>
                  </v:shape>
                  <v:shape id="_x0000_s1186" type="#_x0000_t202" style="position:absolute;left:11620;top:4889;width:33465;height:7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" fillcolor="#fbe4d5 [661]" stroked="f">
                    <v:textbox>
                      <w:txbxContent>
                        <w:p w14:paraId="2447BCCE" w14:textId="77777777" w:rsidR="00950591" w:rsidRDefault="00950591" w:rsidP="00950591">
                          <w:pPr>
                            <w:bidi/>
                            <w:spacing w:line="240" w:lineRule="auto"/>
                            <w:jc w:val="center"/>
                            <w:rPr>
                              <w:rFonts w:cstheme="minorHAnsi"/>
                              <w:noProof/>
                              <w:sz w:val="20"/>
                              <w:szCs w:val="20"/>
                              <w:rtl/>
                            </w:rPr>
                          </w:pPr>
                          <w:bookmarkStart w:id="27" w:name="_Hlk63179234"/>
                          <w:r w:rsidRPr="00583077">
                            <w:rPr>
                              <w:rFonts w:cstheme="minorHAnsi"/>
                              <w:b/>
                              <w:bCs/>
                              <w:noProof/>
                              <w:sz w:val="20"/>
                              <w:szCs w:val="20"/>
                              <w:rtl/>
                            </w:rPr>
                            <w:t>אינטרסים חברתיים לא מתאימים להיכלל כזכות / זכות חוקתית-</w:t>
                          </w:r>
                          <w:r w:rsidRPr="00583077">
                            <w:rPr>
                              <w:rFonts w:cstheme="minorHAnsi"/>
                              <w:noProof/>
                              <w:sz w:val="20"/>
                              <w:szCs w:val="20"/>
                              <w:rtl/>
                            </w:rPr>
                            <w:t xml:space="preserve"> </w:t>
                          </w:r>
                        </w:p>
                        <w:p w14:paraId="6F230220" w14:textId="77777777" w:rsidR="00950591" w:rsidRPr="008A3B3F" w:rsidRDefault="00950591" w:rsidP="00950591">
                          <w:pPr>
                            <w:bidi/>
                            <w:spacing w:line="240" w:lineRule="auto"/>
                            <w:jc w:val="center"/>
                            <w:rPr>
                              <w:rFonts w:cstheme="minorHAnsi"/>
                              <w:noProof/>
                              <w:sz w:val="20"/>
                              <w:szCs w:val="20"/>
                            </w:rPr>
                          </w:pPr>
                          <w:r w:rsidRPr="00583077">
                            <w:rPr>
                              <w:rFonts w:cstheme="minorHAnsi"/>
                              <w:noProof/>
                              <w:sz w:val="20"/>
                              <w:szCs w:val="20"/>
                              <w:rtl/>
                            </w:rPr>
                            <w:t>זכויות אלו שנויות במחלוקת ומשתנות עפ"י תפיסות עולם שונות</w:t>
                          </w:r>
                          <w:r>
                            <w:rPr>
                              <w:rFonts w:cstheme="minorHAnsi" w:hint="cs"/>
                              <w:noProof/>
                              <w:sz w:val="20"/>
                              <w:szCs w:val="20"/>
                              <w:rtl/>
                            </w:rPr>
                            <w:t>,</w:t>
                          </w:r>
                          <w:r w:rsidRPr="00583077">
                            <w:rPr>
                              <w:rFonts w:cstheme="minorHAnsi"/>
                              <w:noProof/>
                              <w:sz w:val="20"/>
                              <w:szCs w:val="20"/>
                              <w:rtl/>
                            </w:rPr>
                            <w:t xml:space="preserve"> עיגון אינטרס מעניק מעמד חוקתי כך שעיגון זכות כזאת יהיה בהכרח שנוי במחלוקת אידיאולוגית. בנוסף, זכויות אלה לרוב עמומות ומטילות חובת עשיה לא מוגדרת על המדינה</w:t>
                          </w:r>
                          <w:r>
                            <w:rPr>
                              <w:rFonts w:cstheme="minorHAnsi" w:hint="cs"/>
                              <w:noProof/>
                              <w:sz w:val="20"/>
                              <w:szCs w:val="20"/>
                              <w:rtl/>
                            </w:rPr>
                            <w:t xml:space="preserve">. </w:t>
                          </w:r>
                          <w:bookmarkEnd w:id="27"/>
                        </w:p>
                      </w:txbxContent>
                    </v:textbox>
                  </v:shape>
                  <v:shape id="Straight Arrow Connector 339" o:spid="_x0000_s1187" type="#_x0000_t32" style="position:absolute;left:16764;top:3111;width:1528;height:1170;rotation: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" strokecolor="black [3213]" strokeweight="1pt">
                    <v:stroke endarrow="block" joinstyle="miter"/>
                  </v:shape>
                  <v:shape id="Straight Arrow Connector 340" o:spid="_x0000_s1188" type="#_x0000_t32" style="position:absolute;left:381;top:3048;width:1096;height:1382;rotation:-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" strokecolor="black [3213]" strokeweight="1pt">
                    <v:stroke endarrow="block" joinstyle="miter"/>
                  </v:shape>
                </v:group>
                <v:shape id="_x0000_s1189" type="#_x0000_t202" style="position:absolute;left:5334;top:4776;width:30670;height:6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" fillcolor="#fbe4d5 [661]" stroked="f">
                  <v:textbox>
                    <w:txbxContent>
                      <w:p w14:paraId="2B7FE16D" w14:textId="77777777" w:rsidR="00950591" w:rsidRPr="008A3B3F" w:rsidRDefault="00950591" w:rsidP="00950591">
                        <w:pPr>
                          <w:bidi/>
                          <w:spacing w:line="240" w:lineRule="auto"/>
                          <w:jc w:val="center"/>
                          <w:rPr>
                            <w:rFonts w:cstheme="minorHAnsi"/>
                            <w:b/>
                            <w:bCs/>
                            <w:noProof/>
                            <w:sz w:val="20"/>
                            <w:szCs w:val="20"/>
                            <w:rtl/>
                          </w:rPr>
                        </w:pPr>
                        <w:r w:rsidRPr="008A3B3F">
                          <w:rPr>
                            <w:rFonts w:cstheme="minorHAnsi"/>
                            <w:b/>
                            <w:bCs/>
                            <w:noProof/>
                            <w:sz w:val="20"/>
                            <w:szCs w:val="20"/>
                            <w:rtl/>
                          </w:rPr>
                          <w:t xml:space="preserve">ספק ביחס למידת ההתאמה או הלגיטימיות של אכיפתן באמצעות המערכת השיפוטית- </w:t>
                        </w:r>
                      </w:p>
                      <w:p w14:paraId="63F7D415" w14:textId="77777777" w:rsidR="00950591" w:rsidRPr="008A3B3F" w:rsidRDefault="00950591" w:rsidP="00950591">
                        <w:pPr>
                          <w:bidi/>
                          <w:spacing w:line="240" w:lineRule="auto"/>
                          <w:jc w:val="center"/>
                          <w:rPr>
                            <w:rFonts w:cstheme="minorHAnsi"/>
                            <w:noProof/>
                            <w:sz w:val="20"/>
                            <w:szCs w:val="20"/>
                          </w:rPr>
                        </w:pPr>
                        <w:r w:rsidRPr="00583077">
                          <w:rPr>
                            <w:rFonts w:cstheme="minorHAnsi"/>
                            <w:noProof/>
                            <w:sz w:val="20"/>
                            <w:szCs w:val="20"/>
                            <w:rtl/>
                          </w:rPr>
                          <w:t xml:space="preserve">לא לגיטימי לכלול אותן בחוקה בגלל שמשמעות הדבר היא העברת הסמכות לאכוף אותן </w:t>
                        </w:r>
                        <w:r>
                          <w:rPr>
                            <w:rFonts w:cstheme="minorHAnsi" w:hint="cs"/>
                            <w:noProof/>
                            <w:sz w:val="20"/>
                            <w:szCs w:val="20"/>
                            <w:rtl/>
                          </w:rPr>
                          <w:t>לידי ביהמ"ש</w:t>
                        </w:r>
                        <w:r w:rsidRPr="00583077">
                          <w:rPr>
                            <w:rFonts w:cstheme="minorHAnsi"/>
                            <w:noProof/>
                            <w:sz w:val="20"/>
                            <w:szCs w:val="20"/>
                            <w:rtl/>
                          </w:rPr>
                          <w:t>.</w:t>
                        </w:r>
                      </w:p>
                    </w:txbxContent>
                  </v:textbox>
                </v:shape>
                <v:shape id="Straight Arrow Connector 342" o:spid="_x0000_s1190" type="#_x0000_t32" style="position:absolute;left:31115;top:11353;width:1528;height:1171;rotation: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" strokecolor="black [3213]" strokeweight="1pt">
                  <v:stroke endarrow="block" joinstyle="miter"/>
                </v:shape>
                <v:shape id="Straight Arrow Connector 343" o:spid="_x0000_s1191" type="#_x0000_t32" style="position:absolute;left:25272;top:11244;width:1097;height:1382;rotation:-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" strokecolor="black [3213]" strokeweight="1pt">
                  <v:stroke endarrow="block" joinstyle="miter"/>
                </v:shape>
                <v:shape id="_x0000_s1192" type="#_x0000_t202" style="position:absolute;left:31469;top:13203;width:24066;height:5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" fillcolor="#fbe4d5 [661]" stroked="f">
                  <v:textbox>
                    <w:txbxContent>
                      <w:p w14:paraId="75377258" w14:textId="77777777" w:rsidR="00950591" w:rsidRDefault="00950591" w:rsidP="00950591">
                        <w:pPr>
                          <w:bidi/>
                          <w:spacing w:line="240" w:lineRule="auto"/>
                          <w:jc w:val="center"/>
                          <w:rPr>
                            <w:rFonts w:cstheme="minorHAnsi"/>
                            <w:noProof/>
                            <w:sz w:val="20"/>
                            <w:szCs w:val="20"/>
                            <w:rtl/>
                          </w:rPr>
                        </w:pPr>
                        <w:r w:rsidRPr="008A3B3F">
                          <w:rPr>
                            <w:rFonts w:cstheme="minorHAnsi"/>
                            <w:b/>
                            <w:bCs/>
                            <w:noProof/>
                            <w:sz w:val="20"/>
                            <w:szCs w:val="20"/>
                            <w:rtl/>
                          </w:rPr>
                          <w:t>חוסר ידע וזמן</w:t>
                        </w:r>
                        <w:r w:rsidRPr="008A3B3F">
                          <w:rPr>
                            <w:rFonts w:cstheme="minorHAnsi"/>
                            <w:noProof/>
                            <w:sz w:val="20"/>
                            <w:szCs w:val="20"/>
                            <w:rtl/>
                          </w:rPr>
                          <w:t>-</w:t>
                        </w:r>
                      </w:p>
                      <w:p w14:paraId="6B2A87E3" w14:textId="06258A6D" w:rsidR="00950591" w:rsidRPr="008A3B3F" w:rsidRDefault="00950591" w:rsidP="00950591">
                        <w:pPr>
                          <w:bidi/>
                          <w:spacing w:line="240" w:lineRule="auto"/>
                          <w:jc w:val="center"/>
                          <w:rPr>
                            <w:rFonts w:cstheme="minorHAnsi"/>
                            <w:noProof/>
                            <w:sz w:val="20"/>
                            <w:szCs w:val="20"/>
                          </w:rPr>
                        </w:pPr>
                        <w:r w:rsidRPr="008A3B3F">
                          <w:rPr>
                            <w:rFonts w:cstheme="minorHAnsi"/>
                            <w:noProof/>
                            <w:sz w:val="20"/>
                            <w:szCs w:val="20"/>
                            <w:rtl/>
                          </w:rPr>
                          <w:t>לביהמ"ש אין את הכלים להכריע בסוגיית הז</w:t>
                        </w:r>
                        <w:r>
                          <w:rPr>
                            <w:rFonts w:cstheme="minorHAnsi" w:hint="cs"/>
                            <w:noProof/>
                            <w:sz w:val="20"/>
                            <w:szCs w:val="20"/>
                            <w:rtl/>
                          </w:rPr>
                          <w:t>ו</w:t>
                        </w:r>
                        <w:r w:rsidRPr="008A3B3F">
                          <w:rPr>
                            <w:rFonts w:cstheme="minorHAnsi"/>
                            <w:noProof/>
                            <w:sz w:val="20"/>
                            <w:szCs w:val="20"/>
                            <w:rtl/>
                          </w:rPr>
                          <w:t xml:space="preserve">כיות החברתיות מאחר </w:t>
                        </w:r>
                        <w:r>
                          <w:rPr>
                            <w:rFonts w:cstheme="minorHAnsi" w:hint="cs"/>
                            <w:noProof/>
                            <w:sz w:val="20"/>
                            <w:szCs w:val="20"/>
                            <w:rtl/>
                          </w:rPr>
                          <w:t>וזהו לא</w:t>
                        </w:r>
                        <w:r w:rsidRPr="008A3B3F">
                          <w:rPr>
                            <w:rFonts w:cstheme="minorHAnsi"/>
                            <w:noProof/>
                            <w:sz w:val="20"/>
                            <w:szCs w:val="20"/>
                            <w:rtl/>
                          </w:rPr>
                          <w:t xml:space="preserve"> תחום עיסוקה</w:t>
                        </w:r>
                        <w:r w:rsidR="00A1521A">
                          <w:rPr>
                            <w:rFonts w:cstheme="minorHAnsi" w:hint="cs"/>
                            <w:noProof/>
                            <w:sz w:val="20"/>
                            <w:szCs w:val="20"/>
                            <w:rtl/>
                          </w:rPr>
                          <w:t>.</w:t>
                        </w:r>
                        <w:r w:rsidRPr="008A3B3F">
                          <w:rPr>
                            <w:rFonts w:cstheme="minorHAnsi"/>
                            <w:noProof/>
                            <w:sz w:val="20"/>
                            <w:szCs w:val="20"/>
                            <w:rtl/>
                          </w:rPr>
                          <w:t xml:space="preserve"> </w:t>
                        </w:r>
                      </w:p>
                      <w:p w14:paraId="59ABFB49" w14:textId="77777777" w:rsidR="00950591" w:rsidRPr="008A3B3F" w:rsidRDefault="00950591" w:rsidP="00950591">
                        <w:pPr>
                          <w:bidi/>
                          <w:spacing w:line="240" w:lineRule="auto"/>
                          <w:jc w:val="center"/>
                          <w:rPr>
                            <w:rFonts w:cstheme="minorHAnsi"/>
                            <w:noProof/>
                            <w:sz w:val="20"/>
                            <w:szCs w:val="20"/>
                          </w:rPr>
                        </w:pPr>
                      </w:p>
                    </w:txbxContent>
                  </v:textbox>
                </v:shape>
                <v:shape id="_x0000_s1193" type="#_x0000_t202" style="position:absolute;left:5397;top:13237;width:25273;height:8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" fillcolor="#fbe4d5 [661]" stroked="f">
                  <v:textbox>
                    <w:txbxContent>
                      <w:p w14:paraId="224576BF" w14:textId="77777777" w:rsidR="00950591" w:rsidRPr="008A3B3F" w:rsidRDefault="00950591" w:rsidP="00950591">
                        <w:pPr>
                          <w:bidi/>
                          <w:spacing w:line="240" w:lineRule="auto"/>
                          <w:jc w:val="center"/>
                          <w:rPr>
                            <w:rFonts w:cstheme="minorHAnsi"/>
                            <w:noProof/>
                            <w:sz w:val="20"/>
                            <w:szCs w:val="20"/>
                          </w:rPr>
                        </w:pPr>
                        <w:r w:rsidRPr="008A3B3F">
                          <w:rPr>
                            <w:rFonts w:cstheme="minorHAnsi"/>
                            <w:b/>
                            <w:bCs/>
                            <w:noProof/>
                            <w:sz w:val="20"/>
                            <w:szCs w:val="20"/>
                            <w:rtl/>
                          </w:rPr>
                          <w:t>החלטה כוללת המשפיעה על עבודת הכנסת</w:t>
                        </w:r>
                        <w:r w:rsidRPr="008A3B3F">
                          <w:rPr>
                            <w:rFonts w:cstheme="minorHAnsi"/>
                            <w:noProof/>
                            <w:sz w:val="20"/>
                            <w:szCs w:val="20"/>
                            <w:rtl/>
                          </w:rPr>
                          <w:t xml:space="preserve">- </w:t>
                        </w:r>
                        <w:r>
                          <w:rPr>
                            <w:rFonts w:cstheme="minorHAnsi" w:hint="cs"/>
                            <w:noProof/>
                            <w:sz w:val="20"/>
                            <w:szCs w:val="20"/>
                            <w:rtl/>
                          </w:rPr>
                          <w:t>במקרים</w:t>
                        </w:r>
                        <w:r w:rsidRPr="008A3B3F">
                          <w:rPr>
                            <w:rFonts w:cstheme="minorHAnsi"/>
                            <w:noProof/>
                            <w:sz w:val="20"/>
                            <w:szCs w:val="20"/>
                            <w:rtl/>
                          </w:rPr>
                          <w:t xml:space="preserve"> רגילים אפשר לדעת מיהן הקבוצות שיושפעו מהחלטות שיתקבלו. בזכויות חברתיות ההחלטות משפיעות על כלל הציבור</w:t>
                        </w:r>
                        <w:r>
                          <w:rPr>
                            <w:rFonts w:cstheme="minorHAnsi" w:hint="cs"/>
                            <w:noProof/>
                            <w:sz w:val="20"/>
                            <w:szCs w:val="20"/>
                            <w:rtl/>
                          </w:rPr>
                          <w:t xml:space="preserve">, החלטת ביהמ"ש תשפיע על </w:t>
                        </w:r>
                        <w:r w:rsidRPr="008A3B3F">
                          <w:rPr>
                            <w:rFonts w:cstheme="minorHAnsi"/>
                            <w:noProof/>
                            <w:sz w:val="20"/>
                            <w:szCs w:val="20"/>
                            <w:rtl/>
                          </w:rPr>
                          <w:t xml:space="preserve">החלטות התקציב </w:t>
                        </w:r>
                        <w:r>
                          <w:rPr>
                            <w:rFonts w:cstheme="minorHAnsi" w:hint="cs"/>
                            <w:noProof/>
                            <w:sz w:val="20"/>
                            <w:szCs w:val="20"/>
                            <w:rtl/>
                          </w:rPr>
                          <w:t>ש</w:t>
                        </w:r>
                        <w:r w:rsidRPr="008A3B3F">
                          <w:rPr>
                            <w:rFonts w:cstheme="minorHAnsi"/>
                            <w:noProof/>
                            <w:sz w:val="20"/>
                            <w:szCs w:val="20"/>
                            <w:rtl/>
                          </w:rPr>
                          <w:t>מתקבלות ע"י המחוקק</w:t>
                        </w:r>
                        <w:r>
                          <w:rPr>
                            <w:rFonts w:cstheme="minorHAnsi" w:hint="cs"/>
                            <w:noProof/>
                            <w:sz w:val="20"/>
                            <w:szCs w:val="20"/>
                            <w:rtl/>
                          </w:rPr>
                          <w:t>.</w:t>
                        </w:r>
                      </w:p>
                      <w:p w14:paraId="5DE954AD" w14:textId="77777777" w:rsidR="00950591" w:rsidRPr="008A3B3F" w:rsidRDefault="00950591" w:rsidP="00950591">
                        <w:pPr>
                          <w:bidi/>
                          <w:spacing w:line="240" w:lineRule="auto"/>
                          <w:jc w:val="center"/>
                          <w:rPr>
                            <w:rFonts w:cstheme="minorHAnsi"/>
                            <w:noProof/>
                            <w:sz w:val="20"/>
                            <w:szCs w:val="20"/>
                          </w:rPr>
                        </w:pPr>
                      </w:p>
                    </w:txbxContent>
                  </v:textbox>
                </v:shape>
                <w10:wrap type="square" anchorx="margin"/>
              </v:group>
            </w:pict>
          </mc:Fallback>
        </mc:AlternateContent>
      </w:r>
    </w:p>
    <w:p w14:paraId="6B876308" w14:textId="77777777" w:rsidR="00F60AA9" w:rsidRDefault="00F60AA9" w:rsidP="006F35EF">
      <w:pPr>
        <w:bidi/>
        <w:spacing w:line="240" w:lineRule="auto"/>
        <w:jc w:val="both"/>
        <w:rPr>
          <w:rFonts w:cstheme="minorHAnsi"/>
          <w:b/>
          <w:bCs/>
          <w:noProof/>
          <w:sz w:val="20"/>
          <w:szCs w:val="20"/>
          <w:rtl/>
        </w:rPr>
      </w:pPr>
    </w:p>
    <w:p w14:paraId="22CB0875" w14:textId="7594E0F7" w:rsidR="0071407C" w:rsidRPr="009329A7" w:rsidRDefault="0071407C" w:rsidP="00F60AA9">
      <w:pPr>
        <w:bidi/>
        <w:spacing w:line="240" w:lineRule="auto"/>
        <w:jc w:val="both"/>
        <w:rPr>
          <w:rFonts w:cstheme="minorHAnsi"/>
          <w:b/>
          <w:bCs/>
          <w:noProof/>
          <w:sz w:val="20"/>
          <w:szCs w:val="20"/>
          <w:rtl/>
        </w:rPr>
      </w:pPr>
      <w:r w:rsidRPr="009329A7">
        <w:rPr>
          <w:rFonts w:cstheme="minorHAnsi"/>
          <w:b/>
          <w:bCs/>
          <w:noProof/>
          <w:sz w:val="20"/>
          <w:szCs w:val="20"/>
          <w:rtl/>
        </w:rPr>
        <w:t>שלב ראשון בישראל- חוסר הכרה:</w:t>
      </w:r>
    </w:p>
    <w:p w14:paraId="63E6539B" w14:textId="4CD10E2F" w:rsidR="0071407C" w:rsidRDefault="00284C74" w:rsidP="006F35EF">
      <w:pPr>
        <w:bidi/>
        <w:spacing w:line="240" w:lineRule="auto"/>
        <w:jc w:val="both"/>
        <w:rPr>
          <w:rFonts w:cstheme="minorHAnsi"/>
          <w:noProof/>
          <w:sz w:val="20"/>
          <w:szCs w:val="20"/>
          <w:rtl/>
        </w:rPr>
      </w:pPr>
      <w:r>
        <w:rPr>
          <w:rFonts w:cstheme="minorHAnsi"/>
          <w:noProof/>
          <w:sz w:val="20"/>
          <w:szCs w:val="20"/>
        </w:rPr>
        <w:drawing>
          <wp:anchor distT="0" distB="0" distL="114300" distR="114300" simplePos="0" relativeHeight="251808768" behindDoc="0" locked="0" layoutInCell="1" allowOverlap="1" wp14:anchorId="78091620" wp14:editId="01478FF7">
            <wp:simplePos x="0" y="0"/>
            <wp:positionH relativeFrom="margin">
              <wp:align>left</wp:align>
            </wp:positionH>
            <wp:positionV relativeFrom="paragraph">
              <wp:posOffset>10795</wp:posOffset>
            </wp:positionV>
            <wp:extent cx="3195955" cy="1619250"/>
            <wp:effectExtent l="0" t="0" r="4445" b="0"/>
            <wp:wrapSquare wrapText="bothSides"/>
            <wp:docPr id="346" name="Picture 3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descr="Diagram&#10;&#10;Description automatically generated"/>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6658" b="25739"/>
                    <a:stretch/>
                  </pic:blipFill>
                  <pic:spPr bwMode="auto">
                    <a:xfrm>
                      <a:off x="0" y="0"/>
                      <a:ext cx="3195955" cy="161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407C" w:rsidRPr="00583077">
        <w:rPr>
          <w:rFonts w:cstheme="minorHAnsi"/>
          <w:noProof/>
          <w:sz w:val="20"/>
          <w:szCs w:val="20"/>
          <w:rtl/>
        </w:rPr>
        <w:t xml:space="preserve">בספרו של ברק "פרשנות חוקתית" שנכתב בשנת 1994, הוא דן בשאלת הזכויות הבלתי מנויות ומציג שלוש אפשריות </w:t>
      </w:r>
      <w:r w:rsidR="00A1521A">
        <w:rPr>
          <w:rFonts w:cstheme="minorHAnsi" w:hint="cs"/>
          <w:noProof/>
          <w:sz w:val="20"/>
          <w:szCs w:val="20"/>
          <w:rtl/>
        </w:rPr>
        <w:t>לזכות לכבוד.</w:t>
      </w:r>
    </w:p>
    <w:p w14:paraId="3FCFF297" w14:textId="2B78B91B" w:rsidR="0071407C" w:rsidRPr="00583077" w:rsidRDefault="0071407C" w:rsidP="006F35EF">
      <w:pPr>
        <w:bidi/>
        <w:spacing w:line="240" w:lineRule="auto"/>
        <w:jc w:val="both"/>
        <w:rPr>
          <w:rFonts w:cstheme="minorHAnsi"/>
          <w:noProof/>
          <w:sz w:val="20"/>
          <w:szCs w:val="20"/>
          <w:rtl/>
        </w:rPr>
      </w:pPr>
      <w:r w:rsidRPr="00583077">
        <w:rPr>
          <w:rFonts w:cstheme="minorHAnsi"/>
          <w:b/>
          <w:bCs/>
          <w:noProof/>
          <w:sz w:val="20"/>
          <w:szCs w:val="20"/>
          <w:rtl/>
        </w:rPr>
        <w:t>גידי-</w:t>
      </w:r>
      <w:r w:rsidRPr="00583077">
        <w:rPr>
          <w:rFonts w:cstheme="minorHAnsi"/>
          <w:noProof/>
          <w:sz w:val="20"/>
          <w:szCs w:val="20"/>
          <w:rtl/>
        </w:rPr>
        <w:t xml:space="preserve"> השימוש בגישת היבניים היא סוג של הטעיה שבאה לשחק עם מחשבתו של האדם. אף אחד לא רוצה להיות קיצוני לאף כיוון, לכן אם מציגים שלוש גישות ששתיים מתוכן הם קיצוניות, הגישת ביניים תהיה זאת שתיבחר בד"כ.</w:t>
      </w:r>
    </w:p>
    <w:p w14:paraId="0CE3DC23" w14:textId="10432985" w:rsidR="00674F99" w:rsidRPr="00583077" w:rsidRDefault="00674F99" w:rsidP="006F35EF">
      <w:pPr>
        <w:bidi/>
        <w:spacing w:line="240" w:lineRule="auto"/>
        <w:jc w:val="both"/>
        <w:rPr>
          <w:rFonts w:cstheme="minorHAnsi"/>
          <w:noProof/>
          <w:sz w:val="20"/>
          <w:szCs w:val="20"/>
          <w:rtl/>
        </w:rPr>
      </w:pPr>
      <w:r w:rsidRPr="00583077">
        <w:rPr>
          <w:rFonts w:cstheme="minorHAnsi"/>
          <w:b/>
          <w:bCs/>
          <w:noProof/>
          <w:sz w:val="20"/>
          <w:szCs w:val="20"/>
          <w:rtl/>
        </w:rPr>
        <w:t>עמותת שוחרי גילת-</w:t>
      </w:r>
      <w:r w:rsidRPr="00583077">
        <w:rPr>
          <w:rFonts w:cstheme="minorHAnsi"/>
          <w:noProof/>
          <w:sz w:val="20"/>
          <w:szCs w:val="20"/>
          <w:rtl/>
        </w:rPr>
        <w:t xml:space="preserve"> העמותה הפעילה תכנית העשרה חינוכית עבור ילדים ממשפחות מצוקה, מטרתה הייתה להביא את הילדים למצב שיאפשר להם השתלבות נורמטיבית בחברה הן מההיבט החברתי והן מהבחינה האינטלקטואלית. המדינה החילטה להפסיק את המימון, טענת העמותה בעתירה היא שהמדינה פוגעת בזכות היסוד של הילדים לחינוך (שנובעת מחו"י כבוד האדם).</w:t>
      </w:r>
    </w:p>
    <w:p w14:paraId="540D6AB6" w14:textId="09BF5755" w:rsidR="00674F99" w:rsidRPr="00583077" w:rsidRDefault="00674F99" w:rsidP="006F35EF">
      <w:pPr>
        <w:bidi/>
        <w:spacing w:line="240" w:lineRule="auto"/>
        <w:jc w:val="both"/>
        <w:rPr>
          <w:rFonts w:cstheme="minorHAnsi"/>
          <w:noProof/>
          <w:sz w:val="20"/>
          <w:szCs w:val="20"/>
          <w:rtl/>
        </w:rPr>
      </w:pPr>
      <w:r w:rsidRPr="00583077">
        <w:rPr>
          <w:rFonts w:cstheme="minorHAnsi"/>
          <w:b/>
          <w:bCs/>
          <w:noProof/>
          <w:sz w:val="20"/>
          <w:szCs w:val="20"/>
          <w:rtl/>
        </w:rPr>
        <w:t>אור</w:t>
      </w:r>
      <w:r w:rsidRPr="00583077">
        <w:rPr>
          <w:rFonts w:cstheme="minorHAnsi"/>
          <w:noProof/>
          <w:sz w:val="20"/>
          <w:szCs w:val="20"/>
          <w:rtl/>
        </w:rPr>
        <w:t>- קובע כי הזכות לחינוך הינה בעלת חשיבות רבה אך אינה מוגדרת כזכות יסוד, אינה מעוגנת חוקתית בחו"י כבוד האדם. הכללת הזכות לחינוך בכבוד האדם הינה "המודל הרחב" עפ"י ברק, שאינה הגישה המקובלת באותה עת.</w:t>
      </w:r>
    </w:p>
    <w:p w14:paraId="6E3F086A" w14:textId="77777777" w:rsidR="00674F99" w:rsidRPr="00583077" w:rsidRDefault="00674F99" w:rsidP="006F35EF">
      <w:pPr>
        <w:bidi/>
        <w:spacing w:line="240" w:lineRule="auto"/>
        <w:jc w:val="both"/>
        <w:rPr>
          <w:rFonts w:cstheme="minorHAnsi"/>
          <w:noProof/>
          <w:sz w:val="20"/>
          <w:szCs w:val="20"/>
          <w:rtl/>
        </w:rPr>
      </w:pPr>
      <w:r w:rsidRPr="00583077">
        <w:rPr>
          <w:rFonts w:cstheme="minorHAnsi"/>
          <w:b/>
          <w:bCs/>
          <w:noProof/>
          <w:sz w:val="20"/>
          <w:szCs w:val="20"/>
          <w:rtl/>
        </w:rPr>
        <w:t>טל ודורנר</w:t>
      </w:r>
      <w:r w:rsidRPr="00583077">
        <w:rPr>
          <w:rFonts w:cstheme="minorHAnsi"/>
          <w:noProof/>
          <w:sz w:val="20"/>
          <w:szCs w:val="20"/>
          <w:rtl/>
        </w:rPr>
        <w:t>- התנהגות משרד החינוך עמדה במתחם הסבירות, ולכן הם לא רואים צורך להכריע בשאלת מעמד הזכות לחינוך. הם קובעים כי המדינה פעלה באופן סביר וההחלטה להפסקת המימון היא פעולה לגיטימית.</w:t>
      </w:r>
    </w:p>
    <w:p w14:paraId="08AF9BDB" w14:textId="0417DBA4" w:rsidR="002B3355" w:rsidRPr="00583077" w:rsidRDefault="00284C74" w:rsidP="006F35EF">
      <w:pPr>
        <w:bidi/>
        <w:spacing w:line="240" w:lineRule="auto"/>
        <w:jc w:val="both"/>
        <w:rPr>
          <w:rFonts w:cstheme="minorHAnsi"/>
          <w:sz w:val="20"/>
          <w:szCs w:val="20"/>
          <w:rtl/>
        </w:rPr>
      </w:pPr>
      <w:r>
        <w:rPr>
          <w:rFonts w:cstheme="minorHAnsi" w:hint="cs"/>
          <w:b/>
          <w:bCs/>
          <w:sz w:val="20"/>
          <w:szCs w:val="20"/>
          <w:rtl/>
        </w:rPr>
        <w:t>גידי לגבי עמדת אור-</w:t>
      </w:r>
      <w:r w:rsidR="00674F99" w:rsidRPr="00583077">
        <w:rPr>
          <w:rFonts w:cstheme="minorHAnsi"/>
          <w:sz w:val="20"/>
          <w:szCs w:val="20"/>
          <w:rtl/>
        </w:rPr>
        <w:t xml:space="preserve"> גם לפני חקיקת חוקי היסוד, זכויות מסוימות נהנו ממעמד חוקתי מאחר והן הוכרו בפסיקה מבלי להיות מעוגנות בחוקי יסוד. ההבדל הוא בשאלה האם ניתן מכוחן לפסול חקיקה ראשית של הכנסת. אם יש חוק שעומד בסתירה לזכות חוקתית שאיננה כלולה בתוך חוקי היסוד, אי אפשר לפסול את החוק. במקרה זה, ההבדל הזה לא רלוונטי</w:t>
      </w:r>
      <w:r w:rsidR="002B3355" w:rsidRPr="00583077">
        <w:rPr>
          <w:rFonts w:cstheme="minorHAnsi"/>
          <w:sz w:val="20"/>
          <w:szCs w:val="20"/>
          <w:rtl/>
        </w:rPr>
        <w:t xml:space="preserve"> בגלל</w:t>
      </w:r>
      <w:r w:rsidR="00674F99" w:rsidRPr="00583077">
        <w:rPr>
          <w:rFonts w:cstheme="minorHAnsi"/>
          <w:sz w:val="20"/>
          <w:szCs w:val="20"/>
          <w:rtl/>
        </w:rPr>
        <w:t xml:space="preserve"> </w:t>
      </w:r>
      <w:r w:rsidR="002B3355" w:rsidRPr="00583077">
        <w:rPr>
          <w:rFonts w:cstheme="minorHAnsi"/>
          <w:sz w:val="20"/>
          <w:szCs w:val="20"/>
          <w:rtl/>
        </w:rPr>
        <w:t>ש</w:t>
      </w:r>
      <w:r w:rsidR="00674F99" w:rsidRPr="00583077">
        <w:rPr>
          <w:rFonts w:cstheme="minorHAnsi"/>
          <w:sz w:val="20"/>
          <w:szCs w:val="20"/>
          <w:rtl/>
        </w:rPr>
        <w:t>לא עמדה על הפרק דרישה לפסול חוק. העותרים מבקשים לפסול החלטה מנהלית של משרד החינוך. מה שצריך</w:t>
      </w:r>
      <w:r>
        <w:rPr>
          <w:rFonts w:cstheme="minorHAnsi" w:hint="cs"/>
          <w:sz w:val="20"/>
          <w:szCs w:val="20"/>
          <w:rtl/>
        </w:rPr>
        <w:t xml:space="preserve"> הוא</w:t>
      </w:r>
      <w:r w:rsidR="00674F99" w:rsidRPr="00583077">
        <w:rPr>
          <w:rFonts w:cstheme="minorHAnsi"/>
          <w:sz w:val="20"/>
          <w:szCs w:val="20"/>
          <w:rtl/>
        </w:rPr>
        <w:t xml:space="preserve"> </w:t>
      </w:r>
      <w:r>
        <w:rPr>
          <w:rFonts w:cstheme="minorHAnsi" w:hint="cs"/>
          <w:sz w:val="20"/>
          <w:szCs w:val="20"/>
          <w:rtl/>
        </w:rPr>
        <w:t>זה</w:t>
      </w:r>
      <w:r w:rsidR="00674F99" w:rsidRPr="00583077">
        <w:rPr>
          <w:rFonts w:cstheme="minorHAnsi"/>
          <w:sz w:val="20"/>
          <w:szCs w:val="20"/>
          <w:rtl/>
        </w:rPr>
        <w:t xml:space="preserve"> להראות פגיעה בזכות חוקתית ללא הצדקה</w:t>
      </w:r>
      <w:r>
        <w:rPr>
          <w:rFonts w:cstheme="minorHAnsi" w:hint="cs"/>
          <w:sz w:val="20"/>
          <w:szCs w:val="20"/>
          <w:rtl/>
        </w:rPr>
        <w:t xml:space="preserve"> (בז'רנו לדוגמא)</w:t>
      </w:r>
      <w:r w:rsidR="00674F99" w:rsidRPr="00583077">
        <w:rPr>
          <w:rFonts w:cstheme="minorHAnsi"/>
          <w:sz w:val="20"/>
          <w:szCs w:val="20"/>
          <w:rtl/>
        </w:rPr>
        <w:t xml:space="preserve">. </w:t>
      </w:r>
    </w:p>
    <w:p w14:paraId="39C9A50F" w14:textId="77777777" w:rsidR="002B3355" w:rsidRPr="00583077" w:rsidRDefault="002B3355" w:rsidP="006F35EF">
      <w:pPr>
        <w:bidi/>
        <w:spacing w:line="240" w:lineRule="auto"/>
        <w:jc w:val="both"/>
        <w:rPr>
          <w:rFonts w:cstheme="minorHAnsi"/>
          <w:b/>
          <w:bCs/>
          <w:noProof/>
          <w:sz w:val="20"/>
          <w:szCs w:val="20"/>
          <w:u w:val="single"/>
          <w:rtl/>
        </w:rPr>
      </w:pPr>
    </w:p>
    <w:p w14:paraId="40B8816C" w14:textId="0929823E" w:rsidR="00674F99" w:rsidRPr="00583077" w:rsidRDefault="00674F99" w:rsidP="006F35EF">
      <w:pPr>
        <w:bidi/>
        <w:spacing w:line="240" w:lineRule="auto"/>
        <w:jc w:val="both"/>
        <w:rPr>
          <w:rFonts w:cstheme="minorHAnsi"/>
          <w:sz w:val="20"/>
          <w:szCs w:val="20"/>
          <w:rtl/>
        </w:rPr>
      </w:pPr>
      <w:r w:rsidRPr="00583077">
        <w:rPr>
          <w:rFonts w:cstheme="minorHAnsi"/>
          <w:b/>
          <w:bCs/>
          <w:noProof/>
          <w:sz w:val="20"/>
          <w:szCs w:val="20"/>
          <w:u w:val="single"/>
          <w:rtl/>
        </w:rPr>
        <w:t xml:space="preserve">שלב שני הכרה ללא שיניים- המדינות מכירות בזכויות החברתיות אך </w:t>
      </w:r>
      <w:r w:rsidR="002B3355" w:rsidRPr="00583077">
        <w:rPr>
          <w:rFonts w:cstheme="minorHAnsi"/>
          <w:b/>
          <w:bCs/>
          <w:noProof/>
          <w:sz w:val="20"/>
          <w:szCs w:val="20"/>
          <w:u w:val="single"/>
          <w:rtl/>
        </w:rPr>
        <w:t>ביהמ"ש</w:t>
      </w:r>
      <w:r w:rsidRPr="00583077">
        <w:rPr>
          <w:rFonts w:cstheme="minorHAnsi"/>
          <w:b/>
          <w:bCs/>
          <w:noProof/>
          <w:sz w:val="20"/>
          <w:szCs w:val="20"/>
          <w:u w:val="single"/>
          <w:rtl/>
        </w:rPr>
        <w:t xml:space="preserve"> לא מקנה כלים לאכיפתן:</w:t>
      </w:r>
    </w:p>
    <w:p w14:paraId="0149F1B1" w14:textId="29437C30" w:rsidR="00674F99" w:rsidRPr="00583077" w:rsidRDefault="00BF0460" w:rsidP="006F35EF">
      <w:pPr>
        <w:bidi/>
        <w:spacing w:line="240" w:lineRule="auto"/>
        <w:jc w:val="both"/>
        <w:rPr>
          <w:rFonts w:cstheme="minorHAnsi"/>
          <w:noProof/>
          <w:sz w:val="20"/>
          <w:szCs w:val="20"/>
        </w:rPr>
      </w:pPr>
      <w:r>
        <w:rPr>
          <w:rFonts w:cstheme="minorHAnsi"/>
          <w:noProof/>
          <w:sz w:val="20"/>
          <w:szCs w:val="20"/>
        </w:rPr>
        <w:drawing>
          <wp:anchor distT="0" distB="0" distL="114300" distR="114300" simplePos="0" relativeHeight="251810816" behindDoc="0" locked="0" layoutInCell="1" allowOverlap="1" wp14:anchorId="34559BDE" wp14:editId="316A9C0C">
            <wp:simplePos x="0" y="0"/>
            <wp:positionH relativeFrom="margin">
              <wp:align>left</wp:align>
            </wp:positionH>
            <wp:positionV relativeFrom="paragraph">
              <wp:posOffset>29210</wp:posOffset>
            </wp:positionV>
            <wp:extent cx="3028950" cy="1314450"/>
            <wp:effectExtent l="0" t="0" r="0" b="0"/>
            <wp:wrapSquare wrapText="bothSides"/>
            <wp:docPr id="366" name="Picture 366" descr="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Waterfall chart&#10;&#10;Description automatically generated"/>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6985" t="13757" r="4102" b="34763"/>
                    <a:stretch/>
                  </pic:blipFill>
                  <pic:spPr bwMode="auto">
                    <a:xfrm>
                      <a:off x="0" y="0"/>
                      <a:ext cx="3028950" cy="1314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4F99" w:rsidRPr="00583077">
        <w:rPr>
          <w:rFonts w:cstheme="minorHAnsi"/>
          <w:noProof/>
          <w:sz w:val="20"/>
          <w:szCs w:val="20"/>
          <w:rtl/>
        </w:rPr>
        <w:t xml:space="preserve">בסוף שנות </w:t>
      </w:r>
      <w:r w:rsidR="00272737" w:rsidRPr="00583077">
        <w:rPr>
          <w:rFonts w:cstheme="minorHAnsi"/>
          <w:noProof/>
          <w:sz w:val="20"/>
          <w:szCs w:val="20"/>
          <w:rtl/>
        </w:rPr>
        <w:t>ה-90</w:t>
      </w:r>
      <w:r w:rsidR="00674F99" w:rsidRPr="00583077">
        <w:rPr>
          <w:rFonts w:cstheme="minorHAnsi"/>
          <w:noProof/>
          <w:sz w:val="20"/>
          <w:szCs w:val="20"/>
          <w:rtl/>
        </w:rPr>
        <w:t xml:space="preserve"> ברק </w:t>
      </w:r>
      <w:r w:rsidR="00272737" w:rsidRPr="00583077">
        <w:rPr>
          <w:rFonts w:cstheme="minorHAnsi"/>
          <w:noProof/>
          <w:sz w:val="20"/>
          <w:szCs w:val="20"/>
          <w:rtl/>
        </w:rPr>
        <w:t>מחליט</w:t>
      </w:r>
      <w:r w:rsidR="00674F99" w:rsidRPr="00583077">
        <w:rPr>
          <w:rFonts w:cstheme="minorHAnsi"/>
          <w:noProof/>
          <w:sz w:val="20"/>
          <w:szCs w:val="20"/>
          <w:rtl/>
        </w:rPr>
        <w:t xml:space="preserve"> בשורה של פסקי דין </w:t>
      </w:r>
      <w:r w:rsidR="00272737" w:rsidRPr="00583077">
        <w:rPr>
          <w:rFonts w:cstheme="minorHAnsi"/>
          <w:noProof/>
          <w:sz w:val="20"/>
          <w:szCs w:val="20"/>
          <w:rtl/>
        </w:rPr>
        <w:t>(ע"י</w:t>
      </w:r>
      <w:r w:rsidR="00674F99" w:rsidRPr="00583077">
        <w:rPr>
          <w:rFonts w:cstheme="minorHAnsi"/>
          <w:noProof/>
          <w:sz w:val="20"/>
          <w:szCs w:val="20"/>
          <w:rtl/>
        </w:rPr>
        <w:t xml:space="preserve"> אוביטרים</w:t>
      </w:r>
      <w:r w:rsidR="00272737" w:rsidRPr="00583077">
        <w:rPr>
          <w:rFonts w:cstheme="minorHAnsi"/>
          <w:noProof/>
          <w:sz w:val="20"/>
          <w:szCs w:val="20"/>
          <w:rtl/>
        </w:rPr>
        <w:t>)</w:t>
      </w:r>
      <w:r w:rsidR="00674F99" w:rsidRPr="00583077">
        <w:rPr>
          <w:rFonts w:cstheme="minorHAnsi"/>
          <w:noProof/>
          <w:sz w:val="20"/>
          <w:szCs w:val="20"/>
          <w:rtl/>
        </w:rPr>
        <w:t xml:space="preserve"> את הדעה שזכויות חברתיות מסוימות נכללות בזכות לכבוד. הזכות העיקרית שזכתה לשדרוג על ידי ברק הייתה הזכות לתנאי מחייה מינימליים. </w:t>
      </w:r>
    </w:p>
    <w:p w14:paraId="02366B8E" w14:textId="03C3F9EA" w:rsidR="00674F99" w:rsidRPr="00583077" w:rsidRDefault="00674F99" w:rsidP="006F35EF">
      <w:pPr>
        <w:bidi/>
        <w:spacing w:line="240" w:lineRule="auto"/>
        <w:jc w:val="both"/>
        <w:rPr>
          <w:rFonts w:cstheme="minorHAnsi"/>
          <w:noProof/>
          <w:sz w:val="20"/>
          <w:szCs w:val="20"/>
          <w:rtl/>
        </w:rPr>
      </w:pPr>
      <w:r w:rsidRPr="00583077">
        <w:rPr>
          <w:rFonts w:cstheme="minorHAnsi"/>
          <w:b/>
          <w:bCs/>
          <w:noProof/>
          <w:sz w:val="20"/>
          <w:szCs w:val="20"/>
          <w:rtl/>
        </w:rPr>
        <w:t>גידי</w:t>
      </w:r>
      <w:r w:rsidRPr="00583077">
        <w:rPr>
          <w:rFonts w:cstheme="minorHAnsi"/>
          <w:noProof/>
          <w:sz w:val="20"/>
          <w:szCs w:val="20"/>
          <w:rtl/>
        </w:rPr>
        <w:t xml:space="preserve">- </w:t>
      </w:r>
      <w:r w:rsidR="00272737" w:rsidRPr="00583077">
        <w:rPr>
          <w:rFonts w:cstheme="minorHAnsi"/>
          <w:noProof/>
          <w:sz w:val="20"/>
          <w:szCs w:val="20"/>
          <w:rtl/>
        </w:rPr>
        <w:t>שימור כח האליטה החלוצית +</w:t>
      </w:r>
      <w:r w:rsidRPr="00583077">
        <w:rPr>
          <w:rFonts w:cstheme="minorHAnsi"/>
          <w:noProof/>
          <w:sz w:val="20"/>
          <w:szCs w:val="20"/>
          <w:rtl/>
        </w:rPr>
        <w:t xml:space="preserve"> הביקורת על ברק נבעה מרעיון זה שאנשים הרגישו שברק וחבריו דואגים רק לעצמם ולחבריהם. עולה השאלה האם המהלך של השלב השני הוא שלב הצהרתי או מעשי.</w:t>
      </w:r>
    </w:p>
    <w:p w14:paraId="496BD5F5" w14:textId="0A6086A9" w:rsidR="0071407C" w:rsidRPr="00583077" w:rsidRDefault="0071407C" w:rsidP="006F35EF">
      <w:pPr>
        <w:bidi/>
        <w:spacing w:line="240" w:lineRule="auto"/>
        <w:jc w:val="both"/>
        <w:rPr>
          <w:rFonts w:cstheme="minorHAnsi"/>
          <w:noProof/>
          <w:sz w:val="20"/>
          <w:szCs w:val="20"/>
          <w:rtl/>
        </w:rPr>
      </w:pPr>
      <w:r w:rsidRPr="00583077">
        <w:rPr>
          <w:rFonts w:cstheme="minorHAnsi"/>
          <w:b/>
          <w:bCs/>
          <w:sz w:val="20"/>
          <w:szCs w:val="20"/>
          <w:rtl/>
        </w:rPr>
        <w:t>גמזו נ' ישעיהו-</w:t>
      </w:r>
      <w:r w:rsidRPr="00583077">
        <w:rPr>
          <w:rFonts w:cstheme="minorHAnsi"/>
          <w:sz w:val="20"/>
          <w:szCs w:val="20"/>
          <w:rtl/>
        </w:rPr>
        <w:t xml:space="preserve"> המערער חייב בתשלום מזונות וביקש לפרוס את החוב בתשלומים בטענה לזכות </w:t>
      </w:r>
      <w:r w:rsidR="00272737" w:rsidRPr="00583077">
        <w:rPr>
          <w:rFonts w:cstheme="minorHAnsi"/>
          <w:sz w:val="20"/>
          <w:szCs w:val="20"/>
          <w:rtl/>
        </w:rPr>
        <w:t>לתנאי מחייה מינימליים</w:t>
      </w:r>
      <w:r w:rsidRPr="00583077">
        <w:rPr>
          <w:rFonts w:cstheme="minorHAnsi"/>
          <w:sz w:val="20"/>
          <w:szCs w:val="20"/>
          <w:rtl/>
        </w:rPr>
        <w:t>.</w:t>
      </w:r>
      <w:r w:rsidR="00BD33B8" w:rsidRPr="00583077">
        <w:rPr>
          <w:rFonts w:cstheme="minorHAnsi"/>
          <w:sz w:val="20"/>
          <w:szCs w:val="20"/>
          <w:rtl/>
        </w:rPr>
        <w:t xml:space="preserve"> הערעור התקבל.</w:t>
      </w:r>
    </w:p>
    <w:p w14:paraId="310A4B27" w14:textId="77777777" w:rsidR="009329A7" w:rsidRDefault="009329A7" w:rsidP="006F35EF">
      <w:pPr>
        <w:bidi/>
        <w:spacing w:line="240" w:lineRule="auto"/>
        <w:jc w:val="both"/>
        <w:rPr>
          <w:rFonts w:cstheme="minorHAnsi"/>
          <w:b/>
          <w:bCs/>
          <w:sz w:val="20"/>
          <w:szCs w:val="20"/>
          <w:rtl/>
        </w:rPr>
      </w:pPr>
    </w:p>
    <w:p w14:paraId="6012D39A" w14:textId="6332DB0C" w:rsidR="008A50DB" w:rsidRPr="00BF0460" w:rsidRDefault="00272737" w:rsidP="006F35EF">
      <w:pPr>
        <w:bidi/>
        <w:spacing w:line="240" w:lineRule="auto"/>
        <w:jc w:val="both"/>
        <w:rPr>
          <w:rFonts w:cstheme="minorHAnsi"/>
          <w:sz w:val="20"/>
          <w:szCs w:val="20"/>
          <w:rtl/>
        </w:rPr>
      </w:pPr>
      <w:r w:rsidRPr="00BF0460">
        <w:rPr>
          <w:rFonts w:cstheme="minorHAnsi"/>
          <w:b/>
          <w:bCs/>
          <w:sz w:val="20"/>
          <w:szCs w:val="20"/>
          <w:rtl/>
        </w:rPr>
        <w:t>ברק</w:t>
      </w:r>
      <w:r w:rsidRPr="00583077">
        <w:rPr>
          <w:rFonts w:cstheme="minorHAnsi"/>
          <w:sz w:val="20"/>
          <w:szCs w:val="20"/>
          <w:rtl/>
        </w:rPr>
        <w:t>- לחוק ההוצאה לפועל 2 תכליות ספציפיות</w:t>
      </w:r>
      <w:r w:rsidR="00BF0460">
        <w:rPr>
          <w:rFonts w:cstheme="minorHAnsi" w:hint="cs"/>
          <w:sz w:val="20"/>
          <w:szCs w:val="20"/>
          <w:rtl/>
        </w:rPr>
        <w:t xml:space="preserve">, </w:t>
      </w:r>
      <w:r w:rsidR="00BF0460" w:rsidRPr="00BF0460">
        <w:rPr>
          <w:rFonts w:cstheme="minorHAnsi" w:hint="cs"/>
          <w:sz w:val="20"/>
          <w:szCs w:val="20"/>
          <w:rtl/>
        </w:rPr>
        <w:t>ו</w:t>
      </w:r>
      <w:r w:rsidRPr="00BF0460">
        <w:rPr>
          <w:rFonts w:cstheme="minorHAnsi"/>
          <w:sz w:val="20"/>
          <w:szCs w:val="20"/>
          <w:rtl/>
        </w:rPr>
        <w:t>בנוסף קיימות 2 תכליות כלליות העומדות בבסיס כל דברי חקיקה (ומעוגנות בחוקי יסוד):</w:t>
      </w:r>
    </w:p>
    <w:p w14:paraId="28097104" w14:textId="31DAD9C9" w:rsidR="00272737" w:rsidRPr="00583077" w:rsidRDefault="00A20201" w:rsidP="006F35EF">
      <w:pPr>
        <w:pStyle w:val="ListParagraph"/>
        <w:numPr>
          <w:ilvl w:val="0"/>
          <w:numId w:val="71"/>
        </w:numPr>
        <w:bidi/>
        <w:spacing w:line="240" w:lineRule="auto"/>
        <w:jc w:val="both"/>
        <w:rPr>
          <w:rFonts w:cstheme="minorHAnsi"/>
          <w:sz w:val="20"/>
          <w:szCs w:val="20"/>
        </w:rPr>
      </w:pPr>
      <w:r>
        <w:rPr>
          <w:rFonts w:cstheme="minorHAnsi"/>
          <w:noProof/>
          <w:sz w:val="20"/>
          <w:szCs w:val="20"/>
        </w:rPr>
        <w:drawing>
          <wp:anchor distT="0" distB="0" distL="114300" distR="114300" simplePos="0" relativeHeight="251812864" behindDoc="0" locked="0" layoutInCell="1" allowOverlap="1" wp14:anchorId="77D204A7" wp14:editId="61F13D5E">
            <wp:simplePos x="0" y="0"/>
            <wp:positionH relativeFrom="margin">
              <wp:align>left</wp:align>
            </wp:positionH>
            <wp:positionV relativeFrom="paragraph">
              <wp:posOffset>236855</wp:posOffset>
            </wp:positionV>
            <wp:extent cx="2959100" cy="1409700"/>
            <wp:effectExtent l="0" t="0" r="0" b="0"/>
            <wp:wrapSquare wrapText="bothSides"/>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7871" r="7650" b="46302"/>
                    <a:stretch/>
                  </pic:blipFill>
                  <pic:spPr bwMode="auto">
                    <a:xfrm>
                      <a:off x="0" y="0"/>
                      <a:ext cx="2959100"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2737" w:rsidRPr="00583077">
        <w:rPr>
          <w:rFonts w:cstheme="minorHAnsi"/>
          <w:b/>
          <w:bCs/>
          <w:sz w:val="20"/>
          <w:szCs w:val="20"/>
          <w:rtl/>
        </w:rPr>
        <w:t>הגנה על הקניין-</w:t>
      </w:r>
      <w:r w:rsidR="00272737" w:rsidRPr="00583077">
        <w:rPr>
          <w:rFonts w:cstheme="minorHAnsi"/>
          <w:sz w:val="20"/>
          <w:szCs w:val="20"/>
          <w:rtl/>
        </w:rPr>
        <w:t xml:space="preserve"> הכסף אותו אמור בעל החוב לשלם הוא קניינו של הזוכה בו </w:t>
      </w:r>
      <w:proofErr w:type="spellStart"/>
      <w:r w:rsidR="00272737" w:rsidRPr="00583077">
        <w:rPr>
          <w:rFonts w:cstheme="minorHAnsi"/>
          <w:sz w:val="20"/>
          <w:szCs w:val="20"/>
          <w:rtl/>
        </w:rPr>
        <w:t>ע"פ</w:t>
      </w:r>
      <w:r w:rsidR="00BD33B8" w:rsidRPr="00583077">
        <w:rPr>
          <w:rFonts w:cstheme="minorHAnsi"/>
          <w:sz w:val="20"/>
          <w:szCs w:val="20"/>
          <w:rtl/>
        </w:rPr>
        <w:t>י</w:t>
      </w:r>
      <w:proofErr w:type="spellEnd"/>
      <w:r w:rsidR="00272737" w:rsidRPr="00583077">
        <w:rPr>
          <w:rFonts w:cstheme="minorHAnsi"/>
          <w:sz w:val="20"/>
          <w:szCs w:val="20"/>
          <w:rtl/>
        </w:rPr>
        <w:t xml:space="preserve"> פס"ד. </w:t>
      </w:r>
      <w:r w:rsidR="00BD33B8" w:rsidRPr="00583077">
        <w:rPr>
          <w:rFonts w:cstheme="minorHAnsi"/>
          <w:sz w:val="20"/>
          <w:szCs w:val="20"/>
          <w:rtl/>
        </w:rPr>
        <w:t xml:space="preserve">ס' 3 </w:t>
      </w:r>
      <w:proofErr w:type="spellStart"/>
      <w:r w:rsidR="00BD33B8" w:rsidRPr="00583077">
        <w:rPr>
          <w:rFonts w:cstheme="minorHAnsi"/>
          <w:sz w:val="20"/>
          <w:szCs w:val="20"/>
          <w:rtl/>
        </w:rPr>
        <w:t>לחו"י</w:t>
      </w:r>
      <w:proofErr w:type="spellEnd"/>
      <w:r w:rsidR="00BD33B8" w:rsidRPr="00583077">
        <w:rPr>
          <w:rFonts w:cstheme="minorHAnsi"/>
          <w:sz w:val="20"/>
          <w:szCs w:val="20"/>
          <w:rtl/>
        </w:rPr>
        <w:t xml:space="preserve"> כבוד האדם</w:t>
      </w:r>
      <w:r w:rsidR="00272737" w:rsidRPr="00583077">
        <w:rPr>
          <w:rFonts w:cstheme="minorHAnsi"/>
          <w:sz w:val="20"/>
          <w:szCs w:val="20"/>
          <w:rtl/>
        </w:rPr>
        <w:t xml:space="preserve"> </w:t>
      </w:r>
      <w:r w:rsidR="00BD33B8" w:rsidRPr="00583077">
        <w:rPr>
          <w:rFonts w:cstheme="minorHAnsi"/>
          <w:sz w:val="20"/>
          <w:szCs w:val="20"/>
          <w:rtl/>
        </w:rPr>
        <w:t>נועד</w:t>
      </w:r>
      <w:r w:rsidR="00272737" w:rsidRPr="00583077">
        <w:rPr>
          <w:rFonts w:cstheme="minorHAnsi"/>
          <w:sz w:val="20"/>
          <w:szCs w:val="20"/>
          <w:rtl/>
        </w:rPr>
        <w:t xml:space="preserve"> להגן על קניין זה. הוצל"פ מהירה ויעילה מסייעת בכך לעומת זאת הוצל"פ איטית שאינה מאפשרת הגשמת </w:t>
      </w:r>
      <w:proofErr w:type="spellStart"/>
      <w:r w:rsidR="00272737" w:rsidRPr="00583077">
        <w:rPr>
          <w:rFonts w:cstheme="minorHAnsi"/>
          <w:sz w:val="20"/>
          <w:szCs w:val="20"/>
          <w:rtl/>
        </w:rPr>
        <w:t>הפס"ד</w:t>
      </w:r>
      <w:proofErr w:type="spellEnd"/>
      <w:r w:rsidR="00272737" w:rsidRPr="00583077">
        <w:rPr>
          <w:rFonts w:cstheme="minorHAnsi"/>
          <w:sz w:val="20"/>
          <w:szCs w:val="20"/>
          <w:rtl/>
        </w:rPr>
        <w:t xml:space="preserve"> פוגעת בכך</w:t>
      </w:r>
      <w:r w:rsidR="00BD33B8" w:rsidRPr="00583077">
        <w:rPr>
          <w:rFonts w:cstheme="minorHAnsi"/>
          <w:sz w:val="20"/>
          <w:szCs w:val="20"/>
          <w:rtl/>
        </w:rPr>
        <w:t>.</w:t>
      </w:r>
    </w:p>
    <w:p w14:paraId="7C3B1168" w14:textId="2130238F" w:rsidR="00BD33B8" w:rsidRPr="00583077" w:rsidRDefault="00BD33B8" w:rsidP="006F35EF">
      <w:pPr>
        <w:pStyle w:val="ListParagraph"/>
        <w:numPr>
          <w:ilvl w:val="0"/>
          <w:numId w:val="71"/>
        </w:numPr>
        <w:bidi/>
        <w:spacing w:line="240" w:lineRule="auto"/>
        <w:jc w:val="both"/>
        <w:rPr>
          <w:rFonts w:cstheme="minorHAnsi"/>
          <w:sz w:val="20"/>
          <w:szCs w:val="20"/>
        </w:rPr>
      </w:pPr>
      <w:r w:rsidRPr="00583077">
        <w:rPr>
          <w:rFonts w:cstheme="minorHAnsi"/>
          <w:b/>
          <w:bCs/>
          <w:sz w:val="20"/>
          <w:szCs w:val="20"/>
          <w:rtl/>
        </w:rPr>
        <w:t>הגנה ושמירה על כבוד האדם וחירותו-</w:t>
      </w:r>
      <w:r w:rsidRPr="00583077">
        <w:rPr>
          <w:rFonts w:cstheme="minorHAnsi"/>
          <w:sz w:val="20"/>
          <w:szCs w:val="20"/>
          <w:rtl/>
        </w:rPr>
        <w:t xml:space="preserve"> הגנה זו כוללת גם הגנה על מינימום הקיום האנושי. אדם ללא דיור/רעב ללחם/אינו בעל גישה לטיפול רפואי אלמנטרי/חי בתנאים חומריים משפילים הוא אדם שכבודו נפגע. כך כבודו של אדם שאין בידו לשלם חוב פסוק במועדו, יש לאזן בין התכליות</w:t>
      </w:r>
      <w:r w:rsidRPr="00583077">
        <w:rPr>
          <w:rFonts w:cstheme="minorHAnsi"/>
          <w:sz w:val="20"/>
          <w:szCs w:val="20"/>
        </w:rPr>
        <w:t>.</w:t>
      </w:r>
      <w:r w:rsidRPr="00583077">
        <w:rPr>
          <w:rFonts w:cstheme="minorHAnsi"/>
          <w:sz w:val="20"/>
          <w:szCs w:val="20"/>
          <w:rtl/>
        </w:rPr>
        <w:t xml:space="preserve"> </w:t>
      </w:r>
    </w:p>
    <w:p w14:paraId="6DBF16AD" w14:textId="14E9271F" w:rsidR="00BD33B8" w:rsidRPr="00583077" w:rsidRDefault="00BD33B8" w:rsidP="006F35EF">
      <w:pPr>
        <w:bidi/>
        <w:spacing w:line="240" w:lineRule="auto"/>
        <w:jc w:val="both"/>
        <w:rPr>
          <w:rFonts w:cstheme="minorHAnsi"/>
          <w:sz w:val="20"/>
          <w:szCs w:val="20"/>
          <w:rtl/>
        </w:rPr>
      </w:pPr>
      <w:r w:rsidRPr="009329A7">
        <w:rPr>
          <w:rFonts w:cstheme="minorHAnsi"/>
          <w:b/>
          <w:bCs/>
          <w:color w:val="ED7D31" w:themeColor="accent2"/>
          <w:sz w:val="20"/>
          <w:szCs w:val="20"/>
          <w:rtl/>
        </w:rPr>
        <w:t>הלכת גמזו</w:t>
      </w:r>
      <w:r w:rsidRPr="00583077">
        <w:rPr>
          <w:rFonts w:cstheme="minorHAnsi"/>
          <w:b/>
          <w:bCs/>
          <w:sz w:val="20"/>
          <w:szCs w:val="20"/>
          <w:rtl/>
        </w:rPr>
        <w:t>-</w:t>
      </w:r>
      <w:r w:rsidRPr="00583077">
        <w:rPr>
          <w:rFonts w:cstheme="minorHAnsi"/>
          <w:sz w:val="20"/>
          <w:szCs w:val="20"/>
          <w:rtl/>
        </w:rPr>
        <w:t xml:space="preserve"> הזכות לתנאי מחיה מינימאליים היא זכות חברתית המעוגנת </w:t>
      </w:r>
      <w:proofErr w:type="spellStart"/>
      <w:r w:rsidRPr="00583077">
        <w:rPr>
          <w:rFonts w:cstheme="minorHAnsi"/>
          <w:sz w:val="20"/>
          <w:szCs w:val="20"/>
          <w:rtl/>
        </w:rPr>
        <w:t>בחו"י</w:t>
      </w:r>
      <w:proofErr w:type="spellEnd"/>
      <w:r w:rsidRPr="00583077">
        <w:rPr>
          <w:rFonts w:cstheme="minorHAnsi"/>
          <w:sz w:val="20"/>
          <w:szCs w:val="20"/>
          <w:rtl/>
        </w:rPr>
        <w:t xml:space="preserve"> כבוד האדם, מדובר במיצג שלילי</w:t>
      </w:r>
      <w:r w:rsidR="00653247">
        <w:rPr>
          <w:rFonts w:cstheme="minorHAnsi" w:hint="cs"/>
          <w:sz w:val="20"/>
          <w:szCs w:val="20"/>
          <w:rtl/>
        </w:rPr>
        <w:t>,</w:t>
      </w:r>
      <w:r w:rsidRPr="00583077">
        <w:rPr>
          <w:rFonts w:cstheme="minorHAnsi"/>
          <w:sz w:val="20"/>
          <w:szCs w:val="20"/>
          <w:rtl/>
        </w:rPr>
        <w:t xml:space="preserve"> לא לקחת מהחייב</w:t>
      </w:r>
      <w:r w:rsidRPr="00583077">
        <w:rPr>
          <w:rFonts w:cstheme="minorHAnsi"/>
          <w:sz w:val="20"/>
          <w:szCs w:val="20"/>
        </w:rPr>
        <w:t>.</w:t>
      </w:r>
    </w:p>
    <w:p w14:paraId="70A74456" w14:textId="643CB010" w:rsidR="00BD33B8" w:rsidRPr="00583077" w:rsidRDefault="00653247" w:rsidP="006F35EF">
      <w:pPr>
        <w:bidi/>
        <w:spacing w:line="240" w:lineRule="auto"/>
        <w:jc w:val="both"/>
        <w:rPr>
          <w:rFonts w:cstheme="minorHAnsi"/>
          <w:sz w:val="20"/>
          <w:szCs w:val="20"/>
          <w:rtl/>
        </w:rPr>
      </w:pPr>
      <w:r>
        <w:rPr>
          <w:rFonts w:cstheme="minorHAnsi"/>
          <w:noProof/>
          <w:sz w:val="20"/>
          <w:szCs w:val="20"/>
        </w:rPr>
        <w:drawing>
          <wp:anchor distT="0" distB="0" distL="114300" distR="114300" simplePos="0" relativeHeight="251814912" behindDoc="0" locked="0" layoutInCell="1" allowOverlap="1" wp14:anchorId="5CAC0B2B" wp14:editId="7ECC2FA6">
            <wp:simplePos x="0" y="0"/>
            <wp:positionH relativeFrom="margin">
              <wp:align>left</wp:align>
            </wp:positionH>
            <wp:positionV relativeFrom="paragraph">
              <wp:posOffset>588010</wp:posOffset>
            </wp:positionV>
            <wp:extent cx="2477770" cy="927100"/>
            <wp:effectExtent l="0" t="0" r="0" b="6350"/>
            <wp:wrapSquare wrapText="bothSides"/>
            <wp:docPr id="369" name="Picture 36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descr="Diagram&#10;&#10;Description automatically generated"/>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4190" t="6213" r="10865" b="56361"/>
                    <a:stretch/>
                  </pic:blipFill>
                  <pic:spPr bwMode="auto">
                    <a:xfrm>
                      <a:off x="0" y="0"/>
                      <a:ext cx="2483413" cy="9290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33B8" w:rsidRPr="00583077">
        <w:rPr>
          <w:rFonts w:cstheme="minorHAnsi"/>
          <w:b/>
          <w:bCs/>
          <w:noProof/>
          <w:sz w:val="20"/>
          <w:szCs w:val="20"/>
          <w:rtl/>
        </w:rPr>
        <w:t xml:space="preserve">פס"ד מחויבות לשלום וצדק חברתי- </w:t>
      </w:r>
      <w:r w:rsidR="00BD33B8" w:rsidRPr="00583077">
        <w:rPr>
          <w:rFonts w:cstheme="minorHAnsi"/>
          <w:sz w:val="20"/>
          <w:szCs w:val="20"/>
          <w:rtl/>
        </w:rPr>
        <w:t>עתירה נגד התיקון לחוק ביטוח לאומי שפוגע בקצבאות הבטחת ההכנסה עצמן (עפ"י פס"ד מנור זוהי ההצלה האחרונה). טענתם העיקרית של העותרים היא שהתיקון מפחית את שיעורן של גמלאות הבטחת ההכנסה אל מתחת לסף מינימלי הכרחי כך שנפגעת זכותם של מקבלי הגמלאות לקיום בכבוד. השאלה המשפטית היא האם הקיצוץ שנעשה במסגרת חקיקה בכנסת הוא חוקתי.</w:t>
      </w:r>
      <w:r w:rsidR="000D6960" w:rsidRPr="00583077">
        <w:rPr>
          <w:rFonts w:cstheme="minorHAnsi"/>
          <w:sz w:val="20"/>
          <w:szCs w:val="20"/>
          <w:rtl/>
        </w:rPr>
        <w:t xml:space="preserve"> העתירה נדחית.</w:t>
      </w:r>
    </w:p>
    <w:p w14:paraId="5F587C8D" w14:textId="4E3FB7F5" w:rsidR="00BD33B8" w:rsidRPr="00583077" w:rsidRDefault="000D6960" w:rsidP="006F35EF">
      <w:pPr>
        <w:bidi/>
        <w:spacing w:line="240" w:lineRule="auto"/>
        <w:jc w:val="both"/>
        <w:rPr>
          <w:rFonts w:cstheme="minorHAnsi"/>
          <w:sz w:val="20"/>
          <w:szCs w:val="20"/>
          <w:rtl/>
        </w:rPr>
      </w:pPr>
      <w:proofErr w:type="spellStart"/>
      <w:r w:rsidRPr="00583077">
        <w:rPr>
          <w:rFonts w:cstheme="minorHAnsi"/>
          <w:b/>
          <w:bCs/>
          <w:sz w:val="20"/>
          <w:szCs w:val="20"/>
          <w:rtl/>
        </w:rPr>
        <w:t>דורנר</w:t>
      </w:r>
      <w:proofErr w:type="spellEnd"/>
      <w:r w:rsidRPr="00583077">
        <w:rPr>
          <w:rFonts w:cstheme="minorHAnsi"/>
          <w:sz w:val="20"/>
          <w:szCs w:val="20"/>
          <w:rtl/>
        </w:rPr>
        <w:t>- לא מחפשת פגיעה בזכות לכבוד אלא מבקשת נתונים מדויקים מהכנסת</w:t>
      </w:r>
      <w:r w:rsidRPr="00583077">
        <w:rPr>
          <w:rFonts w:cstheme="minorHAnsi"/>
          <w:sz w:val="20"/>
          <w:szCs w:val="20"/>
        </w:rPr>
        <w:t>.</w:t>
      </w:r>
    </w:p>
    <w:p w14:paraId="181BE37E" w14:textId="6C6C2BB1" w:rsidR="000D6960" w:rsidRPr="00583077" w:rsidRDefault="000D6960" w:rsidP="006F35EF">
      <w:pPr>
        <w:bidi/>
        <w:spacing w:line="240" w:lineRule="auto"/>
        <w:jc w:val="both"/>
        <w:rPr>
          <w:rFonts w:cstheme="minorHAnsi"/>
          <w:sz w:val="20"/>
          <w:szCs w:val="20"/>
          <w:rtl/>
        </w:rPr>
      </w:pPr>
      <w:r w:rsidRPr="00583077">
        <w:rPr>
          <w:rFonts w:cstheme="minorHAnsi"/>
          <w:b/>
          <w:bCs/>
          <w:sz w:val="20"/>
          <w:szCs w:val="20"/>
          <w:rtl/>
        </w:rPr>
        <w:t>ברק</w:t>
      </w:r>
      <w:r w:rsidRPr="00583077">
        <w:rPr>
          <w:rFonts w:cstheme="minorHAnsi"/>
          <w:sz w:val="20"/>
          <w:szCs w:val="20"/>
          <w:rtl/>
        </w:rPr>
        <w:t>- חובת רשויות השלטון לכבד את כבוד האדם היא כפולה</w:t>
      </w:r>
      <w:r w:rsidR="00653247">
        <w:rPr>
          <w:rFonts w:cstheme="minorHAnsi" w:hint="cs"/>
          <w:sz w:val="20"/>
          <w:szCs w:val="20"/>
          <w:rtl/>
        </w:rPr>
        <w:t xml:space="preserve">. </w:t>
      </w:r>
      <w:r w:rsidRPr="00583077">
        <w:rPr>
          <w:rFonts w:cstheme="minorHAnsi"/>
          <w:sz w:val="20"/>
          <w:szCs w:val="20"/>
          <w:rtl/>
        </w:rPr>
        <w:t xml:space="preserve">חוזר על פס"ד גמזו. מצד אחד הזכות חוקתית, ומצד שני הפגיעה צריכה להסתמך על נתונים מלאים. העותרים לא הביאו מספיק ראיות לביסוס טענותיהם. הבטחת הכנסה זהו המבחן האם לאדם יש את תנאי המחייה המינימליים. ברק בכל זאת אומר שיש לבחון את שאר ההכנסות וההוצאות של העותרים, כך שכל מקרה יבחן לגופו. הזכות לכבוד אינה זכות לגמלה חודשית בסכום מסוים אלא הזכות לכך שבהינתן כל מערכות הסיוע יישמר בבחינה </w:t>
      </w:r>
      <w:proofErr w:type="spellStart"/>
      <w:r w:rsidRPr="00583077">
        <w:rPr>
          <w:rFonts w:cstheme="minorHAnsi"/>
          <w:sz w:val="20"/>
          <w:szCs w:val="20"/>
          <w:rtl/>
        </w:rPr>
        <w:t>תוצאתית</w:t>
      </w:r>
      <w:proofErr w:type="spellEnd"/>
      <w:r w:rsidRPr="00583077">
        <w:rPr>
          <w:rFonts w:cstheme="minorHAnsi"/>
          <w:sz w:val="20"/>
          <w:szCs w:val="20"/>
          <w:rtl/>
        </w:rPr>
        <w:t xml:space="preserve"> כבוד האדם</w:t>
      </w:r>
      <w:r w:rsidRPr="00583077">
        <w:rPr>
          <w:rFonts w:cstheme="minorHAnsi"/>
          <w:sz w:val="20"/>
          <w:szCs w:val="20"/>
        </w:rPr>
        <w:t>.</w:t>
      </w:r>
    </w:p>
    <w:p w14:paraId="7E3A06F1" w14:textId="035AFD96" w:rsidR="000D6960" w:rsidRPr="00583077" w:rsidRDefault="000D6960" w:rsidP="006F35EF">
      <w:pPr>
        <w:bidi/>
        <w:spacing w:line="240" w:lineRule="auto"/>
        <w:jc w:val="both"/>
        <w:rPr>
          <w:rFonts w:cstheme="minorHAnsi"/>
          <w:sz w:val="20"/>
          <w:szCs w:val="20"/>
          <w:rtl/>
        </w:rPr>
      </w:pPr>
      <w:r w:rsidRPr="00583077">
        <w:rPr>
          <w:rFonts w:cstheme="minorHAnsi"/>
          <w:b/>
          <w:bCs/>
          <w:sz w:val="20"/>
          <w:szCs w:val="20"/>
          <w:rtl/>
        </w:rPr>
        <w:t>לוי</w:t>
      </w:r>
      <w:r w:rsidRPr="00583077">
        <w:rPr>
          <w:rFonts w:cstheme="minorHAnsi"/>
          <w:sz w:val="20"/>
          <w:szCs w:val="20"/>
          <w:rtl/>
        </w:rPr>
        <w:t>- יש 2 דרכים להגדיר פגיעה בכבוד</w:t>
      </w:r>
      <w:r w:rsidRPr="00583077">
        <w:rPr>
          <w:rFonts w:cstheme="minorHAnsi"/>
          <w:sz w:val="20"/>
          <w:szCs w:val="20"/>
        </w:rPr>
        <w:t>:</w:t>
      </w:r>
    </w:p>
    <w:p w14:paraId="30B094B1" w14:textId="5BC60E0A" w:rsidR="000D6960" w:rsidRPr="00583077" w:rsidRDefault="000D6960" w:rsidP="006F35EF">
      <w:pPr>
        <w:pStyle w:val="ListParagraph"/>
        <w:numPr>
          <w:ilvl w:val="0"/>
          <w:numId w:val="72"/>
        </w:numPr>
        <w:bidi/>
        <w:spacing w:line="240" w:lineRule="auto"/>
        <w:jc w:val="both"/>
        <w:rPr>
          <w:rFonts w:cstheme="minorHAnsi"/>
          <w:sz w:val="20"/>
          <w:szCs w:val="20"/>
          <w:rtl/>
        </w:rPr>
      </w:pPr>
      <w:r w:rsidRPr="00583077">
        <w:rPr>
          <w:rFonts w:cstheme="minorHAnsi"/>
          <w:sz w:val="20"/>
          <w:szCs w:val="20"/>
          <w:rtl/>
        </w:rPr>
        <w:t>מודל המחסור הקיומי.</w:t>
      </w:r>
      <w:r w:rsidRPr="00583077">
        <w:rPr>
          <w:rFonts w:cstheme="minorHAnsi"/>
          <w:sz w:val="20"/>
          <w:szCs w:val="20"/>
        </w:rPr>
        <w:t xml:space="preserve"> </w:t>
      </w:r>
    </w:p>
    <w:p w14:paraId="532EBE68" w14:textId="731D2444" w:rsidR="000D6960" w:rsidRPr="00583077" w:rsidRDefault="000D6960" w:rsidP="006F35EF">
      <w:pPr>
        <w:pStyle w:val="ListParagraph"/>
        <w:numPr>
          <w:ilvl w:val="0"/>
          <w:numId w:val="72"/>
        </w:numPr>
        <w:bidi/>
        <w:spacing w:line="240" w:lineRule="auto"/>
        <w:jc w:val="both"/>
        <w:rPr>
          <w:rFonts w:cstheme="minorHAnsi"/>
          <w:sz w:val="20"/>
          <w:szCs w:val="20"/>
        </w:rPr>
      </w:pPr>
      <w:r w:rsidRPr="00583077">
        <w:rPr>
          <w:rFonts w:cstheme="minorHAnsi"/>
          <w:sz w:val="20"/>
          <w:szCs w:val="20"/>
          <w:rtl/>
        </w:rPr>
        <w:t>מודל רחב יותר הכולל "צרכים רוחניים וחברתיים</w:t>
      </w:r>
      <w:r w:rsidRPr="00583077">
        <w:rPr>
          <w:rFonts w:cstheme="minorHAnsi"/>
          <w:sz w:val="20"/>
          <w:szCs w:val="20"/>
        </w:rPr>
        <w:t>"</w:t>
      </w:r>
      <w:r w:rsidRPr="00583077">
        <w:rPr>
          <w:rFonts w:cstheme="minorHAnsi"/>
          <w:sz w:val="20"/>
          <w:szCs w:val="20"/>
          <w:rtl/>
        </w:rPr>
        <w:t>.</w:t>
      </w:r>
    </w:p>
    <w:p w14:paraId="400530D3" w14:textId="29EE5ABA" w:rsidR="000D6960" w:rsidRPr="00583077" w:rsidRDefault="000D6960" w:rsidP="006F35EF">
      <w:pPr>
        <w:bidi/>
        <w:spacing w:line="240" w:lineRule="auto"/>
        <w:ind w:left="360"/>
        <w:jc w:val="both"/>
        <w:rPr>
          <w:rFonts w:cstheme="minorHAnsi"/>
          <w:sz w:val="20"/>
          <w:szCs w:val="20"/>
          <w:rtl/>
        </w:rPr>
      </w:pPr>
      <w:r w:rsidRPr="00583077">
        <w:rPr>
          <w:rFonts w:cstheme="minorHAnsi"/>
          <w:sz w:val="20"/>
          <w:szCs w:val="20"/>
          <w:rtl/>
        </w:rPr>
        <w:t>תכליות ההגנה על הזכות לקיום אנושי בכבוד מובילות למסקנה כי הזכות כוללת את הזכות לתנאי מחייה נאותים ולא רק מחסור קיומי בלתי נסבל</w:t>
      </w:r>
      <w:r w:rsidRPr="00583077">
        <w:rPr>
          <w:rFonts w:cstheme="minorHAnsi"/>
          <w:sz w:val="20"/>
          <w:szCs w:val="20"/>
        </w:rPr>
        <w:t>.</w:t>
      </w:r>
    </w:p>
    <w:p w14:paraId="381B6438" w14:textId="7117E0E8" w:rsidR="000D6960" w:rsidRPr="00583077" w:rsidRDefault="000D6960" w:rsidP="006F35EF">
      <w:pPr>
        <w:bidi/>
        <w:spacing w:line="240" w:lineRule="auto"/>
        <w:jc w:val="both"/>
        <w:rPr>
          <w:rFonts w:cstheme="minorHAnsi"/>
          <w:sz w:val="20"/>
          <w:szCs w:val="20"/>
          <w:rtl/>
        </w:rPr>
      </w:pPr>
      <w:r w:rsidRPr="00653247">
        <w:rPr>
          <w:rFonts w:cstheme="minorHAnsi"/>
          <w:b/>
          <w:bCs/>
          <w:sz w:val="20"/>
          <w:szCs w:val="20"/>
          <w:rtl/>
        </w:rPr>
        <w:t>סיכום</w:t>
      </w:r>
      <w:r w:rsidRPr="00583077">
        <w:rPr>
          <w:rFonts w:cstheme="minorHAnsi"/>
          <w:sz w:val="20"/>
          <w:szCs w:val="20"/>
          <w:rtl/>
        </w:rPr>
        <w:t>- למרות שבימה"ש מכיר בזכויות חברתיות, לא ברור עד כמה באמת מדובר במחויבות אמיתית מצד ביהמ"ש לאכיפתן.</w:t>
      </w:r>
    </w:p>
    <w:p w14:paraId="3C1C22B0" w14:textId="0B4FB90A" w:rsidR="000D6960" w:rsidRPr="00583077" w:rsidRDefault="008C7DB9" w:rsidP="006F35EF">
      <w:pPr>
        <w:bidi/>
        <w:spacing w:line="240" w:lineRule="auto"/>
        <w:jc w:val="both"/>
        <w:rPr>
          <w:rFonts w:cstheme="minorHAnsi"/>
          <w:sz w:val="20"/>
          <w:szCs w:val="20"/>
          <w:rtl/>
        </w:rPr>
      </w:pPr>
      <w:r w:rsidRPr="00583077">
        <w:rPr>
          <w:rFonts w:cstheme="minorHAnsi"/>
          <w:b/>
          <w:bCs/>
          <w:sz w:val="20"/>
          <w:szCs w:val="20"/>
          <w:rtl/>
        </w:rPr>
        <w:t>חסן נ' המוסד לביטוח לאומי-</w:t>
      </w:r>
      <w:r w:rsidRPr="00583077">
        <w:rPr>
          <w:rFonts w:cstheme="minorHAnsi"/>
          <w:sz w:val="20"/>
          <w:szCs w:val="20"/>
          <w:rtl/>
        </w:rPr>
        <w:t xml:space="preserve"> מי שיש לו רכב אינו זכאי לגמלת הבטחת הכנסה(ס' 9)(א)ב)).</w:t>
      </w:r>
      <w:r w:rsidRPr="00583077">
        <w:rPr>
          <w:rFonts w:cstheme="minorHAnsi"/>
          <w:sz w:val="20"/>
          <w:szCs w:val="20"/>
        </w:rPr>
        <w:t xml:space="preserve"> </w:t>
      </w:r>
      <w:r w:rsidRPr="00583077">
        <w:rPr>
          <w:rFonts w:cstheme="minorHAnsi"/>
          <w:sz w:val="20"/>
          <w:szCs w:val="20"/>
          <w:rtl/>
        </w:rPr>
        <w:t>הטענה היא כי חזקה זו פוגעת פגיעה שאינה חוקתית בזכות למינימום קיום אנושי של כבוד</w:t>
      </w:r>
      <w:r w:rsidRPr="00583077">
        <w:rPr>
          <w:rFonts w:cstheme="minorHAnsi"/>
          <w:sz w:val="20"/>
          <w:szCs w:val="20"/>
        </w:rPr>
        <w:t>.</w:t>
      </w:r>
    </w:p>
    <w:p w14:paraId="0C7A70F4" w14:textId="0F37B24D" w:rsidR="008C7DB9" w:rsidRPr="00583077" w:rsidRDefault="008C7DB9" w:rsidP="006F35EF">
      <w:pPr>
        <w:bidi/>
        <w:spacing w:line="240" w:lineRule="auto"/>
        <w:jc w:val="both"/>
        <w:rPr>
          <w:rFonts w:cstheme="minorHAnsi"/>
          <w:sz w:val="20"/>
          <w:szCs w:val="20"/>
          <w:rtl/>
        </w:rPr>
      </w:pPr>
      <w:r w:rsidRPr="00583077">
        <w:rPr>
          <w:rFonts w:cstheme="minorHAnsi"/>
          <w:b/>
          <w:bCs/>
          <w:sz w:val="20"/>
          <w:szCs w:val="20"/>
          <w:rtl/>
        </w:rPr>
        <w:t>בייניש</w:t>
      </w:r>
      <w:r w:rsidRPr="00583077">
        <w:rPr>
          <w:rFonts w:cstheme="minorHAnsi"/>
          <w:sz w:val="20"/>
          <w:szCs w:val="20"/>
          <w:rtl/>
        </w:rPr>
        <w:t>- מטרת הבטחת הכנסה היא לתמוך בתושבים שאינם יכולים לספק לעצמם את צורכיהם הבסיסיים.</w:t>
      </w:r>
      <w:r w:rsidRPr="00583077">
        <w:rPr>
          <w:rFonts w:cstheme="minorHAnsi"/>
          <w:sz w:val="20"/>
          <w:szCs w:val="20"/>
        </w:rPr>
        <w:t xml:space="preserve"> </w:t>
      </w:r>
      <w:r w:rsidRPr="00583077">
        <w:rPr>
          <w:rFonts w:cstheme="minorHAnsi"/>
          <w:sz w:val="20"/>
          <w:szCs w:val="20"/>
          <w:rtl/>
        </w:rPr>
        <w:t xml:space="preserve">ההתפתחות של זכויות הפרט מחולקת </w:t>
      </w:r>
      <w:r w:rsidRPr="00583077">
        <w:rPr>
          <w:rFonts w:cstheme="minorHAnsi"/>
          <w:sz w:val="20"/>
          <w:szCs w:val="20"/>
          <w:u w:val="single"/>
          <w:rtl/>
        </w:rPr>
        <w:t>לשני דורות</w:t>
      </w:r>
      <w:r w:rsidRPr="00583077">
        <w:rPr>
          <w:rFonts w:cstheme="minorHAnsi"/>
          <w:sz w:val="20"/>
          <w:szCs w:val="20"/>
        </w:rPr>
        <w:t>:</w:t>
      </w:r>
    </w:p>
    <w:p w14:paraId="227E8A0C" w14:textId="1A37E7E4" w:rsidR="008C7DB9" w:rsidRPr="00583077" w:rsidRDefault="008C7DB9" w:rsidP="006F35EF">
      <w:pPr>
        <w:pStyle w:val="ListParagraph"/>
        <w:numPr>
          <w:ilvl w:val="0"/>
          <w:numId w:val="73"/>
        </w:numPr>
        <w:bidi/>
        <w:spacing w:line="240" w:lineRule="auto"/>
        <w:jc w:val="both"/>
        <w:rPr>
          <w:rFonts w:cstheme="minorHAnsi"/>
          <w:sz w:val="20"/>
          <w:szCs w:val="20"/>
        </w:rPr>
      </w:pPr>
      <w:r w:rsidRPr="00696E29">
        <w:rPr>
          <w:rFonts w:cstheme="minorHAnsi"/>
          <w:sz w:val="20"/>
          <w:szCs w:val="20"/>
          <w:u w:val="single"/>
          <w:rtl/>
        </w:rPr>
        <w:t>אזרחיות פוליטיות</w:t>
      </w:r>
      <w:r w:rsidRPr="00583077">
        <w:rPr>
          <w:rFonts w:cstheme="minorHAnsi"/>
          <w:sz w:val="20"/>
          <w:szCs w:val="20"/>
          <w:rtl/>
        </w:rPr>
        <w:t>- חובת השלטון מול זכויות אלו היא שלילית, אל לשלטון לפגוע בזכויות הפרט.</w:t>
      </w:r>
    </w:p>
    <w:p w14:paraId="66BFE340" w14:textId="6DC7D7B0" w:rsidR="008C7DB9" w:rsidRPr="00583077" w:rsidRDefault="008C7DB9" w:rsidP="006F35EF">
      <w:pPr>
        <w:pStyle w:val="ListParagraph"/>
        <w:numPr>
          <w:ilvl w:val="0"/>
          <w:numId w:val="73"/>
        </w:numPr>
        <w:bidi/>
        <w:spacing w:line="240" w:lineRule="auto"/>
        <w:jc w:val="both"/>
        <w:rPr>
          <w:rFonts w:cstheme="minorHAnsi"/>
          <w:sz w:val="20"/>
          <w:szCs w:val="20"/>
        </w:rPr>
      </w:pPr>
      <w:r w:rsidRPr="00696E29">
        <w:rPr>
          <w:rFonts w:cstheme="minorHAnsi"/>
          <w:sz w:val="20"/>
          <w:szCs w:val="20"/>
          <w:u w:val="single"/>
          <w:rtl/>
        </w:rPr>
        <w:t>חברתיות כלכליות</w:t>
      </w:r>
      <w:r w:rsidRPr="00583077">
        <w:rPr>
          <w:rFonts w:cstheme="minorHAnsi"/>
          <w:sz w:val="20"/>
          <w:szCs w:val="20"/>
          <w:rtl/>
        </w:rPr>
        <w:t>- זכויות המטילות חובות "חיוביות" על השלטון, להגן על הפרט מפני פגיעה ולהגן על רווחתו</w:t>
      </w:r>
      <w:r w:rsidRPr="00583077">
        <w:rPr>
          <w:rFonts w:cstheme="minorHAnsi"/>
          <w:sz w:val="20"/>
          <w:szCs w:val="20"/>
        </w:rPr>
        <w:t>.</w:t>
      </w:r>
    </w:p>
    <w:p w14:paraId="26AA6E2E" w14:textId="0BCF0771" w:rsidR="008C7DB9" w:rsidRPr="00583077" w:rsidRDefault="00696E29" w:rsidP="006F35EF">
      <w:pPr>
        <w:bidi/>
        <w:spacing w:line="240" w:lineRule="auto"/>
        <w:jc w:val="both"/>
        <w:rPr>
          <w:rFonts w:cstheme="minorHAnsi"/>
          <w:sz w:val="20"/>
          <w:szCs w:val="20"/>
          <w:rtl/>
        </w:rPr>
      </w:pPr>
      <w:r>
        <w:rPr>
          <w:noProof/>
        </w:rPr>
        <mc:AlternateContent>
          <mc:Choice Requires="wpg">
            <w:drawing>
              <wp:anchor distT="0" distB="0" distL="114300" distR="114300" simplePos="0" relativeHeight="251816960" behindDoc="0" locked="0" layoutInCell="1" allowOverlap="1" wp14:anchorId="25328B75" wp14:editId="7A4CFC6C">
                <wp:simplePos x="0" y="0"/>
                <wp:positionH relativeFrom="column">
                  <wp:posOffset>44450</wp:posOffset>
                </wp:positionH>
                <wp:positionV relativeFrom="paragraph">
                  <wp:posOffset>42545</wp:posOffset>
                </wp:positionV>
                <wp:extent cx="1479550" cy="2432050"/>
                <wp:effectExtent l="0" t="0" r="6350" b="6350"/>
                <wp:wrapSquare wrapText="bothSides"/>
                <wp:docPr id="370" name="Group 370"/>
                <wp:cNvGraphicFramePr/>
                <a:graphic xmlns:a="http://schemas.openxmlformats.org/drawingml/2006/main">
                  <a:graphicData uri="http://schemas.microsoft.com/office/word/2010/wordprocessingGroup">
                    <wpg:wgp>
                      <wpg:cNvGrpSpPr/>
                      <wpg:grpSpPr>
                        <a:xfrm>
                          <a:off x="0" y="0"/>
                          <a:ext cx="1479550" cy="2432050"/>
                          <a:chOff x="0" y="0"/>
                          <a:chExt cx="1479550" cy="2432050"/>
                        </a:xfrm>
                      </wpg:grpSpPr>
                      <wps:wsp>
                        <wps:cNvPr id="371" name="Text Box 2"/>
                        <wps:cNvSpPr txBox="1">
                          <a:spLocks noChangeArrowheads="1"/>
                        </wps:cNvSpPr>
                        <wps:spPr bwMode="auto">
                          <a:xfrm>
                            <a:off x="0" y="0"/>
                            <a:ext cx="1447800" cy="285750"/>
                          </a:xfrm>
                          <a:prstGeom prst="rect">
                            <a:avLst/>
                          </a:prstGeom>
                          <a:solidFill>
                            <a:schemeClr val="accent1">
                              <a:lumMod val="20000"/>
                              <a:lumOff val="80000"/>
                            </a:schemeClr>
                          </a:solidFill>
                          <a:ln w="9525">
                            <a:noFill/>
                            <a:miter lim="800000"/>
                            <a:headEnd/>
                            <a:tailEnd/>
                          </a:ln>
                        </wps:spPr>
                        <wps:txbx>
                          <w:txbxContent>
                            <w:p w14:paraId="4FB2E594" w14:textId="77777777" w:rsidR="00696E29" w:rsidRPr="00DD49A3" w:rsidRDefault="00696E29" w:rsidP="00696E29">
                              <w:pPr>
                                <w:bidi/>
                                <w:jc w:val="center"/>
                                <w:rPr>
                                  <w:rFonts w:cstheme="minorHAnsi"/>
                                  <w:b/>
                                  <w:bCs/>
                                  <w:sz w:val="20"/>
                                  <w:szCs w:val="20"/>
                                </w:rPr>
                              </w:pPr>
                              <w:r w:rsidRPr="00DD49A3">
                                <w:rPr>
                                  <w:rFonts w:cstheme="minorHAnsi"/>
                                  <w:b/>
                                  <w:bCs/>
                                  <w:sz w:val="20"/>
                                  <w:szCs w:val="20"/>
                                  <w:rtl/>
                                </w:rPr>
                                <w:t>הבדיקה עפ"י בייניש:</w:t>
                              </w:r>
                            </w:p>
                          </w:txbxContent>
                        </wps:txbx>
                        <wps:bodyPr rot="0" vert="horz" wrap="square" lIns="91440" tIns="45720" rIns="91440" bIns="45720" anchor="t" anchorCtr="0">
                          <a:noAutofit/>
                        </wps:bodyPr>
                      </wps:wsp>
                      <wps:wsp>
                        <wps:cNvPr id="372" name="Straight Arrow Connector 372"/>
                        <wps:cNvCnPr/>
                        <wps:spPr>
                          <a:xfrm rot="600000">
                            <a:off x="673100" y="336550"/>
                            <a:ext cx="46800" cy="25200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373" name="Text Box 2"/>
                        <wps:cNvSpPr txBox="1">
                          <a:spLocks noChangeArrowheads="1"/>
                        </wps:cNvSpPr>
                        <wps:spPr bwMode="auto">
                          <a:xfrm>
                            <a:off x="25400" y="628650"/>
                            <a:ext cx="1447800" cy="285750"/>
                          </a:xfrm>
                          <a:prstGeom prst="rect">
                            <a:avLst/>
                          </a:prstGeom>
                          <a:solidFill>
                            <a:schemeClr val="accent1">
                              <a:lumMod val="20000"/>
                              <a:lumOff val="80000"/>
                            </a:schemeClr>
                          </a:solidFill>
                          <a:ln w="9525">
                            <a:noFill/>
                            <a:miter lim="800000"/>
                            <a:headEnd/>
                            <a:tailEnd/>
                          </a:ln>
                        </wps:spPr>
                        <wps:txbx>
                          <w:txbxContent>
                            <w:p w14:paraId="2EC9DD50" w14:textId="77777777" w:rsidR="00696E29" w:rsidRPr="00DD49A3" w:rsidRDefault="00696E29" w:rsidP="00696E29">
                              <w:pPr>
                                <w:bidi/>
                                <w:jc w:val="center"/>
                                <w:rPr>
                                  <w:rFonts w:cstheme="minorHAnsi"/>
                                  <w:b/>
                                  <w:bCs/>
                                  <w:sz w:val="20"/>
                                  <w:szCs w:val="20"/>
                                </w:rPr>
                              </w:pPr>
                              <w:r w:rsidRPr="00DD49A3">
                                <w:rPr>
                                  <w:rFonts w:cstheme="minorHAnsi"/>
                                  <w:b/>
                                  <w:bCs/>
                                  <w:sz w:val="20"/>
                                  <w:szCs w:val="20"/>
                                  <w:rtl/>
                                </w:rPr>
                                <w:t xml:space="preserve">הפרשנות </w:t>
                              </w:r>
                              <w:r w:rsidRPr="00DD49A3">
                                <w:rPr>
                                  <w:rFonts w:cstheme="minorHAnsi" w:hint="cs"/>
                                  <w:b/>
                                  <w:bCs/>
                                  <w:sz w:val="20"/>
                                  <w:szCs w:val="20"/>
                                  <w:rtl/>
                                </w:rPr>
                                <w:t>ה</w:t>
                              </w:r>
                              <w:r w:rsidRPr="00DD49A3">
                                <w:rPr>
                                  <w:rFonts w:cstheme="minorHAnsi"/>
                                  <w:b/>
                                  <w:bCs/>
                                  <w:sz w:val="20"/>
                                  <w:szCs w:val="20"/>
                                  <w:rtl/>
                                </w:rPr>
                                <w:t>זכות לכבוד</w:t>
                              </w:r>
                              <w:r>
                                <w:rPr>
                                  <w:rFonts w:cstheme="minorHAnsi" w:hint="cs"/>
                                  <w:b/>
                                  <w:bCs/>
                                  <w:sz w:val="20"/>
                                  <w:szCs w:val="20"/>
                                  <w:rtl/>
                                </w:rPr>
                                <w:t>.</w:t>
                              </w:r>
                            </w:p>
                          </w:txbxContent>
                        </wps:txbx>
                        <wps:bodyPr rot="0" vert="horz" wrap="square" lIns="91440" tIns="45720" rIns="91440" bIns="45720" anchor="t" anchorCtr="0">
                          <a:noAutofit/>
                        </wps:bodyPr>
                      </wps:wsp>
                      <wps:wsp>
                        <wps:cNvPr id="374" name="Text Box 374"/>
                        <wps:cNvSpPr txBox="1">
                          <a:spLocks noChangeArrowheads="1"/>
                        </wps:cNvSpPr>
                        <wps:spPr bwMode="auto">
                          <a:xfrm>
                            <a:off x="31750" y="1225550"/>
                            <a:ext cx="1447800" cy="285750"/>
                          </a:xfrm>
                          <a:prstGeom prst="rect">
                            <a:avLst/>
                          </a:prstGeom>
                          <a:solidFill>
                            <a:schemeClr val="accent1">
                              <a:lumMod val="20000"/>
                              <a:lumOff val="80000"/>
                            </a:schemeClr>
                          </a:solidFill>
                          <a:ln w="9525">
                            <a:noFill/>
                            <a:miter lim="800000"/>
                            <a:headEnd/>
                            <a:tailEnd/>
                          </a:ln>
                        </wps:spPr>
                        <wps:txbx>
                          <w:txbxContent>
                            <w:p w14:paraId="49E01B41" w14:textId="77777777" w:rsidR="00696E29" w:rsidRPr="00DD49A3" w:rsidRDefault="00696E29" w:rsidP="00696E29">
                              <w:pPr>
                                <w:bidi/>
                                <w:jc w:val="center"/>
                                <w:rPr>
                                  <w:rFonts w:cstheme="minorHAnsi"/>
                                  <w:b/>
                                  <w:bCs/>
                                  <w:sz w:val="20"/>
                                  <w:szCs w:val="20"/>
                                </w:rPr>
                              </w:pPr>
                              <w:r>
                                <w:rPr>
                                  <w:rFonts w:cstheme="minorHAnsi" w:hint="cs"/>
                                  <w:b/>
                                  <w:bCs/>
                                  <w:sz w:val="20"/>
                                  <w:szCs w:val="20"/>
                                  <w:rtl/>
                                </w:rPr>
                                <w:t>פרשנות ס' 9 א(ב).</w:t>
                              </w:r>
                            </w:p>
                          </w:txbxContent>
                        </wps:txbx>
                        <wps:bodyPr rot="0" vert="horz" wrap="square" lIns="91440" tIns="45720" rIns="91440" bIns="45720" anchor="t" anchorCtr="0">
                          <a:noAutofit/>
                        </wps:bodyPr>
                      </wps:wsp>
                      <wps:wsp>
                        <wps:cNvPr id="375" name="Straight Arrow Connector 375"/>
                        <wps:cNvCnPr/>
                        <wps:spPr>
                          <a:xfrm rot="600000">
                            <a:off x="692150" y="939800"/>
                            <a:ext cx="46355" cy="25146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376" name="Text Box 376"/>
                        <wps:cNvSpPr txBox="1">
                          <a:spLocks noChangeArrowheads="1"/>
                        </wps:cNvSpPr>
                        <wps:spPr bwMode="auto">
                          <a:xfrm>
                            <a:off x="12700" y="1828800"/>
                            <a:ext cx="1447800" cy="603250"/>
                          </a:xfrm>
                          <a:prstGeom prst="rect">
                            <a:avLst/>
                          </a:prstGeom>
                          <a:solidFill>
                            <a:schemeClr val="accent1">
                              <a:lumMod val="20000"/>
                              <a:lumOff val="80000"/>
                            </a:schemeClr>
                          </a:solidFill>
                          <a:ln w="9525">
                            <a:noFill/>
                            <a:miter lim="800000"/>
                            <a:headEnd/>
                            <a:tailEnd/>
                          </a:ln>
                        </wps:spPr>
                        <wps:txbx>
                          <w:txbxContent>
                            <w:p w14:paraId="67B25586" w14:textId="77777777" w:rsidR="00696E29" w:rsidRPr="00DD49A3" w:rsidRDefault="00696E29" w:rsidP="00696E29">
                              <w:pPr>
                                <w:bidi/>
                                <w:jc w:val="center"/>
                                <w:rPr>
                                  <w:rFonts w:cstheme="minorHAnsi"/>
                                  <w:b/>
                                  <w:bCs/>
                                  <w:sz w:val="20"/>
                                  <w:szCs w:val="20"/>
                                </w:rPr>
                              </w:pPr>
                              <w:r w:rsidRPr="00DD49A3">
                                <w:rPr>
                                  <w:rFonts w:cstheme="minorHAnsi"/>
                                  <w:b/>
                                  <w:bCs/>
                                  <w:sz w:val="20"/>
                                  <w:szCs w:val="20"/>
                                  <w:rtl/>
                                </w:rPr>
                                <w:t>היחס בין הזכות לכבוד וחוק הבטחת הכנסה על ניתוח הפגיעה בזכות</w:t>
                              </w:r>
                              <w:r>
                                <w:rPr>
                                  <w:rFonts w:cstheme="minorHAnsi" w:hint="cs"/>
                                  <w:b/>
                                  <w:bCs/>
                                  <w:sz w:val="20"/>
                                  <w:szCs w:val="20"/>
                                  <w:rtl/>
                                </w:rPr>
                                <w:t>.</w:t>
                              </w:r>
                            </w:p>
                          </w:txbxContent>
                        </wps:txbx>
                        <wps:bodyPr rot="0" vert="horz" wrap="square" lIns="91440" tIns="45720" rIns="91440" bIns="45720" anchor="t" anchorCtr="0">
                          <a:noAutofit/>
                        </wps:bodyPr>
                      </wps:wsp>
                      <wps:wsp>
                        <wps:cNvPr id="377" name="Straight Arrow Connector 377"/>
                        <wps:cNvCnPr/>
                        <wps:spPr>
                          <a:xfrm rot="600000">
                            <a:off x="704850" y="1549400"/>
                            <a:ext cx="46355" cy="25146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5328B75" id="Group 370" o:spid="_x0000_s1196" style="position:absolute;left:0;text-align:left;margin-left:3.5pt;margin-top:3.35pt;width:116.5pt;height:191.5pt;z-index:251816960" coordsize="14795,2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">
                <v:shape id="_x0000_s1197" type="#_x0000_t202" style="position:absolute;width:1447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" fillcolor="#d9e2f3 [660]" stroked="f">
                  <v:textbox>
                    <w:txbxContent>
                      <w:p w14:paraId="4FB2E594" w14:textId="77777777" w:rsidR="00696E29" w:rsidRPr="00DD49A3" w:rsidRDefault="00696E29" w:rsidP="00696E29">
                        <w:pPr>
                          <w:bidi/>
                          <w:jc w:val="center"/>
                          <w:rPr>
                            <w:rFonts w:cstheme="minorHAnsi"/>
                            <w:b/>
                            <w:bCs/>
                            <w:sz w:val="20"/>
                            <w:szCs w:val="20"/>
                          </w:rPr>
                        </w:pPr>
                        <w:r w:rsidRPr="00DD49A3">
                          <w:rPr>
                            <w:rFonts w:cstheme="minorHAnsi"/>
                            <w:b/>
                            <w:bCs/>
                            <w:sz w:val="20"/>
                            <w:szCs w:val="20"/>
                            <w:rtl/>
                          </w:rPr>
                          <w:t>הבדיקה עפ"י בייניש:</w:t>
                        </w:r>
                      </w:p>
                    </w:txbxContent>
                  </v:textbox>
                </v:shape>
                <v:shape id="Straight Arrow Connector 372" o:spid="_x0000_s1198" type="#_x0000_t32" style="position:absolute;left:6731;top:3365;width:468;height:2520;rotation: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" strokecolor="black [3213]" strokeweight="1pt">
                  <v:stroke endarrow="block" joinstyle="miter"/>
                </v:shape>
                <v:shape id="_x0000_s1199" type="#_x0000_t202" style="position:absolute;left:254;top:6286;width:1447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" fillcolor="#d9e2f3 [660]" stroked="f">
                  <v:textbox>
                    <w:txbxContent>
                      <w:p w14:paraId="2EC9DD50" w14:textId="77777777" w:rsidR="00696E29" w:rsidRPr="00DD49A3" w:rsidRDefault="00696E29" w:rsidP="00696E29">
                        <w:pPr>
                          <w:bidi/>
                          <w:jc w:val="center"/>
                          <w:rPr>
                            <w:rFonts w:cstheme="minorHAnsi"/>
                            <w:b/>
                            <w:bCs/>
                            <w:sz w:val="20"/>
                            <w:szCs w:val="20"/>
                          </w:rPr>
                        </w:pPr>
                        <w:r w:rsidRPr="00DD49A3">
                          <w:rPr>
                            <w:rFonts w:cstheme="minorHAnsi"/>
                            <w:b/>
                            <w:bCs/>
                            <w:sz w:val="20"/>
                            <w:szCs w:val="20"/>
                            <w:rtl/>
                          </w:rPr>
                          <w:t xml:space="preserve">הפרשנות </w:t>
                        </w:r>
                        <w:r w:rsidRPr="00DD49A3">
                          <w:rPr>
                            <w:rFonts w:cstheme="minorHAnsi" w:hint="cs"/>
                            <w:b/>
                            <w:bCs/>
                            <w:sz w:val="20"/>
                            <w:szCs w:val="20"/>
                            <w:rtl/>
                          </w:rPr>
                          <w:t>ה</w:t>
                        </w:r>
                        <w:r w:rsidRPr="00DD49A3">
                          <w:rPr>
                            <w:rFonts w:cstheme="minorHAnsi"/>
                            <w:b/>
                            <w:bCs/>
                            <w:sz w:val="20"/>
                            <w:szCs w:val="20"/>
                            <w:rtl/>
                          </w:rPr>
                          <w:t>זכות לכבוד</w:t>
                        </w:r>
                        <w:r>
                          <w:rPr>
                            <w:rFonts w:cstheme="minorHAnsi" w:hint="cs"/>
                            <w:b/>
                            <w:bCs/>
                            <w:sz w:val="20"/>
                            <w:szCs w:val="20"/>
                            <w:rtl/>
                          </w:rPr>
                          <w:t>.</w:t>
                        </w:r>
                      </w:p>
                    </w:txbxContent>
                  </v:textbox>
                </v:shape>
                <v:shape id="Text Box 374" o:spid="_x0000_s1200" type="#_x0000_t202" style="position:absolute;left:317;top:12255;width:1447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" fillcolor="#d9e2f3 [660]" stroked="f">
                  <v:textbox>
                    <w:txbxContent>
                      <w:p w14:paraId="49E01B41" w14:textId="77777777" w:rsidR="00696E29" w:rsidRPr="00DD49A3" w:rsidRDefault="00696E29" w:rsidP="00696E29">
                        <w:pPr>
                          <w:bidi/>
                          <w:jc w:val="center"/>
                          <w:rPr>
                            <w:rFonts w:cstheme="minorHAnsi"/>
                            <w:b/>
                            <w:bCs/>
                            <w:sz w:val="20"/>
                            <w:szCs w:val="20"/>
                          </w:rPr>
                        </w:pPr>
                        <w:r>
                          <w:rPr>
                            <w:rFonts w:cstheme="minorHAnsi" w:hint="cs"/>
                            <w:b/>
                            <w:bCs/>
                            <w:sz w:val="20"/>
                            <w:szCs w:val="20"/>
                            <w:rtl/>
                          </w:rPr>
                          <w:t>פרשנות ס' 9 א(ב).</w:t>
                        </w:r>
                      </w:p>
                    </w:txbxContent>
                  </v:textbox>
                </v:shape>
                <v:shape id="Straight Arrow Connector 375" o:spid="_x0000_s1201" type="#_x0000_t32" style="position:absolute;left:6921;top:9398;width:464;height:2514;rotation: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" strokecolor="black [3213]" strokeweight="1pt">
                  <v:stroke endarrow="block" joinstyle="miter"/>
                </v:shape>
                <v:shape id="Text Box 376" o:spid="_x0000_s1202" type="#_x0000_t202" style="position:absolute;left:127;top:18288;width:14478;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" fillcolor="#d9e2f3 [660]" stroked="f">
                  <v:textbox>
                    <w:txbxContent>
                      <w:p w14:paraId="67B25586" w14:textId="77777777" w:rsidR="00696E29" w:rsidRPr="00DD49A3" w:rsidRDefault="00696E29" w:rsidP="00696E29">
                        <w:pPr>
                          <w:bidi/>
                          <w:jc w:val="center"/>
                          <w:rPr>
                            <w:rFonts w:cstheme="minorHAnsi"/>
                            <w:b/>
                            <w:bCs/>
                            <w:sz w:val="20"/>
                            <w:szCs w:val="20"/>
                          </w:rPr>
                        </w:pPr>
                        <w:r w:rsidRPr="00DD49A3">
                          <w:rPr>
                            <w:rFonts w:cstheme="minorHAnsi"/>
                            <w:b/>
                            <w:bCs/>
                            <w:sz w:val="20"/>
                            <w:szCs w:val="20"/>
                            <w:rtl/>
                          </w:rPr>
                          <w:t>היחס בין הזכות לכבוד וחוק הבטחת הכנסה על ניתוח הפגיעה בזכות</w:t>
                        </w:r>
                        <w:r>
                          <w:rPr>
                            <w:rFonts w:cstheme="minorHAnsi" w:hint="cs"/>
                            <w:b/>
                            <w:bCs/>
                            <w:sz w:val="20"/>
                            <w:szCs w:val="20"/>
                            <w:rtl/>
                          </w:rPr>
                          <w:t>.</w:t>
                        </w:r>
                      </w:p>
                    </w:txbxContent>
                  </v:textbox>
                </v:shape>
                <v:shape id="Straight Arrow Connector 377" o:spid="_x0000_s1203" type="#_x0000_t32" style="position:absolute;left:7048;top:15494;width:464;height:2514;rotation: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" strokecolor="black [3213]" strokeweight="1pt">
                  <v:stroke endarrow="block" joinstyle="miter"/>
                </v:shape>
                <w10:wrap type="square"/>
              </v:group>
            </w:pict>
          </mc:Fallback>
        </mc:AlternateContent>
      </w:r>
      <w:r w:rsidR="008C7DB9" w:rsidRPr="00583077">
        <w:rPr>
          <w:rFonts w:cstheme="minorHAnsi"/>
          <w:sz w:val="20"/>
          <w:szCs w:val="20"/>
          <w:rtl/>
        </w:rPr>
        <w:t>זכויות עשה צריכות להיות מוגבלות כי הן מחייבות הקצאת משאבים.</w:t>
      </w:r>
      <w:r w:rsidR="008C7DB9" w:rsidRPr="00583077">
        <w:rPr>
          <w:rFonts w:cstheme="minorHAnsi"/>
          <w:sz w:val="20"/>
          <w:szCs w:val="20"/>
        </w:rPr>
        <w:t xml:space="preserve"> </w:t>
      </w:r>
      <w:r w:rsidR="008C7DB9" w:rsidRPr="00583077">
        <w:rPr>
          <w:rFonts w:cstheme="minorHAnsi"/>
          <w:sz w:val="20"/>
          <w:szCs w:val="20"/>
          <w:rtl/>
        </w:rPr>
        <w:t>היא סוברת כי כל זכו</w:t>
      </w:r>
      <w:r w:rsidR="003D7C44" w:rsidRPr="00583077">
        <w:rPr>
          <w:rFonts w:cstheme="minorHAnsi"/>
          <w:sz w:val="20"/>
          <w:szCs w:val="20"/>
          <w:rtl/>
        </w:rPr>
        <w:t>ת</w:t>
      </w:r>
      <w:r w:rsidR="008C7DB9" w:rsidRPr="00583077">
        <w:rPr>
          <w:rFonts w:cstheme="minorHAnsi"/>
          <w:sz w:val="20"/>
          <w:szCs w:val="20"/>
          <w:rtl/>
        </w:rPr>
        <w:t xml:space="preserve"> היא גם חיובית וגם שלילית.</w:t>
      </w:r>
    </w:p>
    <w:p w14:paraId="41631612" w14:textId="2E806D04" w:rsidR="003D7C44" w:rsidRPr="00583077" w:rsidRDefault="003D7C44" w:rsidP="006F35EF">
      <w:pPr>
        <w:bidi/>
        <w:spacing w:line="240" w:lineRule="auto"/>
        <w:jc w:val="both"/>
        <w:rPr>
          <w:rFonts w:cstheme="minorHAnsi"/>
          <w:sz w:val="20"/>
          <w:szCs w:val="20"/>
          <w:rtl/>
        </w:rPr>
      </w:pPr>
      <w:r w:rsidRPr="00583077">
        <w:rPr>
          <w:rFonts w:cstheme="minorHAnsi"/>
          <w:sz w:val="20"/>
          <w:szCs w:val="20"/>
          <w:u w:val="single"/>
          <w:rtl/>
        </w:rPr>
        <w:t>בקשר לזכות לכבוד</w:t>
      </w:r>
      <w:r w:rsidRPr="00583077">
        <w:rPr>
          <w:rFonts w:cstheme="minorHAnsi"/>
          <w:sz w:val="20"/>
          <w:szCs w:val="20"/>
          <w:rtl/>
        </w:rPr>
        <w:t xml:space="preserve">- מדובר בחובה חיובית מפורשת (ס' 4 לחוק יסוד </w:t>
      </w:r>
      <w:proofErr w:type="spellStart"/>
      <w:r w:rsidRPr="00583077">
        <w:rPr>
          <w:rFonts w:cstheme="minorHAnsi"/>
          <w:sz w:val="20"/>
          <w:szCs w:val="20"/>
          <w:rtl/>
        </w:rPr>
        <w:t>כב"ה</w:t>
      </w:r>
      <w:proofErr w:type="spellEnd"/>
      <w:r w:rsidRPr="00583077">
        <w:rPr>
          <w:rFonts w:cstheme="minorHAnsi"/>
          <w:sz w:val="20"/>
          <w:szCs w:val="20"/>
          <w:rtl/>
        </w:rPr>
        <w:t>).</w:t>
      </w:r>
      <w:r w:rsidRPr="00583077">
        <w:rPr>
          <w:rFonts w:cstheme="minorHAnsi"/>
          <w:sz w:val="20"/>
          <w:szCs w:val="20"/>
        </w:rPr>
        <w:t xml:space="preserve"> </w:t>
      </w:r>
      <w:r w:rsidRPr="00583077">
        <w:rPr>
          <w:rFonts w:cstheme="minorHAnsi"/>
          <w:sz w:val="20"/>
          <w:szCs w:val="20"/>
          <w:rtl/>
        </w:rPr>
        <w:t xml:space="preserve">הגנה על זכויות אדם מחייבת מקורות מימון מתמשכים, התלויים במשאבי המדינה. הזכות לכבוד מכילה בתוכה את הזכות לקיום מינימאלי בכבוד. </w:t>
      </w:r>
    </w:p>
    <w:p w14:paraId="19AE94BF" w14:textId="49F22F52" w:rsidR="003D7C44" w:rsidRPr="00583077" w:rsidRDefault="003D7C44" w:rsidP="006F35EF">
      <w:pPr>
        <w:bidi/>
        <w:spacing w:line="240" w:lineRule="auto"/>
        <w:jc w:val="both"/>
        <w:rPr>
          <w:rFonts w:cstheme="minorHAnsi"/>
          <w:sz w:val="20"/>
          <w:szCs w:val="20"/>
          <w:rtl/>
        </w:rPr>
      </w:pPr>
      <w:r w:rsidRPr="00583077">
        <w:rPr>
          <w:rFonts w:cstheme="minorHAnsi"/>
          <w:sz w:val="20"/>
          <w:szCs w:val="20"/>
          <w:rtl/>
        </w:rPr>
        <w:t xml:space="preserve">לזכות לכבוד יש שני מובנים- </w:t>
      </w:r>
      <w:r w:rsidR="00696E29">
        <w:rPr>
          <w:rFonts w:cstheme="minorHAnsi" w:hint="cs"/>
          <w:sz w:val="20"/>
          <w:szCs w:val="20"/>
          <w:rtl/>
        </w:rPr>
        <w:t>חיובי ושלילי.</w:t>
      </w:r>
    </w:p>
    <w:p w14:paraId="6AD0441C" w14:textId="1AC62801" w:rsidR="003D7C44" w:rsidRPr="00583077" w:rsidRDefault="003D7C44" w:rsidP="006F35EF">
      <w:pPr>
        <w:bidi/>
        <w:spacing w:line="240" w:lineRule="auto"/>
        <w:jc w:val="both"/>
        <w:rPr>
          <w:rFonts w:cstheme="minorHAnsi"/>
          <w:sz w:val="20"/>
          <w:szCs w:val="20"/>
          <w:rtl/>
        </w:rPr>
      </w:pPr>
      <w:r w:rsidRPr="00583077">
        <w:rPr>
          <w:rFonts w:cstheme="minorHAnsi"/>
          <w:sz w:val="20"/>
          <w:szCs w:val="20"/>
          <w:rtl/>
        </w:rPr>
        <w:t>מינימום קיום אנושי היא לא רק הגנה על הכבוד אלא גם מיצוי יתר זכויות האדם. ללא תנאים חומריים מינימליים אדם לא יוכל לממש את חירותו</w:t>
      </w:r>
      <w:r w:rsidRPr="00583077">
        <w:rPr>
          <w:rFonts w:cstheme="minorHAnsi"/>
          <w:sz w:val="20"/>
          <w:szCs w:val="20"/>
        </w:rPr>
        <w:t xml:space="preserve">. </w:t>
      </w:r>
      <w:r w:rsidRPr="00583077">
        <w:rPr>
          <w:rFonts w:cstheme="minorHAnsi"/>
          <w:sz w:val="20"/>
          <w:szCs w:val="20"/>
          <w:rtl/>
        </w:rPr>
        <w:t>אין לראות בזכות למינימום קיום אנושי זכות נגזרת מהזכות לכבוד האדם וחירותו, אלא זכות המהווה ביטוי ממשי של כבוד האדם. הזכות לקיום אנושי נטועה עמוק בזכות לכבוד</w:t>
      </w:r>
      <w:r w:rsidRPr="00583077">
        <w:rPr>
          <w:rFonts w:cstheme="minorHAnsi"/>
          <w:sz w:val="20"/>
          <w:szCs w:val="20"/>
        </w:rPr>
        <w:t>.</w:t>
      </w:r>
      <w:r w:rsidRPr="00583077">
        <w:rPr>
          <w:rFonts w:cstheme="minorHAnsi"/>
          <w:sz w:val="20"/>
          <w:szCs w:val="20"/>
          <w:rtl/>
        </w:rPr>
        <w:t xml:space="preserve"> חוק הבטחת הכנסה, הוא אחד מן האמצעים המרכזיים הממגנים על הזכות לקיום מינימום בכבוד</w:t>
      </w:r>
      <w:r w:rsidRPr="00583077">
        <w:rPr>
          <w:rFonts w:cstheme="minorHAnsi"/>
          <w:sz w:val="20"/>
          <w:szCs w:val="20"/>
        </w:rPr>
        <w:t>.</w:t>
      </w:r>
      <w:r w:rsidRPr="00583077">
        <w:rPr>
          <w:rFonts w:cstheme="minorHAnsi"/>
          <w:sz w:val="20"/>
          <w:szCs w:val="20"/>
          <w:rtl/>
        </w:rPr>
        <w:t xml:space="preserve">  </w:t>
      </w:r>
    </w:p>
    <w:p w14:paraId="3EF971F3" w14:textId="6DCC4EE7" w:rsidR="003D7C44" w:rsidRPr="00583077" w:rsidRDefault="003D7C44" w:rsidP="006F35EF">
      <w:pPr>
        <w:bidi/>
        <w:spacing w:line="240" w:lineRule="auto"/>
        <w:jc w:val="both"/>
        <w:rPr>
          <w:rFonts w:cstheme="minorHAnsi"/>
          <w:sz w:val="20"/>
          <w:szCs w:val="20"/>
          <w:rtl/>
        </w:rPr>
      </w:pPr>
      <w:r w:rsidRPr="00583077">
        <w:rPr>
          <w:rFonts w:cstheme="minorHAnsi"/>
          <w:sz w:val="20"/>
          <w:szCs w:val="20"/>
          <w:rtl/>
        </w:rPr>
        <w:t>ס' החזקת הרכב פוגע בזכות למינימום קיום אנושי בגלל שיש כאן קביעה קטגורית שלפיה כל מי שבבעלותו רכב לא יהיה זכאי לגמלת הבטחת הכנסה, ללא תלות בשאלה הפרטנית האם יש לאותו אדם יש הכנסה שתבטיח את מימוש הזכות למינימום קיום אנושי בכבוד</w:t>
      </w:r>
      <w:r w:rsidRPr="00583077">
        <w:rPr>
          <w:rFonts w:cstheme="minorHAnsi"/>
          <w:sz w:val="20"/>
          <w:szCs w:val="20"/>
        </w:rPr>
        <w:t>.</w:t>
      </w:r>
    </w:p>
    <w:p w14:paraId="51FBF073" w14:textId="73B7E9D3" w:rsidR="003D7C44" w:rsidRPr="00583077" w:rsidRDefault="003D7C44" w:rsidP="006F35EF">
      <w:pPr>
        <w:bidi/>
        <w:spacing w:line="240" w:lineRule="auto"/>
        <w:jc w:val="both"/>
        <w:rPr>
          <w:rFonts w:cstheme="minorHAnsi"/>
          <w:sz w:val="20"/>
          <w:szCs w:val="20"/>
          <w:rtl/>
        </w:rPr>
      </w:pPr>
      <w:r w:rsidRPr="00583077">
        <w:rPr>
          <w:rFonts w:cstheme="minorHAnsi"/>
          <w:b/>
          <w:bCs/>
          <w:sz w:val="20"/>
          <w:szCs w:val="20"/>
          <w:rtl/>
        </w:rPr>
        <w:lastRenderedPageBreak/>
        <w:t>מבחן המשנה השני של המידתיות</w:t>
      </w:r>
      <w:r w:rsidRPr="00583077">
        <w:rPr>
          <w:rFonts w:cstheme="minorHAnsi"/>
          <w:sz w:val="20"/>
          <w:szCs w:val="20"/>
          <w:rtl/>
        </w:rPr>
        <w:t>- ס' 9 אינה לא עומד במבחן זה בגלל שקביעה זו שוללת באופן מוחלט הבטחת הכנסה. קיימות מספר אפשרויות סבירות שיגשימו את התכלית תוך פגיעה מועטה יותר בזכות לקיום מינימלי בכבוד</w:t>
      </w:r>
      <w:r w:rsidRPr="00583077">
        <w:rPr>
          <w:rFonts w:cstheme="minorHAnsi"/>
          <w:sz w:val="20"/>
          <w:szCs w:val="20"/>
        </w:rPr>
        <w:t>.</w:t>
      </w:r>
    </w:p>
    <w:p w14:paraId="71923CF5" w14:textId="59EF296D" w:rsidR="003D7C44" w:rsidRPr="00583077" w:rsidRDefault="007D6DF7" w:rsidP="006F35EF">
      <w:pPr>
        <w:bidi/>
        <w:spacing w:line="240" w:lineRule="auto"/>
        <w:jc w:val="both"/>
        <w:rPr>
          <w:rFonts w:cstheme="minorHAnsi"/>
          <w:sz w:val="20"/>
          <w:szCs w:val="20"/>
          <w:rtl/>
        </w:rPr>
      </w:pPr>
      <w:r w:rsidRPr="00583077">
        <w:rPr>
          <w:rFonts w:cstheme="minorHAnsi"/>
          <w:b/>
          <w:bCs/>
          <w:sz w:val="20"/>
          <w:szCs w:val="20"/>
          <w:rtl/>
        </w:rPr>
        <w:t>מבחן המשנה השלישי של המידתיות</w:t>
      </w:r>
      <w:r w:rsidRPr="00583077">
        <w:rPr>
          <w:rFonts w:cstheme="minorHAnsi"/>
          <w:sz w:val="20"/>
          <w:szCs w:val="20"/>
          <w:rtl/>
        </w:rPr>
        <w:t>- המדינה טוענת לתועלת ציבורית המופקת מחיסכון במשאבי המדינה, מנגד עומד כל הנזק הנגרם לאלו שאכן זקוקים לקצבה זו לצורך קיום מינימאלי בכבוד. במקרה זה התועלת אינה עולה על הנזק</w:t>
      </w:r>
      <w:r w:rsidRPr="00583077">
        <w:rPr>
          <w:rFonts w:cstheme="minorHAnsi"/>
          <w:sz w:val="20"/>
          <w:szCs w:val="20"/>
        </w:rPr>
        <w:t>.</w:t>
      </w:r>
      <w:r w:rsidRPr="00583077">
        <w:rPr>
          <w:rFonts w:cstheme="minorHAnsi"/>
          <w:sz w:val="20"/>
          <w:szCs w:val="20"/>
          <w:rtl/>
        </w:rPr>
        <w:t xml:space="preserve"> </w:t>
      </w:r>
    </w:p>
    <w:p w14:paraId="553C061E" w14:textId="6D313EE2" w:rsidR="007D6DF7" w:rsidRPr="00583077" w:rsidRDefault="007D6DF7" w:rsidP="006F35EF">
      <w:pPr>
        <w:bidi/>
        <w:spacing w:line="240" w:lineRule="auto"/>
        <w:jc w:val="both"/>
        <w:rPr>
          <w:rFonts w:cstheme="minorHAnsi"/>
          <w:sz w:val="20"/>
          <w:szCs w:val="20"/>
          <w:rtl/>
        </w:rPr>
      </w:pPr>
      <w:r w:rsidRPr="00696E29">
        <w:rPr>
          <w:rFonts w:cstheme="minorHAnsi"/>
          <w:b/>
          <w:bCs/>
          <w:sz w:val="20"/>
          <w:szCs w:val="20"/>
          <w:rtl/>
        </w:rPr>
        <w:t>חשיבות</w:t>
      </w:r>
      <w:r w:rsidRPr="00583077">
        <w:rPr>
          <w:rFonts w:cstheme="minorHAnsi"/>
          <w:sz w:val="20"/>
          <w:szCs w:val="20"/>
          <w:rtl/>
        </w:rPr>
        <w:t>- זאת הפעם הראשונה שבה בית המשפט פוסל חקיקה ראשית אחרי שהוא מוצא שהיא פוגעת ללא הצדקה בזכות חברתית</w:t>
      </w:r>
      <w:r w:rsidRPr="00583077">
        <w:rPr>
          <w:rFonts w:cstheme="minorHAnsi"/>
          <w:sz w:val="20"/>
          <w:szCs w:val="20"/>
        </w:rPr>
        <w:t>.</w:t>
      </w:r>
    </w:p>
    <w:p w14:paraId="26778CF4" w14:textId="431B0357" w:rsidR="007D6DF7" w:rsidRPr="00583077" w:rsidRDefault="007D6DF7" w:rsidP="006F35EF">
      <w:pPr>
        <w:bidi/>
        <w:spacing w:line="240" w:lineRule="auto"/>
        <w:jc w:val="both"/>
        <w:rPr>
          <w:rFonts w:cstheme="minorHAnsi"/>
          <w:sz w:val="20"/>
          <w:szCs w:val="20"/>
          <w:rtl/>
        </w:rPr>
      </w:pPr>
      <w:r w:rsidRPr="00583077">
        <w:rPr>
          <w:rFonts w:cstheme="minorHAnsi"/>
          <w:b/>
          <w:bCs/>
          <w:sz w:val="20"/>
          <w:szCs w:val="20"/>
          <w:rtl/>
        </w:rPr>
        <w:t>רובינשטיין</w:t>
      </w:r>
      <w:r w:rsidRPr="00583077">
        <w:rPr>
          <w:rFonts w:cstheme="minorHAnsi"/>
          <w:sz w:val="20"/>
          <w:szCs w:val="20"/>
          <w:rtl/>
        </w:rPr>
        <w:t xml:space="preserve">- העותרים מבקשים לבטל את חוק מוסדות חינוך תרבותיים ייחודיים שמכוחו המדינה מעניקה למוסדות חינוך חרדיים פרטיים מימון בסך </w:t>
      </w:r>
      <w:r w:rsidRPr="00583077">
        <w:rPr>
          <w:rFonts w:cstheme="minorHAnsi"/>
          <w:sz w:val="20"/>
          <w:szCs w:val="20"/>
        </w:rPr>
        <w:t xml:space="preserve">%60 </w:t>
      </w:r>
      <w:r w:rsidRPr="00583077">
        <w:rPr>
          <w:rFonts w:cstheme="minorHAnsi"/>
          <w:sz w:val="20"/>
          <w:szCs w:val="20"/>
          <w:rtl/>
        </w:rPr>
        <w:t xml:space="preserve"> מהמימון שניתן לבתי ספר תיכון של המדינה וזאת בלי להתנות את המימון בכך שמוסדות אלה ילמדו לימודי ליבה.</w:t>
      </w:r>
      <w:r w:rsidRPr="00583077">
        <w:rPr>
          <w:rFonts w:cstheme="minorHAnsi"/>
          <w:sz w:val="20"/>
          <w:szCs w:val="20"/>
        </w:rPr>
        <w:t xml:space="preserve"> </w:t>
      </w:r>
      <w:r w:rsidRPr="00583077">
        <w:rPr>
          <w:rFonts w:cstheme="minorHAnsi"/>
          <w:sz w:val="20"/>
          <w:szCs w:val="20"/>
          <w:rtl/>
        </w:rPr>
        <w:t>לטענת העותרים, זה יפגע בזכותם של החרדים לכבוד בעתיד.</w:t>
      </w:r>
    </w:p>
    <w:p w14:paraId="7E5C060E" w14:textId="338BFD34" w:rsidR="007D6DF7" w:rsidRPr="00583077" w:rsidRDefault="00E04E37" w:rsidP="006F35EF">
      <w:pPr>
        <w:bidi/>
        <w:spacing w:line="240" w:lineRule="auto"/>
        <w:jc w:val="both"/>
        <w:rPr>
          <w:rFonts w:cstheme="minorHAnsi"/>
          <w:sz w:val="20"/>
          <w:szCs w:val="20"/>
          <w:rtl/>
        </w:rPr>
      </w:pPr>
      <w:r>
        <w:rPr>
          <w:rFonts w:cstheme="minorHAnsi"/>
          <w:noProof/>
          <w:sz w:val="20"/>
          <w:szCs w:val="20"/>
          <w:u w:val="single"/>
        </w:rPr>
        <w:drawing>
          <wp:anchor distT="0" distB="0" distL="114300" distR="114300" simplePos="0" relativeHeight="251817984" behindDoc="0" locked="0" layoutInCell="1" allowOverlap="1" wp14:anchorId="359E3B6A" wp14:editId="767CA4A8">
            <wp:simplePos x="0" y="0"/>
            <wp:positionH relativeFrom="margin">
              <wp:align>left</wp:align>
            </wp:positionH>
            <wp:positionV relativeFrom="paragraph">
              <wp:posOffset>13335</wp:posOffset>
            </wp:positionV>
            <wp:extent cx="3637915" cy="2133600"/>
            <wp:effectExtent l="0" t="0" r="635" b="0"/>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21745"/>
                    <a:stretch/>
                  </pic:blipFill>
                  <pic:spPr bwMode="auto">
                    <a:xfrm>
                      <a:off x="0" y="0"/>
                      <a:ext cx="363791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7D6DF7" w:rsidRPr="00583077">
        <w:rPr>
          <w:rFonts w:cstheme="minorHAnsi"/>
          <w:b/>
          <w:bCs/>
          <w:sz w:val="20"/>
          <w:szCs w:val="20"/>
          <w:rtl/>
        </w:rPr>
        <w:t>גרוניס</w:t>
      </w:r>
      <w:proofErr w:type="spellEnd"/>
      <w:r w:rsidR="007D6DF7" w:rsidRPr="00583077">
        <w:rPr>
          <w:rFonts w:cstheme="minorHAnsi"/>
          <w:sz w:val="20"/>
          <w:szCs w:val="20"/>
          <w:rtl/>
        </w:rPr>
        <w:t>- כשמדובר בזכות חיובית על ביהמ"ש לנקוט בריסון רב בביקורתו, מעבר לסיבה בה הוא צריך לנקוט ריסון בביקורת על חקיקה. הנימוק לכך הוא שמדובר בשיקולי מדיניות חברתית וכלכלית, עניינים שאינם שרויים במחלוקת. כמו כן, צו שיפוטי הדורש מהרשות השלטונית ביצוע מגביל יותר את חופש פעילותה מאשר צו המור לה להימנע או להפסיק פעולה</w:t>
      </w:r>
      <w:r w:rsidR="007D6DF7" w:rsidRPr="00583077">
        <w:rPr>
          <w:rFonts w:cstheme="minorHAnsi"/>
          <w:sz w:val="20"/>
          <w:szCs w:val="20"/>
        </w:rPr>
        <w:t>.</w:t>
      </w:r>
    </w:p>
    <w:p w14:paraId="098FEB3D" w14:textId="53E5AFE9" w:rsidR="007D6DF7" w:rsidRPr="00583077" w:rsidRDefault="007D6DF7" w:rsidP="006F35EF">
      <w:pPr>
        <w:bidi/>
        <w:spacing w:line="240" w:lineRule="auto"/>
        <w:jc w:val="both"/>
        <w:rPr>
          <w:rFonts w:cstheme="minorHAnsi"/>
          <w:sz w:val="20"/>
          <w:szCs w:val="20"/>
          <w:rtl/>
        </w:rPr>
      </w:pPr>
      <w:r w:rsidRPr="00583077">
        <w:rPr>
          <w:rFonts w:cstheme="minorHAnsi"/>
          <w:b/>
          <w:bCs/>
          <w:sz w:val="20"/>
          <w:szCs w:val="20"/>
          <w:rtl/>
        </w:rPr>
        <w:t>גידי</w:t>
      </w:r>
      <w:r w:rsidRPr="00583077">
        <w:rPr>
          <w:rFonts w:cstheme="minorHAnsi"/>
          <w:sz w:val="20"/>
          <w:szCs w:val="20"/>
          <w:rtl/>
        </w:rPr>
        <w:t xml:space="preserve">- למרות גילויי האהדה של שופטים כלפי הזכויות החברתיות, מידת ההתערבות בפועל בשם הזכויות החברתיות היא מעטה. בשום מקום בפרשת חסן לא מתמודד בית המשפט ישירות עם השאלה מה היקף הזכות של קיום מינימלי בכבוד וכן לא קובע שום קביעה בחלוקת עוגת הרווחה התקציבית. מדברים אלו עולה שככל </w:t>
      </w:r>
      <w:r w:rsidRPr="00583077">
        <w:rPr>
          <w:rFonts w:cstheme="minorHAnsi"/>
          <w:b/>
          <w:bCs/>
          <w:sz w:val="20"/>
          <w:szCs w:val="20"/>
          <w:rtl/>
        </w:rPr>
        <w:t>שהסתייגותו</w:t>
      </w:r>
      <w:r w:rsidRPr="00583077">
        <w:rPr>
          <w:rFonts w:cstheme="minorHAnsi"/>
          <w:sz w:val="20"/>
          <w:szCs w:val="20"/>
          <w:rtl/>
        </w:rPr>
        <w:t xml:space="preserve"> של הנשיא </w:t>
      </w:r>
      <w:proofErr w:type="spellStart"/>
      <w:r w:rsidRPr="00583077">
        <w:rPr>
          <w:rFonts w:cstheme="minorHAnsi"/>
          <w:sz w:val="20"/>
          <w:szCs w:val="20"/>
          <w:rtl/>
        </w:rPr>
        <w:t>גרוניס</w:t>
      </w:r>
      <w:proofErr w:type="spellEnd"/>
      <w:r w:rsidRPr="00583077">
        <w:rPr>
          <w:rFonts w:cstheme="minorHAnsi"/>
          <w:sz w:val="20"/>
          <w:szCs w:val="20"/>
          <w:rtl/>
        </w:rPr>
        <w:t xml:space="preserve"> מהרחבת ההכרה במעמדן החוקתי של הזכויות החברתיות מבוססת על חשש שהדבר יוביל להתערבות שיפוטית בקביעת המדיניות הכלכלית</w:t>
      </w:r>
      <w:r w:rsidR="00915247">
        <w:rPr>
          <w:rFonts w:cstheme="minorHAnsi" w:hint="cs"/>
          <w:sz w:val="20"/>
          <w:szCs w:val="20"/>
          <w:rtl/>
        </w:rPr>
        <w:t>,</w:t>
      </w:r>
      <w:r w:rsidRPr="00583077">
        <w:rPr>
          <w:rFonts w:cstheme="minorHAnsi"/>
          <w:sz w:val="20"/>
          <w:szCs w:val="20"/>
          <w:rtl/>
        </w:rPr>
        <w:t xml:space="preserve"> פרשת חסן אינה מספקת יסוד ממשי לחשש זה.</w:t>
      </w:r>
      <w:r w:rsidR="00915247">
        <w:rPr>
          <w:rFonts w:cstheme="minorHAnsi" w:hint="cs"/>
          <w:sz w:val="20"/>
          <w:szCs w:val="20"/>
          <w:rtl/>
        </w:rPr>
        <w:t xml:space="preserve"> </w:t>
      </w:r>
      <w:proofErr w:type="spellStart"/>
      <w:r w:rsidRPr="00583077">
        <w:rPr>
          <w:rFonts w:cstheme="minorHAnsi"/>
          <w:sz w:val="20"/>
          <w:szCs w:val="20"/>
          <w:rtl/>
        </w:rPr>
        <w:t>גרוניס</w:t>
      </w:r>
      <w:proofErr w:type="spellEnd"/>
      <w:r w:rsidRPr="00583077">
        <w:rPr>
          <w:rFonts w:cstheme="minorHAnsi"/>
          <w:sz w:val="20"/>
          <w:szCs w:val="20"/>
          <w:rtl/>
        </w:rPr>
        <w:t xml:space="preserve"> הזהיר מכך שבית המשפט יקבע את המדיניות הסוציאלית בישראל, אך בפרשת חסן זה לא המקרה- את המדיניות הסוציאלית קבעה המדינה ובית המשפט לא התערב בה, הוא קבע רק כי המסננת לא מוצדקת, לא נותן הנחיות מבחינת התפיסה העקרונית של המדיניות. </w:t>
      </w:r>
      <w:r w:rsidR="00915247" w:rsidRPr="00583077">
        <w:rPr>
          <w:rFonts w:cstheme="minorHAnsi" w:hint="cs"/>
          <w:sz w:val="20"/>
          <w:szCs w:val="20"/>
          <w:rtl/>
        </w:rPr>
        <w:t>הוויכו</w:t>
      </w:r>
      <w:r w:rsidR="00915247" w:rsidRPr="00583077">
        <w:rPr>
          <w:rFonts w:cstheme="minorHAnsi" w:hint="eastAsia"/>
          <w:sz w:val="20"/>
          <w:szCs w:val="20"/>
          <w:rtl/>
        </w:rPr>
        <w:t>ח</w:t>
      </w:r>
      <w:r w:rsidRPr="00583077">
        <w:rPr>
          <w:rFonts w:cstheme="minorHAnsi"/>
          <w:sz w:val="20"/>
          <w:szCs w:val="20"/>
          <w:rtl/>
        </w:rPr>
        <w:t xml:space="preserve"> הוא על מנגנון ולא על הקביעה המהותית. </w:t>
      </w:r>
    </w:p>
    <w:tbl>
      <w:tblPr>
        <w:tblStyle w:val="TableGrid"/>
        <w:bidiVisual/>
        <w:tblW w:w="10453" w:type="dxa"/>
        <w:tblLook w:val="04A0" w:firstRow="1" w:lastRow="0" w:firstColumn="1" w:lastColumn="0" w:noHBand="0" w:noVBand="1"/>
      </w:tblPr>
      <w:tblGrid>
        <w:gridCol w:w="1512"/>
        <w:gridCol w:w="1997"/>
        <w:gridCol w:w="3685"/>
        <w:gridCol w:w="3259"/>
      </w:tblGrid>
      <w:tr w:rsidR="00915247" w14:paraId="6F6AE09E" w14:textId="77777777" w:rsidTr="00A20201">
        <w:tc>
          <w:tcPr>
            <w:tcW w:w="1512" w:type="dxa"/>
          </w:tcPr>
          <w:p w14:paraId="70A1D54C" w14:textId="77777777" w:rsidR="00915247" w:rsidRDefault="00915247" w:rsidP="006F35EF">
            <w:pPr>
              <w:bidi/>
              <w:jc w:val="both"/>
              <w:rPr>
                <w:rFonts w:cstheme="minorHAnsi"/>
                <w:sz w:val="20"/>
                <w:szCs w:val="20"/>
                <w:rtl/>
              </w:rPr>
            </w:pPr>
          </w:p>
        </w:tc>
        <w:tc>
          <w:tcPr>
            <w:tcW w:w="1997" w:type="dxa"/>
          </w:tcPr>
          <w:p w14:paraId="0B80C3B1" w14:textId="699FE64C" w:rsidR="00915247" w:rsidRPr="00915247" w:rsidRDefault="00915247" w:rsidP="006F35EF">
            <w:pPr>
              <w:bidi/>
              <w:jc w:val="both"/>
              <w:rPr>
                <w:rFonts w:cstheme="minorHAnsi"/>
                <w:b/>
                <w:bCs/>
                <w:sz w:val="20"/>
                <w:szCs w:val="20"/>
                <w:rtl/>
              </w:rPr>
            </w:pPr>
            <w:r w:rsidRPr="00915247">
              <w:rPr>
                <w:rFonts w:cstheme="minorHAnsi" w:hint="cs"/>
                <w:b/>
                <w:bCs/>
                <w:sz w:val="20"/>
                <w:szCs w:val="20"/>
                <w:rtl/>
              </w:rPr>
              <w:t>פסילת מרכיב בחוק בשם זכות חברתית</w:t>
            </w:r>
          </w:p>
        </w:tc>
        <w:tc>
          <w:tcPr>
            <w:tcW w:w="3685" w:type="dxa"/>
          </w:tcPr>
          <w:p w14:paraId="65E0132C" w14:textId="4BFFFE71" w:rsidR="00915247" w:rsidRPr="00915247" w:rsidRDefault="00915247" w:rsidP="006F35EF">
            <w:pPr>
              <w:bidi/>
              <w:jc w:val="both"/>
              <w:rPr>
                <w:rFonts w:cstheme="minorHAnsi"/>
                <w:b/>
                <w:bCs/>
                <w:sz w:val="20"/>
                <w:szCs w:val="20"/>
                <w:rtl/>
              </w:rPr>
            </w:pPr>
            <w:r w:rsidRPr="00915247">
              <w:rPr>
                <w:rFonts w:cstheme="minorHAnsi" w:hint="cs"/>
                <w:b/>
                <w:bCs/>
                <w:sz w:val="20"/>
                <w:szCs w:val="20"/>
                <w:rtl/>
              </w:rPr>
              <w:t>התערבות ביהמ"ש ב</w:t>
            </w:r>
            <w:r w:rsidRPr="00915247">
              <w:rPr>
                <w:rFonts w:cstheme="minorHAnsi"/>
                <w:b/>
                <w:bCs/>
                <w:sz w:val="20"/>
                <w:szCs w:val="20"/>
                <w:rtl/>
              </w:rPr>
              <w:t xml:space="preserve">מחלוקת </w:t>
            </w:r>
            <w:r w:rsidRPr="00915247">
              <w:rPr>
                <w:rFonts w:cstheme="minorHAnsi" w:hint="cs"/>
                <w:b/>
                <w:bCs/>
                <w:sz w:val="20"/>
                <w:szCs w:val="20"/>
                <w:rtl/>
              </w:rPr>
              <w:t>היכן</w:t>
            </w:r>
            <w:r w:rsidRPr="00915247">
              <w:rPr>
                <w:rFonts w:cstheme="minorHAnsi"/>
                <w:b/>
                <w:bCs/>
                <w:sz w:val="20"/>
                <w:szCs w:val="20"/>
                <w:rtl/>
              </w:rPr>
              <w:t xml:space="preserve"> למקם את רף ההשתכרות המינימלית</w:t>
            </w:r>
          </w:p>
        </w:tc>
        <w:tc>
          <w:tcPr>
            <w:tcW w:w="3259" w:type="dxa"/>
          </w:tcPr>
          <w:p w14:paraId="604C6FD3" w14:textId="27221C71" w:rsidR="00915247" w:rsidRPr="00915247" w:rsidRDefault="00915247" w:rsidP="006F35EF">
            <w:pPr>
              <w:bidi/>
              <w:jc w:val="both"/>
              <w:rPr>
                <w:rFonts w:cstheme="minorHAnsi"/>
                <w:b/>
                <w:bCs/>
                <w:sz w:val="20"/>
                <w:szCs w:val="20"/>
                <w:rtl/>
              </w:rPr>
            </w:pPr>
            <w:r w:rsidRPr="00915247">
              <w:rPr>
                <w:rFonts w:cstheme="minorHAnsi" w:hint="cs"/>
                <w:b/>
                <w:bCs/>
                <w:sz w:val="20"/>
                <w:szCs w:val="20"/>
                <w:rtl/>
              </w:rPr>
              <w:t>פסילה של חקיקה ראשית מכוח זכות חברתית</w:t>
            </w:r>
          </w:p>
        </w:tc>
      </w:tr>
      <w:tr w:rsidR="00915247" w14:paraId="6D3DDE07" w14:textId="77777777" w:rsidTr="00A20201">
        <w:tc>
          <w:tcPr>
            <w:tcW w:w="1512" w:type="dxa"/>
          </w:tcPr>
          <w:p w14:paraId="72380DF9" w14:textId="04B1CED4" w:rsidR="00915247" w:rsidRPr="00915247" w:rsidRDefault="00915247" w:rsidP="006F35EF">
            <w:pPr>
              <w:bidi/>
              <w:jc w:val="both"/>
              <w:rPr>
                <w:rFonts w:cstheme="minorHAnsi"/>
                <w:b/>
                <w:bCs/>
                <w:sz w:val="20"/>
                <w:szCs w:val="20"/>
                <w:rtl/>
              </w:rPr>
            </w:pPr>
            <w:r w:rsidRPr="00915247">
              <w:rPr>
                <w:rFonts w:cstheme="minorHAnsi" w:hint="cs"/>
                <w:b/>
                <w:bCs/>
                <w:sz w:val="20"/>
                <w:szCs w:val="20"/>
                <w:rtl/>
              </w:rPr>
              <w:t>חסן</w:t>
            </w:r>
          </w:p>
        </w:tc>
        <w:tc>
          <w:tcPr>
            <w:tcW w:w="1997" w:type="dxa"/>
          </w:tcPr>
          <w:p w14:paraId="6B7CFDF8" w14:textId="1D589451" w:rsidR="00915247" w:rsidRPr="00915247" w:rsidRDefault="00915247" w:rsidP="006F35EF">
            <w:pPr>
              <w:bidi/>
              <w:jc w:val="both"/>
              <w:rPr>
                <w:rFonts w:cstheme="minorHAnsi"/>
                <w:sz w:val="20"/>
                <w:szCs w:val="20"/>
                <w:lang w:val="en-US"/>
              </w:rPr>
            </w:pPr>
            <w:r>
              <w:rPr>
                <w:rFonts w:cstheme="minorHAnsi"/>
                <w:sz w:val="20"/>
                <w:szCs w:val="20"/>
                <w:lang w:val="en-US"/>
              </w:rPr>
              <w:t>V</w:t>
            </w:r>
          </w:p>
        </w:tc>
        <w:tc>
          <w:tcPr>
            <w:tcW w:w="3685" w:type="dxa"/>
          </w:tcPr>
          <w:p w14:paraId="3527FE51" w14:textId="2E313898" w:rsidR="00915247" w:rsidRDefault="00915247" w:rsidP="006F35EF">
            <w:pPr>
              <w:bidi/>
              <w:jc w:val="both"/>
              <w:rPr>
                <w:rFonts w:cstheme="minorHAnsi"/>
                <w:sz w:val="20"/>
                <w:szCs w:val="20"/>
                <w:rtl/>
              </w:rPr>
            </w:pPr>
            <w:r>
              <w:rPr>
                <w:rFonts w:cstheme="minorHAnsi" w:hint="cs"/>
                <w:sz w:val="20"/>
                <w:szCs w:val="20"/>
                <w:rtl/>
              </w:rPr>
              <w:t>לא הייתה מחלוקת אמיתית בין הצדדים בנושא זה, נפסלה חזקה חלוטה</w:t>
            </w:r>
          </w:p>
        </w:tc>
        <w:tc>
          <w:tcPr>
            <w:tcW w:w="3259" w:type="dxa"/>
          </w:tcPr>
          <w:p w14:paraId="6D7945B9" w14:textId="6074B25B" w:rsidR="00915247" w:rsidRDefault="00915247" w:rsidP="006F35EF">
            <w:pPr>
              <w:bidi/>
              <w:jc w:val="both"/>
              <w:rPr>
                <w:rFonts w:cstheme="minorHAnsi"/>
                <w:sz w:val="20"/>
                <w:szCs w:val="20"/>
                <w:rtl/>
                <w:lang w:val="en-US"/>
              </w:rPr>
            </w:pPr>
            <w:r>
              <w:rPr>
                <w:rFonts w:cstheme="minorHAnsi" w:hint="cs"/>
                <w:sz w:val="20"/>
                <w:szCs w:val="20"/>
                <w:lang w:val="en-US"/>
              </w:rPr>
              <w:t>V</w:t>
            </w:r>
          </w:p>
          <w:p w14:paraId="5A544091" w14:textId="47ADB158" w:rsidR="00915247" w:rsidRPr="00915247" w:rsidRDefault="00915247" w:rsidP="006F35EF">
            <w:pPr>
              <w:bidi/>
              <w:jc w:val="both"/>
              <w:rPr>
                <w:rFonts w:cstheme="minorHAnsi"/>
                <w:sz w:val="20"/>
                <w:szCs w:val="20"/>
                <w:rtl/>
                <w:lang w:val="en-US"/>
              </w:rPr>
            </w:pPr>
            <w:r>
              <w:rPr>
                <w:rFonts w:cstheme="minorHAnsi" w:hint="cs"/>
                <w:sz w:val="20"/>
                <w:szCs w:val="20"/>
                <w:rtl/>
                <w:lang w:val="en-US"/>
              </w:rPr>
              <w:t>(תקדים)</w:t>
            </w:r>
          </w:p>
        </w:tc>
      </w:tr>
      <w:tr w:rsidR="00915247" w14:paraId="39B08E6B" w14:textId="77777777" w:rsidTr="00A20201">
        <w:tc>
          <w:tcPr>
            <w:tcW w:w="1512" w:type="dxa"/>
          </w:tcPr>
          <w:p w14:paraId="797BAD33" w14:textId="1A873D12" w:rsidR="00915247" w:rsidRPr="00915247" w:rsidRDefault="00915247" w:rsidP="006F35EF">
            <w:pPr>
              <w:bidi/>
              <w:jc w:val="both"/>
              <w:rPr>
                <w:rFonts w:cstheme="minorHAnsi"/>
                <w:b/>
                <w:bCs/>
                <w:sz w:val="20"/>
                <w:szCs w:val="20"/>
                <w:rtl/>
              </w:rPr>
            </w:pPr>
            <w:r w:rsidRPr="00915247">
              <w:rPr>
                <w:rFonts w:cstheme="minorHAnsi" w:hint="cs"/>
                <w:b/>
                <w:bCs/>
                <w:sz w:val="20"/>
                <w:szCs w:val="20"/>
                <w:rtl/>
              </w:rPr>
              <w:t xml:space="preserve">עמותת </w:t>
            </w:r>
            <w:proofErr w:type="spellStart"/>
            <w:r w:rsidRPr="00915247">
              <w:rPr>
                <w:rFonts w:cstheme="minorHAnsi" w:hint="cs"/>
                <w:b/>
                <w:bCs/>
                <w:sz w:val="20"/>
                <w:szCs w:val="20"/>
                <w:rtl/>
              </w:rPr>
              <w:t>מחוייבות</w:t>
            </w:r>
            <w:proofErr w:type="spellEnd"/>
          </w:p>
        </w:tc>
        <w:tc>
          <w:tcPr>
            <w:tcW w:w="1997" w:type="dxa"/>
          </w:tcPr>
          <w:p w14:paraId="18B064B5" w14:textId="673288AF" w:rsidR="00915247" w:rsidRPr="00915247" w:rsidRDefault="00915247" w:rsidP="006F35EF">
            <w:pPr>
              <w:bidi/>
              <w:jc w:val="both"/>
              <w:rPr>
                <w:rFonts w:cstheme="minorHAnsi"/>
                <w:sz w:val="20"/>
                <w:szCs w:val="20"/>
                <w:rtl/>
                <w:lang w:val="en-US"/>
              </w:rPr>
            </w:pPr>
            <w:r>
              <w:rPr>
                <w:rFonts w:cstheme="minorHAnsi"/>
                <w:sz w:val="20"/>
                <w:szCs w:val="20"/>
                <w:lang w:val="en-US"/>
              </w:rPr>
              <w:t>X</w:t>
            </w:r>
          </w:p>
        </w:tc>
        <w:tc>
          <w:tcPr>
            <w:tcW w:w="3685" w:type="dxa"/>
          </w:tcPr>
          <w:p w14:paraId="42142BE0" w14:textId="36D1231F" w:rsidR="00915247" w:rsidRDefault="00915247" w:rsidP="006F35EF">
            <w:pPr>
              <w:bidi/>
              <w:jc w:val="both"/>
              <w:rPr>
                <w:rFonts w:cstheme="minorHAnsi"/>
                <w:sz w:val="20"/>
                <w:szCs w:val="20"/>
                <w:rtl/>
              </w:rPr>
            </w:pPr>
            <w:r>
              <w:rPr>
                <w:rFonts w:cstheme="minorHAnsi" w:hint="cs"/>
                <w:sz w:val="20"/>
                <w:szCs w:val="20"/>
              </w:rPr>
              <w:t>X</w:t>
            </w:r>
          </w:p>
        </w:tc>
        <w:tc>
          <w:tcPr>
            <w:tcW w:w="3259" w:type="dxa"/>
          </w:tcPr>
          <w:p w14:paraId="1AE40C17" w14:textId="77EB397A" w:rsidR="00915247" w:rsidRDefault="00915247" w:rsidP="006F35EF">
            <w:pPr>
              <w:bidi/>
              <w:jc w:val="both"/>
              <w:rPr>
                <w:rFonts w:cstheme="minorHAnsi"/>
                <w:sz w:val="20"/>
                <w:szCs w:val="20"/>
                <w:rtl/>
              </w:rPr>
            </w:pPr>
            <w:r>
              <w:rPr>
                <w:rFonts w:cstheme="minorHAnsi" w:hint="cs"/>
                <w:sz w:val="20"/>
                <w:szCs w:val="20"/>
              </w:rPr>
              <w:t>X</w:t>
            </w:r>
          </w:p>
        </w:tc>
      </w:tr>
    </w:tbl>
    <w:p w14:paraId="46F05FC9" w14:textId="77777777" w:rsidR="00F60AA9" w:rsidRDefault="00F60AA9" w:rsidP="00F60AA9">
      <w:pPr>
        <w:bidi/>
        <w:spacing w:line="240" w:lineRule="auto"/>
        <w:jc w:val="both"/>
        <w:rPr>
          <w:rFonts w:cstheme="minorHAnsi"/>
          <w:b/>
          <w:bCs/>
          <w:noProof/>
          <w:sz w:val="20"/>
          <w:szCs w:val="20"/>
          <w:rtl/>
        </w:rPr>
      </w:pPr>
    </w:p>
    <w:p w14:paraId="4C751DE5" w14:textId="70472D95" w:rsidR="00DF2B60" w:rsidRPr="00583077" w:rsidRDefault="00DF2B60" w:rsidP="006F35EF">
      <w:pPr>
        <w:bidi/>
        <w:spacing w:line="240" w:lineRule="auto"/>
        <w:jc w:val="both"/>
        <w:rPr>
          <w:rFonts w:cstheme="minorHAnsi"/>
          <w:b/>
          <w:bCs/>
          <w:noProof/>
          <w:sz w:val="20"/>
          <w:szCs w:val="20"/>
          <w:rtl/>
        </w:rPr>
      </w:pPr>
      <w:r w:rsidRPr="00583077">
        <w:rPr>
          <w:rFonts w:cstheme="minorHAnsi"/>
          <w:b/>
          <w:bCs/>
          <w:noProof/>
          <w:sz w:val="20"/>
          <w:szCs w:val="20"/>
          <w:rtl/>
        </w:rPr>
        <w:t>חופש העיסוק:</w:t>
      </w:r>
    </w:p>
    <w:p w14:paraId="75FD5C12" w14:textId="5408F945" w:rsidR="00DF2B60" w:rsidRPr="00583077" w:rsidRDefault="0061392D" w:rsidP="006F35EF">
      <w:pPr>
        <w:bidi/>
        <w:spacing w:line="240" w:lineRule="auto"/>
        <w:jc w:val="both"/>
        <w:rPr>
          <w:rFonts w:cstheme="minorHAnsi"/>
          <w:sz w:val="20"/>
          <w:szCs w:val="20"/>
          <w:rtl/>
        </w:rPr>
      </w:pPr>
      <w:r>
        <w:rPr>
          <w:rFonts w:cstheme="minorHAnsi"/>
          <w:noProof/>
          <w:sz w:val="20"/>
          <w:szCs w:val="20"/>
        </w:rPr>
        <w:drawing>
          <wp:anchor distT="0" distB="0" distL="114300" distR="114300" simplePos="0" relativeHeight="251820032" behindDoc="0" locked="0" layoutInCell="1" allowOverlap="1" wp14:anchorId="10560C00" wp14:editId="26C5B0C0">
            <wp:simplePos x="0" y="0"/>
            <wp:positionH relativeFrom="margin">
              <wp:align>left</wp:align>
            </wp:positionH>
            <wp:positionV relativeFrom="paragraph">
              <wp:posOffset>10160</wp:posOffset>
            </wp:positionV>
            <wp:extent cx="3302000" cy="1080770"/>
            <wp:effectExtent l="0" t="0" r="0" b="5080"/>
            <wp:wrapSquare wrapText="bothSides"/>
            <wp:docPr id="379" name="Picture 3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descr="Diagram&#10;&#10;Description automatically generated"/>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r="12306" b="61686"/>
                    <a:stretch/>
                  </pic:blipFill>
                  <pic:spPr bwMode="auto">
                    <a:xfrm>
                      <a:off x="0" y="0"/>
                      <a:ext cx="3302000" cy="1080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2B60" w:rsidRPr="00583077">
        <w:rPr>
          <w:rFonts w:cstheme="minorHAnsi"/>
          <w:sz w:val="20"/>
          <w:szCs w:val="20"/>
          <w:rtl/>
        </w:rPr>
        <w:t xml:space="preserve">הזכות היחידה שיש לה גם שריון פורמאלי וגם מהותי (פסקת הגבלה ורוב של 61 לשינוי). במאמרו של אייל גרוס באים לידי ביטוי 3 </w:t>
      </w:r>
      <w:r w:rsidRPr="00583077">
        <w:rPr>
          <w:rFonts w:cstheme="minorHAnsi" w:hint="cs"/>
          <w:sz w:val="20"/>
          <w:szCs w:val="20"/>
          <w:rtl/>
        </w:rPr>
        <w:t>רציונליים</w:t>
      </w:r>
      <w:r w:rsidR="00DF2B60" w:rsidRPr="00583077">
        <w:rPr>
          <w:rFonts w:cstheme="minorHAnsi"/>
          <w:sz w:val="20"/>
          <w:szCs w:val="20"/>
          <w:rtl/>
        </w:rPr>
        <w:t xml:space="preserve"> לחופש העיסוק</w:t>
      </w:r>
      <w:r>
        <w:rPr>
          <w:rFonts w:cstheme="minorHAnsi" w:hint="cs"/>
          <w:sz w:val="20"/>
          <w:szCs w:val="20"/>
          <w:rtl/>
        </w:rPr>
        <w:t xml:space="preserve">. </w:t>
      </w:r>
      <w:r w:rsidR="00DF2B60" w:rsidRPr="00583077">
        <w:rPr>
          <w:rFonts w:cstheme="minorHAnsi"/>
          <w:sz w:val="20"/>
          <w:szCs w:val="20"/>
          <w:rtl/>
        </w:rPr>
        <w:t>קיים מתח בין הרציונל הראשון לשלישי. גרוס והשמאל החברתי כלכלי מדגיש את הרצון להכניס את חופש העיסוק לקבוצת הזכויות החברתיות. בצורה כזו לא רק שאסור יהיה למדינה למנוע מאנשים לעסוק במקצוע לפי בחירתם אלא למדינה תהיה חובה משמעותית לספק פרנסה</w:t>
      </w:r>
      <w:r w:rsidR="00DF2B60" w:rsidRPr="00583077">
        <w:rPr>
          <w:rFonts w:cstheme="minorHAnsi"/>
          <w:sz w:val="20"/>
          <w:szCs w:val="20"/>
        </w:rPr>
        <w:t>.</w:t>
      </w:r>
    </w:p>
    <w:p w14:paraId="3B7A88D8" w14:textId="77777777" w:rsidR="00DF2B60" w:rsidRPr="00583077" w:rsidRDefault="00DF2B60" w:rsidP="006F35EF">
      <w:pPr>
        <w:bidi/>
        <w:spacing w:line="240" w:lineRule="auto"/>
        <w:jc w:val="both"/>
        <w:rPr>
          <w:rFonts w:cstheme="minorHAnsi"/>
          <w:b/>
          <w:bCs/>
          <w:sz w:val="20"/>
          <w:szCs w:val="20"/>
          <w:rtl/>
        </w:rPr>
      </w:pPr>
      <w:r w:rsidRPr="00583077">
        <w:rPr>
          <w:rFonts w:cstheme="minorHAnsi"/>
          <w:b/>
          <w:bCs/>
          <w:sz w:val="20"/>
          <w:szCs w:val="20"/>
          <w:rtl/>
        </w:rPr>
        <w:t>הבחנה בין רציונל המימוש העצמי לרציונל הפרנסה:</w:t>
      </w:r>
    </w:p>
    <w:p w14:paraId="66E08E2C" w14:textId="7E92EBC4" w:rsidR="00DF2B60" w:rsidRPr="00583077" w:rsidRDefault="00DF2B60" w:rsidP="006F35EF">
      <w:pPr>
        <w:pStyle w:val="ListParagraph"/>
        <w:numPr>
          <w:ilvl w:val="0"/>
          <w:numId w:val="74"/>
        </w:numPr>
        <w:bidi/>
        <w:spacing w:line="240" w:lineRule="auto"/>
        <w:jc w:val="both"/>
        <w:rPr>
          <w:rFonts w:cstheme="minorHAnsi"/>
          <w:sz w:val="20"/>
          <w:szCs w:val="20"/>
          <w:rtl/>
        </w:rPr>
      </w:pPr>
      <w:r w:rsidRPr="00583077">
        <w:rPr>
          <w:rFonts w:cstheme="minorHAnsi"/>
          <w:sz w:val="20"/>
          <w:szCs w:val="20"/>
          <w:u w:val="single"/>
          <w:rtl/>
        </w:rPr>
        <w:t>עיסוק התנדבותי</w:t>
      </w:r>
      <w:r w:rsidRPr="00583077">
        <w:rPr>
          <w:rFonts w:cstheme="minorHAnsi"/>
          <w:sz w:val="20"/>
          <w:szCs w:val="20"/>
          <w:rtl/>
        </w:rPr>
        <w:t>- כאשר הרציונל שעומד מאחורי חופש העיסוק הוא הפרנסה, העיסוק ההתנדבותי לא יחשב כעיסוק אך אם המדובר במימוש עצמי, דווקא כן יחשב.</w:t>
      </w:r>
    </w:p>
    <w:p w14:paraId="4FBB27AB" w14:textId="77777777" w:rsidR="00DF2B60" w:rsidRPr="00583077" w:rsidRDefault="00DF2B60" w:rsidP="006F35EF">
      <w:pPr>
        <w:pStyle w:val="ListParagraph"/>
        <w:numPr>
          <w:ilvl w:val="0"/>
          <w:numId w:val="74"/>
        </w:numPr>
        <w:bidi/>
        <w:spacing w:line="240" w:lineRule="auto"/>
        <w:jc w:val="both"/>
        <w:rPr>
          <w:rFonts w:cstheme="minorHAnsi"/>
          <w:b/>
          <w:bCs/>
          <w:sz w:val="20"/>
          <w:szCs w:val="20"/>
          <w:u w:val="single"/>
        </w:rPr>
      </w:pPr>
      <w:r w:rsidRPr="00583077">
        <w:rPr>
          <w:rFonts w:cstheme="minorHAnsi"/>
          <w:sz w:val="20"/>
          <w:szCs w:val="20"/>
          <w:u w:val="single"/>
          <w:rtl/>
        </w:rPr>
        <w:t>חלופת קצבה</w:t>
      </w:r>
      <w:r w:rsidRPr="00583077">
        <w:rPr>
          <w:rFonts w:cstheme="minorHAnsi"/>
          <w:sz w:val="20"/>
          <w:szCs w:val="20"/>
          <w:rtl/>
        </w:rPr>
        <w:t xml:space="preserve">- כאשר המדינה מגבילה את האפשרות לחופש העיסוק אך מספקת קצבה לאותם אנשים שהגבילה. אם הרציונל הוא פרנסה, ניתן לטעון שאין כאן פגיעה. מתוך המימוש העצמי נפגעת הזכות, משום שיש הגבלה על הזכות להגשמת החלומות והמימוש העצמי של כל אדם הבא לידי ביטוי דרך העבודה. </w:t>
      </w:r>
    </w:p>
    <w:p w14:paraId="4315FFFA" w14:textId="7F0FCD24" w:rsidR="003654BE" w:rsidRPr="00583077" w:rsidRDefault="003654BE" w:rsidP="006F35EF">
      <w:pPr>
        <w:bidi/>
        <w:spacing w:line="240" w:lineRule="auto"/>
        <w:jc w:val="both"/>
        <w:rPr>
          <w:rFonts w:cstheme="minorHAnsi"/>
          <w:sz w:val="20"/>
          <w:szCs w:val="20"/>
          <w:rtl/>
        </w:rPr>
      </w:pPr>
      <w:r w:rsidRPr="00583077">
        <w:rPr>
          <w:rFonts w:cstheme="minorHAnsi"/>
          <w:b/>
          <w:bCs/>
          <w:sz w:val="20"/>
          <w:szCs w:val="20"/>
          <w:rtl/>
        </w:rPr>
        <w:t>בז'רנו נ' שר המשטרה-</w:t>
      </w:r>
      <w:r w:rsidRPr="00583077">
        <w:rPr>
          <w:rFonts w:cstheme="minorHAnsi"/>
          <w:sz w:val="20"/>
          <w:szCs w:val="20"/>
          <w:rtl/>
        </w:rPr>
        <w:t xml:space="preserve"> העותרים עבדו כמתווכים לסידור ענייניים של בעלי רכבים בתחילת '48 נאסר עליהם להיכנס למשרדי התנועה במחוז ת"א ובכך לא יכלו לעבוד בעבודתם</w:t>
      </w:r>
      <w:r w:rsidRPr="00583077">
        <w:rPr>
          <w:rFonts w:cstheme="minorHAnsi"/>
          <w:sz w:val="20"/>
          <w:szCs w:val="20"/>
        </w:rPr>
        <w:t>.</w:t>
      </w:r>
      <w:r w:rsidRPr="00583077">
        <w:rPr>
          <w:rFonts w:cstheme="minorHAnsi"/>
          <w:sz w:val="20"/>
          <w:szCs w:val="20"/>
          <w:rtl/>
        </w:rPr>
        <w:t xml:space="preserve"> העתירה התקבלה.</w:t>
      </w:r>
    </w:p>
    <w:p w14:paraId="7E54B80C" w14:textId="74825646" w:rsidR="003654BE" w:rsidRPr="00583077" w:rsidRDefault="0061392D" w:rsidP="006F35EF">
      <w:pPr>
        <w:bidi/>
        <w:spacing w:line="240" w:lineRule="auto"/>
        <w:jc w:val="both"/>
        <w:rPr>
          <w:rFonts w:cstheme="minorHAnsi"/>
          <w:sz w:val="20"/>
          <w:szCs w:val="20"/>
          <w:rtl/>
        </w:rPr>
      </w:pPr>
      <w:r w:rsidRPr="00583077">
        <w:rPr>
          <w:rFonts w:cstheme="minorHAnsi" w:hint="cs"/>
          <w:b/>
          <w:bCs/>
          <w:sz w:val="20"/>
          <w:szCs w:val="20"/>
          <w:rtl/>
        </w:rPr>
        <w:t>רציונל</w:t>
      </w:r>
      <w:r w:rsidR="003654BE" w:rsidRPr="00583077">
        <w:rPr>
          <w:rFonts w:cstheme="minorHAnsi"/>
          <w:b/>
          <w:bCs/>
          <w:sz w:val="20"/>
          <w:szCs w:val="20"/>
          <w:rtl/>
        </w:rPr>
        <w:t xml:space="preserve"> הפרנסה, התפיסה האישית </w:t>
      </w:r>
      <w:proofErr w:type="spellStart"/>
      <w:r w:rsidR="003654BE" w:rsidRPr="00583077">
        <w:rPr>
          <w:rFonts w:cstheme="minorHAnsi"/>
          <w:b/>
          <w:bCs/>
          <w:sz w:val="20"/>
          <w:szCs w:val="20"/>
          <w:rtl/>
        </w:rPr>
        <w:t>בז'רנואית</w:t>
      </w:r>
      <w:proofErr w:type="spellEnd"/>
      <w:r w:rsidR="003654BE" w:rsidRPr="00583077">
        <w:rPr>
          <w:rFonts w:cstheme="minorHAnsi"/>
          <w:sz w:val="20"/>
          <w:szCs w:val="20"/>
          <w:rtl/>
        </w:rPr>
        <w:t xml:space="preserve">- מקום שמבקש מתלונן שפקיד ציבורי אוסר עליו לעשות פעולה מסוימת, על הפקיד להוכיח שיש צידוק לאיסור אותו הוא אוסר. </w:t>
      </w:r>
    </w:p>
    <w:p w14:paraId="17DF658A" w14:textId="77777777" w:rsidR="007C092B" w:rsidRDefault="003654BE" w:rsidP="006F35EF">
      <w:pPr>
        <w:bidi/>
        <w:spacing w:line="240" w:lineRule="auto"/>
        <w:jc w:val="both"/>
        <w:rPr>
          <w:rFonts w:cstheme="minorHAnsi"/>
          <w:sz w:val="20"/>
          <w:szCs w:val="20"/>
          <w:rtl/>
        </w:rPr>
      </w:pPr>
      <w:r w:rsidRPr="00583077">
        <w:rPr>
          <w:rFonts w:cstheme="minorHAnsi"/>
          <w:b/>
          <w:bCs/>
          <w:sz w:val="20"/>
          <w:szCs w:val="20"/>
          <w:rtl/>
        </w:rPr>
        <w:t>זכות לעסוק במלאכת יד</w:t>
      </w:r>
      <w:r w:rsidRPr="00583077">
        <w:rPr>
          <w:rFonts w:cstheme="minorHAnsi"/>
          <w:sz w:val="20"/>
          <w:szCs w:val="20"/>
          <w:rtl/>
        </w:rPr>
        <w:t>- זכות של כל אדם</w:t>
      </w:r>
      <w:r w:rsidR="00F22915">
        <w:rPr>
          <w:rFonts w:cstheme="minorHAnsi" w:hint="cs"/>
          <w:sz w:val="20"/>
          <w:szCs w:val="20"/>
          <w:rtl/>
        </w:rPr>
        <w:t>,</w:t>
      </w:r>
      <w:r w:rsidRPr="00583077">
        <w:rPr>
          <w:rFonts w:cstheme="minorHAnsi"/>
          <w:sz w:val="20"/>
          <w:szCs w:val="20"/>
          <w:rtl/>
        </w:rPr>
        <w:t xml:space="preserve"> לא ניתן לפגוע בה כל עוד לא הוטל איסור עפ"י חוק. ההכרה בזכות הייתה בהיקף של האפשרות לכל אדם </w:t>
      </w:r>
    </w:p>
    <w:p w14:paraId="386BB15B" w14:textId="7E36D03B" w:rsidR="003654BE" w:rsidRPr="00583077" w:rsidRDefault="003654BE" w:rsidP="006F35EF">
      <w:pPr>
        <w:bidi/>
        <w:spacing w:line="240" w:lineRule="auto"/>
        <w:jc w:val="both"/>
        <w:rPr>
          <w:rFonts w:cstheme="minorHAnsi"/>
          <w:b/>
          <w:bCs/>
          <w:sz w:val="20"/>
          <w:szCs w:val="20"/>
          <w:rtl/>
        </w:rPr>
      </w:pPr>
      <w:r w:rsidRPr="00583077">
        <w:rPr>
          <w:rFonts w:cstheme="minorHAnsi"/>
          <w:sz w:val="20"/>
          <w:szCs w:val="20"/>
          <w:rtl/>
        </w:rPr>
        <w:lastRenderedPageBreak/>
        <w:t xml:space="preserve">להיכנס לכל מקצוע שייבחר שיספק לו מקור מחיה ופרנסה. </w:t>
      </w:r>
    </w:p>
    <w:p w14:paraId="1FD8206E" w14:textId="1F9B610F" w:rsidR="003654BE" w:rsidRPr="00583077" w:rsidRDefault="00694456" w:rsidP="006F35EF">
      <w:pPr>
        <w:bidi/>
        <w:spacing w:line="240" w:lineRule="auto"/>
        <w:jc w:val="both"/>
        <w:rPr>
          <w:rFonts w:cstheme="minorHAnsi"/>
          <w:sz w:val="20"/>
          <w:szCs w:val="20"/>
          <w:rtl/>
        </w:rPr>
      </w:pPr>
      <w:r w:rsidRPr="00583077">
        <w:rPr>
          <w:rFonts w:cstheme="minorHAnsi"/>
          <w:b/>
          <w:bCs/>
          <w:sz w:val="20"/>
          <w:szCs w:val="20"/>
          <w:rtl/>
        </w:rPr>
        <w:t>איגלו חברה קבלנית נ' שר המסחר והתעשייה-</w:t>
      </w:r>
      <w:r w:rsidRPr="00583077">
        <w:rPr>
          <w:rFonts w:cstheme="minorHAnsi"/>
          <w:sz w:val="20"/>
          <w:szCs w:val="20"/>
          <w:rtl/>
        </w:rPr>
        <w:t xml:space="preserve"> אסרו על איגלו לייבא מרוסיה. טענה כי הכללת רוסיה בין המדינות המגבילות ייבוא לישראל ללא בדיקה היא חריגה מסמכות וכן פגיעה בחופש העיסוק. הממשלה טוענת כי רוסיה עדיין מסרבת לייבא מישראל ועד אז פועלת מכוח האמור בצו יבוא חפשי</w:t>
      </w:r>
      <w:r w:rsidRPr="00583077">
        <w:rPr>
          <w:rFonts w:cstheme="minorHAnsi"/>
          <w:sz w:val="20"/>
          <w:szCs w:val="20"/>
        </w:rPr>
        <w:t>.</w:t>
      </w:r>
    </w:p>
    <w:p w14:paraId="26E72FDA" w14:textId="15D25860" w:rsidR="00694456" w:rsidRPr="00583077" w:rsidRDefault="00694456" w:rsidP="006F35EF">
      <w:pPr>
        <w:bidi/>
        <w:spacing w:line="240" w:lineRule="auto"/>
        <w:jc w:val="both"/>
        <w:rPr>
          <w:rFonts w:cstheme="minorHAnsi"/>
          <w:sz w:val="20"/>
          <w:szCs w:val="20"/>
          <w:rtl/>
        </w:rPr>
      </w:pPr>
      <w:proofErr w:type="spellStart"/>
      <w:r w:rsidRPr="00583077">
        <w:rPr>
          <w:rFonts w:cstheme="minorHAnsi"/>
          <w:b/>
          <w:bCs/>
          <w:sz w:val="20"/>
          <w:szCs w:val="20"/>
          <w:rtl/>
        </w:rPr>
        <w:t>דורנר</w:t>
      </w:r>
      <w:proofErr w:type="spellEnd"/>
      <w:r w:rsidRPr="00583077">
        <w:rPr>
          <w:rFonts w:cstheme="minorHAnsi"/>
          <w:sz w:val="20"/>
          <w:szCs w:val="20"/>
          <w:rtl/>
        </w:rPr>
        <w:t xml:space="preserve">- </w:t>
      </w:r>
      <w:proofErr w:type="spellStart"/>
      <w:r w:rsidRPr="00583077">
        <w:rPr>
          <w:rFonts w:cstheme="minorHAnsi"/>
          <w:sz w:val="20"/>
          <w:szCs w:val="20"/>
          <w:rtl/>
        </w:rPr>
        <w:t>הרציונאלים</w:t>
      </w:r>
      <w:proofErr w:type="spellEnd"/>
      <w:r w:rsidRPr="00583077">
        <w:rPr>
          <w:rFonts w:cstheme="minorHAnsi"/>
          <w:sz w:val="20"/>
          <w:szCs w:val="20"/>
          <w:rtl/>
        </w:rPr>
        <w:t xml:space="preserve"> בבסיס חופש העיסוק הם פרנסת האדם, הגשמתו העצמית, אפשרות הקיום הפיזי, הקניית מעמד</w:t>
      </w:r>
      <w:r w:rsidRPr="00583077">
        <w:rPr>
          <w:rFonts w:cstheme="minorHAnsi"/>
          <w:sz w:val="20"/>
          <w:szCs w:val="20"/>
        </w:rPr>
        <w:t>,</w:t>
      </w:r>
      <w:r w:rsidRPr="00583077">
        <w:rPr>
          <w:rFonts w:cstheme="minorHAnsi"/>
          <w:sz w:val="20"/>
          <w:szCs w:val="20"/>
          <w:rtl/>
        </w:rPr>
        <w:t xml:space="preserve"> קביעת איכות חיים וגם </w:t>
      </w:r>
      <w:proofErr w:type="spellStart"/>
      <w:r w:rsidR="00F22915" w:rsidRPr="00583077">
        <w:rPr>
          <w:rFonts w:cstheme="minorHAnsi" w:hint="cs"/>
          <w:sz w:val="20"/>
          <w:szCs w:val="20"/>
          <w:rtl/>
        </w:rPr>
        <w:t>רציונלי</w:t>
      </w:r>
      <w:r w:rsidR="00F22915" w:rsidRPr="00583077">
        <w:rPr>
          <w:rFonts w:cstheme="minorHAnsi" w:hint="eastAsia"/>
          <w:sz w:val="20"/>
          <w:szCs w:val="20"/>
          <w:rtl/>
        </w:rPr>
        <w:t>ם</w:t>
      </w:r>
      <w:proofErr w:type="spellEnd"/>
      <w:r w:rsidRPr="00583077">
        <w:rPr>
          <w:rFonts w:cstheme="minorHAnsi"/>
          <w:sz w:val="20"/>
          <w:szCs w:val="20"/>
          <w:rtl/>
        </w:rPr>
        <w:t xml:space="preserve"> חברתיים כלליים המבטיחים שמירה על חירות האדם. </w:t>
      </w:r>
    </w:p>
    <w:p w14:paraId="48F28CBA" w14:textId="37898F0C" w:rsidR="00694456" w:rsidRPr="00583077" w:rsidRDefault="00694456" w:rsidP="006F35EF">
      <w:pPr>
        <w:bidi/>
        <w:spacing w:line="240" w:lineRule="auto"/>
        <w:jc w:val="both"/>
        <w:rPr>
          <w:rFonts w:cstheme="minorHAnsi"/>
          <w:sz w:val="20"/>
          <w:szCs w:val="20"/>
          <w:rtl/>
        </w:rPr>
      </w:pPr>
      <w:r w:rsidRPr="00583077">
        <w:rPr>
          <w:rFonts w:cstheme="minorHAnsi"/>
          <w:sz w:val="20"/>
          <w:szCs w:val="20"/>
          <w:u w:val="single"/>
          <w:rtl/>
        </w:rPr>
        <w:t>אם הרציונל העומד בבסיס ההגנה על חופש העיסוק הינו פרנסה ולעומתו ערך קידום כלכלת המדינה</w:t>
      </w:r>
      <w:r w:rsidRPr="00583077">
        <w:rPr>
          <w:rFonts w:cstheme="minorHAnsi"/>
          <w:sz w:val="20"/>
          <w:szCs w:val="20"/>
          <w:rtl/>
        </w:rPr>
        <w:t>- יש להחיל את מבחן האפשרות הסבירה לפגיעה ממשית בכלכלת המדינה</w:t>
      </w:r>
      <w:r w:rsidRPr="00583077">
        <w:rPr>
          <w:rFonts w:cstheme="minorHAnsi"/>
          <w:sz w:val="20"/>
          <w:szCs w:val="20"/>
        </w:rPr>
        <w:t>.</w:t>
      </w:r>
      <w:r w:rsidRPr="00583077">
        <w:rPr>
          <w:rFonts w:cstheme="minorHAnsi"/>
          <w:sz w:val="20"/>
          <w:szCs w:val="20"/>
          <w:rtl/>
        </w:rPr>
        <w:t xml:space="preserve"> אם בבסיס ההגנה עומדים גם </w:t>
      </w:r>
      <w:proofErr w:type="spellStart"/>
      <w:r w:rsidRPr="00583077">
        <w:rPr>
          <w:rFonts w:cstheme="minorHAnsi"/>
          <w:sz w:val="20"/>
          <w:szCs w:val="20"/>
          <w:rtl/>
        </w:rPr>
        <w:t>רציונלים</w:t>
      </w:r>
      <w:proofErr w:type="spellEnd"/>
      <w:r w:rsidRPr="00583077">
        <w:rPr>
          <w:rFonts w:cstheme="minorHAnsi"/>
          <w:sz w:val="20"/>
          <w:szCs w:val="20"/>
          <w:rtl/>
        </w:rPr>
        <w:t xml:space="preserve"> בעלי חשיבות מיוחדת מבחינת המדינה והחברה בהיקף חופש הביטוי ייקבע לפי מבחן מחמיר יותר</w:t>
      </w:r>
      <w:r w:rsidRPr="00583077">
        <w:rPr>
          <w:rFonts w:cstheme="minorHAnsi"/>
          <w:sz w:val="20"/>
          <w:szCs w:val="20"/>
        </w:rPr>
        <w:t xml:space="preserve">- </w:t>
      </w:r>
      <w:r w:rsidRPr="00583077">
        <w:rPr>
          <w:rFonts w:cstheme="minorHAnsi"/>
          <w:sz w:val="20"/>
          <w:szCs w:val="20"/>
          <w:rtl/>
        </w:rPr>
        <w:t>וודאות קרובה לסכנה חמורה (</w:t>
      </w:r>
      <w:r w:rsidRPr="00F22915">
        <w:rPr>
          <w:rFonts w:cstheme="minorHAnsi"/>
          <w:color w:val="ED7D31" w:themeColor="accent2"/>
          <w:sz w:val="20"/>
          <w:szCs w:val="20"/>
          <w:rtl/>
        </w:rPr>
        <w:t>קול העם</w:t>
      </w:r>
      <w:r w:rsidRPr="00583077">
        <w:rPr>
          <w:rFonts w:cstheme="minorHAnsi"/>
          <w:sz w:val="20"/>
          <w:szCs w:val="20"/>
          <w:rtl/>
        </w:rPr>
        <w:t xml:space="preserve">). </w:t>
      </w:r>
    </w:p>
    <w:p w14:paraId="58050175" w14:textId="77777777" w:rsidR="007C092B" w:rsidRDefault="007C092B" w:rsidP="006F35EF">
      <w:pPr>
        <w:bidi/>
        <w:spacing w:line="240" w:lineRule="auto"/>
        <w:jc w:val="both"/>
        <w:rPr>
          <w:rFonts w:cstheme="minorHAnsi"/>
          <w:b/>
          <w:bCs/>
          <w:sz w:val="20"/>
          <w:szCs w:val="20"/>
          <w:rtl/>
        </w:rPr>
      </w:pPr>
    </w:p>
    <w:p w14:paraId="15542A0B" w14:textId="77C83E25" w:rsidR="003654BE" w:rsidRPr="00583077" w:rsidRDefault="00694456" w:rsidP="006F35EF">
      <w:pPr>
        <w:bidi/>
        <w:spacing w:line="240" w:lineRule="auto"/>
        <w:jc w:val="both"/>
        <w:rPr>
          <w:rFonts w:cstheme="minorHAnsi"/>
          <w:b/>
          <w:bCs/>
          <w:sz w:val="20"/>
          <w:szCs w:val="20"/>
          <w:rtl/>
        </w:rPr>
      </w:pPr>
      <w:r w:rsidRPr="00583077">
        <w:rPr>
          <w:rFonts w:cstheme="minorHAnsi"/>
          <w:b/>
          <w:bCs/>
          <w:sz w:val="20"/>
          <w:szCs w:val="20"/>
          <w:rtl/>
        </w:rPr>
        <w:t xml:space="preserve">עלי </w:t>
      </w:r>
      <w:proofErr w:type="spellStart"/>
      <w:r w:rsidRPr="00583077">
        <w:rPr>
          <w:rFonts w:cstheme="minorHAnsi"/>
          <w:b/>
          <w:bCs/>
          <w:sz w:val="20"/>
          <w:szCs w:val="20"/>
          <w:rtl/>
        </w:rPr>
        <w:t>זלצברגר</w:t>
      </w:r>
      <w:proofErr w:type="spellEnd"/>
      <w:r w:rsidRPr="00583077">
        <w:rPr>
          <w:rFonts w:cstheme="minorHAnsi"/>
          <w:b/>
          <w:bCs/>
          <w:sz w:val="20"/>
          <w:szCs w:val="20"/>
          <w:rtl/>
        </w:rPr>
        <w:t xml:space="preserve"> וסנדי קדר</w:t>
      </w:r>
      <w:r w:rsidRPr="00583077">
        <w:rPr>
          <w:rFonts w:cstheme="minorHAnsi"/>
          <w:b/>
          <w:bCs/>
          <w:sz w:val="20"/>
          <w:szCs w:val="20"/>
        </w:rPr>
        <w:t>,</w:t>
      </w:r>
      <w:r w:rsidR="0061392D">
        <w:rPr>
          <w:rFonts w:cstheme="minorHAnsi" w:hint="cs"/>
          <w:b/>
          <w:bCs/>
          <w:sz w:val="20"/>
          <w:szCs w:val="20"/>
          <w:rtl/>
        </w:rPr>
        <w:t xml:space="preserve"> </w:t>
      </w:r>
      <w:r w:rsidRPr="00583077">
        <w:rPr>
          <w:rFonts w:cstheme="minorHAnsi"/>
          <w:b/>
          <w:bCs/>
          <w:sz w:val="20"/>
          <w:szCs w:val="20"/>
          <w:rtl/>
        </w:rPr>
        <w:t>המהפכה השקטה</w:t>
      </w:r>
      <w:r w:rsidRPr="00583077">
        <w:rPr>
          <w:rFonts w:cstheme="minorHAnsi"/>
          <w:b/>
          <w:bCs/>
          <w:sz w:val="20"/>
          <w:szCs w:val="20"/>
        </w:rPr>
        <w:t xml:space="preserve"> – </w:t>
      </w:r>
      <w:r w:rsidRPr="00583077">
        <w:rPr>
          <w:rFonts w:cstheme="minorHAnsi"/>
          <w:b/>
          <w:bCs/>
          <w:sz w:val="20"/>
          <w:szCs w:val="20"/>
          <w:rtl/>
        </w:rPr>
        <w:t>עוד על הביקורת השיפוטית לפי חוקי היסוד החדשים:</w:t>
      </w:r>
    </w:p>
    <w:p w14:paraId="2532B2DD" w14:textId="7E62CC48" w:rsidR="009E2AB2" w:rsidRPr="00583077" w:rsidRDefault="00694456" w:rsidP="006F35EF">
      <w:pPr>
        <w:bidi/>
        <w:spacing w:line="240" w:lineRule="auto"/>
        <w:jc w:val="both"/>
        <w:rPr>
          <w:rFonts w:cstheme="minorHAnsi"/>
          <w:sz w:val="20"/>
          <w:szCs w:val="20"/>
          <w:rtl/>
        </w:rPr>
      </w:pPr>
      <w:r w:rsidRPr="00F22915">
        <w:rPr>
          <w:rFonts w:cstheme="minorHAnsi"/>
          <w:b/>
          <w:bCs/>
          <w:sz w:val="20"/>
          <w:szCs w:val="20"/>
          <w:rtl/>
        </w:rPr>
        <w:t>ביקורת על פס"ד מנהלי השקעות</w:t>
      </w:r>
      <w:r w:rsidR="00F22915">
        <w:rPr>
          <w:rFonts w:cstheme="minorHAnsi" w:hint="cs"/>
          <w:sz w:val="20"/>
          <w:szCs w:val="20"/>
          <w:rtl/>
        </w:rPr>
        <w:t>-</w:t>
      </w:r>
      <w:r w:rsidRPr="00583077">
        <w:rPr>
          <w:rFonts w:cstheme="minorHAnsi"/>
          <w:sz w:val="20"/>
          <w:szCs w:val="20"/>
        </w:rPr>
        <w:t xml:space="preserve"> </w:t>
      </w:r>
      <w:r w:rsidR="00F22915">
        <w:rPr>
          <w:rFonts w:cstheme="minorHAnsi" w:hint="cs"/>
          <w:sz w:val="20"/>
          <w:szCs w:val="20"/>
          <w:rtl/>
        </w:rPr>
        <w:t>פס"ד</w:t>
      </w:r>
      <w:r w:rsidRPr="00583077">
        <w:rPr>
          <w:rFonts w:cstheme="minorHAnsi"/>
          <w:sz w:val="20"/>
          <w:szCs w:val="20"/>
          <w:rtl/>
        </w:rPr>
        <w:t xml:space="preserve"> עם גוון אידיאולוגי חברתי</w:t>
      </w:r>
      <w:r w:rsidR="00F22915">
        <w:rPr>
          <w:rFonts w:cstheme="minorHAnsi" w:hint="cs"/>
          <w:sz w:val="20"/>
          <w:szCs w:val="20"/>
          <w:rtl/>
        </w:rPr>
        <w:t xml:space="preserve"> </w:t>
      </w:r>
      <w:r w:rsidRPr="00583077">
        <w:rPr>
          <w:rFonts w:cstheme="minorHAnsi"/>
          <w:sz w:val="20"/>
          <w:szCs w:val="20"/>
          <w:rtl/>
        </w:rPr>
        <w:t>כלכלי שמגן על קבוצה חזקה על חשבון רוב שזקוק להגנה על נכסיו. הכותבים אומרים שזאת בחירה לא מוצלחת במקרה כדי לבסס את סמכותו של ביהמ"ש לביקורת שיפוטית</w:t>
      </w:r>
      <w:r w:rsidRPr="00583077">
        <w:rPr>
          <w:rFonts w:cstheme="minorHAnsi"/>
          <w:sz w:val="20"/>
          <w:szCs w:val="20"/>
        </w:rPr>
        <w:t>.</w:t>
      </w:r>
      <w:r w:rsidR="00631E0A" w:rsidRPr="00583077">
        <w:rPr>
          <w:rFonts w:cstheme="minorHAnsi"/>
          <w:sz w:val="20"/>
          <w:szCs w:val="20"/>
          <w:rtl/>
        </w:rPr>
        <w:t xml:space="preserve"> </w:t>
      </w:r>
      <w:r w:rsidRPr="00583077">
        <w:rPr>
          <w:rFonts w:cstheme="minorHAnsi"/>
          <w:sz w:val="20"/>
          <w:szCs w:val="20"/>
          <w:rtl/>
        </w:rPr>
        <w:t xml:space="preserve">העותרים טענו כי חלק מההוראות בחוק הסדרת ייעוץ ההשקעות סותרות את הזכות לחופש העיסוק, ומכיוון שהחוק התקבל לאחר חקיקת </w:t>
      </w:r>
      <w:proofErr w:type="spellStart"/>
      <w:r w:rsidRPr="00583077">
        <w:rPr>
          <w:rFonts w:cstheme="minorHAnsi"/>
          <w:sz w:val="20"/>
          <w:szCs w:val="20"/>
          <w:rtl/>
        </w:rPr>
        <w:t>ח</w:t>
      </w:r>
      <w:r w:rsidR="009E2AB2" w:rsidRPr="00583077">
        <w:rPr>
          <w:rFonts w:cstheme="minorHAnsi"/>
          <w:sz w:val="20"/>
          <w:szCs w:val="20"/>
          <w:rtl/>
        </w:rPr>
        <w:t>ו"י</w:t>
      </w:r>
      <w:proofErr w:type="spellEnd"/>
      <w:r w:rsidRPr="00583077">
        <w:rPr>
          <w:rFonts w:cstheme="minorHAnsi"/>
          <w:sz w:val="20"/>
          <w:szCs w:val="20"/>
          <w:rtl/>
        </w:rPr>
        <w:t xml:space="preserve"> חופש העיסוק, דין הוראות אלו להיפסל. גדר המחלוקת היה רק האם הפגיעה מוצדקת </w:t>
      </w:r>
      <w:r w:rsidR="009E2AB2" w:rsidRPr="00583077">
        <w:rPr>
          <w:rFonts w:cstheme="minorHAnsi"/>
          <w:sz w:val="20"/>
          <w:szCs w:val="20"/>
          <w:rtl/>
        </w:rPr>
        <w:t>עפ"י</w:t>
      </w:r>
      <w:r w:rsidRPr="00583077">
        <w:rPr>
          <w:rFonts w:cstheme="minorHAnsi"/>
          <w:sz w:val="20"/>
          <w:szCs w:val="20"/>
          <w:rtl/>
        </w:rPr>
        <w:t xml:space="preserve"> פסקת ההגבלה. ביהמ"ש דילג על שלב חשוב של דיון מעמיק והתמודדות עם היקף הזכות המוגנת </w:t>
      </w:r>
      <w:r w:rsidR="009E2AB2" w:rsidRPr="00583077">
        <w:rPr>
          <w:rFonts w:cstheme="minorHAnsi"/>
          <w:sz w:val="20"/>
          <w:szCs w:val="20"/>
          <w:rtl/>
        </w:rPr>
        <w:t>ו</w:t>
      </w:r>
      <w:r w:rsidRPr="00583077">
        <w:rPr>
          <w:rFonts w:cstheme="minorHAnsi"/>
          <w:sz w:val="20"/>
          <w:szCs w:val="20"/>
          <w:rtl/>
        </w:rPr>
        <w:t xml:space="preserve">עבר לדון מיד בפסקת ההגבלה </w:t>
      </w:r>
      <w:r w:rsidR="009E2AB2" w:rsidRPr="00583077">
        <w:rPr>
          <w:rFonts w:cstheme="minorHAnsi"/>
          <w:sz w:val="20"/>
          <w:szCs w:val="20"/>
          <w:rtl/>
        </w:rPr>
        <w:t>(</w:t>
      </w:r>
      <w:r w:rsidRPr="00583077">
        <w:rPr>
          <w:rFonts w:cstheme="minorHAnsi"/>
          <w:sz w:val="20"/>
          <w:szCs w:val="20"/>
          <w:rtl/>
        </w:rPr>
        <w:t xml:space="preserve">בדומה </w:t>
      </w:r>
      <w:r w:rsidR="009E2AB2" w:rsidRPr="00F22915">
        <w:rPr>
          <w:rFonts w:cstheme="minorHAnsi"/>
          <w:color w:val="ED7D31" w:themeColor="accent2"/>
          <w:sz w:val="20"/>
          <w:szCs w:val="20"/>
          <w:rtl/>
        </w:rPr>
        <w:t>ל</w:t>
      </w:r>
      <w:r w:rsidRPr="00F22915">
        <w:rPr>
          <w:rFonts w:cstheme="minorHAnsi"/>
          <w:color w:val="ED7D31" w:themeColor="accent2"/>
          <w:sz w:val="20"/>
          <w:szCs w:val="20"/>
          <w:rtl/>
        </w:rPr>
        <w:t xml:space="preserve">בנק המזרחי </w:t>
      </w:r>
      <w:r w:rsidRPr="00583077">
        <w:rPr>
          <w:rFonts w:cstheme="minorHAnsi"/>
          <w:sz w:val="20"/>
          <w:szCs w:val="20"/>
          <w:rtl/>
        </w:rPr>
        <w:t>כשהזכות לקניין עמדה על הפרק</w:t>
      </w:r>
      <w:r w:rsidR="009E2AB2" w:rsidRPr="00583077">
        <w:rPr>
          <w:rFonts w:cstheme="minorHAnsi"/>
          <w:sz w:val="20"/>
          <w:szCs w:val="20"/>
          <w:rtl/>
        </w:rPr>
        <w:t>)</w:t>
      </w:r>
      <w:r w:rsidRPr="00583077">
        <w:rPr>
          <w:rFonts w:cstheme="minorHAnsi"/>
          <w:sz w:val="20"/>
          <w:szCs w:val="20"/>
          <w:rtl/>
        </w:rPr>
        <w:t>.</w:t>
      </w:r>
    </w:p>
    <w:p w14:paraId="11C84759" w14:textId="04E30A3B" w:rsidR="009E2AB2" w:rsidRPr="00583077" w:rsidRDefault="00694456" w:rsidP="006F35EF">
      <w:pPr>
        <w:bidi/>
        <w:spacing w:line="240" w:lineRule="auto"/>
        <w:jc w:val="both"/>
        <w:rPr>
          <w:rFonts w:cstheme="minorHAnsi"/>
          <w:sz w:val="20"/>
          <w:szCs w:val="20"/>
          <w:rtl/>
        </w:rPr>
      </w:pPr>
      <w:r w:rsidRPr="00583077">
        <w:rPr>
          <w:rFonts w:cstheme="minorHAnsi"/>
          <w:b/>
          <w:bCs/>
          <w:sz w:val="20"/>
          <w:szCs w:val="20"/>
          <w:rtl/>
        </w:rPr>
        <w:t>ברק</w:t>
      </w:r>
      <w:r w:rsidR="00631E0A" w:rsidRPr="00583077">
        <w:rPr>
          <w:rFonts w:cstheme="minorHAnsi"/>
          <w:sz w:val="20"/>
          <w:szCs w:val="20"/>
          <w:rtl/>
        </w:rPr>
        <w:t>-</w:t>
      </w:r>
      <w:r w:rsidRPr="00583077">
        <w:rPr>
          <w:rFonts w:cstheme="minorHAnsi"/>
          <w:sz w:val="20"/>
          <w:szCs w:val="20"/>
          <w:rtl/>
        </w:rPr>
        <w:t xml:space="preserve"> דחה את העתירה בקשור לתנאים החדשים </w:t>
      </w:r>
      <w:r w:rsidR="009E2AB2" w:rsidRPr="00583077">
        <w:rPr>
          <w:rFonts w:cstheme="minorHAnsi"/>
          <w:sz w:val="20"/>
          <w:szCs w:val="20"/>
          <w:rtl/>
        </w:rPr>
        <w:t>ו</w:t>
      </w:r>
      <w:r w:rsidRPr="00583077">
        <w:rPr>
          <w:rFonts w:cstheme="minorHAnsi"/>
          <w:sz w:val="20"/>
          <w:szCs w:val="20"/>
          <w:rtl/>
        </w:rPr>
        <w:t>קבע שחלק מהוראות המעבר לא עומדות בפס</w:t>
      </w:r>
      <w:r w:rsidR="009E2AB2" w:rsidRPr="00583077">
        <w:rPr>
          <w:rFonts w:cstheme="minorHAnsi"/>
          <w:sz w:val="20"/>
          <w:szCs w:val="20"/>
          <w:rtl/>
        </w:rPr>
        <w:t xml:space="preserve">קת </w:t>
      </w:r>
      <w:r w:rsidRPr="00583077">
        <w:rPr>
          <w:rFonts w:cstheme="minorHAnsi"/>
          <w:sz w:val="20"/>
          <w:szCs w:val="20"/>
          <w:rtl/>
        </w:rPr>
        <w:t xml:space="preserve">ההגבלה. קשה להבין מניין </w:t>
      </w:r>
      <w:r w:rsidR="009E2AB2" w:rsidRPr="00583077">
        <w:rPr>
          <w:rFonts w:cstheme="minorHAnsi"/>
          <w:sz w:val="20"/>
          <w:szCs w:val="20"/>
          <w:rtl/>
        </w:rPr>
        <w:t>הוא הסיק</w:t>
      </w:r>
      <w:r w:rsidRPr="00583077">
        <w:rPr>
          <w:rFonts w:cstheme="minorHAnsi"/>
          <w:sz w:val="20"/>
          <w:szCs w:val="20"/>
          <w:rtl/>
        </w:rPr>
        <w:t xml:space="preserve"> את ההבחנה בין עוסקים </w:t>
      </w:r>
      <w:r w:rsidR="009E2AB2" w:rsidRPr="00583077">
        <w:rPr>
          <w:rFonts w:cstheme="minorHAnsi"/>
          <w:sz w:val="20"/>
          <w:szCs w:val="20"/>
          <w:rtl/>
        </w:rPr>
        <w:t>ותיקים יותר</w:t>
      </w:r>
      <w:r w:rsidRPr="00583077">
        <w:rPr>
          <w:rFonts w:cstheme="minorHAnsi"/>
          <w:sz w:val="20"/>
          <w:szCs w:val="20"/>
          <w:rtl/>
        </w:rPr>
        <w:t xml:space="preserve"> לבין עוסקים </w:t>
      </w:r>
      <w:r w:rsidR="009E2AB2" w:rsidRPr="00583077">
        <w:rPr>
          <w:rFonts w:cstheme="minorHAnsi"/>
          <w:sz w:val="20"/>
          <w:szCs w:val="20"/>
          <w:rtl/>
        </w:rPr>
        <w:t>ותיקים פחות, שהרי</w:t>
      </w:r>
      <w:r w:rsidRPr="00583077">
        <w:rPr>
          <w:rFonts w:cstheme="minorHAnsi"/>
          <w:sz w:val="20"/>
          <w:szCs w:val="20"/>
          <w:rtl/>
        </w:rPr>
        <w:t xml:space="preserve"> הכנסת קבעה בצורה ברורה בהוראת המעבר מי</w:t>
      </w:r>
      <w:r w:rsidR="009E2AB2" w:rsidRPr="00583077">
        <w:rPr>
          <w:rFonts w:cstheme="minorHAnsi"/>
          <w:sz w:val="20"/>
          <w:szCs w:val="20"/>
          <w:rtl/>
        </w:rPr>
        <w:t xml:space="preserve"> </w:t>
      </w:r>
      <w:r w:rsidRPr="00583077">
        <w:rPr>
          <w:rFonts w:cstheme="minorHAnsi"/>
          <w:sz w:val="20"/>
          <w:szCs w:val="20"/>
          <w:rtl/>
        </w:rPr>
        <w:t xml:space="preserve">העוסקים הוותיקים </w:t>
      </w:r>
      <w:r w:rsidR="009E2AB2" w:rsidRPr="00583077">
        <w:rPr>
          <w:rFonts w:cstheme="minorHAnsi"/>
          <w:sz w:val="20"/>
          <w:szCs w:val="20"/>
          <w:rtl/>
        </w:rPr>
        <w:t>פחות</w:t>
      </w:r>
      <w:r w:rsidRPr="00583077">
        <w:rPr>
          <w:rFonts w:cstheme="minorHAnsi"/>
          <w:sz w:val="20"/>
          <w:szCs w:val="20"/>
          <w:rtl/>
        </w:rPr>
        <w:t xml:space="preserve"> </w:t>
      </w:r>
      <w:r w:rsidR="009E2AB2" w:rsidRPr="00583077">
        <w:rPr>
          <w:rFonts w:cstheme="minorHAnsi"/>
          <w:sz w:val="20"/>
          <w:szCs w:val="20"/>
          <w:rtl/>
        </w:rPr>
        <w:t>(</w:t>
      </w:r>
      <w:r w:rsidRPr="00583077">
        <w:rPr>
          <w:rFonts w:cstheme="minorHAnsi"/>
          <w:sz w:val="20"/>
          <w:szCs w:val="20"/>
          <w:rtl/>
        </w:rPr>
        <w:t xml:space="preserve">אלו הם אותם עוסקים שעסקו במקצוע פחות </w:t>
      </w:r>
      <w:r w:rsidR="009E2AB2" w:rsidRPr="00583077">
        <w:rPr>
          <w:rFonts w:cstheme="minorHAnsi"/>
          <w:sz w:val="20"/>
          <w:szCs w:val="20"/>
          <w:rtl/>
        </w:rPr>
        <w:t>מ-7</w:t>
      </w:r>
      <w:r w:rsidRPr="00583077">
        <w:rPr>
          <w:rFonts w:cstheme="minorHAnsi"/>
          <w:sz w:val="20"/>
          <w:szCs w:val="20"/>
          <w:rtl/>
        </w:rPr>
        <w:t xml:space="preserve"> שנים</w:t>
      </w:r>
      <w:r w:rsidR="009E2AB2" w:rsidRPr="00583077">
        <w:rPr>
          <w:rFonts w:cstheme="minorHAnsi"/>
          <w:sz w:val="20"/>
          <w:szCs w:val="20"/>
          <w:rtl/>
        </w:rPr>
        <w:t>)</w:t>
      </w:r>
      <w:r w:rsidRPr="00583077">
        <w:rPr>
          <w:rFonts w:cstheme="minorHAnsi"/>
          <w:sz w:val="20"/>
          <w:szCs w:val="20"/>
          <w:rtl/>
        </w:rPr>
        <w:t xml:space="preserve">. ההחלה הרטרואקטיבית של החוק על אנשים שעסקו בתחום זה בעבר אף פחות </w:t>
      </w:r>
      <w:r w:rsidR="009E2AB2" w:rsidRPr="00583077">
        <w:rPr>
          <w:rFonts w:cstheme="minorHAnsi"/>
          <w:sz w:val="20"/>
          <w:szCs w:val="20"/>
          <w:rtl/>
        </w:rPr>
        <w:t>מ-7</w:t>
      </w:r>
      <w:r w:rsidRPr="00583077">
        <w:rPr>
          <w:rFonts w:cstheme="minorHAnsi"/>
          <w:sz w:val="20"/>
          <w:szCs w:val="20"/>
          <w:rtl/>
        </w:rPr>
        <w:t xml:space="preserve"> שנים היא</w:t>
      </w:r>
      <w:r w:rsidR="009E2AB2" w:rsidRPr="00583077">
        <w:rPr>
          <w:rFonts w:cstheme="minorHAnsi"/>
          <w:sz w:val="20"/>
          <w:szCs w:val="20"/>
          <w:rtl/>
        </w:rPr>
        <w:t xml:space="preserve"> </w:t>
      </w:r>
      <w:r w:rsidRPr="00583077">
        <w:rPr>
          <w:rFonts w:cstheme="minorHAnsi"/>
          <w:sz w:val="20"/>
          <w:szCs w:val="20"/>
          <w:rtl/>
        </w:rPr>
        <w:t>לא רק פגיעה בציפייה של העוסקים, אלא גם בזכות לחופש העיסוק ולעתים אף בזכות הקניין שלהם. נראה, כי בקביעה זו ב</w:t>
      </w:r>
      <w:r w:rsidR="009E2AB2" w:rsidRPr="00583077">
        <w:rPr>
          <w:rFonts w:cstheme="minorHAnsi"/>
          <w:sz w:val="20"/>
          <w:szCs w:val="20"/>
          <w:rtl/>
        </w:rPr>
        <w:t>יהמ"ש</w:t>
      </w:r>
      <w:r w:rsidRPr="00583077">
        <w:rPr>
          <w:rFonts w:cstheme="minorHAnsi"/>
          <w:sz w:val="20"/>
          <w:szCs w:val="20"/>
          <w:rtl/>
        </w:rPr>
        <w:t xml:space="preserve"> מקדם מבנה מדורג של זכויות מוקנות. התפיסה החברתית העולה מקביעה זו היא תפיסה היררכית, המקדשת את הוותק אל מעבר לתכלית החקיקה שיועדה- לקדם אינטרסים פרטיים וציבוריים חשובים.</w:t>
      </w:r>
    </w:p>
    <w:p w14:paraId="0BCAD7CA" w14:textId="79947F28" w:rsidR="00631E0A" w:rsidRDefault="001F1FF8" w:rsidP="006F35EF">
      <w:pPr>
        <w:bidi/>
        <w:spacing w:line="240" w:lineRule="auto"/>
        <w:jc w:val="both"/>
        <w:rPr>
          <w:rFonts w:cstheme="minorHAnsi"/>
          <w:sz w:val="20"/>
          <w:szCs w:val="20"/>
          <w:rtl/>
        </w:rPr>
      </w:pPr>
      <w:r>
        <w:rPr>
          <w:rFonts w:cstheme="minorHAnsi"/>
          <w:noProof/>
          <w:sz w:val="20"/>
          <w:szCs w:val="20"/>
        </w:rPr>
        <w:drawing>
          <wp:anchor distT="0" distB="0" distL="114300" distR="114300" simplePos="0" relativeHeight="251822080" behindDoc="0" locked="0" layoutInCell="1" allowOverlap="1" wp14:anchorId="1C3DE78B" wp14:editId="091A8900">
            <wp:simplePos x="0" y="0"/>
            <wp:positionH relativeFrom="margin">
              <wp:posOffset>-19050</wp:posOffset>
            </wp:positionH>
            <wp:positionV relativeFrom="paragraph">
              <wp:posOffset>35560</wp:posOffset>
            </wp:positionV>
            <wp:extent cx="2839085" cy="1085850"/>
            <wp:effectExtent l="0" t="0" r="0" b="0"/>
            <wp:wrapSquare wrapText="bothSides"/>
            <wp:docPr id="380" name="Picture 38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descr="Diagram&#10;&#10;Description automatically generated"/>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5210" t="6805" r="6652" b="48225"/>
                    <a:stretch/>
                  </pic:blipFill>
                  <pic:spPr bwMode="auto">
                    <a:xfrm>
                      <a:off x="0" y="0"/>
                      <a:ext cx="2839085"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4456" w:rsidRPr="00583077">
        <w:rPr>
          <w:rFonts w:cstheme="minorHAnsi"/>
          <w:sz w:val="20"/>
          <w:szCs w:val="20"/>
          <w:rtl/>
        </w:rPr>
        <w:t xml:space="preserve">עמדתו המרחיבה של ברק בנוגע לזכות לחופש העיסוק ולזכות הקניינית </w:t>
      </w:r>
      <w:r w:rsidR="009E2AB2" w:rsidRPr="00583077">
        <w:rPr>
          <w:rFonts w:cstheme="minorHAnsi"/>
          <w:sz w:val="20"/>
          <w:szCs w:val="20"/>
          <w:rtl/>
        </w:rPr>
        <w:t>מופיעה</w:t>
      </w:r>
      <w:r w:rsidR="00694456" w:rsidRPr="00583077">
        <w:rPr>
          <w:rFonts w:cstheme="minorHAnsi"/>
          <w:sz w:val="20"/>
          <w:szCs w:val="20"/>
          <w:rtl/>
        </w:rPr>
        <w:t xml:space="preserve"> גם במאמרו, שם הוא קובע כי קניין הוא כל אינטרס אשר יש לו ערך כלכלי, </w:t>
      </w:r>
      <w:r w:rsidR="00631E0A" w:rsidRPr="00583077">
        <w:rPr>
          <w:rFonts w:cstheme="minorHAnsi"/>
          <w:sz w:val="20"/>
          <w:szCs w:val="20"/>
          <w:rtl/>
        </w:rPr>
        <w:t>וכן בפס"ד</w:t>
      </w:r>
      <w:r w:rsidR="00694456" w:rsidRPr="00583077">
        <w:rPr>
          <w:rFonts w:cstheme="minorHAnsi"/>
          <w:sz w:val="20"/>
          <w:szCs w:val="20"/>
          <w:rtl/>
        </w:rPr>
        <w:t xml:space="preserve"> המזרחי. תפיסתו זו מעניקה למעשה הגנה חוקתית, בין אם היא קניינית ובין אם היא נכנסת לגדר חופש העיסוק, לאינטרסים כלכליים ולציפיות רחבי</w:t>
      </w:r>
      <w:r w:rsidR="00631E0A" w:rsidRPr="00583077">
        <w:rPr>
          <w:rFonts w:cstheme="minorHAnsi"/>
          <w:sz w:val="20"/>
          <w:szCs w:val="20"/>
          <w:rtl/>
        </w:rPr>
        <w:t xml:space="preserve"> </w:t>
      </w:r>
      <w:r w:rsidR="00694456" w:rsidRPr="00583077">
        <w:rPr>
          <w:rFonts w:cstheme="minorHAnsi"/>
          <w:sz w:val="20"/>
          <w:szCs w:val="20"/>
          <w:rtl/>
        </w:rPr>
        <w:t>היקף. ראוי לציין, כי לצד פסק</w:t>
      </w:r>
      <w:r w:rsidR="00631E0A" w:rsidRPr="00583077">
        <w:rPr>
          <w:rFonts w:cstheme="minorHAnsi"/>
          <w:sz w:val="20"/>
          <w:szCs w:val="20"/>
          <w:rtl/>
        </w:rPr>
        <w:t xml:space="preserve"> </w:t>
      </w:r>
      <w:r w:rsidR="00694456" w:rsidRPr="00583077">
        <w:rPr>
          <w:rFonts w:cstheme="minorHAnsi"/>
          <w:sz w:val="20"/>
          <w:szCs w:val="20"/>
          <w:rtl/>
        </w:rPr>
        <w:t xml:space="preserve">דינו של </w:t>
      </w:r>
      <w:r w:rsidR="00631E0A" w:rsidRPr="00583077">
        <w:rPr>
          <w:rFonts w:cstheme="minorHAnsi"/>
          <w:sz w:val="20"/>
          <w:szCs w:val="20"/>
          <w:rtl/>
        </w:rPr>
        <w:t>ברק</w:t>
      </w:r>
      <w:r w:rsidR="00694456" w:rsidRPr="00583077">
        <w:rPr>
          <w:rFonts w:cstheme="minorHAnsi"/>
          <w:sz w:val="20"/>
          <w:szCs w:val="20"/>
          <w:rtl/>
        </w:rPr>
        <w:t>, נכתבה גם חוות</w:t>
      </w:r>
      <w:r w:rsidR="00631E0A" w:rsidRPr="00583077">
        <w:rPr>
          <w:rFonts w:cstheme="minorHAnsi"/>
          <w:sz w:val="20"/>
          <w:szCs w:val="20"/>
          <w:rtl/>
        </w:rPr>
        <w:t xml:space="preserve"> </w:t>
      </w:r>
      <w:r w:rsidR="00694456" w:rsidRPr="00583077">
        <w:rPr>
          <w:rFonts w:cstheme="minorHAnsi"/>
          <w:sz w:val="20"/>
          <w:szCs w:val="20"/>
          <w:rtl/>
        </w:rPr>
        <w:t xml:space="preserve">דעת נוספת </w:t>
      </w:r>
      <w:r w:rsidR="00631E0A" w:rsidRPr="00583077">
        <w:rPr>
          <w:rFonts w:cstheme="minorHAnsi"/>
          <w:sz w:val="20"/>
          <w:szCs w:val="20"/>
          <w:rtl/>
        </w:rPr>
        <w:t>ע"י</w:t>
      </w:r>
      <w:r w:rsidR="00694456" w:rsidRPr="00583077">
        <w:rPr>
          <w:rFonts w:cstheme="minorHAnsi"/>
          <w:sz w:val="20"/>
          <w:szCs w:val="20"/>
          <w:rtl/>
        </w:rPr>
        <w:t xml:space="preserve"> </w:t>
      </w:r>
      <w:proofErr w:type="spellStart"/>
      <w:r w:rsidR="00694456" w:rsidRPr="00583077">
        <w:rPr>
          <w:rFonts w:cstheme="minorHAnsi"/>
          <w:sz w:val="20"/>
          <w:szCs w:val="20"/>
          <w:rtl/>
        </w:rPr>
        <w:t>דורנר</w:t>
      </w:r>
      <w:proofErr w:type="spellEnd"/>
      <w:r>
        <w:rPr>
          <w:rFonts w:cstheme="minorHAnsi" w:hint="cs"/>
          <w:sz w:val="20"/>
          <w:szCs w:val="20"/>
          <w:rtl/>
        </w:rPr>
        <w:t>. למרות</w:t>
      </w:r>
      <w:r w:rsidR="00694456" w:rsidRPr="00583077">
        <w:rPr>
          <w:rFonts w:cstheme="minorHAnsi"/>
          <w:sz w:val="20"/>
          <w:szCs w:val="20"/>
          <w:rtl/>
        </w:rPr>
        <w:t xml:space="preserve"> </w:t>
      </w:r>
      <w:proofErr w:type="spellStart"/>
      <w:r w:rsidR="00631E0A" w:rsidRPr="00583077">
        <w:rPr>
          <w:rFonts w:cstheme="minorHAnsi"/>
          <w:sz w:val="20"/>
          <w:szCs w:val="20"/>
          <w:rtl/>
        </w:rPr>
        <w:t>ש</w:t>
      </w:r>
      <w:r w:rsidR="00694456" w:rsidRPr="00583077">
        <w:rPr>
          <w:rFonts w:cstheme="minorHAnsi"/>
          <w:sz w:val="20"/>
          <w:szCs w:val="20"/>
          <w:rtl/>
        </w:rPr>
        <w:t>דורנר</w:t>
      </w:r>
      <w:proofErr w:type="spellEnd"/>
      <w:r w:rsidR="00694456" w:rsidRPr="00583077">
        <w:rPr>
          <w:rFonts w:cstheme="minorHAnsi"/>
          <w:sz w:val="20"/>
          <w:szCs w:val="20"/>
          <w:rtl/>
        </w:rPr>
        <w:t xml:space="preserve"> מצטרפת למסקנות פסק</w:t>
      </w:r>
      <w:r w:rsidR="00631E0A" w:rsidRPr="00583077">
        <w:rPr>
          <w:rFonts w:cstheme="minorHAnsi"/>
          <w:sz w:val="20"/>
          <w:szCs w:val="20"/>
          <w:rtl/>
        </w:rPr>
        <w:t xml:space="preserve"> </w:t>
      </w:r>
      <w:r w:rsidR="00694456" w:rsidRPr="00583077">
        <w:rPr>
          <w:rFonts w:cstheme="minorHAnsi"/>
          <w:sz w:val="20"/>
          <w:szCs w:val="20"/>
          <w:rtl/>
        </w:rPr>
        <w:t>הדין, מחוות</w:t>
      </w:r>
      <w:r w:rsidR="00631E0A" w:rsidRPr="00583077">
        <w:rPr>
          <w:rFonts w:cstheme="minorHAnsi"/>
          <w:sz w:val="20"/>
          <w:szCs w:val="20"/>
          <w:rtl/>
        </w:rPr>
        <w:t xml:space="preserve"> </w:t>
      </w:r>
      <w:r w:rsidR="00694456" w:rsidRPr="00583077">
        <w:rPr>
          <w:rFonts w:cstheme="minorHAnsi"/>
          <w:sz w:val="20"/>
          <w:szCs w:val="20"/>
          <w:rtl/>
        </w:rPr>
        <w:t>דעתה עולה חוסר</w:t>
      </w:r>
      <w:r w:rsidR="00631E0A" w:rsidRPr="00583077">
        <w:rPr>
          <w:rFonts w:cstheme="minorHAnsi"/>
          <w:sz w:val="20"/>
          <w:szCs w:val="20"/>
          <w:rtl/>
        </w:rPr>
        <w:t xml:space="preserve"> </w:t>
      </w:r>
      <w:r w:rsidR="00694456" w:rsidRPr="00583077">
        <w:rPr>
          <w:rFonts w:cstheme="minorHAnsi"/>
          <w:sz w:val="20"/>
          <w:szCs w:val="20"/>
          <w:rtl/>
        </w:rPr>
        <w:t xml:space="preserve">נחת מסוים מדרך ההנמקה של </w:t>
      </w:r>
      <w:r>
        <w:rPr>
          <w:rFonts w:cstheme="minorHAnsi" w:hint="cs"/>
          <w:sz w:val="20"/>
          <w:szCs w:val="20"/>
          <w:rtl/>
        </w:rPr>
        <w:t>ברק.</w:t>
      </w:r>
    </w:p>
    <w:p w14:paraId="7B0B38AA" w14:textId="5A35EB0E" w:rsidR="00631E0A" w:rsidRPr="00583077" w:rsidRDefault="00631E0A" w:rsidP="006F35EF">
      <w:pPr>
        <w:bidi/>
        <w:spacing w:line="240" w:lineRule="auto"/>
        <w:jc w:val="both"/>
        <w:rPr>
          <w:rFonts w:cstheme="minorHAnsi"/>
          <w:sz w:val="20"/>
          <w:szCs w:val="20"/>
          <w:rtl/>
        </w:rPr>
      </w:pPr>
      <w:r w:rsidRPr="00A20201">
        <w:rPr>
          <w:rFonts w:cstheme="minorHAnsi"/>
          <w:b/>
          <w:bCs/>
          <w:sz w:val="20"/>
          <w:szCs w:val="20"/>
          <w:rtl/>
        </w:rPr>
        <w:t>הכותבים</w:t>
      </w:r>
      <w:r w:rsidRPr="00583077">
        <w:rPr>
          <w:rFonts w:cstheme="minorHAnsi"/>
          <w:sz w:val="20"/>
          <w:szCs w:val="20"/>
          <w:rtl/>
        </w:rPr>
        <w:t xml:space="preserve"> </w:t>
      </w:r>
      <w:r w:rsidR="001F1FF8">
        <w:rPr>
          <w:rFonts w:cstheme="minorHAnsi" w:hint="cs"/>
          <w:sz w:val="20"/>
          <w:szCs w:val="20"/>
          <w:rtl/>
        </w:rPr>
        <w:t>טוענים</w:t>
      </w:r>
      <w:r w:rsidRPr="00583077">
        <w:rPr>
          <w:rFonts w:cstheme="minorHAnsi"/>
          <w:sz w:val="20"/>
          <w:szCs w:val="20"/>
          <w:rtl/>
        </w:rPr>
        <w:t xml:space="preserve"> כי העליון ביצע מהלך מחושב שמטרתו העיקרית היא ביסוס סמכותו לבצע ביקורת שיפוטית על חוקיותם של חוקים, שהרי מדובר בפרשה שאינה חשובה במיוחד ולא תעורר סערה ציבורית או פוליטית.</w:t>
      </w:r>
    </w:p>
    <w:p w14:paraId="2591A42A" w14:textId="7984822B" w:rsidR="00DF2B60" w:rsidRPr="00583077" w:rsidRDefault="00DF2B60" w:rsidP="006F35EF">
      <w:pPr>
        <w:bidi/>
        <w:spacing w:line="240" w:lineRule="auto"/>
        <w:jc w:val="both"/>
        <w:rPr>
          <w:rFonts w:cstheme="minorHAnsi"/>
          <w:sz w:val="20"/>
          <w:szCs w:val="20"/>
          <w:rtl/>
        </w:rPr>
      </w:pPr>
      <w:r w:rsidRPr="00583077">
        <w:rPr>
          <w:rFonts w:cstheme="minorHAnsi"/>
          <w:b/>
          <w:bCs/>
          <w:sz w:val="20"/>
          <w:szCs w:val="20"/>
          <w:rtl/>
        </w:rPr>
        <w:t>מפס"ד כלל ומגדל-</w:t>
      </w:r>
      <w:r w:rsidRPr="00583077">
        <w:rPr>
          <w:rFonts w:cstheme="minorHAnsi"/>
          <w:sz w:val="20"/>
          <w:szCs w:val="20"/>
          <w:rtl/>
        </w:rPr>
        <w:t xml:space="preserve"> 2 חבורת הביטוח רצו לפעול בתחום קרנות הפנסיה. משרד האוצר, שלא היה מעוניין בהקמת קרנות פנסיה חדשות יזם חקיקה מגבילה</w:t>
      </w:r>
      <w:r w:rsidR="001F1FF8">
        <w:rPr>
          <w:rFonts w:cstheme="minorHAnsi" w:hint="cs"/>
          <w:sz w:val="20"/>
          <w:szCs w:val="20"/>
          <w:rtl/>
        </w:rPr>
        <w:t xml:space="preserve">, </w:t>
      </w:r>
      <w:r w:rsidRPr="00583077">
        <w:rPr>
          <w:rFonts w:cstheme="minorHAnsi"/>
          <w:sz w:val="20"/>
          <w:szCs w:val="20"/>
          <w:rtl/>
        </w:rPr>
        <w:t>העותרות טענו שהדבר פוגע בחופש העיסוק שלהן.</w:t>
      </w:r>
      <w:r w:rsidR="00691E90" w:rsidRPr="00583077">
        <w:rPr>
          <w:rFonts w:cstheme="minorHAnsi"/>
          <w:sz w:val="20"/>
          <w:szCs w:val="20"/>
          <w:rtl/>
        </w:rPr>
        <w:t xml:space="preserve"> העתירה נדחית מאחר והפגיעה עומדת בפסקת ההגבלה.</w:t>
      </w:r>
    </w:p>
    <w:p w14:paraId="2495A372" w14:textId="26843042" w:rsidR="00DF2B60" w:rsidRPr="00583077" w:rsidRDefault="00DF2B60" w:rsidP="006F35EF">
      <w:pPr>
        <w:bidi/>
        <w:spacing w:line="240" w:lineRule="auto"/>
        <w:jc w:val="both"/>
        <w:rPr>
          <w:rFonts w:cstheme="minorHAnsi"/>
          <w:sz w:val="20"/>
          <w:szCs w:val="20"/>
          <w:rtl/>
        </w:rPr>
      </w:pPr>
      <w:r w:rsidRPr="00583077">
        <w:rPr>
          <w:rFonts w:cstheme="minorHAnsi"/>
          <w:b/>
          <w:bCs/>
          <w:sz w:val="20"/>
          <w:szCs w:val="20"/>
          <w:rtl/>
        </w:rPr>
        <w:t>לוין (דעת מיעוט)-</w:t>
      </w:r>
      <w:r w:rsidRPr="00583077">
        <w:rPr>
          <w:rFonts w:cstheme="minorHAnsi"/>
          <w:sz w:val="20"/>
          <w:szCs w:val="20"/>
          <w:rtl/>
        </w:rPr>
        <w:t xml:space="preserve"> מדגיש רציונל חדש לחופש העיסוק, הגבלת אדם מלהתעסק בתחום מסוים גורמת לפגיעה והגבלה בתחרות שבין גופים שונים, "עיקר חשוב בזכות היסוד הזו הוא ביכולת התחרות החופשית בין פרטים".</w:t>
      </w:r>
    </w:p>
    <w:p w14:paraId="71660683" w14:textId="77777777" w:rsidR="00691E90" w:rsidRPr="00583077" w:rsidRDefault="00691E90" w:rsidP="006F35EF">
      <w:pPr>
        <w:bidi/>
        <w:spacing w:line="240" w:lineRule="auto"/>
        <w:jc w:val="both"/>
        <w:rPr>
          <w:rFonts w:cstheme="minorHAnsi"/>
          <w:noProof/>
          <w:sz w:val="20"/>
          <w:szCs w:val="20"/>
          <w:rtl/>
        </w:rPr>
      </w:pPr>
      <w:r w:rsidRPr="00583077">
        <w:rPr>
          <w:rFonts w:cstheme="minorHAnsi"/>
          <w:b/>
          <w:bCs/>
          <w:noProof/>
          <w:sz w:val="20"/>
          <w:szCs w:val="20"/>
          <w:rtl/>
        </w:rPr>
        <w:t>פס"ד אורון נ' הכנסת-</w:t>
      </w:r>
      <w:r w:rsidRPr="00583077">
        <w:rPr>
          <w:rFonts w:cstheme="minorHAnsi"/>
          <w:noProof/>
          <w:sz w:val="20"/>
          <w:szCs w:val="20"/>
          <w:rtl/>
        </w:rPr>
        <w:t xml:space="preserve"> </w:t>
      </w:r>
      <w:r w:rsidRPr="00583077">
        <w:rPr>
          <w:rFonts w:cstheme="minorHAnsi"/>
          <w:sz w:val="20"/>
          <w:szCs w:val="20"/>
          <w:rtl/>
        </w:rPr>
        <w:t>תיקון לחוק הבזק, תשמ"ב 1982 באמצעות הוספת סעיף 3(7), חוק המעניק רישיון וזיכיון להפעלת תחנת שידור לשידורי רדיו למי שהפעיל במשך חמש שנים רצופות תחנה כזו אשר שידוריה נקלטו במרבית שטחי ישראל. המשמעות העיקרית של התיקון לחוק היא כי מי שהתיקון חל עליו מקבל זיכיון להפעלת תחנת רדיו ללא צורך במכרז.</w:t>
      </w:r>
    </w:p>
    <w:p w14:paraId="7214B112" w14:textId="028D88FB" w:rsidR="00691E90" w:rsidRPr="00583077" w:rsidRDefault="00691E90" w:rsidP="006F35EF">
      <w:pPr>
        <w:bidi/>
        <w:spacing w:line="240" w:lineRule="auto"/>
        <w:jc w:val="both"/>
        <w:rPr>
          <w:rFonts w:cstheme="minorHAnsi"/>
          <w:sz w:val="20"/>
          <w:szCs w:val="20"/>
          <w:rtl/>
        </w:rPr>
      </w:pPr>
      <w:r w:rsidRPr="00583077">
        <w:rPr>
          <w:rFonts w:cstheme="minorHAnsi"/>
          <w:sz w:val="20"/>
          <w:szCs w:val="20"/>
          <w:u w:val="single"/>
          <w:rtl/>
        </w:rPr>
        <w:t>ביהמ"ש</w:t>
      </w:r>
      <w:r w:rsidRPr="00583077">
        <w:rPr>
          <w:rFonts w:cstheme="minorHAnsi"/>
          <w:sz w:val="20"/>
          <w:szCs w:val="20"/>
          <w:rtl/>
        </w:rPr>
        <w:t xml:space="preserve">- הבסיס בזכות לחופש העיסוק המוגנת </w:t>
      </w:r>
      <w:proofErr w:type="spellStart"/>
      <w:r w:rsidRPr="00583077">
        <w:rPr>
          <w:rFonts w:cstheme="minorHAnsi"/>
          <w:sz w:val="20"/>
          <w:szCs w:val="20"/>
          <w:rtl/>
        </w:rPr>
        <w:t>בחו"י</w:t>
      </w:r>
      <w:proofErr w:type="spellEnd"/>
      <w:r w:rsidRPr="00583077">
        <w:rPr>
          <w:rFonts w:cstheme="minorHAnsi"/>
          <w:sz w:val="20"/>
          <w:szCs w:val="20"/>
          <w:rtl/>
        </w:rPr>
        <w:t xml:space="preserve"> חופש העיסוק, הוא חופש התחרות. לכן, פגיעה בחופש התחרות ע"י התערבות בו בדרך של הענקת טובות הנאה לאחד המתחרים בלבד והעדפתו על אחרים פוגעת בזכות. בעצם אדם שהפעיל רדיו קודם לכן, מקבל יתרון ואחרים נאלצים לקבל את הרישיון דרך מכרז. יש פה פגיעה בחופש התחרות ולכן יש פגיעה בחופש העיסוק, יש כאן פגיעה בחופש העיסוק אבל בעצם האינטרס המוגדר חופש העיסוק זה אינטרס התחרות.</w:t>
      </w:r>
    </w:p>
    <w:p w14:paraId="1ED9E585" w14:textId="105A350D" w:rsidR="00691E90" w:rsidRPr="00583077" w:rsidRDefault="00691E90" w:rsidP="006F35EF">
      <w:pPr>
        <w:bidi/>
        <w:spacing w:line="240" w:lineRule="auto"/>
        <w:jc w:val="both"/>
        <w:rPr>
          <w:rFonts w:cstheme="minorHAnsi"/>
          <w:sz w:val="20"/>
          <w:szCs w:val="20"/>
          <w:rtl/>
        </w:rPr>
      </w:pPr>
      <w:r w:rsidRPr="00583077">
        <w:rPr>
          <w:rFonts w:cstheme="minorHAnsi"/>
          <w:b/>
          <w:bCs/>
          <w:sz w:val="20"/>
          <w:szCs w:val="20"/>
          <w:rtl/>
        </w:rPr>
        <w:t>גידי-</w:t>
      </w:r>
      <w:r w:rsidRPr="00583077">
        <w:rPr>
          <w:rFonts w:cstheme="minorHAnsi"/>
          <w:sz w:val="20"/>
          <w:szCs w:val="20"/>
          <w:rtl/>
        </w:rPr>
        <w:t xml:space="preserve"> 2 הטיעונים הראשונים (של </w:t>
      </w:r>
      <w:proofErr w:type="spellStart"/>
      <w:r w:rsidRPr="00583077">
        <w:rPr>
          <w:rFonts w:cstheme="minorHAnsi"/>
          <w:sz w:val="20"/>
          <w:szCs w:val="20"/>
          <w:rtl/>
        </w:rPr>
        <w:t>דורנר</w:t>
      </w:r>
      <w:proofErr w:type="spellEnd"/>
      <w:r w:rsidRPr="00583077">
        <w:rPr>
          <w:rFonts w:cstheme="minorHAnsi"/>
          <w:sz w:val="20"/>
          <w:szCs w:val="20"/>
          <w:rtl/>
        </w:rPr>
        <w:t>), הם אלו שסללו את הדרך לתחרות החופשית. בכל זאת יש מתח מסוים בין התחרות החופשית לפרנסה. המימוש העצמי מסתדר טוב עם התחרות החופשית מאחר והתחרות מקדמת את האדם.</w:t>
      </w:r>
    </w:p>
    <w:p w14:paraId="47B77F61" w14:textId="77777777" w:rsidR="00691E90" w:rsidRPr="00583077" w:rsidRDefault="00691E90" w:rsidP="006F35EF">
      <w:pPr>
        <w:bidi/>
        <w:spacing w:line="240" w:lineRule="auto"/>
        <w:jc w:val="both"/>
        <w:rPr>
          <w:rFonts w:cstheme="minorHAnsi"/>
          <w:b/>
          <w:bCs/>
          <w:sz w:val="20"/>
          <w:szCs w:val="20"/>
          <w:rtl/>
        </w:rPr>
      </w:pPr>
      <w:r w:rsidRPr="00583077">
        <w:rPr>
          <w:rFonts w:cstheme="minorHAnsi"/>
          <w:b/>
          <w:bCs/>
          <w:sz w:val="20"/>
          <w:szCs w:val="20"/>
          <w:rtl/>
        </w:rPr>
        <w:t xml:space="preserve">פס"ד תנופה נ' העבודה- </w:t>
      </w:r>
      <w:r w:rsidRPr="00583077">
        <w:rPr>
          <w:rFonts w:cstheme="minorHAnsi"/>
          <w:sz w:val="20"/>
          <w:szCs w:val="20"/>
          <w:rtl/>
        </w:rPr>
        <w:t>חברות כוח אדם טוענות שהחובה להפקיד ערובה שנקבעה בחוק כתנאי לקבלת רישיון לעסוק כקבלן כוח אדם פוגעת שלא כדין בחופש העיסוק.</w:t>
      </w:r>
    </w:p>
    <w:p w14:paraId="659E99C8" w14:textId="16975623" w:rsidR="00691E90" w:rsidRPr="00583077" w:rsidRDefault="00691E90" w:rsidP="006F35EF">
      <w:pPr>
        <w:bidi/>
        <w:spacing w:line="240" w:lineRule="auto"/>
        <w:jc w:val="both"/>
        <w:rPr>
          <w:rFonts w:cstheme="minorHAnsi"/>
          <w:sz w:val="20"/>
          <w:szCs w:val="20"/>
          <w:rtl/>
        </w:rPr>
      </w:pPr>
      <w:r w:rsidRPr="00583077">
        <w:rPr>
          <w:rFonts w:cstheme="minorHAnsi"/>
          <w:sz w:val="20"/>
          <w:szCs w:val="20"/>
          <w:u w:val="single"/>
          <w:rtl/>
        </w:rPr>
        <w:t>ברק</w:t>
      </w:r>
      <w:r w:rsidRPr="00583077">
        <w:rPr>
          <w:rFonts w:cstheme="minorHAnsi"/>
          <w:sz w:val="20"/>
          <w:szCs w:val="20"/>
          <w:rtl/>
        </w:rPr>
        <w:t>- החוק אכן פוגע בחופש העיסוק, אך עומד במבחני פסקת ההגבלה. עפ"י ברק חקיקה סוציאלית פוגעת בחופש העיסוק אבל היא נעשית לתכלית ראויה. יש תכלית ראויה והפגיעה היא מידתית.</w:t>
      </w:r>
    </w:p>
    <w:p w14:paraId="5F8B5FD2" w14:textId="4F4FAB7B" w:rsidR="00691E90" w:rsidRPr="00583077" w:rsidRDefault="00691E90" w:rsidP="006F35EF">
      <w:pPr>
        <w:bidi/>
        <w:spacing w:line="240" w:lineRule="auto"/>
        <w:jc w:val="both"/>
        <w:rPr>
          <w:rFonts w:cstheme="minorHAnsi"/>
          <w:sz w:val="20"/>
          <w:szCs w:val="20"/>
          <w:rtl/>
        </w:rPr>
      </w:pPr>
      <w:r w:rsidRPr="00583077">
        <w:rPr>
          <w:rFonts w:cstheme="minorHAnsi"/>
          <w:sz w:val="20"/>
          <w:szCs w:val="20"/>
          <w:u w:val="single"/>
          <w:rtl/>
        </w:rPr>
        <w:lastRenderedPageBreak/>
        <w:t>גרוס</w:t>
      </w:r>
      <w:r w:rsidRPr="00583077">
        <w:rPr>
          <w:rFonts w:cstheme="minorHAnsi"/>
          <w:sz w:val="20"/>
          <w:szCs w:val="20"/>
          <w:rtl/>
        </w:rPr>
        <w:t>-, לפי רציונל הפרנסה לחופש העיסוק זו פעולה המבטיחה את חופש העיסוק ולא פגיעה בו</w:t>
      </w:r>
      <w:r w:rsidR="005F4182" w:rsidRPr="00583077">
        <w:rPr>
          <w:rFonts w:cstheme="minorHAnsi"/>
          <w:sz w:val="20"/>
          <w:szCs w:val="20"/>
          <w:rtl/>
        </w:rPr>
        <w:t>.</w:t>
      </w:r>
      <w:r w:rsidRPr="00583077">
        <w:rPr>
          <w:rFonts w:cstheme="minorHAnsi"/>
          <w:sz w:val="20"/>
          <w:szCs w:val="20"/>
          <w:rtl/>
        </w:rPr>
        <w:t xml:space="preserve"> הדרישה לערובה כפגיעה בחופש העיסוק, </w:t>
      </w:r>
      <w:r w:rsidR="005F4182" w:rsidRPr="00583077">
        <w:rPr>
          <w:rFonts w:cstheme="minorHAnsi"/>
          <w:sz w:val="20"/>
          <w:szCs w:val="20"/>
          <w:rtl/>
        </w:rPr>
        <w:t>היא</w:t>
      </w:r>
      <w:r w:rsidRPr="00583077">
        <w:rPr>
          <w:rFonts w:cstheme="minorHAnsi"/>
          <w:sz w:val="20"/>
          <w:szCs w:val="20"/>
          <w:rtl/>
        </w:rPr>
        <w:t xml:space="preserve"> תנאי הכרחי בכדי להגן על חופש העיסוק.  היה מקום להפעלת שיקולים חלוקתיים אשר יהפכו את החקיקה הסוציאלית בתחום יחסי העבודה לחלק מחופש העיסוק ולא רק לתכלית ראויה המצדיקה פגיעה בה</w:t>
      </w:r>
      <w:r w:rsidR="005F4182" w:rsidRPr="00583077">
        <w:rPr>
          <w:rFonts w:cstheme="minorHAnsi"/>
          <w:sz w:val="20"/>
          <w:szCs w:val="20"/>
          <w:rtl/>
        </w:rPr>
        <w:t xml:space="preserve"> (</w:t>
      </w:r>
      <w:r w:rsidRPr="00583077">
        <w:rPr>
          <w:rFonts w:cstheme="minorHAnsi"/>
          <w:sz w:val="20"/>
          <w:szCs w:val="20"/>
          <w:rtl/>
        </w:rPr>
        <w:t>הפירוש המרחיב של גרוס לא עולה בקנה אחד עם גישת ביהמ"ש העליון, הוא מבקש להגן על חופש העיסוק בכל מחיר</w:t>
      </w:r>
      <w:r w:rsidR="005F4182" w:rsidRPr="00583077">
        <w:rPr>
          <w:rFonts w:cstheme="minorHAnsi"/>
          <w:sz w:val="20"/>
          <w:szCs w:val="20"/>
          <w:rtl/>
        </w:rPr>
        <w:t>)</w:t>
      </w:r>
      <w:r w:rsidRPr="00583077">
        <w:rPr>
          <w:rFonts w:cstheme="minorHAnsi"/>
          <w:sz w:val="20"/>
          <w:szCs w:val="20"/>
          <w:rtl/>
        </w:rPr>
        <w:t>.</w:t>
      </w:r>
    </w:p>
    <w:p w14:paraId="184BCD03" w14:textId="78D8A82C" w:rsidR="00582D71" w:rsidRPr="00583077" w:rsidRDefault="00691E90" w:rsidP="006F35EF">
      <w:pPr>
        <w:bidi/>
        <w:spacing w:line="240" w:lineRule="auto"/>
        <w:jc w:val="both"/>
        <w:rPr>
          <w:rFonts w:cstheme="minorHAnsi"/>
          <w:sz w:val="20"/>
          <w:szCs w:val="20"/>
        </w:rPr>
      </w:pPr>
      <w:r w:rsidRPr="00583077">
        <w:rPr>
          <w:rFonts w:cstheme="minorHAnsi"/>
          <w:b/>
          <w:bCs/>
          <w:sz w:val="20"/>
          <w:szCs w:val="20"/>
          <w:rtl/>
        </w:rPr>
        <w:t>גידי-</w:t>
      </w:r>
      <w:r w:rsidRPr="00583077">
        <w:rPr>
          <w:rFonts w:cstheme="minorHAnsi"/>
          <w:sz w:val="20"/>
          <w:szCs w:val="20"/>
          <w:rtl/>
        </w:rPr>
        <w:t xml:space="preserve"> הטיעון של גרוס מתחבר לטענה שביהמ"ש העליון תומך באופן עקבי במקרי סכסוכי עבודה, במעסיקים. באופן זה זכות חופש העיסוק הופכת להיות נחלתם של החזקים והמעסיקים, כך שנוצר כרסום לזכות חופש העיסוק</w:t>
      </w:r>
      <w:r w:rsidR="005F4182" w:rsidRPr="00583077">
        <w:rPr>
          <w:rFonts w:cstheme="minorHAnsi"/>
          <w:sz w:val="20"/>
          <w:szCs w:val="20"/>
          <w:rtl/>
        </w:rPr>
        <w:t xml:space="preserve"> (עמדה ימנית </w:t>
      </w:r>
      <w:proofErr w:type="spellStart"/>
      <w:r w:rsidR="005F4182" w:rsidRPr="00583077">
        <w:rPr>
          <w:rFonts w:cstheme="minorHAnsi"/>
          <w:sz w:val="20"/>
          <w:szCs w:val="20"/>
          <w:rtl/>
        </w:rPr>
        <w:t>ליברטריאנית</w:t>
      </w:r>
      <w:proofErr w:type="spellEnd"/>
      <w:r w:rsidR="005F4182" w:rsidRPr="00583077">
        <w:rPr>
          <w:rFonts w:cstheme="minorHAnsi"/>
          <w:sz w:val="20"/>
          <w:szCs w:val="20"/>
          <w:rtl/>
        </w:rPr>
        <w:t>)</w:t>
      </w:r>
      <w:r w:rsidRPr="00583077">
        <w:rPr>
          <w:rFonts w:cstheme="minorHAnsi"/>
          <w:sz w:val="20"/>
          <w:szCs w:val="20"/>
          <w:rtl/>
        </w:rPr>
        <w:t xml:space="preserve">. </w:t>
      </w:r>
    </w:p>
    <w:p w14:paraId="5A6F1312" w14:textId="4A0B661C" w:rsidR="00691E90" w:rsidRPr="001F1FF8" w:rsidRDefault="005F4182" w:rsidP="006F35EF">
      <w:pPr>
        <w:bidi/>
        <w:spacing w:line="240" w:lineRule="auto"/>
        <w:jc w:val="both"/>
        <w:rPr>
          <w:rFonts w:cstheme="minorHAnsi"/>
          <w:sz w:val="20"/>
          <w:szCs w:val="20"/>
          <w:u w:val="single"/>
          <w:rtl/>
        </w:rPr>
      </w:pPr>
      <w:r w:rsidRPr="001F1FF8">
        <w:rPr>
          <w:rFonts w:cstheme="minorHAnsi"/>
          <w:noProof/>
          <w:sz w:val="20"/>
          <w:szCs w:val="20"/>
          <w:u w:val="single"/>
          <w:rtl/>
          <w:lang w:val="he-IL"/>
        </w:rPr>
        <mc:AlternateContent>
          <mc:Choice Requires="wpg">
            <w:drawing>
              <wp:anchor distT="0" distB="0" distL="114300" distR="114300" simplePos="0" relativeHeight="251786240" behindDoc="0" locked="0" layoutInCell="1" allowOverlap="1" wp14:anchorId="4D553E22" wp14:editId="5A0670E8">
                <wp:simplePos x="0" y="0"/>
                <wp:positionH relativeFrom="margin">
                  <wp:align>right</wp:align>
                </wp:positionH>
                <wp:positionV relativeFrom="paragraph">
                  <wp:posOffset>177800</wp:posOffset>
                </wp:positionV>
                <wp:extent cx="6729095" cy="1657349"/>
                <wp:effectExtent l="0" t="0" r="0" b="19685"/>
                <wp:wrapSquare wrapText="bothSides"/>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9095" cy="1657349"/>
                          <a:chOff x="-101146" y="-6799"/>
                          <a:chExt cx="7543346" cy="1657349"/>
                        </a:xfrm>
                      </wpg:grpSpPr>
                      <wpg:grpSp>
                        <wpg:cNvPr id="201" name="Group 14"/>
                        <wpg:cNvGrpSpPr>
                          <a:grpSpLocks/>
                        </wpg:cNvGrpSpPr>
                        <wpg:grpSpPr bwMode="auto">
                          <a:xfrm>
                            <a:off x="285750" y="241300"/>
                            <a:ext cx="6826250" cy="1409250"/>
                            <a:chOff x="0" y="0"/>
                            <a:chExt cx="6941074" cy="1331504"/>
                          </a:xfrm>
                        </wpg:grpSpPr>
                        <wps:wsp>
                          <wps:cNvPr id="202" name="Straight Connector 15"/>
                          <wps:cNvCnPr>
                            <a:cxnSpLocks noChangeShapeType="1"/>
                          </wps:cNvCnPr>
                          <wps:spPr bwMode="auto">
                            <a:xfrm>
                              <a:off x="0" y="0"/>
                              <a:ext cx="6941074" cy="7951"/>
                            </a:xfrm>
                            <a:prstGeom prst="line">
                              <a:avLst/>
                            </a:prstGeom>
                            <a:noFill/>
                            <a:ln w="12700" cap="flat" cmpd="sng" algn="ctr">
                              <a:solidFill>
                                <a:schemeClr val="dk1">
                                  <a:lumMod val="100000"/>
                                  <a:lumOff val="0"/>
                                </a:schemeClr>
                              </a:solidFill>
                              <a:prstDash val="solid"/>
                              <a:miter lim="800000"/>
                              <a:headEnd/>
                              <a:tailEnd/>
                            </a:ln>
                            <a:extLst>
                              <a:ext uri="{909E8E84-426E-40DD-AFC4-6F175D3DCCD1}">
                                <a14:hiddenFill xmlns:a14="http://schemas.microsoft.com/office/drawing/2010/main">
                                  <a:noFill/>
                                </a14:hiddenFill>
                              </a:ext>
                            </a:extLst>
                          </wps:spPr>
                          <wps:bodyPr/>
                        </wps:wsp>
                        <wps:wsp>
                          <wps:cNvPr id="203" name="Text Box 16"/>
                          <wps:cNvSpPr txBox="1">
                            <a:spLocks noChangeArrowheads="1"/>
                          </wps:cNvSpPr>
                          <wps:spPr bwMode="auto">
                            <a:xfrm>
                              <a:off x="7951" y="142997"/>
                              <a:ext cx="1561056" cy="1188507"/>
                            </a:xfrm>
                            <a:prstGeom prst="rect">
                              <a:avLst/>
                            </a:prstGeom>
                            <a:solidFill>
                              <a:srgbClr val="FFFFFF"/>
                            </a:solidFill>
                            <a:ln w="9525">
                              <a:solidFill>
                                <a:srgbClr val="000000"/>
                              </a:solidFill>
                              <a:miter lim="800000"/>
                              <a:headEnd/>
                              <a:tailEnd/>
                            </a:ln>
                          </wps:spPr>
                          <wps:txbx>
                            <w:txbxContent>
                              <w:p w14:paraId="153354B3" w14:textId="77777777" w:rsidR="005F4182" w:rsidRPr="005F4182" w:rsidRDefault="005F4182" w:rsidP="005F4182">
                                <w:pPr>
                                  <w:bidi/>
                                  <w:jc w:val="center"/>
                                  <w:rPr>
                                    <w:rFonts w:cstheme="minorHAnsi"/>
                                    <w:sz w:val="20"/>
                                    <w:szCs w:val="20"/>
                                    <w:rtl/>
                                  </w:rPr>
                                </w:pPr>
                                <w:r w:rsidRPr="005F4182">
                                  <w:rPr>
                                    <w:rFonts w:cstheme="minorHAnsi"/>
                                    <w:sz w:val="20"/>
                                    <w:szCs w:val="20"/>
                                    <w:rtl/>
                                  </w:rPr>
                                  <w:t>חופש העיסוק כולל את הזכות לעבוד, ומחייב את המדינה או המעביד לספק עבודה במקום ובזמן שהאבטלה מקשה על השגת עבודה בשוק החופשי.</w:t>
                                </w:r>
                              </w:p>
                              <w:p w14:paraId="6D4509AD" w14:textId="77777777" w:rsidR="005F4182" w:rsidRDefault="005F4182" w:rsidP="005F4182">
                                <w:pPr>
                                  <w:bidi/>
                                  <w:jc w:val="center"/>
                                </w:pPr>
                              </w:p>
                            </w:txbxContent>
                          </wps:txbx>
                          <wps:bodyPr rot="0" vert="horz" wrap="square" lIns="91440" tIns="45720" rIns="91440" bIns="45720" anchor="t" anchorCtr="0" upright="1">
                            <a:noAutofit/>
                          </wps:bodyPr>
                        </wps:wsp>
                        <wps:wsp>
                          <wps:cNvPr id="204" name="Text Box 17"/>
                          <wps:cNvSpPr txBox="1">
                            <a:spLocks noChangeArrowheads="1"/>
                          </wps:cNvSpPr>
                          <wps:spPr bwMode="auto">
                            <a:xfrm>
                              <a:off x="1756253" y="142442"/>
                              <a:ext cx="1691685" cy="841082"/>
                            </a:xfrm>
                            <a:prstGeom prst="rect">
                              <a:avLst/>
                            </a:prstGeom>
                            <a:solidFill>
                              <a:srgbClr val="FFFFFF"/>
                            </a:solidFill>
                            <a:ln w="9525">
                              <a:solidFill>
                                <a:srgbClr val="000000"/>
                              </a:solidFill>
                              <a:miter lim="800000"/>
                              <a:headEnd/>
                              <a:tailEnd/>
                            </a:ln>
                          </wps:spPr>
                          <wps:txbx>
                            <w:txbxContent>
                              <w:p w14:paraId="0C9129F6" w14:textId="77777777" w:rsidR="005F4182" w:rsidRPr="005F4182" w:rsidRDefault="005F4182" w:rsidP="005F4182">
                                <w:pPr>
                                  <w:bidi/>
                                  <w:jc w:val="center"/>
                                  <w:rPr>
                                    <w:rFonts w:cstheme="minorHAnsi"/>
                                    <w:sz w:val="20"/>
                                    <w:szCs w:val="20"/>
                                  </w:rPr>
                                </w:pPr>
                                <w:r w:rsidRPr="005F4182">
                                  <w:rPr>
                                    <w:rFonts w:cstheme="minorHAnsi" w:hint="cs"/>
                                    <w:sz w:val="20"/>
                                    <w:szCs w:val="20"/>
                                    <w:rtl/>
                                  </w:rPr>
                                  <w:t xml:space="preserve">חופש העיסוק כולל זכויות קונקרטיות במקום העבודה, כגון הגנות על העובדים- זכות לשכר הוגן, תנאי עבודה הולמים </w:t>
                                </w:r>
                                <w:proofErr w:type="spellStart"/>
                                <w:r w:rsidRPr="005F4182">
                                  <w:rPr>
                                    <w:rFonts w:cstheme="minorHAnsi" w:hint="cs"/>
                                    <w:sz w:val="20"/>
                                    <w:szCs w:val="20"/>
                                    <w:rtl/>
                                  </w:rPr>
                                  <w:t>וכו</w:t>
                                </w:r>
                                <w:proofErr w:type="spellEnd"/>
                                <w:r w:rsidRPr="005F4182">
                                  <w:rPr>
                                    <w:rFonts w:cstheme="minorHAnsi"/>
                                    <w:sz w:val="20"/>
                                    <w:szCs w:val="20"/>
                                    <w:rtl/>
                                  </w:rPr>
                                  <w:t>'</w:t>
                                </w:r>
                                <w:r w:rsidRPr="005F4182">
                                  <w:rPr>
                                    <w:rFonts w:cstheme="minorHAnsi" w:hint="cs"/>
                                    <w:sz w:val="20"/>
                                    <w:szCs w:val="20"/>
                                    <w:rtl/>
                                  </w:rPr>
                                  <w:t>.</w:t>
                                </w:r>
                              </w:p>
                              <w:p w14:paraId="38037C70" w14:textId="77777777" w:rsidR="005F4182" w:rsidRPr="00BB6A09" w:rsidRDefault="005F4182" w:rsidP="005F4182">
                                <w:pPr>
                                  <w:bidi/>
                                  <w:jc w:val="center"/>
                                </w:pPr>
                              </w:p>
                            </w:txbxContent>
                          </wps:txbx>
                          <wps:bodyPr rot="0" vert="horz" wrap="square" lIns="91440" tIns="45720" rIns="91440" bIns="45720" anchor="t" anchorCtr="0" upright="1">
                            <a:noAutofit/>
                          </wps:bodyPr>
                        </wps:wsp>
                        <wps:wsp>
                          <wps:cNvPr id="206" name="Text Box 18"/>
                          <wps:cNvSpPr txBox="1">
                            <a:spLocks noChangeArrowheads="1"/>
                          </wps:cNvSpPr>
                          <wps:spPr bwMode="auto">
                            <a:xfrm>
                              <a:off x="3602902" y="150640"/>
                              <a:ext cx="1685227" cy="874882"/>
                            </a:xfrm>
                            <a:prstGeom prst="rect">
                              <a:avLst/>
                            </a:prstGeom>
                            <a:solidFill>
                              <a:srgbClr val="FFFFFF"/>
                            </a:solidFill>
                            <a:ln w="9525">
                              <a:solidFill>
                                <a:srgbClr val="000000"/>
                              </a:solidFill>
                              <a:miter lim="800000"/>
                              <a:headEnd/>
                              <a:tailEnd/>
                            </a:ln>
                          </wps:spPr>
                          <wps:txbx>
                            <w:txbxContent>
                              <w:p w14:paraId="78C9A5C2" w14:textId="77777777" w:rsidR="005F4182" w:rsidRPr="005F4182" w:rsidRDefault="005F4182" w:rsidP="005F4182">
                                <w:pPr>
                                  <w:bidi/>
                                  <w:jc w:val="center"/>
                                  <w:rPr>
                                    <w:rFonts w:cstheme="minorHAnsi"/>
                                    <w:sz w:val="20"/>
                                    <w:szCs w:val="20"/>
                                  </w:rPr>
                                </w:pPr>
                                <w:r w:rsidRPr="005F4182">
                                  <w:rPr>
                                    <w:rFonts w:cstheme="minorHAnsi" w:hint="cs"/>
                                    <w:sz w:val="20"/>
                                    <w:szCs w:val="20"/>
                                    <w:rtl/>
                                  </w:rPr>
                                  <w:t>חופש העיסוק כחופש- מחייב את המדינה להימנע מלהגביל את האפשרות של האדם לבחור לו עיסוק כראות עיניו.</w:t>
                                </w:r>
                              </w:p>
                              <w:p w14:paraId="6AE8F1D8" w14:textId="77777777" w:rsidR="005F4182" w:rsidRPr="00BB6A09" w:rsidRDefault="005F4182" w:rsidP="005F4182">
                                <w:pPr>
                                  <w:bidi/>
                                  <w:jc w:val="center"/>
                                </w:pPr>
                              </w:p>
                            </w:txbxContent>
                          </wps:txbx>
                          <wps:bodyPr rot="0" vert="horz" wrap="square" lIns="91440" tIns="45720" rIns="91440" bIns="45720" anchor="t" anchorCtr="0" upright="1">
                            <a:noAutofit/>
                          </wps:bodyPr>
                        </wps:wsp>
                        <wps:wsp>
                          <wps:cNvPr id="207" name="Text Box 19"/>
                          <wps:cNvSpPr txBox="1">
                            <a:spLocks noChangeArrowheads="1"/>
                          </wps:cNvSpPr>
                          <wps:spPr bwMode="auto">
                            <a:xfrm>
                              <a:off x="5462465" y="142585"/>
                              <a:ext cx="1471074" cy="852938"/>
                            </a:xfrm>
                            <a:prstGeom prst="rect">
                              <a:avLst/>
                            </a:prstGeom>
                            <a:solidFill>
                              <a:srgbClr val="FFFFFF"/>
                            </a:solidFill>
                            <a:ln w="9525">
                              <a:solidFill>
                                <a:srgbClr val="000000"/>
                              </a:solidFill>
                              <a:miter lim="800000"/>
                              <a:headEnd/>
                              <a:tailEnd/>
                            </a:ln>
                          </wps:spPr>
                          <wps:txbx>
                            <w:txbxContent>
                              <w:p w14:paraId="0592DABE" w14:textId="77777777" w:rsidR="005F4182" w:rsidRPr="005F4182" w:rsidRDefault="005F4182" w:rsidP="005F4182">
                                <w:pPr>
                                  <w:bidi/>
                                  <w:jc w:val="center"/>
                                  <w:rPr>
                                    <w:rFonts w:cstheme="minorHAnsi"/>
                                    <w:sz w:val="20"/>
                                    <w:szCs w:val="20"/>
                                  </w:rPr>
                                </w:pPr>
                                <w:r w:rsidRPr="005F4182">
                                  <w:rPr>
                                    <w:rFonts w:cstheme="minorHAnsi" w:hint="cs"/>
                                    <w:sz w:val="20"/>
                                    <w:szCs w:val="20"/>
                                    <w:rtl/>
                                  </w:rPr>
                                  <w:t>חופש העיסוק כזכותם של יזמים ועצמאים בשוק החופשי לפעול בסביבה של רגולציה מינימלית.</w:t>
                                </w:r>
                              </w:p>
                              <w:p w14:paraId="6DDE5475" w14:textId="77777777" w:rsidR="005F4182" w:rsidRPr="00BB6A09" w:rsidRDefault="005F4182" w:rsidP="005F4182">
                                <w:pPr>
                                  <w:bidi/>
                                  <w:jc w:val="center"/>
                                </w:pPr>
                              </w:p>
                            </w:txbxContent>
                          </wps:txbx>
                          <wps:bodyPr rot="0" vert="horz" wrap="square" lIns="91440" tIns="45720" rIns="91440" bIns="45720" anchor="t" anchorCtr="0" upright="1">
                            <a:noAutofit/>
                          </wps:bodyPr>
                        </wps:wsp>
                      </wpg:grpSp>
                      <wps:wsp>
                        <wps:cNvPr id="208" name="Text Box 20"/>
                        <wps:cNvSpPr txBox="1">
                          <a:spLocks noChangeArrowheads="1"/>
                        </wps:cNvSpPr>
                        <wps:spPr bwMode="auto">
                          <a:xfrm rot="1855147">
                            <a:off x="6927850" y="0"/>
                            <a:ext cx="51435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5AF781" w14:textId="77777777" w:rsidR="005F4182" w:rsidRPr="00A32DF2" w:rsidRDefault="005F4182" w:rsidP="005F4182">
                              <w:pPr>
                                <w:bidi/>
                                <w:rPr>
                                  <w:rFonts w:ascii="David" w:hAnsi="David" w:cs="David"/>
                                  <w:b/>
                                  <w:bCs/>
                                </w:rPr>
                              </w:pPr>
                              <w:r w:rsidRPr="00A32DF2">
                                <w:rPr>
                                  <w:rFonts w:ascii="David" w:hAnsi="David" w:cs="David"/>
                                  <w:b/>
                                  <w:bCs/>
                                  <w:rtl/>
                                </w:rPr>
                                <w:t>ימין</w:t>
                              </w:r>
                            </w:p>
                          </w:txbxContent>
                        </wps:txbx>
                        <wps:bodyPr rot="0" vert="horz" wrap="square" lIns="91440" tIns="45720" rIns="91440" bIns="45720" anchor="t" anchorCtr="0" upright="1">
                          <a:noAutofit/>
                        </wps:bodyPr>
                      </wps:wsp>
                      <wps:wsp>
                        <wps:cNvPr id="209" name="Text Box 21"/>
                        <wps:cNvSpPr txBox="1">
                          <a:spLocks noChangeArrowheads="1"/>
                        </wps:cNvSpPr>
                        <wps:spPr bwMode="auto">
                          <a:xfrm rot="1855147">
                            <a:off x="-101146" y="-6799"/>
                            <a:ext cx="623233"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D5D207" w14:textId="77777777" w:rsidR="005F4182" w:rsidRPr="00A32DF2" w:rsidRDefault="005F4182" w:rsidP="005F4182">
                              <w:pPr>
                                <w:bidi/>
                                <w:rPr>
                                  <w:rFonts w:ascii="David" w:hAnsi="David" w:cs="David"/>
                                  <w:b/>
                                  <w:bCs/>
                                </w:rPr>
                              </w:pPr>
                              <w:r>
                                <w:rPr>
                                  <w:rFonts w:ascii="David" w:hAnsi="David" w:cs="David" w:hint="cs"/>
                                  <w:b/>
                                  <w:bCs/>
                                  <w:rtl/>
                                </w:rPr>
                                <w:t>שמאל</w:t>
                              </w:r>
                            </w:p>
                          </w:txbxContent>
                        </wps:txbx>
                        <wps:bodyPr rot="0" vert="horz" wrap="square" lIns="91440" tIns="45720" rIns="91440" bIns="45720" anchor="t" anchorCtr="0" upright="1">
                          <a:noAutofit/>
                        </wps:bodyPr>
                      </wps:wsp>
                      <wps:wsp>
                        <wps:cNvPr id="210" name="Straight Connector 23"/>
                        <wps:cNvCnPr>
                          <a:cxnSpLocks noChangeShapeType="1"/>
                        </wps:cNvCnPr>
                        <wps:spPr bwMode="auto">
                          <a:xfrm flipV="1">
                            <a:off x="920750" y="88900"/>
                            <a:ext cx="0" cy="234950"/>
                          </a:xfrm>
                          <a:prstGeom prst="line">
                            <a:avLst/>
                          </a:prstGeom>
                          <a:noFill/>
                          <a:ln w="9525" cap="flat" cmpd="sng" algn="ctr">
                            <a:solidFill>
                              <a:schemeClr val="dk1">
                                <a:lumMod val="100000"/>
                                <a:lumOff val="0"/>
                              </a:schemeClr>
                            </a:solidFill>
                            <a:prstDash val="solid"/>
                            <a:miter lim="800000"/>
                            <a:headEnd/>
                            <a:tailEnd/>
                          </a:ln>
                          <a:extLst>
                            <a:ext uri="{909E8E84-426E-40DD-AFC4-6F175D3DCCD1}">
                              <a14:hiddenFill xmlns:a14="http://schemas.microsoft.com/office/drawing/2010/main">
                                <a:noFill/>
                              </a14:hiddenFill>
                            </a:ext>
                          </a:extLst>
                        </wps:spPr>
                        <wps:bodyPr/>
                      </wps:wsp>
                      <wps:wsp>
                        <wps:cNvPr id="211" name="Straight Connector 25"/>
                        <wps:cNvCnPr>
                          <a:cxnSpLocks noChangeShapeType="1"/>
                        </wps:cNvCnPr>
                        <wps:spPr bwMode="auto">
                          <a:xfrm flipV="1">
                            <a:off x="4565650" y="88900"/>
                            <a:ext cx="0" cy="234950"/>
                          </a:xfrm>
                          <a:prstGeom prst="line">
                            <a:avLst/>
                          </a:prstGeom>
                          <a:noFill/>
                          <a:ln w="9525" cap="flat" cmpd="sng" algn="ctr">
                            <a:solidFill>
                              <a:schemeClr val="dk1">
                                <a:lumMod val="100000"/>
                                <a:lumOff val="0"/>
                              </a:schemeClr>
                            </a:solidFill>
                            <a:prstDash val="solid"/>
                            <a:miter lim="800000"/>
                            <a:headEnd/>
                            <a:tailEnd/>
                          </a:ln>
                          <a:extLst>
                            <a:ext uri="{909E8E84-426E-40DD-AFC4-6F175D3DCCD1}">
                              <a14:hiddenFill xmlns:a14="http://schemas.microsoft.com/office/drawing/2010/main">
                                <a:noFill/>
                              </a14:hiddenFill>
                            </a:ext>
                          </a:extLst>
                        </wps:spPr>
                        <wps:bodyPr/>
                      </wps:wsp>
                      <wps:wsp>
                        <wps:cNvPr id="212" name="Straight Connector 26"/>
                        <wps:cNvCnPr>
                          <a:cxnSpLocks noChangeShapeType="1"/>
                        </wps:cNvCnPr>
                        <wps:spPr bwMode="auto">
                          <a:xfrm flipV="1">
                            <a:off x="6483350" y="88900"/>
                            <a:ext cx="0" cy="234950"/>
                          </a:xfrm>
                          <a:prstGeom prst="line">
                            <a:avLst/>
                          </a:prstGeom>
                          <a:noFill/>
                          <a:ln w="9525" cap="flat" cmpd="sng" algn="ctr">
                            <a:solidFill>
                              <a:schemeClr val="dk1">
                                <a:lumMod val="100000"/>
                                <a:lumOff val="0"/>
                              </a:schemeClr>
                            </a:solidFill>
                            <a:prstDash val="solid"/>
                            <a:miter lim="800000"/>
                            <a:headEnd/>
                            <a:tailEnd/>
                          </a:ln>
                          <a:extLst>
                            <a:ext uri="{909E8E84-426E-40DD-AFC4-6F175D3DCCD1}">
                              <a14:hiddenFill xmlns:a14="http://schemas.microsoft.com/office/drawing/2010/main">
                                <a:noFill/>
                              </a14:hiddenFill>
                            </a:ext>
                          </a:extLst>
                        </wps:spPr>
                        <wps:bodyPr/>
                      </wps:wsp>
                      <wps:wsp>
                        <wps:cNvPr id="213" name="Straight Connector 27"/>
                        <wps:cNvCnPr>
                          <a:cxnSpLocks noChangeShapeType="1"/>
                        </wps:cNvCnPr>
                        <wps:spPr bwMode="auto">
                          <a:xfrm flipV="1">
                            <a:off x="2851150" y="95250"/>
                            <a:ext cx="0" cy="234950"/>
                          </a:xfrm>
                          <a:prstGeom prst="line">
                            <a:avLst/>
                          </a:prstGeom>
                          <a:noFill/>
                          <a:ln w="9525" cap="flat" cmpd="sng" algn="ctr">
                            <a:solidFill>
                              <a:schemeClr val="dk1">
                                <a:lumMod val="100000"/>
                                <a:lumOff val="0"/>
                              </a:schemeClr>
                            </a:solidFill>
                            <a:prstDash val="solid"/>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553E22" id="Group 199" o:spid="_x0000_s1204" style="position:absolute;left:0;text-align:left;margin-left:478.65pt;margin-top:14pt;width:529.85pt;height:130.5pt;z-index:251786240;mso-position-horizontal:right;mso-position-horizontal-relative:margin" coordorigin="-1011,-67" coordsize="75433,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">
                <v:group id="Group 14" o:spid="_x0000_s1205" style="position:absolute;left:2857;top:2413;width:68263;height:14092" coordsize="69410,1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line id="Straight Connector 15" o:spid="_x0000_s1206" style="position:absolute;visibility:visible;mso-wrap-style:square" from="0,0" to="694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" strokecolor="black [3200]" strokeweight="1pt">
                    <v:stroke joinstyle="miter"/>
                  </v:line>
                  <v:shape id="Text Box 16" o:spid="_x0000_s1207" type="#_x0000_t202" style="position:absolute;left:79;top:1429;width:15611;height:1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153354B3" w14:textId="77777777" w:rsidR="005F4182" w:rsidRPr="005F4182" w:rsidRDefault="005F4182" w:rsidP="005F4182">
                          <w:pPr>
                            <w:bidi/>
                            <w:jc w:val="center"/>
                            <w:rPr>
                              <w:rFonts w:cstheme="minorHAnsi"/>
                              <w:sz w:val="20"/>
                              <w:szCs w:val="20"/>
                              <w:rtl/>
                            </w:rPr>
                          </w:pPr>
                          <w:r w:rsidRPr="005F4182">
                            <w:rPr>
                              <w:rFonts w:cstheme="minorHAnsi"/>
                              <w:sz w:val="20"/>
                              <w:szCs w:val="20"/>
                              <w:rtl/>
                            </w:rPr>
                            <w:t>חופש העיסוק כולל את הזכות לעבוד, ומחייב את המדינה או המעביד לספק עבודה במקום ובזמן שהאבטלה מקשה על השגת עבודה בשוק החופשי.</w:t>
                          </w:r>
                        </w:p>
                        <w:p w14:paraId="6D4509AD" w14:textId="77777777" w:rsidR="005F4182" w:rsidRDefault="005F4182" w:rsidP="005F4182">
                          <w:pPr>
                            <w:bidi/>
                            <w:jc w:val="center"/>
                          </w:pPr>
                        </w:p>
                      </w:txbxContent>
                    </v:textbox>
                  </v:shape>
                  <v:shape id="Text Box 17" o:spid="_x0000_s1208" type="#_x0000_t202" style="position:absolute;left:17562;top:1424;width:16917;height:8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0C9129F6" w14:textId="77777777" w:rsidR="005F4182" w:rsidRPr="005F4182" w:rsidRDefault="005F4182" w:rsidP="005F4182">
                          <w:pPr>
                            <w:bidi/>
                            <w:jc w:val="center"/>
                            <w:rPr>
                              <w:rFonts w:cstheme="minorHAnsi"/>
                              <w:sz w:val="20"/>
                              <w:szCs w:val="20"/>
                            </w:rPr>
                          </w:pPr>
                          <w:r w:rsidRPr="005F4182">
                            <w:rPr>
                              <w:rFonts w:cstheme="minorHAnsi" w:hint="cs"/>
                              <w:sz w:val="20"/>
                              <w:szCs w:val="20"/>
                              <w:rtl/>
                            </w:rPr>
                            <w:t>חופש העיסוק כולל זכויות קונקרטיות במקום העבודה, כגון הגנות על העובדים- זכות לשכר הוגן, תנאי עבודה הולמים וכו</w:t>
                          </w:r>
                          <w:r w:rsidRPr="005F4182">
                            <w:rPr>
                              <w:rFonts w:cstheme="minorHAnsi"/>
                              <w:sz w:val="20"/>
                              <w:szCs w:val="20"/>
                              <w:rtl/>
                            </w:rPr>
                            <w:t>'</w:t>
                          </w:r>
                          <w:r w:rsidRPr="005F4182">
                            <w:rPr>
                              <w:rFonts w:cstheme="minorHAnsi" w:hint="cs"/>
                              <w:sz w:val="20"/>
                              <w:szCs w:val="20"/>
                              <w:rtl/>
                            </w:rPr>
                            <w:t>.</w:t>
                          </w:r>
                        </w:p>
                        <w:p w14:paraId="38037C70" w14:textId="77777777" w:rsidR="005F4182" w:rsidRPr="00BB6A09" w:rsidRDefault="005F4182" w:rsidP="005F4182">
                          <w:pPr>
                            <w:bidi/>
                            <w:jc w:val="center"/>
                          </w:pPr>
                        </w:p>
                      </w:txbxContent>
                    </v:textbox>
                  </v:shape>
                  <v:shape id="Text Box 18" o:spid="_x0000_s1209" type="#_x0000_t202" style="position:absolute;left:36029;top:1506;width:16852;height:8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">
                    <v:textbox>
                      <w:txbxContent>
                        <w:p w14:paraId="78C9A5C2" w14:textId="77777777" w:rsidR="005F4182" w:rsidRPr="005F4182" w:rsidRDefault="005F4182" w:rsidP="005F4182">
                          <w:pPr>
                            <w:bidi/>
                            <w:jc w:val="center"/>
                            <w:rPr>
                              <w:rFonts w:cstheme="minorHAnsi"/>
                              <w:sz w:val="20"/>
                              <w:szCs w:val="20"/>
                            </w:rPr>
                          </w:pPr>
                          <w:r w:rsidRPr="005F4182">
                            <w:rPr>
                              <w:rFonts w:cstheme="minorHAnsi" w:hint="cs"/>
                              <w:sz w:val="20"/>
                              <w:szCs w:val="20"/>
                              <w:rtl/>
                            </w:rPr>
                            <w:t>חופש העיסוק כחופש- מחייב את המדינה להימנע מלהגביל את האפשרות של האדם לבחור לו עיסוק כראות עיניו.</w:t>
                          </w:r>
                        </w:p>
                        <w:p w14:paraId="6AE8F1D8" w14:textId="77777777" w:rsidR="005F4182" w:rsidRPr="00BB6A09" w:rsidRDefault="005F4182" w:rsidP="005F4182">
                          <w:pPr>
                            <w:bidi/>
                            <w:jc w:val="center"/>
                          </w:pPr>
                        </w:p>
                      </w:txbxContent>
                    </v:textbox>
                  </v:shape>
                  <v:shape id="Text Box 19" o:spid="_x0000_s1210" type="#_x0000_t202" style="position:absolute;left:54624;top:1425;width:14711;height:8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MUu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BJ5n4hGQywcAAAD//wMAUEsBAi0AFAAGAAgAAAAhANvh9svuAAAAhQEAABMAAAAAAAAA&#10;AAAAAAAAAAAAAFtDb250ZW50X1R5cGVzXS54bWxQSwECLQAUAAYACAAAACEAWvQsW78AAAAVAQAA&#10;CwAAAAAAAAAAAAAAAAAfAQAAX3JlbHMvLnJlbHNQSwECLQAUAAYACAAAACEA/RzFLsYAAADcAAAA&#10;DwAAAAAAAAAAAAAAAAAHAgAAZHJzL2Rvd25yZXYueG1sUEsFBgAAAAADAAMAtwAAAPoCAAAAAA==&#10;">
                    <v:textbox>
                      <w:txbxContent>
                        <w:p w14:paraId="0592DABE" w14:textId="77777777" w:rsidR="005F4182" w:rsidRPr="005F4182" w:rsidRDefault="005F4182" w:rsidP="005F4182">
                          <w:pPr>
                            <w:bidi/>
                            <w:jc w:val="center"/>
                            <w:rPr>
                              <w:rFonts w:cstheme="minorHAnsi"/>
                              <w:sz w:val="20"/>
                              <w:szCs w:val="20"/>
                            </w:rPr>
                          </w:pPr>
                          <w:r w:rsidRPr="005F4182">
                            <w:rPr>
                              <w:rFonts w:cstheme="minorHAnsi" w:hint="cs"/>
                              <w:sz w:val="20"/>
                              <w:szCs w:val="20"/>
                              <w:rtl/>
                            </w:rPr>
                            <w:t>חופש העיסוק כזכותם של יזמים ועצמאים בשוק החופשי לפעול בסביבה של רגולציה מינימלית.</w:t>
                          </w:r>
                        </w:p>
                        <w:p w14:paraId="6DDE5475" w14:textId="77777777" w:rsidR="005F4182" w:rsidRPr="00BB6A09" w:rsidRDefault="005F4182" w:rsidP="005F4182">
                          <w:pPr>
                            <w:bidi/>
                            <w:jc w:val="center"/>
                          </w:pPr>
                        </w:p>
                      </w:txbxContent>
                    </v:textbox>
                  </v:shape>
                </v:group>
                <v:shape id="Text Box 20" o:spid="_x0000_s1211" type="#_x0000_t202" style="position:absolute;left:69278;width:5144;height:2603;rotation:20263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" filled="f" stroked="f" strokeweight=".5pt">
                  <v:textbox>
                    <w:txbxContent>
                      <w:p w14:paraId="055AF781" w14:textId="77777777" w:rsidR="005F4182" w:rsidRPr="00A32DF2" w:rsidRDefault="005F4182" w:rsidP="005F4182">
                        <w:pPr>
                          <w:bidi/>
                          <w:rPr>
                            <w:rFonts w:ascii="David" w:hAnsi="David" w:cs="David"/>
                            <w:b/>
                            <w:bCs/>
                          </w:rPr>
                        </w:pPr>
                        <w:r w:rsidRPr="00A32DF2">
                          <w:rPr>
                            <w:rFonts w:ascii="David" w:hAnsi="David" w:cs="David"/>
                            <w:b/>
                            <w:bCs/>
                            <w:rtl/>
                          </w:rPr>
                          <w:t>ימין</w:t>
                        </w:r>
                      </w:p>
                    </w:txbxContent>
                  </v:textbox>
                </v:shape>
                <v:shape id="Text Box 21" o:spid="_x0000_s1212" type="#_x0000_t202" style="position:absolute;left:-1011;top:-67;width:6231;height:2602;rotation:20263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" filled="f" stroked="f" strokeweight=".5pt">
                  <v:textbox>
                    <w:txbxContent>
                      <w:p w14:paraId="0DD5D207" w14:textId="77777777" w:rsidR="005F4182" w:rsidRPr="00A32DF2" w:rsidRDefault="005F4182" w:rsidP="005F4182">
                        <w:pPr>
                          <w:bidi/>
                          <w:rPr>
                            <w:rFonts w:ascii="David" w:hAnsi="David" w:cs="David"/>
                            <w:b/>
                            <w:bCs/>
                          </w:rPr>
                        </w:pPr>
                        <w:r>
                          <w:rPr>
                            <w:rFonts w:ascii="David" w:hAnsi="David" w:cs="David" w:hint="cs"/>
                            <w:b/>
                            <w:bCs/>
                            <w:rtl/>
                          </w:rPr>
                          <w:t>שמאל</w:t>
                        </w:r>
                      </w:p>
                    </w:txbxContent>
                  </v:textbox>
                </v:shape>
                <v:line id="Straight Connector 23" o:spid="_x0000_s1213" style="position:absolute;flip:y;visibility:visible;mso-wrap-style:square" from="9207,889" to="9207,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" strokecolor="black [3200]">
                  <v:stroke joinstyle="miter"/>
                </v:line>
                <v:line id="Straight Connector 25" o:spid="_x0000_s1214" style="position:absolute;flip:y;visibility:visible;mso-wrap-style:square" from="45656,889" to="45656,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" strokecolor="black [3200]">
                  <v:stroke joinstyle="miter"/>
                </v:line>
                <v:line id="Straight Connector 26" o:spid="_x0000_s1215" style="position:absolute;flip:y;visibility:visible;mso-wrap-style:square" from="64833,889" to="64833,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" strokecolor="black [3200]">
                  <v:stroke joinstyle="miter"/>
                </v:line>
                <v:line id="Straight Connector 27" o:spid="_x0000_s1216" style="position:absolute;flip:y;visibility:visible;mso-wrap-style:square" from="28511,952" to="28511,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" strokecolor="black [3200]">
                  <v:stroke joinstyle="miter"/>
                </v:line>
                <w10:wrap type="square" anchorx="margin"/>
              </v:group>
            </w:pict>
          </mc:Fallback>
        </mc:AlternateContent>
      </w:r>
      <w:r w:rsidRPr="001F1FF8">
        <w:rPr>
          <w:rFonts w:cstheme="minorHAnsi"/>
          <w:sz w:val="20"/>
          <w:szCs w:val="20"/>
          <w:u w:val="single"/>
          <w:rtl/>
        </w:rPr>
        <w:t>4 אפשרויות שונות להבין את חופש העיסוק (ביהמ"ש פועל עפ"י שתי עמדות השמאל):</w:t>
      </w:r>
    </w:p>
    <w:p w14:paraId="23D7E396" w14:textId="77777777" w:rsidR="00582D71" w:rsidRDefault="00582D71" w:rsidP="006F35EF">
      <w:pPr>
        <w:bidi/>
        <w:spacing w:line="240" w:lineRule="auto"/>
        <w:jc w:val="both"/>
        <w:rPr>
          <w:rFonts w:cstheme="minorHAnsi"/>
          <w:sz w:val="20"/>
          <w:szCs w:val="20"/>
          <w:rtl/>
        </w:rPr>
      </w:pPr>
    </w:p>
    <w:p w14:paraId="5AC0B126" w14:textId="4EE0DF00" w:rsidR="005F4182" w:rsidRPr="00583077" w:rsidRDefault="005F4182" w:rsidP="006F35EF">
      <w:pPr>
        <w:bidi/>
        <w:spacing w:line="240" w:lineRule="auto"/>
        <w:jc w:val="both"/>
        <w:rPr>
          <w:rFonts w:cstheme="minorHAnsi"/>
          <w:sz w:val="20"/>
          <w:szCs w:val="20"/>
          <w:rtl/>
        </w:rPr>
      </w:pPr>
      <w:r w:rsidRPr="00583077">
        <w:rPr>
          <w:rFonts w:cstheme="minorHAnsi"/>
          <w:b/>
          <w:bCs/>
          <w:sz w:val="20"/>
          <w:szCs w:val="20"/>
          <w:rtl/>
        </w:rPr>
        <w:t xml:space="preserve">פס"ד </w:t>
      </w:r>
      <w:proofErr w:type="spellStart"/>
      <w:r w:rsidRPr="00583077">
        <w:rPr>
          <w:rFonts w:cstheme="minorHAnsi"/>
          <w:b/>
          <w:bCs/>
          <w:sz w:val="20"/>
          <w:szCs w:val="20"/>
          <w:rtl/>
        </w:rPr>
        <w:t>לם</w:t>
      </w:r>
      <w:proofErr w:type="spellEnd"/>
      <w:r w:rsidRPr="00583077">
        <w:rPr>
          <w:rFonts w:cstheme="minorHAnsi"/>
          <w:b/>
          <w:bCs/>
          <w:sz w:val="20"/>
          <w:szCs w:val="20"/>
          <w:rtl/>
        </w:rPr>
        <w:t>-</w:t>
      </w:r>
      <w:r w:rsidRPr="00583077">
        <w:rPr>
          <w:rFonts w:cstheme="minorHAnsi"/>
          <w:sz w:val="20"/>
          <w:szCs w:val="20"/>
          <w:rtl/>
        </w:rPr>
        <w:t xml:space="preserve"> העותרים טוענים לפגיעה בחופש העיסוק</w:t>
      </w:r>
      <w:r w:rsidRPr="00583077">
        <w:rPr>
          <w:rFonts w:cstheme="minorHAnsi"/>
          <w:sz w:val="20"/>
          <w:szCs w:val="20"/>
        </w:rPr>
        <w:t xml:space="preserve">. </w:t>
      </w:r>
      <w:r w:rsidRPr="00583077">
        <w:rPr>
          <w:rFonts w:cstheme="minorHAnsi"/>
          <w:sz w:val="20"/>
          <w:szCs w:val="20"/>
          <w:rtl/>
        </w:rPr>
        <w:t>מדובר במאבחנים דידקטיים שעברו קורסים מטעם משרד החינוך, וכעת משרד החינוך מאשר קבלת חוות דעת של פסיכולוג חינוכי מומחה בלבד</w:t>
      </w:r>
      <w:r w:rsidRPr="00583077">
        <w:rPr>
          <w:rFonts w:cstheme="minorHAnsi"/>
          <w:sz w:val="20"/>
          <w:szCs w:val="20"/>
        </w:rPr>
        <w:t>.</w:t>
      </w:r>
    </w:p>
    <w:p w14:paraId="4B6DF167" w14:textId="45EF6092" w:rsidR="005F4182" w:rsidRDefault="00BE5FA2" w:rsidP="006F35EF">
      <w:pPr>
        <w:bidi/>
        <w:spacing w:line="240" w:lineRule="auto"/>
        <w:jc w:val="both"/>
        <w:rPr>
          <w:rFonts w:cstheme="minorHAnsi"/>
          <w:sz w:val="20"/>
          <w:szCs w:val="20"/>
          <w:rtl/>
        </w:rPr>
      </w:pPr>
      <w:r>
        <w:rPr>
          <w:rFonts w:cstheme="minorHAnsi"/>
          <w:noProof/>
          <w:sz w:val="20"/>
          <w:szCs w:val="20"/>
        </w:rPr>
        <w:drawing>
          <wp:anchor distT="0" distB="0" distL="114300" distR="114300" simplePos="0" relativeHeight="251824128" behindDoc="0" locked="0" layoutInCell="1" allowOverlap="1" wp14:anchorId="6DB29B77" wp14:editId="44265F0E">
            <wp:simplePos x="0" y="0"/>
            <wp:positionH relativeFrom="margin">
              <wp:align>left</wp:align>
            </wp:positionH>
            <wp:positionV relativeFrom="paragraph">
              <wp:posOffset>12700</wp:posOffset>
            </wp:positionV>
            <wp:extent cx="2914650" cy="1271905"/>
            <wp:effectExtent l="0" t="0" r="0" b="4445"/>
            <wp:wrapSquare wrapText="bothSides"/>
            <wp:docPr id="381" name="Picture 3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descr="Diagram&#10;&#10;Description automatically generated"/>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4213" r="6652" b="48077"/>
                    <a:stretch/>
                  </pic:blipFill>
                  <pic:spPr bwMode="auto">
                    <a:xfrm>
                      <a:off x="0" y="0"/>
                      <a:ext cx="2914650" cy="1271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5F4182" w:rsidRPr="00583077">
        <w:rPr>
          <w:rFonts w:cstheme="minorHAnsi"/>
          <w:b/>
          <w:bCs/>
          <w:sz w:val="20"/>
          <w:szCs w:val="20"/>
          <w:rtl/>
        </w:rPr>
        <w:t>דורנר</w:t>
      </w:r>
      <w:proofErr w:type="spellEnd"/>
      <w:r w:rsidR="00752122" w:rsidRPr="00583077">
        <w:rPr>
          <w:rFonts w:cstheme="minorHAnsi"/>
          <w:sz w:val="20"/>
          <w:szCs w:val="20"/>
          <w:rtl/>
        </w:rPr>
        <w:t>-</w:t>
      </w:r>
      <w:r w:rsidR="005F4182" w:rsidRPr="00583077">
        <w:rPr>
          <w:rFonts w:cstheme="minorHAnsi"/>
          <w:sz w:val="20"/>
          <w:szCs w:val="20"/>
          <w:rtl/>
        </w:rPr>
        <w:t xml:space="preserve"> </w:t>
      </w:r>
      <w:r w:rsidR="00752122" w:rsidRPr="00583077">
        <w:rPr>
          <w:rFonts w:cstheme="minorHAnsi"/>
          <w:sz w:val="20"/>
          <w:szCs w:val="20"/>
          <w:rtl/>
        </w:rPr>
        <w:t>יש לבחון האם הפגיעה עומדת בפסקת ההגבלה- עפ"י החוק. אין לפרש חוק כפוגע או מסמיך לפגוע בחופש העיסוק אלא אם הדבר נקבע בו במפורש. יש לבחון את הפגיעה בחופש העיסוק באופן מהותי ולא פורמלי. רשות שהיא מעסיקה בלעדית בתחום מסוים מהווה מעין מונופול ולכן כשמגבילה חלק מהעוסקים מלהתקבל לעבודה אצלה היא פוגעת בחופש העיסוק. מעמדה המונופוליסטי של הרשות הוא שגורם לה לפגוע בחופש העיסוק מבחינה מהותית, גם אם לא פורמלית</w:t>
      </w:r>
    </w:p>
    <w:p w14:paraId="7663A0B9" w14:textId="3D57FD04" w:rsidR="00752122" w:rsidRPr="00583077" w:rsidRDefault="00752122" w:rsidP="006F35EF">
      <w:pPr>
        <w:bidi/>
        <w:spacing w:line="240" w:lineRule="auto"/>
        <w:jc w:val="both"/>
        <w:rPr>
          <w:rFonts w:cstheme="minorHAnsi"/>
          <w:sz w:val="20"/>
          <w:szCs w:val="20"/>
          <w:rtl/>
        </w:rPr>
      </w:pPr>
      <w:r w:rsidRPr="00583077">
        <w:rPr>
          <w:rFonts w:cstheme="minorHAnsi"/>
          <w:b/>
          <w:bCs/>
          <w:sz w:val="20"/>
          <w:szCs w:val="20"/>
          <w:rtl/>
        </w:rPr>
        <w:t>ברק</w:t>
      </w:r>
      <w:r w:rsidRPr="00583077">
        <w:rPr>
          <w:rFonts w:cstheme="minorHAnsi"/>
          <w:sz w:val="20"/>
          <w:szCs w:val="20"/>
          <w:rtl/>
        </w:rPr>
        <w:t>- חופש העיסוק אינו הזכות להיות מועסק אלא חופש הפרט לעסוק במשלח יד, קרי זכות הגנתית ולא אקטיבית. במקרה של מונופול זכות הגנתית יכולה להפוך לאקטיבית. חופש העיסוק נפגע לא רק בפגיעה ישירה אלא גם בפגיעה עקיפה, כשהחלטה שלטונית פוגעת במימושו הלכה למעשה</w:t>
      </w:r>
      <w:r w:rsidRPr="00583077">
        <w:rPr>
          <w:rFonts w:cstheme="minorHAnsi"/>
          <w:sz w:val="20"/>
          <w:szCs w:val="20"/>
        </w:rPr>
        <w:t>.</w:t>
      </w:r>
    </w:p>
    <w:p w14:paraId="631CC642" w14:textId="77777777" w:rsidR="00BE5FA2" w:rsidRDefault="00BE5FA2" w:rsidP="006F35EF">
      <w:pPr>
        <w:bidi/>
        <w:spacing w:line="240" w:lineRule="auto"/>
        <w:jc w:val="both"/>
        <w:rPr>
          <w:rFonts w:cstheme="minorHAnsi"/>
          <w:b/>
          <w:bCs/>
          <w:sz w:val="20"/>
          <w:szCs w:val="20"/>
          <w:rtl/>
        </w:rPr>
      </w:pPr>
    </w:p>
    <w:p w14:paraId="19884107" w14:textId="71EB18A1" w:rsidR="001126D3" w:rsidRPr="00583077" w:rsidRDefault="001126D3" w:rsidP="006F35EF">
      <w:pPr>
        <w:bidi/>
        <w:spacing w:line="240" w:lineRule="auto"/>
        <w:jc w:val="both"/>
        <w:rPr>
          <w:rFonts w:cstheme="minorHAnsi"/>
          <w:sz w:val="20"/>
          <w:szCs w:val="20"/>
          <w:rtl/>
        </w:rPr>
      </w:pPr>
      <w:r w:rsidRPr="00583077">
        <w:rPr>
          <w:rFonts w:cstheme="minorHAnsi"/>
          <w:b/>
          <w:bCs/>
          <w:sz w:val="20"/>
          <w:szCs w:val="20"/>
          <w:rtl/>
        </w:rPr>
        <w:t>גידי, ההליך החוקתי-</w:t>
      </w:r>
      <w:r w:rsidRPr="00583077">
        <w:rPr>
          <w:rFonts w:cstheme="minorHAnsi"/>
          <w:sz w:val="20"/>
          <w:szCs w:val="20"/>
          <w:rtl/>
        </w:rPr>
        <w:t xml:space="preserve"> מאמר העוסק ביתרונות פסקת ההתגברות כתשובה למתנגדים לה.</w:t>
      </w:r>
    </w:p>
    <w:p w14:paraId="192157EF" w14:textId="2ED5AC10" w:rsidR="001126D3" w:rsidRPr="00583077" w:rsidRDefault="001126D3" w:rsidP="006F35EF">
      <w:pPr>
        <w:bidi/>
        <w:spacing w:line="240" w:lineRule="auto"/>
        <w:jc w:val="both"/>
        <w:rPr>
          <w:rFonts w:cstheme="minorHAnsi"/>
          <w:sz w:val="20"/>
          <w:szCs w:val="20"/>
          <w:rtl/>
        </w:rPr>
      </w:pPr>
      <w:r w:rsidRPr="00583077">
        <w:rPr>
          <w:rFonts w:cstheme="minorHAnsi"/>
          <w:b/>
          <w:bCs/>
          <w:sz w:val="20"/>
          <w:szCs w:val="20"/>
          <w:rtl/>
        </w:rPr>
        <w:t>מנגנון ההתגברות, גישת המתנגדים לו</w:t>
      </w:r>
      <w:r w:rsidRPr="00583077">
        <w:rPr>
          <w:rFonts w:cstheme="minorHAnsi"/>
          <w:sz w:val="20"/>
          <w:szCs w:val="20"/>
          <w:rtl/>
        </w:rPr>
        <w:t>- טוענים כי הכללתו במסגרת החוקה פוגע באופן מהותי במעמדה וברעיון העומד בבסיסה. יש שאף רואים במנגנון אמצעי המאפשר למחוקק לרמוס את הוראות החוקה וצרכיה למטרות פוליטיות צרות.</w:t>
      </w:r>
    </w:p>
    <w:p w14:paraId="5636B7AE" w14:textId="542DE3ED" w:rsidR="001126D3" w:rsidRPr="00583077" w:rsidRDefault="001126D3" w:rsidP="006F35EF">
      <w:pPr>
        <w:bidi/>
        <w:spacing w:line="240" w:lineRule="auto"/>
        <w:jc w:val="both"/>
        <w:rPr>
          <w:rFonts w:cstheme="minorHAnsi"/>
          <w:sz w:val="20"/>
          <w:szCs w:val="20"/>
          <w:rtl/>
        </w:rPr>
      </w:pPr>
      <w:r w:rsidRPr="00583077">
        <w:rPr>
          <w:rFonts w:cstheme="minorHAnsi"/>
          <w:b/>
          <w:bCs/>
          <w:sz w:val="20"/>
          <w:szCs w:val="20"/>
          <w:rtl/>
        </w:rPr>
        <w:t>גידי</w:t>
      </w:r>
      <w:r w:rsidRPr="00583077">
        <w:rPr>
          <w:rFonts w:cstheme="minorHAnsi"/>
          <w:sz w:val="20"/>
          <w:szCs w:val="20"/>
          <w:rtl/>
        </w:rPr>
        <w:t>- ניתן לתאר את מנגנון ההתגברות כאמצעי המאפשר לציבור באמצעות המחוקק לחלוק על פרשנות ביהמ"ש לחוקה</w:t>
      </w:r>
      <w:r w:rsidRPr="00583077">
        <w:rPr>
          <w:rFonts w:cstheme="minorHAnsi"/>
          <w:sz w:val="20"/>
          <w:szCs w:val="20"/>
        </w:rPr>
        <w:t>.</w:t>
      </w:r>
    </w:p>
    <w:p w14:paraId="7EF52DCC" w14:textId="77777777" w:rsidR="001126D3" w:rsidRPr="00583077" w:rsidRDefault="001126D3" w:rsidP="006F35EF">
      <w:pPr>
        <w:bidi/>
        <w:spacing w:line="240" w:lineRule="auto"/>
        <w:jc w:val="both"/>
        <w:rPr>
          <w:rFonts w:cstheme="minorHAnsi"/>
          <w:sz w:val="20"/>
          <w:szCs w:val="20"/>
          <w:u w:val="single"/>
          <w:rtl/>
        </w:rPr>
      </w:pPr>
      <w:r w:rsidRPr="00583077">
        <w:rPr>
          <w:rFonts w:cstheme="minorHAnsi"/>
          <w:sz w:val="20"/>
          <w:szCs w:val="20"/>
          <w:u w:val="single"/>
          <w:rtl/>
        </w:rPr>
        <w:t>יתרון מנגנון ההתגברות:</w:t>
      </w:r>
    </w:p>
    <w:p w14:paraId="2269D3AC" w14:textId="704C0E5F" w:rsidR="001126D3" w:rsidRPr="00583077" w:rsidRDefault="001126D3" w:rsidP="006F35EF">
      <w:pPr>
        <w:pStyle w:val="ListParagraph"/>
        <w:numPr>
          <w:ilvl w:val="0"/>
          <w:numId w:val="77"/>
        </w:numPr>
        <w:bidi/>
        <w:spacing w:line="240" w:lineRule="auto"/>
        <w:ind w:left="360"/>
        <w:jc w:val="both"/>
        <w:rPr>
          <w:rFonts w:cstheme="minorHAnsi"/>
          <w:sz w:val="20"/>
          <w:szCs w:val="20"/>
          <w:rtl/>
        </w:rPr>
      </w:pPr>
      <w:r w:rsidRPr="00583077">
        <w:rPr>
          <w:rFonts w:cstheme="minorHAnsi"/>
          <w:b/>
          <w:bCs/>
          <w:sz w:val="20"/>
          <w:szCs w:val="20"/>
          <w:rtl/>
        </w:rPr>
        <w:t>מאפשר הנאה משתי העולמות-</w:t>
      </w:r>
      <w:r w:rsidRPr="00583077">
        <w:rPr>
          <w:rFonts w:cstheme="minorHAnsi"/>
          <w:sz w:val="20"/>
          <w:szCs w:val="20"/>
          <w:rtl/>
        </w:rPr>
        <w:t xml:space="preserve"> הביקורת השיפוטית מחד (שמעוררת שיח ציבורי) והגיונו הבריא של הציבור מאידך, כך שהציבור יכול לומר את דברו ביחס לפתרון הראוי בעיניו לבעיה החוקתית</w:t>
      </w:r>
      <w:r w:rsidRPr="00583077">
        <w:rPr>
          <w:rFonts w:cstheme="minorHAnsi"/>
          <w:sz w:val="20"/>
          <w:szCs w:val="20"/>
        </w:rPr>
        <w:t>.</w:t>
      </w:r>
    </w:p>
    <w:p w14:paraId="6AA1A31A" w14:textId="16AC466A" w:rsidR="00F60AA9" w:rsidRDefault="001126D3" w:rsidP="00F60AA9">
      <w:pPr>
        <w:pStyle w:val="ListParagraph"/>
        <w:numPr>
          <w:ilvl w:val="0"/>
          <w:numId w:val="76"/>
        </w:numPr>
        <w:bidi/>
        <w:spacing w:line="240" w:lineRule="auto"/>
        <w:ind w:left="360"/>
        <w:jc w:val="both"/>
        <w:rPr>
          <w:rFonts w:cstheme="minorHAnsi"/>
          <w:sz w:val="20"/>
          <w:szCs w:val="20"/>
        </w:rPr>
      </w:pPr>
      <w:r w:rsidRPr="00583077">
        <w:rPr>
          <w:rFonts w:cstheme="minorHAnsi"/>
          <w:b/>
          <w:bCs/>
          <w:sz w:val="20"/>
          <w:szCs w:val="20"/>
          <w:rtl/>
        </w:rPr>
        <w:t>מתכונת טווח החלות (4 שנים)-</w:t>
      </w:r>
      <w:r w:rsidRPr="00583077">
        <w:rPr>
          <w:rFonts w:cstheme="minorHAnsi"/>
          <w:sz w:val="20"/>
          <w:szCs w:val="20"/>
          <w:rtl/>
        </w:rPr>
        <w:t xml:space="preserve"> גורם לכך שהשאלה אינה יורדת מסדר היום הציבורי ולכל צד ניתנת האפשרות לשקול דעתו מחדש. נוספות על כך הבחירות לרשויות השלטון המעודדות העמדת השאלה שבמחלוקת להכרעת הציבור ע"י בחירתו בצד בו תומך</w:t>
      </w:r>
      <w:r w:rsidRPr="00583077">
        <w:rPr>
          <w:rFonts w:cstheme="minorHAnsi"/>
          <w:sz w:val="20"/>
          <w:szCs w:val="20"/>
        </w:rPr>
        <w:t>.</w:t>
      </w:r>
    </w:p>
    <w:p w14:paraId="3D7C383A" w14:textId="62F6302E" w:rsidR="00F60AA9" w:rsidRDefault="00F60AA9" w:rsidP="00F60AA9">
      <w:pPr>
        <w:bidi/>
        <w:spacing w:line="240" w:lineRule="auto"/>
        <w:jc w:val="both"/>
        <w:rPr>
          <w:rFonts w:cstheme="minorHAnsi"/>
          <w:sz w:val="20"/>
          <w:szCs w:val="20"/>
          <w:rtl/>
        </w:rPr>
      </w:pPr>
      <w:proofErr w:type="spellStart"/>
      <w:r w:rsidRPr="00F60AA9">
        <w:rPr>
          <w:rFonts w:cstheme="minorHAnsi"/>
          <w:b/>
          <w:bCs/>
          <w:sz w:val="20"/>
          <w:szCs w:val="20"/>
          <w:rtl/>
        </w:rPr>
        <w:t>דיפרטמנטליזם</w:t>
      </w:r>
      <w:proofErr w:type="spellEnd"/>
      <w:r w:rsidRPr="00F60AA9">
        <w:rPr>
          <w:rFonts w:cstheme="minorHAnsi"/>
          <w:b/>
          <w:bCs/>
          <w:sz w:val="20"/>
          <w:szCs w:val="20"/>
          <w:rtl/>
        </w:rPr>
        <w:t>-</w:t>
      </w:r>
      <w:r w:rsidRPr="00F60AA9">
        <w:rPr>
          <w:rFonts w:cstheme="minorHAnsi"/>
          <w:sz w:val="20"/>
          <w:szCs w:val="20"/>
          <w:rtl/>
        </w:rPr>
        <w:t xml:space="preserve"> הפקדת פרשנות החוקה האמריקאית בידי זרועות שונות באופן בו נשמרת לכל זרוע המילה האחרונה בתחומים שהופקדו בידיה. השוני ממנגנון ההתגברות הוא שהמנגנון אינו כולל חלוקת תחומים, אלא שיתוף בין רשויות השלטון בהליך הפרשנות. המנגנון מפקיד את משימת פרשנות החוקה בידי שני הגופים יחד (שופטת ומחוקקת) באופן המספק דרך ביניים</w:t>
      </w:r>
      <w:r w:rsidRPr="00F60AA9">
        <w:rPr>
          <w:rFonts w:cstheme="minorHAnsi"/>
          <w:sz w:val="20"/>
          <w:szCs w:val="20"/>
        </w:rPr>
        <w:t>.</w:t>
      </w:r>
    </w:p>
    <w:p w14:paraId="5898764A" w14:textId="77777777" w:rsidR="00F60AA9" w:rsidRDefault="00F60AA9" w:rsidP="00F60AA9">
      <w:pPr>
        <w:bidi/>
        <w:spacing w:line="240" w:lineRule="auto"/>
        <w:jc w:val="both"/>
        <w:rPr>
          <w:rFonts w:cstheme="minorHAnsi"/>
          <w:sz w:val="20"/>
          <w:szCs w:val="20"/>
          <w:rtl/>
        </w:rPr>
      </w:pPr>
      <w:proofErr w:type="spellStart"/>
      <w:r w:rsidRPr="00583077">
        <w:rPr>
          <w:rFonts w:cstheme="minorHAnsi"/>
          <w:b/>
          <w:bCs/>
          <w:sz w:val="20"/>
          <w:szCs w:val="20"/>
          <w:rtl/>
        </w:rPr>
        <w:t>מיטראל</w:t>
      </w:r>
      <w:proofErr w:type="spellEnd"/>
      <w:r w:rsidRPr="00583077">
        <w:rPr>
          <w:rFonts w:cstheme="minorHAnsi"/>
          <w:b/>
          <w:bCs/>
          <w:sz w:val="20"/>
          <w:szCs w:val="20"/>
          <w:rtl/>
        </w:rPr>
        <w:t>-</w:t>
      </w:r>
      <w:r w:rsidRPr="00583077">
        <w:rPr>
          <w:rFonts w:cstheme="minorHAnsi"/>
          <w:sz w:val="20"/>
          <w:szCs w:val="20"/>
          <w:rtl/>
        </w:rPr>
        <w:t xml:space="preserve"> נחקק חוק ייבוא בשר קפוא שפגע בחופש העיסוק אך עמד בדרישת פסקת ההגבלה. טענת העותרים היא שביטול החוק בשל היותו סותר את עקרונות היסוד של השיטה המעוגנים </w:t>
      </w:r>
      <w:proofErr w:type="spellStart"/>
      <w:r w:rsidRPr="00583077">
        <w:rPr>
          <w:rFonts w:cstheme="minorHAnsi"/>
          <w:sz w:val="20"/>
          <w:szCs w:val="20"/>
          <w:rtl/>
        </w:rPr>
        <w:t>בחו"י</w:t>
      </w:r>
      <w:proofErr w:type="spellEnd"/>
      <w:r w:rsidRPr="00583077">
        <w:rPr>
          <w:rFonts w:cstheme="minorHAnsi"/>
          <w:sz w:val="20"/>
          <w:szCs w:val="20"/>
          <w:rtl/>
        </w:rPr>
        <w:t xml:space="preserve"> חופש העיסוק (ס' 1+2) וכן פגיעה בזכויות המעוגנות </w:t>
      </w:r>
      <w:proofErr w:type="spellStart"/>
      <w:r w:rsidRPr="00583077">
        <w:rPr>
          <w:rFonts w:cstheme="minorHAnsi"/>
          <w:sz w:val="20"/>
          <w:szCs w:val="20"/>
          <w:rtl/>
        </w:rPr>
        <w:t>בחו"י</w:t>
      </w:r>
      <w:proofErr w:type="spellEnd"/>
      <w:r w:rsidRPr="00583077">
        <w:rPr>
          <w:rFonts w:cstheme="minorHAnsi"/>
          <w:sz w:val="20"/>
          <w:szCs w:val="20"/>
          <w:rtl/>
        </w:rPr>
        <w:t xml:space="preserve"> כבוד האדם. העתירה נדחית. לאחר שהמדינה מחליטה שלא להפריט את שוק ייבוא הבשר פונה </w:t>
      </w:r>
      <w:proofErr w:type="spellStart"/>
      <w:r w:rsidRPr="00583077">
        <w:rPr>
          <w:rFonts w:cstheme="minorHAnsi"/>
          <w:sz w:val="20"/>
          <w:szCs w:val="20"/>
          <w:rtl/>
        </w:rPr>
        <w:t>מיטראל</w:t>
      </w:r>
      <w:proofErr w:type="spellEnd"/>
      <w:r w:rsidRPr="00583077">
        <w:rPr>
          <w:rFonts w:cstheme="minorHAnsi"/>
          <w:sz w:val="20"/>
          <w:szCs w:val="20"/>
          <w:rtl/>
        </w:rPr>
        <w:t xml:space="preserve"> לבג"ץ. ברק מציע לאמץ פסקת התגברות. בעקבות פסקה זו פונה </w:t>
      </w:r>
      <w:proofErr w:type="spellStart"/>
      <w:r w:rsidRPr="00583077">
        <w:rPr>
          <w:rFonts w:cstheme="minorHAnsi"/>
          <w:sz w:val="20"/>
          <w:szCs w:val="20"/>
          <w:rtl/>
        </w:rPr>
        <w:t>מיטראל</w:t>
      </w:r>
      <w:proofErr w:type="spellEnd"/>
      <w:r w:rsidRPr="00583077">
        <w:rPr>
          <w:rFonts w:cstheme="minorHAnsi"/>
          <w:sz w:val="20"/>
          <w:szCs w:val="20"/>
          <w:rtl/>
        </w:rPr>
        <w:t xml:space="preserve"> לבג"ץ וטוענת שהפסקה אומרת שלמרות שהחוק אינו עומד בדרישות פסקת ההגבלה הוא תקף אך הפסקה שותקת בנוגע לס' 1 ו-2 של חוק היסוד</w:t>
      </w:r>
      <w:r w:rsidRPr="00583077">
        <w:rPr>
          <w:rFonts w:cstheme="minorHAnsi"/>
          <w:sz w:val="20"/>
          <w:szCs w:val="20"/>
        </w:rPr>
        <w:t xml:space="preserve">. </w:t>
      </w:r>
      <w:r w:rsidRPr="00583077">
        <w:rPr>
          <w:rFonts w:cstheme="minorHAnsi"/>
          <w:sz w:val="20"/>
          <w:szCs w:val="20"/>
          <w:rtl/>
        </w:rPr>
        <w:t>הטיעון השני- יש כאן פגיעה בזכויות נוספות (</w:t>
      </w:r>
      <w:proofErr w:type="spellStart"/>
      <w:r w:rsidRPr="00583077">
        <w:rPr>
          <w:rFonts w:cstheme="minorHAnsi"/>
          <w:sz w:val="20"/>
          <w:szCs w:val="20"/>
          <w:rtl/>
        </w:rPr>
        <w:t>כבו"ה</w:t>
      </w:r>
      <w:proofErr w:type="spellEnd"/>
      <w:r w:rsidRPr="00583077">
        <w:rPr>
          <w:rFonts w:cstheme="minorHAnsi"/>
          <w:sz w:val="20"/>
          <w:szCs w:val="20"/>
          <w:rtl/>
        </w:rPr>
        <w:t>) שלגביהן אין פסקת התגברות.</w:t>
      </w:r>
    </w:p>
    <w:p w14:paraId="6101F6A5" w14:textId="48BB682E" w:rsidR="008A0417" w:rsidRPr="00583077" w:rsidRDefault="00DD7DC2" w:rsidP="00F60AA9">
      <w:pPr>
        <w:bidi/>
        <w:spacing w:line="240" w:lineRule="auto"/>
        <w:jc w:val="both"/>
        <w:rPr>
          <w:rFonts w:cstheme="minorHAnsi"/>
          <w:sz w:val="20"/>
          <w:szCs w:val="20"/>
          <w:rtl/>
        </w:rPr>
      </w:pPr>
      <w:r>
        <w:rPr>
          <w:noProof/>
        </w:rPr>
        <w:lastRenderedPageBreak/>
        <w:drawing>
          <wp:anchor distT="0" distB="0" distL="114300" distR="114300" simplePos="0" relativeHeight="251826176" behindDoc="0" locked="0" layoutInCell="1" allowOverlap="1" wp14:anchorId="0FA73A9D" wp14:editId="116D154D">
            <wp:simplePos x="0" y="0"/>
            <wp:positionH relativeFrom="margin">
              <wp:align>left</wp:align>
            </wp:positionH>
            <wp:positionV relativeFrom="paragraph">
              <wp:posOffset>537</wp:posOffset>
            </wp:positionV>
            <wp:extent cx="1647825" cy="1638300"/>
            <wp:effectExtent l="0" t="0" r="9525" b="0"/>
            <wp:wrapSquare wrapText="bothSides"/>
            <wp:docPr id="382" name="Picture 382"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descr="A picture containing text, businesscard&#10;&#10;Description automatically generated"/>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1752" t="5917" r="29379" b="15976"/>
                    <a:stretch/>
                  </pic:blipFill>
                  <pic:spPr bwMode="auto">
                    <a:xfrm>
                      <a:off x="0" y="0"/>
                      <a:ext cx="1647825" cy="163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0417" w:rsidRPr="00583077">
        <w:rPr>
          <w:rFonts w:cstheme="minorHAnsi"/>
          <w:b/>
          <w:bCs/>
          <w:sz w:val="20"/>
          <w:szCs w:val="20"/>
          <w:rtl/>
        </w:rPr>
        <w:t>ברק</w:t>
      </w:r>
      <w:r w:rsidR="008A0417" w:rsidRPr="00583077">
        <w:rPr>
          <w:rFonts w:cstheme="minorHAnsi"/>
          <w:sz w:val="20"/>
          <w:szCs w:val="20"/>
          <w:rtl/>
        </w:rPr>
        <w:t xml:space="preserve">- (מזכיר את הלכת </w:t>
      </w:r>
      <w:proofErr w:type="spellStart"/>
      <w:r w:rsidR="008A0417" w:rsidRPr="00583077">
        <w:rPr>
          <w:rFonts w:cstheme="minorHAnsi"/>
          <w:sz w:val="20"/>
          <w:szCs w:val="20"/>
          <w:rtl/>
        </w:rPr>
        <w:t>לאו"ר</w:t>
      </w:r>
      <w:proofErr w:type="spellEnd"/>
      <w:r w:rsidR="008A0417" w:rsidRPr="00583077">
        <w:rPr>
          <w:rFonts w:cstheme="minorHAnsi"/>
          <w:sz w:val="20"/>
          <w:szCs w:val="20"/>
          <w:rtl/>
        </w:rPr>
        <w:t xml:space="preserve"> להצבת רף גבוה יותר מהחוקה אך טוען כי ייעשה רק במקרים של פגיעה חמורה- וכאן אין פגיעה חמורה. </w:t>
      </w:r>
      <w:r w:rsidR="008A0417" w:rsidRPr="00BE5FA2">
        <w:rPr>
          <w:rFonts w:cstheme="minorHAnsi"/>
          <w:sz w:val="20"/>
          <w:szCs w:val="20"/>
          <w:u w:val="single"/>
          <w:rtl/>
        </w:rPr>
        <w:t>נותן להלכה תוקף גם לאחר 1992</w:t>
      </w:r>
      <w:r w:rsidR="008A0417" w:rsidRPr="00583077">
        <w:rPr>
          <w:rFonts w:cstheme="minorHAnsi"/>
          <w:sz w:val="20"/>
          <w:szCs w:val="20"/>
          <w:rtl/>
        </w:rPr>
        <w:t>)</w:t>
      </w:r>
      <w:r w:rsidR="00062A23">
        <w:rPr>
          <w:rFonts w:cstheme="minorHAnsi" w:hint="cs"/>
          <w:sz w:val="20"/>
          <w:szCs w:val="20"/>
          <w:rtl/>
        </w:rPr>
        <w:t>:</w:t>
      </w:r>
    </w:p>
    <w:p w14:paraId="00101933" w14:textId="229CF0CB" w:rsidR="008A0417" w:rsidRPr="00583077" w:rsidRDefault="008A0417" w:rsidP="006F35EF">
      <w:pPr>
        <w:pStyle w:val="ListParagraph"/>
        <w:numPr>
          <w:ilvl w:val="0"/>
          <w:numId w:val="75"/>
        </w:numPr>
        <w:bidi/>
        <w:spacing w:line="240" w:lineRule="auto"/>
        <w:jc w:val="both"/>
        <w:rPr>
          <w:rFonts w:cstheme="minorHAnsi"/>
          <w:sz w:val="20"/>
          <w:szCs w:val="20"/>
        </w:rPr>
      </w:pPr>
      <w:r w:rsidRPr="00BE5FA2">
        <w:rPr>
          <w:rFonts w:cstheme="minorHAnsi"/>
          <w:b/>
          <w:bCs/>
          <w:sz w:val="20"/>
          <w:szCs w:val="20"/>
          <w:rtl/>
        </w:rPr>
        <w:t>עקרונות היסוד של השיטה</w:t>
      </w:r>
      <w:r w:rsidR="00BE5FA2" w:rsidRPr="00BE5FA2">
        <w:rPr>
          <w:rFonts w:cstheme="minorHAnsi" w:hint="cs"/>
          <w:b/>
          <w:bCs/>
          <w:sz w:val="20"/>
          <w:szCs w:val="20"/>
          <w:rtl/>
        </w:rPr>
        <w:t>-</w:t>
      </w:r>
      <w:r w:rsidRPr="00583077">
        <w:rPr>
          <w:rFonts w:cstheme="minorHAnsi"/>
          <w:sz w:val="20"/>
          <w:szCs w:val="20"/>
          <w:rtl/>
        </w:rPr>
        <w:t xml:space="preserve"> ס' 2+1 </w:t>
      </w:r>
      <w:proofErr w:type="spellStart"/>
      <w:r w:rsidRPr="00583077">
        <w:rPr>
          <w:rFonts w:cstheme="minorHAnsi"/>
          <w:sz w:val="20"/>
          <w:szCs w:val="20"/>
          <w:rtl/>
        </w:rPr>
        <w:t>לחו"י</w:t>
      </w:r>
      <w:proofErr w:type="spellEnd"/>
      <w:r w:rsidRPr="00583077">
        <w:rPr>
          <w:rFonts w:cstheme="minorHAnsi"/>
          <w:sz w:val="20"/>
          <w:szCs w:val="20"/>
          <w:rtl/>
        </w:rPr>
        <w:t xml:space="preserve"> חופש העיסוק</w:t>
      </w:r>
      <w:r w:rsidR="00BE5FA2">
        <w:rPr>
          <w:rFonts w:cstheme="minorHAnsi" w:hint="cs"/>
          <w:sz w:val="20"/>
          <w:szCs w:val="20"/>
          <w:rtl/>
        </w:rPr>
        <w:t xml:space="preserve"> </w:t>
      </w:r>
      <w:r w:rsidRPr="00583077">
        <w:rPr>
          <w:rFonts w:cstheme="minorHAnsi"/>
          <w:sz w:val="20"/>
          <w:szCs w:val="20"/>
          <w:rtl/>
        </w:rPr>
        <w:t>נכללים בפסקת ההתגברות, כך שלא ניתן לומר שהחוק עמד בתנאי פסקת ההתגברות (</w:t>
      </w:r>
      <w:r w:rsidR="00BE5FA2">
        <w:rPr>
          <w:rFonts w:cstheme="minorHAnsi" w:hint="cs"/>
          <w:sz w:val="20"/>
          <w:szCs w:val="20"/>
          <w:rtl/>
        </w:rPr>
        <w:t>התגברות</w:t>
      </w:r>
      <w:r w:rsidRPr="00583077">
        <w:rPr>
          <w:rFonts w:cstheme="minorHAnsi"/>
          <w:sz w:val="20"/>
          <w:szCs w:val="20"/>
          <w:rtl/>
        </w:rPr>
        <w:t xml:space="preserve"> על ס' 4 </w:t>
      </w:r>
      <w:r w:rsidR="00BE5FA2">
        <w:rPr>
          <w:rFonts w:cstheme="minorHAnsi" w:hint="cs"/>
          <w:sz w:val="20"/>
          <w:szCs w:val="20"/>
          <w:rtl/>
        </w:rPr>
        <w:t>היא התגברות אוטומטית על</w:t>
      </w:r>
      <w:r w:rsidRPr="00583077">
        <w:rPr>
          <w:rFonts w:cstheme="minorHAnsi"/>
          <w:sz w:val="20"/>
          <w:szCs w:val="20"/>
          <w:rtl/>
        </w:rPr>
        <w:t xml:space="preserve"> ס' 2+1). אך כשהחוק הפוגע מהווה פגיעה אנושה בעקרונות היסוד של השיטה- גם כשחוק עומד בפסקת ההתגברות, הוא ניתן לביטול. </w:t>
      </w:r>
    </w:p>
    <w:p w14:paraId="76DF4D2D" w14:textId="1DD9232F" w:rsidR="008A0417" w:rsidRPr="00583077" w:rsidRDefault="00BE5FA2" w:rsidP="006F35EF">
      <w:pPr>
        <w:pStyle w:val="ListParagraph"/>
        <w:numPr>
          <w:ilvl w:val="0"/>
          <w:numId w:val="75"/>
        </w:numPr>
        <w:bidi/>
        <w:spacing w:line="240" w:lineRule="auto"/>
        <w:jc w:val="both"/>
        <w:rPr>
          <w:rFonts w:cstheme="minorHAnsi"/>
          <w:sz w:val="20"/>
          <w:szCs w:val="20"/>
        </w:rPr>
      </w:pPr>
      <w:r w:rsidRPr="00BE5FA2">
        <w:rPr>
          <w:rFonts w:cstheme="minorHAnsi" w:hint="cs"/>
          <w:b/>
          <w:bCs/>
          <w:sz w:val="20"/>
          <w:szCs w:val="20"/>
          <w:rtl/>
        </w:rPr>
        <w:t xml:space="preserve">שלילת </w:t>
      </w:r>
      <w:proofErr w:type="spellStart"/>
      <w:r w:rsidRPr="00BE5FA2">
        <w:rPr>
          <w:rFonts w:cstheme="minorHAnsi" w:hint="cs"/>
          <w:b/>
          <w:bCs/>
          <w:sz w:val="20"/>
          <w:szCs w:val="20"/>
          <w:rtl/>
        </w:rPr>
        <w:t>חו"י</w:t>
      </w:r>
      <w:proofErr w:type="spellEnd"/>
      <w:r w:rsidRPr="00BE5FA2">
        <w:rPr>
          <w:rFonts w:cstheme="minorHAnsi" w:hint="cs"/>
          <w:b/>
          <w:bCs/>
          <w:sz w:val="20"/>
          <w:szCs w:val="20"/>
          <w:rtl/>
        </w:rPr>
        <w:t>-</w:t>
      </w:r>
      <w:r>
        <w:rPr>
          <w:rFonts w:cstheme="minorHAnsi" w:hint="cs"/>
          <w:sz w:val="20"/>
          <w:szCs w:val="20"/>
          <w:rtl/>
        </w:rPr>
        <w:t xml:space="preserve"> </w:t>
      </w:r>
      <w:r w:rsidR="008A0417" w:rsidRPr="00583077">
        <w:rPr>
          <w:rFonts w:cstheme="minorHAnsi"/>
          <w:sz w:val="20"/>
          <w:szCs w:val="20"/>
          <w:rtl/>
        </w:rPr>
        <w:t>אין לעשות שימוש בפסקת ההתגברות או פסקת ההגבלה כדי לתת תוקף לחוק השולל או מבטל כליל את חופש העיסוק כזכות חוקתית, שלילה כזו יכולה להיעשות רק ע"י שינוי חוק היסוד עצמו</w:t>
      </w:r>
      <w:r w:rsidR="008A0417" w:rsidRPr="00583077">
        <w:rPr>
          <w:rFonts w:cstheme="minorHAnsi"/>
          <w:sz w:val="20"/>
          <w:szCs w:val="20"/>
        </w:rPr>
        <w:t>.</w:t>
      </w:r>
    </w:p>
    <w:p w14:paraId="70EAB787" w14:textId="5D7B16A4" w:rsidR="00752122" w:rsidRPr="00583077" w:rsidRDefault="008A0417" w:rsidP="006F35EF">
      <w:pPr>
        <w:pStyle w:val="ListParagraph"/>
        <w:numPr>
          <w:ilvl w:val="0"/>
          <w:numId w:val="75"/>
        </w:numPr>
        <w:bidi/>
        <w:spacing w:line="240" w:lineRule="auto"/>
        <w:jc w:val="both"/>
        <w:rPr>
          <w:rFonts w:cstheme="minorHAnsi"/>
          <w:sz w:val="20"/>
          <w:szCs w:val="20"/>
        </w:rPr>
      </w:pPr>
      <w:r w:rsidRPr="00583077">
        <w:rPr>
          <w:rFonts w:cstheme="minorHAnsi"/>
          <w:sz w:val="20"/>
          <w:szCs w:val="20"/>
          <w:rtl/>
        </w:rPr>
        <w:t>כמעט תמיד פגיעה בחופש העיסוק תפגע בכבוד האדם, שבו אין פסקת התגברות אך יש הגבלה.</w:t>
      </w:r>
      <w:r w:rsidR="003654BE" w:rsidRPr="00583077">
        <w:rPr>
          <w:rFonts w:cstheme="minorHAnsi"/>
          <w:sz w:val="20"/>
          <w:szCs w:val="20"/>
          <w:rtl/>
        </w:rPr>
        <w:t xml:space="preserve"> לפסקת ההתגברות יש השלכות על </w:t>
      </w:r>
      <w:proofErr w:type="spellStart"/>
      <w:r w:rsidR="003654BE" w:rsidRPr="00583077">
        <w:rPr>
          <w:rFonts w:cstheme="minorHAnsi"/>
          <w:sz w:val="20"/>
          <w:szCs w:val="20"/>
          <w:rtl/>
        </w:rPr>
        <w:t>חו"י</w:t>
      </w:r>
      <w:proofErr w:type="spellEnd"/>
      <w:r w:rsidR="003654BE" w:rsidRPr="00583077">
        <w:rPr>
          <w:rFonts w:cstheme="minorHAnsi"/>
          <w:sz w:val="20"/>
          <w:szCs w:val="20"/>
          <w:rtl/>
        </w:rPr>
        <w:t xml:space="preserve"> כבוד האדם, אך פירוש חוק עפ"י פסקת ההתגברות תופס רק לגבי </w:t>
      </w:r>
      <w:proofErr w:type="spellStart"/>
      <w:r w:rsidR="003654BE" w:rsidRPr="00583077">
        <w:rPr>
          <w:rFonts w:cstheme="minorHAnsi"/>
          <w:sz w:val="20"/>
          <w:szCs w:val="20"/>
          <w:rtl/>
        </w:rPr>
        <w:t>חו"י</w:t>
      </w:r>
      <w:proofErr w:type="spellEnd"/>
      <w:r w:rsidR="003654BE" w:rsidRPr="00583077">
        <w:rPr>
          <w:rFonts w:cstheme="minorHAnsi"/>
          <w:sz w:val="20"/>
          <w:szCs w:val="20"/>
          <w:rtl/>
        </w:rPr>
        <w:t xml:space="preserve"> חופש העיסוק.</w:t>
      </w:r>
    </w:p>
    <w:p w14:paraId="3FB297A9" w14:textId="540639DA" w:rsidR="003654BE" w:rsidRPr="000B3BF0" w:rsidRDefault="002A4B04" w:rsidP="006F35EF">
      <w:pPr>
        <w:bidi/>
        <w:spacing w:line="240" w:lineRule="auto"/>
        <w:jc w:val="both"/>
        <w:rPr>
          <w:rFonts w:cstheme="minorHAnsi"/>
          <w:b/>
          <w:bCs/>
          <w:sz w:val="20"/>
          <w:szCs w:val="20"/>
          <w:rtl/>
        </w:rPr>
      </w:pPr>
      <w:r w:rsidRPr="00DD7DC2">
        <w:rPr>
          <w:rFonts w:cstheme="minorHAnsi"/>
          <w:b/>
          <w:bCs/>
          <w:noProof/>
          <w:sz w:val="20"/>
          <w:szCs w:val="20"/>
        </w:rPr>
        <w:drawing>
          <wp:anchor distT="0" distB="0" distL="114300" distR="114300" simplePos="0" relativeHeight="251828224" behindDoc="0" locked="0" layoutInCell="1" allowOverlap="1" wp14:anchorId="0DA3B9DD" wp14:editId="5794972D">
            <wp:simplePos x="0" y="0"/>
            <wp:positionH relativeFrom="margin">
              <wp:align>left</wp:align>
            </wp:positionH>
            <wp:positionV relativeFrom="paragraph">
              <wp:posOffset>70925</wp:posOffset>
            </wp:positionV>
            <wp:extent cx="3387090" cy="1746250"/>
            <wp:effectExtent l="0" t="0" r="3810" b="6350"/>
            <wp:wrapSquare wrapText="bothSides"/>
            <wp:docPr id="383" name="Picture 38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descr="Diagram&#10;&#10;Description automatically generated"/>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7692" b="23521"/>
                    <a:stretch/>
                  </pic:blipFill>
                  <pic:spPr bwMode="auto">
                    <a:xfrm>
                      <a:off x="0" y="0"/>
                      <a:ext cx="3387090" cy="174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54BE" w:rsidRPr="00DD7DC2">
        <w:rPr>
          <w:rFonts w:cstheme="minorHAnsi"/>
          <w:b/>
          <w:bCs/>
          <w:sz w:val="20"/>
          <w:szCs w:val="20"/>
          <w:rtl/>
        </w:rPr>
        <w:t>ברק הולך על עמדת ביניים-</w:t>
      </w:r>
      <w:r w:rsidR="003654BE" w:rsidRPr="00583077">
        <w:rPr>
          <w:rFonts w:cstheme="minorHAnsi"/>
          <w:sz w:val="20"/>
          <w:szCs w:val="20"/>
          <w:rtl/>
        </w:rPr>
        <w:t xml:space="preserve"> ניתן להרחיב ולהגיד כי פסקת ההתגברות תהיה תקפה גם לכבוד האדם וחירותו, רק אם התקיימו שלושה תנאים מצטברים</w:t>
      </w:r>
      <w:r w:rsidR="000B3BF0">
        <w:rPr>
          <w:rFonts w:cstheme="minorHAnsi" w:hint="cs"/>
          <w:sz w:val="20"/>
          <w:szCs w:val="20"/>
          <w:rtl/>
        </w:rPr>
        <w:t>.</w:t>
      </w:r>
      <w:r w:rsidR="000B3BF0">
        <w:rPr>
          <w:rFonts w:cstheme="minorHAnsi" w:hint="cs"/>
          <w:b/>
          <w:bCs/>
          <w:sz w:val="20"/>
          <w:szCs w:val="20"/>
          <w:rtl/>
        </w:rPr>
        <w:t xml:space="preserve"> </w:t>
      </w:r>
      <w:r w:rsidR="003654BE" w:rsidRPr="00583077">
        <w:rPr>
          <w:rFonts w:cstheme="minorHAnsi"/>
          <w:sz w:val="20"/>
          <w:szCs w:val="20"/>
          <w:rtl/>
        </w:rPr>
        <w:t>אם מתגשמים כל התנאים הללו, פסקת ההתגברות תגן בשל פגיעה לא לגיטימית בזכויות האחרות. כל גישה פרשנית אחרת תרוקן את פסקת ההתגברות מתוכנה.</w:t>
      </w:r>
    </w:p>
    <w:p w14:paraId="7ED629A5" w14:textId="6A111819" w:rsidR="00582D71" w:rsidRDefault="00582D71" w:rsidP="006F35EF">
      <w:pPr>
        <w:bidi/>
        <w:spacing w:line="240" w:lineRule="auto"/>
        <w:jc w:val="both"/>
        <w:rPr>
          <w:rFonts w:cstheme="minorHAnsi"/>
          <w:b/>
          <w:bCs/>
          <w:sz w:val="20"/>
          <w:szCs w:val="20"/>
          <w:rtl/>
        </w:rPr>
      </w:pPr>
    </w:p>
    <w:p w14:paraId="5F69C072" w14:textId="1AC0B8AD" w:rsidR="00F60AA9" w:rsidRDefault="00F60AA9" w:rsidP="00F60AA9">
      <w:pPr>
        <w:bidi/>
        <w:spacing w:line="240" w:lineRule="auto"/>
        <w:jc w:val="both"/>
        <w:rPr>
          <w:rFonts w:cstheme="minorHAnsi"/>
          <w:b/>
          <w:bCs/>
          <w:sz w:val="20"/>
          <w:szCs w:val="20"/>
          <w:rtl/>
        </w:rPr>
      </w:pPr>
    </w:p>
    <w:p w14:paraId="2186DBB0" w14:textId="62AF121D" w:rsidR="00F60AA9" w:rsidRDefault="00F60AA9" w:rsidP="00F60AA9">
      <w:pPr>
        <w:bidi/>
        <w:spacing w:line="240" w:lineRule="auto"/>
        <w:jc w:val="both"/>
        <w:rPr>
          <w:rFonts w:cstheme="minorHAnsi"/>
          <w:b/>
          <w:bCs/>
          <w:sz w:val="20"/>
          <w:szCs w:val="20"/>
          <w:rtl/>
        </w:rPr>
      </w:pPr>
    </w:p>
    <w:p w14:paraId="13641BB9" w14:textId="48AECD12" w:rsidR="00F60AA9" w:rsidRDefault="00F60AA9" w:rsidP="00F60AA9">
      <w:pPr>
        <w:bidi/>
        <w:spacing w:line="240" w:lineRule="auto"/>
        <w:jc w:val="both"/>
        <w:rPr>
          <w:rFonts w:cstheme="minorHAnsi"/>
          <w:b/>
          <w:bCs/>
          <w:sz w:val="20"/>
          <w:szCs w:val="20"/>
          <w:rtl/>
        </w:rPr>
      </w:pPr>
    </w:p>
    <w:p w14:paraId="134ECBCA" w14:textId="6F7A752C" w:rsidR="00F60AA9" w:rsidRDefault="00F60AA9" w:rsidP="00F60AA9">
      <w:pPr>
        <w:bidi/>
        <w:spacing w:line="240" w:lineRule="auto"/>
        <w:jc w:val="both"/>
        <w:rPr>
          <w:rFonts w:cstheme="minorHAnsi"/>
          <w:b/>
          <w:bCs/>
          <w:sz w:val="20"/>
          <w:szCs w:val="20"/>
          <w:rtl/>
        </w:rPr>
      </w:pPr>
    </w:p>
    <w:p w14:paraId="2733439E" w14:textId="530705A4" w:rsidR="00F60AA9" w:rsidRDefault="00F60AA9" w:rsidP="00F60AA9">
      <w:pPr>
        <w:bidi/>
        <w:spacing w:line="240" w:lineRule="auto"/>
        <w:jc w:val="both"/>
        <w:rPr>
          <w:rFonts w:cstheme="minorHAnsi"/>
          <w:b/>
          <w:bCs/>
          <w:sz w:val="20"/>
          <w:szCs w:val="20"/>
          <w:rtl/>
        </w:rPr>
      </w:pPr>
    </w:p>
    <w:p w14:paraId="7DC89699" w14:textId="21E53AE2" w:rsidR="00F60AA9" w:rsidRDefault="00F60AA9" w:rsidP="00F60AA9">
      <w:pPr>
        <w:bidi/>
        <w:spacing w:line="240" w:lineRule="auto"/>
        <w:jc w:val="both"/>
        <w:rPr>
          <w:rFonts w:cstheme="minorHAnsi"/>
          <w:b/>
          <w:bCs/>
          <w:sz w:val="20"/>
          <w:szCs w:val="20"/>
          <w:rtl/>
        </w:rPr>
      </w:pPr>
    </w:p>
    <w:p w14:paraId="10EF40C5" w14:textId="058F0D80" w:rsidR="00F60AA9" w:rsidRDefault="00F60AA9" w:rsidP="00F60AA9">
      <w:pPr>
        <w:bidi/>
        <w:spacing w:line="240" w:lineRule="auto"/>
        <w:jc w:val="both"/>
        <w:rPr>
          <w:rFonts w:cstheme="minorHAnsi"/>
          <w:b/>
          <w:bCs/>
          <w:sz w:val="20"/>
          <w:szCs w:val="20"/>
          <w:rtl/>
        </w:rPr>
      </w:pPr>
    </w:p>
    <w:p w14:paraId="228448C9" w14:textId="073B915D" w:rsidR="00F60AA9" w:rsidRDefault="00F60AA9" w:rsidP="00F60AA9">
      <w:pPr>
        <w:bidi/>
        <w:spacing w:line="240" w:lineRule="auto"/>
        <w:jc w:val="both"/>
        <w:rPr>
          <w:rFonts w:cstheme="minorHAnsi"/>
          <w:b/>
          <w:bCs/>
          <w:sz w:val="20"/>
          <w:szCs w:val="20"/>
          <w:rtl/>
        </w:rPr>
      </w:pPr>
    </w:p>
    <w:p w14:paraId="7950A882" w14:textId="77E8DBF7" w:rsidR="002A4B04" w:rsidRPr="00F60AA9" w:rsidRDefault="00F60AA9" w:rsidP="00F60AA9">
      <w:pPr>
        <w:bidi/>
        <w:spacing w:line="240" w:lineRule="auto"/>
        <w:jc w:val="both"/>
        <w:rPr>
          <w:rFonts w:cstheme="minorHAnsi"/>
          <w:b/>
          <w:bCs/>
          <w:sz w:val="20"/>
          <w:szCs w:val="20"/>
          <w:rtl/>
        </w:rPr>
      </w:pPr>
      <w:r>
        <w:rPr>
          <w:rFonts w:cstheme="minorHAnsi"/>
          <w:b/>
          <w:bCs/>
          <w:noProof/>
          <w:sz w:val="20"/>
          <w:szCs w:val="20"/>
          <w:rtl/>
          <w:lang w:val="he-IL"/>
        </w:rPr>
        <w:lastRenderedPageBreak/>
        <mc:AlternateContent>
          <mc:Choice Requires="wpg">
            <w:drawing>
              <wp:anchor distT="0" distB="0" distL="114300" distR="114300" simplePos="0" relativeHeight="251848704" behindDoc="0" locked="0" layoutInCell="1" allowOverlap="1" wp14:anchorId="3A2F8799" wp14:editId="06816A0F">
                <wp:simplePos x="0" y="0"/>
                <wp:positionH relativeFrom="margin">
                  <wp:align>right</wp:align>
                </wp:positionH>
                <wp:positionV relativeFrom="paragraph">
                  <wp:posOffset>297425</wp:posOffset>
                </wp:positionV>
                <wp:extent cx="6616700" cy="6102350"/>
                <wp:effectExtent l="0" t="0" r="0" b="0"/>
                <wp:wrapSquare wrapText="bothSides"/>
                <wp:docPr id="415" name="Group 415"/>
                <wp:cNvGraphicFramePr/>
                <a:graphic xmlns:a="http://schemas.openxmlformats.org/drawingml/2006/main">
                  <a:graphicData uri="http://schemas.microsoft.com/office/word/2010/wordprocessingGroup">
                    <wpg:wgp>
                      <wpg:cNvGrpSpPr/>
                      <wpg:grpSpPr>
                        <a:xfrm>
                          <a:off x="0" y="0"/>
                          <a:ext cx="6616700" cy="6102350"/>
                          <a:chOff x="0" y="0"/>
                          <a:chExt cx="6642100" cy="6102350"/>
                        </a:xfrm>
                      </wpg:grpSpPr>
                      <wpg:grpSp>
                        <wpg:cNvPr id="400" name="Group 400"/>
                        <wpg:cNvGrpSpPr/>
                        <wpg:grpSpPr>
                          <a:xfrm>
                            <a:off x="2616200" y="0"/>
                            <a:ext cx="2127250" cy="736150"/>
                            <a:chOff x="0" y="0"/>
                            <a:chExt cx="2127250" cy="736150"/>
                          </a:xfrm>
                        </wpg:grpSpPr>
                        <wps:wsp>
                          <wps:cNvPr id="385" name="Text Box 2"/>
                          <wps:cNvSpPr txBox="1">
                            <a:spLocks noChangeArrowheads="1"/>
                          </wps:cNvSpPr>
                          <wps:spPr bwMode="auto">
                            <a:xfrm>
                              <a:off x="412750" y="0"/>
                              <a:ext cx="1314450" cy="273050"/>
                            </a:xfrm>
                            <a:prstGeom prst="rect">
                              <a:avLst/>
                            </a:prstGeom>
                            <a:solidFill>
                              <a:schemeClr val="accent5">
                                <a:lumMod val="20000"/>
                                <a:lumOff val="80000"/>
                              </a:schemeClr>
                            </a:solidFill>
                            <a:ln w="9525">
                              <a:noFill/>
                              <a:miter lim="800000"/>
                              <a:headEnd/>
                              <a:tailEnd/>
                            </a:ln>
                          </wps:spPr>
                          <wps:txbx>
                            <w:txbxContent>
                              <w:p w14:paraId="4EC1CF98" w14:textId="77777777" w:rsidR="002A4B04" w:rsidRPr="00376FEE" w:rsidRDefault="002A4B04" w:rsidP="002A4B04">
                                <w:pPr>
                                  <w:bidi/>
                                  <w:jc w:val="center"/>
                                  <w:rPr>
                                    <w:rFonts w:cstheme="minorHAnsi"/>
                                    <w:b/>
                                    <w:bCs/>
                                    <w:sz w:val="20"/>
                                    <w:szCs w:val="20"/>
                                  </w:rPr>
                                </w:pPr>
                                <w:r w:rsidRPr="00376FEE">
                                  <w:rPr>
                                    <w:rFonts w:cstheme="minorHAnsi"/>
                                    <w:b/>
                                    <w:bCs/>
                                    <w:sz w:val="20"/>
                                    <w:szCs w:val="20"/>
                                    <w:rtl/>
                                  </w:rPr>
                                  <w:t>3 אפשרויות לשוויון</w:t>
                                </w:r>
                              </w:p>
                            </w:txbxContent>
                          </wps:txbx>
                          <wps:bodyPr rot="0" vert="horz" wrap="square" lIns="91440" tIns="45720" rIns="91440" bIns="45720" anchor="t" anchorCtr="0">
                            <a:noAutofit/>
                          </wps:bodyPr>
                        </wps:wsp>
                        <wps:wsp>
                          <wps:cNvPr id="386" name="Straight Arrow Connector 386"/>
                          <wps:cNvCnPr/>
                          <wps:spPr>
                            <a:xfrm>
                              <a:off x="1784350" y="209550"/>
                              <a:ext cx="342900" cy="1270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387" name="Straight Arrow Connector 387"/>
                          <wps:cNvCnPr/>
                          <wps:spPr>
                            <a:xfrm flipH="1">
                              <a:off x="0" y="190500"/>
                              <a:ext cx="361950" cy="1333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388" name="Straight Arrow Connector 388"/>
                          <wps:cNvCnPr/>
                          <wps:spPr>
                            <a:xfrm rot="360000">
                              <a:off x="1085850" y="336550"/>
                              <a:ext cx="46800" cy="399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grpSp>
                        <wpg:cNvPr id="399" name="Group 399"/>
                        <wpg:cNvGrpSpPr/>
                        <wpg:grpSpPr>
                          <a:xfrm>
                            <a:off x="4864100" y="381000"/>
                            <a:ext cx="1778000" cy="2743200"/>
                            <a:chOff x="0" y="0"/>
                            <a:chExt cx="1778000" cy="2743200"/>
                          </a:xfrm>
                        </wpg:grpSpPr>
                        <wps:wsp>
                          <wps:cNvPr id="391" name="Text Box 2"/>
                          <wps:cNvSpPr txBox="1">
                            <a:spLocks noChangeArrowheads="1"/>
                          </wps:cNvSpPr>
                          <wps:spPr bwMode="auto">
                            <a:xfrm>
                              <a:off x="0" y="0"/>
                              <a:ext cx="1778000" cy="1524000"/>
                            </a:xfrm>
                            <a:prstGeom prst="rect">
                              <a:avLst/>
                            </a:prstGeom>
                            <a:solidFill>
                              <a:schemeClr val="accent5">
                                <a:lumMod val="20000"/>
                                <a:lumOff val="80000"/>
                              </a:schemeClr>
                            </a:solidFill>
                            <a:ln w="9525">
                              <a:noFill/>
                              <a:miter lim="800000"/>
                              <a:headEnd/>
                              <a:tailEnd/>
                            </a:ln>
                          </wps:spPr>
                          <wps:txbx>
                            <w:txbxContent>
                              <w:p w14:paraId="293D5A75" w14:textId="77777777" w:rsidR="002A4B04" w:rsidRPr="00E64916" w:rsidRDefault="002A4B04" w:rsidP="002A4B04">
                                <w:pPr>
                                  <w:bidi/>
                                  <w:spacing w:line="240" w:lineRule="auto"/>
                                  <w:jc w:val="center"/>
                                  <w:rPr>
                                    <w:rFonts w:cstheme="minorHAnsi"/>
                                    <w:b/>
                                    <w:bCs/>
                                    <w:noProof/>
                                    <w:sz w:val="20"/>
                                    <w:szCs w:val="20"/>
                                    <w:rtl/>
                                  </w:rPr>
                                </w:pPr>
                                <w:r w:rsidRPr="00E64916">
                                  <w:rPr>
                                    <w:rFonts w:cstheme="minorHAnsi"/>
                                    <w:b/>
                                    <w:bCs/>
                                    <w:noProof/>
                                    <w:sz w:val="20"/>
                                    <w:szCs w:val="20"/>
                                    <w:rtl/>
                                  </w:rPr>
                                  <w:t xml:space="preserve">שוויון כמניעת השפלה- </w:t>
                                </w:r>
                                <w:r w:rsidRPr="00E64916">
                                  <w:rPr>
                                    <w:rFonts w:cstheme="minorHAnsi"/>
                                    <w:noProof/>
                                    <w:sz w:val="20"/>
                                    <w:szCs w:val="20"/>
                                    <w:rtl/>
                                  </w:rPr>
                                  <w:t>השוויון לא נכנס לחו"י כבוד אדם וחירותו כך שבהמ"ש העליון הכניס אותו כזכות בעלת מעמד על חוקתי. הערך המוגן בזכות זו הוא שמירה על כבוד ע"י מניעת השפלה. התחושה שנגרמת לאדם בעקבות התעלמות / חוסר רצינות עלולה לפגוע בו באופן הדומה להשפלה.</w:t>
                                </w:r>
                              </w:p>
                              <w:p w14:paraId="4A8C82CC" w14:textId="77777777" w:rsidR="002A4B04" w:rsidRPr="00376FEE" w:rsidRDefault="002A4B04" w:rsidP="002A4B04">
                                <w:pPr>
                                  <w:bidi/>
                                  <w:jc w:val="center"/>
                                  <w:rPr>
                                    <w:rFonts w:cstheme="minorHAnsi"/>
                                    <w:b/>
                                    <w:bCs/>
                                    <w:sz w:val="20"/>
                                    <w:szCs w:val="20"/>
                                  </w:rPr>
                                </w:pPr>
                              </w:p>
                            </w:txbxContent>
                          </wps:txbx>
                          <wps:bodyPr rot="0" vert="horz" wrap="square" lIns="91440" tIns="45720" rIns="91440" bIns="45720" anchor="t" anchorCtr="0">
                            <a:noAutofit/>
                          </wps:bodyPr>
                        </wps:wsp>
                        <wps:wsp>
                          <wps:cNvPr id="392" name="Text Box 2"/>
                          <wps:cNvSpPr txBox="1">
                            <a:spLocks noChangeArrowheads="1"/>
                          </wps:cNvSpPr>
                          <wps:spPr bwMode="auto">
                            <a:xfrm>
                              <a:off x="25158" y="1847850"/>
                              <a:ext cx="1720850" cy="895350"/>
                            </a:xfrm>
                            <a:prstGeom prst="rect">
                              <a:avLst/>
                            </a:prstGeom>
                            <a:solidFill>
                              <a:schemeClr val="accent5">
                                <a:lumMod val="40000"/>
                                <a:lumOff val="60000"/>
                              </a:schemeClr>
                            </a:solidFill>
                            <a:ln w="9525">
                              <a:noFill/>
                              <a:miter lim="800000"/>
                              <a:headEnd/>
                              <a:tailEnd/>
                            </a:ln>
                          </wps:spPr>
                          <wps:txbx>
                            <w:txbxContent>
                              <w:p w14:paraId="2BFD45C8" w14:textId="77777777" w:rsidR="002A4B04" w:rsidRPr="00E64916" w:rsidRDefault="002A4B04" w:rsidP="002A4B04">
                                <w:pPr>
                                  <w:bidi/>
                                  <w:spacing w:line="240" w:lineRule="auto"/>
                                  <w:jc w:val="center"/>
                                  <w:rPr>
                                    <w:rFonts w:cstheme="minorHAnsi"/>
                                    <w:noProof/>
                                    <w:sz w:val="20"/>
                                    <w:szCs w:val="20"/>
                                    <w:rtl/>
                                  </w:rPr>
                                </w:pPr>
                                <w:r w:rsidRPr="00E64916">
                                  <w:rPr>
                                    <w:rFonts w:cstheme="minorHAnsi"/>
                                    <w:noProof/>
                                    <w:sz w:val="20"/>
                                    <w:szCs w:val="20"/>
                                    <w:rtl/>
                                  </w:rPr>
                                  <w:t xml:space="preserve">פרשנות זו נתקלת באותה </w:t>
                                </w:r>
                                <w:r w:rsidRPr="005C34F6">
                                  <w:rPr>
                                    <w:rFonts w:cstheme="minorHAnsi"/>
                                    <w:b/>
                                    <w:bCs/>
                                    <w:noProof/>
                                    <w:sz w:val="20"/>
                                    <w:szCs w:val="20"/>
                                    <w:rtl/>
                                  </w:rPr>
                                  <w:t>הבעיה</w:t>
                                </w:r>
                                <w:r w:rsidRPr="00E64916">
                                  <w:rPr>
                                    <w:rFonts w:cstheme="minorHAnsi"/>
                                    <w:noProof/>
                                    <w:sz w:val="20"/>
                                    <w:szCs w:val="20"/>
                                    <w:rtl/>
                                  </w:rPr>
                                  <w:t xml:space="preserve"> כמו פרשנות השוויון האריסטוטרית- ניתן להגיד כי ההעדפה אינה הדבר המשפיל, אלא הסטיריוטיפ העומד מאחוריה.</w:t>
                                </w:r>
                              </w:p>
                              <w:p w14:paraId="2E6AD4A9" w14:textId="77777777" w:rsidR="002A4B04" w:rsidRPr="00376FEE" w:rsidRDefault="002A4B04" w:rsidP="002A4B04">
                                <w:pPr>
                                  <w:bidi/>
                                  <w:jc w:val="center"/>
                                  <w:rPr>
                                    <w:rFonts w:cstheme="minorHAnsi"/>
                                    <w:b/>
                                    <w:bCs/>
                                    <w:sz w:val="20"/>
                                    <w:szCs w:val="20"/>
                                  </w:rPr>
                                </w:pPr>
                              </w:p>
                            </w:txbxContent>
                          </wps:txbx>
                          <wps:bodyPr rot="0" vert="horz" wrap="square" lIns="91440" tIns="45720" rIns="91440" bIns="45720" anchor="t" anchorCtr="0">
                            <a:noAutofit/>
                          </wps:bodyPr>
                        </wps:wsp>
                        <wps:wsp>
                          <wps:cNvPr id="393" name="Straight Arrow Connector 393"/>
                          <wps:cNvCnPr/>
                          <wps:spPr>
                            <a:xfrm rot="600000">
                              <a:off x="895521" y="1562099"/>
                              <a:ext cx="46800" cy="255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grpSp>
                        <wpg:cNvPr id="401" name="Group 401"/>
                        <wpg:cNvGrpSpPr/>
                        <wpg:grpSpPr>
                          <a:xfrm>
                            <a:off x="2546350" y="819150"/>
                            <a:ext cx="2184400" cy="3606800"/>
                            <a:chOff x="0" y="0"/>
                            <a:chExt cx="2184400" cy="3606800"/>
                          </a:xfrm>
                        </wpg:grpSpPr>
                        <wps:wsp>
                          <wps:cNvPr id="390" name="Text Box 2"/>
                          <wps:cNvSpPr txBox="1">
                            <a:spLocks noChangeArrowheads="1"/>
                          </wps:cNvSpPr>
                          <wps:spPr bwMode="auto">
                            <a:xfrm>
                              <a:off x="6350" y="0"/>
                              <a:ext cx="2178050" cy="2305050"/>
                            </a:xfrm>
                            <a:prstGeom prst="rect">
                              <a:avLst/>
                            </a:prstGeom>
                            <a:solidFill>
                              <a:schemeClr val="accent5">
                                <a:lumMod val="20000"/>
                                <a:lumOff val="80000"/>
                              </a:schemeClr>
                            </a:solidFill>
                            <a:ln w="9525">
                              <a:noFill/>
                              <a:miter lim="800000"/>
                              <a:headEnd/>
                              <a:tailEnd/>
                            </a:ln>
                          </wps:spPr>
                          <wps:txbx>
                            <w:txbxContent>
                              <w:p w14:paraId="6628761B" w14:textId="77777777" w:rsidR="002A4B04" w:rsidRPr="00E64916" w:rsidRDefault="002A4B04" w:rsidP="002A4B04">
                                <w:pPr>
                                  <w:bidi/>
                                  <w:spacing w:line="240" w:lineRule="auto"/>
                                  <w:jc w:val="center"/>
                                  <w:rPr>
                                    <w:rFonts w:cstheme="minorHAnsi"/>
                                    <w:b/>
                                    <w:bCs/>
                                    <w:sz w:val="20"/>
                                    <w:szCs w:val="20"/>
                                  </w:rPr>
                                </w:pPr>
                                <w:r w:rsidRPr="00E64916">
                                  <w:rPr>
                                    <w:rFonts w:cstheme="minorHAnsi"/>
                                    <w:b/>
                                    <w:bCs/>
                                    <w:sz w:val="20"/>
                                    <w:szCs w:val="20"/>
                                    <w:rtl/>
                                  </w:rPr>
                                  <w:t xml:space="preserve">שוויון הזדמנויות- </w:t>
                                </w:r>
                                <w:r w:rsidRPr="00E64916">
                                  <w:rPr>
                                    <w:rFonts w:cstheme="minorHAnsi"/>
                                    <w:sz w:val="20"/>
                                    <w:szCs w:val="20"/>
                                    <w:rtl/>
                                  </w:rPr>
                                  <w:t>שוויון הנובע מנקודת פתיחה שווה בין האנשים.</w:t>
                                </w:r>
                              </w:p>
                              <w:p w14:paraId="3947CCA4" w14:textId="77777777" w:rsidR="002A4B04" w:rsidRPr="00583077" w:rsidRDefault="002A4B04" w:rsidP="002A4B04">
                                <w:pPr>
                                  <w:pStyle w:val="ListParagraph"/>
                                  <w:bidi/>
                                  <w:spacing w:line="240" w:lineRule="auto"/>
                                  <w:ind w:left="0"/>
                                  <w:jc w:val="center"/>
                                  <w:rPr>
                                    <w:rFonts w:cstheme="minorHAnsi"/>
                                    <w:sz w:val="20"/>
                                    <w:szCs w:val="20"/>
                                    <w:rtl/>
                                  </w:rPr>
                                </w:pPr>
                                <w:r w:rsidRPr="00583077">
                                  <w:rPr>
                                    <w:rFonts w:cstheme="minorHAnsi"/>
                                    <w:sz w:val="20"/>
                                    <w:szCs w:val="20"/>
                                    <w:u w:val="single"/>
                                    <w:rtl/>
                                  </w:rPr>
                                  <w:t>דני אליס</w:t>
                                </w:r>
                                <w:r w:rsidRPr="00583077">
                                  <w:rPr>
                                    <w:rFonts w:cstheme="minorHAnsi"/>
                                    <w:sz w:val="20"/>
                                    <w:szCs w:val="20"/>
                                    <w:rtl/>
                                  </w:rPr>
                                  <w:t xml:space="preserve">- </w:t>
                                </w:r>
                                <w:r>
                                  <w:rPr>
                                    <w:rFonts w:cstheme="minorHAnsi" w:hint="cs"/>
                                    <w:sz w:val="20"/>
                                    <w:szCs w:val="20"/>
                                    <w:rtl/>
                                  </w:rPr>
                                  <w:t xml:space="preserve">דוגמת אנשים עם מוגבלויות </w:t>
                                </w:r>
                                <w:proofErr w:type="spellStart"/>
                                <w:r>
                                  <w:rPr>
                                    <w:rFonts w:cstheme="minorHAnsi" w:hint="cs"/>
                                    <w:sz w:val="20"/>
                                    <w:szCs w:val="20"/>
                                    <w:rtl/>
                                  </w:rPr>
                                  <w:t>שהנגשת</w:t>
                                </w:r>
                                <w:proofErr w:type="spellEnd"/>
                                <w:r>
                                  <w:rPr>
                                    <w:rFonts w:cstheme="minorHAnsi" w:hint="cs"/>
                                    <w:sz w:val="20"/>
                                    <w:szCs w:val="20"/>
                                    <w:rtl/>
                                  </w:rPr>
                                  <w:t xml:space="preserve"> מקומות עבודה מהווה שוויון הזדמנויות עבורם.</w:t>
                                </w:r>
                              </w:p>
                              <w:p w14:paraId="12827976" w14:textId="77777777" w:rsidR="002A4B04" w:rsidRPr="00E64916" w:rsidRDefault="002A4B04" w:rsidP="002A4B04">
                                <w:pPr>
                                  <w:pStyle w:val="ListParagraph"/>
                                  <w:bidi/>
                                  <w:spacing w:line="240" w:lineRule="auto"/>
                                  <w:ind w:left="0"/>
                                  <w:jc w:val="center"/>
                                  <w:rPr>
                                    <w:rFonts w:cstheme="minorHAnsi"/>
                                    <w:sz w:val="20"/>
                                    <w:szCs w:val="20"/>
                                    <w:rtl/>
                                  </w:rPr>
                                </w:pPr>
                                <w:proofErr w:type="spellStart"/>
                                <w:r w:rsidRPr="00E64916">
                                  <w:rPr>
                                    <w:rFonts w:cstheme="minorHAnsi"/>
                                    <w:sz w:val="20"/>
                                    <w:szCs w:val="20"/>
                                    <w:u w:val="single"/>
                                    <w:rtl/>
                                  </w:rPr>
                                  <w:t>שטרסברג</w:t>
                                </w:r>
                                <w:proofErr w:type="spellEnd"/>
                                <w:r>
                                  <w:rPr>
                                    <w:rFonts w:cstheme="minorHAnsi" w:hint="cs"/>
                                    <w:sz w:val="20"/>
                                    <w:szCs w:val="20"/>
                                    <w:u w:val="single"/>
                                    <w:rtl/>
                                  </w:rPr>
                                  <w:t xml:space="preserve"> </w:t>
                                </w:r>
                                <w:r w:rsidRPr="00E64916">
                                  <w:rPr>
                                    <w:rFonts w:cstheme="minorHAnsi"/>
                                    <w:sz w:val="20"/>
                                    <w:szCs w:val="20"/>
                                    <w:u w:val="single"/>
                                    <w:rtl/>
                                  </w:rPr>
                                  <w:t>כהן במילר</w:t>
                                </w:r>
                                <w:r>
                                  <w:rPr>
                                    <w:rFonts w:cstheme="minorHAnsi" w:hint="cs"/>
                                    <w:sz w:val="20"/>
                                    <w:szCs w:val="20"/>
                                    <w:u w:val="single"/>
                                    <w:rtl/>
                                  </w:rPr>
                                  <w:t>-</w:t>
                                </w:r>
                                <w:r w:rsidRPr="00583077">
                                  <w:rPr>
                                    <w:rFonts w:cstheme="minorHAnsi"/>
                                    <w:sz w:val="20"/>
                                    <w:szCs w:val="20"/>
                                    <w:rtl/>
                                  </w:rPr>
                                  <w:t xml:space="preserve"> אומרת ש</w:t>
                                </w:r>
                                <w:r>
                                  <w:rPr>
                                    <w:rFonts w:cstheme="minorHAnsi" w:hint="cs"/>
                                    <w:sz w:val="20"/>
                                    <w:szCs w:val="20"/>
                                    <w:rtl/>
                                  </w:rPr>
                                  <w:t>מדובר ב</w:t>
                                </w:r>
                                <w:r w:rsidRPr="00583077">
                                  <w:rPr>
                                    <w:rFonts w:cstheme="minorHAnsi"/>
                                    <w:sz w:val="20"/>
                                    <w:szCs w:val="20"/>
                                    <w:rtl/>
                                  </w:rPr>
                                  <w:t>שונות</w:t>
                                </w:r>
                                <w:r>
                                  <w:rPr>
                                    <w:rFonts w:cstheme="minorHAnsi" w:hint="cs"/>
                                    <w:sz w:val="20"/>
                                    <w:szCs w:val="20"/>
                                    <w:rtl/>
                                  </w:rPr>
                                  <w:t xml:space="preserve"> </w:t>
                                </w:r>
                                <w:r w:rsidRPr="00583077">
                                  <w:rPr>
                                    <w:rFonts w:cstheme="minorHAnsi"/>
                                    <w:sz w:val="20"/>
                                    <w:szCs w:val="20"/>
                                    <w:rtl/>
                                  </w:rPr>
                                  <w:t xml:space="preserve">רלוונטית </w:t>
                                </w:r>
                                <w:r>
                                  <w:rPr>
                                    <w:rFonts w:cstheme="minorHAnsi" w:hint="cs"/>
                                    <w:sz w:val="20"/>
                                    <w:szCs w:val="20"/>
                                    <w:rtl/>
                                  </w:rPr>
                                  <w:t>אך</w:t>
                                </w:r>
                                <w:r w:rsidRPr="00583077">
                                  <w:rPr>
                                    <w:rFonts w:cstheme="minorHAnsi"/>
                                    <w:sz w:val="20"/>
                                    <w:szCs w:val="20"/>
                                    <w:rtl/>
                                  </w:rPr>
                                  <w:t xml:space="preserve"> ראוי לתקנה על מנת להשיג שוויון</w:t>
                                </w:r>
                                <w:r>
                                  <w:rPr>
                                    <w:rFonts w:cstheme="minorHAnsi" w:hint="cs"/>
                                    <w:sz w:val="20"/>
                                    <w:szCs w:val="20"/>
                                    <w:rtl/>
                                  </w:rPr>
                                  <w:t>.</w:t>
                                </w:r>
                                <w:r w:rsidRPr="00583077">
                                  <w:rPr>
                                    <w:rFonts w:cstheme="minorHAnsi"/>
                                    <w:sz w:val="20"/>
                                    <w:szCs w:val="20"/>
                                    <w:rtl/>
                                  </w:rPr>
                                  <w:t xml:space="preserve"> היא מדברת על שוויון הזדמנויות ומבקשת לחזק את עמדתה מתחום עניין המוגבלויות.</w:t>
                                </w:r>
                              </w:p>
                              <w:p w14:paraId="327A5B17" w14:textId="77777777" w:rsidR="002A4B04" w:rsidRPr="00583077" w:rsidRDefault="002A4B04" w:rsidP="002A4B04">
                                <w:pPr>
                                  <w:bidi/>
                                  <w:spacing w:line="240" w:lineRule="auto"/>
                                  <w:jc w:val="center"/>
                                  <w:rPr>
                                    <w:rFonts w:cstheme="minorHAnsi"/>
                                    <w:sz w:val="20"/>
                                    <w:szCs w:val="20"/>
                                    <w:rtl/>
                                  </w:rPr>
                                </w:pPr>
                                <w:r w:rsidRPr="00583077">
                                  <w:rPr>
                                    <w:rFonts w:cstheme="minorHAnsi"/>
                                    <w:b/>
                                    <w:bCs/>
                                    <w:sz w:val="20"/>
                                    <w:szCs w:val="20"/>
                                    <w:rtl/>
                                  </w:rPr>
                                  <w:t>שוויון הזדמנויות אינו דינאמי</w:t>
                                </w:r>
                                <w:r w:rsidRPr="00583077">
                                  <w:rPr>
                                    <w:rFonts w:cstheme="minorHAnsi"/>
                                    <w:sz w:val="20"/>
                                    <w:szCs w:val="20"/>
                                    <w:rtl/>
                                  </w:rPr>
                                  <w:t xml:space="preserve">- </w:t>
                                </w:r>
                                <w:r>
                                  <w:rPr>
                                    <w:rFonts w:cstheme="minorHAnsi" w:hint="cs"/>
                                    <w:sz w:val="20"/>
                                    <w:szCs w:val="20"/>
                                    <w:rtl/>
                                  </w:rPr>
                                  <w:t>לא ישקיעו</w:t>
                                </w:r>
                                <w:r w:rsidRPr="00583077">
                                  <w:rPr>
                                    <w:rFonts w:cstheme="minorHAnsi"/>
                                    <w:sz w:val="20"/>
                                    <w:szCs w:val="20"/>
                                    <w:rtl/>
                                  </w:rPr>
                                  <w:t xml:space="preserve"> מחיר רב ומשאבים רבים </w:t>
                                </w:r>
                                <w:r>
                                  <w:rPr>
                                    <w:rFonts w:cstheme="minorHAnsi" w:hint="cs"/>
                                    <w:sz w:val="20"/>
                                    <w:szCs w:val="20"/>
                                    <w:rtl/>
                                  </w:rPr>
                                  <w:t>ב</w:t>
                                </w:r>
                                <w:r w:rsidRPr="00583077">
                                  <w:rPr>
                                    <w:rFonts w:cstheme="minorHAnsi"/>
                                    <w:sz w:val="20"/>
                                    <w:szCs w:val="20"/>
                                    <w:rtl/>
                                  </w:rPr>
                                  <w:t>כדי להשיג שוויון הזדמנויות.</w:t>
                                </w:r>
                              </w:p>
                              <w:p w14:paraId="1B05562D" w14:textId="77777777" w:rsidR="002A4B04" w:rsidRPr="00376FEE" w:rsidRDefault="002A4B04" w:rsidP="002A4B04">
                                <w:pPr>
                                  <w:bidi/>
                                  <w:jc w:val="center"/>
                                  <w:rPr>
                                    <w:rFonts w:cstheme="minorHAnsi"/>
                                    <w:b/>
                                    <w:bCs/>
                                    <w:sz w:val="20"/>
                                    <w:szCs w:val="20"/>
                                  </w:rPr>
                                </w:pPr>
                              </w:p>
                            </w:txbxContent>
                          </wps:txbx>
                          <wps:bodyPr rot="0" vert="horz" wrap="square" lIns="91440" tIns="45720" rIns="91440" bIns="45720" anchor="t" anchorCtr="0">
                            <a:noAutofit/>
                          </wps:bodyPr>
                        </wps:wsp>
                        <wps:wsp>
                          <wps:cNvPr id="394" name="Text Box 2"/>
                          <wps:cNvSpPr txBox="1">
                            <a:spLocks noChangeArrowheads="1"/>
                          </wps:cNvSpPr>
                          <wps:spPr bwMode="auto">
                            <a:xfrm>
                              <a:off x="0" y="2673350"/>
                              <a:ext cx="2146300" cy="933450"/>
                            </a:xfrm>
                            <a:prstGeom prst="rect">
                              <a:avLst/>
                            </a:prstGeom>
                            <a:solidFill>
                              <a:schemeClr val="accent5">
                                <a:lumMod val="40000"/>
                                <a:lumOff val="60000"/>
                              </a:schemeClr>
                            </a:solidFill>
                            <a:ln w="9525">
                              <a:noFill/>
                              <a:miter lim="800000"/>
                              <a:headEnd/>
                              <a:tailEnd/>
                            </a:ln>
                          </wps:spPr>
                          <wps:txbx>
                            <w:txbxContent>
                              <w:p w14:paraId="1E01083D" w14:textId="77777777" w:rsidR="002A4B04" w:rsidRPr="005C34F6" w:rsidRDefault="002A4B04" w:rsidP="002A4B04">
                                <w:pPr>
                                  <w:bidi/>
                                  <w:jc w:val="center"/>
                                  <w:rPr>
                                    <w:rFonts w:cstheme="minorHAnsi"/>
                                    <w:b/>
                                    <w:bCs/>
                                    <w:noProof/>
                                    <w:sz w:val="20"/>
                                    <w:szCs w:val="20"/>
                                    <w:rtl/>
                                  </w:rPr>
                                </w:pPr>
                                <w:r w:rsidRPr="005C34F6">
                                  <w:rPr>
                                    <w:rFonts w:cstheme="minorHAnsi" w:hint="cs"/>
                                    <w:b/>
                                    <w:bCs/>
                                    <w:noProof/>
                                    <w:sz w:val="20"/>
                                    <w:szCs w:val="20"/>
                                    <w:rtl/>
                                  </w:rPr>
                                  <w:t>ק</w:t>
                                </w:r>
                                <w:r>
                                  <w:rPr>
                                    <w:rFonts w:cstheme="minorHAnsi" w:hint="cs"/>
                                    <w:b/>
                                    <w:bCs/>
                                    <w:noProof/>
                                    <w:sz w:val="20"/>
                                    <w:szCs w:val="20"/>
                                    <w:rtl/>
                                  </w:rPr>
                                  <w:t>שיים:</w:t>
                                </w:r>
                              </w:p>
                              <w:p w14:paraId="28A5DCEF" w14:textId="77777777" w:rsidR="002A4B04" w:rsidRDefault="002A4B04" w:rsidP="002A4B04">
                                <w:pPr>
                                  <w:bidi/>
                                  <w:spacing w:line="240" w:lineRule="auto"/>
                                  <w:jc w:val="center"/>
                                  <w:rPr>
                                    <w:rFonts w:cstheme="minorHAnsi"/>
                                    <w:sz w:val="20"/>
                                    <w:szCs w:val="20"/>
                                    <w:rtl/>
                                  </w:rPr>
                                </w:pPr>
                                <w:r w:rsidRPr="005C34F6">
                                  <w:rPr>
                                    <w:rFonts w:cstheme="minorHAnsi"/>
                                    <w:sz w:val="20"/>
                                    <w:szCs w:val="20"/>
                                    <w:rtl/>
                                  </w:rPr>
                                  <w:t>הגדרת הקבוצה שצריכה את השוויון.</w:t>
                                </w:r>
                              </w:p>
                              <w:p w14:paraId="7E198F51" w14:textId="77777777" w:rsidR="002A4B04" w:rsidRPr="005C34F6" w:rsidRDefault="002A4B04" w:rsidP="002A4B04">
                                <w:pPr>
                                  <w:bidi/>
                                  <w:spacing w:line="240" w:lineRule="auto"/>
                                  <w:jc w:val="center"/>
                                  <w:rPr>
                                    <w:rFonts w:cstheme="minorHAnsi"/>
                                    <w:sz w:val="20"/>
                                    <w:szCs w:val="20"/>
                                    <w:rtl/>
                                  </w:rPr>
                                </w:pPr>
                                <w:r w:rsidRPr="005C34F6">
                                  <w:rPr>
                                    <w:rFonts w:cstheme="minorHAnsi"/>
                                    <w:sz w:val="20"/>
                                    <w:szCs w:val="20"/>
                                    <w:rtl/>
                                  </w:rPr>
                                  <w:t>מה הם הדברים שנדרשים לעסוק / לוותר עליהם בכדי להשיג את השוויון.</w:t>
                                </w:r>
                              </w:p>
                              <w:p w14:paraId="359C161B" w14:textId="77777777" w:rsidR="002A4B04" w:rsidRPr="00376FEE" w:rsidRDefault="002A4B04" w:rsidP="002A4B04">
                                <w:pPr>
                                  <w:bidi/>
                                  <w:jc w:val="center"/>
                                  <w:rPr>
                                    <w:rFonts w:cstheme="minorHAnsi"/>
                                    <w:b/>
                                    <w:bCs/>
                                    <w:sz w:val="20"/>
                                    <w:szCs w:val="20"/>
                                  </w:rPr>
                                </w:pPr>
                              </w:p>
                            </w:txbxContent>
                          </wps:txbx>
                          <wps:bodyPr rot="0" vert="horz" wrap="square" lIns="91440" tIns="45720" rIns="91440" bIns="45720" anchor="t" anchorCtr="0">
                            <a:noAutofit/>
                          </wps:bodyPr>
                        </wps:wsp>
                        <wps:wsp>
                          <wps:cNvPr id="395" name="Straight Arrow Connector 395"/>
                          <wps:cNvCnPr/>
                          <wps:spPr>
                            <a:xfrm rot="600000">
                              <a:off x="1098550" y="2355850"/>
                              <a:ext cx="46800" cy="255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grpSp>
                        <wpg:cNvPr id="398" name="Group 398"/>
                        <wpg:cNvGrpSpPr/>
                        <wpg:grpSpPr>
                          <a:xfrm>
                            <a:off x="0" y="361950"/>
                            <a:ext cx="2406650" cy="5740400"/>
                            <a:chOff x="0" y="0"/>
                            <a:chExt cx="2406650" cy="5740400"/>
                          </a:xfrm>
                        </wpg:grpSpPr>
                        <wps:wsp>
                          <wps:cNvPr id="389" name="Text Box 2"/>
                          <wps:cNvSpPr txBox="1">
                            <a:spLocks noChangeArrowheads="1"/>
                          </wps:cNvSpPr>
                          <wps:spPr bwMode="auto">
                            <a:xfrm>
                              <a:off x="0" y="0"/>
                              <a:ext cx="2330450" cy="958850"/>
                            </a:xfrm>
                            <a:prstGeom prst="rect">
                              <a:avLst/>
                            </a:prstGeom>
                            <a:solidFill>
                              <a:schemeClr val="accent5">
                                <a:lumMod val="20000"/>
                                <a:lumOff val="80000"/>
                              </a:schemeClr>
                            </a:solidFill>
                            <a:ln w="9525">
                              <a:noFill/>
                              <a:miter lim="800000"/>
                              <a:headEnd/>
                              <a:tailEnd/>
                            </a:ln>
                          </wps:spPr>
                          <wps:txbx>
                            <w:txbxContent>
                              <w:p w14:paraId="2165ECC6" w14:textId="77777777" w:rsidR="002A4B04" w:rsidRDefault="002A4B04" w:rsidP="002A4B04">
                                <w:pPr>
                                  <w:bidi/>
                                  <w:spacing w:line="240" w:lineRule="auto"/>
                                  <w:jc w:val="center"/>
                                  <w:rPr>
                                    <w:rFonts w:cstheme="minorHAnsi"/>
                                    <w:sz w:val="20"/>
                                    <w:szCs w:val="20"/>
                                    <w:rtl/>
                                  </w:rPr>
                                </w:pPr>
                                <w:r w:rsidRPr="00376FEE">
                                  <w:rPr>
                                    <w:rFonts w:cstheme="minorHAnsi"/>
                                    <w:b/>
                                    <w:bCs/>
                                    <w:sz w:val="20"/>
                                    <w:szCs w:val="20"/>
                                    <w:rtl/>
                                  </w:rPr>
                                  <w:t>שוויון אריסטוטלי</w:t>
                                </w:r>
                                <w:r w:rsidRPr="00376FEE">
                                  <w:rPr>
                                    <w:rFonts w:cstheme="minorHAnsi" w:hint="cs"/>
                                    <w:b/>
                                    <w:bCs/>
                                    <w:sz w:val="20"/>
                                    <w:szCs w:val="20"/>
                                    <w:rtl/>
                                  </w:rPr>
                                  <w:t>-</w:t>
                                </w:r>
                                <w:r>
                                  <w:rPr>
                                    <w:rFonts w:cstheme="minorHAnsi" w:hint="cs"/>
                                    <w:b/>
                                    <w:bCs/>
                                    <w:sz w:val="20"/>
                                    <w:szCs w:val="20"/>
                                    <w:rtl/>
                                  </w:rPr>
                                  <w:t xml:space="preserve"> </w:t>
                                </w:r>
                                <w:r w:rsidRPr="00376FEE">
                                  <w:rPr>
                                    <w:rFonts w:cstheme="minorHAnsi"/>
                                    <w:sz w:val="20"/>
                                    <w:szCs w:val="20"/>
                                    <w:rtl/>
                                  </w:rPr>
                                  <w:t>יחס שווה לשווים, כך שהענקת יחס שונה לשונים איננו פוגע בשוויון.</w:t>
                                </w:r>
                              </w:p>
                              <w:p w14:paraId="5E392DB0" w14:textId="77777777" w:rsidR="002A4B04" w:rsidRPr="00E64916" w:rsidRDefault="002A4B04" w:rsidP="002A4B04">
                                <w:pPr>
                                  <w:bidi/>
                                  <w:spacing w:line="240" w:lineRule="auto"/>
                                  <w:jc w:val="center"/>
                                  <w:rPr>
                                    <w:rFonts w:cstheme="minorHAnsi"/>
                                    <w:b/>
                                    <w:bCs/>
                                    <w:sz w:val="20"/>
                                    <w:szCs w:val="20"/>
                                  </w:rPr>
                                </w:pPr>
                                <w:r w:rsidRPr="00376FEE">
                                  <w:rPr>
                                    <w:rFonts w:cstheme="minorHAnsi"/>
                                    <w:sz w:val="20"/>
                                    <w:szCs w:val="20"/>
                                    <w:rtl/>
                                  </w:rPr>
                                  <w:t xml:space="preserve"> כדי לבסס את טענת השוויון לפי פרשנות זו, צריך לברר אם העמדה או הקבוצה שטוענת להפליה אכן שווה במובן הרלוונטי.</w:t>
                                </w:r>
                              </w:p>
                              <w:p w14:paraId="529A96E6" w14:textId="77777777" w:rsidR="002A4B04" w:rsidRPr="00376FEE" w:rsidRDefault="002A4B04" w:rsidP="002A4B04">
                                <w:pPr>
                                  <w:bidi/>
                                  <w:jc w:val="center"/>
                                  <w:rPr>
                                    <w:rFonts w:cstheme="minorHAnsi"/>
                                    <w:b/>
                                    <w:bCs/>
                                    <w:sz w:val="20"/>
                                    <w:szCs w:val="20"/>
                                  </w:rPr>
                                </w:pPr>
                              </w:p>
                            </w:txbxContent>
                          </wps:txbx>
                          <wps:bodyPr rot="0" vert="horz" wrap="square" lIns="91440" tIns="45720" rIns="91440" bIns="45720" anchor="t" anchorCtr="0">
                            <a:noAutofit/>
                          </wps:bodyPr>
                        </wps:wsp>
                        <wps:wsp>
                          <wps:cNvPr id="396" name="Text Box 2"/>
                          <wps:cNvSpPr txBox="1">
                            <a:spLocks noChangeArrowheads="1"/>
                          </wps:cNvSpPr>
                          <wps:spPr bwMode="auto">
                            <a:xfrm>
                              <a:off x="76200" y="1333500"/>
                              <a:ext cx="2330450" cy="4406900"/>
                            </a:xfrm>
                            <a:prstGeom prst="rect">
                              <a:avLst/>
                            </a:prstGeom>
                            <a:solidFill>
                              <a:schemeClr val="accent5">
                                <a:lumMod val="40000"/>
                                <a:lumOff val="60000"/>
                              </a:schemeClr>
                            </a:solidFill>
                            <a:ln w="9525">
                              <a:noFill/>
                              <a:miter lim="800000"/>
                              <a:headEnd/>
                              <a:tailEnd/>
                            </a:ln>
                          </wps:spPr>
                          <wps:txbx>
                            <w:txbxContent>
                              <w:p w14:paraId="2D49490D" w14:textId="77777777" w:rsidR="002A4B04" w:rsidRPr="005C34F6" w:rsidRDefault="002A4B04" w:rsidP="002A4B04">
                                <w:pPr>
                                  <w:bidi/>
                                  <w:jc w:val="center"/>
                                  <w:rPr>
                                    <w:rFonts w:cstheme="minorHAnsi"/>
                                    <w:b/>
                                    <w:bCs/>
                                    <w:noProof/>
                                    <w:sz w:val="20"/>
                                    <w:szCs w:val="20"/>
                                    <w:rtl/>
                                  </w:rPr>
                                </w:pPr>
                                <w:r w:rsidRPr="005C34F6">
                                  <w:rPr>
                                    <w:rFonts w:cstheme="minorHAnsi" w:hint="cs"/>
                                    <w:b/>
                                    <w:bCs/>
                                    <w:noProof/>
                                    <w:sz w:val="20"/>
                                    <w:szCs w:val="20"/>
                                    <w:rtl/>
                                  </w:rPr>
                                  <w:t>ק</w:t>
                                </w:r>
                                <w:r>
                                  <w:rPr>
                                    <w:rFonts w:cstheme="minorHAnsi" w:hint="cs"/>
                                    <w:b/>
                                    <w:bCs/>
                                    <w:noProof/>
                                    <w:sz w:val="20"/>
                                    <w:szCs w:val="20"/>
                                    <w:rtl/>
                                  </w:rPr>
                                  <w:t>שיים:</w:t>
                                </w:r>
                              </w:p>
                              <w:p w14:paraId="6F844353" w14:textId="77777777" w:rsidR="002A4B04" w:rsidRPr="005C34F6" w:rsidRDefault="002A4B04" w:rsidP="002A4B04">
                                <w:pPr>
                                  <w:bidi/>
                                  <w:spacing w:line="240" w:lineRule="auto"/>
                                  <w:jc w:val="center"/>
                                  <w:rPr>
                                    <w:rFonts w:cstheme="minorHAnsi"/>
                                    <w:sz w:val="20"/>
                                    <w:szCs w:val="20"/>
                                  </w:rPr>
                                </w:pPr>
                                <w:r w:rsidRPr="005C34F6">
                                  <w:rPr>
                                    <w:rFonts w:cstheme="minorHAnsi"/>
                                    <w:b/>
                                    <w:bCs/>
                                    <w:sz w:val="20"/>
                                    <w:szCs w:val="20"/>
                                    <w:rtl/>
                                  </w:rPr>
                                  <w:t>הנחת המבוקש</w:t>
                                </w:r>
                                <w:r w:rsidRPr="005C34F6">
                                  <w:rPr>
                                    <w:rFonts w:cstheme="minorHAnsi"/>
                                    <w:sz w:val="20"/>
                                    <w:szCs w:val="20"/>
                                    <w:rtl/>
                                  </w:rPr>
                                  <w:t>-</w:t>
                                </w:r>
                                <w:r w:rsidRPr="005C34F6">
                                  <w:rPr>
                                    <w:rFonts w:cstheme="minorHAnsi"/>
                                    <w:b/>
                                    <w:bCs/>
                                    <w:sz w:val="20"/>
                                    <w:szCs w:val="20"/>
                                    <w:rtl/>
                                  </w:rPr>
                                  <w:t xml:space="preserve"> </w:t>
                                </w:r>
                                <w:r w:rsidRPr="005C34F6">
                                  <w:rPr>
                                    <w:rFonts w:cstheme="minorHAnsi"/>
                                    <w:sz w:val="20"/>
                                    <w:szCs w:val="20"/>
                                    <w:rtl/>
                                  </w:rPr>
                                  <w:t>אנחנו מניחים את מה ששנוי במחלוקת, ברוב המקרים התשובה לשאלה האם יש שונות רלוונטית, היא כשלעצמה שנויה במחלוקת.</w:t>
                                </w:r>
                              </w:p>
                              <w:p w14:paraId="4017AB8E" w14:textId="77777777" w:rsidR="002A4B04" w:rsidRPr="00582F03" w:rsidRDefault="002A4B04" w:rsidP="002A4B04">
                                <w:pPr>
                                  <w:bidi/>
                                  <w:spacing w:line="240" w:lineRule="auto"/>
                                  <w:jc w:val="center"/>
                                  <w:rPr>
                                    <w:rFonts w:cstheme="minorHAnsi"/>
                                    <w:sz w:val="20"/>
                                    <w:szCs w:val="20"/>
                                  </w:rPr>
                                </w:pPr>
                                <w:r w:rsidRPr="00582F03">
                                  <w:rPr>
                                    <w:rFonts w:cstheme="minorHAnsi"/>
                                    <w:b/>
                                    <w:bCs/>
                                    <w:sz w:val="20"/>
                                    <w:szCs w:val="20"/>
                                    <w:rtl/>
                                  </w:rPr>
                                  <w:t>פירוש מצומצם מדי</w:t>
                                </w:r>
                                <w:r>
                                  <w:rPr>
                                    <w:rFonts w:cstheme="minorHAnsi" w:hint="cs"/>
                                    <w:sz w:val="20"/>
                                    <w:szCs w:val="20"/>
                                    <w:rtl/>
                                  </w:rPr>
                                  <w:t xml:space="preserve">- </w:t>
                                </w:r>
                                <w:r w:rsidRPr="00582F03">
                                  <w:rPr>
                                    <w:rFonts w:cstheme="minorHAnsi"/>
                                    <w:sz w:val="20"/>
                                    <w:szCs w:val="20"/>
                                    <w:rtl/>
                                  </w:rPr>
                                  <w:t>לא יכול להסביר פעולות מסוימות המנוגדות לעקרון הזה.</w:t>
                                </w:r>
                              </w:p>
                              <w:p w14:paraId="671D4FB5" w14:textId="77777777" w:rsidR="002A4B04" w:rsidRPr="00582F03" w:rsidRDefault="002A4B04" w:rsidP="002A4B04">
                                <w:pPr>
                                  <w:bidi/>
                                  <w:spacing w:line="240" w:lineRule="auto"/>
                                  <w:jc w:val="center"/>
                                  <w:rPr>
                                    <w:rFonts w:cstheme="minorHAnsi"/>
                                    <w:sz w:val="20"/>
                                    <w:szCs w:val="20"/>
                                  </w:rPr>
                                </w:pPr>
                                <w:r w:rsidRPr="00582F03">
                                  <w:rPr>
                                    <w:rFonts w:cstheme="minorHAnsi"/>
                                    <w:b/>
                                    <w:bCs/>
                                    <w:sz w:val="20"/>
                                    <w:szCs w:val="20"/>
                                    <w:rtl/>
                                  </w:rPr>
                                  <w:t>אופי בינארי-</w:t>
                                </w:r>
                                <w:r w:rsidRPr="00582F03">
                                  <w:rPr>
                                    <w:rFonts w:cstheme="minorHAnsi"/>
                                    <w:sz w:val="20"/>
                                    <w:szCs w:val="20"/>
                                    <w:rtl/>
                                  </w:rPr>
                                  <w:t xml:space="preserve"> הדיון החוקתי בנוגע לזכויות מתחלק לשני שלבם:</w:t>
                                </w:r>
                              </w:p>
                              <w:p w14:paraId="6A87CCE2" w14:textId="77777777" w:rsidR="002A4B04" w:rsidRPr="00583077" w:rsidRDefault="002A4B04" w:rsidP="002A4B04">
                                <w:pPr>
                                  <w:pStyle w:val="ListParagraph"/>
                                  <w:bidi/>
                                  <w:spacing w:line="240" w:lineRule="auto"/>
                                  <w:ind w:left="0"/>
                                  <w:jc w:val="center"/>
                                  <w:rPr>
                                    <w:rFonts w:cstheme="minorHAnsi"/>
                                    <w:sz w:val="20"/>
                                    <w:szCs w:val="20"/>
                                    <w:rtl/>
                                  </w:rPr>
                                </w:pPr>
                                <w:r w:rsidRPr="00582F03">
                                  <w:rPr>
                                    <w:rFonts w:cstheme="minorHAnsi"/>
                                    <w:b/>
                                    <w:bCs/>
                                    <w:sz w:val="20"/>
                                    <w:szCs w:val="20"/>
                                    <w:rtl/>
                                  </w:rPr>
                                  <w:t>א</w:t>
                                </w:r>
                                <w:r w:rsidRPr="00583077">
                                  <w:rPr>
                                    <w:rFonts w:cstheme="minorHAnsi"/>
                                    <w:sz w:val="20"/>
                                    <w:szCs w:val="20"/>
                                    <w:rtl/>
                                  </w:rPr>
                                  <w:t>. האם הזכות נפגעה</w:t>
                                </w:r>
                                <w:r>
                                  <w:rPr>
                                    <w:rFonts w:cstheme="minorHAnsi" w:hint="cs"/>
                                    <w:sz w:val="20"/>
                                    <w:szCs w:val="20"/>
                                    <w:rtl/>
                                  </w:rPr>
                                  <w:t>.</w:t>
                                </w:r>
                              </w:p>
                              <w:p w14:paraId="76CBFD26" w14:textId="77777777" w:rsidR="002A4B04" w:rsidRDefault="002A4B04" w:rsidP="002A4B04">
                                <w:pPr>
                                  <w:pStyle w:val="ListParagraph"/>
                                  <w:bidi/>
                                  <w:spacing w:line="240" w:lineRule="auto"/>
                                  <w:ind w:left="0"/>
                                  <w:jc w:val="center"/>
                                  <w:rPr>
                                    <w:rFonts w:cstheme="minorHAnsi"/>
                                    <w:sz w:val="20"/>
                                    <w:szCs w:val="20"/>
                                    <w:rtl/>
                                  </w:rPr>
                                </w:pPr>
                                <w:r w:rsidRPr="00582F03">
                                  <w:rPr>
                                    <w:rFonts w:cstheme="minorHAnsi"/>
                                    <w:b/>
                                    <w:bCs/>
                                    <w:sz w:val="20"/>
                                    <w:szCs w:val="20"/>
                                    <w:rtl/>
                                  </w:rPr>
                                  <w:t>ב</w:t>
                                </w:r>
                                <w:r w:rsidRPr="00583077">
                                  <w:rPr>
                                    <w:rFonts w:cstheme="minorHAnsi"/>
                                    <w:sz w:val="20"/>
                                    <w:szCs w:val="20"/>
                                    <w:rtl/>
                                  </w:rPr>
                                  <w:t>. האם הפגיעה מוצדקת בנסיבות העניין</w:t>
                                </w:r>
                                <w:r>
                                  <w:rPr>
                                    <w:rFonts w:cstheme="minorHAnsi" w:hint="cs"/>
                                    <w:sz w:val="20"/>
                                    <w:szCs w:val="20"/>
                                    <w:rtl/>
                                  </w:rPr>
                                  <w:t>.</w:t>
                                </w:r>
                              </w:p>
                              <w:p w14:paraId="0ABB8F19" w14:textId="77777777" w:rsidR="002A4B04" w:rsidRPr="00583077" w:rsidRDefault="002A4B04" w:rsidP="002A4B04">
                                <w:pPr>
                                  <w:pStyle w:val="ListParagraph"/>
                                  <w:bidi/>
                                  <w:spacing w:line="240" w:lineRule="auto"/>
                                  <w:ind w:left="0"/>
                                  <w:jc w:val="center"/>
                                  <w:rPr>
                                    <w:rFonts w:cstheme="minorHAnsi"/>
                                    <w:sz w:val="20"/>
                                    <w:szCs w:val="20"/>
                                  </w:rPr>
                                </w:pPr>
                              </w:p>
                              <w:p w14:paraId="586D61F6" w14:textId="77777777" w:rsidR="002A4B04" w:rsidRPr="00583077" w:rsidRDefault="002A4B04" w:rsidP="002A4B04">
                                <w:pPr>
                                  <w:pStyle w:val="ListParagraph"/>
                                  <w:bidi/>
                                  <w:spacing w:line="240" w:lineRule="auto"/>
                                  <w:ind w:left="0"/>
                                  <w:jc w:val="center"/>
                                  <w:rPr>
                                    <w:rFonts w:cstheme="minorHAnsi"/>
                                    <w:sz w:val="20"/>
                                    <w:szCs w:val="20"/>
                                    <w:rtl/>
                                  </w:rPr>
                                </w:pPr>
                                <w:r w:rsidRPr="00583077">
                                  <w:rPr>
                                    <w:rFonts w:cstheme="minorHAnsi"/>
                                    <w:sz w:val="20"/>
                                    <w:szCs w:val="20"/>
                                    <w:rtl/>
                                  </w:rPr>
                                  <w:t xml:space="preserve">הדיון בשוויון האריסטוטלי חד שלבי. אם </w:t>
                                </w:r>
                                <w:r>
                                  <w:rPr>
                                    <w:rFonts w:cstheme="minorHAnsi" w:hint="cs"/>
                                    <w:sz w:val="20"/>
                                    <w:szCs w:val="20"/>
                                    <w:rtl/>
                                  </w:rPr>
                                  <w:t>המסקנה היא</w:t>
                                </w:r>
                                <w:r w:rsidRPr="00583077">
                                  <w:rPr>
                                    <w:rFonts w:cstheme="minorHAnsi"/>
                                    <w:sz w:val="20"/>
                                    <w:szCs w:val="20"/>
                                    <w:rtl/>
                                  </w:rPr>
                                  <w:t xml:space="preserve"> שהיחס השונה נובע משוני רלוונטי לתכלית ראויה, זה אומר שאין פגיעה בשוויון האריסטוטלי ולכן לא צריך להמשיך ולבחון אם זה ראוי להצדקה.</w:t>
                                </w:r>
                                <w:r>
                                  <w:rPr>
                                    <w:rFonts w:cstheme="minorHAnsi" w:hint="cs"/>
                                    <w:sz w:val="20"/>
                                    <w:szCs w:val="20"/>
                                    <w:rtl/>
                                  </w:rPr>
                                  <w:t xml:space="preserve"> </w:t>
                                </w:r>
                                <w:r w:rsidRPr="00583077">
                                  <w:rPr>
                                    <w:rFonts w:cstheme="minorHAnsi"/>
                                    <w:sz w:val="20"/>
                                    <w:szCs w:val="20"/>
                                    <w:rtl/>
                                  </w:rPr>
                                  <w:t>המשמעות היא שבכל מקרה של טענה בפגיעה בשוויון האריסטוטלי יש תוצאה בינארית- או שיש פגיעה בשוויון ואז לא ניתן להצדיקה, או שאין פגיעה ואז לא צריך להצדיק אותה. אין מקרה שבו נבחן את שני המבחנים האחרים של מבחן המידתיות. או שיש תכלית ראויה ואז נמשיך לבחון את המידתיות, או שאין תכלית ראויה ואז בכלל לא צריך לבדוק את המידתיות.</w:t>
                                </w:r>
                              </w:p>
                              <w:p w14:paraId="7753F6D3" w14:textId="77777777" w:rsidR="002A4B04" w:rsidRPr="00583077" w:rsidRDefault="002A4B04" w:rsidP="002A4B04">
                                <w:pPr>
                                  <w:pStyle w:val="ListParagraph"/>
                                  <w:bidi/>
                                  <w:spacing w:line="240" w:lineRule="auto"/>
                                  <w:ind w:left="0"/>
                                  <w:jc w:val="center"/>
                                  <w:rPr>
                                    <w:rFonts w:cstheme="minorHAnsi"/>
                                    <w:sz w:val="20"/>
                                    <w:szCs w:val="20"/>
                                    <w:rtl/>
                                  </w:rPr>
                                </w:pPr>
                              </w:p>
                              <w:p w14:paraId="6B310266" w14:textId="77777777" w:rsidR="002A4B04" w:rsidRPr="00582F03" w:rsidRDefault="002A4B04" w:rsidP="002A4B04">
                                <w:pPr>
                                  <w:bidi/>
                                  <w:jc w:val="center"/>
                                  <w:rPr>
                                    <w:rFonts w:cstheme="minorHAnsi"/>
                                    <w:b/>
                                    <w:bCs/>
                                    <w:sz w:val="20"/>
                                    <w:szCs w:val="20"/>
                                  </w:rPr>
                                </w:pPr>
                              </w:p>
                            </w:txbxContent>
                          </wps:txbx>
                          <wps:bodyPr rot="0" vert="horz" wrap="square" lIns="91440" tIns="45720" rIns="91440" bIns="45720" anchor="t" anchorCtr="0">
                            <a:noAutofit/>
                          </wps:bodyPr>
                        </wps:wsp>
                        <wps:wsp>
                          <wps:cNvPr id="397" name="Straight Arrow Connector 397"/>
                          <wps:cNvCnPr/>
                          <wps:spPr>
                            <a:xfrm rot="600000">
                              <a:off x="1212850" y="996950"/>
                              <a:ext cx="46800" cy="255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3A2F8799" id="Group 415" o:spid="_x0000_s1215" style="position:absolute;left:0;text-align:left;margin-left:469.8pt;margin-top:23.4pt;width:521pt;height:480.5pt;z-index:251848704;mso-position-horizontal:right;mso-position-horizontal-relative:margin;mso-width-relative:margin" coordsize="66421,6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">
                <v:group id="Group 400" o:spid="_x0000_s1216" style="position:absolute;left:26162;width:21272;height:7361" coordsize="21272,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_x0000_s1217" type="#_x0000_t202" style="position:absolute;left:4127;width:13145;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" fillcolor="#deeaf6 [664]" stroked="f">
                    <v:textbox>
                      <w:txbxContent>
                        <w:p w14:paraId="4EC1CF98" w14:textId="77777777" w:rsidR="002A4B04" w:rsidRPr="00376FEE" w:rsidRDefault="002A4B04" w:rsidP="002A4B04">
                          <w:pPr>
                            <w:bidi/>
                            <w:jc w:val="center"/>
                            <w:rPr>
                              <w:rFonts w:cstheme="minorHAnsi"/>
                              <w:b/>
                              <w:bCs/>
                              <w:sz w:val="20"/>
                              <w:szCs w:val="20"/>
                            </w:rPr>
                          </w:pPr>
                          <w:r w:rsidRPr="00376FEE">
                            <w:rPr>
                              <w:rFonts w:cstheme="minorHAnsi"/>
                              <w:b/>
                              <w:bCs/>
                              <w:sz w:val="20"/>
                              <w:szCs w:val="20"/>
                              <w:rtl/>
                            </w:rPr>
                            <w:t>3 אפשרויות לשוויון</w:t>
                          </w:r>
                        </w:p>
                      </w:txbxContent>
                    </v:textbox>
                  </v:shape>
                  <v:shape id="Straight Arrow Connector 386" o:spid="_x0000_s1218" type="#_x0000_t32" style="position:absolute;left:17843;top:2095;width:3429;height:1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" strokecolor="black [3200]" strokeweight="1pt">
                    <v:stroke endarrow="block" joinstyle="miter"/>
                  </v:shape>
                  <v:shape id="Straight Arrow Connector 387" o:spid="_x0000_s1219" type="#_x0000_t32" style="position:absolute;top:1905;width:3619;height:13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" strokecolor="black [3200]" strokeweight="1pt">
                    <v:stroke endarrow="block" joinstyle="miter"/>
                  </v:shape>
                  <v:shape id="Straight Arrow Connector 388" o:spid="_x0000_s1220" type="#_x0000_t32" style="position:absolute;left:10858;top:3365;width:468;height:3996;rotation: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" strokecolor="black [3200]" strokeweight="1pt">
                    <v:stroke endarrow="block" joinstyle="miter"/>
                  </v:shape>
                </v:group>
                <v:group id="Group 399" o:spid="_x0000_s1221" style="position:absolute;left:48641;top:3810;width:17780;height:27432" coordsize="1778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_x0000_s1222" type="#_x0000_t202" style="position:absolute;width:17780;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" fillcolor="#deeaf6 [664]" stroked="f">
                    <v:textbox>
                      <w:txbxContent>
                        <w:p w14:paraId="293D5A75" w14:textId="77777777" w:rsidR="002A4B04" w:rsidRPr="00E64916" w:rsidRDefault="002A4B04" w:rsidP="002A4B04">
                          <w:pPr>
                            <w:bidi/>
                            <w:spacing w:line="240" w:lineRule="auto"/>
                            <w:jc w:val="center"/>
                            <w:rPr>
                              <w:rFonts w:cstheme="minorHAnsi"/>
                              <w:b/>
                              <w:bCs/>
                              <w:noProof/>
                              <w:sz w:val="20"/>
                              <w:szCs w:val="20"/>
                              <w:rtl/>
                            </w:rPr>
                          </w:pPr>
                          <w:r w:rsidRPr="00E64916">
                            <w:rPr>
                              <w:rFonts w:cstheme="minorHAnsi"/>
                              <w:b/>
                              <w:bCs/>
                              <w:noProof/>
                              <w:sz w:val="20"/>
                              <w:szCs w:val="20"/>
                              <w:rtl/>
                            </w:rPr>
                            <w:t xml:space="preserve">שוויון כמניעת השפלה- </w:t>
                          </w:r>
                          <w:r w:rsidRPr="00E64916">
                            <w:rPr>
                              <w:rFonts w:cstheme="minorHAnsi"/>
                              <w:noProof/>
                              <w:sz w:val="20"/>
                              <w:szCs w:val="20"/>
                              <w:rtl/>
                            </w:rPr>
                            <w:t>השוויון לא נכנס לחו"י כבוד אדם וחירותו כך שבהמ"ש העליון הכניס אותו כזכות בעלת מעמד על חוקתי. הערך המוגן בזכות זו הוא שמירה על כבוד ע"י מניעת השפלה. התחושה שנגרמת לאדם בעקבות התעלמות / חוסר רצינות עלולה לפגוע בו באופן הדומה להשפלה.</w:t>
                          </w:r>
                        </w:p>
                        <w:p w14:paraId="4A8C82CC" w14:textId="77777777" w:rsidR="002A4B04" w:rsidRPr="00376FEE" w:rsidRDefault="002A4B04" w:rsidP="002A4B04">
                          <w:pPr>
                            <w:bidi/>
                            <w:jc w:val="center"/>
                            <w:rPr>
                              <w:rFonts w:cstheme="minorHAnsi"/>
                              <w:b/>
                              <w:bCs/>
                              <w:sz w:val="20"/>
                              <w:szCs w:val="20"/>
                            </w:rPr>
                          </w:pPr>
                        </w:p>
                      </w:txbxContent>
                    </v:textbox>
                  </v:shape>
                  <v:shape id="_x0000_s1223" type="#_x0000_t202" style="position:absolute;left:251;top:18478;width:17209;height:8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" fillcolor="#bdd6ee [1304]" stroked="f">
                    <v:textbox>
                      <w:txbxContent>
                        <w:p w14:paraId="2BFD45C8" w14:textId="77777777" w:rsidR="002A4B04" w:rsidRPr="00E64916" w:rsidRDefault="002A4B04" w:rsidP="002A4B04">
                          <w:pPr>
                            <w:bidi/>
                            <w:spacing w:line="240" w:lineRule="auto"/>
                            <w:jc w:val="center"/>
                            <w:rPr>
                              <w:rFonts w:cstheme="minorHAnsi"/>
                              <w:noProof/>
                              <w:sz w:val="20"/>
                              <w:szCs w:val="20"/>
                              <w:rtl/>
                            </w:rPr>
                          </w:pPr>
                          <w:r w:rsidRPr="00E64916">
                            <w:rPr>
                              <w:rFonts w:cstheme="minorHAnsi"/>
                              <w:noProof/>
                              <w:sz w:val="20"/>
                              <w:szCs w:val="20"/>
                              <w:rtl/>
                            </w:rPr>
                            <w:t xml:space="preserve">פרשנות זו נתקלת באותה </w:t>
                          </w:r>
                          <w:r w:rsidRPr="005C34F6">
                            <w:rPr>
                              <w:rFonts w:cstheme="minorHAnsi"/>
                              <w:b/>
                              <w:bCs/>
                              <w:noProof/>
                              <w:sz w:val="20"/>
                              <w:szCs w:val="20"/>
                              <w:rtl/>
                            </w:rPr>
                            <w:t>הבעיה</w:t>
                          </w:r>
                          <w:r w:rsidRPr="00E64916">
                            <w:rPr>
                              <w:rFonts w:cstheme="minorHAnsi"/>
                              <w:noProof/>
                              <w:sz w:val="20"/>
                              <w:szCs w:val="20"/>
                              <w:rtl/>
                            </w:rPr>
                            <w:t xml:space="preserve"> כמו פרשנות השוויון האריסטוטרית- ניתן להגיד כי ההעדפה אינה הדבר המשפיל, אלא הסטיריוטיפ העומד מאחוריה.</w:t>
                          </w:r>
                        </w:p>
                        <w:p w14:paraId="2E6AD4A9" w14:textId="77777777" w:rsidR="002A4B04" w:rsidRPr="00376FEE" w:rsidRDefault="002A4B04" w:rsidP="002A4B04">
                          <w:pPr>
                            <w:bidi/>
                            <w:jc w:val="center"/>
                            <w:rPr>
                              <w:rFonts w:cstheme="minorHAnsi"/>
                              <w:b/>
                              <w:bCs/>
                              <w:sz w:val="20"/>
                              <w:szCs w:val="20"/>
                            </w:rPr>
                          </w:pPr>
                        </w:p>
                      </w:txbxContent>
                    </v:textbox>
                  </v:shape>
                  <v:shape id="Straight Arrow Connector 393" o:spid="_x0000_s1224" type="#_x0000_t32" style="position:absolute;left:8955;top:15620;width:468;height:2556;rotation: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" strokecolor="black [3200]" strokeweight="1pt">
                    <v:stroke endarrow="block" joinstyle="miter"/>
                  </v:shape>
                </v:group>
                <v:group id="Group 401" o:spid="_x0000_s1225" style="position:absolute;left:25463;top:8191;width:21844;height:36068" coordsize="21844,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_x0000_s1226" type="#_x0000_t202" style="position:absolute;left:63;width:21781;height:2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" fillcolor="#deeaf6 [664]" stroked="f">
                    <v:textbox>
                      <w:txbxContent>
                        <w:p w14:paraId="6628761B" w14:textId="77777777" w:rsidR="002A4B04" w:rsidRPr="00E64916" w:rsidRDefault="002A4B04" w:rsidP="002A4B04">
                          <w:pPr>
                            <w:bidi/>
                            <w:spacing w:line="240" w:lineRule="auto"/>
                            <w:jc w:val="center"/>
                            <w:rPr>
                              <w:rFonts w:cstheme="minorHAnsi"/>
                              <w:b/>
                              <w:bCs/>
                              <w:sz w:val="20"/>
                              <w:szCs w:val="20"/>
                            </w:rPr>
                          </w:pPr>
                          <w:r w:rsidRPr="00E64916">
                            <w:rPr>
                              <w:rFonts w:cstheme="minorHAnsi"/>
                              <w:b/>
                              <w:bCs/>
                              <w:sz w:val="20"/>
                              <w:szCs w:val="20"/>
                              <w:rtl/>
                            </w:rPr>
                            <w:t xml:space="preserve">שוויון הזדמנויות- </w:t>
                          </w:r>
                          <w:r w:rsidRPr="00E64916">
                            <w:rPr>
                              <w:rFonts w:cstheme="minorHAnsi"/>
                              <w:sz w:val="20"/>
                              <w:szCs w:val="20"/>
                              <w:rtl/>
                            </w:rPr>
                            <w:t>שוויון הנובע מנקודת פתיחה שווה בין האנשים.</w:t>
                          </w:r>
                        </w:p>
                        <w:p w14:paraId="3947CCA4" w14:textId="77777777" w:rsidR="002A4B04" w:rsidRPr="00583077" w:rsidRDefault="002A4B04" w:rsidP="002A4B04">
                          <w:pPr>
                            <w:pStyle w:val="ListParagraph"/>
                            <w:bidi/>
                            <w:spacing w:line="240" w:lineRule="auto"/>
                            <w:ind w:left="0"/>
                            <w:jc w:val="center"/>
                            <w:rPr>
                              <w:rFonts w:cstheme="minorHAnsi"/>
                              <w:sz w:val="20"/>
                              <w:szCs w:val="20"/>
                              <w:rtl/>
                            </w:rPr>
                          </w:pPr>
                          <w:r w:rsidRPr="00583077">
                            <w:rPr>
                              <w:rFonts w:cstheme="minorHAnsi"/>
                              <w:sz w:val="20"/>
                              <w:szCs w:val="20"/>
                              <w:u w:val="single"/>
                              <w:rtl/>
                            </w:rPr>
                            <w:t>דני אליס</w:t>
                          </w:r>
                          <w:r w:rsidRPr="00583077">
                            <w:rPr>
                              <w:rFonts w:cstheme="minorHAnsi"/>
                              <w:sz w:val="20"/>
                              <w:szCs w:val="20"/>
                              <w:rtl/>
                            </w:rPr>
                            <w:t xml:space="preserve">- </w:t>
                          </w:r>
                          <w:r>
                            <w:rPr>
                              <w:rFonts w:cstheme="minorHAnsi" w:hint="cs"/>
                              <w:sz w:val="20"/>
                              <w:szCs w:val="20"/>
                              <w:rtl/>
                            </w:rPr>
                            <w:t xml:space="preserve">דוגמת אנשים עם מוגבלויות </w:t>
                          </w:r>
                          <w:proofErr w:type="spellStart"/>
                          <w:r>
                            <w:rPr>
                              <w:rFonts w:cstheme="minorHAnsi" w:hint="cs"/>
                              <w:sz w:val="20"/>
                              <w:szCs w:val="20"/>
                              <w:rtl/>
                            </w:rPr>
                            <w:t>שהנגשת</w:t>
                          </w:r>
                          <w:proofErr w:type="spellEnd"/>
                          <w:r>
                            <w:rPr>
                              <w:rFonts w:cstheme="minorHAnsi" w:hint="cs"/>
                              <w:sz w:val="20"/>
                              <w:szCs w:val="20"/>
                              <w:rtl/>
                            </w:rPr>
                            <w:t xml:space="preserve"> מקומות עבודה מהווה שוויון הזדמנויות עבורם.</w:t>
                          </w:r>
                        </w:p>
                        <w:p w14:paraId="12827976" w14:textId="77777777" w:rsidR="002A4B04" w:rsidRPr="00E64916" w:rsidRDefault="002A4B04" w:rsidP="002A4B04">
                          <w:pPr>
                            <w:pStyle w:val="ListParagraph"/>
                            <w:bidi/>
                            <w:spacing w:line="240" w:lineRule="auto"/>
                            <w:ind w:left="0"/>
                            <w:jc w:val="center"/>
                            <w:rPr>
                              <w:rFonts w:cstheme="minorHAnsi"/>
                              <w:sz w:val="20"/>
                              <w:szCs w:val="20"/>
                              <w:rtl/>
                            </w:rPr>
                          </w:pPr>
                          <w:proofErr w:type="spellStart"/>
                          <w:r w:rsidRPr="00E64916">
                            <w:rPr>
                              <w:rFonts w:cstheme="minorHAnsi"/>
                              <w:sz w:val="20"/>
                              <w:szCs w:val="20"/>
                              <w:u w:val="single"/>
                              <w:rtl/>
                            </w:rPr>
                            <w:t>שטרסברג</w:t>
                          </w:r>
                          <w:proofErr w:type="spellEnd"/>
                          <w:r>
                            <w:rPr>
                              <w:rFonts w:cstheme="minorHAnsi" w:hint="cs"/>
                              <w:sz w:val="20"/>
                              <w:szCs w:val="20"/>
                              <w:u w:val="single"/>
                              <w:rtl/>
                            </w:rPr>
                            <w:t xml:space="preserve"> </w:t>
                          </w:r>
                          <w:r w:rsidRPr="00E64916">
                            <w:rPr>
                              <w:rFonts w:cstheme="minorHAnsi"/>
                              <w:sz w:val="20"/>
                              <w:szCs w:val="20"/>
                              <w:u w:val="single"/>
                              <w:rtl/>
                            </w:rPr>
                            <w:t>כהן במילר</w:t>
                          </w:r>
                          <w:r>
                            <w:rPr>
                              <w:rFonts w:cstheme="minorHAnsi" w:hint="cs"/>
                              <w:sz w:val="20"/>
                              <w:szCs w:val="20"/>
                              <w:u w:val="single"/>
                              <w:rtl/>
                            </w:rPr>
                            <w:t>-</w:t>
                          </w:r>
                          <w:r w:rsidRPr="00583077">
                            <w:rPr>
                              <w:rFonts w:cstheme="minorHAnsi"/>
                              <w:sz w:val="20"/>
                              <w:szCs w:val="20"/>
                              <w:rtl/>
                            </w:rPr>
                            <w:t xml:space="preserve"> אומרת ש</w:t>
                          </w:r>
                          <w:r>
                            <w:rPr>
                              <w:rFonts w:cstheme="minorHAnsi" w:hint="cs"/>
                              <w:sz w:val="20"/>
                              <w:szCs w:val="20"/>
                              <w:rtl/>
                            </w:rPr>
                            <w:t>מדובר ב</w:t>
                          </w:r>
                          <w:r w:rsidRPr="00583077">
                            <w:rPr>
                              <w:rFonts w:cstheme="minorHAnsi"/>
                              <w:sz w:val="20"/>
                              <w:szCs w:val="20"/>
                              <w:rtl/>
                            </w:rPr>
                            <w:t>שונות</w:t>
                          </w:r>
                          <w:r>
                            <w:rPr>
                              <w:rFonts w:cstheme="minorHAnsi" w:hint="cs"/>
                              <w:sz w:val="20"/>
                              <w:szCs w:val="20"/>
                              <w:rtl/>
                            </w:rPr>
                            <w:t xml:space="preserve"> </w:t>
                          </w:r>
                          <w:r w:rsidRPr="00583077">
                            <w:rPr>
                              <w:rFonts w:cstheme="minorHAnsi"/>
                              <w:sz w:val="20"/>
                              <w:szCs w:val="20"/>
                              <w:rtl/>
                            </w:rPr>
                            <w:t xml:space="preserve">רלוונטית </w:t>
                          </w:r>
                          <w:r>
                            <w:rPr>
                              <w:rFonts w:cstheme="minorHAnsi" w:hint="cs"/>
                              <w:sz w:val="20"/>
                              <w:szCs w:val="20"/>
                              <w:rtl/>
                            </w:rPr>
                            <w:t>אך</w:t>
                          </w:r>
                          <w:r w:rsidRPr="00583077">
                            <w:rPr>
                              <w:rFonts w:cstheme="minorHAnsi"/>
                              <w:sz w:val="20"/>
                              <w:szCs w:val="20"/>
                              <w:rtl/>
                            </w:rPr>
                            <w:t xml:space="preserve"> ראוי לתקנה על מנת להשיג שוויון</w:t>
                          </w:r>
                          <w:r>
                            <w:rPr>
                              <w:rFonts w:cstheme="minorHAnsi" w:hint="cs"/>
                              <w:sz w:val="20"/>
                              <w:szCs w:val="20"/>
                              <w:rtl/>
                            </w:rPr>
                            <w:t>.</w:t>
                          </w:r>
                          <w:r w:rsidRPr="00583077">
                            <w:rPr>
                              <w:rFonts w:cstheme="minorHAnsi"/>
                              <w:sz w:val="20"/>
                              <w:szCs w:val="20"/>
                              <w:rtl/>
                            </w:rPr>
                            <w:t xml:space="preserve"> היא מדברת על שוויון הזדמנויות ומבקשת לחזק את עמדתה מתחום עניין המוגבלויות.</w:t>
                          </w:r>
                        </w:p>
                        <w:p w14:paraId="327A5B17" w14:textId="77777777" w:rsidR="002A4B04" w:rsidRPr="00583077" w:rsidRDefault="002A4B04" w:rsidP="002A4B04">
                          <w:pPr>
                            <w:bidi/>
                            <w:spacing w:line="240" w:lineRule="auto"/>
                            <w:jc w:val="center"/>
                            <w:rPr>
                              <w:rFonts w:cstheme="minorHAnsi"/>
                              <w:sz w:val="20"/>
                              <w:szCs w:val="20"/>
                              <w:rtl/>
                            </w:rPr>
                          </w:pPr>
                          <w:r w:rsidRPr="00583077">
                            <w:rPr>
                              <w:rFonts w:cstheme="minorHAnsi"/>
                              <w:b/>
                              <w:bCs/>
                              <w:sz w:val="20"/>
                              <w:szCs w:val="20"/>
                              <w:rtl/>
                            </w:rPr>
                            <w:t>שוויון הזדמנויות אינו דינאמי</w:t>
                          </w:r>
                          <w:r w:rsidRPr="00583077">
                            <w:rPr>
                              <w:rFonts w:cstheme="minorHAnsi"/>
                              <w:sz w:val="20"/>
                              <w:szCs w:val="20"/>
                              <w:rtl/>
                            </w:rPr>
                            <w:t xml:space="preserve">- </w:t>
                          </w:r>
                          <w:r>
                            <w:rPr>
                              <w:rFonts w:cstheme="minorHAnsi" w:hint="cs"/>
                              <w:sz w:val="20"/>
                              <w:szCs w:val="20"/>
                              <w:rtl/>
                            </w:rPr>
                            <w:t>לא ישקיעו</w:t>
                          </w:r>
                          <w:r w:rsidRPr="00583077">
                            <w:rPr>
                              <w:rFonts w:cstheme="minorHAnsi"/>
                              <w:sz w:val="20"/>
                              <w:szCs w:val="20"/>
                              <w:rtl/>
                            </w:rPr>
                            <w:t xml:space="preserve"> מחיר רב ומשאבים רבים </w:t>
                          </w:r>
                          <w:r>
                            <w:rPr>
                              <w:rFonts w:cstheme="minorHAnsi" w:hint="cs"/>
                              <w:sz w:val="20"/>
                              <w:szCs w:val="20"/>
                              <w:rtl/>
                            </w:rPr>
                            <w:t>ב</w:t>
                          </w:r>
                          <w:r w:rsidRPr="00583077">
                            <w:rPr>
                              <w:rFonts w:cstheme="minorHAnsi"/>
                              <w:sz w:val="20"/>
                              <w:szCs w:val="20"/>
                              <w:rtl/>
                            </w:rPr>
                            <w:t>כדי להשיג שוויון הזדמנויות.</w:t>
                          </w:r>
                        </w:p>
                        <w:p w14:paraId="1B05562D" w14:textId="77777777" w:rsidR="002A4B04" w:rsidRPr="00376FEE" w:rsidRDefault="002A4B04" w:rsidP="002A4B04">
                          <w:pPr>
                            <w:bidi/>
                            <w:jc w:val="center"/>
                            <w:rPr>
                              <w:rFonts w:cstheme="minorHAnsi"/>
                              <w:b/>
                              <w:bCs/>
                              <w:sz w:val="20"/>
                              <w:szCs w:val="20"/>
                            </w:rPr>
                          </w:pPr>
                        </w:p>
                      </w:txbxContent>
                    </v:textbox>
                  </v:shape>
                  <v:shape id="_x0000_s1227" type="#_x0000_t202" style="position:absolute;top:26733;width:21463;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" fillcolor="#bdd6ee [1304]" stroked="f">
                    <v:textbox>
                      <w:txbxContent>
                        <w:p w14:paraId="1E01083D" w14:textId="77777777" w:rsidR="002A4B04" w:rsidRPr="005C34F6" w:rsidRDefault="002A4B04" w:rsidP="002A4B04">
                          <w:pPr>
                            <w:bidi/>
                            <w:jc w:val="center"/>
                            <w:rPr>
                              <w:rFonts w:cstheme="minorHAnsi"/>
                              <w:b/>
                              <w:bCs/>
                              <w:noProof/>
                              <w:sz w:val="20"/>
                              <w:szCs w:val="20"/>
                              <w:rtl/>
                            </w:rPr>
                          </w:pPr>
                          <w:r w:rsidRPr="005C34F6">
                            <w:rPr>
                              <w:rFonts w:cstheme="minorHAnsi" w:hint="cs"/>
                              <w:b/>
                              <w:bCs/>
                              <w:noProof/>
                              <w:sz w:val="20"/>
                              <w:szCs w:val="20"/>
                              <w:rtl/>
                            </w:rPr>
                            <w:t>ק</w:t>
                          </w:r>
                          <w:r>
                            <w:rPr>
                              <w:rFonts w:cstheme="minorHAnsi" w:hint="cs"/>
                              <w:b/>
                              <w:bCs/>
                              <w:noProof/>
                              <w:sz w:val="20"/>
                              <w:szCs w:val="20"/>
                              <w:rtl/>
                            </w:rPr>
                            <w:t>שיים:</w:t>
                          </w:r>
                        </w:p>
                        <w:p w14:paraId="28A5DCEF" w14:textId="77777777" w:rsidR="002A4B04" w:rsidRDefault="002A4B04" w:rsidP="002A4B04">
                          <w:pPr>
                            <w:bidi/>
                            <w:spacing w:line="240" w:lineRule="auto"/>
                            <w:jc w:val="center"/>
                            <w:rPr>
                              <w:rFonts w:cstheme="minorHAnsi"/>
                              <w:sz w:val="20"/>
                              <w:szCs w:val="20"/>
                              <w:rtl/>
                            </w:rPr>
                          </w:pPr>
                          <w:r w:rsidRPr="005C34F6">
                            <w:rPr>
                              <w:rFonts w:cstheme="minorHAnsi"/>
                              <w:sz w:val="20"/>
                              <w:szCs w:val="20"/>
                              <w:rtl/>
                            </w:rPr>
                            <w:t>הגדרת הקבוצה שצריכה את השוויון.</w:t>
                          </w:r>
                        </w:p>
                        <w:p w14:paraId="7E198F51" w14:textId="77777777" w:rsidR="002A4B04" w:rsidRPr="005C34F6" w:rsidRDefault="002A4B04" w:rsidP="002A4B04">
                          <w:pPr>
                            <w:bidi/>
                            <w:spacing w:line="240" w:lineRule="auto"/>
                            <w:jc w:val="center"/>
                            <w:rPr>
                              <w:rFonts w:cstheme="minorHAnsi"/>
                              <w:sz w:val="20"/>
                              <w:szCs w:val="20"/>
                              <w:rtl/>
                            </w:rPr>
                          </w:pPr>
                          <w:r w:rsidRPr="005C34F6">
                            <w:rPr>
                              <w:rFonts w:cstheme="minorHAnsi"/>
                              <w:sz w:val="20"/>
                              <w:szCs w:val="20"/>
                              <w:rtl/>
                            </w:rPr>
                            <w:t>מה הם הדברים שנדרשים לעסוק / לוותר עליהם בכדי להשיג את השוויון.</w:t>
                          </w:r>
                        </w:p>
                        <w:p w14:paraId="359C161B" w14:textId="77777777" w:rsidR="002A4B04" w:rsidRPr="00376FEE" w:rsidRDefault="002A4B04" w:rsidP="002A4B04">
                          <w:pPr>
                            <w:bidi/>
                            <w:jc w:val="center"/>
                            <w:rPr>
                              <w:rFonts w:cstheme="minorHAnsi"/>
                              <w:b/>
                              <w:bCs/>
                              <w:sz w:val="20"/>
                              <w:szCs w:val="20"/>
                            </w:rPr>
                          </w:pPr>
                        </w:p>
                      </w:txbxContent>
                    </v:textbox>
                  </v:shape>
                  <v:shape id="Straight Arrow Connector 395" o:spid="_x0000_s1228" type="#_x0000_t32" style="position:absolute;left:10985;top:23558;width:468;height:2556;rotation: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" strokecolor="black [3200]" strokeweight="1pt">
                    <v:stroke endarrow="block" joinstyle="miter"/>
                  </v:shape>
                </v:group>
                <v:group id="Group 398" o:spid="_x0000_s1229" style="position:absolute;top:3619;width:24066;height:57404" coordsize="24066,5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_x0000_s1230" type="#_x0000_t202" style="position:absolute;width:23304;height:9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" fillcolor="#deeaf6 [664]" stroked="f">
                    <v:textbox>
                      <w:txbxContent>
                        <w:p w14:paraId="2165ECC6" w14:textId="77777777" w:rsidR="002A4B04" w:rsidRDefault="002A4B04" w:rsidP="002A4B04">
                          <w:pPr>
                            <w:bidi/>
                            <w:spacing w:line="240" w:lineRule="auto"/>
                            <w:jc w:val="center"/>
                            <w:rPr>
                              <w:rFonts w:cstheme="minorHAnsi"/>
                              <w:sz w:val="20"/>
                              <w:szCs w:val="20"/>
                              <w:rtl/>
                            </w:rPr>
                          </w:pPr>
                          <w:r w:rsidRPr="00376FEE">
                            <w:rPr>
                              <w:rFonts w:cstheme="minorHAnsi"/>
                              <w:b/>
                              <w:bCs/>
                              <w:sz w:val="20"/>
                              <w:szCs w:val="20"/>
                              <w:rtl/>
                            </w:rPr>
                            <w:t>שוויון אריסטוטלי</w:t>
                          </w:r>
                          <w:r w:rsidRPr="00376FEE">
                            <w:rPr>
                              <w:rFonts w:cstheme="minorHAnsi" w:hint="cs"/>
                              <w:b/>
                              <w:bCs/>
                              <w:sz w:val="20"/>
                              <w:szCs w:val="20"/>
                              <w:rtl/>
                            </w:rPr>
                            <w:t>-</w:t>
                          </w:r>
                          <w:r>
                            <w:rPr>
                              <w:rFonts w:cstheme="minorHAnsi" w:hint="cs"/>
                              <w:b/>
                              <w:bCs/>
                              <w:sz w:val="20"/>
                              <w:szCs w:val="20"/>
                              <w:rtl/>
                            </w:rPr>
                            <w:t xml:space="preserve"> </w:t>
                          </w:r>
                          <w:r w:rsidRPr="00376FEE">
                            <w:rPr>
                              <w:rFonts w:cstheme="minorHAnsi"/>
                              <w:sz w:val="20"/>
                              <w:szCs w:val="20"/>
                              <w:rtl/>
                            </w:rPr>
                            <w:t>יחס שווה לשווים, כך שהענקת יחס שונה לשונים איננו פוגע בשוויון.</w:t>
                          </w:r>
                        </w:p>
                        <w:p w14:paraId="5E392DB0" w14:textId="77777777" w:rsidR="002A4B04" w:rsidRPr="00E64916" w:rsidRDefault="002A4B04" w:rsidP="002A4B04">
                          <w:pPr>
                            <w:bidi/>
                            <w:spacing w:line="240" w:lineRule="auto"/>
                            <w:jc w:val="center"/>
                            <w:rPr>
                              <w:rFonts w:cstheme="minorHAnsi"/>
                              <w:b/>
                              <w:bCs/>
                              <w:sz w:val="20"/>
                              <w:szCs w:val="20"/>
                            </w:rPr>
                          </w:pPr>
                          <w:r w:rsidRPr="00376FEE">
                            <w:rPr>
                              <w:rFonts w:cstheme="minorHAnsi"/>
                              <w:sz w:val="20"/>
                              <w:szCs w:val="20"/>
                              <w:rtl/>
                            </w:rPr>
                            <w:t xml:space="preserve"> כדי לבסס את טענת השוויון לפי פרשנות זו, צריך לברר אם העמדה או הקבוצה שטוענת להפליה אכן שווה במובן הרלוונטי.</w:t>
                          </w:r>
                        </w:p>
                        <w:p w14:paraId="529A96E6" w14:textId="77777777" w:rsidR="002A4B04" w:rsidRPr="00376FEE" w:rsidRDefault="002A4B04" w:rsidP="002A4B04">
                          <w:pPr>
                            <w:bidi/>
                            <w:jc w:val="center"/>
                            <w:rPr>
                              <w:rFonts w:cstheme="minorHAnsi"/>
                              <w:b/>
                              <w:bCs/>
                              <w:sz w:val="20"/>
                              <w:szCs w:val="20"/>
                            </w:rPr>
                          </w:pPr>
                        </w:p>
                      </w:txbxContent>
                    </v:textbox>
                  </v:shape>
                  <v:shape id="_x0000_s1231" type="#_x0000_t202" style="position:absolute;left:762;top:13335;width:23304;height:44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" fillcolor="#bdd6ee [1304]" stroked="f">
                    <v:textbox>
                      <w:txbxContent>
                        <w:p w14:paraId="2D49490D" w14:textId="77777777" w:rsidR="002A4B04" w:rsidRPr="005C34F6" w:rsidRDefault="002A4B04" w:rsidP="002A4B04">
                          <w:pPr>
                            <w:bidi/>
                            <w:jc w:val="center"/>
                            <w:rPr>
                              <w:rFonts w:cstheme="minorHAnsi"/>
                              <w:b/>
                              <w:bCs/>
                              <w:noProof/>
                              <w:sz w:val="20"/>
                              <w:szCs w:val="20"/>
                              <w:rtl/>
                            </w:rPr>
                          </w:pPr>
                          <w:r w:rsidRPr="005C34F6">
                            <w:rPr>
                              <w:rFonts w:cstheme="minorHAnsi" w:hint="cs"/>
                              <w:b/>
                              <w:bCs/>
                              <w:noProof/>
                              <w:sz w:val="20"/>
                              <w:szCs w:val="20"/>
                              <w:rtl/>
                            </w:rPr>
                            <w:t>ק</w:t>
                          </w:r>
                          <w:r>
                            <w:rPr>
                              <w:rFonts w:cstheme="minorHAnsi" w:hint="cs"/>
                              <w:b/>
                              <w:bCs/>
                              <w:noProof/>
                              <w:sz w:val="20"/>
                              <w:szCs w:val="20"/>
                              <w:rtl/>
                            </w:rPr>
                            <w:t>שיים:</w:t>
                          </w:r>
                        </w:p>
                        <w:p w14:paraId="6F844353" w14:textId="77777777" w:rsidR="002A4B04" w:rsidRPr="005C34F6" w:rsidRDefault="002A4B04" w:rsidP="002A4B04">
                          <w:pPr>
                            <w:bidi/>
                            <w:spacing w:line="240" w:lineRule="auto"/>
                            <w:jc w:val="center"/>
                            <w:rPr>
                              <w:rFonts w:cstheme="minorHAnsi"/>
                              <w:sz w:val="20"/>
                              <w:szCs w:val="20"/>
                            </w:rPr>
                          </w:pPr>
                          <w:r w:rsidRPr="005C34F6">
                            <w:rPr>
                              <w:rFonts w:cstheme="minorHAnsi"/>
                              <w:b/>
                              <w:bCs/>
                              <w:sz w:val="20"/>
                              <w:szCs w:val="20"/>
                              <w:rtl/>
                            </w:rPr>
                            <w:t>הנחת המבוקש</w:t>
                          </w:r>
                          <w:r w:rsidRPr="005C34F6">
                            <w:rPr>
                              <w:rFonts w:cstheme="minorHAnsi"/>
                              <w:sz w:val="20"/>
                              <w:szCs w:val="20"/>
                              <w:rtl/>
                            </w:rPr>
                            <w:t>-</w:t>
                          </w:r>
                          <w:r w:rsidRPr="005C34F6">
                            <w:rPr>
                              <w:rFonts w:cstheme="minorHAnsi"/>
                              <w:b/>
                              <w:bCs/>
                              <w:sz w:val="20"/>
                              <w:szCs w:val="20"/>
                              <w:rtl/>
                            </w:rPr>
                            <w:t xml:space="preserve"> </w:t>
                          </w:r>
                          <w:r w:rsidRPr="005C34F6">
                            <w:rPr>
                              <w:rFonts w:cstheme="minorHAnsi"/>
                              <w:sz w:val="20"/>
                              <w:szCs w:val="20"/>
                              <w:rtl/>
                            </w:rPr>
                            <w:t>אנחנו מניחים את מה ששנוי במחלוקת, ברוב המקרים התשובה לשאלה האם יש שונות רלוונטית, היא כשלעצמה שנויה במחלוקת.</w:t>
                          </w:r>
                        </w:p>
                        <w:p w14:paraId="4017AB8E" w14:textId="77777777" w:rsidR="002A4B04" w:rsidRPr="00582F03" w:rsidRDefault="002A4B04" w:rsidP="002A4B04">
                          <w:pPr>
                            <w:bidi/>
                            <w:spacing w:line="240" w:lineRule="auto"/>
                            <w:jc w:val="center"/>
                            <w:rPr>
                              <w:rFonts w:cstheme="minorHAnsi"/>
                              <w:sz w:val="20"/>
                              <w:szCs w:val="20"/>
                            </w:rPr>
                          </w:pPr>
                          <w:r w:rsidRPr="00582F03">
                            <w:rPr>
                              <w:rFonts w:cstheme="minorHAnsi"/>
                              <w:b/>
                              <w:bCs/>
                              <w:sz w:val="20"/>
                              <w:szCs w:val="20"/>
                              <w:rtl/>
                            </w:rPr>
                            <w:t>פירוש מצומצם מדי</w:t>
                          </w:r>
                          <w:r>
                            <w:rPr>
                              <w:rFonts w:cstheme="minorHAnsi" w:hint="cs"/>
                              <w:sz w:val="20"/>
                              <w:szCs w:val="20"/>
                              <w:rtl/>
                            </w:rPr>
                            <w:t xml:space="preserve">- </w:t>
                          </w:r>
                          <w:r w:rsidRPr="00582F03">
                            <w:rPr>
                              <w:rFonts w:cstheme="minorHAnsi"/>
                              <w:sz w:val="20"/>
                              <w:szCs w:val="20"/>
                              <w:rtl/>
                            </w:rPr>
                            <w:t>לא יכול להסביר פעולות מסוימות המנוגדות לעקרון הזה.</w:t>
                          </w:r>
                        </w:p>
                        <w:p w14:paraId="671D4FB5" w14:textId="77777777" w:rsidR="002A4B04" w:rsidRPr="00582F03" w:rsidRDefault="002A4B04" w:rsidP="002A4B04">
                          <w:pPr>
                            <w:bidi/>
                            <w:spacing w:line="240" w:lineRule="auto"/>
                            <w:jc w:val="center"/>
                            <w:rPr>
                              <w:rFonts w:cstheme="minorHAnsi"/>
                              <w:sz w:val="20"/>
                              <w:szCs w:val="20"/>
                            </w:rPr>
                          </w:pPr>
                          <w:r w:rsidRPr="00582F03">
                            <w:rPr>
                              <w:rFonts w:cstheme="minorHAnsi"/>
                              <w:b/>
                              <w:bCs/>
                              <w:sz w:val="20"/>
                              <w:szCs w:val="20"/>
                              <w:rtl/>
                            </w:rPr>
                            <w:t>אופי בינארי-</w:t>
                          </w:r>
                          <w:r w:rsidRPr="00582F03">
                            <w:rPr>
                              <w:rFonts w:cstheme="minorHAnsi"/>
                              <w:sz w:val="20"/>
                              <w:szCs w:val="20"/>
                              <w:rtl/>
                            </w:rPr>
                            <w:t xml:space="preserve"> הדיון החוקתי בנוגע לזכויות מתחלק לשני שלבם:</w:t>
                          </w:r>
                        </w:p>
                        <w:p w14:paraId="6A87CCE2" w14:textId="77777777" w:rsidR="002A4B04" w:rsidRPr="00583077" w:rsidRDefault="002A4B04" w:rsidP="002A4B04">
                          <w:pPr>
                            <w:pStyle w:val="ListParagraph"/>
                            <w:bidi/>
                            <w:spacing w:line="240" w:lineRule="auto"/>
                            <w:ind w:left="0"/>
                            <w:jc w:val="center"/>
                            <w:rPr>
                              <w:rFonts w:cstheme="minorHAnsi"/>
                              <w:sz w:val="20"/>
                              <w:szCs w:val="20"/>
                              <w:rtl/>
                            </w:rPr>
                          </w:pPr>
                          <w:r w:rsidRPr="00582F03">
                            <w:rPr>
                              <w:rFonts w:cstheme="minorHAnsi"/>
                              <w:b/>
                              <w:bCs/>
                              <w:sz w:val="20"/>
                              <w:szCs w:val="20"/>
                              <w:rtl/>
                            </w:rPr>
                            <w:t>א</w:t>
                          </w:r>
                          <w:r w:rsidRPr="00583077">
                            <w:rPr>
                              <w:rFonts w:cstheme="minorHAnsi"/>
                              <w:sz w:val="20"/>
                              <w:szCs w:val="20"/>
                              <w:rtl/>
                            </w:rPr>
                            <w:t>. האם הזכות נפגעה</w:t>
                          </w:r>
                          <w:r>
                            <w:rPr>
                              <w:rFonts w:cstheme="minorHAnsi" w:hint="cs"/>
                              <w:sz w:val="20"/>
                              <w:szCs w:val="20"/>
                              <w:rtl/>
                            </w:rPr>
                            <w:t>.</w:t>
                          </w:r>
                        </w:p>
                        <w:p w14:paraId="76CBFD26" w14:textId="77777777" w:rsidR="002A4B04" w:rsidRDefault="002A4B04" w:rsidP="002A4B04">
                          <w:pPr>
                            <w:pStyle w:val="ListParagraph"/>
                            <w:bidi/>
                            <w:spacing w:line="240" w:lineRule="auto"/>
                            <w:ind w:left="0"/>
                            <w:jc w:val="center"/>
                            <w:rPr>
                              <w:rFonts w:cstheme="minorHAnsi"/>
                              <w:sz w:val="20"/>
                              <w:szCs w:val="20"/>
                              <w:rtl/>
                            </w:rPr>
                          </w:pPr>
                          <w:r w:rsidRPr="00582F03">
                            <w:rPr>
                              <w:rFonts w:cstheme="minorHAnsi"/>
                              <w:b/>
                              <w:bCs/>
                              <w:sz w:val="20"/>
                              <w:szCs w:val="20"/>
                              <w:rtl/>
                            </w:rPr>
                            <w:t>ב</w:t>
                          </w:r>
                          <w:r w:rsidRPr="00583077">
                            <w:rPr>
                              <w:rFonts w:cstheme="minorHAnsi"/>
                              <w:sz w:val="20"/>
                              <w:szCs w:val="20"/>
                              <w:rtl/>
                            </w:rPr>
                            <w:t>. האם הפגיעה מוצדקת בנסיבות העניין</w:t>
                          </w:r>
                          <w:r>
                            <w:rPr>
                              <w:rFonts w:cstheme="minorHAnsi" w:hint="cs"/>
                              <w:sz w:val="20"/>
                              <w:szCs w:val="20"/>
                              <w:rtl/>
                            </w:rPr>
                            <w:t>.</w:t>
                          </w:r>
                        </w:p>
                        <w:p w14:paraId="0ABB8F19" w14:textId="77777777" w:rsidR="002A4B04" w:rsidRPr="00583077" w:rsidRDefault="002A4B04" w:rsidP="002A4B04">
                          <w:pPr>
                            <w:pStyle w:val="ListParagraph"/>
                            <w:bidi/>
                            <w:spacing w:line="240" w:lineRule="auto"/>
                            <w:ind w:left="0"/>
                            <w:jc w:val="center"/>
                            <w:rPr>
                              <w:rFonts w:cstheme="minorHAnsi"/>
                              <w:sz w:val="20"/>
                              <w:szCs w:val="20"/>
                            </w:rPr>
                          </w:pPr>
                        </w:p>
                        <w:p w14:paraId="586D61F6" w14:textId="77777777" w:rsidR="002A4B04" w:rsidRPr="00583077" w:rsidRDefault="002A4B04" w:rsidP="002A4B04">
                          <w:pPr>
                            <w:pStyle w:val="ListParagraph"/>
                            <w:bidi/>
                            <w:spacing w:line="240" w:lineRule="auto"/>
                            <w:ind w:left="0"/>
                            <w:jc w:val="center"/>
                            <w:rPr>
                              <w:rFonts w:cstheme="minorHAnsi"/>
                              <w:sz w:val="20"/>
                              <w:szCs w:val="20"/>
                              <w:rtl/>
                            </w:rPr>
                          </w:pPr>
                          <w:r w:rsidRPr="00583077">
                            <w:rPr>
                              <w:rFonts w:cstheme="minorHAnsi"/>
                              <w:sz w:val="20"/>
                              <w:szCs w:val="20"/>
                              <w:rtl/>
                            </w:rPr>
                            <w:t xml:space="preserve">הדיון בשוויון האריסטוטלי חד שלבי. אם </w:t>
                          </w:r>
                          <w:r>
                            <w:rPr>
                              <w:rFonts w:cstheme="minorHAnsi" w:hint="cs"/>
                              <w:sz w:val="20"/>
                              <w:szCs w:val="20"/>
                              <w:rtl/>
                            </w:rPr>
                            <w:t>המסקנה היא</w:t>
                          </w:r>
                          <w:r w:rsidRPr="00583077">
                            <w:rPr>
                              <w:rFonts w:cstheme="minorHAnsi"/>
                              <w:sz w:val="20"/>
                              <w:szCs w:val="20"/>
                              <w:rtl/>
                            </w:rPr>
                            <w:t xml:space="preserve"> שהיחס השונה נובע משוני רלוונטי לתכלית ראויה, זה אומר שאין פגיעה בשוויון האריסטוטלי ולכן לא צריך להמשיך ולבחון אם זה ראוי להצדקה.</w:t>
                          </w:r>
                          <w:r>
                            <w:rPr>
                              <w:rFonts w:cstheme="minorHAnsi" w:hint="cs"/>
                              <w:sz w:val="20"/>
                              <w:szCs w:val="20"/>
                              <w:rtl/>
                            </w:rPr>
                            <w:t xml:space="preserve"> </w:t>
                          </w:r>
                          <w:r w:rsidRPr="00583077">
                            <w:rPr>
                              <w:rFonts w:cstheme="minorHAnsi"/>
                              <w:sz w:val="20"/>
                              <w:szCs w:val="20"/>
                              <w:rtl/>
                            </w:rPr>
                            <w:t>המשמעות היא שבכל מקרה של טענה בפגיעה בשוויון האריסטוטלי יש תוצאה בינארית- או שיש פגיעה בשוויון ואז לא ניתן להצדיקה, או שאין פגיעה ואז לא צריך להצדיק אותה. אין מקרה שבו נבחן את שני המבחנים האחרים של מבחן המידתיות. או שיש תכלית ראויה ואז נמשיך לבחון את המידתיות, או שאין תכלית ראויה ואז בכלל לא צריך לבדוק את המידתיות.</w:t>
                          </w:r>
                        </w:p>
                        <w:p w14:paraId="7753F6D3" w14:textId="77777777" w:rsidR="002A4B04" w:rsidRPr="00583077" w:rsidRDefault="002A4B04" w:rsidP="002A4B04">
                          <w:pPr>
                            <w:pStyle w:val="ListParagraph"/>
                            <w:bidi/>
                            <w:spacing w:line="240" w:lineRule="auto"/>
                            <w:ind w:left="0"/>
                            <w:jc w:val="center"/>
                            <w:rPr>
                              <w:rFonts w:cstheme="minorHAnsi"/>
                              <w:sz w:val="20"/>
                              <w:szCs w:val="20"/>
                              <w:rtl/>
                            </w:rPr>
                          </w:pPr>
                        </w:p>
                        <w:p w14:paraId="6B310266" w14:textId="77777777" w:rsidR="002A4B04" w:rsidRPr="00582F03" w:rsidRDefault="002A4B04" w:rsidP="002A4B04">
                          <w:pPr>
                            <w:bidi/>
                            <w:jc w:val="center"/>
                            <w:rPr>
                              <w:rFonts w:cstheme="minorHAnsi"/>
                              <w:b/>
                              <w:bCs/>
                              <w:sz w:val="20"/>
                              <w:szCs w:val="20"/>
                            </w:rPr>
                          </w:pPr>
                        </w:p>
                      </w:txbxContent>
                    </v:textbox>
                  </v:shape>
                  <v:shape id="Straight Arrow Connector 397" o:spid="_x0000_s1232" type="#_x0000_t32" style="position:absolute;left:12128;top:9969;width:468;height:2556;rotation: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" strokecolor="black [3200]" strokeweight="1pt">
                    <v:stroke endarrow="block" joinstyle="miter"/>
                  </v:shape>
                </v:group>
                <w10:wrap type="square" anchorx="margin"/>
              </v:group>
            </w:pict>
          </mc:Fallback>
        </mc:AlternateContent>
      </w:r>
      <w:r w:rsidR="002A4B04" w:rsidRPr="00583077">
        <w:rPr>
          <w:rFonts w:cstheme="minorHAnsi"/>
          <w:sz w:val="20"/>
          <w:szCs w:val="20"/>
          <w:rtl/>
        </w:rPr>
        <w:t xml:space="preserve"> </w:t>
      </w:r>
      <w:r w:rsidRPr="000B3BF0">
        <w:rPr>
          <w:rFonts w:cstheme="minorHAnsi"/>
          <w:b/>
          <w:bCs/>
          <w:sz w:val="20"/>
          <w:szCs w:val="20"/>
          <w:rtl/>
        </w:rPr>
        <w:t>הזכות לשוויון</w:t>
      </w:r>
      <w:r>
        <w:rPr>
          <w:rFonts w:cstheme="minorHAnsi" w:hint="cs"/>
          <w:b/>
          <w:bCs/>
          <w:sz w:val="20"/>
          <w:szCs w:val="20"/>
          <w:rtl/>
        </w:rPr>
        <w:t>:</w:t>
      </w:r>
    </w:p>
    <w:p w14:paraId="4259B125" w14:textId="2BC677A6" w:rsidR="00DD7DC2" w:rsidRDefault="00DD7DC2" w:rsidP="006F35EF">
      <w:pPr>
        <w:bidi/>
        <w:spacing w:line="240" w:lineRule="auto"/>
        <w:jc w:val="both"/>
        <w:rPr>
          <w:rFonts w:cstheme="minorHAnsi"/>
          <w:b/>
          <w:bCs/>
          <w:sz w:val="20"/>
          <w:szCs w:val="20"/>
          <w:rtl/>
        </w:rPr>
      </w:pPr>
    </w:p>
    <w:p w14:paraId="6A481FEF" w14:textId="069E4BE5" w:rsidR="00F60AA9" w:rsidRPr="00F60AA9" w:rsidRDefault="00F60AA9" w:rsidP="00F60AA9">
      <w:pPr>
        <w:bidi/>
        <w:spacing w:line="240" w:lineRule="auto"/>
        <w:jc w:val="both"/>
        <w:rPr>
          <w:rFonts w:cstheme="minorHAnsi"/>
          <w:sz w:val="20"/>
          <w:szCs w:val="20"/>
          <w:rtl/>
        </w:rPr>
      </w:pPr>
      <w:r w:rsidRPr="00583077">
        <w:rPr>
          <w:rFonts w:cstheme="minorHAnsi"/>
          <w:b/>
          <w:bCs/>
          <w:sz w:val="20"/>
          <w:szCs w:val="20"/>
          <w:rtl/>
        </w:rPr>
        <w:t xml:space="preserve">בג"ץ ברגמן- </w:t>
      </w:r>
      <w:r w:rsidRPr="00583077">
        <w:rPr>
          <w:rFonts w:cstheme="minorHAnsi"/>
          <w:sz w:val="20"/>
          <w:szCs w:val="20"/>
          <w:rtl/>
        </w:rPr>
        <w:t>מימון מפלגות. נאמר שהזכות לשוויון היא מנשמת אפו של המשפט החוקתי אבל למרות שהיא מאוד חשובה ומאוד מרכזית, יש חוסר בהירות לגבי תוכנה. בישראל הדבר נובע בין היתר מכיוון שהזכות לא נכללה בחוקי היסוד שעוסקים בזכויות אדם. הדבר הוביל לכך שבימ"ש יכלול את זכות זו בזכויות השונות. חוסר בהירות זה לא מאפיין רק את ישראל.</w:t>
      </w:r>
    </w:p>
    <w:p w14:paraId="2B95D940" w14:textId="45946DE1" w:rsidR="00307F4F" w:rsidRPr="002A4B04" w:rsidRDefault="00307F4F" w:rsidP="00F60AA9">
      <w:pPr>
        <w:bidi/>
        <w:spacing w:line="240" w:lineRule="auto"/>
        <w:jc w:val="both"/>
        <w:rPr>
          <w:rFonts w:cstheme="minorHAnsi"/>
          <w:sz w:val="20"/>
          <w:szCs w:val="20"/>
          <w:rtl/>
        </w:rPr>
      </w:pPr>
      <w:r w:rsidRPr="002A4B04">
        <w:rPr>
          <w:rFonts w:cstheme="minorHAnsi"/>
          <w:b/>
          <w:bCs/>
          <w:sz w:val="20"/>
          <w:szCs w:val="20"/>
          <w:rtl/>
        </w:rPr>
        <w:t>פרשת התנועה המסורתית</w:t>
      </w:r>
      <w:r w:rsidR="00807D99" w:rsidRPr="002A4B04">
        <w:rPr>
          <w:rFonts w:cstheme="minorHAnsi" w:hint="cs"/>
          <w:b/>
          <w:bCs/>
          <w:sz w:val="20"/>
          <w:szCs w:val="20"/>
          <w:rtl/>
        </w:rPr>
        <w:t xml:space="preserve">, </w:t>
      </w:r>
      <w:r w:rsidR="00807D99" w:rsidRPr="00DD7DC2">
        <w:rPr>
          <w:rFonts w:cstheme="minorHAnsi" w:hint="cs"/>
          <w:b/>
          <w:bCs/>
          <w:sz w:val="20"/>
          <w:szCs w:val="20"/>
          <w:u w:val="single"/>
          <w:rtl/>
        </w:rPr>
        <w:t>דו</w:t>
      </w:r>
      <w:r w:rsidR="00BF6D01" w:rsidRPr="00DD7DC2">
        <w:rPr>
          <w:rFonts w:cstheme="minorHAnsi" w:hint="cs"/>
          <w:b/>
          <w:bCs/>
          <w:sz w:val="20"/>
          <w:szCs w:val="20"/>
          <w:u w:val="single"/>
          <w:rtl/>
        </w:rPr>
        <w:t>גמ</w:t>
      </w:r>
      <w:r w:rsidR="00807D99" w:rsidRPr="00DD7DC2">
        <w:rPr>
          <w:rFonts w:cstheme="minorHAnsi" w:hint="cs"/>
          <w:b/>
          <w:bCs/>
          <w:sz w:val="20"/>
          <w:szCs w:val="20"/>
          <w:u w:val="single"/>
          <w:rtl/>
        </w:rPr>
        <w:t>א לבעייתיות בהנחת המבוקש</w:t>
      </w:r>
      <w:r w:rsidRPr="002A4B04">
        <w:rPr>
          <w:rFonts w:cstheme="minorHAnsi"/>
          <w:sz w:val="20"/>
          <w:szCs w:val="20"/>
          <w:rtl/>
        </w:rPr>
        <w:t>- נוצר מצב שהמדינה מממנת שיעורי תורה רק לארגונים אורתודוקסים.</w:t>
      </w:r>
    </w:p>
    <w:p w14:paraId="42130837" w14:textId="698038BE" w:rsidR="002A4B04" w:rsidRPr="00DD7DC2" w:rsidRDefault="00307F4F" w:rsidP="006F35EF">
      <w:pPr>
        <w:bidi/>
        <w:spacing w:line="240" w:lineRule="auto"/>
        <w:jc w:val="both"/>
        <w:rPr>
          <w:rFonts w:cstheme="minorHAnsi"/>
          <w:sz w:val="20"/>
          <w:szCs w:val="20"/>
          <w:rtl/>
        </w:rPr>
      </w:pPr>
      <w:r w:rsidRPr="002A4B04">
        <w:rPr>
          <w:rFonts w:cstheme="minorHAnsi"/>
          <w:b/>
          <w:bCs/>
          <w:sz w:val="20"/>
          <w:szCs w:val="20"/>
          <w:rtl/>
        </w:rPr>
        <w:t>זמיר</w:t>
      </w:r>
      <w:r w:rsidRPr="002A4B04">
        <w:rPr>
          <w:rFonts w:cstheme="minorHAnsi"/>
          <w:sz w:val="20"/>
          <w:szCs w:val="20"/>
          <w:rtl/>
        </w:rPr>
        <w:t>- בשם עקרון השוויון צריך לחייב את המדינה לספק תקציב שווה לשיעורי תורה גם לזרמים האחרים. מסקנה זו לא יכולה לנבוע ישירות מעיקרון השוויון בלי שנניח הנחות מהותיות בנוגע לערך השווה של לימוד תורה בכל אחד מהזרמים. האורתודוקסים עשויים לטעון שהם יסרבו למתן תמיכה כספית לשאר, כיוון שיגידו שיש שוני רלוונטי בין הזרמים, והם אלה שמייצגים את "היהדות האותנטית". מנגד, הזרמים האחרים יטענו כי אין כל הבדל ביניהם. על כן המיקוח לא יכול להפטר על סמך עקרון השוויון, אלא מצריך הכרעה בשאלות כמו "מהי יהדות אותנטית".</w:t>
      </w:r>
    </w:p>
    <w:p w14:paraId="751A2E56" w14:textId="2661815D" w:rsidR="004D2BAE" w:rsidRPr="002A4B04" w:rsidRDefault="00307F4F" w:rsidP="006F35EF">
      <w:pPr>
        <w:bidi/>
        <w:spacing w:line="240" w:lineRule="auto"/>
        <w:jc w:val="both"/>
        <w:rPr>
          <w:rFonts w:cstheme="minorHAnsi"/>
          <w:sz w:val="20"/>
          <w:szCs w:val="20"/>
          <w:rtl/>
        </w:rPr>
      </w:pPr>
      <w:r w:rsidRPr="002A4B04">
        <w:rPr>
          <w:rFonts w:cstheme="minorHAnsi"/>
          <w:b/>
          <w:bCs/>
          <w:sz w:val="20"/>
          <w:szCs w:val="20"/>
          <w:rtl/>
        </w:rPr>
        <w:t>ס' 8 לחוק שוויון זכויות לאנשים עם מוגבלויות (1998)</w:t>
      </w:r>
      <w:r w:rsidR="002A4B04" w:rsidRPr="002A4B04">
        <w:rPr>
          <w:rFonts w:cstheme="minorHAnsi" w:hint="cs"/>
          <w:b/>
          <w:bCs/>
          <w:sz w:val="20"/>
          <w:szCs w:val="20"/>
          <w:rtl/>
        </w:rPr>
        <w:t xml:space="preserve">, </w:t>
      </w:r>
      <w:r w:rsidR="002A4B04" w:rsidRPr="00DD7DC2">
        <w:rPr>
          <w:rFonts w:cstheme="minorHAnsi" w:hint="cs"/>
          <w:b/>
          <w:bCs/>
          <w:sz w:val="20"/>
          <w:szCs w:val="20"/>
          <w:u w:val="single"/>
          <w:rtl/>
        </w:rPr>
        <w:t>דוגמא לפירוש מצומצם</w:t>
      </w:r>
      <w:r w:rsidRPr="002A4B04">
        <w:rPr>
          <w:rFonts w:cstheme="minorHAnsi"/>
          <w:b/>
          <w:bCs/>
          <w:sz w:val="20"/>
          <w:szCs w:val="20"/>
          <w:rtl/>
        </w:rPr>
        <w:t>-</w:t>
      </w:r>
      <w:r w:rsidRPr="002A4B04">
        <w:rPr>
          <w:rFonts w:cstheme="minorHAnsi"/>
          <w:sz w:val="20"/>
          <w:szCs w:val="20"/>
          <w:rtl/>
        </w:rPr>
        <w:t xml:space="preserve"> אוסר על מעביד להפלות בין עובדיו או בין דורשי עבודה מחמת מוגבלויותיהם, מלבד אם הם כשירים לתפקיד או למשרה הנדונים. הפליה כוללת בין היתר אי ביצוע התאמות שנדרשות מחמת הצרכים המיוחדים של אותו אדם שיאפשרו את העסקתו. </w:t>
      </w:r>
      <w:r w:rsidR="004D2BAE" w:rsidRPr="002A4B04">
        <w:rPr>
          <w:rFonts w:cstheme="minorHAnsi"/>
          <w:sz w:val="20"/>
          <w:szCs w:val="20"/>
          <w:rtl/>
        </w:rPr>
        <w:t>מעסיק ש</w:t>
      </w:r>
      <w:r w:rsidRPr="002A4B04">
        <w:rPr>
          <w:rFonts w:cstheme="minorHAnsi"/>
          <w:sz w:val="20"/>
          <w:szCs w:val="20"/>
          <w:rtl/>
        </w:rPr>
        <w:t xml:space="preserve">לא </w:t>
      </w:r>
      <w:r w:rsidR="004D2BAE" w:rsidRPr="002A4B04">
        <w:rPr>
          <w:rFonts w:cstheme="minorHAnsi"/>
          <w:sz w:val="20"/>
          <w:szCs w:val="20"/>
          <w:rtl/>
        </w:rPr>
        <w:t>ביצע את ההתאמות, הפלה.</w:t>
      </w:r>
      <w:r w:rsidRPr="002A4B04">
        <w:rPr>
          <w:rFonts w:cstheme="minorHAnsi"/>
          <w:sz w:val="20"/>
          <w:szCs w:val="20"/>
          <w:rtl/>
        </w:rPr>
        <w:t xml:space="preserve"> </w:t>
      </w:r>
      <w:r w:rsidR="004D2BAE" w:rsidRPr="002A4B04">
        <w:rPr>
          <w:rFonts w:cstheme="minorHAnsi"/>
          <w:sz w:val="20"/>
          <w:szCs w:val="20"/>
          <w:rtl/>
        </w:rPr>
        <w:t>תכלית עסק היא להשיא רווח, לכן ניתן להסיק שאם המעסיק יכול להצדיק העדפה של עובד אחד על פני עובד אחר על יסוד שיקולים עסקיים, עקרון השוויון האריסטוטלי לא נפגע. בהקשר זה, שוני בין בני אדם הוא רלוונטי וכפי שנאמר, אם השוני רלוונטי לא ניתן להגיד שקיימת הפליה לרעה. לכן החוק הינו חריג מכיוון שהוא מחייב את המעסיק לחרוג מאמות מידה של רווח והפסד ודורשת ממנו לשאת יותר הוצאות.</w:t>
      </w:r>
    </w:p>
    <w:p w14:paraId="5019375A" w14:textId="78DCD722" w:rsidR="004D2BAE" w:rsidRPr="00583077" w:rsidRDefault="004D2BAE" w:rsidP="006F35EF">
      <w:pPr>
        <w:bidi/>
        <w:spacing w:line="240" w:lineRule="auto"/>
        <w:jc w:val="both"/>
        <w:rPr>
          <w:rFonts w:cstheme="minorHAnsi"/>
          <w:sz w:val="20"/>
          <w:szCs w:val="20"/>
          <w:rtl/>
        </w:rPr>
      </w:pPr>
      <w:r w:rsidRPr="00583077">
        <w:rPr>
          <w:rFonts w:cstheme="minorHAnsi"/>
          <w:b/>
          <w:bCs/>
          <w:sz w:val="20"/>
          <w:szCs w:val="20"/>
          <w:rtl/>
        </w:rPr>
        <w:lastRenderedPageBreak/>
        <w:t xml:space="preserve">פס"ד </w:t>
      </w:r>
      <w:proofErr w:type="spellStart"/>
      <w:r w:rsidRPr="00583077">
        <w:rPr>
          <w:rFonts w:cstheme="minorHAnsi"/>
          <w:b/>
          <w:bCs/>
          <w:sz w:val="20"/>
          <w:szCs w:val="20"/>
          <w:rtl/>
        </w:rPr>
        <w:t>רקנט</w:t>
      </w:r>
      <w:proofErr w:type="spellEnd"/>
      <w:r w:rsidR="00807D99">
        <w:rPr>
          <w:rFonts w:cstheme="minorHAnsi" w:hint="cs"/>
          <w:b/>
          <w:bCs/>
          <w:sz w:val="20"/>
          <w:szCs w:val="20"/>
          <w:rtl/>
        </w:rPr>
        <w:t xml:space="preserve">, </w:t>
      </w:r>
      <w:r w:rsidR="00807D99" w:rsidRPr="00DD7DC2">
        <w:rPr>
          <w:rFonts w:cstheme="minorHAnsi" w:hint="cs"/>
          <w:b/>
          <w:bCs/>
          <w:sz w:val="20"/>
          <w:szCs w:val="20"/>
          <w:u w:val="single"/>
          <w:rtl/>
        </w:rPr>
        <w:t>שוויון הזדמנויות</w:t>
      </w:r>
      <w:r w:rsidRPr="00583077">
        <w:rPr>
          <w:rFonts w:cstheme="minorHAnsi"/>
          <w:sz w:val="20"/>
          <w:szCs w:val="20"/>
          <w:rtl/>
        </w:rPr>
        <w:t xml:space="preserve"> – תוקפו של הסכם קיבוצי בין חברת אל על לבין דיילי האוויר שמטיל על חיילים חובת פרישה משימוש בתפקיד דיילי אוויר בהגיעם לגיל 60. זמיר אומר שזה נובע מרצון החברה לשדר מראה צעיר</w:t>
      </w:r>
      <w:r w:rsidR="00F36E05" w:rsidRPr="00583077">
        <w:rPr>
          <w:rFonts w:cstheme="minorHAnsi"/>
          <w:sz w:val="20"/>
          <w:szCs w:val="20"/>
          <w:rtl/>
        </w:rPr>
        <w:t>-</w:t>
      </w:r>
      <w:r w:rsidRPr="00583077">
        <w:rPr>
          <w:rFonts w:cstheme="minorHAnsi"/>
          <w:sz w:val="20"/>
          <w:szCs w:val="20"/>
          <w:rtl/>
        </w:rPr>
        <w:t xml:space="preserve"> הפליה פסולה. העדפה זו נובעת מסטריאוטיפ - מוסכמה שדייל אוויר הינו אדם צעיר. (זמיר בפס"ד זה מדבר על שוויון הזדמנויות).</w:t>
      </w:r>
      <w:r w:rsidR="00F36E05" w:rsidRPr="00583077">
        <w:rPr>
          <w:rFonts w:cstheme="minorHAnsi"/>
          <w:sz w:val="20"/>
          <w:szCs w:val="20"/>
          <w:rtl/>
        </w:rPr>
        <w:t xml:space="preserve"> </w:t>
      </w:r>
      <w:r w:rsidRPr="00583077">
        <w:rPr>
          <w:rFonts w:cstheme="minorHAnsi"/>
          <w:sz w:val="20"/>
          <w:szCs w:val="20"/>
          <w:rtl/>
        </w:rPr>
        <w:t xml:space="preserve">זמיר מודע ליתרון הכספי שיש לחברה בעלת דיילים צעירים, אבל זה לא מצדיק את ההפליה. במבט ראשון </w:t>
      </w:r>
      <w:r w:rsidR="00F36E05" w:rsidRPr="00583077">
        <w:rPr>
          <w:rFonts w:cstheme="minorHAnsi"/>
          <w:sz w:val="20"/>
          <w:szCs w:val="20"/>
          <w:rtl/>
        </w:rPr>
        <w:t>קשה להבין</w:t>
      </w:r>
      <w:r w:rsidRPr="00583077">
        <w:rPr>
          <w:rFonts w:cstheme="minorHAnsi"/>
          <w:sz w:val="20"/>
          <w:szCs w:val="20"/>
          <w:rtl/>
        </w:rPr>
        <w:t xml:space="preserve"> למה מדובר בהפליה פסולה הרי העדפה מבוססת על שוני רלוונטי</w:t>
      </w:r>
      <w:r w:rsidR="00F36E05" w:rsidRPr="00583077">
        <w:rPr>
          <w:rFonts w:cstheme="minorHAnsi"/>
          <w:sz w:val="20"/>
          <w:szCs w:val="20"/>
          <w:rtl/>
        </w:rPr>
        <w:t xml:space="preserve">, </w:t>
      </w:r>
      <w:r w:rsidRPr="00583077">
        <w:rPr>
          <w:rFonts w:cstheme="minorHAnsi"/>
          <w:sz w:val="20"/>
          <w:szCs w:val="20"/>
          <w:rtl/>
        </w:rPr>
        <w:t xml:space="preserve">החברה רוצה להרוויח כסף (כי הוא אומר שהוא מדבר על שוויון אריסטוטלי). אבל מדבריו של זמיר ניתן להסיק שבדומה </w:t>
      </w:r>
      <w:proofErr w:type="spellStart"/>
      <w:r w:rsidRPr="00583077">
        <w:rPr>
          <w:rFonts w:cstheme="minorHAnsi"/>
          <w:sz w:val="20"/>
          <w:szCs w:val="20"/>
          <w:rtl/>
        </w:rPr>
        <w:t>לשטרסברג</w:t>
      </w:r>
      <w:proofErr w:type="spellEnd"/>
      <w:r w:rsidRPr="00583077">
        <w:rPr>
          <w:rFonts w:cstheme="minorHAnsi"/>
          <w:sz w:val="20"/>
          <w:szCs w:val="20"/>
          <w:rtl/>
        </w:rPr>
        <w:t xml:space="preserve"> כהן הוא מדבר על שוויון הזדמנויות.</w:t>
      </w:r>
    </w:p>
    <w:p w14:paraId="6A73CFEF" w14:textId="39AB2280" w:rsidR="00F36E05" w:rsidRPr="00583077" w:rsidRDefault="001E5CDE" w:rsidP="006F35EF">
      <w:pPr>
        <w:bidi/>
        <w:spacing w:line="240" w:lineRule="auto"/>
        <w:jc w:val="both"/>
        <w:rPr>
          <w:rFonts w:cstheme="minorHAnsi"/>
          <w:sz w:val="20"/>
          <w:szCs w:val="20"/>
          <w:rtl/>
        </w:rPr>
      </w:pPr>
      <w:r w:rsidRPr="00583077">
        <w:rPr>
          <w:rFonts w:cstheme="minorHAnsi"/>
          <w:b/>
          <w:bCs/>
          <w:sz w:val="20"/>
          <w:szCs w:val="20"/>
          <w:rtl/>
        </w:rPr>
        <w:t>מילר נ' שר הביטחון-</w:t>
      </w:r>
      <w:r w:rsidRPr="00583077">
        <w:rPr>
          <w:rFonts w:cstheme="minorHAnsi"/>
          <w:sz w:val="20"/>
          <w:szCs w:val="20"/>
          <w:rtl/>
        </w:rPr>
        <w:t xml:space="preserve"> סירוב לקבל אישה לקורס טיס מ"שיקולים תכנוניים". מילר טוענת לפגיעה </w:t>
      </w:r>
      <w:proofErr w:type="spellStart"/>
      <w:r w:rsidRPr="00583077">
        <w:rPr>
          <w:rFonts w:cstheme="minorHAnsi"/>
          <w:sz w:val="20"/>
          <w:szCs w:val="20"/>
          <w:rtl/>
        </w:rPr>
        <w:t>בשיוויון</w:t>
      </w:r>
      <w:proofErr w:type="spellEnd"/>
      <w:r w:rsidRPr="00583077">
        <w:rPr>
          <w:rFonts w:cstheme="minorHAnsi"/>
          <w:sz w:val="20"/>
          <w:szCs w:val="20"/>
          <w:rtl/>
        </w:rPr>
        <w:t xml:space="preserve"> והפליה פסולה. הצבא טוען מנגד להבחנה מותרת מטעמי שונות רלוונטית, שאף הבחין בה המחוקק עם קובעו אורך שירות שונה לנשים ולגברים</w:t>
      </w:r>
      <w:r w:rsidRPr="00583077">
        <w:rPr>
          <w:rFonts w:cstheme="minorHAnsi"/>
          <w:sz w:val="20"/>
          <w:szCs w:val="20"/>
        </w:rPr>
        <w:t>.</w:t>
      </w:r>
    </w:p>
    <w:p w14:paraId="568CCB8D" w14:textId="12D09BC3" w:rsidR="001E5CDE" w:rsidRPr="00583077" w:rsidRDefault="001E5CDE" w:rsidP="006F35EF">
      <w:pPr>
        <w:bidi/>
        <w:spacing w:line="240" w:lineRule="auto"/>
        <w:jc w:val="both"/>
        <w:rPr>
          <w:rFonts w:cstheme="minorHAnsi"/>
          <w:sz w:val="20"/>
          <w:szCs w:val="20"/>
          <w:rtl/>
        </w:rPr>
      </w:pPr>
      <w:r w:rsidRPr="00583077">
        <w:rPr>
          <w:rFonts w:cstheme="minorHAnsi"/>
          <w:b/>
          <w:bCs/>
          <w:sz w:val="20"/>
          <w:szCs w:val="20"/>
          <w:rtl/>
        </w:rPr>
        <w:t>מצא</w:t>
      </w:r>
      <w:r w:rsidRPr="00583077">
        <w:rPr>
          <w:rFonts w:cstheme="minorHAnsi"/>
          <w:sz w:val="20"/>
          <w:szCs w:val="20"/>
          <w:rtl/>
        </w:rPr>
        <w:t xml:space="preserve">- השונות הייתה רלוונטית לו היו מצליחים להוכיח זאת (שאכן תהייה פגיעה או קרבה לוודאות לפגיעה בתקציב) ולא להסתמך על השערות בלבד. ניתן להתחיל התהליך בהדרגה, גם ההדרגה אינה </w:t>
      </w:r>
      <w:proofErr w:type="spellStart"/>
      <w:r w:rsidRPr="00583077">
        <w:rPr>
          <w:rFonts w:cstheme="minorHAnsi"/>
          <w:sz w:val="20"/>
          <w:szCs w:val="20"/>
          <w:rtl/>
        </w:rPr>
        <w:t>שיוויונית</w:t>
      </w:r>
      <w:proofErr w:type="spellEnd"/>
      <w:r w:rsidRPr="00583077">
        <w:rPr>
          <w:rFonts w:cstheme="minorHAnsi"/>
          <w:sz w:val="20"/>
          <w:szCs w:val="20"/>
          <w:rtl/>
        </w:rPr>
        <w:t xml:space="preserve"> אך לא כשמדובר במסגרת ניסוי לקידום </w:t>
      </w:r>
      <w:proofErr w:type="spellStart"/>
      <w:r w:rsidRPr="00583077">
        <w:rPr>
          <w:rFonts w:cstheme="minorHAnsi"/>
          <w:sz w:val="20"/>
          <w:szCs w:val="20"/>
          <w:rtl/>
        </w:rPr>
        <w:t>השיוויון</w:t>
      </w:r>
      <w:proofErr w:type="spellEnd"/>
      <w:r w:rsidRPr="00583077">
        <w:rPr>
          <w:rFonts w:cstheme="minorHAnsi"/>
          <w:sz w:val="20"/>
          <w:szCs w:val="20"/>
        </w:rPr>
        <w:t>.</w:t>
      </w:r>
    </w:p>
    <w:p w14:paraId="67F43039" w14:textId="2540FBDF" w:rsidR="001E5CDE" w:rsidRPr="00583077" w:rsidRDefault="001E5CDE" w:rsidP="006F35EF">
      <w:pPr>
        <w:bidi/>
        <w:spacing w:line="240" w:lineRule="auto"/>
        <w:jc w:val="both"/>
        <w:rPr>
          <w:rFonts w:cstheme="minorHAnsi"/>
          <w:sz w:val="20"/>
          <w:szCs w:val="20"/>
          <w:rtl/>
        </w:rPr>
      </w:pPr>
      <w:proofErr w:type="spellStart"/>
      <w:r w:rsidRPr="00583077">
        <w:rPr>
          <w:rFonts w:cstheme="minorHAnsi"/>
          <w:b/>
          <w:bCs/>
          <w:sz w:val="20"/>
          <w:szCs w:val="20"/>
          <w:rtl/>
        </w:rPr>
        <w:t>דורנר</w:t>
      </w:r>
      <w:proofErr w:type="spellEnd"/>
      <w:r w:rsidRPr="00583077">
        <w:rPr>
          <w:rFonts w:cstheme="minorHAnsi"/>
          <w:sz w:val="20"/>
          <w:szCs w:val="20"/>
          <w:rtl/>
        </w:rPr>
        <w:t xml:space="preserve">- טוענת </w:t>
      </w:r>
      <w:proofErr w:type="spellStart"/>
      <w:r w:rsidRPr="00583077">
        <w:rPr>
          <w:rFonts w:cstheme="minorHAnsi"/>
          <w:sz w:val="20"/>
          <w:szCs w:val="20"/>
          <w:rtl/>
        </w:rPr>
        <w:t>לשיוויון</w:t>
      </w:r>
      <w:proofErr w:type="spellEnd"/>
      <w:r w:rsidRPr="00583077">
        <w:rPr>
          <w:rFonts w:cstheme="minorHAnsi"/>
          <w:sz w:val="20"/>
          <w:szCs w:val="20"/>
          <w:rtl/>
        </w:rPr>
        <w:t xml:space="preserve"> </w:t>
      </w:r>
      <w:proofErr w:type="spellStart"/>
      <w:r w:rsidRPr="00583077">
        <w:rPr>
          <w:rFonts w:cstheme="minorHAnsi"/>
          <w:sz w:val="20"/>
          <w:szCs w:val="20"/>
          <w:rtl/>
        </w:rPr>
        <w:t>אריסטוטאלי</w:t>
      </w:r>
      <w:proofErr w:type="spellEnd"/>
      <w:r w:rsidRPr="00583077">
        <w:rPr>
          <w:rFonts w:cstheme="minorHAnsi"/>
          <w:sz w:val="20"/>
          <w:szCs w:val="20"/>
          <w:rtl/>
        </w:rPr>
        <w:t>, נקיטת יחס שווה כלפי שווים ויחס שונה כלפי שונים על-פי מידת שונותם.</w:t>
      </w:r>
    </w:p>
    <w:p w14:paraId="490B4E03" w14:textId="187C17CF" w:rsidR="001E5CDE" w:rsidRPr="00583077" w:rsidRDefault="001E5CDE" w:rsidP="006F35EF">
      <w:pPr>
        <w:bidi/>
        <w:spacing w:line="240" w:lineRule="auto"/>
        <w:jc w:val="both"/>
        <w:rPr>
          <w:rFonts w:cstheme="minorHAnsi"/>
          <w:sz w:val="20"/>
          <w:szCs w:val="20"/>
          <w:rtl/>
        </w:rPr>
      </w:pPr>
      <w:r w:rsidRPr="00583077">
        <w:rPr>
          <w:rFonts w:cstheme="minorHAnsi"/>
          <w:sz w:val="20"/>
          <w:szCs w:val="20"/>
          <w:rtl/>
        </w:rPr>
        <w:t>החיסרון שבהגדרה- מתירה ואף מחייבת נקיטת יחס שונה כאשר "השונות" היא רלוונטית, אך לא כוללת אמות מידה לקביעתה של רלוואנטיות זו. הפתרון לכך</w:t>
      </w:r>
      <w:r w:rsidR="00A343F0" w:rsidRPr="00583077">
        <w:rPr>
          <w:rFonts w:cstheme="minorHAnsi"/>
          <w:sz w:val="20"/>
          <w:szCs w:val="20"/>
          <w:rtl/>
        </w:rPr>
        <w:t xml:space="preserve"> ע"י </w:t>
      </w:r>
      <w:r w:rsidR="00A343F0" w:rsidRPr="00583077">
        <w:rPr>
          <w:rFonts w:cstheme="minorHAnsi"/>
          <w:sz w:val="20"/>
          <w:szCs w:val="20"/>
          <w:u w:val="single"/>
          <w:rtl/>
        </w:rPr>
        <w:t>מבחן כפול:</w:t>
      </w:r>
    </w:p>
    <w:p w14:paraId="6BAA1C37" w14:textId="5965E45F" w:rsidR="00A343F0" w:rsidRPr="00583077" w:rsidRDefault="00A343F0" w:rsidP="006F35EF">
      <w:pPr>
        <w:pStyle w:val="ListParagraph"/>
        <w:numPr>
          <w:ilvl w:val="0"/>
          <w:numId w:val="78"/>
        </w:numPr>
        <w:bidi/>
        <w:spacing w:line="240" w:lineRule="auto"/>
        <w:jc w:val="both"/>
        <w:rPr>
          <w:rFonts w:cstheme="minorHAnsi"/>
          <w:sz w:val="20"/>
          <w:szCs w:val="20"/>
        </w:rPr>
      </w:pPr>
      <w:r w:rsidRPr="00583077">
        <w:rPr>
          <w:rFonts w:cstheme="minorHAnsi"/>
          <w:sz w:val="20"/>
          <w:szCs w:val="20"/>
          <w:rtl/>
        </w:rPr>
        <w:t>האם שיקול המין הוא רלוואנטי.</w:t>
      </w:r>
    </w:p>
    <w:p w14:paraId="34F6EDE0" w14:textId="2D90D9F3" w:rsidR="00A343F0" w:rsidRPr="00583077" w:rsidRDefault="00A343F0" w:rsidP="006F35EF">
      <w:pPr>
        <w:pStyle w:val="ListParagraph"/>
        <w:numPr>
          <w:ilvl w:val="0"/>
          <w:numId w:val="78"/>
        </w:numPr>
        <w:bidi/>
        <w:spacing w:line="240" w:lineRule="auto"/>
        <w:jc w:val="both"/>
        <w:rPr>
          <w:rFonts w:cstheme="minorHAnsi"/>
          <w:sz w:val="20"/>
          <w:szCs w:val="20"/>
        </w:rPr>
      </w:pPr>
      <w:r w:rsidRPr="00583077">
        <w:rPr>
          <w:rFonts w:cstheme="minorHAnsi"/>
          <w:sz w:val="20"/>
          <w:szCs w:val="20"/>
          <w:rtl/>
        </w:rPr>
        <w:t>בהנחה שהשיקול הוא רלוונטי, האם ההתחשבות בו מוצדקת בנסיבות העניין.</w:t>
      </w:r>
    </w:p>
    <w:p w14:paraId="29061273" w14:textId="5B5356B2" w:rsidR="00A343F0" w:rsidRPr="00583077" w:rsidRDefault="00DD7DC2" w:rsidP="006F35EF">
      <w:pPr>
        <w:bidi/>
        <w:spacing w:line="240" w:lineRule="auto"/>
        <w:jc w:val="both"/>
        <w:rPr>
          <w:rFonts w:cstheme="minorHAnsi"/>
          <w:sz w:val="20"/>
          <w:szCs w:val="20"/>
          <w:rtl/>
        </w:rPr>
      </w:pPr>
      <w:r>
        <w:rPr>
          <w:rFonts w:cstheme="minorHAnsi"/>
          <w:b/>
          <w:bCs/>
          <w:noProof/>
          <w:sz w:val="20"/>
          <w:szCs w:val="20"/>
          <w:highlight w:val="yellow"/>
        </w:rPr>
        <w:drawing>
          <wp:anchor distT="0" distB="0" distL="114300" distR="114300" simplePos="0" relativeHeight="251850752" behindDoc="0" locked="0" layoutInCell="1" allowOverlap="1" wp14:anchorId="243ED7CE" wp14:editId="4266B066">
            <wp:simplePos x="0" y="0"/>
            <wp:positionH relativeFrom="margin">
              <wp:align>left</wp:align>
            </wp:positionH>
            <wp:positionV relativeFrom="paragraph">
              <wp:posOffset>536575</wp:posOffset>
            </wp:positionV>
            <wp:extent cx="3575050" cy="1862455"/>
            <wp:effectExtent l="0" t="0" r="6350" b="4445"/>
            <wp:wrapSquare wrapText="bothSides"/>
            <wp:docPr id="402" name="Picture 40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descr="Timeline&#10;&#10;Description automatically generated"/>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b="30473"/>
                    <a:stretch/>
                  </pic:blipFill>
                  <pic:spPr bwMode="auto">
                    <a:xfrm>
                      <a:off x="0" y="0"/>
                      <a:ext cx="3575050" cy="1862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43F0" w:rsidRPr="00583077">
        <w:rPr>
          <w:rFonts w:cstheme="minorHAnsi"/>
          <w:sz w:val="20"/>
          <w:szCs w:val="20"/>
          <w:rtl/>
        </w:rPr>
        <w:t xml:space="preserve">הפליה שאינה עומדת בפסקת ההגבלה היא בלתי חוקית ופסולה (משום שהפליה היא פגיעה בזכות לכבוד),ולכן עליה לעמוד במבחני המידתיות. על המצדיקים את ההפליה רובץ נטל הוכחת ודאות קרובה לפגיעה באינטרס שעליו באים להגן בעצם ההפליה והפגיעה בעיקרון </w:t>
      </w:r>
      <w:proofErr w:type="spellStart"/>
      <w:r w:rsidR="00A343F0" w:rsidRPr="00583077">
        <w:rPr>
          <w:rFonts w:cstheme="minorHAnsi"/>
          <w:sz w:val="20"/>
          <w:szCs w:val="20"/>
          <w:rtl/>
        </w:rPr>
        <w:t>השיוויון</w:t>
      </w:r>
      <w:proofErr w:type="spellEnd"/>
      <w:r w:rsidR="00A343F0" w:rsidRPr="00583077">
        <w:rPr>
          <w:rFonts w:cstheme="minorHAnsi"/>
          <w:sz w:val="20"/>
          <w:szCs w:val="20"/>
          <w:rtl/>
        </w:rPr>
        <w:t>. מצד אחד השונות אינה רלוונטית כי קבלת נשים רווחית לצה"ל. מצד שני, השונות רלוונטית אך כיוון שהיא מבוססת על סטיגמה ופוגעת בכבוד האדם- החוק לא חוקתי</w:t>
      </w:r>
      <w:r w:rsidR="00A343F0" w:rsidRPr="00583077">
        <w:rPr>
          <w:rFonts w:cstheme="minorHAnsi"/>
          <w:sz w:val="20"/>
          <w:szCs w:val="20"/>
        </w:rPr>
        <w:t>.</w:t>
      </w:r>
    </w:p>
    <w:p w14:paraId="264CF6E6" w14:textId="48D2D572" w:rsidR="00A343F0" w:rsidRPr="007B3D31" w:rsidRDefault="00A343F0" w:rsidP="006F35EF">
      <w:pPr>
        <w:bidi/>
        <w:spacing w:line="240" w:lineRule="auto"/>
        <w:jc w:val="both"/>
        <w:rPr>
          <w:rFonts w:cstheme="minorHAnsi"/>
          <w:b/>
          <w:bCs/>
          <w:sz w:val="20"/>
          <w:szCs w:val="20"/>
          <w:rtl/>
        </w:rPr>
      </w:pPr>
      <w:proofErr w:type="spellStart"/>
      <w:r w:rsidRPr="00583077">
        <w:rPr>
          <w:rFonts w:cstheme="minorHAnsi"/>
          <w:b/>
          <w:bCs/>
          <w:sz w:val="20"/>
          <w:szCs w:val="20"/>
          <w:rtl/>
        </w:rPr>
        <w:t>שטרסברג</w:t>
      </w:r>
      <w:proofErr w:type="spellEnd"/>
      <w:r w:rsidRPr="00583077">
        <w:rPr>
          <w:rFonts w:cstheme="minorHAnsi"/>
          <w:b/>
          <w:bCs/>
          <w:sz w:val="20"/>
          <w:szCs w:val="20"/>
          <w:rtl/>
        </w:rPr>
        <w:t xml:space="preserve"> כהן</w:t>
      </w:r>
      <w:r w:rsidR="007B3D31">
        <w:rPr>
          <w:rFonts w:cstheme="minorHAnsi" w:hint="cs"/>
          <w:b/>
          <w:bCs/>
          <w:sz w:val="20"/>
          <w:szCs w:val="20"/>
          <w:rtl/>
        </w:rPr>
        <w:t xml:space="preserve">- </w:t>
      </w:r>
      <w:r w:rsidRPr="00583077">
        <w:rPr>
          <w:rFonts w:cstheme="minorHAnsi"/>
          <w:sz w:val="20"/>
          <w:szCs w:val="20"/>
          <w:rtl/>
        </w:rPr>
        <w:t>אם ניתן לנטרל השונות הבלתי רלוונטית במחיר סביר, הרי שראוי לתקנה ע"מ להשיג שוויון. זכויות עולות כסף אך שיקולי תקציב אינם נחשבים לתכלית ראויה</w:t>
      </w:r>
      <w:r w:rsidRPr="00583077">
        <w:rPr>
          <w:rFonts w:cstheme="minorHAnsi"/>
          <w:sz w:val="20"/>
          <w:szCs w:val="20"/>
        </w:rPr>
        <w:t>.</w:t>
      </w:r>
    </w:p>
    <w:p w14:paraId="2DBFEA5B" w14:textId="5E7E9B27" w:rsidR="00A343F0" w:rsidRPr="00583077" w:rsidRDefault="00A343F0" w:rsidP="006F35EF">
      <w:pPr>
        <w:bidi/>
        <w:spacing w:line="240" w:lineRule="auto"/>
        <w:jc w:val="both"/>
        <w:rPr>
          <w:rFonts w:cstheme="minorHAnsi"/>
          <w:sz w:val="20"/>
          <w:szCs w:val="20"/>
          <w:rtl/>
        </w:rPr>
      </w:pPr>
      <w:proofErr w:type="spellStart"/>
      <w:r w:rsidRPr="00583077">
        <w:rPr>
          <w:rFonts w:cstheme="minorHAnsi"/>
          <w:b/>
          <w:bCs/>
          <w:sz w:val="20"/>
          <w:szCs w:val="20"/>
          <w:rtl/>
        </w:rPr>
        <w:t>עדאלה</w:t>
      </w:r>
      <w:proofErr w:type="spellEnd"/>
      <w:r w:rsidRPr="00583077">
        <w:rPr>
          <w:rFonts w:cstheme="minorHAnsi"/>
          <w:b/>
          <w:bCs/>
          <w:sz w:val="20"/>
          <w:szCs w:val="20"/>
          <w:rtl/>
        </w:rPr>
        <w:t xml:space="preserve"> נ' משרד הרווחה-</w:t>
      </w:r>
      <w:r w:rsidRPr="00583077">
        <w:rPr>
          <w:rFonts w:cstheme="minorHAnsi"/>
          <w:sz w:val="20"/>
          <w:szCs w:val="20"/>
          <w:rtl/>
        </w:rPr>
        <w:t xml:space="preserve"> עוסק בתקנה כי מי שלא יחסן את ילדיו לפי מערכת הבריאות לא יקבל הטבה מביטוח לאומי</w:t>
      </w:r>
      <w:r w:rsidRPr="00583077">
        <w:rPr>
          <w:rFonts w:cstheme="minorHAnsi"/>
          <w:sz w:val="20"/>
          <w:szCs w:val="20"/>
        </w:rPr>
        <w:t>.</w:t>
      </w:r>
    </w:p>
    <w:p w14:paraId="5BC6A811" w14:textId="3BA7F01B" w:rsidR="00346329" w:rsidRPr="00583077" w:rsidRDefault="00346329" w:rsidP="006F35EF">
      <w:pPr>
        <w:bidi/>
        <w:spacing w:line="240" w:lineRule="auto"/>
        <w:jc w:val="both"/>
        <w:rPr>
          <w:rFonts w:cstheme="minorHAnsi"/>
          <w:sz w:val="20"/>
          <w:szCs w:val="20"/>
          <w:rtl/>
        </w:rPr>
      </w:pPr>
      <w:proofErr w:type="spellStart"/>
      <w:r w:rsidRPr="00583077">
        <w:rPr>
          <w:rFonts w:cstheme="minorHAnsi"/>
          <w:b/>
          <w:bCs/>
          <w:sz w:val="20"/>
          <w:szCs w:val="20"/>
          <w:rtl/>
        </w:rPr>
        <w:t>סולברג</w:t>
      </w:r>
      <w:proofErr w:type="spellEnd"/>
      <w:r w:rsidRPr="00583077">
        <w:rPr>
          <w:rFonts w:cstheme="minorHAnsi"/>
          <w:b/>
          <w:bCs/>
          <w:sz w:val="20"/>
          <w:szCs w:val="20"/>
          <w:rtl/>
        </w:rPr>
        <w:t xml:space="preserve">- </w:t>
      </w:r>
      <w:bookmarkStart w:id="28" w:name="_Hlk91138724"/>
      <w:r w:rsidRPr="00583077">
        <w:rPr>
          <w:rFonts w:cstheme="minorHAnsi"/>
          <w:sz w:val="20"/>
          <w:szCs w:val="20"/>
          <w:rtl/>
        </w:rPr>
        <w:t xml:space="preserve">כאשר המחוקק מבחין בין קבוצות שונות הוא עושה זאת כדי להגשים תכלית מסוימת עפ"י צורך שנדרש. </w:t>
      </w:r>
      <w:bookmarkEnd w:id="28"/>
      <w:r w:rsidRPr="00583077">
        <w:rPr>
          <w:rFonts w:cstheme="minorHAnsi"/>
          <w:sz w:val="20"/>
          <w:szCs w:val="20"/>
          <w:rtl/>
        </w:rPr>
        <w:t xml:space="preserve">מדברים אלו עולה השאלה האם ההבחנה רלוונטית עבור התכלית. אם ביהמ"ש קובע כי ההבחנה שהמחוקק עשה לא רלוונטית לתכלית, וכך פוגעת בזכות החוקתית לשוויון- הוא עושה זאת ע"י הסתמכות על תכלית כללית יותר שהוגדרה על ידו. כאשר ביהמ"ש בוחן האם ההבחנה שהמחוקק עשה רלוונטית, הוא עושה זאת עפ"י מה </w:t>
      </w:r>
      <w:r w:rsidRPr="00583077">
        <w:rPr>
          <w:rFonts w:cstheme="minorHAnsi"/>
          <w:sz w:val="20"/>
          <w:szCs w:val="20"/>
          <w:u w:val="single"/>
          <w:rtl/>
        </w:rPr>
        <w:t>שהוא</w:t>
      </w:r>
      <w:r w:rsidRPr="00583077">
        <w:rPr>
          <w:rFonts w:cstheme="minorHAnsi"/>
          <w:sz w:val="20"/>
          <w:szCs w:val="20"/>
          <w:rtl/>
        </w:rPr>
        <w:t xml:space="preserve"> חושב שתהיה התכלית הנכונה, ע"י פעולה זו ביהמ"ש מבקש להצביע שגישתו היא הנכונה ולא מה שהמחוקק קבע. </w:t>
      </w:r>
      <w:bookmarkStart w:id="29" w:name="_Hlk91138851"/>
    </w:p>
    <w:p w14:paraId="2B803C2D" w14:textId="61C4AC74" w:rsidR="00346329" w:rsidRPr="00583077" w:rsidRDefault="00346329" w:rsidP="006F35EF">
      <w:pPr>
        <w:bidi/>
        <w:spacing w:line="240" w:lineRule="auto"/>
        <w:jc w:val="both"/>
        <w:rPr>
          <w:rFonts w:cstheme="minorHAnsi"/>
          <w:sz w:val="20"/>
          <w:szCs w:val="20"/>
          <w:rtl/>
        </w:rPr>
      </w:pPr>
      <w:r w:rsidRPr="00583077">
        <w:rPr>
          <w:rFonts w:cstheme="minorHAnsi"/>
          <w:sz w:val="20"/>
          <w:szCs w:val="20"/>
          <w:rtl/>
        </w:rPr>
        <w:t>שאלת התכלית הראויה צריכה להיות נידונה במסגרת בחינת המידתיות הנפגעת, רק לאחר שנקבע כי נפגעת זכות חוקתית</w:t>
      </w:r>
      <w:bookmarkEnd w:id="29"/>
      <w:r w:rsidRPr="00583077">
        <w:rPr>
          <w:rFonts w:cstheme="minorHAnsi"/>
          <w:sz w:val="20"/>
          <w:szCs w:val="20"/>
          <w:rtl/>
        </w:rPr>
        <w:t xml:space="preserve">. בחינת הפגיעה בשוויון החוקתי על יסוד מבחן השוני הרלוונטי מטשטשת את ההבחנה שבין השלב הראשון והשני של הבחינה החוקתית. כך בעצם נוצר מצב בו מבקרים את מידתיות הפגיעה ואת ההצדקות העומדות ביסוד האבחנה שעשה המחוקק, וזאת מבלי שנקבע קודם לכן שיש פגיעה בזכות החוקתית לשוויון (היפוך בשלבים). מדברים אלו ניתן להבין כי מבנה הביקורת החוקתית בשיטה המשפטית במדינה לא הולם את עיקרון השוויון במובנו המנהלי. </w:t>
      </w:r>
    </w:p>
    <w:p w14:paraId="5C6C0417" w14:textId="3A776835" w:rsidR="00DD7DC2" w:rsidRPr="00776D95" w:rsidRDefault="00346329" w:rsidP="00776D95">
      <w:pPr>
        <w:bidi/>
        <w:spacing w:line="240" w:lineRule="auto"/>
        <w:jc w:val="both"/>
        <w:rPr>
          <w:rFonts w:cstheme="minorHAnsi"/>
          <w:sz w:val="20"/>
          <w:szCs w:val="20"/>
          <w:rtl/>
        </w:rPr>
      </w:pPr>
      <w:r w:rsidRPr="00583077">
        <w:rPr>
          <w:rFonts w:cstheme="minorHAnsi"/>
          <w:sz w:val="20"/>
          <w:szCs w:val="20"/>
          <w:rtl/>
        </w:rPr>
        <w:t>בכל מקרה, תפקיד המשפט החוקתי בקשר לעילת השוויון צריך להיות ביחס להפליות המבוססות על הבחנה בין קבוצות שההשתייכות אליהן היא בליבת זהותו של האדם. עפ"י המשפט המשווה (בעיקר האמריקאי), ביקורות חוקתיות בקשר להפליות נעשות על בסיס העקרונות שפורטו לעיל ואילו ביקורת חוקתית על הסדרים המעוררים שאלה של אי שוויון המתבסס על תבחינים אחרים- יזכו לביקורת שיפוטית מקלה יותר.</w:t>
      </w:r>
    </w:p>
    <w:p w14:paraId="30EC7E83" w14:textId="77777777" w:rsidR="00776D95" w:rsidRDefault="00776D95" w:rsidP="006F35EF">
      <w:pPr>
        <w:bidi/>
        <w:spacing w:line="240" w:lineRule="auto"/>
        <w:jc w:val="both"/>
        <w:rPr>
          <w:rFonts w:cstheme="minorHAnsi"/>
          <w:b/>
          <w:bCs/>
          <w:sz w:val="20"/>
          <w:szCs w:val="20"/>
          <w:rtl/>
        </w:rPr>
      </w:pPr>
    </w:p>
    <w:p w14:paraId="5FA2B5BB" w14:textId="11E59E09" w:rsidR="00D71263" w:rsidRPr="00583077" w:rsidRDefault="00D71263" w:rsidP="00776D95">
      <w:pPr>
        <w:bidi/>
        <w:spacing w:line="240" w:lineRule="auto"/>
        <w:jc w:val="both"/>
        <w:rPr>
          <w:rFonts w:cstheme="minorHAnsi"/>
          <w:sz w:val="20"/>
          <w:szCs w:val="20"/>
          <w:rtl/>
        </w:rPr>
      </w:pPr>
      <w:r w:rsidRPr="00583077">
        <w:rPr>
          <w:rFonts w:cstheme="minorHAnsi"/>
          <w:b/>
          <w:bCs/>
          <w:sz w:val="20"/>
          <w:szCs w:val="20"/>
          <w:rtl/>
        </w:rPr>
        <w:t>מילר (1994)-</w:t>
      </w:r>
      <w:r w:rsidRPr="00583077">
        <w:rPr>
          <w:rFonts w:cstheme="minorHAnsi"/>
          <w:sz w:val="20"/>
          <w:szCs w:val="20"/>
          <w:rtl/>
        </w:rPr>
        <w:t xml:space="preserve"> נדחתה בקשתה להתנדב לקורס טייס בטענה שהצבא לא משבץ נשים במקצועות לחימה.</w:t>
      </w:r>
    </w:p>
    <w:p w14:paraId="5DD380B1" w14:textId="2C9A83C2" w:rsidR="00D71263" w:rsidRPr="00583077" w:rsidRDefault="00D71263" w:rsidP="006F35EF">
      <w:pPr>
        <w:bidi/>
        <w:spacing w:line="240" w:lineRule="auto"/>
        <w:jc w:val="both"/>
        <w:rPr>
          <w:rFonts w:cstheme="minorHAnsi"/>
          <w:sz w:val="20"/>
          <w:szCs w:val="20"/>
          <w:rtl/>
        </w:rPr>
      </w:pPr>
      <w:r w:rsidRPr="00583077">
        <w:rPr>
          <w:rFonts w:cstheme="minorHAnsi"/>
          <w:b/>
          <w:bCs/>
          <w:sz w:val="20"/>
          <w:szCs w:val="20"/>
          <w:rtl/>
        </w:rPr>
        <w:t xml:space="preserve">מעמד הזכות לשוויון עפ"י </w:t>
      </w:r>
      <w:proofErr w:type="spellStart"/>
      <w:r w:rsidRPr="00583077">
        <w:rPr>
          <w:rFonts w:cstheme="minorHAnsi"/>
          <w:b/>
          <w:bCs/>
          <w:sz w:val="20"/>
          <w:szCs w:val="20"/>
          <w:rtl/>
        </w:rPr>
        <w:t>דורנר</w:t>
      </w:r>
      <w:proofErr w:type="spellEnd"/>
      <w:r w:rsidRPr="00583077">
        <w:rPr>
          <w:rFonts w:cstheme="minorHAnsi"/>
          <w:b/>
          <w:bCs/>
          <w:sz w:val="20"/>
          <w:szCs w:val="20"/>
          <w:rtl/>
        </w:rPr>
        <w:t>-</w:t>
      </w:r>
      <w:r w:rsidRPr="00583077">
        <w:rPr>
          <w:rFonts w:cstheme="minorHAnsi"/>
          <w:sz w:val="20"/>
          <w:szCs w:val="20"/>
          <w:rtl/>
        </w:rPr>
        <w:t xml:space="preserve"> </w:t>
      </w:r>
      <w:proofErr w:type="spellStart"/>
      <w:r w:rsidRPr="00583077">
        <w:rPr>
          <w:rFonts w:cstheme="minorHAnsi"/>
          <w:sz w:val="20"/>
          <w:szCs w:val="20"/>
          <w:rtl/>
        </w:rPr>
        <w:t>חו"י</w:t>
      </w:r>
      <w:proofErr w:type="spellEnd"/>
      <w:r w:rsidRPr="00583077">
        <w:rPr>
          <w:rFonts w:cstheme="minorHAnsi"/>
          <w:sz w:val="20"/>
          <w:szCs w:val="20"/>
          <w:rtl/>
        </w:rPr>
        <w:t xml:space="preserve"> </w:t>
      </w:r>
      <w:proofErr w:type="spellStart"/>
      <w:r w:rsidRPr="00583077">
        <w:rPr>
          <w:rFonts w:cstheme="minorHAnsi"/>
          <w:sz w:val="20"/>
          <w:szCs w:val="20"/>
          <w:rtl/>
        </w:rPr>
        <w:t>כבו"ה</w:t>
      </w:r>
      <w:proofErr w:type="spellEnd"/>
      <w:r w:rsidRPr="00583077">
        <w:rPr>
          <w:rFonts w:cstheme="minorHAnsi"/>
          <w:sz w:val="20"/>
          <w:szCs w:val="20"/>
          <w:rtl/>
        </w:rPr>
        <w:t xml:space="preserve"> קובע שיש לכבד את זכויות היסוד ברוח עקרונות הכרזת העצמאות ללא הבדלי מין. ההיסטוריה מראה לנו שהשמטתו של ערך השוויון מהחוק הייתה מכוונת. עם זאת, אין ספק כי תכלית החוק הייתה למנוע השפלה, לא כל פגיעה בשוויון היא הפליה ולהיפך. סגירת מקצוע או תפקיד בפני אדם מחמת מינו, גזעו או כיוצא באלה, משדרת מסר כי הקבוצה שלו היא נחותה, ובכך נוצרת לבנות הקבוצה ולבניה תדמית נמוכה. ההשפלה שבכך פוגעת בזכות לכבוד ועל כן הפליה שכזו נוגדת עיקרון חוקתי. כאשר הפגיעה בשוויון נעשית על רקע קבוצתי היא משפילה ולכן בהקשר זה יהיה השוויון זכות חוקתית. כאשר השוויון מתפרשת </w:t>
      </w:r>
      <w:r w:rsidRPr="00583077">
        <w:rPr>
          <w:rFonts w:cstheme="minorHAnsi"/>
          <w:sz w:val="20"/>
          <w:szCs w:val="20"/>
          <w:u w:val="single"/>
          <w:rtl/>
        </w:rPr>
        <w:t>כהיעדר השפלה</w:t>
      </w:r>
      <w:r w:rsidRPr="00583077">
        <w:rPr>
          <w:rFonts w:cstheme="minorHAnsi"/>
          <w:sz w:val="20"/>
          <w:szCs w:val="20"/>
          <w:rtl/>
        </w:rPr>
        <w:t xml:space="preserve"> ניתן להכליל אותה בזכות לכבוד שמעוגנת </w:t>
      </w:r>
      <w:proofErr w:type="spellStart"/>
      <w:r w:rsidRPr="00583077">
        <w:rPr>
          <w:rFonts w:cstheme="minorHAnsi"/>
          <w:sz w:val="20"/>
          <w:szCs w:val="20"/>
          <w:rtl/>
        </w:rPr>
        <w:t>בחו"י</w:t>
      </w:r>
      <w:proofErr w:type="spellEnd"/>
      <w:r w:rsidRPr="00583077">
        <w:rPr>
          <w:rFonts w:cstheme="minorHAnsi"/>
          <w:sz w:val="20"/>
          <w:szCs w:val="20"/>
          <w:rtl/>
        </w:rPr>
        <w:t xml:space="preserve"> כבוד האדם וחירותו</w:t>
      </w:r>
      <w:r w:rsidRPr="00583077">
        <w:rPr>
          <w:rFonts w:cstheme="minorHAnsi"/>
          <w:sz w:val="20"/>
          <w:szCs w:val="20"/>
        </w:rPr>
        <w:t>.</w:t>
      </w:r>
    </w:p>
    <w:p w14:paraId="3EBD73E1" w14:textId="07782A89" w:rsidR="00D71263" w:rsidRPr="00583077" w:rsidRDefault="00D71263" w:rsidP="006F35EF">
      <w:pPr>
        <w:bidi/>
        <w:spacing w:line="240" w:lineRule="auto"/>
        <w:jc w:val="both"/>
        <w:rPr>
          <w:rFonts w:cstheme="minorHAnsi"/>
          <w:sz w:val="20"/>
          <w:szCs w:val="20"/>
          <w:rtl/>
        </w:rPr>
      </w:pPr>
      <w:r w:rsidRPr="00583077">
        <w:rPr>
          <w:rFonts w:cstheme="minorHAnsi"/>
          <w:b/>
          <w:bCs/>
          <w:sz w:val="20"/>
          <w:szCs w:val="20"/>
          <w:rtl/>
        </w:rPr>
        <w:t>התנועה לאיכות השלטון נ' הכנסת (2002)-</w:t>
      </w:r>
      <w:r w:rsidRPr="00583077">
        <w:rPr>
          <w:rFonts w:cstheme="minorHAnsi"/>
          <w:sz w:val="20"/>
          <w:szCs w:val="20"/>
          <w:rtl/>
        </w:rPr>
        <w:t xml:space="preserve"> עתירה כנגד חוקיותו של חוק </w:t>
      </w:r>
      <w:proofErr w:type="spellStart"/>
      <w:r w:rsidRPr="00583077">
        <w:rPr>
          <w:rFonts w:cstheme="minorHAnsi"/>
          <w:sz w:val="20"/>
          <w:szCs w:val="20"/>
          <w:rtl/>
        </w:rPr>
        <w:t>דח"ש</w:t>
      </w:r>
      <w:proofErr w:type="spellEnd"/>
      <w:r w:rsidRPr="00583077">
        <w:rPr>
          <w:rFonts w:cstheme="minorHAnsi"/>
          <w:sz w:val="20"/>
          <w:szCs w:val="20"/>
          <w:rtl/>
        </w:rPr>
        <w:t xml:space="preserve"> לתלמידי ישיבות שתורתם אומנותם </w:t>
      </w:r>
      <w:r w:rsidR="00144A5A" w:rsidRPr="00583077">
        <w:rPr>
          <w:rFonts w:cstheme="minorHAnsi"/>
          <w:sz w:val="20"/>
          <w:szCs w:val="20"/>
          <w:rtl/>
        </w:rPr>
        <w:t>(חוק</w:t>
      </w:r>
      <w:r w:rsidRPr="00583077">
        <w:rPr>
          <w:rFonts w:cstheme="minorHAnsi"/>
          <w:sz w:val="20"/>
          <w:szCs w:val="20"/>
          <w:rtl/>
        </w:rPr>
        <w:t xml:space="preserve"> טל'</w:t>
      </w:r>
      <w:r w:rsidR="00144A5A" w:rsidRPr="00583077">
        <w:rPr>
          <w:rFonts w:cstheme="minorHAnsi"/>
          <w:sz w:val="20"/>
          <w:szCs w:val="20"/>
          <w:rtl/>
        </w:rPr>
        <w:t>)</w:t>
      </w:r>
      <w:r w:rsidRPr="00583077">
        <w:rPr>
          <w:rFonts w:cstheme="minorHAnsi"/>
          <w:sz w:val="20"/>
          <w:szCs w:val="20"/>
          <w:rtl/>
        </w:rPr>
        <w:t xml:space="preserve"> לטענת העותרים</w:t>
      </w:r>
      <w:r w:rsidR="00144A5A" w:rsidRPr="00583077">
        <w:rPr>
          <w:rFonts w:cstheme="minorHAnsi"/>
          <w:sz w:val="20"/>
          <w:szCs w:val="20"/>
          <w:rtl/>
        </w:rPr>
        <w:t xml:space="preserve"> החוק</w:t>
      </w:r>
      <w:r w:rsidRPr="00583077">
        <w:rPr>
          <w:rFonts w:cstheme="minorHAnsi"/>
          <w:sz w:val="20"/>
          <w:szCs w:val="20"/>
          <w:rtl/>
        </w:rPr>
        <w:t xml:space="preserve"> פוגע בעקרון השוויון</w:t>
      </w:r>
      <w:r w:rsidRPr="00583077">
        <w:rPr>
          <w:rFonts w:cstheme="minorHAnsi"/>
          <w:sz w:val="20"/>
          <w:szCs w:val="20"/>
        </w:rPr>
        <w:t>.</w:t>
      </w:r>
      <w:r w:rsidRPr="00583077">
        <w:rPr>
          <w:rFonts w:cstheme="minorHAnsi"/>
          <w:sz w:val="20"/>
          <w:szCs w:val="20"/>
          <w:rtl/>
        </w:rPr>
        <w:t xml:space="preserve"> </w:t>
      </w:r>
    </w:p>
    <w:p w14:paraId="28047528" w14:textId="52763795" w:rsidR="00144A5A" w:rsidRPr="00583077" w:rsidRDefault="00144A5A" w:rsidP="006F35EF">
      <w:pPr>
        <w:bidi/>
        <w:spacing w:line="240" w:lineRule="auto"/>
        <w:jc w:val="both"/>
        <w:rPr>
          <w:rFonts w:cstheme="minorHAnsi"/>
          <w:sz w:val="20"/>
          <w:szCs w:val="20"/>
          <w:rtl/>
        </w:rPr>
      </w:pPr>
      <w:r w:rsidRPr="00583077">
        <w:rPr>
          <w:rFonts w:cstheme="minorHAnsi"/>
          <w:b/>
          <w:bCs/>
          <w:sz w:val="20"/>
          <w:szCs w:val="20"/>
          <w:rtl/>
        </w:rPr>
        <w:lastRenderedPageBreak/>
        <w:t>ברק</w:t>
      </w:r>
      <w:r w:rsidRPr="00583077">
        <w:rPr>
          <w:rFonts w:cstheme="minorHAnsi"/>
          <w:sz w:val="20"/>
          <w:szCs w:val="20"/>
          <w:rtl/>
        </w:rPr>
        <w:t xml:space="preserve">- הזכות לשוויון הוכרה בישראל והיפוכו של השוויון הינו ההפליה. חוק </w:t>
      </w:r>
      <w:proofErr w:type="spellStart"/>
      <w:r w:rsidRPr="00583077">
        <w:rPr>
          <w:rFonts w:cstheme="minorHAnsi"/>
          <w:sz w:val="20"/>
          <w:szCs w:val="20"/>
          <w:rtl/>
        </w:rPr>
        <w:t>דח"ש</w:t>
      </w:r>
      <w:proofErr w:type="spellEnd"/>
      <w:r w:rsidRPr="00583077">
        <w:rPr>
          <w:rFonts w:cstheme="minorHAnsi"/>
          <w:sz w:val="20"/>
          <w:szCs w:val="20"/>
          <w:rtl/>
        </w:rPr>
        <w:t xml:space="preserve"> פוגע בשוויון כי חובת הגיוס מוטלת באופן שוויוני על כל האזרחים. לכן מתן </w:t>
      </w:r>
      <w:proofErr w:type="spellStart"/>
      <w:r w:rsidRPr="00583077">
        <w:rPr>
          <w:rFonts w:cstheme="minorHAnsi"/>
          <w:sz w:val="20"/>
          <w:szCs w:val="20"/>
          <w:rtl/>
        </w:rPr>
        <w:t>דח"ש</w:t>
      </w:r>
      <w:proofErr w:type="spellEnd"/>
      <w:r w:rsidRPr="00583077">
        <w:rPr>
          <w:rFonts w:cstheme="minorHAnsi"/>
          <w:sz w:val="20"/>
          <w:szCs w:val="20"/>
          <w:rtl/>
        </w:rPr>
        <w:t xml:space="preserve"> גורפת יש בה הפליה ללא שוני רלבנטי המצדיק אותה. הבחנה בין מיועדים לשירות בטחון על בסיס השקפת עולם דתית היא הפליה ללא כל שוני רלבנטי. בחוק דחיית השירות הטענה היא כי הזכות הנפגעת היא </w:t>
      </w:r>
      <w:proofErr w:type="spellStart"/>
      <w:r w:rsidRPr="00583077">
        <w:rPr>
          <w:rFonts w:cstheme="minorHAnsi"/>
          <w:sz w:val="20"/>
          <w:szCs w:val="20"/>
          <w:rtl/>
        </w:rPr>
        <w:t>כב"ה</w:t>
      </w:r>
      <w:proofErr w:type="spellEnd"/>
      <w:r w:rsidRPr="00583077">
        <w:rPr>
          <w:rFonts w:cstheme="minorHAnsi"/>
          <w:sz w:val="20"/>
          <w:szCs w:val="20"/>
          <w:rtl/>
        </w:rPr>
        <w:t>. הטענה היא כי הזכות לשוויון היא חלק מכבוד האדם</w:t>
      </w:r>
      <w:r w:rsidRPr="00583077">
        <w:rPr>
          <w:rFonts w:cstheme="minorHAnsi"/>
          <w:sz w:val="20"/>
          <w:szCs w:val="20"/>
        </w:rPr>
        <w:t>.</w:t>
      </w:r>
    </w:p>
    <w:p w14:paraId="1C3F3B8D" w14:textId="37DF44D1" w:rsidR="00144A5A" w:rsidRPr="00583077" w:rsidRDefault="00144A5A" w:rsidP="006F35EF">
      <w:pPr>
        <w:bidi/>
        <w:spacing w:line="240" w:lineRule="auto"/>
        <w:jc w:val="both"/>
        <w:rPr>
          <w:rFonts w:cstheme="minorHAnsi"/>
          <w:sz w:val="20"/>
          <w:szCs w:val="20"/>
          <w:rtl/>
        </w:rPr>
      </w:pPr>
      <w:r w:rsidRPr="00583077">
        <w:rPr>
          <w:rFonts w:cstheme="minorHAnsi"/>
          <w:sz w:val="20"/>
          <w:szCs w:val="20"/>
          <w:rtl/>
        </w:rPr>
        <w:t>האם השוויון הנפגע נכלל בכבוד האדם- כבוד האדם בישראל אינו רק בסיס לזכויות האדם השונות, הוא גם זכות עצמאית (ס' 4 ו</w:t>
      </w:r>
      <w:r w:rsidR="0068608B" w:rsidRPr="00583077">
        <w:rPr>
          <w:rFonts w:cstheme="minorHAnsi"/>
          <w:sz w:val="20"/>
          <w:szCs w:val="20"/>
          <w:rtl/>
        </w:rPr>
        <w:t>-2</w:t>
      </w:r>
      <w:r w:rsidRPr="00583077">
        <w:rPr>
          <w:rFonts w:cstheme="minorHAnsi"/>
          <w:sz w:val="20"/>
          <w:szCs w:val="20"/>
          <w:rtl/>
        </w:rPr>
        <w:t xml:space="preserve">). הזכות לכבוד האדם מטילה על רשויות השלטון חובה </w:t>
      </w:r>
      <w:r w:rsidRPr="00583077">
        <w:rPr>
          <w:rFonts w:cstheme="minorHAnsi"/>
          <w:sz w:val="20"/>
          <w:szCs w:val="20"/>
          <w:u w:val="single"/>
          <w:rtl/>
        </w:rPr>
        <w:t>שלילית</w:t>
      </w:r>
      <w:r w:rsidRPr="00583077">
        <w:rPr>
          <w:rFonts w:cstheme="minorHAnsi"/>
          <w:sz w:val="20"/>
          <w:szCs w:val="20"/>
          <w:rtl/>
        </w:rPr>
        <w:t xml:space="preserve"> שלא לפגוע בכבוד האדם, וחובה </w:t>
      </w:r>
      <w:r w:rsidRPr="00583077">
        <w:rPr>
          <w:rFonts w:cstheme="minorHAnsi"/>
          <w:sz w:val="20"/>
          <w:szCs w:val="20"/>
          <w:u w:val="single"/>
          <w:rtl/>
        </w:rPr>
        <w:t>חיובית</w:t>
      </w:r>
      <w:r w:rsidRPr="00583077">
        <w:rPr>
          <w:rFonts w:cstheme="minorHAnsi"/>
          <w:sz w:val="20"/>
          <w:szCs w:val="20"/>
          <w:rtl/>
        </w:rPr>
        <w:t xml:space="preserve"> להגן עליו</w:t>
      </w:r>
      <w:r w:rsidRPr="00583077">
        <w:rPr>
          <w:rFonts w:cstheme="minorHAnsi"/>
          <w:sz w:val="20"/>
          <w:szCs w:val="20"/>
        </w:rPr>
        <w:t>.</w:t>
      </w:r>
    </w:p>
    <w:p w14:paraId="198B2D0E" w14:textId="567FFAFE" w:rsidR="00144A5A" w:rsidRPr="00583077" w:rsidRDefault="00CD731D" w:rsidP="006F35EF">
      <w:pPr>
        <w:bidi/>
        <w:spacing w:line="240" w:lineRule="auto"/>
        <w:jc w:val="both"/>
        <w:rPr>
          <w:rFonts w:cstheme="minorHAnsi"/>
          <w:sz w:val="20"/>
          <w:szCs w:val="20"/>
          <w:rtl/>
        </w:rPr>
      </w:pPr>
      <w:r>
        <w:rPr>
          <w:rFonts w:cstheme="minorHAnsi"/>
          <w:noProof/>
          <w:sz w:val="20"/>
          <w:szCs w:val="20"/>
          <w:rtl/>
          <w:lang w:val="he-IL"/>
        </w:rPr>
        <mc:AlternateContent>
          <mc:Choice Requires="wpg">
            <w:drawing>
              <wp:anchor distT="0" distB="0" distL="114300" distR="114300" simplePos="0" relativeHeight="251901952" behindDoc="0" locked="0" layoutInCell="1" allowOverlap="1" wp14:anchorId="06CCC914" wp14:editId="788A1C8E">
                <wp:simplePos x="0" y="0"/>
                <wp:positionH relativeFrom="column">
                  <wp:posOffset>0</wp:posOffset>
                </wp:positionH>
                <wp:positionV relativeFrom="paragraph">
                  <wp:posOffset>1270</wp:posOffset>
                </wp:positionV>
                <wp:extent cx="3101975" cy="3003550"/>
                <wp:effectExtent l="0" t="0" r="3175" b="6350"/>
                <wp:wrapSquare wrapText="bothSides"/>
                <wp:docPr id="461" name="Group 461"/>
                <wp:cNvGraphicFramePr/>
                <a:graphic xmlns:a="http://schemas.openxmlformats.org/drawingml/2006/main">
                  <a:graphicData uri="http://schemas.microsoft.com/office/word/2010/wordprocessingGroup">
                    <wpg:wgp>
                      <wpg:cNvGrpSpPr/>
                      <wpg:grpSpPr>
                        <a:xfrm>
                          <a:off x="0" y="0"/>
                          <a:ext cx="3101975" cy="3003550"/>
                          <a:chOff x="0" y="0"/>
                          <a:chExt cx="3101975" cy="3003550"/>
                        </a:xfrm>
                      </wpg:grpSpPr>
                      <pic:pic xmlns:pic="http://schemas.openxmlformats.org/drawingml/2006/picture">
                        <pic:nvPicPr>
                          <pic:cNvPr id="403" name="Picture 403" descr="Table&#10;&#10;Description automatically generated with low confidence"/>
                          <pic:cNvPicPr>
                            <a:picLocks noChangeAspect="1"/>
                          </pic:cNvPicPr>
                        </pic:nvPicPr>
                        <pic:blipFill rotWithShape="1">
                          <a:blip r:embed="rId80" cstate="print">
                            <a:extLst>
                              <a:ext uri="{28A0092B-C50C-407E-A947-70E740481C1C}">
                                <a14:useLocalDpi xmlns:a14="http://schemas.microsoft.com/office/drawing/2010/main" val="0"/>
                              </a:ext>
                            </a:extLst>
                          </a:blip>
                          <a:srcRect t="6952" b="23964"/>
                          <a:stretch/>
                        </pic:blipFill>
                        <pic:spPr bwMode="auto">
                          <a:xfrm>
                            <a:off x="0" y="1397000"/>
                            <a:ext cx="3101975" cy="16065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4" name="Picture 404" descr="Diagram&#10;&#10;Description automatically generated"/>
                          <pic:cNvPicPr>
                            <a:picLocks noChangeAspect="1"/>
                          </pic:cNvPicPr>
                        </pic:nvPicPr>
                        <pic:blipFill rotWithShape="1">
                          <a:blip r:embed="rId81" cstate="print">
                            <a:extLst>
                              <a:ext uri="{28A0092B-C50C-407E-A947-70E740481C1C}">
                                <a14:useLocalDpi xmlns:a14="http://schemas.microsoft.com/office/drawing/2010/main" val="0"/>
                              </a:ext>
                            </a:extLst>
                          </a:blip>
                          <a:srcRect t="14202" b="31064"/>
                          <a:stretch/>
                        </pic:blipFill>
                        <pic:spPr bwMode="auto">
                          <a:xfrm>
                            <a:off x="0" y="0"/>
                            <a:ext cx="3095625" cy="1270000"/>
                          </a:xfrm>
                          <a:prstGeom prst="rect">
                            <a:avLst/>
                          </a:prstGeom>
                          <a:noFill/>
                          <a:ln>
                            <a:noFill/>
                          </a:ln>
                          <a:extLst>
                            <a:ext uri="{53640926-AAD7-44D8-BBD7-CCE9431645EC}">
                              <a14:shadowObscured xmlns:a14="http://schemas.microsoft.com/office/drawing/2010/main"/>
                            </a:ext>
                          </a:extLst>
                        </pic:spPr>
                      </pic:pic>
                      <wps:wsp>
                        <wps:cNvPr id="460" name="Connector: Curved 460"/>
                        <wps:cNvCnPr/>
                        <wps:spPr>
                          <a:xfrm flipH="1" flipV="1">
                            <a:off x="266700" y="1073150"/>
                            <a:ext cx="45719" cy="584200"/>
                          </a:xfrm>
                          <a:prstGeom prst="curvedConnector3">
                            <a:avLst>
                              <a:gd name="adj1" fmla="val 430169"/>
                            </a:avLst>
                          </a:prstGeom>
                          <a:ln w="9525">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CD9061C" id="Group 461" o:spid="_x0000_s1026" style="position:absolute;margin-left:0;margin-top:.1pt;width:244.25pt;height:236.5pt;z-index:251901952" coordsize="31019,30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">
                <v:shape id="Picture 403" o:spid="_x0000_s1027" type="#_x0000_t75" alt="Table&#10;&#10;Description automatically generated with low confidence" style="position:absolute;top:13970;width:31019;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">
                  <v:imagedata r:id="rId82" o:title="Table&#10;&#10;Description automatically generated with low confidence" croptop="4556f" cropbottom="15705f"/>
                </v:shape>
                <v:shape id="Picture 404" o:spid="_x0000_s1028" type="#_x0000_t75" alt="Diagram&#10;&#10;Description automatically generated" style="position:absolute;width:30956;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">
                  <v:imagedata r:id="rId83" o:title="Diagram&#10;&#10;Description automatically generated" croptop="9307f" cropbottom="20358f"/>
                </v:shape>
                <v:shape id="Connector: Curved 460" o:spid="_x0000_s1029" type="#_x0000_t38" style="position:absolute;left:2667;top:10731;width:457;height:5842;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" adj="92917" strokecolor="black [3200]">
                  <v:stroke startarrow="block" endarrow="block" joinstyle="miter"/>
                </v:shape>
                <w10:wrap type="square"/>
              </v:group>
            </w:pict>
          </mc:Fallback>
        </mc:AlternateContent>
      </w:r>
      <w:r w:rsidR="00144A5A" w:rsidRPr="00583077">
        <w:rPr>
          <w:rFonts w:cstheme="minorHAnsi"/>
          <w:sz w:val="20"/>
          <w:szCs w:val="20"/>
          <w:rtl/>
        </w:rPr>
        <w:t xml:space="preserve">היקף הפריסה של כבוד האדם כזכות אדם- היקפו של כבוד האדם ייקבע על פי פרשנותו התכליתית על רקע המציאות החברתית. שלושה מודלים אפשריים </w:t>
      </w:r>
      <w:proofErr w:type="spellStart"/>
      <w:r w:rsidR="00144A5A" w:rsidRPr="00583077">
        <w:rPr>
          <w:rFonts w:cstheme="minorHAnsi"/>
          <w:sz w:val="20"/>
          <w:szCs w:val="20"/>
          <w:rtl/>
        </w:rPr>
        <w:t>שמביניהם</w:t>
      </w:r>
      <w:proofErr w:type="spellEnd"/>
      <w:r w:rsidR="00144A5A" w:rsidRPr="00583077">
        <w:rPr>
          <w:rFonts w:cstheme="minorHAnsi"/>
          <w:sz w:val="20"/>
          <w:szCs w:val="20"/>
          <w:rtl/>
        </w:rPr>
        <w:t xml:space="preserve"> נבחר מודל הביניים</w:t>
      </w:r>
      <w:r w:rsidR="003C5469">
        <w:rPr>
          <w:rFonts w:cstheme="minorHAnsi" w:hint="cs"/>
          <w:sz w:val="20"/>
          <w:szCs w:val="20"/>
          <w:rtl/>
        </w:rPr>
        <w:t>.</w:t>
      </w:r>
    </w:p>
    <w:p w14:paraId="7D16FABD" w14:textId="466ED669" w:rsidR="003C5469" w:rsidRDefault="0068608B" w:rsidP="006F35EF">
      <w:pPr>
        <w:bidi/>
        <w:spacing w:line="240" w:lineRule="auto"/>
        <w:jc w:val="both"/>
        <w:rPr>
          <w:rFonts w:cstheme="minorHAnsi"/>
          <w:sz w:val="20"/>
          <w:szCs w:val="20"/>
          <w:u w:val="single"/>
          <w:rtl/>
        </w:rPr>
      </w:pPr>
      <w:r w:rsidRPr="00583077">
        <w:rPr>
          <w:rFonts w:cstheme="minorHAnsi"/>
          <w:sz w:val="20"/>
          <w:szCs w:val="20"/>
          <w:rtl/>
        </w:rPr>
        <w:t xml:space="preserve">האם הפגיעה בשוויון הנגרמת על ידי חוק </w:t>
      </w:r>
      <w:proofErr w:type="spellStart"/>
      <w:r w:rsidR="00BA6548">
        <w:rPr>
          <w:rFonts w:cstheme="minorHAnsi" w:hint="cs"/>
          <w:sz w:val="20"/>
          <w:szCs w:val="20"/>
          <w:rtl/>
        </w:rPr>
        <w:t>דח"ש</w:t>
      </w:r>
      <w:proofErr w:type="spellEnd"/>
      <w:r w:rsidRPr="00583077">
        <w:rPr>
          <w:rFonts w:cstheme="minorHAnsi"/>
          <w:sz w:val="20"/>
          <w:szCs w:val="20"/>
          <w:rtl/>
        </w:rPr>
        <w:t xml:space="preserve"> נופלת </w:t>
      </w:r>
      <w:proofErr w:type="spellStart"/>
      <w:r w:rsidRPr="00583077">
        <w:rPr>
          <w:rFonts w:cstheme="minorHAnsi"/>
          <w:sz w:val="20"/>
          <w:szCs w:val="20"/>
          <w:rtl/>
        </w:rPr>
        <w:t>לגדריו</w:t>
      </w:r>
      <w:proofErr w:type="spellEnd"/>
      <w:r w:rsidRPr="00583077">
        <w:rPr>
          <w:rFonts w:cstheme="minorHAnsi"/>
          <w:sz w:val="20"/>
          <w:szCs w:val="20"/>
          <w:rtl/>
        </w:rPr>
        <w:t xml:space="preserve"> של כבוד האדם- המודל הראוי להבניית היחס בין כבוד האדם כזכות חוקתית לבין השוויון</w:t>
      </w:r>
      <w:r w:rsidRPr="00583077">
        <w:rPr>
          <w:rFonts w:cstheme="minorHAnsi"/>
          <w:sz w:val="20"/>
          <w:szCs w:val="20"/>
        </w:rPr>
        <w:t xml:space="preserve"> </w:t>
      </w:r>
      <w:r w:rsidRPr="00583077">
        <w:rPr>
          <w:rFonts w:cstheme="minorHAnsi"/>
          <w:sz w:val="20"/>
          <w:szCs w:val="20"/>
          <w:rtl/>
        </w:rPr>
        <w:t>הוא מודל הביניים.</w:t>
      </w:r>
      <w:r w:rsidR="003C5469">
        <w:rPr>
          <w:rFonts w:cstheme="minorHAnsi" w:hint="cs"/>
          <w:sz w:val="20"/>
          <w:szCs w:val="20"/>
          <w:u w:val="single"/>
          <w:rtl/>
        </w:rPr>
        <w:t xml:space="preserve"> </w:t>
      </w:r>
    </w:p>
    <w:p w14:paraId="6B5EB118" w14:textId="0624ACD3" w:rsidR="0068608B" w:rsidRPr="003C5469" w:rsidRDefault="0068608B" w:rsidP="006F35EF">
      <w:pPr>
        <w:bidi/>
        <w:spacing w:line="240" w:lineRule="auto"/>
        <w:jc w:val="both"/>
        <w:rPr>
          <w:rFonts w:cstheme="minorHAnsi"/>
          <w:sz w:val="20"/>
          <w:szCs w:val="20"/>
          <w:u w:val="single"/>
          <w:rtl/>
        </w:rPr>
      </w:pPr>
      <w:r w:rsidRPr="00583077">
        <w:rPr>
          <w:rFonts w:cstheme="minorHAnsi"/>
          <w:sz w:val="20"/>
          <w:szCs w:val="20"/>
          <w:rtl/>
        </w:rPr>
        <w:t xml:space="preserve">עפ"י מודל הביניים פגיעתו של חוק </w:t>
      </w:r>
      <w:proofErr w:type="spellStart"/>
      <w:r w:rsidRPr="00583077">
        <w:rPr>
          <w:rFonts w:cstheme="minorHAnsi"/>
          <w:sz w:val="20"/>
          <w:szCs w:val="20"/>
          <w:rtl/>
        </w:rPr>
        <w:t>דח"ש</w:t>
      </w:r>
      <w:proofErr w:type="spellEnd"/>
      <w:r w:rsidRPr="00583077">
        <w:rPr>
          <w:rFonts w:cstheme="minorHAnsi"/>
          <w:sz w:val="20"/>
          <w:szCs w:val="20"/>
          <w:rtl/>
        </w:rPr>
        <w:t xml:space="preserve"> בשוויון יוצר פגיעה בכבוד האדם. החוק פוגע באותם זכויות וערכים, העומדים ביסוד כבוד האדם כמבטא הכרה באוטונומיה של הרצון הפרטי, בחופש בחירה ובחופש פעולה של האדם כיצור חופשי, וכך גם בכל אחד מקבוצת הרוב המחויבים בשירות צבאי.</w:t>
      </w:r>
    </w:p>
    <w:p w14:paraId="1A4B318C" w14:textId="77777777" w:rsidR="003C5469" w:rsidRDefault="003C5469" w:rsidP="006F35EF">
      <w:pPr>
        <w:bidi/>
        <w:spacing w:line="240" w:lineRule="auto"/>
        <w:jc w:val="both"/>
        <w:rPr>
          <w:rFonts w:cstheme="minorHAnsi"/>
          <w:b/>
          <w:bCs/>
          <w:sz w:val="20"/>
          <w:szCs w:val="20"/>
          <w:rtl/>
        </w:rPr>
      </w:pPr>
    </w:p>
    <w:p w14:paraId="7D7CFE2D" w14:textId="1D1A7019" w:rsidR="00321518" w:rsidRPr="00583077" w:rsidRDefault="00321518" w:rsidP="006F35EF">
      <w:pPr>
        <w:bidi/>
        <w:spacing w:line="240" w:lineRule="auto"/>
        <w:jc w:val="both"/>
        <w:rPr>
          <w:rFonts w:cstheme="minorHAnsi"/>
          <w:b/>
          <w:bCs/>
          <w:sz w:val="20"/>
          <w:szCs w:val="20"/>
          <w:rtl/>
        </w:rPr>
      </w:pPr>
      <w:r w:rsidRPr="00583077">
        <w:rPr>
          <w:rFonts w:cstheme="minorHAnsi"/>
          <w:b/>
          <w:bCs/>
          <w:sz w:val="20"/>
          <w:szCs w:val="20"/>
          <w:rtl/>
        </w:rPr>
        <w:t>סיווגים חשודים:</w:t>
      </w:r>
    </w:p>
    <w:p w14:paraId="2E72507E" w14:textId="3698BA04" w:rsidR="001E5CDE" w:rsidRPr="00583077" w:rsidRDefault="00275DE4" w:rsidP="006F35EF">
      <w:pPr>
        <w:bidi/>
        <w:spacing w:line="240" w:lineRule="auto"/>
        <w:jc w:val="both"/>
        <w:rPr>
          <w:rFonts w:cstheme="minorHAnsi"/>
          <w:sz w:val="20"/>
          <w:szCs w:val="20"/>
          <w:rtl/>
        </w:rPr>
      </w:pPr>
      <w:proofErr w:type="spellStart"/>
      <w:r w:rsidRPr="00583077">
        <w:rPr>
          <w:rFonts w:cstheme="minorHAnsi"/>
          <w:b/>
          <w:bCs/>
          <w:sz w:val="20"/>
          <w:szCs w:val="20"/>
          <w:rtl/>
        </w:rPr>
        <w:t>פרוז'אנסקי</w:t>
      </w:r>
      <w:proofErr w:type="spellEnd"/>
      <w:r w:rsidRPr="00583077">
        <w:rPr>
          <w:rFonts w:cstheme="minorHAnsi"/>
          <w:b/>
          <w:bCs/>
          <w:sz w:val="20"/>
          <w:szCs w:val="20"/>
          <w:rtl/>
        </w:rPr>
        <w:t xml:space="preserve"> (2009)-</w:t>
      </w:r>
      <w:r w:rsidRPr="00583077">
        <w:rPr>
          <w:rFonts w:cstheme="minorHAnsi"/>
          <w:sz w:val="20"/>
          <w:szCs w:val="20"/>
          <w:rtl/>
        </w:rPr>
        <w:t xml:space="preserve"> העותר ביקש להיכנס למועדון ולא אפשרו לו בגלל שגיל הכניסה לגברים</w:t>
      </w:r>
      <w:r w:rsidR="00321518" w:rsidRPr="00583077">
        <w:rPr>
          <w:rFonts w:cstheme="minorHAnsi"/>
          <w:sz w:val="20"/>
          <w:szCs w:val="20"/>
          <w:rtl/>
        </w:rPr>
        <w:t xml:space="preserve"> (26) </w:t>
      </w:r>
      <w:r w:rsidRPr="00583077">
        <w:rPr>
          <w:rFonts w:cstheme="minorHAnsi"/>
          <w:sz w:val="20"/>
          <w:szCs w:val="20"/>
          <w:rtl/>
        </w:rPr>
        <w:t xml:space="preserve">היה גבוה יותר </w:t>
      </w:r>
      <w:proofErr w:type="spellStart"/>
      <w:r w:rsidRPr="00583077">
        <w:rPr>
          <w:rFonts w:cstheme="minorHAnsi"/>
          <w:sz w:val="20"/>
          <w:szCs w:val="20"/>
          <w:rtl/>
        </w:rPr>
        <w:t>מלנשים</w:t>
      </w:r>
      <w:proofErr w:type="spellEnd"/>
      <w:r w:rsidRPr="00583077">
        <w:rPr>
          <w:rFonts w:cstheme="minorHAnsi"/>
          <w:sz w:val="20"/>
          <w:szCs w:val="20"/>
          <w:rtl/>
        </w:rPr>
        <w:t xml:space="preserve"> </w:t>
      </w:r>
      <w:r w:rsidR="00321518" w:rsidRPr="00583077">
        <w:rPr>
          <w:rFonts w:cstheme="minorHAnsi"/>
          <w:sz w:val="20"/>
          <w:szCs w:val="20"/>
          <w:rtl/>
        </w:rPr>
        <w:t>(24).</w:t>
      </w:r>
      <w:r w:rsidRPr="00583077">
        <w:rPr>
          <w:rFonts w:cstheme="minorHAnsi"/>
          <w:sz w:val="20"/>
          <w:szCs w:val="20"/>
          <w:rtl/>
        </w:rPr>
        <w:t xml:space="preserve"> .</w:t>
      </w:r>
      <w:r w:rsidR="00321518" w:rsidRPr="00583077">
        <w:rPr>
          <w:rFonts w:cstheme="minorHAnsi"/>
          <w:sz w:val="20"/>
          <w:szCs w:val="20"/>
          <w:rtl/>
        </w:rPr>
        <w:t>והוא בן 24.</w:t>
      </w:r>
      <w:r w:rsidRPr="00583077">
        <w:rPr>
          <w:rFonts w:cstheme="minorHAnsi"/>
          <w:sz w:val="20"/>
          <w:szCs w:val="20"/>
          <w:rtl/>
        </w:rPr>
        <w:t xml:space="preserve"> הוא טוען להפליה </w:t>
      </w:r>
      <w:r w:rsidR="00321518" w:rsidRPr="00583077">
        <w:rPr>
          <w:rFonts w:cstheme="minorHAnsi"/>
          <w:sz w:val="20"/>
          <w:szCs w:val="20"/>
          <w:rtl/>
        </w:rPr>
        <w:t>עפ"</w:t>
      </w:r>
      <w:r w:rsidRPr="00583077">
        <w:rPr>
          <w:rFonts w:cstheme="minorHAnsi"/>
          <w:sz w:val="20"/>
          <w:szCs w:val="20"/>
          <w:rtl/>
        </w:rPr>
        <w:t>י חוק איסור הפליה במוצרים, שירותים וכניסה למקומות ציבוריים</w:t>
      </w:r>
      <w:r w:rsidRPr="00583077">
        <w:rPr>
          <w:rFonts w:cstheme="minorHAnsi"/>
          <w:sz w:val="20"/>
          <w:szCs w:val="20"/>
        </w:rPr>
        <w:t>.</w:t>
      </w:r>
    </w:p>
    <w:p w14:paraId="1C24EA65" w14:textId="48813B6B" w:rsidR="00321518" w:rsidRPr="00583077" w:rsidRDefault="00321518" w:rsidP="006F35EF">
      <w:pPr>
        <w:bidi/>
        <w:spacing w:line="240" w:lineRule="auto"/>
        <w:jc w:val="both"/>
        <w:rPr>
          <w:rFonts w:cstheme="minorHAnsi"/>
          <w:sz w:val="20"/>
          <w:szCs w:val="20"/>
          <w:rtl/>
        </w:rPr>
      </w:pPr>
      <w:proofErr w:type="spellStart"/>
      <w:r w:rsidRPr="00583077">
        <w:rPr>
          <w:rFonts w:cstheme="minorHAnsi"/>
          <w:b/>
          <w:bCs/>
          <w:sz w:val="20"/>
          <w:szCs w:val="20"/>
          <w:rtl/>
        </w:rPr>
        <w:t>דנציגר</w:t>
      </w:r>
      <w:proofErr w:type="spellEnd"/>
      <w:r w:rsidRPr="00583077">
        <w:rPr>
          <w:rFonts w:cstheme="minorHAnsi"/>
          <w:sz w:val="20"/>
          <w:szCs w:val="20"/>
          <w:rtl/>
        </w:rPr>
        <w:t>- יש לדחות הבחנה בין גברים לנשים על בסיס טעמים שאינם רלוונטיים. כאן יש "הפליה לטובה", הנפגע מההפליה במקרה זה הוא גבר שההפליה שיקפה גישות סטריאוטיפיות כלפי נשים. זה דבר שמשמר ומחדד הבדלים לא רלוונטיים</w:t>
      </w:r>
      <w:r w:rsidRPr="00583077">
        <w:rPr>
          <w:rFonts w:cstheme="minorHAnsi"/>
          <w:sz w:val="20"/>
          <w:szCs w:val="20"/>
        </w:rPr>
        <w:t>.</w:t>
      </w:r>
    </w:p>
    <w:p w14:paraId="48E198AC" w14:textId="77777777" w:rsidR="00776D95" w:rsidRDefault="00776D95" w:rsidP="006F35EF">
      <w:pPr>
        <w:bidi/>
        <w:spacing w:line="240" w:lineRule="auto"/>
        <w:jc w:val="both"/>
        <w:rPr>
          <w:rFonts w:cstheme="minorHAnsi"/>
          <w:b/>
          <w:bCs/>
          <w:sz w:val="20"/>
          <w:szCs w:val="20"/>
          <w:rtl/>
        </w:rPr>
      </w:pPr>
    </w:p>
    <w:p w14:paraId="13D9FC68" w14:textId="7BBE26C0" w:rsidR="00707EFB" w:rsidRPr="00583077" w:rsidRDefault="002531B7" w:rsidP="00776D95">
      <w:pPr>
        <w:bidi/>
        <w:spacing w:line="240" w:lineRule="auto"/>
        <w:jc w:val="both"/>
        <w:rPr>
          <w:rFonts w:cstheme="minorHAnsi"/>
          <w:b/>
          <w:bCs/>
          <w:sz w:val="20"/>
          <w:szCs w:val="20"/>
          <w:rtl/>
        </w:rPr>
      </w:pPr>
      <w:r>
        <w:rPr>
          <w:rFonts w:cstheme="minorHAnsi"/>
          <w:b/>
          <w:bCs/>
          <w:noProof/>
          <w:sz w:val="20"/>
          <w:szCs w:val="20"/>
          <w:rtl/>
          <w:lang w:val="he-IL"/>
        </w:rPr>
        <mc:AlternateContent>
          <mc:Choice Requires="wpg">
            <w:drawing>
              <wp:anchor distT="0" distB="0" distL="114300" distR="114300" simplePos="0" relativeHeight="251865088" behindDoc="0" locked="0" layoutInCell="1" allowOverlap="1" wp14:anchorId="531038EB" wp14:editId="65767C2E">
                <wp:simplePos x="0" y="0"/>
                <wp:positionH relativeFrom="margin">
                  <wp:align>left</wp:align>
                </wp:positionH>
                <wp:positionV relativeFrom="paragraph">
                  <wp:posOffset>150495</wp:posOffset>
                </wp:positionV>
                <wp:extent cx="2673350" cy="1651000"/>
                <wp:effectExtent l="0" t="0" r="12700" b="25400"/>
                <wp:wrapSquare wrapText="bothSides"/>
                <wp:docPr id="413" name="Group 413"/>
                <wp:cNvGraphicFramePr/>
                <a:graphic xmlns:a="http://schemas.openxmlformats.org/drawingml/2006/main">
                  <a:graphicData uri="http://schemas.microsoft.com/office/word/2010/wordprocessingGroup">
                    <wpg:wgp>
                      <wpg:cNvGrpSpPr/>
                      <wpg:grpSpPr>
                        <a:xfrm>
                          <a:off x="0" y="0"/>
                          <a:ext cx="2673350" cy="1651000"/>
                          <a:chOff x="0" y="0"/>
                          <a:chExt cx="2673350" cy="1651000"/>
                        </a:xfrm>
                      </wpg:grpSpPr>
                      <wps:wsp>
                        <wps:cNvPr id="411" name="Text Box 2"/>
                        <wps:cNvSpPr txBox="1">
                          <a:spLocks noChangeArrowheads="1"/>
                        </wps:cNvSpPr>
                        <wps:spPr bwMode="auto">
                          <a:xfrm>
                            <a:off x="31750" y="946150"/>
                            <a:ext cx="2641600" cy="704850"/>
                          </a:xfrm>
                          <a:prstGeom prst="rect">
                            <a:avLst/>
                          </a:prstGeom>
                          <a:solidFill>
                            <a:srgbClr val="FFFFFF"/>
                          </a:solidFill>
                          <a:ln w="9525">
                            <a:solidFill>
                              <a:srgbClr val="000000"/>
                            </a:solidFill>
                            <a:miter lim="800000"/>
                            <a:headEnd/>
                            <a:tailEnd/>
                          </a:ln>
                        </wps:spPr>
                        <wps:txbx>
                          <w:txbxContent>
                            <w:p w14:paraId="3BE47D76" w14:textId="77777777" w:rsidR="00176585" w:rsidRDefault="00176585" w:rsidP="00176585">
                              <w:pPr>
                                <w:bidi/>
                                <w:jc w:val="center"/>
                                <w:rPr>
                                  <w:rFonts w:cstheme="minorHAnsi"/>
                                  <w:b/>
                                  <w:bCs/>
                                  <w:sz w:val="20"/>
                                  <w:szCs w:val="20"/>
                                  <w:rtl/>
                                </w:rPr>
                              </w:pPr>
                              <w:r w:rsidRPr="00515908">
                                <w:rPr>
                                  <w:rFonts w:cstheme="minorHAnsi"/>
                                  <w:b/>
                                  <w:bCs/>
                                  <w:sz w:val="20"/>
                                  <w:szCs w:val="20"/>
                                  <w:rtl/>
                                </w:rPr>
                                <w:t>הזכות לתרבות רחבה יותר מחופש המצפון, אך באיזון בין אינטרס לזכות- חופש המצפון חזק יותר.</w:t>
                              </w:r>
                            </w:p>
                            <w:p w14:paraId="47ADDB9A" w14:textId="00FB5100" w:rsidR="00176585" w:rsidRPr="00515908" w:rsidRDefault="00176585" w:rsidP="00176585">
                              <w:pPr>
                                <w:bidi/>
                                <w:jc w:val="center"/>
                                <w:rPr>
                                  <w:b/>
                                  <w:bCs/>
                                </w:rPr>
                              </w:pPr>
                              <w:r w:rsidRPr="00515908">
                                <w:rPr>
                                  <w:rFonts w:cstheme="minorHAnsi"/>
                                  <w:b/>
                                  <w:bCs/>
                                  <w:sz w:val="20"/>
                                  <w:szCs w:val="20"/>
                                  <w:highlight w:val="yellow"/>
                                  <w:rtl/>
                                </w:rPr>
                                <w:t>בכל מקרה במבחן תמיד ננתח לפי שתי התזות</w:t>
                              </w:r>
                              <w:r w:rsidR="002531B7">
                                <w:rPr>
                                  <w:rFonts w:cstheme="minorHAnsi" w:hint="cs"/>
                                  <w:b/>
                                  <w:bCs/>
                                  <w:sz w:val="20"/>
                                  <w:szCs w:val="20"/>
                                  <w:rtl/>
                                </w:rPr>
                                <w:t>.</w:t>
                              </w:r>
                            </w:p>
                          </w:txbxContent>
                        </wps:txbx>
                        <wps:bodyPr rot="0" vert="horz" wrap="square" lIns="91440" tIns="45720" rIns="91440" bIns="45720" anchor="t" anchorCtr="0">
                          <a:noAutofit/>
                        </wps:bodyPr>
                      </wps:wsp>
                      <wpg:grpSp>
                        <wpg:cNvPr id="412" name="Group 412"/>
                        <wpg:cNvGrpSpPr/>
                        <wpg:grpSpPr>
                          <a:xfrm>
                            <a:off x="0" y="0"/>
                            <a:ext cx="2654300" cy="876300"/>
                            <a:chOff x="0" y="0"/>
                            <a:chExt cx="2654300" cy="876300"/>
                          </a:xfrm>
                        </wpg:grpSpPr>
                        <wps:wsp>
                          <wps:cNvPr id="406" name="Text Box 2"/>
                          <wps:cNvSpPr txBox="1">
                            <a:spLocks noChangeArrowheads="1"/>
                          </wps:cNvSpPr>
                          <wps:spPr bwMode="auto">
                            <a:xfrm>
                              <a:off x="895350" y="0"/>
                              <a:ext cx="857250" cy="279400"/>
                            </a:xfrm>
                            <a:prstGeom prst="rect">
                              <a:avLst/>
                            </a:prstGeom>
                            <a:solidFill>
                              <a:schemeClr val="accent6">
                                <a:lumMod val="20000"/>
                                <a:lumOff val="80000"/>
                              </a:schemeClr>
                            </a:solidFill>
                            <a:ln w="9525">
                              <a:noFill/>
                              <a:miter lim="800000"/>
                              <a:headEnd/>
                              <a:tailEnd/>
                            </a:ln>
                          </wps:spPr>
                          <wps:txbx>
                            <w:txbxContent>
                              <w:p w14:paraId="21B7BB9B" w14:textId="77777777" w:rsidR="00176585" w:rsidRPr="00515908" w:rsidRDefault="00176585" w:rsidP="00176585">
                                <w:pPr>
                                  <w:bidi/>
                                  <w:jc w:val="center"/>
                                  <w:rPr>
                                    <w:rFonts w:cstheme="minorHAnsi"/>
                                    <w:b/>
                                    <w:bCs/>
                                    <w:sz w:val="20"/>
                                    <w:szCs w:val="20"/>
                                  </w:rPr>
                                </w:pPr>
                                <w:r w:rsidRPr="00515908">
                                  <w:rPr>
                                    <w:rFonts w:cstheme="minorHAnsi"/>
                                    <w:b/>
                                    <w:bCs/>
                                    <w:sz w:val="20"/>
                                    <w:szCs w:val="20"/>
                                    <w:rtl/>
                                  </w:rPr>
                                  <w:t>חופש הדת</w:t>
                                </w:r>
                              </w:p>
                            </w:txbxContent>
                          </wps:txbx>
                          <wps:bodyPr rot="0" vert="horz" wrap="square" lIns="91440" tIns="45720" rIns="91440" bIns="45720" anchor="t" anchorCtr="0">
                            <a:noAutofit/>
                          </wps:bodyPr>
                        </wps:wsp>
                        <wps:wsp>
                          <wps:cNvPr id="407" name="Straight Arrow Connector 407"/>
                          <wps:cNvCnPr/>
                          <wps:spPr>
                            <a:xfrm>
                              <a:off x="1619250" y="342900"/>
                              <a:ext cx="158750" cy="2095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08" name="Straight Arrow Connector 408"/>
                          <wps:cNvCnPr/>
                          <wps:spPr>
                            <a:xfrm flipH="1">
                              <a:off x="914400" y="342900"/>
                              <a:ext cx="165100" cy="2095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09" name="Text Box 2"/>
                          <wps:cNvSpPr txBox="1">
                            <a:spLocks noChangeArrowheads="1"/>
                          </wps:cNvSpPr>
                          <wps:spPr bwMode="auto">
                            <a:xfrm>
                              <a:off x="1606550" y="596900"/>
                              <a:ext cx="1047750" cy="279400"/>
                            </a:xfrm>
                            <a:prstGeom prst="rect">
                              <a:avLst/>
                            </a:prstGeom>
                            <a:solidFill>
                              <a:schemeClr val="accent6">
                                <a:lumMod val="20000"/>
                                <a:lumOff val="80000"/>
                              </a:schemeClr>
                            </a:solidFill>
                            <a:ln w="9525">
                              <a:noFill/>
                              <a:miter lim="800000"/>
                              <a:headEnd/>
                              <a:tailEnd/>
                            </a:ln>
                          </wps:spPr>
                          <wps:txbx>
                            <w:txbxContent>
                              <w:p w14:paraId="724BFEF2" w14:textId="77777777" w:rsidR="00176585" w:rsidRPr="00515908" w:rsidRDefault="00176585" w:rsidP="00176585">
                                <w:pPr>
                                  <w:bidi/>
                                  <w:jc w:val="center"/>
                                  <w:rPr>
                                    <w:rFonts w:cstheme="minorHAnsi"/>
                                    <w:b/>
                                    <w:bCs/>
                                    <w:sz w:val="20"/>
                                    <w:szCs w:val="20"/>
                                  </w:rPr>
                                </w:pPr>
                                <w:r>
                                  <w:rPr>
                                    <w:rFonts w:cstheme="minorHAnsi" w:hint="cs"/>
                                    <w:b/>
                                    <w:bCs/>
                                    <w:sz w:val="20"/>
                                    <w:szCs w:val="20"/>
                                    <w:rtl/>
                                  </w:rPr>
                                  <w:t>חופש המצפון</w:t>
                                </w:r>
                              </w:p>
                            </w:txbxContent>
                          </wps:txbx>
                          <wps:bodyPr rot="0" vert="horz" wrap="square" lIns="91440" tIns="45720" rIns="91440" bIns="45720" anchor="t" anchorCtr="0">
                            <a:noAutofit/>
                          </wps:bodyPr>
                        </wps:wsp>
                        <wps:wsp>
                          <wps:cNvPr id="410" name="Text Box 2"/>
                          <wps:cNvSpPr txBox="1">
                            <a:spLocks noChangeArrowheads="1"/>
                          </wps:cNvSpPr>
                          <wps:spPr bwMode="auto">
                            <a:xfrm>
                              <a:off x="0" y="590550"/>
                              <a:ext cx="1047750" cy="279400"/>
                            </a:xfrm>
                            <a:prstGeom prst="rect">
                              <a:avLst/>
                            </a:prstGeom>
                            <a:solidFill>
                              <a:schemeClr val="accent6">
                                <a:lumMod val="20000"/>
                                <a:lumOff val="80000"/>
                              </a:schemeClr>
                            </a:solidFill>
                            <a:ln w="9525">
                              <a:noFill/>
                              <a:miter lim="800000"/>
                              <a:headEnd/>
                              <a:tailEnd/>
                            </a:ln>
                          </wps:spPr>
                          <wps:txbx>
                            <w:txbxContent>
                              <w:p w14:paraId="221DA23D" w14:textId="77777777" w:rsidR="00176585" w:rsidRPr="00515908" w:rsidRDefault="00176585" w:rsidP="00176585">
                                <w:pPr>
                                  <w:bidi/>
                                  <w:jc w:val="center"/>
                                  <w:rPr>
                                    <w:rFonts w:cstheme="minorHAnsi"/>
                                    <w:b/>
                                    <w:bCs/>
                                    <w:sz w:val="20"/>
                                    <w:szCs w:val="20"/>
                                  </w:rPr>
                                </w:pPr>
                                <w:r>
                                  <w:rPr>
                                    <w:rFonts w:cstheme="minorHAnsi" w:hint="cs"/>
                                    <w:b/>
                                    <w:bCs/>
                                    <w:sz w:val="20"/>
                                    <w:szCs w:val="20"/>
                                    <w:rtl/>
                                  </w:rPr>
                                  <w:t>הזכות לתרבות</w:t>
                                </w: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w14:anchorId="531038EB" id="Group 413" o:spid="_x0000_s1235" style="position:absolute;left:0;text-align:left;margin-left:0;margin-top:11.85pt;width:210.5pt;height:130pt;z-index:251865088;mso-position-horizontal:left;mso-position-horizontal-relative:margin;mso-width-relative:margin" coordsize="26733,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">
                <v:shape id="_x0000_s1236" type="#_x0000_t202" style="position:absolute;left:317;top:9461;width:26416;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">
                  <v:textbox>
                    <w:txbxContent>
                      <w:p w14:paraId="3BE47D76" w14:textId="77777777" w:rsidR="00176585" w:rsidRDefault="00176585" w:rsidP="00176585">
                        <w:pPr>
                          <w:bidi/>
                          <w:jc w:val="center"/>
                          <w:rPr>
                            <w:rFonts w:cstheme="minorHAnsi"/>
                            <w:b/>
                            <w:bCs/>
                            <w:sz w:val="20"/>
                            <w:szCs w:val="20"/>
                            <w:rtl/>
                          </w:rPr>
                        </w:pPr>
                        <w:r w:rsidRPr="00515908">
                          <w:rPr>
                            <w:rFonts w:cstheme="minorHAnsi"/>
                            <w:b/>
                            <w:bCs/>
                            <w:sz w:val="20"/>
                            <w:szCs w:val="20"/>
                            <w:rtl/>
                          </w:rPr>
                          <w:t>הזכות לתרבות רחבה יותר מחופש המצפון, אך באיזון בין אינטרס לזכות- חופש המצפון חזק יותר.</w:t>
                        </w:r>
                      </w:p>
                      <w:p w14:paraId="47ADDB9A" w14:textId="00FB5100" w:rsidR="00176585" w:rsidRPr="00515908" w:rsidRDefault="00176585" w:rsidP="00176585">
                        <w:pPr>
                          <w:bidi/>
                          <w:jc w:val="center"/>
                          <w:rPr>
                            <w:b/>
                            <w:bCs/>
                          </w:rPr>
                        </w:pPr>
                        <w:r w:rsidRPr="00515908">
                          <w:rPr>
                            <w:rFonts w:cstheme="minorHAnsi"/>
                            <w:b/>
                            <w:bCs/>
                            <w:sz w:val="20"/>
                            <w:szCs w:val="20"/>
                            <w:highlight w:val="yellow"/>
                            <w:rtl/>
                          </w:rPr>
                          <w:t>בכל מקרה במבחן תמיד ננתח לפי שתי התזות</w:t>
                        </w:r>
                        <w:r w:rsidR="002531B7">
                          <w:rPr>
                            <w:rFonts w:cstheme="minorHAnsi" w:hint="cs"/>
                            <w:b/>
                            <w:bCs/>
                            <w:sz w:val="20"/>
                            <w:szCs w:val="20"/>
                            <w:rtl/>
                          </w:rPr>
                          <w:t>.</w:t>
                        </w:r>
                      </w:p>
                    </w:txbxContent>
                  </v:textbox>
                </v:shape>
                <v:group id="Group 412" o:spid="_x0000_s1237" style="position:absolute;width:26543;height:8763" coordsize="2654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_x0000_s1238" type="#_x0000_t202" style="position:absolute;left:8953;width:8573;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" fillcolor="#e2efd9 [665]" stroked="f">
                    <v:textbox>
                      <w:txbxContent>
                        <w:p w14:paraId="21B7BB9B" w14:textId="77777777" w:rsidR="00176585" w:rsidRPr="00515908" w:rsidRDefault="00176585" w:rsidP="00176585">
                          <w:pPr>
                            <w:bidi/>
                            <w:jc w:val="center"/>
                            <w:rPr>
                              <w:rFonts w:cstheme="minorHAnsi"/>
                              <w:b/>
                              <w:bCs/>
                              <w:sz w:val="20"/>
                              <w:szCs w:val="20"/>
                            </w:rPr>
                          </w:pPr>
                          <w:r w:rsidRPr="00515908">
                            <w:rPr>
                              <w:rFonts w:cstheme="minorHAnsi"/>
                              <w:b/>
                              <w:bCs/>
                              <w:sz w:val="20"/>
                              <w:szCs w:val="20"/>
                              <w:rtl/>
                            </w:rPr>
                            <w:t>חופש הדת</w:t>
                          </w:r>
                        </w:p>
                      </w:txbxContent>
                    </v:textbox>
                  </v:shape>
                  <v:shape id="Straight Arrow Connector 407" o:spid="_x0000_s1239" type="#_x0000_t32" style="position:absolute;left:16192;top:3429;width:1588;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" strokecolor="black [3200]" strokeweight="1pt">
                    <v:stroke endarrow="block" joinstyle="miter"/>
                  </v:shape>
                  <v:shape id="Straight Arrow Connector 408" o:spid="_x0000_s1240" type="#_x0000_t32" style="position:absolute;left:9144;top:3429;width:1651;height:20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" strokecolor="black [3200]" strokeweight="1pt">
                    <v:stroke endarrow="block" joinstyle="miter"/>
                  </v:shape>
                  <v:shape id="_x0000_s1241" type="#_x0000_t202" style="position:absolute;left:16065;top:5969;width:1047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" fillcolor="#e2efd9 [665]" stroked="f">
                    <v:textbox>
                      <w:txbxContent>
                        <w:p w14:paraId="724BFEF2" w14:textId="77777777" w:rsidR="00176585" w:rsidRPr="00515908" w:rsidRDefault="00176585" w:rsidP="00176585">
                          <w:pPr>
                            <w:bidi/>
                            <w:jc w:val="center"/>
                            <w:rPr>
                              <w:rFonts w:cstheme="minorHAnsi"/>
                              <w:b/>
                              <w:bCs/>
                              <w:sz w:val="20"/>
                              <w:szCs w:val="20"/>
                            </w:rPr>
                          </w:pPr>
                          <w:r>
                            <w:rPr>
                              <w:rFonts w:cstheme="minorHAnsi" w:hint="cs"/>
                              <w:b/>
                              <w:bCs/>
                              <w:sz w:val="20"/>
                              <w:szCs w:val="20"/>
                              <w:rtl/>
                            </w:rPr>
                            <w:t>חופש המצפון</w:t>
                          </w:r>
                        </w:p>
                      </w:txbxContent>
                    </v:textbox>
                  </v:shape>
                  <v:shape id="_x0000_s1242" type="#_x0000_t202" style="position:absolute;top:5905;width:1047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" fillcolor="#e2efd9 [665]" stroked="f">
                    <v:textbox>
                      <w:txbxContent>
                        <w:p w14:paraId="221DA23D" w14:textId="77777777" w:rsidR="00176585" w:rsidRPr="00515908" w:rsidRDefault="00176585" w:rsidP="00176585">
                          <w:pPr>
                            <w:bidi/>
                            <w:jc w:val="center"/>
                            <w:rPr>
                              <w:rFonts w:cstheme="minorHAnsi"/>
                              <w:b/>
                              <w:bCs/>
                              <w:sz w:val="20"/>
                              <w:szCs w:val="20"/>
                            </w:rPr>
                          </w:pPr>
                          <w:r>
                            <w:rPr>
                              <w:rFonts w:cstheme="minorHAnsi" w:hint="cs"/>
                              <w:b/>
                              <w:bCs/>
                              <w:sz w:val="20"/>
                              <w:szCs w:val="20"/>
                              <w:rtl/>
                            </w:rPr>
                            <w:t>הזכות לתרבות</w:t>
                          </w:r>
                        </w:p>
                      </w:txbxContent>
                    </v:textbox>
                  </v:shape>
                </v:group>
                <w10:wrap type="square" anchorx="margin"/>
              </v:group>
            </w:pict>
          </mc:Fallback>
        </mc:AlternateContent>
      </w:r>
      <w:r w:rsidR="00707EFB" w:rsidRPr="00583077">
        <w:rPr>
          <w:rFonts w:cstheme="minorHAnsi"/>
          <w:b/>
          <w:bCs/>
          <w:sz w:val="20"/>
          <w:szCs w:val="20"/>
          <w:rtl/>
        </w:rPr>
        <w:t>חופש הדת וחופש מדת:</w:t>
      </w:r>
    </w:p>
    <w:p w14:paraId="1D6FD0FD" w14:textId="60F06263" w:rsidR="00707EFB" w:rsidRPr="00583077" w:rsidRDefault="00707EFB" w:rsidP="006F35EF">
      <w:pPr>
        <w:bidi/>
        <w:spacing w:line="240" w:lineRule="auto"/>
        <w:jc w:val="both"/>
        <w:rPr>
          <w:rFonts w:cstheme="minorHAnsi"/>
          <w:sz w:val="20"/>
          <w:szCs w:val="20"/>
          <w:rtl/>
        </w:rPr>
      </w:pPr>
      <w:r w:rsidRPr="00583077">
        <w:rPr>
          <w:rFonts w:cstheme="minorHAnsi"/>
          <w:sz w:val="20"/>
          <w:szCs w:val="20"/>
          <w:rtl/>
        </w:rPr>
        <w:t xml:space="preserve">יש להבחין בין פגיעה בחופש הדת לפגיעה ברגשות. לחופש הדת מעמד חוקתי והוא אף נכלל </w:t>
      </w:r>
      <w:proofErr w:type="spellStart"/>
      <w:r w:rsidRPr="00583077">
        <w:rPr>
          <w:rFonts w:cstheme="minorHAnsi"/>
          <w:sz w:val="20"/>
          <w:szCs w:val="20"/>
          <w:rtl/>
        </w:rPr>
        <w:t>בחו"י</w:t>
      </w:r>
      <w:proofErr w:type="spellEnd"/>
      <w:r w:rsidRPr="00583077">
        <w:rPr>
          <w:rFonts w:cstheme="minorHAnsi"/>
          <w:sz w:val="20"/>
          <w:szCs w:val="20"/>
          <w:rtl/>
        </w:rPr>
        <w:t xml:space="preserve"> </w:t>
      </w:r>
      <w:proofErr w:type="spellStart"/>
      <w:r w:rsidRPr="00583077">
        <w:rPr>
          <w:rFonts w:cstheme="minorHAnsi"/>
          <w:sz w:val="20"/>
          <w:szCs w:val="20"/>
          <w:rtl/>
        </w:rPr>
        <w:t>כב"ה</w:t>
      </w:r>
      <w:proofErr w:type="spellEnd"/>
      <w:r w:rsidR="002531B7">
        <w:rPr>
          <w:rFonts w:cstheme="minorHAnsi" w:hint="cs"/>
          <w:sz w:val="20"/>
          <w:szCs w:val="20"/>
          <w:rtl/>
        </w:rPr>
        <w:t xml:space="preserve"> (ברק, </w:t>
      </w:r>
      <w:proofErr w:type="spellStart"/>
      <w:r w:rsidR="002531B7">
        <w:rPr>
          <w:rFonts w:cstheme="minorHAnsi" w:hint="cs"/>
          <w:sz w:val="20"/>
          <w:szCs w:val="20"/>
          <w:rtl/>
        </w:rPr>
        <w:t>ממניג</w:t>
      </w:r>
      <w:proofErr w:type="spellEnd"/>
      <w:r w:rsidR="002531B7">
        <w:rPr>
          <w:rFonts w:cstheme="minorHAnsi" w:hint="cs"/>
          <w:sz w:val="20"/>
          <w:szCs w:val="20"/>
          <w:rtl/>
        </w:rPr>
        <w:t>)</w:t>
      </w:r>
      <w:r w:rsidR="00176585">
        <w:rPr>
          <w:rFonts w:cstheme="minorHAnsi" w:hint="cs"/>
          <w:sz w:val="20"/>
          <w:szCs w:val="20"/>
          <w:rtl/>
        </w:rPr>
        <w:t xml:space="preserve">, </w:t>
      </w:r>
      <w:r w:rsidRPr="00583077">
        <w:rPr>
          <w:rFonts w:cstheme="minorHAnsi"/>
          <w:sz w:val="20"/>
          <w:szCs w:val="20"/>
          <w:rtl/>
        </w:rPr>
        <w:t xml:space="preserve">לעומת </w:t>
      </w:r>
      <w:proofErr w:type="spellStart"/>
      <w:r w:rsidRPr="00583077">
        <w:rPr>
          <w:rFonts w:cstheme="minorHAnsi"/>
          <w:sz w:val="20"/>
          <w:szCs w:val="20"/>
          <w:rtl/>
        </w:rPr>
        <w:t>רוגוזינזקי</w:t>
      </w:r>
      <w:proofErr w:type="spellEnd"/>
      <w:r w:rsidRPr="00583077">
        <w:rPr>
          <w:rFonts w:cstheme="minorHAnsi"/>
          <w:sz w:val="20"/>
          <w:szCs w:val="20"/>
          <w:rtl/>
        </w:rPr>
        <w:t xml:space="preserve"> וקפלן שמכירים בזכות זו רק כבעלת מעמד חוקתי אך לא כלולה </w:t>
      </w:r>
      <w:proofErr w:type="spellStart"/>
      <w:r w:rsidRPr="00583077">
        <w:rPr>
          <w:rFonts w:cstheme="minorHAnsi"/>
          <w:sz w:val="20"/>
          <w:szCs w:val="20"/>
          <w:rtl/>
        </w:rPr>
        <w:t>בחו"י</w:t>
      </w:r>
      <w:proofErr w:type="spellEnd"/>
      <w:r w:rsidRPr="00583077">
        <w:rPr>
          <w:rFonts w:cstheme="minorHAnsi"/>
          <w:sz w:val="20"/>
          <w:szCs w:val="20"/>
          <w:rtl/>
        </w:rPr>
        <w:t xml:space="preserve"> </w:t>
      </w:r>
      <w:proofErr w:type="spellStart"/>
      <w:r w:rsidRPr="00583077">
        <w:rPr>
          <w:rFonts w:cstheme="minorHAnsi"/>
          <w:sz w:val="20"/>
          <w:szCs w:val="20"/>
          <w:rtl/>
        </w:rPr>
        <w:t>כב"ה</w:t>
      </w:r>
      <w:proofErr w:type="spellEnd"/>
      <w:r w:rsidRPr="00583077">
        <w:rPr>
          <w:rFonts w:cstheme="minorHAnsi"/>
          <w:sz w:val="20"/>
          <w:szCs w:val="20"/>
        </w:rPr>
        <w:t>.</w:t>
      </w:r>
    </w:p>
    <w:p w14:paraId="0F333288" w14:textId="77777777" w:rsidR="002531B7" w:rsidRDefault="002531B7" w:rsidP="006F35EF">
      <w:pPr>
        <w:bidi/>
        <w:spacing w:line="240" w:lineRule="auto"/>
        <w:jc w:val="both"/>
        <w:rPr>
          <w:rFonts w:cstheme="minorHAnsi"/>
          <w:b/>
          <w:bCs/>
          <w:sz w:val="20"/>
          <w:szCs w:val="20"/>
          <w:rtl/>
        </w:rPr>
      </w:pPr>
    </w:p>
    <w:p w14:paraId="3BA1E254" w14:textId="77777777" w:rsidR="006A7397" w:rsidRPr="00583077" w:rsidRDefault="006A7397" w:rsidP="006F35EF">
      <w:pPr>
        <w:bidi/>
        <w:spacing w:line="240" w:lineRule="auto"/>
        <w:jc w:val="both"/>
        <w:rPr>
          <w:rFonts w:cstheme="minorHAnsi"/>
          <w:b/>
          <w:bCs/>
          <w:sz w:val="20"/>
          <w:szCs w:val="20"/>
          <w:rtl/>
        </w:rPr>
      </w:pPr>
      <w:r w:rsidRPr="00583077">
        <w:rPr>
          <w:rFonts w:cstheme="minorHAnsi"/>
          <w:b/>
          <w:bCs/>
          <w:sz w:val="20"/>
          <w:szCs w:val="20"/>
          <w:rtl/>
        </w:rPr>
        <w:t xml:space="preserve">דני </w:t>
      </w:r>
      <w:proofErr w:type="spellStart"/>
      <w:r w:rsidRPr="00583077">
        <w:rPr>
          <w:rFonts w:cstheme="minorHAnsi"/>
          <w:b/>
          <w:bCs/>
          <w:sz w:val="20"/>
          <w:szCs w:val="20"/>
          <w:rtl/>
        </w:rPr>
        <w:t>סטטמן</w:t>
      </w:r>
      <w:proofErr w:type="spellEnd"/>
      <w:r w:rsidRPr="00583077">
        <w:rPr>
          <w:rFonts w:cstheme="minorHAnsi"/>
          <w:b/>
          <w:bCs/>
          <w:sz w:val="20"/>
          <w:szCs w:val="20"/>
          <w:rtl/>
        </w:rPr>
        <w:t xml:space="preserve"> וגדעון ספיר- חופש הדת</w:t>
      </w:r>
      <w:r w:rsidRPr="00583077">
        <w:rPr>
          <w:rFonts w:cstheme="minorHAnsi"/>
          <w:b/>
          <w:bCs/>
          <w:sz w:val="20"/>
          <w:szCs w:val="20"/>
        </w:rPr>
        <w:t xml:space="preserve">, </w:t>
      </w:r>
      <w:r w:rsidRPr="00583077">
        <w:rPr>
          <w:rFonts w:cstheme="minorHAnsi"/>
          <w:b/>
          <w:bCs/>
          <w:sz w:val="20"/>
          <w:szCs w:val="20"/>
          <w:rtl/>
        </w:rPr>
        <w:t>חופש מדת והגנה על רגשות דתיים:</w:t>
      </w:r>
    </w:p>
    <w:p w14:paraId="4C747F6A" w14:textId="77777777" w:rsidR="006A7397" w:rsidRDefault="006A7397" w:rsidP="006F35EF">
      <w:pPr>
        <w:bidi/>
        <w:spacing w:line="240" w:lineRule="auto"/>
        <w:jc w:val="both"/>
        <w:rPr>
          <w:rFonts w:cstheme="minorHAnsi"/>
          <w:sz w:val="20"/>
          <w:szCs w:val="20"/>
          <w:rtl/>
        </w:rPr>
      </w:pPr>
      <w:r w:rsidRPr="00583077">
        <w:rPr>
          <w:rFonts w:cstheme="minorHAnsi"/>
          <w:sz w:val="20"/>
          <w:szCs w:val="20"/>
          <w:rtl/>
        </w:rPr>
        <w:t>משטר ליברלי- מבקש למעט בהגבלות על הציבור אך מייחס חשיבות מיוחדת לחירויות כגון: חופש העיסוק, חופש הביטוי וחופש הדת</w:t>
      </w:r>
      <w:r w:rsidRPr="00583077">
        <w:rPr>
          <w:rFonts w:cstheme="minorHAnsi"/>
          <w:sz w:val="20"/>
          <w:szCs w:val="20"/>
        </w:rPr>
        <w:t>.</w:t>
      </w:r>
    </w:p>
    <w:p w14:paraId="3A7603EE" w14:textId="77777777" w:rsidR="00776D95" w:rsidRDefault="00776D95" w:rsidP="00776D95">
      <w:pPr>
        <w:bidi/>
        <w:spacing w:line="240" w:lineRule="auto"/>
        <w:jc w:val="both"/>
        <w:rPr>
          <w:rFonts w:cstheme="minorHAnsi"/>
          <w:b/>
          <w:bCs/>
          <w:sz w:val="20"/>
          <w:szCs w:val="20"/>
          <w:rtl/>
        </w:rPr>
      </w:pPr>
    </w:p>
    <w:p w14:paraId="713B8125" w14:textId="77777777" w:rsidR="00776D95" w:rsidRDefault="00776D95" w:rsidP="00776D95">
      <w:pPr>
        <w:bidi/>
        <w:spacing w:line="240" w:lineRule="auto"/>
        <w:jc w:val="both"/>
        <w:rPr>
          <w:rFonts w:cstheme="minorHAnsi"/>
          <w:b/>
          <w:bCs/>
          <w:sz w:val="20"/>
          <w:szCs w:val="20"/>
          <w:rtl/>
        </w:rPr>
      </w:pPr>
    </w:p>
    <w:p w14:paraId="44A1E8E6" w14:textId="77777777" w:rsidR="00776D95" w:rsidRDefault="00776D95" w:rsidP="00776D95">
      <w:pPr>
        <w:bidi/>
        <w:spacing w:line="240" w:lineRule="auto"/>
        <w:jc w:val="both"/>
        <w:rPr>
          <w:rFonts w:cstheme="minorHAnsi"/>
          <w:b/>
          <w:bCs/>
          <w:sz w:val="20"/>
          <w:szCs w:val="20"/>
          <w:rtl/>
        </w:rPr>
      </w:pPr>
    </w:p>
    <w:p w14:paraId="03803777" w14:textId="77777777" w:rsidR="00776D95" w:rsidRDefault="00776D95" w:rsidP="00776D95">
      <w:pPr>
        <w:bidi/>
        <w:spacing w:line="240" w:lineRule="auto"/>
        <w:jc w:val="both"/>
        <w:rPr>
          <w:rFonts w:cstheme="minorHAnsi"/>
          <w:b/>
          <w:bCs/>
          <w:sz w:val="20"/>
          <w:szCs w:val="20"/>
          <w:rtl/>
        </w:rPr>
      </w:pPr>
    </w:p>
    <w:p w14:paraId="6CF7FC78" w14:textId="77777777" w:rsidR="00776D95" w:rsidRDefault="00776D95" w:rsidP="00776D95">
      <w:pPr>
        <w:bidi/>
        <w:spacing w:line="240" w:lineRule="auto"/>
        <w:jc w:val="both"/>
        <w:rPr>
          <w:rFonts w:cstheme="minorHAnsi"/>
          <w:b/>
          <w:bCs/>
          <w:sz w:val="20"/>
          <w:szCs w:val="20"/>
          <w:rtl/>
        </w:rPr>
      </w:pPr>
    </w:p>
    <w:p w14:paraId="64C1E878" w14:textId="68DC7817" w:rsidR="00562F7C" w:rsidRDefault="00CD731D" w:rsidP="00776D95">
      <w:pPr>
        <w:bidi/>
        <w:spacing w:line="240" w:lineRule="auto"/>
        <w:jc w:val="both"/>
        <w:rPr>
          <w:rFonts w:cstheme="minorHAnsi"/>
          <w:sz w:val="20"/>
          <w:szCs w:val="20"/>
          <w:rtl/>
        </w:rPr>
      </w:pPr>
      <w:r>
        <w:rPr>
          <w:noProof/>
        </w:rPr>
        <w:lastRenderedPageBreak/>
        <mc:AlternateContent>
          <mc:Choice Requires="wpg">
            <w:drawing>
              <wp:anchor distT="0" distB="0" distL="114300" distR="114300" simplePos="0" relativeHeight="251867136" behindDoc="0" locked="0" layoutInCell="1" allowOverlap="1" wp14:anchorId="12F9050B" wp14:editId="6395C27C">
                <wp:simplePos x="0" y="0"/>
                <wp:positionH relativeFrom="margin">
                  <wp:align>right</wp:align>
                </wp:positionH>
                <wp:positionV relativeFrom="paragraph">
                  <wp:posOffset>489</wp:posOffset>
                </wp:positionV>
                <wp:extent cx="6648450" cy="4216400"/>
                <wp:effectExtent l="0" t="0" r="0" b="0"/>
                <wp:wrapSquare wrapText="bothSides"/>
                <wp:docPr id="417" name="Group 417"/>
                <wp:cNvGraphicFramePr/>
                <a:graphic xmlns:a="http://schemas.openxmlformats.org/drawingml/2006/main">
                  <a:graphicData uri="http://schemas.microsoft.com/office/word/2010/wordprocessingGroup">
                    <wpg:wgp>
                      <wpg:cNvGrpSpPr/>
                      <wpg:grpSpPr>
                        <a:xfrm>
                          <a:off x="0" y="0"/>
                          <a:ext cx="6648450" cy="4216400"/>
                          <a:chOff x="0" y="0"/>
                          <a:chExt cx="7277100" cy="4216400"/>
                        </a:xfrm>
                      </wpg:grpSpPr>
                      <wpg:grpSp>
                        <wpg:cNvPr id="418" name="Group 418"/>
                        <wpg:cNvGrpSpPr/>
                        <wpg:grpSpPr>
                          <a:xfrm>
                            <a:off x="2755900" y="12700"/>
                            <a:ext cx="2260600" cy="666750"/>
                            <a:chOff x="-107950" y="0"/>
                            <a:chExt cx="2260600" cy="666750"/>
                          </a:xfrm>
                        </wpg:grpSpPr>
                        <wps:wsp>
                          <wps:cNvPr id="419" name="Text Box 2"/>
                          <wps:cNvSpPr txBox="1">
                            <a:spLocks noChangeArrowheads="1"/>
                          </wps:cNvSpPr>
                          <wps:spPr bwMode="auto">
                            <a:xfrm>
                              <a:off x="412750" y="0"/>
                              <a:ext cx="1314450" cy="273050"/>
                            </a:xfrm>
                            <a:prstGeom prst="rect">
                              <a:avLst/>
                            </a:prstGeom>
                            <a:solidFill>
                              <a:schemeClr val="accent5">
                                <a:lumMod val="20000"/>
                                <a:lumOff val="80000"/>
                              </a:schemeClr>
                            </a:solidFill>
                            <a:ln w="9525">
                              <a:noFill/>
                              <a:miter lim="800000"/>
                              <a:headEnd/>
                              <a:tailEnd/>
                            </a:ln>
                          </wps:spPr>
                          <wps:txbx>
                            <w:txbxContent>
                              <w:p w14:paraId="287B6624" w14:textId="77777777" w:rsidR="00CF3016" w:rsidRPr="00996E78" w:rsidRDefault="00CF3016" w:rsidP="00CF3016">
                                <w:pPr>
                                  <w:bidi/>
                                  <w:jc w:val="center"/>
                                  <w:rPr>
                                    <w:rFonts w:cstheme="minorHAnsi"/>
                                    <w:b/>
                                    <w:bCs/>
                                    <w:sz w:val="20"/>
                                    <w:szCs w:val="20"/>
                                  </w:rPr>
                                </w:pPr>
                                <w:r w:rsidRPr="00996E78">
                                  <w:rPr>
                                    <w:rFonts w:cstheme="minorHAnsi"/>
                                    <w:b/>
                                    <w:bCs/>
                                    <w:sz w:val="20"/>
                                    <w:szCs w:val="20"/>
                                    <w:rtl/>
                                  </w:rPr>
                                  <w:t>הצידוקים לחופש דת במשטר ליברלי</w:t>
                                </w:r>
                              </w:p>
                            </w:txbxContent>
                          </wps:txbx>
                          <wps:bodyPr rot="0" vert="horz" wrap="square" lIns="91440" tIns="45720" rIns="91440" bIns="45720" anchor="t" anchorCtr="0">
                            <a:noAutofit/>
                          </wps:bodyPr>
                        </wps:wsp>
                        <wps:wsp>
                          <wps:cNvPr id="420" name="Straight Arrow Connector 420"/>
                          <wps:cNvCnPr/>
                          <wps:spPr>
                            <a:xfrm>
                              <a:off x="1797050" y="152400"/>
                              <a:ext cx="355600" cy="101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21" name="Straight Arrow Connector 421"/>
                          <wps:cNvCnPr/>
                          <wps:spPr>
                            <a:xfrm flipH="1">
                              <a:off x="-107950" y="152400"/>
                              <a:ext cx="412750" cy="889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22" name="Straight Arrow Connector 422"/>
                          <wps:cNvCnPr/>
                          <wps:spPr>
                            <a:xfrm flipH="1">
                              <a:off x="336550" y="322499"/>
                              <a:ext cx="313113" cy="344251"/>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grpSp>
                        <wpg:cNvPr id="423" name="Group 423"/>
                        <wpg:cNvGrpSpPr/>
                        <wpg:grpSpPr>
                          <a:xfrm>
                            <a:off x="5099050" y="50800"/>
                            <a:ext cx="2178050" cy="3930650"/>
                            <a:chOff x="0" y="0"/>
                            <a:chExt cx="2178050" cy="3930650"/>
                          </a:xfrm>
                        </wpg:grpSpPr>
                        <wps:wsp>
                          <wps:cNvPr id="424" name="Text Box 2"/>
                          <wps:cNvSpPr txBox="1">
                            <a:spLocks noChangeArrowheads="1"/>
                          </wps:cNvSpPr>
                          <wps:spPr bwMode="auto">
                            <a:xfrm>
                              <a:off x="0" y="0"/>
                              <a:ext cx="2178050" cy="457200"/>
                            </a:xfrm>
                            <a:prstGeom prst="rect">
                              <a:avLst/>
                            </a:prstGeom>
                            <a:solidFill>
                              <a:schemeClr val="accent5">
                                <a:lumMod val="20000"/>
                                <a:lumOff val="80000"/>
                              </a:schemeClr>
                            </a:solidFill>
                            <a:ln w="9525">
                              <a:noFill/>
                              <a:miter lim="800000"/>
                              <a:headEnd/>
                              <a:tailEnd/>
                            </a:ln>
                          </wps:spPr>
                          <wps:txbx>
                            <w:txbxContent>
                              <w:p w14:paraId="2052E648" w14:textId="2F36A27B" w:rsidR="00CF3016" w:rsidRPr="004B356F" w:rsidRDefault="00CF3016" w:rsidP="00CD731D">
                                <w:pPr>
                                  <w:bidi/>
                                  <w:spacing w:line="240" w:lineRule="auto"/>
                                  <w:jc w:val="center"/>
                                  <w:rPr>
                                    <w:rFonts w:cstheme="minorHAnsi"/>
                                    <w:sz w:val="20"/>
                                    <w:szCs w:val="20"/>
                                  </w:rPr>
                                </w:pPr>
                                <w:r w:rsidRPr="004B356F">
                                  <w:rPr>
                                    <w:rFonts w:cstheme="minorHAnsi"/>
                                    <w:sz w:val="20"/>
                                    <w:szCs w:val="20"/>
                                    <w:rtl/>
                                  </w:rPr>
                                  <w:t>פגיעה בחופש הדת מניבה תוצאות שליליות, בעיקר מוסריות</w:t>
                                </w:r>
                                <w:r w:rsidRPr="004B356F">
                                  <w:rPr>
                                    <w:rFonts w:cstheme="minorHAnsi"/>
                                    <w:sz w:val="20"/>
                                    <w:szCs w:val="20"/>
                                  </w:rPr>
                                  <w:t>.</w:t>
                                </w:r>
                              </w:p>
                              <w:p w14:paraId="2759227D" w14:textId="77777777" w:rsidR="00CF3016" w:rsidRPr="004B356F" w:rsidRDefault="00CF3016" w:rsidP="00CD731D">
                                <w:pPr>
                                  <w:bidi/>
                                  <w:jc w:val="center"/>
                                  <w:rPr>
                                    <w:rFonts w:cstheme="minorHAnsi"/>
                                    <w:b/>
                                    <w:bCs/>
                                    <w:sz w:val="20"/>
                                    <w:szCs w:val="20"/>
                                  </w:rPr>
                                </w:pPr>
                              </w:p>
                            </w:txbxContent>
                          </wps:txbx>
                          <wps:bodyPr rot="0" vert="horz" wrap="square" lIns="91440" tIns="45720" rIns="91440" bIns="45720" anchor="t" anchorCtr="0">
                            <a:noAutofit/>
                          </wps:bodyPr>
                        </wps:wsp>
                        <wps:wsp>
                          <wps:cNvPr id="425" name="Text Box 2"/>
                          <wps:cNvSpPr txBox="1">
                            <a:spLocks noChangeArrowheads="1"/>
                          </wps:cNvSpPr>
                          <wps:spPr bwMode="auto">
                            <a:xfrm>
                              <a:off x="488950" y="819150"/>
                              <a:ext cx="1689100" cy="3111500"/>
                            </a:xfrm>
                            <a:prstGeom prst="rect">
                              <a:avLst/>
                            </a:prstGeom>
                            <a:solidFill>
                              <a:schemeClr val="accent5">
                                <a:lumMod val="40000"/>
                                <a:lumOff val="60000"/>
                              </a:schemeClr>
                            </a:solidFill>
                            <a:ln w="9525">
                              <a:noFill/>
                              <a:miter lim="800000"/>
                              <a:headEnd/>
                              <a:tailEnd/>
                            </a:ln>
                          </wps:spPr>
                          <wps:txbx>
                            <w:txbxContent>
                              <w:p w14:paraId="321771B9" w14:textId="14276B78" w:rsidR="00CF3016" w:rsidRPr="00583077" w:rsidRDefault="00CF3016" w:rsidP="00CD731D">
                                <w:pPr>
                                  <w:bidi/>
                                  <w:spacing w:line="240" w:lineRule="auto"/>
                                  <w:jc w:val="center"/>
                                  <w:rPr>
                                    <w:rFonts w:cstheme="minorHAnsi"/>
                                    <w:sz w:val="20"/>
                                    <w:szCs w:val="20"/>
                                    <w:rtl/>
                                  </w:rPr>
                                </w:pPr>
                                <w:r w:rsidRPr="000575FE">
                                  <w:rPr>
                                    <w:rFonts w:cstheme="minorHAnsi"/>
                                    <w:b/>
                                    <w:bCs/>
                                    <w:sz w:val="20"/>
                                    <w:szCs w:val="20"/>
                                    <w:rtl/>
                                  </w:rPr>
                                  <w:t>בעד</w:t>
                                </w:r>
                                <w:r w:rsidRPr="00583077">
                                  <w:rPr>
                                    <w:rFonts w:cstheme="minorHAnsi"/>
                                    <w:sz w:val="20"/>
                                    <w:szCs w:val="20"/>
                                    <w:rtl/>
                                  </w:rPr>
                                  <w:t>-  שני הצידוקים הראשונים מהווים צידוקים כלליים-חברתיים, הדת כבעלת משקל אל מול המדינה שהיא שותפה במשחק האיזונים ובעלת השפעה מוסרית על החברה. אם נכונות טענות אלו אזי הדת הינה משאב שלמדינה אינטרס לפתחו.</w:t>
                                </w:r>
                              </w:p>
                              <w:p w14:paraId="4872939C" w14:textId="77777777" w:rsidR="00CF3016" w:rsidRDefault="00CF3016" w:rsidP="00CD731D">
                                <w:pPr>
                                  <w:bidi/>
                                  <w:spacing w:line="240" w:lineRule="auto"/>
                                  <w:jc w:val="center"/>
                                  <w:rPr>
                                    <w:rFonts w:cstheme="minorHAnsi"/>
                                    <w:sz w:val="20"/>
                                    <w:szCs w:val="20"/>
                                    <w:rtl/>
                                  </w:rPr>
                                </w:pPr>
                                <w:r w:rsidRPr="000575FE">
                                  <w:rPr>
                                    <w:rFonts w:cstheme="minorHAnsi"/>
                                    <w:b/>
                                    <w:bCs/>
                                    <w:sz w:val="20"/>
                                    <w:szCs w:val="20"/>
                                    <w:rtl/>
                                  </w:rPr>
                                  <w:t>נגד</w:t>
                                </w:r>
                                <w:r w:rsidRPr="00583077">
                                  <w:rPr>
                                    <w:rFonts w:cstheme="minorHAnsi"/>
                                    <w:sz w:val="20"/>
                                    <w:szCs w:val="20"/>
                                    <w:rtl/>
                                  </w:rPr>
                                  <w:t>- קו טיעון זה אינו רווח משום שבצד השפעותיה החיוביות הדת היא גם בעלת השפעות שליליות- פונדמנטליזם למשל</w:t>
                                </w:r>
                                <w:r w:rsidRPr="00583077">
                                  <w:rPr>
                                    <w:rFonts w:cstheme="minorHAnsi"/>
                                    <w:sz w:val="20"/>
                                    <w:szCs w:val="20"/>
                                  </w:rPr>
                                  <w:t>.</w:t>
                                </w:r>
                              </w:p>
                              <w:p w14:paraId="6E95937F" w14:textId="77777777" w:rsidR="00CF3016" w:rsidRDefault="00CF3016" w:rsidP="00CD731D">
                                <w:pPr>
                                  <w:bidi/>
                                  <w:spacing w:line="240" w:lineRule="auto"/>
                                  <w:jc w:val="center"/>
                                  <w:rPr>
                                    <w:rFonts w:cstheme="minorHAnsi"/>
                                    <w:b/>
                                    <w:bCs/>
                                    <w:sz w:val="20"/>
                                    <w:szCs w:val="20"/>
                                    <w:rtl/>
                                  </w:rPr>
                                </w:pPr>
                                <w:r w:rsidRPr="00583077">
                                  <w:rPr>
                                    <w:rFonts w:cstheme="minorHAnsi"/>
                                    <w:b/>
                                    <w:bCs/>
                                    <w:sz w:val="20"/>
                                    <w:szCs w:val="20"/>
                                    <w:rtl/>
                                  </w:rPr>
                                  <w:t>המחברים טוענים כי לא הוכח שיתרונותיה של הדת עולים על חסרונותיה</w:t>
                                </w:r>
                                <w:r>
                                  <w:rPr>
                                    <w:rFonts w:cstheme="minorHAnsi" w:hint="cs"/>
                                    <w:b/>
                                    <w:bCs/>
                                    <w:sz w:val="20"/>
                                    <w:szCs w:val="20"/>
                                    <w:rtl/>
                                  </w:rPr>
                                  <w:t>.</w:t>
                                </w:r>
                              </w:p>
                              <w:p w14:paraId="7B486871" w14:textId="77777777" w:rsidR="00CF3016" w:rsidRPr="00376FEE" w:rsidRDefault="00CF3016" w:rsidP="00CD731D">
                                <w:pPr>
                                  <w:bidi/>
                                  <w:jc w:val="center"/>
                                  <w:rPr>
                                    <w:rFonts w:cstheme="minorHAnsi"/>
                                    <w:b/>
                                    <w:bCs/>
                                    <w:sz w:val="20"/>
                                    <w:szCs w:val="20"/>
                                  </w:rPr>
                                </w:pPr>
                              </w:p>
                            </w:txbxContent>
                          </wps:txbx>
                          <wps:bodyPr rot="0" vert="horz" wrap="square" lIns="91440" tIns="45720" rIns="91440" bIns="45720" anchor="t" anchorCtr="0">
                            <a:noAutofit/>
                          </wps:bodyPr>
                        </wps:wsp>
                        <wps:wsp>
                          <wps:cNvPr id="426" name="Straight Arrow Connector 426"/>
                          <wps:cNvCnPr/>
                          <wps:spPr>
                            <a:xfrm rot="600000">
                              <a:off x="1720850" y="508000"/>
                              <a:ext cx="46800" cy="255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427" name="Straight Arrow Connector 427"/>
                        <wps:cNvCnPr/>
                        <wps:spPr>
                          <a:xfrm>
                            <a:off x="4248150" y="368300"/>
                            <a:ext cx="277495" cy="2730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cNvPr id="428" name="Group 428"/>
                        <wpg:cNvGrpSpPr/>
                        <wpg:grpSpPr>
                          <a:xfrm>
                            <a:off x="3244850" y="844550"/>
                            <a:ext cx="2146300" cy="2508250"/>
                            <a:chOff x="0" y="0"/>
                            <a:chExt cx="2146300" cy="2508250"/>
                          </a:xfrm>
                        </wpg:grpSpPr>
                        <wps:wsp>
                          <wps:cNvPr id="429" name="Text Box 2"/>
                          <wps:cNvSpPr txBox="1">
                            <a:spLocks noChangeArrowheads="1"/>
                          </wps:cNvSpPr>
                          <wps:spPr bwMode="auto">
                            <a:xfrm>
                              <a:off x="0" y="1225550"/>
                              <a:ext cx="2146300" cy="1282700"/>
                            </a:xfrm>
                            <a:prstGeom prst="rect">
                              <a:avLst/>
                            </a:prstGeom>
                            <a:solidFill>
                              <a:schemeClr val="accent5">
                                <a:lumMod val="40000"/>
                                <a:lumOff val="60000"/>
                              </a:schemeClr>
                            </a:solidFill>
                            <a:ln w="9525">
                              <a:noFill/>
                              <a:miter lim="800000"/>
                              <a:headEnd/>
                              <a:tailEnd/>
                            </a:ln>
                          </wps:spPr>
                          <wps:txbx>
                            <w:txbxContent>
                              <w:p w14:paraId="3F850530" w14:textId="065E0143" w:rsidR="00CF3016" w:rsidRDefault="00CF3016" w:rsidP="00CD731D">
                                <w:pPr>
                                  <w:bidi/>
                                  <w:spacing w:line="240" w:lineRule="auto"/>
                                  <w:jc w:val="center"/>
                                  <w:rPr>
                                    <w:rFonts w:cstheme="minorHAnsi"/>
                                    <w:sz w:val="20"/>
                                    <w:szCs w:val="20"/>
                                    <w:rtl/>
                                  </w:rPr>
                                </w:pPr>
                                <w:r w:rsidRPr="000575FE">
                                  <w:rPr>
                                    <w:rFonts w:cstheme="minorHAnsi" w:hint="cs"/>
                                    <w:b/>
                                    <w:bCs/>
                                    <w:sz w:val="20"/>
                                    <w:szCs w:val="20"/>
                                    <w:rtl/>
                                  </w:rPr>
                                  <w:t>בעד</w:t>
                                </w:r>
                                <w:r>
                                  <w:rPr>
                                    <w:rFonts w:cstheme="minorHAnsi" w:hint="cs"/>
                                    <w:sz w:val="20"/>
                                    <w:szCs w:val="20"/>
                                    <w:rtl/>
                                  </w:rPr>
                                  <w:t xml:space="preserve">- </w:t>
                                </w:r>
                                <w:r w:rsidRPr="00583077">
                                  <w:rPr>
                                    <w:rFonts w:cstheme="minorHAnsi"/>
                                    <w:sz w:val="20"/>
                                    <w:szCs w:val="20"/>
                                    <w:rtl/>
                                  </w:rPr>
                                  <w:t>הוכח במחקרים כי יש קשר בין דת לרווחה נפשית. אם רווחת תושביה יקרה למדינה והיא אחת ממטרותיה הרי שהדבר מהווה צידוק למניעה מפגיעה בדת.</w:t>
                                </w:r>
                              </w:p>
                              <w:p w14:paraId="6D24D767" w14:textId="77777777" w:rsidR="00CF3016" w:rsidRPr="00583077" w:rsidRDefault="00CF3016" w:rsidP="00CD731D">
                                <w:pPr>
                                  <w:bidi/>
                                  <w:spacing w:line="240" w:lineRule="auto"/>
                                  <w:jc w:val="center"/>
                                  <w:rPr>
                                    <w:rFonts w:cstheme="minorHAnsi"/>
                                    <w:sz w:val="20"/>
                                    <w:szCs w:val="20"/>
                                    <w:rtl/>
                                  </w:rPr>
                                </w:pPr>
                                <w:r w:rsidRPr="000575FE">
                                  <w:rPr>
                                    <w:rFonts w:cstheme="minorHAnsi" w:hint="cs"/>
                                    <w:b/>
                                    <w:bCs/>
                                    <w:sz w:val="20"/>
                                    <w:szCs w:val="20"/>
                                    <w:rtl/>
                                  </w:rPr>
                                  <w:t>מנגד</w:t>
                                </w:r>
                                <w:r>
                                  <w:rPr>
                                    <w:rFonts w:cstheme="minorHAnsi" w:hint="cs"/>
                                    <w:sz w:val="20"/>
                                    <w:szCs w:val="20"/>
                                    <w:rtl/>
                                  </w:rPr>
                                  <w:t>-</w:t>
                                </w:r>
                                <w:r w:rsidRPr="00583077">
                                  <w:rPr>
                                    <w:rFonts w:cstheme="minorHAnsi"/>
                                    <w:sz w:val="20"/>
                                    <w:szCs w:val="20"/>
                                    <w:rtl/>
                                  </w:rPr>
                                  <w:t xml:space="preserve"> בצד הרווחה הנפשית ישנם דעות קדומות</w:t>
                                </w:r>
                                <w:r>
                                  <w:rPr>
                                    <w:rFonts w:cstheme="minorHAnsi" w:hint="cs"/>
                                    <w:sz w:val="20"/>
                                    <w:szCs w:val="20"/>
                                    <w:rtl/>
                                  </w:rPr>
                                  <w:t>.</w:t>
                                </w:r>
                              </w:p>
                              <w:p w14:paraId="396889DF" w14:textId="77777777" w:rsidR="00CF3016" w:rsidRPr="00376FEE" w:rsidRDefault="00CF3016" w:rsidP="00CD731D">
                                <w:pPr>
                                  <w:bidi/>
                                  <w:jc w:val="center"/>
                                  <w:rPr>
                                    <w:rFonts w:cstheme="minorHAnsi"/>
                                    <w:b/>
                                    <w:bCs/>
                                    <w:sz w:val="20"/>
                                    <w:szCs w:val="20"/>
                                  </w:rPr>
                                </w:pPr>
                              </w:p>
                            </w:txbxContent>
                          </wps:txbx>
                          <wps:bodyPr rot="0" vert="horz" wrap="square" lIns="91440" tIns="45720" rIns="91440" bIns="45720" anchor="t" anchorCtr="0">
                            <a:noAutofit/>
                          </wps:bodyPr>
                        </wps:wsp>
                        <wps:wsp>
                          <wps:cNvPr id="430" name="Straight Arrow Connector 430"/>
                          <wps:cNvCnPr/>
                          <wps:spPr>
                            <a:xfrm rot="600000">
                              <a:off x="1130300" y="863600"/>
                              <a:ext cx="46800" cy="255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31" name="Text Box 2"/>
                          <wps:cNvSpPr txBox="1">
                            <a:spLocks noChangeArrowheads="1"/>
                          </wps:cNvSpPr>
                          <wps:spPr bwMode="auto">
                            <a:xfrm>
                              <a:off x="304800" y="0"/>
                              <a:ext cx="1670050" cy="850900"/>
                            </a:xfrm>
                            <a:prstGeom prst="rect">
                              <a:avLst/>
                            </a:prstGeom>
                            <a:solidFill>
                              <a:schemeClr val="accent5">
                                <a:lumMod val="20000"/>
                                <a:lumOff val="80000"/>
                              </a:schemeClr>
                            </a:solidFill>
                            <a:ln w="9525">
                              <a:noFill/>
                              <a:miter lim="800000"/>
                              <a:headEnd/>
                              <a:tailEnd/>
                            </a:ln>
                          </wps:spPr>
                          <wps:txbx>
                            <w:txbxContent>
                              <w:p w14:paraId="502483AD" w14:textId="6192C73E" w:rsidR="00CF3016" w:rsidRPr="004B356F" w:rsidRDefault="00CF3016" w:rsidP="00CD731D">
                                <w:pPr>
                                  <w:bidi/>
                                  <w:spacing w:line="240" w:lineRule="auto"/>
                                  <w:jc w:val="center"/>
                                  <w:rPr>
                                    <w:rFonts w:cstheme="minorHAnsi"/>
                                    <w:sz w:val="20"/>
                                    <w:szCs w:val="20"/>
                                  </w:rPr>
                                </w:pPr>
                                <w:r w:rsidRPr="004B356F">
                                  <w:rPr>
                                    <w:rFonts w:cstheme="minorHAnsi"/>
                                    <w:sz w:val="20"/>
                                    <w:szCs w:val="20"/>
                                    <w:rtl/>
                                  </w:rPr>
                                  <w:t>הפגיעה בחופש הדת פוגעת באושרם של היחידים הדתיים. אחד ממשאבי המדינה המרכזיים להגדלת אושרם של חבריה</w:t>
                                </w:r>
                                <w:r w:rsidRPr="004B356F">
                                  <w:rPr>
                                    <w:rFonts w:cstheme="minorHAnsi"/>
                                    <w:sz w:val="20"/>
                                    <w:szCs w:val="20"/>
                                  </w:rPr>
                                  <w:t>.</w:t>
                                </w:r>
                              </w:p>
                              <w:p w14:paraId="23DC7092" w14:textId="77777777" w:rsidR="00CF3016" w:rsidRPr="000575FE" w:rsidRDefault="00CF3016" w:rsidP="00CD731D">
                                <w:pPr>
                                  <w:bidi/>
                                  <w:jc w:val="center"/>
                                  <w:rPr>
                                    <w:rFonts w:cstheme="minorHAnsi"/>
                                    <w:b/>
                                    <w:bCs/>
                                    <w:sz w:val="20"/>
                                    <w:szCs w:val="20"/>
                                  </w:rPr>
                                </w:pPr>
                              </w:p>
                            </w:txbxContent>
                          </wps:txbx>
                          <wps:bodyPr rot="0" vert="horz" wrap="square" lIns="91440" tIns="45720" rIns="91440" bIns="45720" anchor="t" anchorCtr="0">
                            <a:noAutofit/>
                          </wps:bodyPr>
                        </wps:wsp>
                      </wpg:grpSp>
                      <wpg:grpSp>
                        <wpg:cNvPr id="432" name="Group 432"/>
                        <wpg:cNvGrpSpPr/>
                        <wpg:grpSpPr>
                          <a:xfrm>
                            <a:off x="34753" y="736600"/>
                            <a:ext cx="3159297" cy="3479800"/>
                            <a:chOff x="-1197147" y="0"/>
                            <a:chExt cx="3159297" cy="3479800"/>
                          </a:xfrm>
                        </wpg:grpSpPr>
                        <wps:wsp>
                          <wps:cNvPr id="433" name="Text Box 2"/>
                          <wps:cNvSpPr txBox="1">
                            <a:spLocks noChangeArrowheads="1"/>
                          </wps:cNvSpPr>
                          <wps:spPr bwMode="auto">
                            <a:xfrm>
                              <a:off x="565149" y="0"/>
                              <a:ext cx="1397001" cy="692150"/>
                            </a:xfrm>
                            <a:prstGeom prst="rect">
                              <a:avLst/>
                            </a:prstGeom>
                            <a:solidFill>
                              <a:schemeClr val="accent5">
                                <a:lumMod val="20000"/>
                                <a:lumOff val="80000"/>
                              </a:schemeClr>
                            </a:solidFill>
                            <a:ln w="9525">
                              <a:noFill/>
                              <a:miter lim="800000"/>
                              <a:headEnd/>
                              <a:tailEnd/>
                            </a:ln>
                          </wps:spPr>
                          <wps:txbx>
                            <w:txbxContent>
                              <w:p w14:paraId="12A54883" w14:textId="6C98B437" w:rsidR="00CF3016" w:rsidRPr="000575FE" w:rsidRDefault="00CF3016" w:rsidP="00CD731D">
                                <w:pPr>
                                  <w:bidi/>
                                  <w:spacing w:line="240" w:lineRule="auto"/>
                                  <w:jc w:val="center"/>
                                  <w:rPr>
                                    <w:rFonts w:cstheme="minorHAnsi"/>
                                    <w:sz w:val="20"/>
                                    <w:szCs w:val="20"/>
                                  </w:rPr>
                                </w:pPr>
                                <w:bookmarkStart w:id="30" w:name="_Hlk93310691"/>
                                <w:r w:rsidRPr="000575FE">
                                  <w:rPr>
                                    <w:rFonts w:cstheme="minorHAnsi"/>
                                    <w:sz w:val="20"/>
                                    <w:szCs w:val="20"/>
                                    <w:rtl/>
                                  </w:rPr>
                                  <w:t>פגיעה בחופש הדת היא פגיעה חמורה במצפון/יושרה של היחיד הדתי.</w:t>
                                </w:r>
                              </w:p>
                              <w:bookmarkEnd w:id="30"/>
                              <w:p w14:paraId="69DB8322" w14:textId="77777777" w:rsidR="00CF3016" w:rsidRPr="000575FE" w:rsidRDefault="00CF3016" w:rsidP="00CD731D">
                                <w:pPr>
                                  <w:bidi/>
                                  <w:jc w:val="center"/>
                                  <w:rPr>
                                    <w:rFonts w:cstheme="minorHAnsi"/>
                                    <w:b/>
                                    <w:bCs/>
                                    <w:sz w:val="20"/>
                                    <w:szCs w:val="20"/>
                                  </w:rPr>
                                </w:pPr>
                              </w:p>
                            </w:txbxContent>
                          </wps:txbx>
                          <wps:bodyPr rot="0" vert="horz" wrap="square" lIns="91440" tIns="45720" rIns="91440" bIns="45720" anchor="t" anchorCtr="0">
                            <a:noAutofit/>
                          </wps:bodyPr>
                        </wps:wsp>
                        <wps:wsp>
                          <wps:cNvPr id="434" name="Text Box 2"/>
                          <wps:cNvSpPr txBox="1">
                            <a:spLocks noChangeArrowheads="1"/>
                          </wps:cNvSpPr>
                          <wps:spPr bwMode="auto">
                            <a:xfrm>
                              <a:off x="571500" y="908050"/>
                              <a:ext cx="1289050" cy="876300"/>
                            </a:xfrm>
                            <a:prstGeom prst="rect">
                              <a:avLst/>
                            </a:prstGeom>
                            <a:solidFill>
                              <a:schemeClr val="accent5">
                                <a:lumMod val="40000"/>
                                <a:lumOff val="60000"/>
                              </a:schemeClr>
                            </a:solidFill>
                            <a:ln w="9525">
                              <a:noFill/>
                              <a:miter lim="800000"/>
                              <a:headEnd/>
                              <a:tailEnd/>
                            </a:ln>
                          </wps:spPr>
                          <wps:txbx>
                            <w:txbxContent>
                              <w:p w14:paraId="0775CD5E" w14:textId="77777777" w:rsidR="00CF3016" w:rsidRPr="00583077" w:rsidRDefault="00CF3016" w:rsidP="00CD731D">
                                <w:pPr>
                                  <w:bidi/>
                                  <w:spacing w:line="240" w:lineRule="auto"/>
                                  <w:jc w:val="center"/>
                                  <w:rPr>
                                    <w:rFonts w:cstheme="minorHAnsi"/>
                                    <w:sz w:val="20"/>
                                    <w:szCs w:val="20"/>
                                    <w:rtl/>
                                  </w:rPr>
                                </w:pPr>
                                <w:r w:rsidRPr="00A923F3">
                                  <w:rPr>
                                    <w:rFonts w:cstheme="minorHAnsi" w:hint="cs"/>
                                    <w:noProof/>
                                    <w:sz w:val="20"/>
                                    <w:szCs w:val="20"/>
                                    <w:rtl/>
                                  </w:rPr>
                                  <w:t>מצפון</w:t>
                                </w:r>
                                <w:r>
                                  <w:rPr>
                                    <w:rFonts w:cstheme="minorHAnsi" w:hint="cs"/>
                                    <w:noProof/>
                                    <w:sz w:val="20"/>
                                    <w:szCs w:val="20"/>
                                    <w:rtl/>
                                  </w:rPr>
                                  <w:t xml:space="preserve">, </w:t>
                                </w:r>
                                <w:r w:rsidRPr="00583077">
                                  <w:rPr>
                                    <w:rFonts w:cstheme="minorHAnsi"/>
                                    <w:sz w:val="20"/>
                                    <w:szCs w:val="20"/>
                                    <w:rtl/>
                                  </w:rPr>
                                  <w:t>אמונותיו הנורמטיביות העמוקות של אדם המכוננות זהות אישית.</w:t>
                                </w:r>
                              </w:p>
                              <w:p w14:paraId="4D54555B" w14:textId="77777777" w:rsidR="00CF3016" w:rsidRPr="00A923F3" w:rsidRDefault="00CF3016" w:rsidP="00CD731D">
                                <w:pPr>
                                  <w:bidi/>
                                  <w:jc w:val="center"/>
                                  <w:rPr>
                                    <w:rFonts w:cstheme="minorHAnsi"/>
                                    <w:sz w:val="20"/>
                                    <w:szCs w:val="20"/>
                                  </w:rPr>
                                </w:pPr>
                              </w:p>
                            </w:txbxContent>
                          </wps:txbx>
                          <wps:bodyPr rot="0" vert="horz" wrap="square" lIns="91440" tIns="45720" rIns="91440" bIns="45720" anchor="t" anchorCtr="0">
                            <a:noAutofit/>
                          </wps:bodyPr>
                        </wps:wsp>
                        <wps:wsp>
                          <wps:cNvPr id="435" name="Straight Arrow Connector 435"/>
                          <wps:cNvCnPr/>
                          <wps:spPr>
                            <a:xfrm rot="780000">
                              <a:off x="1254964" y="731143"/>
                              <a:ext cx="47285" cy="147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36" name="Straight Arrow Connector 436"/>
                          <wps:cNvCnPr/>
                          <wps:spPr>
                            <a:xfrm rot="600000">
                              <a:off x="1212850" y="1873250"/>
                              <a:ext cx="52705" cy="32131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37" name="Text Box 2"/>
                          <wps:cNvSpPr txBox="1">
                            <a:spLocks noChangeArrowheads="1"/>
                          </wps:cNvSpPr>
                          <wps:spPr bwMode="auto">
                            <a:xfrm>
                              <a:off x="-1197147" y="2247900"/>
                              <a:ext cx="3070398" cy="1231900"/>
                            </a:xfrm>
                            <a:prstGeom prst="rect">
                              <a:avLst/>
                            </a:prstGeom>
                            <a:solidFill>
                              <a:schemeClr val="accent5">
                                <a:lumMod val="40000"/>
                                <a:lumOff val="60000"/>
                              </a:schemeClr>
                            </a:solidFill>
                            <a:ln w="9525">
                              <a:noFill/>
                              <a:miter lim="800000"/>
                              <a:headEnd/>
                              <a:tailEnd/>
                            </a:ln>
                          </wps:spPr>
                          <wps:txbx>
                            <w:txbxContent>
                              <w:p w14:paraId="4850652A" w14:textId="77777777" w:rsidR="00CF3016" w:rsidRPr="00A923F3" w:rsidRDefault="00CF3016" w:rsidP="00CD731D">
                                <w:pPr>
                                  <w:bidi/>
                                  <w:spacing w:line="240" w:lineRule="auto"/>
                                  <w:jc w:val="center"/>
                                  <w:rPr>
                                    <w:rFonts w:cstheme="minorHAnsi"/>
                                    <w:b/>
                                    <w:bCs/>
                                    <w:sz w:val="20"/>
                                    <w:szCs w:val="20"/>
                                    <w:rtl/>
                                  </w:rPr>
                                </w:pPr>
                                <w:r w:rsidRPr="00A923F3">
                                  <w:rPr>
                                    <w:rFonts w:cstheme="minorHAnsi"/>
                                    <w:b/>
                                    <w:bCs/>
                                    <w:sz w:val="20"/>
                                    <w:szCs w:val="20"/>
                                    <w:rtl/>
                                  </w:rPr>
                                  <w:t>החשיבות לפעולה לפי צו המצפון:</w:t>
                                </w:r>
                              </w:p>
                              <w:p w14:paraId="4F45DB6B" w14:textId="77777777" w:rsidR="00CF3016" w:rsidRPr="00583077" w:rsidRDefault="00CF3016" w:rsidP="00CD731D">
                                <w:pPr>
                                  <w:bidi/>
                                  <w:spacing w:line="240" w:lineRule="auto"/>
                                  <w:jc w:val="center"/>
                                  <w:rPr>
                                    <w:rFonts w:cstheme="minorHAnsi"/>
                                    <w:sz w:val="20"/>
                                    <w:szCs w:val="20"/>
                                    <w:rtl/>
                                  </w:rPr>
                                </w:pPr>
                                <w:r w:rsidRPr="00A923F3">
                                  <w:rPr>
                                    <w:rFonts w:cstheme="minorHAnsi"/>
                                    <w:b/>
                                    <w:bCs/>
                                    <w:sz w:val="20"/>
                                    <w:szCs w:val="20"/>
                                    <w:rtl/>
                                  </w:rPr>
                                  <w:t>ההסבר הדתי</w:t>
                                </w:r>
                                <w:r w:rsidRPr="00583077">
                                  <w:rPr>
                                    <w:rFonts w:cstheme="minorHAnsi"/>
                                    <w:sz w:val="20"/>
                                    <w:szCs w:val="20"/>
                                    <w:rtl/>
                                  </w:rPr>
                                  <w:t>- רצון האל נגלה לאדם באמצעות המצפון האנושי</w:t>
                                </w:r>
                                <w:r w:rsidRPr="00583077">
                                  <w:rPr>
                                    <w:rFonts w:cstheme="minorHAnsi"/>
                                    <w:sz w:val="20"/>
                                    <w:szCs w:val="20"/>
                                  </w:rPr>
                                  <w:t>.</w:t>
                                </w:r>
                              </w:p>
                              <w:p w14:paraId="45FF6592" w14:textId="454F1824" w:rsidR="00CF3016" w:rsidRPr="00583077" w:rsidRDefault="00CF3016" w:rsidP="00CD731D">
                                <w:pPr>
                                  <w:bidi/>
                                  <w:spacing w:line="240" w:lineRule="auto"/>
                                  <w:jc w:val="center"/>
                                  <w:rPr>
                                    <w:rFonts w:cstheme="minorHAnsi"/>
                                    <w:sz w:val="20"/>
                                    <w:szCs w:val="20"/>
                                    <w:rtl/>
                                  </w:rPr>
                                </w:pPr>
                                <w:r w:rsidRPr="00A923F3">
                                  <w:rPr>
                                    <w:rFonts w:cstheme="minorHAnsi"/>
                                    <w:b/>
                                    <w:bCs/>
                                    <w:sz w:val="20"/>
                                    <w:szCs w:val="20"/>
                                    <w:rtl/>
                                  </w:rPr>
                                  <w:t>ההסבר חילוני</w:t>
                                </w:r>
                                <w:r w:rsidRPr="00583077">
                                  <w:rPr>
                                    <w:rFonts w:cstheme="minorHAnsi"/>
                                    <w:sz w:val="20"/>
                                    <w:szCs w:val="20"/>
                                    <w:rtl/>
                                  </w:rPr>
                                  <w:t>- כפיית אדם לפעולה המנוגדת לצו מצפונו יוצרת אצלו תחושות קשות של ניכור</w:t>
                                </w:r>
                                <w:r w:rsidRPr="00583077">
                                  <w:rPr>
                                    <w:rFonts w:cstheme="minorHAnsi"/>
                                    <w:sz w:val="20"/>
                                    <w:szCs w:val="20"/>
                                  </w:rPr>
                                  <w:t xml:space="preserve"> </w:t>
                                </w:r>
                                <w:r w:rsidRPr="00583077">
                                  <w:rPr>
                                    <w:rFonts w:cstheme="minorHAnsi"/>
                                    <w:sz w:val="20"/>
                                    <w:szCs w:val="20"/>
                                    <w:rtl/>
                                  </w:rPr>
                                  <w:t>עצמי ואובדן זהות וע"כ יש להימנע מכך.</w:t>
                                </w:r>
                              </w:p>
                              <w:p w14:paraId="71E879BD" w14:textId="77777777" w:rsidR="00CF3016" w:rsidRPr="00A923F3" w:rsidRDefault="00CF3016" w:rsidP="00CD731D">
                                <w:pPr>
                                  <w:bidi/>
                                  <w:jc w:val="center"/>
                                  <w:rPr>
                                    <w:rFonts w:cstheme="minorHAnsi"/>
                                    <w:sz w:val="20"/>
                                    <w:szCs w:val="20"/>
                                  </w:rPr>
                                </w:pPr>
                              </w:p>
                            </w:txbxContent>
                          </wps:txbx>
                          <wps:bodyPr rot="0" vert="horz" wrap="square" lIns="91440" tIns="45720" rIns="91440" bIns="45720" anchor="t" anchorCtr="0">
                            <a:noAutofit/>
                          </wps:bodyPr>
                        </wps:wsp>
                      </wpg:grpSp>
                      <wpg:grpSp>
                        <wpg:cNvPr id="438" name="Group 438"/>
                        <wpg:cNvGrpSpPr/>
                        <wpg:grpSpPr>
                          <a:xfrm>
                            <a:off x="0" y="0"/>
                            <a:ext cx="2597150" cy="2247900"/>
                            <a:chOff x="0" y="0"/>
                            <a:chExt cx="2597150" cy="2247900"/>
                          </a:xfrm>
                        </wpg:grpSpPr>
                        <wps:wsp>
                          <wps:cNvPr id="439" name="Text Box 2"/>
                          <wps:cNvSpPr txBox="1">
                            <a:spLocks noChangeArrowheads="1"/>
                          </wps:cNvSpPr>
                          <wps:spPr bwMode="auto">
                            <a:xfrm>
                              <a:off x="266700" y="0"/>
                              <a:ext cx="2330450" cy="412750"/>
                            </a:xfrm>
                            <a:prstGeom prst="rect">
                              <a:avLst/>
                            </a:prstGeom>
                            <a:solidFill>
                              <a:schemeClr val="accent5">
                                <a:lumMod val="20000"/>
                                <a:lumOff val="80000"/>
                              </a:schemeClr>
                            </a:solidFill>
                            <a:ln w="9525">
                              <a:noFill/>
                              <a:miter lim="800000"/>
                              <a:headEnd/>
                              <a:tailEnd/>
                            </a:ln>
                          </wps:spPr>
                          <wps:txbx>
                            <w:txbxContent>
                              <w:p w14:paraId="6FB7E361" w14:textId="085E26FD" w:rsidR="00CF3016" w:rsidRPr="000575FE" w:rsidRDefault="00CF3016" w:rsidP="00CD731D">
                                <w:pPr>
                                  <w:bidi/>
                                  <w:spacing w:line="240" w:lineRule="auto"/>
                                  <w:jc w:val="center"/>
                                  <w:rPr>
                                    <w:rFonts w:cstheme="minorHAnsi"/>
                                    <w:sz w:val="20"/>
                                    <w:szCs w:val="20"/>
                                    <w:rtl/>
                                  </w:rPr>
                                </w:pPr>
                                <w:r w:rsidRPr="000575FE">
                                  <w:rPr>
                                    <w:rFonts w:cstheme="minorHAnsi"/>
                                    <w:sz w:val="20"/>
                                    <w:szCs w:val="20"/>
                                    <w:rtl/>
                                  </w:rPr>
                                  <w:t xml:space="preserve">מחלישה את התרבות הדתית </w:t>
                                </w:r>
                                <w:r w:rsidRPr="000575FE">
                                  <w:rPr>
                                    <w:rFonts w:cstheme="minorHAnsi" w:hint="cs"/>
                                    <w:sz w:val="20"/>
                                    <w:szCs w:val="20"/>
                                    <w:rtl/>
                                  </w:rPr>
                                  <w:t>(</w:t>
                                </w:r>
                                <w:r w:rsidRPr="000575FE">
                                  <w:rPr>
                                    <w:rFonts w:cstheme="minorHAnsi"/>
                                    <w:sz w:val="20"/>
                                    <w:szCs w:val="20"/>
                                    <w:rtl/>
                                  </w:rPr>
                                  <w:t>הדת כמאפיין תרבותי</w:t>
                                </w:r>
                                <w:r w:rsidRPr="000575FE">
                                  <w:rPr>
                                    <w:rFonts w:cstheme="minorHAnsi"/>
                                    <w:sz w:val="20"/>
                                    <w:szCs w:val="20"/>
                                  </w:rPr>
                                  <w:t>(</w:t>
                                </w:r>
                                <w:r w:rsidRPr="000575FE">
                                  <w:rPr>
                                    <w:rFonts w:cstheme="minorHAnsi"/>
                                    <w:sz w:val="20"/>
                                    <w:szCs w:val="20"/>
                                    <w:rtl/>
                                  </w:rPr>
                                  <w:t>.</w:t>
                                </w:r>
                              </w:p>
                              <w:p w14:paraId="7C9AF473" w14:textId="77777777" w:rsidR="00CF3016" w:rsidRPr="004B356F" w:rsidRDefault="00CF3016" w:rsidP="00CD731D">
                                <w:pPr>
                                  <w:bidi/>
                                  <w:spacing w:line="240" w:lineRule="auto"/>
                                  <w:jc w:val="center"/>
                                  <w:rPr>
                                    <w:rFonts w:cstheme="minorHAnsi"/>
                                    <w:sz w:val="20"/>
                                    <w:szCs w:val="20"/>
                                  </w:rPr>
                                </w:pPr>
                                <w:r w:rsidRPr="004B356F">
                                  <w:rPr>
                                    <w:rFonts w:cstheme="minorHAnsi"/>
                                    <w:sz w:val="20"/>
                                    <w:szCs w:val="20"/>
                                    <w:rtl/>
                                  </w:rPr>
                                  <w:t>.</w:t>
                                </w:r>
                              </w:p>
                              <w:p w14:paraId="5FA0D57D" w14:textId="77777777" w:rsidR="00CF3016" w:rsidRPr="004B356F" w:rsidRDefault="00CF3016" w:rsidP="00CD731D">
                                <w:pPr>
                                  <w:bidi/>
                                  <w:jc w:val="center"/>
                                  <w:rPr>
                                    <w:rFonts w:cstheme="minorHAnsi"/>
                                    <w:b/>
                                    <w:bCs/>
                                    <w:sz w:val="20"/>
                                    <w:szCs w:val="20"/>
                                  </w:rPr>
                                </w:pPr>
                              </w:p>
                            </w:txbxContent>
                          </wps:txbx>
                          <wps:bodyPr rot="0" vert="horz" wrap="square" lIns="91440" tIns="45720" rIns="91440" bIns="45720" anchor="t" anchorCtr="0">
                            <a:noAutofit/>
                          </wps:bodyPr>
                        </wps:wsp>
                        <wps:wsp>
                          <wps:cNvPr id="440" name="Straight Arrow Connector 440"/>
                          <wps:cNvCnPr/>
                          <wps:spPr>
                            <a:xfrm rot="600000">
                              <a:off x="920750" y="488950"/>
                              <a:ext cx="46800" cy="255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41" name="Text Box 2"/>
                          <wps:cNvSpPr txBox="1">
                            <a:spLocks noChangeArrowheads="1"/>
                          </wps:cNvSpPr>
                          <wps:spPr bwMode="auto">
                            <a:xfrm>
                              <a:off x="0" y="781050"/>
                              <a:ext cx="1689100" cy="1466850"/>
                            </a:xfrm>
                            <a:prstGeom prst="rect">
                              <a:avLst/>
                            </a:prstGeom>
                            <a:solidFill>
                              <a:schemeClr val="accent5">
                                <a:lumMod val="40000"/>
                                <a:lumOff val="60000"/>
                              </a:schemeClr>
                            </a:solidFill>
                            <a:ln w="9525">
                              <a:noFill/>
                              <a:miter lim="800000"/>
                              <a:headEnd/>
                              <a:tailEnd/>
                            </a:ln>
                          </wps:spPr>
                          <wps:txbx>
                            <w:txbxContent>
                              <w:p w14:paraId="6546AF20" w14:textId="77777777" w:rsidR="00CF3016" w:rsidRPr="00583077" w:rsidRDefault="00CF3016" w:rsidP="00CD731D">
                                <w:pPr>
                                  <w:bidi/>
                                  <w:spacing w:line="240" w:lineRule="auto"/>
                                  <w:jc w:val="center"/>
                                  <w:rPr>
                                    <w:rFonts w:cstheme="minorHAnsi"/>
                                    <w:sz w:val="20"/>
                                    <w:szCs w:val="20"/>
                                    <w:rtl/>
                                  </w:rPr>
                                </w:pPr>
                                <w:r w:rsidRPr="004D79F8">
                                  <w:rPr>
                                    <w:rFonts w:cstheme="minorHAnsi"/>
                                    <w:b/>
                                    <w:bCs/>
                                    <w:sz w:val="20"/>
                                    <w:szCs w:val="20"/>
                                    <w:rtl/>
                                  </w:rPr>
                                  <w:t>הדת כתרבות</w:t>
                                </w:r>
                                <w:r w:rsidRPr="004D79F8">
                                  <w:rPr>
                                    <w:rFonts w:cstheme="minorHAnsi" w:hint="cs"/>
                                    <w:b/>
                                    <w:bCs/>
                                    <w:sz w:val="20"/>
                                    <w:szCs w:val="20"/>
                                    <w:rtl/>
                                  </w:rPr>
                                  <w:t>-</w:t>
                                </w:r>
                                <w:r w:rsidRPr="00583077">
                                  <w:rPr>
                                    <w:rFonts w:cstheme="minorHAnsi"/>
                                    <w:sz w:val="20"/>
                                    <w:szCs w:val="20"/>
                                    <w:rtl/>
                                  </w:rPr>
                                  <w:t xml:space="preserve"> הדת הינה תרבות וככל תרבות יש לה חשיבות לנוטלים בה חלק. ככל תרבות מיעוט</w:t>
                                </w:r>
                                <w:r>
                                  <w:rPr>
                                    <w:rFonts w:cstheme="minorHAnsi" w:hint="cs"/>
                                    <w:sz w:val="20"/>
                                    <w:szCs w:val="20"/>
                                    <w:rtl/>
                                  </w:rPr>
                                  <w:t>,</w:t>
                                </w:r>
                                <w:r w:rsidRPr="00583077">
                                  <w:rPr>
                                    <w:rFonts w:cstheme="minorHAnsi"/>
                                    <w:sz w:val="20"/>
                                    <w:szCs w:val="20"/>
                                    <w:rtl/>
                                  </w:rPr>
                                  <w:t xml:space="preserve"> היא זקוקה להגנה כדי לא להיבלע תרבות הרוב</w:t>
                                </w:r>
                                <w:r>
                                  <w:rPr>
                                    <w:rFonts w:cstheme="minorHAnsi" w:hint="cs"/>
                                    <w:sz w:val="20"/>
                                    <w:szCs w:val="20"/>
                                    <w:rtl/>
                                  </w:rPr>
                                  <w:t>.</w:t>
                                </w:r>
                                <w:r w:rsidRPr="00583077">
                                  <w:rPr>
                                    <w:rFonts w:cstheme="minorHAnsi"/>
                                    <w:sz w:val="20"/>
                                    <w:szCs w:val="20"/>
                                    <w:rtl/>
                                  </w:rPr>
                                  <w:t xml:space="preserve"> לכן יש הגיון במתן מעמד מיוחד לחופש הדת על פני אזכור כללי של חופש התרבות</w:t>
                                </w:r>
                                <w:r w:rsidRPr="00583077">
                                  <w:rPr>
                                    <w:rFonts w:cstheme="minorHAnsi"/>
                                    <w:sz w:val="20"/>
                                    <w:szCs w:val="20"/>
                                  </w:rPr>
                                  <w:t>.</w:t>
                                </w:r>
                              </w:p>
                              <w:p w14:paraId="63B94101" w14:textId="77777777" w:rsidR="00CF3016" w:rsidRPr="00376FEE" w:rsidRDefault="00CF3016" w:rsidP="00CD731D">
                                <w:pPr>
                                  <w:bidi/>
                                  <w:jc w:val="center"/>
                                  <w:rPr>
                                    <w:rFonts w:cstheme="minorHAnsi"/>
                                    <w:b/>
                                    <w:bCs/>
                                    <w:sz w:val="20"/>
                                    <w:szCs w:val="20"/>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2F9050B" id="Group 417" o:spid="_x0000_s1241" style="position:absolute;left:0;text-align:left;margin-left:472.3pt;margin-top:.05pt;width:523.5pt;height:332pt;z-index:251867136;mso-position-horizontal:right;mso-position-horizontal-relative:margin;mso-width-relative:margin;mso-height-relative:margin" coordsize="72771,42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">
                <v:group id="Group 418" o:spid="_x0000_s1242" style="position:absolute;left:27559;top:127;width:22606;height:6667" coordorigin="-1079" coordsize="22606,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_x0000_s1243" type="#_x0000_t202" style="position:absolute;left:4127;width:13145;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" fillcolor="#deeaf6 [664]" stroked="f">
                    <v:textbox>
                      <w:txbxContent>
                        <w:p w14:paraId="287B6624" w14:textId="77777777" w:rsidR="00CF3016" w:rsidRPr="00996E78" w:rsidRDefault="00CF3016" w:rsidP="00CF3016">
                          <w:pPr>
                            <w:bidi/>
                            <w:jc w:val="center"/>
                            <w:rPr>
                              <w:rFonts w:cstheme="minorHAnsi"/>
                              <w:b/>
                              <w:bCs/>
                              <w:sz w:val="20"/>
                              <w:szCs w:val="20"/>
                            </w:rPr>
                          </w:pPr>
                          <w:r w:rsidRPr="00996E78">
                            <w:rPr>
                              <w:rFonts w:cstheme="minorHAnsi"/>
                              <w:b/>
                              <w:bCs/>
                              <w:sz w:val="20"/>
                              <w:szCs w:val="20"/>
                              <w:rtl/>
                            </w:rPr>
                            <w:t>הצידוקים לחופש דת במשטר ליברלי</w:t>
                          </w:r>
                        </w:p>
                      </w:txbxContent>
                    </v:textbox>
                  </v:shape>
                  <v:shape id="Straight Arrow Connector 420" o:spid="_x0000_s1244" type="#_x0000_t32" style="position:absolute;left:17970;top:1524;width:3556;height:10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" strokecolor="black [3200]" strokeweight="1pt">
                    <v:stroke endarrow="block" joinstyle="miter"/>
                  </v:shape>
                  <v:shape id="Straight Arrow Connector 421" o:spid="_x0000_s1245" type="#_x0000_t32" style="position:absolute;left:-1079;top:1524;width:4127;height:8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" strokecolor="black [3200]" strokeweight="1pt">
                    <v:stroke endarrow="block" joinstyle="miter"/>
                  </v:shape>
                  <v:shape id="Straight Arrow Connector 422" o:spid="_x0000_s1246" type="#_x0000_t32" style="position:absolute;left:3365;top:3224;width:3131;height:34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" strokecolor="black [3200]" strokeweight="1pt">
                    <v:stroke endarrow="block" joinstyle="miter"/>
                  </v:shape>
                </v:group>
                <v:group id="Group 423" o:spid="_x0000_s1247" style="position:absolute;left:50990;top:508;width:21781;height:39306" coordsize="21780,3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_x0000_s1248" type="#_x0000_t202" style="position:absolute;width:2178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" fillcolor="#deeaf6 [664]" stroked="f">
                    <v:textbox>
                      <w:txbxContent>
                        <w:p w14:paraId="2052E648" w14:textId="2F36A27B" w:rsidR="00CF3016" w:rsidRPr="004B356F" w:rsidRDefault="00CF3016" w:rsidP="00CD731D">
                          <w:pPr>
                            <w:bidi/>
                            <w:spacing w:line="240" w:lineRule="auto"/>
                            <w:jc w:val="center"/>
                            <w:rPr>
                              <w:rFonts w:cstheme="minorHAnsi"/>
                              <w:sz w:val="20"/>
                              <w:szCs w:val="20"/>
                            </w:rPr>
                          </w:pPr>
                          <w:r w:rsidRPr="004B356F">
                            <w:rPr>
                              <w:rFonts w:cstheme="minorHAnsi"/>
                              <w:sz w:val="20"/>
                              <w:szCs w:val="20"/>
                              <w:rtl/>
                            </w:rPr>
                            <w:t>פגיעה בחופש הדת מניבה תוצאות שליליות, בעיקר מוסריות</w:t>
                          </w:r>
                          <w:r w:rsidRPr="004B356F">
                            <w:rPr>
                              <w:rFonts w:cstheme="minorHAnsi"/>
                              <w:sz w:val="20"/>
                              <w:szCs w:val="20"/>
                            </w:rPr>
                            <w:t>.</w:t>
                          </w:r>
                        </w:p>
                        <w:p w14:paraId="2759227D" w14:textId="77777777" w:rsidR="00CF3016" w:rsidRPr="004B356F" w:rsidRDefault="00CF3016" w:rsidP="00CD731D">
                          <w:pPr>
                            <w:bidi/>
                            <w:jc w:val="center"/>
                            <w:rPr>
                              <w:rFonts w:cstheme="minorHAnsi"/>
                              <w:b/>
                              <w:bCs/>
                              <w:sz w:val="20"/>
                              <w:szCs w:val="20"/>
                            </w:rPr>
                          </w:pPr>
                        </w:p>
                      </w:txbxContent>
                    </v:textbox>
                  </v:shape>
                  <v:shape id="_x0000_s1249" type="#_x0000_t202" style="position:absolute;left:4889;top:8191;width:16891;height:3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" fillcolor="#bdd6ee [1304]" stroked="f">
                    <v:textbox>
                      <w:txbxContent>
                        <w:p w14:paraId="321771B9" w14:textId="14276B78" w:rsidR="00CF3016" w:rsidRPr="00583077" w:rsidRDefault="00CF3016" w:rsidP="00CD731D">
                          <w:pPr>
                            <w:bidi/>
                            <w:spacing w:line="240" w:lineRule="auto"/>
                            <w:jc w:val="center"/>
                            <w:rPr>
                              <w:rFonts w:cstheme="minorHAnsi"/>
                              <w:sz w:val="20"/>
                              <w:szCs w:val="20"/>
                              <w:rtl/>
                            </w:rPr>
                          </w:pPr>
                          <w:r w:rsidRPr="000575FE">
                            <w:rPr>
                              <w:rFonts w:cstheme="minorHAnsi"/>
                              <w:b/>
                              <w:bCs/>
                              <w:sz w:val="20"/>
                              <w:szCs w:val="20"/>
                              <w:rtl/>
                            </w:rPr>
                            <w:t>בעד</w:t>
                          </w:r>
                          <w:r w:rsidRPr="00583077">
                            <w:rPr>
                              <w:rFonts w:cstheme="minorHAnsi"/>
                              <w:sz w:val="20"/>
                              <w:szCs w:val="20"/>
                              <w:rtl/>
                            </w:rPr>
                            <w:t>-  שני הצידוקים הראשונים מהווים צידוקים כלליים-חברתיים, הדת כבעלת משקל אל מול המדינה שהיא שותפה במשחק האיזונים ובעלת השפעה מוסרית על החברה. אם נכונות טענות אלו אזי הדת הינה משאב שלמדינה אינטרס לפתחו.</w:t>
                          </w:r>
                        </w:p>
                        <w:p w14:paraId="4872939C" w14:textId="77777777" w:rsidR="00CF3016" w:rsidRDefault="00CF3016" w:rsidP="00CD731D">
                          <w:pPr>
                            <w:bidi/>
                            <w:spacing w:line="240" w:lineRule="auto"/>
                            <w:jc w:val="center"/>
                            <w:rPr>
                              <w:rFonts w:cstheme="minorHAnsi"/>
                              <w:sz w:val="20"/>
                              <w:szCs w:val="20"/>
                              <w:rtl/>
                            </w:rPr>
                          </w:pPr>
                          <w:r w:rsidRPr="000575FE">
                            <w:rPr>
                              <w:rFonts w:cstheme="minorHAnsi"/>
                              <w:b/>
                              <w:bCs/>
                              <w:sz w:val="20"/>
                              <w:szCs w:val="20"/>
                              <w:rtl/>
                            </w:rPr>
                            <w:t>נגד</w:t>
                          </w:r>
                          <w:r w:rsidRPr="00583077">
                            <w:rPr>
                              <w:rFonts w:cstheme="minorHAnsi"/>
                              <w:sz w:val="20"/>
                              <w:szCs w:val="20"/>
                              <w:rtl/>
                            </w:rPr>
                            <w:t>- קו טיעון זה אינו רווח משום שבצד השפעותיה החיוביות הדת היא גם בעלת השפעות שליליות- פונדמנטליזם למשל</w:t>
                          </w:r>
                          <w:r w:rsidRPr="00583077">
                            <w:rPr>
                              <w:rFonts w:cstheme="minorHAnsi"/>
                              <w:sz w:val="20"/>
                              <w:szCs w:val="20"/>
                            </w:rPr>
                            <w:t>.</w:t>
                          </w:r>
                        </w:p>
                        <w:p w14:paraId="6E95937F" w14:textId="77777777" w:rsidR="00CF3016" w:rsidRDefault="00CF3016" w:rsidP="00CD731D">
                          <w:pPr>
                            <w:bidi/>
                            <w:spacing w:line="240" w:lineRule="auto"/>
                            <w:jc w:val="center"/>
                            <w:rPr>
                              <w:rFonts w:cstheme="minorHAnsi"/>
                              <w:b/>
                              <w:bCs/>
                              <w:sz w:val="20"/>
                              <w:szCs w:val="20"/>
                              <w:rtl/>
                            </w:rPr>
                          </w:pPr>
                          <w:r w:rsidRPr="00583077">
                            <w:rPr>
                              <w:rFonts w:cstheme="minorHAnsi"/>
                              <w:b/>
                              <w:bCs/>
                              <w:sz w:val="20"/>
                              <w:szCs w:val="20"/>
                              <w:rtl/>
                            </w:rPr>
                            <w:t>המחברים טוענים כי לא הוכח שיתרונותיה של הדת עולים על חסרונותיה</w:t>
                          </w:r>
                          <w:r>
                            <w:rPr>
                              <w:rFonts w:cstheme="minorHAnsi" w:hint="cs"/>
                              <w:b/>
                              <w:bCs/>
                              <w:sz w:val="20"/>
                              <w:szCs w:val="20"/>
                              <w:rtl/>
                            </w:rPr>
                            <w:t>.</w:t>
                          </w:r>
                        </w:p>
                        <w:p w14:paraId="7B486871" w14:textId="77777777" w:rsidR="00CF3016" w:rsidRPr="00376FEE" w:rsidRDefault="00CF3016" w:rsidP="00CD731D">
                          <w:pPr>
                            <w:bidi/>
                            <w:jc w:val="center"/>
                            <w:rPr>
                              <w:rFonts w:cstheme="minorHAnsi"/>
                              <w:b/>
                              <w:bCs/>
                              <w:sz w:val="20"/>
                              <w:szCs w:val="20"/>
                            </w:rPr>
                          </w:pPr>
                        </w:p>
                      </w:txbxContent>
                    </v:textbox>
                  </v:shape>
                  <v:shape id="Straight Arrow Connector 426" o:spid="_x0000_s1250" type="#_x0000_t32" style="position:absolute;left:17208;top:5080;width:468;height:2556;rotation: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" strokecolor="black [3200]" strokeweight="1pt">
                    <v:stroke endarrow="block" joinstyle="miter"/>
                  </v:shape>
                </v:group>
                <v:shape id="Straight Arrow Connector 427" o:spid="_x0000_s1251" type="#_x0000_t32" style="position:absolute;left:42481;top:3683;width:2775;height:27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" strokecolor="black [3200]" strokeweight="1pt">
                  <v:stroke endarrow="block" joinstyle="miter"/>
                </v:shape>
                <v:group id="Group 428" o:spid="_x0000_s1252" style="position:absolute;left:32448;top:8445;width:21463;height:25083" coordsize="21463,2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_x0000_s1253" type="#_x0000_t202" style="position:absolute;top:12255;width:21463;height:1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" fillcolor="#bdd6ee [1304]" stroked="f">
                    <v:textbox>
                      <w:txbxContent>
                        <w:p w14:paraId="3F850530" w14:textId="065E0143" w:rsidR="00CF3016" w:rsidRDefault="00CF3016" w:rsidP="00CD731D">
                          <w:pPr>
                            <w:bidi/>
                            <w:spacing w:line="240" w:lineRule="auto"/>
                            <w:jc w:val="center"/>
                            <w:rPr>
                              <w:rFonts w:cstheme="minorHAnsi"/>
                              <w:sz w:val="20"/>
                              <w:szCs w:val="20"/>
                              <w:rtl/>
                            </w:rPr>
                          </w:pPr>
                          <w:r w:rsidRPr="000575FE">
                            <w:rPr>
                              <w:rFonts w:cstheme="minorHAnsi" w:hint="cs"/>
                              <w:b/>
                              <w:bCs/>
                              <w:sz w:val="20"/>
                              <w:szCs w:val="20"/>
                              <w:rtl/>
                            </w:rPr>
                            <w:t>בעד</w:t>
                          </w:r>
                          <w:r>
                            <w:rPr>
                              <w:rFonts w:cstheme="minorHAnsi" w:hint="cs"/>
                              <w:sz w:val="20"/>
                              <w:szCs w:val="20"/>
                              <w:rtl/>
                            </w:rPr>
                            <w:t xml:space="preserve">- </w:t>
                          </w:r>
                          <w:r w:rsidRPr="00583077">
                            <w:rPr>
                              <w:rFonts w:cstheme="minorHAnsi"/>
                              <w:sz w:val="20"/>
                              <w:szCs w:val="20"/>
                              <w:rtl/>
                            </w:rPr>
                            <w:t>הוכח במחקרים כי יש קשר בין דת לרווחה נפשית. אם רווחת תושביה יקרה למדינה והיא אחת ממטרותיה הרי שהדבר מהווה צידוק למניעה מפגיעה בדת.</w:t>
                          </w:r>
                        </w:p>
                        <w:p w14:paraId="6D24D767" w14:textId="77777777" w:rsidR="00CF3016" w:rsidRPr="00583077" w:rsidRDefault="00CF3016" w:rsidP="00CD731D">
                          <w:pPr>
                            <w:bidi/>
                            <w:spacing w:line="240" w:lineRule="auto"/>
                            <w:jc w:val="center"/>
                            <w:rPr>
                              <w:rFonts w:cstheme="minorHAnsi"/>
                              <w:sz w:val="20"/>
                              <w:szCs w:val="20"/>
                              <w:rtl/>
                            </w:rPr>
                          </w:pPr>
                          <w:r w:rsidRPr="000575FE">
                            <w:rPr>
                              <w:rFonts w:cstheme="minorHAnsi" w:hint="cs"/>
                              <w:b/>
                              <w:bCs/>
                              <w:sz w:val="20"/>
                              <w:szCs w:val="20"/>
                              <w:rtl/>
                            </w:rPr>
                            <w:t>מנגד</w:t>
                          </w:r>
                          <w:r>
                            <w:rPr>
                              <w:rFonts w:cstheme="minorHAnsi" w:hint="cs"/>
                              <w:sz w:val="20"/>
                              <w:szCs w:val="20"/>
                              <w:rtl/>
                            </w:rPr>
                            <w:t>-</w:t>
                          </w:r>
                          <w:r w:rsidRPr="00583077">
                            <w:rPr>
                              <w:rFonts w:cstheme="minorHAnsi"/>
                              <w:sz w:val="20"/>
                              <w:szCs w:val="20"/>
                              <w:rtl/>
                            </w:rPr>
                            <w:t xml:space="preserve"> בצד הרווחה הנפשית ישנם דעות קדומות</w:t>
                          </w:r>
                          <w:r>
                            <w:rPr>
                              <w:rFonts w:cstheme="minorHAnsi" w:hint="cs"/>
                              <w:sz w:val="20"/>
                              <w:szCs w:val="20"/>
                              <w:rtl/>
                            </w:rPr>
                            <w:t>.</w:t>
                          </w:r>
                        </w:p>
                        <w:p w14:paraId="396889DF" w14:textId="77777777" w:rsidR="00CF3016" w:rsidRPr="00376FEE" w:rsidRDefault="00CF3016" w:rsidP="00CD731D">
                          <w:pPr>
                            <w:bidi/>
                            <w:jc w:val="center"/>
                            <w:rPr>
                              <w:rFonts w:cstheme="minorHAnsi"/>
                              <w:b/>
                              <w:bCs/>
                              <w:sz w:val="20"/>
                              <w:szCs w:val="20"/>
                            </w:rPr>
                          </w:pPr>
                        </w:p>
                      </w:txbxContent>
                    </v:textbox>
                  </v:shape>
                  <v:shape id="Straight Arrow Connector 430" o:spid="_x0000_s1254" type="#_x0000_t32" style="position:absolute;left:11303;top:8636;width:468;height:2556;rotation: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" strokecolor="black [3200]" strokeweight="1pt">
                    <v:stroke endarrow="block" joinstyle="miter"/>
                  </v:shape>
                  <v:shape id="_x0000_s1255" type="#_x0000_t202" style="position:absolute;left:3048;width:16700;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" fillcolor="#deeaf6 [664]" stroked="f">
                    <v:textbox>
                      <w:txbxContent>
                        <w:p w14:paraId="502483AD" w14:textId="6192C73E" w:rsidR="00CF3016" w:rsidRPr="004B356F" w:rsidRDefault="00CF3016" w:rsidP="00CD731D">
                          <w:pPr>
                            <w:bidi/>
                            <w:spacing w:line="240" w:lineRule="auto"/>
                            <w:jc w:val="center"/>
                            <w:rPr>
                              <w:rFonts w:cstheme="minorHAnsi"/>
                              <w:sz w:val="20"/>
                              <w:szCs w:val="20"/>
                            </w:rPr>
                          </w:pPr>
                          <w:r w:rsidRPr="004B356F">
                            <w:rPr>
                              <w:rFonts w:cstheme="minorHAnsi"/>
                              <w:sz w:val="20"/>
                              <w:szCs w:val="20"/>
                              <w:rtl/>
                            </w:rPr>
                            <w:t>הפגיעה בחופש הדת פוגעת באושרם של היחידים הדתיים. אחד ממשאבי המדינה המרכזיים להגדלת אושרם של חבריה</w:t>
                          </w:r>
                          <w:r w:rsidRPr="004B356F">
                            <w:rPr>
                              <w:rFonts w:cstheme="minorHAnsi"/>
                              <w:sz w:val="20"/>
                              <w:szCs w:val="20"/>
                            </w:rPr>
                            <w:t>.</w:t>
                          </w:r>
                        </w:p>
                        <w:p w14:paraId="23DC7092" w14:textId="77777777" w:rsidR="00CF3016" w:rsidRPr="000575FE" w:rsidRDefault="00CF3016" w:rsidP="00CD731D">
                          <w:pPr>
                            <w:bidi/>
                            <w:jc w:val="center"/>
                            <w:rPr>
                              <w:rFonts w:cstheme="minorHAnsi"/>
                              <w:b/>
                              <w:bCs/>
                              <w:sz w:val="20"/>
                              <w:szCs w:val="20"/>
                            </w:rPr>
                          </w:pPr>
                        </w:p>
                      </w:txbxContent>
                    </v:textbox>
                  </v:shape>
                </v:group>
                <v:group id="Group 432" o:spid="_x0000_s1256" style="position:absolute;left:347;top:7366;width:31593;height:34798" coordorigin="-11971" coordsize="31592,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_x0000_s1257" type="#_x0000_t202" style="position:absolute;left:5651;width:13970;height: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" fillcolor="#deeaf6 [664]" stroked="f">
                    <v:textbox>
                      <w:txbxContent>
                        <w:p w14:paraId="12A54883" w14:textId="6C98B437" w:rsidR="00CF3016" w:rsidRPr="000575FE" w:rsidRDefault="00CF3016" w:rsidP="00CD731D">
                          <w:pPr>
                            <w:bidi/>
                            <w:spacing w:line="240" w:lineRule="auto"/>
                            <w:jc w:val="center"/>
                            <w:rPr>
                              <w:rFonts w:cstheme="minorHAnsi"/>
                              <w:sz w:val="20"/>
                              <w:szCs w:val="20"/>
                            </w:rPr>
                          </w:pPr>
                          <w:bookmarkStart w:id="31" w:name="_Hlk93310691"/>
                          <w:r w:rsidRPr="000575FE">
                            <w:rPr>
                              <w:rFonts w:cstheme="minorHAnsi"/>
                              <w:sz w:val="20"/>
                              <w:szCs w:val="20"/>
                              <w:rtl/>
                            </w:rPr>
                            <w:t>פגיעה בחופש הדת היא פגיעה חמורה במצפון/יושרה של היחיד הדתי.</w:t>
                          </w:r>
                        </w:p>
                        <w:bookmarkEnd w:id="31"/>
                        <w:p w14:paraId="69DB8322" w14:textId="77777777" w:rsidR="00CF3016" w:rsidRPr="000575FE" w:rsidRDefault="00CF3016" w:rsidP="00CD731D">
                          <w:pPr>
                            <w:bidi/>
                            <w:jc w:val="center"/>
                            <w:rPr>
                              <w:rFonts w:cstheme="minorHAnsi"/>
                              <w:b/>
                              <w:bCs/>
                              <w:sz w:val="20"/>
                              <w:szCs w:val="20"/>
                            </w:rPr>
                          </w:pPr>
                        </w:p>
                      </w:txbxContent>
                    </v:textbox>
                  </v:shape>
                  <v:shape id="_x0000_s1258" type="#_x0000_t202" style="position:absolute;left:5715;top:9080;width:12890;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" fillcolor="#bdd6ee [1304]" stroked="f">
                    <v:textbox>
                      <w:txbxContent>
                        <w:p w14:paraId="0775CD5E" w14:textId="77777777" w:rsidR="00CF3016" w:rsidRPr="00583077" w:rsidRDefault="00CF3016" w:rsidP="00CD731D">
                          <w:pPr>
                            <w:bidi/>
                            <w:spacing w:line="240" w:lineRule="auto"/>
                            <w:jc w:val="center"/>
                            <w:rPr>
                              <w:rFonts w:cstheme="minorHAnsi"/>
                              <w:sz w:val="20"/>
                              <w:szCs w:val="20"/>
                              <w:rtl/>
                            </w:rPr>
                          </w:pPr>
                          <w:r w:rsidRPr="00A923F3">
                            <w:rPr>
                              <w:rFonts w:cstheme="minorHAnsi" w:hint="cs"/>
                              <w:noProof/>
                              <w:sz w:val="20"/>
                              <w:szCs w:val="20"/>
                              <w:rtl/>
                            </w:rPr>
                            <w:t>מצפון</w:t>
                          </w:r>
                          <w:r>
                            <w:rPr>
                              <w:rFonts w:cstheme="minorHAnsi" w:hint="cs"/>
                              <w:noProof/>
                              <w:sz w:val="20"/>
                              <w:szCs w:val="20"/>
                              <w:rtl/>
                            </w:rPr>
                            <w:t xml:space="preserve">, </w:t>
                          </w:r>
                          <w:r w:rsidRPr="00583077">
                            <w:rPr>
                              <w:rFonts w:cstheme="minorHAnsi"/>
                              <w:sz w:val="20"/>
                              <w:szCs w:val="20"/>
                              <w:rtl/>
                            </w:rPr>
                            <w:t>אמונותיו הנורמטיביות העמוקות של אדם המכוננות זהות אישית.</w:t>
                          </w:r>
                        </w:p>
                        <w:p w14:paraId="4D54555B" w14:textId="77777777" w:rsidR="00CF3016" w:rsidRPr="00A923F3" w:rsidRDefault="00CF3016" w:rsidP="00CD731D">
                          <w:pPr>
                            <w:bidi/>
                            <w:jc w:val="center"/>
                            <w:rPr>
                              <w:rFonts w:cstheme="minorHAnsi"/>
                              <w:sz w:val="20"/>
                              <w:szCs w:val="20"/>
                            </w:rPr>
                          </w:pPr>
                        </w:p>
                      </w:txbxContent>
                    </v:textbox>
                  </v:shape>
                  <v:shape id="Straight Arrow Connector 435" o:spid="_x0000_s1259" type="#_x0000_t32" style="position:absolute;left:12549;top:7311;width:473;height:1476;rotation: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" strokecolor="black [3200]" strokeweight="1pt">
                    <v:stroke endarrow="block" joinstyle="miter"/>
                  </v:shape>
                  <v:shape id="Straight Arrow Connector 436" o:spid="_x0000_s1260" type="#_x0000_t32" style="position:absolute;left:12128;top:18732;width:527;height:3213;rotation: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" strokecolor="black [3200]" strokeweight="1pt">
                    <v:stroke endarrow="block" joinstyle="miter"/>
                  </v:shape>
                  <v:shape id="_x0000_s1261" type="#_x0000_t202" style="position:absolute;left:-11971;top:22479;width:30703;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" fillcolor="#bdd6ee [1304]" stroked="f">
                    <v:textbox>
                      <w:txbxContent>
                        <w:p w14:paraId="4850652A" w14:textId="77777777" w:rsidR="00CF3016" w:rsidRPr="00A923F3" w:rsidRDefault="00CF3016" w:rsidP="00CD731D">
                          <w:pPr>
                            <w:bidi/>
                            <w:spacing w:line="240" w:lineRule="auto"/>
                            <w:jc w:val="center"/>
                            <w:rPr>
                              <w:rFonts w:cstheme="minorHAnsi"/>
                              <w:b/>
                              <w:bCs/>
                              <w:sz w:val="20"/>
                              <w:szCs w:val="20"/>
                              <w:rtl/>
                            </w:rPr>
                          </w:pPr>
                          <w:r w:rsidRPr="00A923F3">
                            <w:rPr>
                              <w:rFonts w:cstheme="minorHAnsi"/>
                              <w:b/>
                              <w:bCs/>
                              <w:sz w:val="20"/>
                              <w:szCs w:val="20"/>
                              <w:rtl/>
                            </w:rPr>
                            <w:t>החשיבות לפעולה לפי צו המצפון:</w:t>
                          </w:r>
                        </w:p>
                        <w:p w14:paraId="4F45DB6B" w14:textId="77777777" w:rsidR="00CF3016" w:rsidRPr="00583077" w:rsidRDefault="00CF3016" w:rsidP="00CD731D">
                          <w:pPr>
                            <w:bidi/>
                            <w:spacing w:line="240" w:lineRule="auto"/>
                            <w:jc w:val="center"/>
                            <w:rPr>
                              <w:rFonts w:cstheme="minorHAnsi"/>
                              <w:sz w:val="20"/>
                              <w:szCs w:val="20"/>
                              <w:rtl/>
                            </w:rPr>
                          </w:pPr>
                          <w:r w:rsidRPr="00A923F3">
                            <w:rPr>
                              <w:rFonts w:cstheme="minorHAnsi"/>
                              <w:b/>
                              <w:bCs/>
                              <w:sz w:val="20"/>
                              <w:szCs w:val="20"/>
                              <w:rtl/>
                            </w:rPr>
                            <w:t>ההסבר הדתי</w:t>
                          </w:r>
                          <w:r w:rsidRPr="00583077">
                            <w:rPr>
                              <w:rFonts w:cstheme="minorHAnsi"/>
                              <w:sz w:val="20"/>
                              <w:szCs w:val="20"/>
                              <w:rtl/>
                            </w:rPr>
                            <w:t>- רצון האל נגלה לאדם באמצעות המצפון האנושי</w:t>
                          </w:r>
                          <w:r w:rsidRPr="00583077">
                            <w:rPr>
                              <w:rFonts w:cstheme="minorHAnsi"/>
                              <w:sz w:val="20"/>
                              <w:szCs w:val="20"/>
                            </w:rPr>
                            <w:t>.</w:t>
                          </w:r>
                        </w:p>
                        <w:p w14:paraId="45FF6592" w14:textId="454F1824" w:rsidR="00CF3016" w:rsidRPr="00583077" w:rsidRDefault="00CF3016" w:rsidP="00CD731D">
                          <w:pPr>
                            <w:bidi/>
                            <w:spacing w:line="240" w:lineRule="auto"/>
                            <w:jc w:val="center"/>
                            <w:rPr>
                              <w:rFonts w:cstheme="minorHAnsi"/>
                              <w:sz w:val="20"/>
                              <w:szCs w:val="20"/>
                              <w:rtl/>
                            </w:rPr>
                          </w:pPr>
                          <w:r w:rsidRPr="00A923F3">
                            <w:rPr>
                              <w:rFonts w:cstheme="minorHAnsi"/>
                              <w:b/>
                              <w:bCs/>
                              <w:sz w:val="20"/>
                              <w:szCs w:val="20"/>
                              <w:rtl/>
                            </w:rPr>
                            <w:t>ההסבר חילוני</w:t>
                          </w:r>
                          <w:r w:rsidRPr="00583077">
                            <w:rPr>
                              <w:rFonts w:cstheme="minorHAnsi"/>
                              <w:sz w:val="20"/>
                              <w:szCs w:val="20"/>
                              <w:rtl/>
                            </w:rPr>
                            <w:t>- כפיית אדם לפעולה המנוגדת לצו מצפונו יוצרת אצלו תחושות קשות של ניכור</w:t>
                          </w:r>
                          <w:r w:rsidRPr="00583077">
                            <w:rPr>
                              <w:rFonts w:cstheme="minorHAnsi"/>
                              <w:sz w:val="20"/>
                              <w:szCs w:val="20"/>
                            </w:rPr>
                            <w:t xml:space="preserve"> </w:t>
                          </w:r>
                          <w:r w:rsidRPr="00583077">
                            <w:rPr>
                              <w:rFonts w:cstheme="minorHAnsi"/>
                              <w:sz w:val="20"/>
                              <w:szCs w:val="20"/>
                              <w:rtl/>
                            </w:rPr>
                            <w:t>עצמי ואובדן זהות וע"כ יש להימנע מכך.</w:t>
                          </w:r>
                        </w:p>
                        <w:p w14:paraId="71E879BD" w14:textId="77777777" w:rsidR="00CF3016" w:rsidRPr="00A923F3" w:rsidRDefault="00CF3016" w:rsidP="00CD731D">
                          <w:pPr>
                            <w:bidi/>
                            <w:jc w:val="center"/>
                            <w:rPr>
                              <w:rFonts w:cstheme="minorHAnsi"/>
                              <w:sz w:val="20"/>
                              <w:szCs w:val="20"/>
                            </w:rPr>
                          </w:pPr>
                        </w:p>
                      </w:txbxContent>
                    </v:textbox>
                  </v:shape>
                </v:group>
                <v:group id="Group 438" o:spid="_x0000_s1262" style="position:absolute;width:25971;height:22479" coordsize="25971,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_x0000_s1263" type="#_x0000_t202" style="position:absolute;left:2667;width:23304;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" fillcolor="#deeaf6 [664]" stroked="f">
                    <v:textbox>
                      <w:txbxContent>
                        <w:p w14:paraId="6FB7E361" w14:textId="085E26FD" w:rsidR="00CF3016" w:rsidRPr="000575FE" w:rsidRDefault="00CF3016" w:rsidP="00CD731D">
                          <w:pPr>
                            <w:bidi/>
                            <w:spacing w:line="240" w:lineRule="auto"/>
                            <w:jc w:val="center"/>
                            <w:rPr>
                              <w:rFonts w:cstheme="minorHAnsi"/>
                              <w:sz w:val="20"/>
                              <w:szCs w:val="20"/>
                              <w:rtl/>
                            </w:rPr>
                          </w:pPr>
                          <w:r w:rsidRPr="000575FE">
                            <w:rPr>
                              <w:rFonts w:cstheme="minorHAnsi"/>
                              <w:sz w:val="20"/>
                              <w:szCs w:val="20"/>
                              <w:rtl/>
                            </w:rPr>
                            <w:t xml:space="preserve">מחלישה את התרבות הדתית </w:t>
                          </w:r>
                          <w:r w:rsidRPr="000575FE">
                            <w:rPr>
                              <w:rFonts w:cstheme="minorHAnsi" w:hint="cs"/>
                              <w:sz w:val="20"/>
                              <w:szCs w:val="20"/>
                              <w:rtl/>
                            </w:rPr>
                            <w:t>(</w:t>
                          </w:r>
                          <w:r w:rsidRPr="000575FE">
                            <w:rPr>
                              <w:rFonts w:cstheme="minorHAnsi"/>
                              <w:sz w:val="20"/>
                              <w:szCs w:val="20"/>
                              <w:rtl/>
                            </w:rPr>
                            <w:t>הדת כמאפיין תרבותי</w:t>
                          </w:r>
                          <w:r w:rsidRPr="000575FE">
                            <w:rPr>
                              <w:rFonts w:cstheme="minorHAnsi"/>
                              <w:sz w:val="20"/>
                              <w:szCs w:val="20"/>
                            </w:rPr>
                            <w:t>(</w:t>
                          </w:r>
                          <w:r w:rsidRPr="000575FE">
                            <w:rPr>
                              <w:rFonts w:cstheme="minorHAnsi"/>
                              <w:sz w:val="20"/>
                              <w:szCs w:val="20"/>
                              <w:rtl/>
                            </w:rPr>
                            <w:t>.</w:t>
                          </w:r>
                        </w:p>
                        <w:p w14:paraId="7C9AF473" w14:textId="77777777" w:rsidR="00CF3016" w:rsidRPr="004B356F" w:rsidRDefault="00CF3016" w:rsidP="00CD731D">
                          <w:pPr>
                            <w:bidi/>
                            <w:spacing w:line="240" w:lineRule="auto"/>
                            <w:jc w:val="center"/>
                            <w:rPr>
                              <w:rFonts w:cstheme="minorHAnsi"/>
                              <w:sz w:val="20"/>
                              <w:szCs w:val="20"/>
                            </w:rPr>
                          </w:pPr>
                          <w:r w:rsidRPr="004B356F">
                            <w:rPr>
                              <w:rFonts w:cstheme="minorHAnsi"/>
                              <w:sz w:val="20"/>
                              <w:szCs w:val="20"/>
                              <w:rtl/>
                            </w:rPr>
                            <w:t>.</w:t>
                          </w:r>
                        </w:p>
                        <w:p w14:paraId="5FA0D57D" w14:textId="77777777" w:rsidR="00CF3016" w:rsidRPr="004B356F" w:rsidRDefault="00CF3016" w:rsidP="00CD731D">
                          <w:pPr>
                            <w:bidi/>
                            <w:jc w:val="center"/>
                            <w:rPr>
                              <w:rFonts w:cstheme="minorHAnsi"/>
                              <w:b/>
                              <w:bCs/>
                              <w:sz w:val="20"/>
                              <w:szCs w:val="20"/>
                            </w:rPr>
                          </w:pPr>
                        </w:p>
                      </w:txbxContent>
                    </v:textbox>
                  </v:shape>
                  <v:shape id="Straight Arrow Connector 440" o:spid="_x0000_s1264" type="#_x0000_t32" style="position:absolute;left:9207;top:4889;width:468;height:2556;rotation: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" strokecolor="black [3200]" strokeweight="1pt">
                    <v:stroke endarrow="block" joinstyle="miter"/>
                  </v:shape>
                  <v:shape id="_x0000_s1265" type="#_x0000_t202" style="position:absolute;top:7810;width:16891;height:1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" fillcolor="#bdd6ee [1304]" stroked="f">
                    <v:textbox>
                      <w:txbxContent>
                        <w:p w14:paraId="6546AF20" w14:textId="77777777" w:rsidR="00CF3016" w:rsidRPr="00583077" w:rsidRDefault="00CF3016" w:rsidP="00CD731D">
                          <w:pPr>
                            <w:bidi/>
                            <w:spacing w:line="240" w:lineRule="auto"/>
                            <w:jc w:val="center"/>
                            <w:rPr>
                              <w:rFonts w:cstheme="minorHAnsi"/>
                              <w:sz w:val="20"/>
                              <w:szCs w:val="20"/>
                              <w:rtl/>
                            </w:rPr>
                          </w:pPr>
                          <w:r w:rsidRPr="004D79F8">
                            <w:rPr>
                              <w:rFonts w:cstheme="minorHAnsi"/>
                              <w:b/>
                              <w:bCs/>
                              <w:sz w:val="20"/>
                              <w:szCs w:val="20"/>
                              <w:rtl/>
                            </w:rPr>
                            <w:t>הדת כתרבות</w:t>
                          </w:r>
                          <w:r w:rsidRPr="004D79F8">
                            <w:rPr>
                              <w:rFonts w:cstheme="minorHAnsi" w:hint="cs"/>
                              <w:b/>
                              <w:bCs/>
                              <w:sz w:val="20"/>
                              <w:szCs w:val="20"/>
                              <w:rtl/>
                            </w:rPr>
                            <w:t>-</w:t>
                          </w:r>
                          <w:r w:rsidRPr="00583077">
                            <w:rPr>
                              <w:rFonts w:cstheme="minorHAnsi"/>
                              <w:sz w:val="20"/>
                              <w:szCs w:val="20"/>
                              <w:rtl/>
                            </w:rPr>
                            <w:t xml:space="preserve"> הדת הינה תרבות וככל תרבות יש לה חשיבות לנוטלים בה חלק. ככל תרבות מיעוט</w:t>
                          </w:r>
                          <w:r>
                            <w:rPr>
                              <w:rFonts w:cstheme="minorHAnsi" w:hint="cs"/>
                              <w:sz w:val="20"/>
                              <w:szCs w:val="20"/>
                              <w:rtl/>
                            </w:rPr>
                            <w:t>,</w:t>
                          </w:r>
                          <w:r w:rsidRPr="00583077">
                            <w:rPr>
                              <w:rFonts w:cstheme="minorHAnsi"/>
                              <w:sz w:val="20"/>
                              <w:szCs w:val="20"/>
                              <w:rtl/>
                            </w:rPr>
                            <w:t xml:space="preserve"> היא זקוקה להגנה כדי לא להיבלע תרבות הרוב</w:t>
                          </w:r>
                          <w:r>
                            <w:rPr>
                              <w:rFonts w:cstheme="minorHAnsi" w:hint="cs"/>
                              <w:sz w:val="20"/>
                              <w:szCs w:val="20"/>
                              <w:rtl/>
                            </w:rPr>
                            <w:t>.</w:t>
                          </w:r>
                          <w:r w:rsidRPr="00583077">
                            <w:rPr>
                              <w:rFonts w:cstheme="minorHAnsi"/>
                              <w:sz w:val="20"/>
                              <w:szCs w:val="20"/>
                              <w:rtl/>
                            </w:rPr>
                            <w:t xml:space="preserve"> לכן יש הגיון במתן מעמד מיוחד לחופש הדת על פני אזכור כללי של חופש התרבות</w:t>
                          </w:r>
                          <w:r w:rsidRPr="00583077">
                            <w:rPr>
                              <w:rFonts w:cstheme="minorHAnsi"/>
                              <w:sz w:val="20"/>
                              <w:szCs w:val="20"/>
                            </w:rPr>
                            <w:t>.</w:t>
                          </w:r>
                        </w:p>
                        <w:p w14:paraId="63B94101" w14:textId="77777777" w:rsidR="00CF3016" w:rsidRPr="00376FEE" w:rsidRDefault="00CF3016" w:rsidP="00CD731D">
                          <w:pPr>
                            <w:bidi/>
                            <w:jc w:val="center"/>
                            <w:rPr>
                              <w:rFonts w:cstheme="minorHAnsi"/>
                              <w:b/>
                              <w:bCs/>
                              <w:sz w:val="20"/>
                              <w:szCs w:val="20"/>
                            </w:rPr>
                          </w:pPr>
                        </w:p>
                      </w:txbxContent>
                    </v:textbox>
                  </v:shape>
                </v:group>
                <w10:wrap type="square" anchorx="margin"/>
              </v:group>
            </w:pict>
          </mc:Fallback>
        </mc:AlternateContent>
      </w:r>
      <w:r w:rsidR="00562F7C" w:rsidRPr="006A7397">
        <w:rPr>
          <w:rFonts w:cstheme="minorHAnsi"/>
          <w:b/>
          <w:bCs/>
          <w:sz w:val="20"/>
          <w:szCs w:val="20"/>
          <w:rtl/>
        </w:rPr>
        <w:t>היחס בין החופש הדת כמצפון לבין חופש הדת כתרבות:</w:t>
      </w:r>
      <w:r w:rsidR="00305B29" w:rsidRPr="00583077">
        <w:rPr>
          <w:rFonts w:cstheme="minorHAnsi"/>
          <w:sz w:val="20"/>
          <w:szCs w:val="20"/>
          <w:rtl/>
        </w:rPr>
        <w:t xml:space="preserve"> </w:t>
      </w:r>
    </w:p>
    <w:tbl>
      <w:tblPr>
        <w:tblStyle w:val="TableGrid"/>
        <w:bidiVisual/>
        <w:tblW w:w="0" w:type="auto"/>
        <w:tblLook w:val="04A0" w:firstRow="1" w:lastRow="0" w:firstColumn="1" w:lastColumn="0" w:noHBand="0" w:noVBand="1"/>
      </w:tblPr>
      <w:tblGrid>
        <w:gridCol w:w="3006"/>
        <w:gridCol w:w="3005"/>
        <w:gridCol w:w="3005"/>
      </w:tblGrid>
      <w:tr w:rsidR="006A7397" w14:paraId="49089B45" w14:textId="77777777" w:rsidTr="006A7397">
        <w:tc>
          <w:tcPr>
            <w:tcW w:w="3006" w:type="dxa"/>
          </w:tcPr>
          <w:p w14:paraId="1C930FA8" w14:textId="77777777" w:rsidR="006A7397" w:rsidRPr="009475E4" w:rsidRDefault="006A7397" w:rsidP="006F35EF">
            <w:pPr>
              <w:bidi/>
              <w:jc w:val="both"/>
              <w:rPr>
                <w:rFonts w:cstheme="minorHAnsi"/>
                <w:b/>
                <w:bCs/>
                <w:sz w:val="20"/>
                <w:szCs w:val="20"/>
                <w:rtl/>
              </w:rPr>
            </w:pPr>
          </w:p>
        </w:tc>
        <w:tc>
          <w:tcPr>
            <w:tcW w:w="3005" w:type="dxa"/>
          </w:tcPr>
          <w:p w14:paraId="2325AAA8" w14:textId="5D3D11C8" w:rsidR="006A7397" w:rsidRPr="009475E4" w:rsidRDefault="006A7397" w:rsidP="006F35EF">
            <w:pPr>
              <w:bidi/>
              <w:jc w:val="both"/>
              <w:rPr>
                <w:rFonts w:cstheme="minorHAnsi"/>
                <w:b/>
                <w:bCs/>
                <w:sz w:val="20"/>
                <w:szCs w:val="20"/>
                <w:rtl/>
              </w:rPr>
            </w:pPr>
            <w:r w:rsidRPr="009475E4">
              <w:rPr>
                <w:rFonts w:cstheme="minorHAnsi" w:hint="cs"/>
                <w:b/>
                <w:bCs/>
                <w:sz w:val="20"/>
                <w:szCs w:val="20"/>
                <w:rtl/>
              </w:rPr>
              <w:t>חופש המצפון</w:t>
            </w:r>
          </w:p>
        </w:tc>
        <w:tc>
          <w:tcPr>
            <w:tcW w:w="3005" w:type="dxa"/>
          </w:tcPr>
          <w:p w14:paraId="50CC4F3C" w14:textId="4C17018A" w:rsidR="006A7397" w:rsidRPr="009475E4" w:rsidRDefault="006A7397" w:rsidP="006F35EF">
            <w:pPr>
              <w:bidi/>
              <w:jc w:val="both"/>
              <w:rPr>
                <w:rFonts w:cstheme="minorHAnsi"/>
                <w:b/>
                <w:bCs/>
                <w:sz w:val="20"/>
                <w:szCs w:val="20"/>
                <w:rtl/>
              </w:rPr>
            </w:pPr>
            <w:r w:rsidRPr="009475E4">
              <w:rPr>
                <w:rFonts w:cstheme="minorHAnsi" w:hint="cs"/>
                <w:b/>
                <w:bCs/>
                <w:sz w:val="20"/>
                <w:szCs w:val="20"/>
                <w:rtl/>
              </w:rPr>
              <w:t>הזכות לתרבות</w:t>
            </w:r>
          </w:p>
        </w:tc>
      </w:tr>
      <w:tr w:rsidR="006A7397" w14:paraId="342DD5CD" w14:textId="77777777" w:rsidTr="006A7397">
        <w:tc>
          <w:tcPr>
            <w:tcW w:w="3006" w:type="dxa"/>
          </w:tcPr>
          <w:p w14:paraId="6A39842D" w14:textId="248489E6" w:rsidR="006A7397" w:rsidRPr="009475E4" w:rsidRDefault="006A7397" w:rsidP="006F35EF">
            <w:pPr>
              <w:bidi/>
              <w:jc w:val="both"/>
              <w:rPr>
                <w:rFonts w:cstheme="minorHAnsi"/>
                <w:b/>
                <w:bCs/>
                <w:sz w:val="20"/>
                <w:szCs w:val="20"/>
                <w:rtl/>
              </w:rPr>
            </w:pPr>
            <w:r w:rsidRPr="009475E4">
              <w:rPr>
                <w:rFonts w:cstheme="minorHAnsi" w:hint="cs"/>
                <w:b/>
                <w:bCs/>
                <w:sz w:val="20"/>
                <w:szCs w:val="20"/>
                <w:rtl/>
              </w:rPr>
              <w:t>שייכות</w:t>
            </w:r>
          </w:p>
        </w:tc>
        <w:tc>
          <w:tcPr>
            <w:tcW w:w="3005" w:type="dxa"/>
          </w:tcPr>
          <w:p w14:paraId="545C8537" w14:textId="584422ED" w:rsidR="006A7397" w:rsidRDefault="006A7397" w:rsidP="006F35EF">
            <w:pPr>
              <w:bidi/>
              <w:jc w:val="both"/>
              <w:rPr>
                <w:rFonts w:cstheme="minorHAnsi"/>
                <w:sz w:val="20"/>
                <w:szCs w:val="20"/>
                <w:rtl/>
              </w:rPr>
            </w:pPr>
            <w:r>
              <w:rPr>
                <w:rFonts w:cstheme="minorHAnsi" w:hint="cs"/>
                <w:sz w:val="20"/>
                <w:szCs w:val="20"/>
                <w:rtl/>
              </w:rPr>
              <w:t>יחיד</w:t>
            </w:r>
          </w:p>
        </w:tc>
        <w:tc>
          <w:tcPr>
            <w:tcW w:w="3005" w:type="dxa"/>
          </w:tcPr>
          <w:p w14:paraId="3B909195" w14:textId="51398C7E" w:rsidR="006A7397" w:rsidRDefault="006A7397" w:rsidP="006F35EF">
            <w:pPr>
              <w:bidi/>
              <w:jc w:val="both"/>
              <w:rPr>
                <w:rFonts w:cstheme="minorHAnsi"/>
                <w:sz w:val="20"/>
                <w:szCs w:val="20"/>
                <w:rtl/>
              </w:rPr>
            </w:pPr>
            <w:r>
              <w:rPr>
                <w:rFonts w:cstheme="minorHAnsi" w:hint="cs"/>
                <w:sz w:val="20"/>
                <w:szCs w:val="20"/>
                <w:rtl/>
              </w:rPr>
              <w:t>קבוצה</w:t>
            </w:r>
          </w:p>
        </w:tc>
      </w:tr>
      <w:tr w:rsidR="006A7397" w14:paraId="3C771FE2" w14:textId="77777777" w:rsidTr="006A7397">
        <w:tc>
          <w:tcPr>
            <w:tcW w:w="3006" w:type="dxa"/>
          </w:tcPr>
          <w:p w14:paraId="7E83CEB4" w14:textId="6C4FDF46" w:rsidR="006A7397" w:rsidRPr="009475E4" w:rsidRDefault="006A7397" w:rsidP="006F35EF">
            <w:pPr>
              <w:bidi/>
              <w:jc w:val="both"/>
              <w:rPr>
                <w:rFonts w:cstheme="minorHAnsi"/>
                <w:b/>
                <w:bCs/>
                <w:sz w:val="20"/>
                <w:szCs w:val="20"/>
                <w:rtl/>
              </w:rPr>
            </w:pPr>
            <w:r w:rsidRPr="009475E4">
              <w:rPr>
                <w:rFonts w:cstheme="minorHAnsi" w:hint="cs"/>
                <w:b/>
                <w:bCs/>
                <w:sz w:val="20"/>
                <w:szCs w:val="20"/>
                <w:rtl/>
              </w:rPr>
              <w:t>אינטרס אינדיווידואלי</w:t>
            </w:r>
          </w:p>
        </w:tc>
        <w:tc>
          <w:tcPr>
            <w:tcW w:w="3005" w:type="dxa"/>
          </w:tcPr>
          <w:p w14:paraId="75F95515" w14:textId="21EC9760" w:rsidR="006A7397" w:rsidRDefault="009475E4" w:rsidP="006F35EF">
            <w:pPr>
              <w:bidi/>
              <w:jc w:val="both"/>
              <w:rPr>
                <w:rFonts w:cstheme="minorHAnsi"/>
                <w:sz w:val="20"/>
                <w:szCs w:val="20"/>
                <w:rtl/>
              </w:rPr>
            </w:pPr>
            <w:r w:rsidRPr="00583077">
              <w:rPr>
                <w:rFonts w:cstheme="minorHAnsi"/>
                <w:sz w:val="20"/>
                <w:szCs w:val="20"/>
                <w:rtl/>
              </w:rPr>
              <w:t>שמירה על יושרה מוסרית</w:t>
            </w:r>
          </w:p>
        </w:tc>
        <w:tc>
          <w:tcPr>
            <w:tcW w:w="3005" w:type="dxa"/>
          </w:tcPr>
          <w:p w14:paraId="219DC40E" w14:textId="281AFE75" w:rsidR="006A7397" w:rsidRDefault="009475E4" w:rsidP="006F35EF">
            <w:pPr>
              <w:bidi/>
              <w:jc w:val="both"/>
              <w:rPr>
                <w:rFonts w:cstheme="minorHAnsi"/>
                <w:sz w:val="20"/>
                <w:szCs w:val="20"/>
                <w:rtl/>
              </w:rPr>
            </w:pPr>
            <w:r w:rsidRPr="00583077">
              <w:rPr>
                <w:rFonts w:cstheme="minorHAnsi"/>
                <w:sz w:val="20"/>
                <w:szCs w:val="20"/>
                <w:rtl/>
              </w:rPr>
              <w:t>מירה על אוטונומיה אישית/זהות</w:t>
            </w:r>
          </w:p>
        </w:tc>
      </w:tr>
      <w:tr w:rsidR="009475E4" w14:paraId="1CC4F2AA" w14:textId="77777777" w:rsidTr="0018198D">
        <w:tc>
          <w:tcPr>
            <w:tcW w:w="3006" w:type="dxa"/>
          </w:tcPr>
          <w:p w14:paraId="1F70BD36" w14:textId="403B3E85" w:rsidR="009475E4" w:rsidRPr="009475E4" w:rsidRDefault="009475E4" w:rsidP="006F35EF">
            <w:pPr>
              <w:bidi/>
              <w:jc w:val="both"/>
              <w:rPr>
                <w:rFonts w:cstheme="minorHAnsi"/>
                <w:b/>
                <w:bCs/>
                <w:sz w:val="20"/>
                <w:szCs w:val="20"/>
                <w:rtl/>
              </w:rPr>
            </w:pPr>
            <w:r w:rsidRPr="009475E4">
              <w:rPr>
                <w:rFonts w:cstheme="minorHAnsi"/>
                <w:b/>
                <w:bCs/>
                <w:sz w:val="20"/>
                <w:szCs w:val="20"/>
                <w:rtl/>
              </w:rPr>
              <w:t xml:space="preserve">פן </w:t>
            </w:r>
            <w:proofErr w:type="spellStart"/>
            <w:r w:rsidRPr="009475E4">
              <w:rPr>
                <w:rFonts w:cstheme="minorHAnsi"/>
                <w:b/>
                <w:bCs/>
                <w:sz w:val="20"/>
                <w:szCs w:val="20"/>
                <w:rtl/>
              </w:rPr>
              <w:t>קולקטיביסטי</w:t>
            </w:r>
            <w:proofErr w:type="spellEnd"/>
            <w:r w:rsidRPr="009475E4">
              <w:rPr>
                <w:rFonts w:cstheme="minorHAnsi"/>
                <w:b/>
                <w:bCs/>
                <w:sz w:val="20"/>
                <w:szCs w:val="20"/>
                <w:rtl/>
              </w:rPr>
              <w:t xml:space="preserve"> ופן </w:t>
            </w:r>
            <w:proofErr w:type="spellStart"/>
            <w:r w:rsidRPr="009475E4">
              <w:rPr>
                <w:rFonts w:cstheme="minorHAnsi"/>
                <w:b/>
                <w:bCs/>
                <w:sz w:val="20"/>
                <w:szCs w:val="20"/>
                <w:rtl/>
              </w:rPr>
              <w:t>אינדיבידואליסטי</w:t>
            </w:r>
            <w:proofErr w:type="spellEnd"/>
          </w:p>
        </w:tc>
        <w:tc>
          <w:tcPr>
            <w:tcW w:w="6010" w:type="dxa"/>
            <w:gridSpan w:val="2"/>
          </w:tcPr>
          <w:p w14:paraId="778DFA36" w14:textId="05606805" w:rsidR="009475E4" w:rsidRPr="00583077" w:rsidRDefault="009475E4" w:rsidP="006F35EF">
            <w:pPr>
              <w:bidi/>
              <w:jc w:val="both"/>
              <w:rPr>
                <w:rFonts w:cstheme="minorHAnsi"/>
                <w:sz w:val="20"/>
                <w:szCs w:val="20"/>
                <w:rtl/>
              </w:rPr>
            </w:pPr>
            <w:r>
              <w:rPr>
                <w:rFonts w:cstheme="minorHAnsi" w:hint="cs"/>
                <w:sz w:val="20"/>
                <w:szCs w:val="20"/>
                <w:rtl/>
              </w:rPr>
              <w:t>קיים בשתיהן</w:t>
            </w:r>
          </w:p>
        </w:tc>
      </w:tr>
    </w:tbl>
    <w:p w14:paraId="68DB032E" w14:textId="77777777" w:rsidR="006A7397" w:rsidRPr="00583077" w:rsidRDefault="006A7397" w:rsidP="006F35EF">
      <w:pPr>
        <w:bidi/>
        <w:spacing w:line="240" w:lineRule="auto"/>
        <w:jc w:val="both"/>
        <w:rPr>
          <w:rFonts w:cstheme="minorHAnsi"/>
          <w:sz w:val="20"/>
          <w:szCs w:val="20"/>
        </w:rPr>
      </w:pPr>
    </w:p>
    <w:p w14:paraId="19FA5A49" w14:textId="77777777" w:rsidR="004A6E45" w:rsidRPr="00583077" w:rsidRDefault="004A6E45" w:rsidP="006F35EF">
      <w:pPr>
        <w:bidi/>
        <w:spacing w:line="240" w:lineRule="auto"/>
        <w:jc w:val="both"/>
        <w:rPr>
          <w:rFonts w:cstheme="minorHAnsi"/>
          <w:noProof/>
          <w:sz w:val="20"/>
          <w:szCs w:val="20"/>
          <w:rtl/>
        </w:rPr>
      </w:pPr>
      <w:r w:rsidRPr="00583077">
        <w:rPr>
          <w:rFonts w:cstheme="minorHAnsi"/>
          <w:noProof/>
          <w:sz w:val="20"/>
          <w:szCs w:val="20"/>
          <w:rtl/>
        </w:rPr>
        <w:t>הרציונל- יש מספר סיבות לחופש זה:</w:t>
      </w:r>
    </w:p>
    <w:p w14:paraId="34665150" w14:textId="77777777" w:rsidR="004A6E45" w:rsidRPr="00583077" w:rsidRDefault="004A6E45" w:rsidP="006F35EF">
      <w:pPr>
        <w:bidi/>
        <w:spacing w:line="240" w:lineRule="auto"/>
        <w:jc w:val="both"/>
        <w:rPr>
          <w:rFonts w:cstheme="minorHAnsi"/>
          <w:noProof/>
          <w:sz w:val="20"/>
          <w:szCs w:val="20"/>
        </w:rPr>
      </w:pPr>
      <w:r w:rsidRPr="00583077">
        <w:rPr>
          <w:rFonts w:cstheme="minorHAnsi"/>
          <w:noProof/>
          <w:sz w:val="20"/>
          <w:szCs w:val="20"/>
          <w:rtl/>
        </w:rPr>
        <w:t>הגנה על המצפון- חופש הדת הוא נגזרת של חופש המצפון, מצפונו של אדם דתי מתבסס על האמונה שלו, למשל. גם כאשר לשיטתנו הוא טועה, עלינו לשמור על זכותו לפעול לפי צו המצפון שלו ולא לכפות עליו לפעול נגד אמונתו.</w:t>
      </w:r>
    </w:p>
    <w:p w14:paraId="544A4164" w14:textId="77777777" w:rsidR="004A6E45" w:rsidRPr="00583077" w:rsidRDefault="004A6E45" w:rsidP="006F35EF">
      <w:pPr>
        <w:bidi/>
        <w:spacing w:line="240" w:lineRule="auto"/>
        <w:jc w:val="both"/>
        <w:rPr>
          <w:rFonts w:cstheme="minorHAnsi"/>
          <w:b/>
          <w:bCs/>
          <w:noProof/>
          <w:sz w:val="20"/>
          <w:szCs w:val="20"/>
          <w:rtl/>
        </w:rPr>
      </w:pPr>
      <w:r w:rsidRPr="00583077">
        <w:rPr>
          <w:rFonts w:cstheme="minorHAnsi"/>
          <w:b/>
          <w:bCs/>
          <w:noProof/>
          <w:sz w:val="20"/>
          <w:szCs w:val="20"/>
          <w:rtl/>
        </w:rPr>
        <w:t>החשיבות לכך שאדם יפעל עפ"י מצפונו לפי גידי:</w:t>
      </w:r>
    </w:p>
    <w:p w14:paraId="3FBB7AEC" w14:textId="77777777" w:rsidR="004A6E45" w:rsidRPr="00583077" w:rsidRDefault="004A6E45" w:rsidP="006F35EF">
      <w:pPr>
        <w:numPr>
          <w:ilvl w:val="0"/>
          <w:numId w:val="79"/>
        </w:numPr>
        <w:bidi/>
        <w:spacing w:line="240" w:lineRule="auto"/>
        <w:jc w:val="both"/>
        <w:rPr>
          <w:rFonts w:cstheme="minorHAnsi"/>
          <w:noProof/>
          <w:sz w:val="20"/>
          <w:szCs w:val="20"/>
        </w:rPr>
      </w:pPr>
      <w:r w:rsidRPr="00583077">
        <w:rPr>
          <w:rFonts w:cstheme="minorHAnsi"/>
          <w:noProof/>
          <w:sz w:val="20"/>
          <w:szCs w:val="20"/>
          <w:rtl/>
        </w:rPr>
        <w:t xml:space="preserve">מניעת כאב וסבל- כמו הגנה ומניעת סבל פיזי לאדם, יש צורך לגנות גם מעשים שגורמים כאב וסבל נפשי לאדם. </w:t>
      </w:r>
    </w:p>
    <w:p w14:paraId="16678CF3" w14:textId="77777777" w:rsidR="004A6E45" w:rsidRPr="00583077" w:rsidRDefault="004A6E45" w:rsidP="006F35EF">
      <w:pPr>
        <w:numPr>
          <w:ilvl w:val="0"/>
          <w:numId w:val="79"/>
        </w:numPr>
        <w:bidi/>
        <w:spacing w:line="240" w:lineRule="auto"/>
        <w:jc w:val="both"/>
        <w:rPr>
          <w:rFonts w:cstheme="minorHAnsi"/>
          <w:noProof/>
          <w:sz w:val="20"/>
          <w:szCs w:val="20"/>
        </w:rPr>
      </w:pPr>
      <w:r w:rsidRPr="00583077">
        <w:rPr>
          <w:rFonts w:cstheme="minorHAnsi"/>
          <w:noProof/>
          <w:sz w:val="20"/>
          <w:szCs w:val="20"/>
          <w:rtl/>
        </w:rPr>
        <w:t>כבוד "למצפוניסטים"-  יש לכבד ולהעריך אדם שנכון לשלם מחיר כבד על סירובו או שמירה על מצפונו.</w:t>
      </w:r>
    </w:p>
    <w:p w14:paraId="1D96F842" w14:textId="77777777" w:rsidR="004A6E45" w:rsidRPr="00583077" w:rsidRDefault="004A6E45" w:rsidP="006F35EF">
      <w:pPr>
        <w:numPr>
          <w:ilvl w:val="0"/>
          <w:numId w:val="79"/>
        </w:numPr>
        <w:bidi/>
        <w:spacing w:line="240" w:lineRule="auto"/>
        <w:jc w:val="both"/>
        <w:rPr>
          <w:rFonts w:cstheme="minorHAnsi"/>
          <w:noProof/>
          <w:sz w:val="20"/>
          <w:szCs w:val="20"/>
          <w:rtl/>
        </w:rPr>
      </w:pPr>
      <w:r w:rsidRPr="00583077">
        <w:rPr>
          <w:rFonts w:cstheme="minorHAnsi"/>
          <w:noProof/>
          <w:sz w:val="20"/>
          <w:szCs w:val="20"/>
          <w:rtl/>
        </w:rPr>
        <w:t>תועלת בקיומם- אדם מצפוני יכול "לעצור" פעולות בגופו לצורך שמירה על עקרונות. בעולם משתנה וגמיש, שבו לעקרונות יש פחות משמעות, ייתכן שהחברה כולה תפיק תועלת מעמידה מוחלטת על עקרונות של אדם, שיהיה נכון לשלם עליהם מחירים.</w:t>
      </w:r>
    </w:p>
    <w:p w14:paraId="43BEB55F" w14:textId="77777777" w:rsidR="004A6E45" w:rsidRPr="00583077" w:rsidRDefault="004A6E45" w:rsidP="006F35EF">
      <w:pPr>
        <w:bidi/>
        <w:spacing w:line="240" w:lineRule="auto"/>
        <w:jc w:val="both"/>
        <w:rPr>
          <w:rFonts w:cstheme="minorHAnsi"/>
          <w:sz w:val="20"/>
          <w:szCs w:val="20"/>
          <w:rtl/>
        </w:rPr>
      </w:pPr>
      <w:r w:rsidRPr="00583077">
        <w:rPr>
          <w:rFonts w:cstheme="minorHAnsi"/>
          <w:sz w:val="20"/>
          <w:szCs w:val="20"/>
          <w:rtl/>
        </w:rPr>
        <w:t>עולה השאלה איזה מסוגי המצפון פגיע יותר- דתי או שאינו דתי. השאלה הזאת עולה כי מצד אחד המיעוט הדתי הוא זה שבמיעוט ולכן עפ"י ההיגיון הם שרויות בסכנת פגיעה. מצד שני, את המצפון הדתי יותר קל להבין (שיקול אמוני) מהמצפון החילוני כך שבעצם המצפון החילוני הוא זה שיותר פגיע בפועל.</w:t>
      </w:r>
    </w:p>
    <w:p w14:paraId="0640DC99" w14:textId="77777777" w:rsidR="004A6E45" w:rsidRPr="00583077" w:rsidRDefault="004A6E45" w:rsidP="006F35EF">
      <w:pPr>
        <w:bidi/>
        <w:spacing w:line="240" w:lineRule="auto"/>
        <w:jc w:val="both"/>
        <w:rPr>
          <w:rFonts w:cstheme="minorHAnsi"/>
          <w:sz w:val="20"/>
          <w:szCs w:val="20"/>
          <w:rtl/>
        </w:rPr>
      </w:pPr>
      <w:r w:rsidRPr="00583077">
        <w:rPr>
          <w:rFonts w:cstheme="minorHAnsi"/>
          <w:b/>
          <w:bCs/>
          <w:sz w:val="20"/>
          <w:szCs w:val="20"/>
          <w:rtl/>
        </w:rPr>
        <w:t>גידי-</w:t>
      </w:r>
      <w:r w:rsidRPr="00583077">
        <w:rPr>
          <w:rFonts w:cstheme="minorHAnsi"/>
          <w:sz w:val="20"/>
          <w:szCs w:val="20"/>
          <w:rtl/>
        </w:rPr>
        <w:t xml:space="preserve"> לא רואה סיבה לעשות הבחנה ביניהם, שניהם חשובים.</w:t>
      </w:r>
    </w:p>
    <w:p w14:paraId="015BA052" w14:textId="77777777" w:rsidR="004A6E45" w:rsidRPr="00583077" w:rsidRDefault="004A6E45" w:rsidP="006F35EF">
      <w:pPr>
        <w:bidi/>
        <w:spacing w:line="240" w:lineRule="auto"/>
        <w:jc w:val="both"/>
        <w:rPr>
          <w:rFonts w:cstheme="minorHAnsi"/>
          <w:sz w:val="20"/>
          <w:szCs w:val="20"/>
          <w:rtl/>
        </w:rPr>
      </w:pPr>
      <w:r w:rsidRPr="00583077">
        <w:rPr>
          <w:rFonts w:cstheme="minorHAnsi"/>
          <w:sz w:val="20"/>
          <w:szCs w:val="20"/>
          <w:rtl/>
        </w:rPr>
        <w:t xml:space="preserve">זה מחזיר לשאלה למה נותנים לאינטרס מסוים מעמד חוקתי: </w:t>
      </w:r>
    </w:p>
    <w:p w14:paraId="332208E3" w14:textId="77777777" w:rsidR="004A6E45" w:rsidRPr="00583077" w:rsidRDefault="004A6E45" w:rsidP="006F35EF">
      <w:pPr>
        <w:pStyle w:val="ListParagraph"/>
        <w:numPr>
          <w:ilvl w:val="0"/>
          <w:numId w:val="81"/>
        </w:numPr>
        <w:bidi/>
        <w:spacing w:line="240" w:lineRule="auto"/>
        <w:jc w:val="both"/>
        <w:rPr>
          <w:rFonts w:cstheme="minorHAnsi"/>
          <w:sz w:val="20"/>
          <w:szCs w:val="20"/>
          <w:rtl/>
        </w:rPr>
      </w:pPr>
      <w:r w:rsidRPr="00583077">
        <w:rPr>
          <w:rFonts w:cstheme="minorHAnsi"/>
          <w:sz w:val="20"/>
          <w:szCs w:val="20"/>
          <w:rtl/>
        </w:rPr>
        <w:t>חשיבות</w:t>
      </w:r>
    </w:p>
    <w:p w14:paraId="3BBBAE8E" w14:textId="77777777" w:rsidR="004A6E45" w:rsidRPr="00583077" w:rsidRDefault="004A6E45" w:rsidP="006F35EF">
      <w:pPr>
        <w:pStyle w:val="ListParagraph"/>
        <w:numPr>
          <w:ilvl w:val="0"/>
          <w:numId w:val="81"/>
        </w:numPr>
        <w:bidi/>
        <w:spacing w:line="240" w:lineRule="auto"/>
        <w:jc w:val="both"/>
        <w:rPr>
          <w:rFonts w:cstheme="minorHAnsi"/>
          <w:sz w:val="20"/>
          <w:szCs w:val="20"/>
          <w:rtl/>
        </w:rPr>
      </w:pPr>
      <w:r w:rsidRPr="00583077">
        <w:rPr>
          <w:rFonts w:cstheme="minorHAnsi"/>
          <w:sz w:val="20"/>
          <w:szCs w:val="20"/>
          <w:rtl/>
        </w:rPr>
        <w:t xml:space="preserve">פגיעות </w:t>
      </w:r>
    </w:p>
    <w:p w14:paraId="2A244482" w14:textId="77777777" w:rsidR="004A6E45" w:rsidRPr="00583077" w:rsidRDefault="004A6E45" w:rsidP="006F35EF">
      <w:pPr>
        <w:bidi/>
        <w:spacing w:line="240" w:lineRule="auto"/>
        <w:jc w:val="both"/>
        <w:rPr>
          <w:rFonts w:cstheme="minorHAnsi"/>
          <w:sz w:val="20"/>
          <w:szCs w:val="20"/>
          <w:rtl/>
        </w:rPr>
      </w:pPr>
      <w:proofErr w:type="spellStart"/>
      <w:r w:rsidRPr="00583077">
        <w:rPr>
          <w:rFonts w:cstheme="minorHAnsi"/>
          <w:sz w:val="20"/>
          <w:szCs w:val="20"/>
          <w:rtl/>
        </w:rPr>
        <w:t>המצפוניסט</w:t>
      </w:r>
      <w:proofErr w:type="spellEnd"/>
      <w:r w:rsidRPr="00583077">
        <w:rPr>
          <w:rFonts w:cstheme="minorHAnsi"/>
          <w:sz w:val="20"/>
          <w:szCs w:val="20"/>
          <w:rtl/>
        </w:rPr>
        <w:t xml:space="preserve"> חילוני מדבר בשפה שיותר מובנת לנו, אולי מהכיוון הזה </w:t>
      </w:r>
      <w:proofErr w:type="spellStart"/>
      <w:r w:rsidRPr="00583077">
        <w:rPr>
          <w:rFonts w:cstheme="minorHAnsi"/>
          <w:sz w:val="20"/>
          <w:szCs w:val="20"/>
          <w:rtl/>
        </w:rPr>
        <w:t>המצפוניסט</w:t>
      </w:r>
      <w:proofErr w:type="spellEnd"/>
      <w:r w:rsidRPr="00583077">
        <w:rPr>
          <w:rFonts w:cstheme="minorHAnsi"/>
          <w:sz w:val="20"/>
          <w:szCs w:val="20"/>
          <w:rtl/>
        </w:rPr>
        <w:t xml:space="preserve"> הדתי נטוי לסכנה גדולה יותר. אולי מצד שני? יש מערכת של כללים המוכרים גם לציבור החילוני, ומשום כך אנחנו יותר מאמינים ומוכנים לכבד את התפיסות והצרכים המצפוניים שלו. </w:t>
      </w:r>
    </w:p>
    <w:p w14:paraId="4C64F2F6" w14:textId="77777777" w:rsidR="004A6E45" w:rsidRPr="00583077" w:rsidRDefault="004A6E45" w:rsidP="006F35EF">
      <w:pPr>
        <w:bidi/>
        <w:spacing w:line="240" w:lineRule="auto"/>
        <w:jc w:val="both"/>
        <w:rPr>
          <w:rFonts w:cstheme="minorHAnsi"/>
          <w:sz w:val="20"/>
          <w:szCs w:val="20"/>
        </w:rPr>
      </w:pPr>
      <w:bookmarkStart w:id="32" w:name="_Hlk63196870"/>
      <w:r w:rsidRPr="00583077">
        <w:rPr>
          <w:rFonts w:cstheme="minorHAnsi"/>
          <w:sz w:val="20"/>
          <w:szCs w:val="20"/>
          <w:u w:val="single"/>
          <w:rtl/>
        </w:rPr>
        <w:lastRenderedPageBreak/>
        <w:t>הזכות לתרבות של קבוצות מיעוט</w:t>
      </w:r>
      <w:r w:rsidRPr="00583077">
        <w:rPr>
          <w:rFonts w:cstheme="minorHAnsi"/>
          <w:sz w:val="20"/>
          <w:szCs w:val="20"/>
          <w:rtl/>
        </w:rPr>
        <w:t xml:space="preserve">- ההנחה והמחשבה היא שלקבוצות תרבותיות, לכל אדם שמצוי באותה קבוצה, יש אינטרס חזק לשימור התרבות שלו. התפיסה בהגנה חוקתית היא מניעת פגיעה בתרבות המצויה תחת סכנה מתמדת לפגיעה, מיעוט שרוצה לשמור על דרכו. יש סכנה כי התרבות תימחק גדולה יותר במיעוט קטן יותר, ולכן נדרשת הגנה של המדינה. הזכות לתרבות קשורה למארג החיים השלם של האדם (לבוש, לוח שנה, אוכל) מארז סמיך של פעולות המכוננות ביחד את המושג תרבות. בעולם המודרני, הגדול תרבותי, יש מעט קבוצות שבמובהק נבדלות. השכיח ביותר שהרבוצות המובדלות נובעות מהיבט דתי. העוצמה למשל האמריקאית מחלחלת לכלל העולם והתרבויות מושעות ומשתנות בעקבות התרבות הגדולה הזו. </w:t>
      </w:r>
    </w:p>
    <w:p w14:paraId="57C9A8FF" w14:textId="77777777" w:rsidR="004A6E45" w:rsidRPr="009475E4" w:rsidRDefault="004A6E45" w:rsidP="006F35EF">
      <w:pPr>
        <w:bidi/>
        <w:spacing w:line="240" w:lineRule="auto"/>
        <w:jc w:val="both"/>
        <w:rPr>
          <w:rFonts w:cstheme="minorHAnsi"/>
          <w:sz w:val="20"/>
          <w:szCs w:val="20"/>
          <w:u w:val="single"/>
          <w:rtl/>
        </w:rPr>
      </w:pPr>
      <w:bookmarkStart w:id="33" w:name="_Hlk63197018"/>
      <w:bookmarkEnd w:id="32"/>
      <w:r w:rsidRPr="00583077">
        <w:rPr>
          <w:rFonts w:cstheme="minorHAnsi"/>
          <w:sz w:val="20"/>
          <w:szCs w:val="20"/>
          <w:u w:val="single"/>
          <w:rtl/>
        </w:rPr>
        <w:t>חשיבות שימור התרבות</w:t>
      </w:r>
      <w:r w:rsidRPr="00583077">
        <w:rPr>
          <w:rFonts w:cstheme="minorHAnsi"/>
          <w:sz w:val="20"/>
          <w:szCs w:val="20"/>
          <w:rtl/>
        </w:rPr>
        <w:t>-</w:t>
      </w:r>
      <w:bookmarkEnd w:id="33"/>
      <w:r w:rsidRPr="00583077">
        <w:rPr>
          <w:rFonts w:cstheme="minorHAnsi"/>
          <w:sz w:val="20"/>
          <w:szCs w:val="20"/>
          <w:rtl/>
        </w:rPr>
        <w:t xml:space="preserve"> החשיבה הליברלית התחילה לדבר ולתפוס את החשיבות רק בזמן הקרוב, בחמישים שנה האחרונות. בעבר הליברלים תפסו שהתרבות היא זו שיוצרת גדר מהאינדיבידואל להתפתח והיא זו שחוסמת את האני ויוצרת עויינות בין האנשים. בדרך זו קבוצות תרבותיות מקבלות בחזרה את החשיבות שלהן ע"י שמירת המאפיינים החשובים שלהם. אך עם התפתחות העולם הגלובלי, והצטמצמות המאפיינים הייחודים של כל תרבות, נוצרה תפיסה שבמרכזה מנסה לעודד ולשמור על הקבוצות התרבותיות. במידה רבה הפילוסופיה גם מציירת את המציאות וגם נולדת כתוצאה מהתבוננות במציאות. הפילוסופים רואים כי כלל שהאזור מחובר לעולם הכולל ומאבד מייחודיותו, יש ריאקציות המנסות לשמור על אותם מאפיינים, והייחודיות של הקבוצה. הפילוסופים מבינים כי יש חשיבות ויש צורך אנושי עמוק לשימור אותה תרבות. הם בונים את התפיסה על פי </w:t>
      </w:r>
      <w:r w:rsidRPr="009475E4">
        <w:rPr>
          <w:rFonts w:cstheme="minorHAnsi"/>
          <w:sz w:val="20"/>
          <w:szCs w:val="20"/>
          <w:u w:val="single"/>
          <w:rtl/>
        </w:rPr>
        <w:t>שני מאפיינים מרכזיים:</w:t>
      </w:r>
    </w:p>
    <w:p w14:paraId="6E653279" w14:textId="77777777" w:rsidR="004A6E45" w:rsidRPr="00583077" w:rsidRDefault="004A6E45" w:rsidP="006F35EF">
      <w:pPr>
        <w:pStyle w:val="ListParagraph"/>
        <w:numPr>
          <w:ilvl w:val="0"/>
          <w:numId w:val="80"/>
        </w:numPr>
        <w:bidi/>
        <w:spacing w:line="240" w:lineRule="auto"/>
        <w:jc w:val="both"/>
        <w:rPr>
          <w:rFonts w:cstheme="minorHAnsi"/>
          <w:sz w:val="20"/>
          <w:szCs w:val="20"/>
        </w:rPr>
      </w:pPr>
      <w:r w:rsidRPr="009475E4">
        <w:rPr>
          <w:rFonts w:cstheme="minorHAnsi"/>
          <w:b/>
          <w:bCs/>
          <w:sz w:val="20"/>
          <w:szCs w:val="20"/>
          <w:rtl/>
        </w:rPr>
        <w:t>מימוש חיים אוטונומיים-</w:t>
      </w:r>
      <w:r w:rsidRPr="00583077">
        <w:rPr>
          <w:rFonts w:cstheme="minorHAnsi"/>
          <w:sz w:val="20"/>
          <w:szCs w:val="20"/>
          <w:rtl/>
        </w:rPr>
        <w:t xml:space="preserve"> התרבות נחוצה כדי שהאדם יוכל לממש חיים אוטונומיים בעלי משמעות. תרבות האדם מספקת לאדם אפשרויות בחירה, וכלים שבאמצעותם האדם בוחר ומחליט. </w:t>
      </w:r>
    </w:p>
    <w:p w14:paraId="3B4E451E" w14:textId="77777777" w:rsidR="004A6E45" w:rsidRPr="00583077" w:rsidRDefault="004A6E45" w:rsidP="006F35EF">
      <w:pPr>
        <w:pStyle w:val="ListParagraph"/>
        <w:bidi/>
        <w:spacing w:line="240" w:lineRule="auto"/>
        <w:jc w:val="both"/>
        <w:rPr>
          <w:rFonts w:cstheme="minorHAnsi"/>
          <w:sz w:val="20"/>
          <w:szCs w:val="20"/>
          <w:rtl/>
        </w:rPr>
      </w:pPr>
      <w:r w:rsidRPr="00583077">
        <w:rPr>
          <w:rFonts w:cstheme="minorHAnsi"/>
          <w:sz w:val="20"/>
          <w:szCs w:val="20"/>
          <w:rtl/>
        </w:rPr>
        <w:t>דוגמא- בחור יהודי הרוצה להיות מוהל מקבל את הרעיון למקצוע מהמסגרת התרבותית בה הוא חי, וכן האפשרות והכלים למקצוע זה נובעים גם הם מהתרבות. הבחירה עצמה מהווה את האוטונומיה של האדם על פי רצונותיו.</w:t>
      </w:r>
    </w:p>
    <w:p w14:paraId="44BE5ECC" w14:textId="77777777" w:rsidR="004A6E45" w:rsidRPr="00583077" w:rsidRDefault="004A6E45" w:rsidP="006F35EF">
      <w:pPr>
        <w:pStyle w:val="ListParagraph"/>
        <w:numPr>
          <w:ilvl w:val="0"/>
          <w:numId w:val="80"/>
        </w:numPr>
        <w:bidi/>
        <w:spacing w:line="240" w:lineRule="auto"/>
        <w:jc w:val="both"/>
        <w:rPr>
          <w:rFonts w:cstheme="minorHAnsi"/>
          <w:sz w:val="20"/>
          <w:szCs w:val="20"/>
        </w:rPr>
      </w:pPr>
      <w:r w:rsidRPr="009475E4">
        <w:rPr>
          <w:rFonts w:cstheme="minorHAnsi"/>
          <w:b/>
          <w:bCs/>
          <w:sz w:val="20"/>
          <w:szCs w:val="20"/>
          <w:rtl/>
        </w:rPr>
        <w:t>כבוד-</w:t>
      </w:r>
      <w:r w:rsidRPr="00583077">
        <w:rPr>
          <w:rFonts w:cstheme="minorHAnsi"/>
          <w:sz w:val="20"/>
          <w:szCs w:val="20"/>
          <w:rtl/>
        </w:rPr>
        <w:t xml:space="preserve"> התרבות של האדם היא חלק מהאדם שמגדיר את עצמו, התרבות נחוצה כביטוי לזהותו של היחיד. במקרה שהזהות הולכת ונחלשת זה פוגע בכבוד העצמי של האדם, כשהתרבות הופכת להיות שולית כך גם האדם. </w:t>
      </w:r>
    </w:p>
    <w:p w14:paraId="56479C36" w14:textId="7DBB0E56" w:rsidR="004A6E45" w:rsidRPr="00583077" w:rsidRDefault="004A6E45" w:rsidP="006F35EF">
      <w:pPr>
        <w:bidi/>
        <w:spacing w:line="240" w:lineRule="auto"/>
        <w:jc w:val="both"/>
        <w:rPr>
          <w:rFonts w:cstheme="minorHAnsi"/>
          <w:sz w:val="20"/>
          <w:szCs w:val="20"/>
        </w:rPr>
      </w:pPr>
      <w:r w:rsidRPr="00583077">
        <w:rPr>
          <w:rFonts w:cstheme="minorHAnsi"/>
          <w:sz w:val="20"/>
          <w:szCs w:val="20"/>
          <w:rtl/>
        </w:rPr>
        <w:t xml:space="preserve">גם במשפט הישראלי, זכות לדת תשקף זכות רחבה יותר. דת הוא מארג שלם של סמלים והתנהגויות. נראה כי בית המשפט קורא את הזכות לדת וזכות למצפון כמקשה אחד, אך נראה גם בשנים האחרונות יש כאלו המכירים בזכות לתרבות. </w:t>
      </w:r>
    </w:p>
    <w:p w14:paraId="5597C7F4" w14:textId="41BCCC3D" w:rsidR="00F1375F" w:rsidRPr="00583077" w:rsidRDefault="00FE75BC" w:rsidP="006F35EF">
      <w:pPr>
        <w:bidi/>
        <w:spacing w:line="240" w:lineRule="auto"/>
        <w:jc w:val="both"/>
        <w:rPr>
          <w:rFonts w:cstheme="minorHAnsi"/>
          <w:sz w:val="20"/>
          <w:szCs w:val="20"/>
        </w:rPr>
      </w:pPr>
      <w:proofErr w:type="spellStart"/>
      <w:r w:rsidRPr="00583077">
        <w:rPr>
          <w:rFonts w:cstheme="minorHAnsi"/>
          <w:b/>
          <w:bCs/>
          <w:sz w:val="20"/>
          <w:szCs w:val="20"/>
          <w:rtl/>
        </w:rPr>
        <w:t>פסרו</w:t>
      </w:r>
      <w:proofErr w:type="spellEnd"/>
      <w:r w:rsidRPr="00583077">
        <w:rPr>
          <w:rFonts w:cstheme="minorHAnsi"/>
          <w:b/>
          <w:bCs/>
          <w:sz w:val="20"/>
          <w:szCs w:val="20"/>
          <w:rtl/>
        </w:rPr>
        <w:t xml:space="preserve"> גולדשטיין נ</w:t>
      </w:r>
      <w:r w:rsidR="00F1375F" w:rsidRPr="00583077">
        <w:rPr>
          <w:rFonts w:cstheme="minorHAnsi"/>
          <w:b/>
          <w:bCs/>
          <w:sz w:val="20"/>
          <w:szCs w:val="20"/>
          <w:rtl/>
        </w:rPr>
        <w:t>'</w:t>
      </w:r>
      <w:r w:rsidRPr="00583077">
        <w:rPr>
          <w:rFonts w:cstheme="minorHAnsi"/>
          <w:b/>
          <w:bCs/>
          <w:sz w:val="20"/>
          <w:szCs w:val="20"/>
        </w:rPr>
        <w:t xml:space="preserve"> </w:t>
      </w:r>
      <w:r w:rsidRPr="00583077">
        <w:rPr>
          <w:rFonts w:cstheme="minorHAnsi"/>
          <w:b/>
          <w:bCs/>
          <w:sz w:val="20"/>
          <w:szCs w:val="20"/>
          <w:rtl/>
        </w:rPr>
        <w:t>שר הפנים-</w:t>
      </w:r>
      <w:r w:rsidRPr="00583077">
        <w:rPr>
          <w:rFonts w:cstheme="minorHAnsi"/>
          <w:sz w:val="20"/>
          <w:szCs w:val="20"/>
          <w:rtl/>
        </w:rPr>
        <w:t xml:space="preserve"> ברזילאית שהגיעה לארץ, עברה גיור רפורמי ונישאה ליהודי, משרד הפנים לא רשם אותה </w:t>
      </w:r>
      <w:proofErr w:type="spellStart"/>
      <w:r w:rsidRPr="00583077">
        <w:rPr>
          <w:rFonts w:cstheme="minorHAnsi"/>
          <w:sz w:val="20"/>
          <w:szCs w:val="20"/>
          <w:rtl/>
        </w:rPr>
        <w:t>כיהודיה</w:t>
      </w:r>
      <w:proofErr w:type="spellEnd"/>
      <w:r w:rsidRPr="00583077">
        <w:rPr>
          <w:rFonts w:cstheme="minorHAnsi"/>
          <w:sz w:val="20"/>
          <w:szCs w:val="20"/>
          <w:rtl/>
        </w:rPr>
        <w:t xml:space="preserve"> וכאזרחית ישראלית ואף לא קבע את מעמדו של הגיור הלא אורתודוקסי </w:t>
      </w:r>
      <w:r w:rsidR="00F1375F" w:rsidRPr="00583077">
        <w:rPr>
          <w:rFonts w:cstheme="minorHAnsi"/>
          <w:sz w:val="20"/>
          <w:szCs w:val="20"/>
          <w:rtl/>
        </w:rPr>
        <w:t>כפי שביקש עורך דינה.</w:t>
      </w:r>
      <w:r w:rsidRPr="00583077">
        <w:rPr>
          <w:rFonts w:cstheme="minorHAnsi"/>
          <w:sz w:val="20"/>
          <w:szCs w:val="20"/>
          <w:rtl/>
        </w:rPr>
        <w:t xml:space="preserve"> </w:t>
      </w:r>
      <w:r w:rsidR="00F1375F" w:rsidRPr="00583077">
        <w:rPr>
          <w:rFonts w:cstheme="minorHAnsi"/>
          <w:sz w:val="20"/>
          <w:szCs w:val="20"/>
          <w:rtl/>
        </w:rPr>
        <w:t>העותרת טוענת כי מתן פירוש רחב לפקודת העדה הדתית (המרה) סותר את עקרון השוויון, מאחר והפירוש הרצוי הוא כזה שמתיישב עם זכויות האדם והפירוש הרחב מפלה מתגיירים לא-אורתודוקסיים בארץ לעומת בחו"ל. כך חופש המצפון שלה נפגע, היות שהחפץ לקבל הכרה רשמית בגיורו נאלץ לעבור תהליך שאינו בהתאם למצפונו ולאמונתו</w:t>
      </w:r>
      <w:r w:rsidR="00F1375F" w:rsidRPr="00583077">
        <w:rPr>
          <w:rFonts w:cstheme="minorHAnsi"/>
          <w:sz w:val="20"/>
          <w:szCs w:val="20"/>
        </w:rPr>
        <w:t>.</w:t>
      </w:r>
      <w:r w:rsidR="00F1375F" w:rsidRPr="00583077">
        <w:rPr>
          <w:rFonts w:cstheme="minorHAnsi"/>
          <w:sz w:val="20"/>
          <w:szCs w:val="20"/>
          <w:rtl/>
        </w:rPr>
        <w:t xml:space="preserve"> מנגד המדינה טוענת כי חייב לפרש עפ"י הפירוש הרחב לפקודה מטעמי ריכוזיות ומחשש להיווצרות אנדרלמוסיה בענייני יהדות, שבות וכיו"ב. לטענתם, גיור בארץ צריך להתבצע בהתאם להוראות פקודת העדה הדתית (המרה) בלבד</w:t>
      </w:r>
      <w:r w:rsidR="00F1375F" w:rsidRPr="00583077">
        <w:rPr>
          <w:rFonts w:cstheme="minorHAnsi"/>
          <w:sz w:val="20"/>
          <w:szCs w:val="20"/>
        </w:rPr>
        <w:t>.</w:t>
      </w:r>
    </w:p>
    <w:p w14:paraId="16B9CE60" w14:textId="5F655727" w:rsidR="00FE75BC" w:rsidRPr="00583077" w:rsidRDefault="00F1375F" w:rsidP="006F35EF">
      <w:pPr>
        <w:bidi/>
        <w:spacing w:line="240" w:lineRule="auto"/>
        <w:jc w:val="both"/>
        <w:rPr>
          <w:rFonts w:cstheme="minorHAnsi"/>
          <w:sz w:val="20"/>
          <w:szCs w:val="20"/>
          <w:rtl/>
        </w:rPr>
      </w:pPr>
      <w:r w:rsidRPr="00583077">
        <w:rPr>
          <w:rFonts w:cstheme="minorHAnsi"/>
          <w:b/>
          <w:bCs/>
          <w:sz w:val="20"/>
          <w:szCs w:val="20"/>
          <w:rtl/>
        </w:rPr>
        <w:t>שמגר</w:t>
      </w:r>
      <w:r w:rsidRPr="00583077">
        <w:rPr>
          <w:rFonts w:cstheme="minorHAnsi"/>
          <w:sz w:val="20"/>
          <w:szCs w:val="20"/>
          <w:rtl/>
        </w:rPr>
        <w:t>- אם דבר חקיקה ניתן להשתמע לשתי פנים נעדיף את הפרשנות המצמצמת את הפגיעה בזכויות האדם ע"פ הפרשנות שמרחיבה את הפגיעה. פקודת ההמרה רלוונטית רק לחוקים בעלי אופי דתי, ומכיוון שחוק השבות אינו כזה- אין לפקודת העדה הדתית (המרה) תחולה לגביו. יש פגיעה בחופש הדת</w:t>
      </w:r>
      <w:r w:rsidRPr="00583077">
        <w:rPr>
          <w:rFonts w:cstheme="minorHAnsi"/>
          <w:sz w:val="20"/>
          <w:szCs w:val="20"/>
        </w:rPr>
        <w:t>.</w:t>
      </w:r>
    </w:p>
    <w:p w14:paraId="6A53FB22" w14:textId="164B17BF" w:rsidR="00F1375F" w:rsidRPr="00583077" w:rsidRDefault="00F1375F" w:rsidP="006F35EF">
      <w:pPr>
        <w:bidi/>
        <w:spacing w:line="240" w:lineRule="auto"/>
        <w:jc w:val="both"/>
        <w:rPr>
          <w:rFonts w:cstheme="minorHAnsi"/>
          <w:sz w:val="20"/>
          <w:szCs w:val="20"/>
          <w:rtl/>
        </w:rPr>
      </w:pPr>
      <w:r w:rsidRPr="00583077">
        <w:rPr>
          <w:rFonts w:cstheme="minorHAnsi"/>
          <w:b/>
          <w:bCs/>
          <w:sz w:val="20"/>
          <w:szCs w:val="20"/>
          <w:rtl/>
        </w:rPr>
        <w:t>טל</w:t>
      </w:r>
      <w:r w:rsidRPr="00583077">
        <w:rPr>
          <w:rFonts w:cstheme="minorHAnsi"/>
          <w:sz w:val="20"/>
          <w:szCs w:val="20"/>
          <w:rtl/>
        </w:rPr>
        <w:t>- אין התנאת כניסתו של זר לארץ בתנאי דת מהווה פגיעה בחופש הדת. אזרחי חוץ לא יכולים לערער את ריבונותה של המדינה ולקבוע את תנאי הכניסה אליה תוך שימוש בעקרונות שוויון וחופש. התנאי לעלייה חופשית הוא יהדותו של העולה. ולכן זר אינו יכול לכפות על המדינה ויתור על התנאי המקנה כרטיס כניסה לארץ- יהדות</w:t>
      </w:r>
      <w:r w:rsidRPr="00583077">
        <w:rPr>
          <w:rFonts w:cstheme="minorHAnsi"/>
          <w:sz w:val="20"/>
          <w:szCs w:val="20"/>
        </w:rPr>
        <w:t>.</w:t>
      </w:r>
    </w:p>
    <w:p w14:paraId="2F9DFBC5" w14:textId="77777777" w:rsidR="00033980" w:rsidRPr="00583077" w:rsidRDefault="00033980" w:rsidP="006F35EF">
      <w:pPr>
        <w:bidi/>
        <w:spacing w:line="240" w:lineRule="auto"/>
        <w:jc w:val="both"/>
        <w:rPr>
          <w:rFonts w:cstheme="minorHAnsi"/>
          <w:b/>
          <w:bCs/>
          <w:sz w:val="20"/>
          <w:szCs w:val="20"/>
          <w:rtl/>
        </w:rPr>
      </w:pPr>
      <w:r w:rsidRPr="00583077">
        <w:rPr>
          <w:rFonts w:cstheme="minorHAnsi"/>
          <w:b/>
          <w:bCs/>
          <w:sz w:val="20"/>
          <w:szCs w:val="20"/>
          <w:rtl/>
        </w:rPr>
        <w:t xml:space="preserve">פס"ד חורב- </w:t>
      </w:r>
      <w:r w:rsidRPr="00583077">
        <w:rPr>
          <w:rFonts w:cstheme="minorHAnsi"/>
          <w:sz w:val="20"/>
          <w:szCs w:val="20"/>
          <w:rtl/>
        </w:rPr>
        <w:t>תביעה להגביל ואף לאסור תנועת כלי רכב בשבתות ובמועדי ישראל בכביש העובר בשכונה המאוכלסת בחרדים. העניין מתגלגל לבית המשפט, וברק מנסה לזהות מה עומד על הפרק.</w:t>
      </w:r>
    </w:p>
    <w:p w14:paraId="6303D200" w14:textId="31B1E847" w:rsidR="00033980" w:rsidRPr="00583077" w:rsidRDefault="00033980" w:rsidP="006F35EF">
      <w:pPr>
        <w:bidi/>
        <w:spacing w:line="240" w:lineRule="auto"/>
        <w:jc w:val="both"/>
        <w:rPr>
          <w:rFonts w:cstheme="minorHAnsi"/>
          <w:sz w:val="20"/>
          <w:szCs w:val="20"/>
          <w:rtl/>
        </w:rPr>
      </w:pPr>
      <w:r w:rsidRPr="00583077">
        <w:rPr>
          <w:rFonts w:cstheme="minorHAnsi"/>
          <w:b/>
          <w:bCs/>
          <w:sz w:val="20"/>
          <w:szCs w:val="20"/>
          <w:rtl/>
        </w:rPr>
        <w:t>ברק</w:t>
      </w:r>
      <w:r w:rsidRPr="00583077">
        <w:rPr>
          <w:rFonts w:cstheme="minorHAnsi"/>
          <w:sz w:val="20"/>
          <w:szCs w:val="20"/>
          <w:rtl/>
        </w:rPr>
        <w:t xml:space="preserve">- סירב לזהות את האינטרס  החרדי כחלק מעקרון חופש הדת בנימוק שבני השכונה חופשיים לקיים את מצות הדת גם אם מכוניות עוברות ברחוב בשבת.  ברק לא רואה את האינטרס החרדי כחלק מעיקרון חופש הדת, חילונים שנוסעים ברכב בכביש לא מחללת את השבת, הנסיעה לא מחללת ופוגעת ביכולת של האדם לפעול לפי מצפונו. בני השכונה חופשיים לקיים מצוות הדת גם אם מכוניות עוברות ברחוב בשבת. אם יש כאן פגיעה בחופש הדת, היא יכולה להיות רק פגיעה בחופש הדת במובנה כזכות לתרבות, ובמובן זה, הטענה לחפש דת נשמעת סבירה. הואיל ורחוב בר אילן עובר </w:t>
      </w:r>
      <w:proofErr w:type="spellStart"/>
      <w:r w:rsidRPr="00583077">
        <w:rPr>
          <w:rFonts w:cstheme="minorHAnsi"/>
          <w:sz w:val="20"/>
          <w:szCs w:val="20"/>
          <w:rtl/>
        </w:rPr>
        <w:t>באיזור</w:t>
      </w:r>
      <w:proofErr w:type="spellEnd"/>
      <w:r w:rsidRPr="00583077">
        <w:rPr>
          <w:rFonts w:cstheme="minorHAnsi"/>
          <w:sz w:val="20"/>
          <w:szCs w:val="20"/>
          <w:rtl/>
        </w:rPr>
        <w:t xml:space="preserve"> המאכלס כמעט כולו בחרדים, הוא נתפס בעיניהם כחלק </w:t>
      </w:r>
      <w:proofErr w:type="spellStart"/>
      <w:r w:rsidRPr="00583077">
        <w:rPr>
          <w:rFonts w:cstheme="minorHAnsi"/>
          <w:sz w:val="20"/>
          <w:szCs w:val="20"/>
          <w:rtl/>
        </w:rPr>
        <w:t>מה"בית</w:t>
      </w:r>
      <w:proofErr w:type="spellEnd"/>
      <w:r w:rsidRPr="00583077">
        <w:rPr>
          <w:rFonts w:cstheme="minorHAnsi"/>
          <w:sz w:val="20"/>
          <w:szCs w:val="20"/>
          <w:rtl/>
        </w:rPr>
        <w:t xml:space="preserve">" שלהם, כרשות הרבים של קהילתם, שזכותם לעצב אותה עולה על זכותם של אחרים. ברק יכול להבין את הפגיעה בפגיעה ברגשות הדת, אפשר היה להבין את הפגיעה כזכות לתרבות, שם הטענה לפגיעה נשמעת סבירה. היות והכביש עובר בגדרי השכונה החרדית, הפגיעה היא בחופש הדת כתרבות החרדים. ולכן פגיעה בחופש הדת באה לידי ביטוי בתרבות ולא כמצפון. </w:t>
      </w:r>
    </w:p>
    <w:p w14:paraId="1DAA3EF8" w14:textId="17699570" w:rsidR="00684682" w:rsidRPr="00583077" w:rsidRDefault="00684682" w:rsidP="006F35EF">
      <w:pPr>
        <w:bidi/>
        <w:spacing w:line="240" w:lineRule="auto"/>
        <w:jc w:val="both"/>
        <w:rPr>
          <w:rFonts w:cstheme="minorHAnsi"/>
          <w:sz w:val="20"/>
          <w:szCs w:val="20"/>
          <w:rtl/>
        </w:rPr>
      </w:pPr>
      <w:r w:rsidRPr="00583077">
        <w:rPr>
          <w:rFonts w:cstheme="minorHAnsi"/>
          <w:b/>
          <w:bCs/>
          <w:sz w:val="20"/>
          <w:szCs w:val="20"/>
          <w:rtl/>
        </w:rPr>
        <w:t>שביט נ'</w:t>
      </w:r>
      <w:r w:rsidRPr="00583077">
        <w:rPr>
          <w:rFonts w:cstheme="minorHAnsi"/>
          <w:b/>
          <w:bCs/>
          <w:sz w:val="20"/>
          <w:szCs w:val="20"/>
        </w:rPr>
        <w:t xml:space="preserve"> </w:t>
      </w:r>
      <w:r w:rsidRPr="00583077">
        <w:rPr>
          <w:rFonts w:cstheme="minorHAnsi"/>
          <w:b/>
          <w:bCs/>
          <w:sz w:val="20"/>
          <w:szCs w:val="20"/>
          <w:rtl/>
        </w:rPr>
        <w:t>חברה קדישא-</w:t>
      </w:r>
      <w:r w:rsidRPr="00583077">
        <w:rPr>
          <w:rFonts w:cstheme="minorHAnsi"/>
          <w:sz w:val="20"/>
          <w:szCs w:val="20"/>
          <w:rtl/>
        </w:rPr>
        <w:t xml:space="preserve"> רוצים לכתוב בלועזית על קבר, רפליקה של </w:t>
      </w:r>
      <w:proofErr w:type="spellStart"/>
      <w:r w:rsidRPr="00583077">
        <w:rPr>
          <w:rFonts w:cstheme="minorHAnsi"/>
          <w:sz w:val="20"/>
          <w:szCs w:val="20"/>
          <w:rtl/>
        </w:rPr>
        <w:t>קסטנבאום</w:t>
      </w:r>
      <w:proofErr w:type="spellEnd"/>
      <w:r w:rsidRPr="00583077">
        <w:rPr>
          <w:rFonts w:cstheme="minorHAnsi"/>
          <w:sz w:val="20"/>
          <w:szCs w:val="20"/>
        </w:rPr>
        <w:t>.</w:t>
      </w:r>
      <w:r w:rsidRPr="00583077">
        <w:rPr>
          <w:rFonts w:cstheme="minorHAnsi"/>
          <w:sz w:val="20"/>
          <w:szCs w:val="20"/>
          <w:rtl/>
        </w:rPr>
        <w:t xml:space="preserve"> העתירה מתקבלת.</w:t>
      </w:r>
    </w:p>
    <w:p w14:paraId="425BD329" w14:textId="30EF6555" w:rsidR="00033980" w:rsidRPr="00583077" w:rsidRDefault="00033980" w:rsidP="006F35EF">
      <w:pPr>
        <w:bidi/>
        <w:spacing w:line="240" w:lineRule="auto"/>
        <w:jc w:val="both"/>
        <w:rPr>
          <w:rFonts w:cstheme="minorHAnsi"/>
          <w:sz w:val="20"/>
          <w:szCs w:val="20"/>
          <w:u w:val="single"/>
          <w:rtl/>
        </w:rPr>
      </w:pPr>
      <w:r w:rsidRPr="00583077">
        <w:rPr>
          <w:rFonts w:cstheme="minorHAnsi"/>
          <w:b/>
          <w:bCs/>
          <w:sz w:val="20"/>
          <w:szCs w:val="20"/>
          <w:rtl/>
        </w:rPr>
        <w:t>ברק (דעת רוב)-</w:t>
      </w:r>
      <w:r w:rsidRPr="00583077">
        <w:rPr>
          <w:rFonts w:cstheme="minorHAnsi"/>
          <w:sz w:val="20"/>
          <w:szCs w:val="20"/>
          <w:rtl/>
        </w:rPr>
        <w:t xml:space="preserve"> כמו בפרשת חורב גם כאן ברק מסרב להכיר באינטרס של אנשי החברת קדישא כנופל במסגרת עקרון חופש הדת, אין פגיעה  בחופש הדת, והוא מאמץ את הפרשנות המצמצמת לעקרון חופש הדת. ברק מפרש את חופש הדת כנגזרת של חופש המצפון. קשה לראות איך ניתן לטעון לפגיעה בתרבות, היות ותרבות הרוב הם אותם האנשים שקוברים לפי ההלכה היהודית, בניגוד לתרבות החילונים הקוברים בדרך אחרת. ולכן לא נראה כאן פגיעה בתרבות. </w:t>
      </w:r>
    </w:p>
    <w:p w14:paraId="57C09DA4" w14:textId="6B0F3A27" w:rsidR="00033980" w:rsidRPr="00583077" w:rsidRDefault="00033980" w:rsidP="006F35EF">
      <w:pPr>
        <w:bidi/>
        <w:spacing w:line="240" w:lineRule="auto"/>
        <w:jc w:val="both"/>
        <w:rPr>
          <w:rFonts w:cstheme="minorHAnsi"/>
          <w:sz w:val="20"/>
          <w:szCs w:val="20"/>
          <w:rtl/>
        </w:rPr>
      </w:pPr>
      <w:proofErr w:type="spellStart"/>
      <w:r w:rsidRPr="00583077">
        <w:rPr>
          <w:rFonts w:cstheme="minorHAnsi"/>
          <w:b/>
          <w:bCs/>
          <w:sz w:val="20"/>
          <w:szCs w:val="20"/>
          <w:rtl/>
        </w:rPr>
        <w:t>אנגלרד</w:t>
      </w:r>
      <w:proofErr w:type="spellEnd"/>
      <w:r w:rsidRPr="00583077">
        <w:rPr>
          <w:rFonts w:cstheme="minorHAnsi"/>
          <w:b/>
          <w:bCs/>
          <w:sz w:val="20"/>
          <w:szCs w:val="20"/>
          <w:rtl/>
        </w:rPr>
        <w:t xml:space="preserve"> (דעת מיעוט)- </w:t>
      </w:r>
      <w:r w:rsidRPr="00583077">
        <w:rPr>
          <w:rFonts w:cstheme="minorHAnsi"/>
          <w:sz w:val="20"/>
          <w:szCs w:val="20"/>
          <w:rtl/>
        </w:rPr>
        <w:t xml:space="preserve">יש פגיעה  בחופש הדת היות והאיסור ההלכתי לחיקוק על המצבה בספרות הלועזיות. הוא חולק על ברק בתפיסה שחופש הדת כמצפון בא לידי ביטוי רק בהתנהגויות האדם העצמו- שהאדם עצמו פועל בניגוד לאיסור הדתי- ואולי הסיבה להתנגדות לגישת ברק נובעת כביכול האחריות על המצבות היא בחברת קדישא ולכן האיסור נופל על החברה. </w:t>
      </w:r>
    </w:p>
    <w:p w14:paraId="757D27CB" w14:textId="4236E6EC" w:rsidR="00033980" w:rsidRPr="00583077" w:rsidRDefault="00033980" w:rsidP="006F35EF">
      <w:pPr>
        <w:bidi/>
        <w:spacing w:line="240" w:lineRule="auto"/>
        <w:jc w:val="both"/>
        <w:rPr>
          <w:rFonts w:cstheme="minorHAnsi"/>
          <w:sz w:val="20"/>
          <w:szCs w:val="20"/>
          <w:rtl/>
        </w:rPr>
      </w:pPr>
      <w:r w:rsidRPr="00583077">
        <w:rPr>
          <w:rFonts w:cstheme="minorHAnsi"/>
          <w:sz w:val="20"/>
          <w:szCs w:val="20"/>
          <w:rtl/>
        </w:rPr>
        <w:t xml:space="preserve">טיעוניו של ברק משכנעים יותר, כמו כן גם אם הייתה כאן פגיעה בחופש הדת, ברק היה טוען לפגיעה בחופש מדת וכנראה שהוא היה גובר. </w:t>
      </w:r>
    </w:p>
    <w:p w14:paraId="01C178E0" w14:textId="288AF246" w:rsidR="00684682" w:rsidRPr="00583077" w:rsidRDefault="00684682" w:rsidP="006F35EF">
      <w:pPr>
        <w:bidi/>
        <w:spacing w:line="240" w:lineRule="auto"/>
        <w:jc w:val="both"/>
        <w:rPr>
          <w:rFonts w:cstheme="minorHAnsi"/>
          <w:sz w:val="20"/>
          <w:szCs w:val="20"/>
          <w:rtl/>
        </w:rPr>
      </w:pPr>
      <w:r w:rsidRPr="00583077">
        <w:rPr>
          <w:rFonts w:cstheme="minorHAnsi"/>
          <w:b/>
          <w:bCs/>
          <w:sz w:val="20"/>
          <w:szCs w:val="20"/>
          <w:rtl/>
        </w:rPr>
        <w:lastRenderedPageBreak/>
        <w:t>גור אריה נ'</w:t>
      </w:r>
      <w:r w:rsidRPr="00583077">
        <w:rPr>
          <w:rFonts w:cstheme="minorHAnsi"/>
          <w:b/>
          <w:bCs/>
          <w:sz w:val="20"/>
          <w:szCs w:val="20"/>
        </w:rPr>
        <w:t xml:space="preserve"> </w:t>
      </w:r>
      <w:r w:rsidRPr="00583077">
        <w:rPr>
          <w:rFonts w:cstheme="minorHAnsi"/>
          <w:b/>
          <w:bCs/>
          <w:sz w:val="20"/>
          <w:szCs w:val="20"/>
          <w:rtl/>
        </w:rPr>
        <w:t>הרשות השנייה לטלוויזיה-</w:t>
      </w:r>
      <w:r w:rsidRPr="00583077">
        <w:rPr>
          <w:rFonts w:cstheme="minorHAnsi"/>
          <w:sz w:val="20"/>
          <w:szCs w:val="20"/>
          <w:rtl/>
        </w:rPr>
        <w:t xml:space="preserve"> ברק מפעיל איזון אנכי,</w:t>
      </w:r>
      <w:r w:rsidRPr="00583077">
        <w:rPr>
          <w:rFonts w:cstheme="minorHAnsi"/>
          <w:sz w:val="20"/>
          <w:szCs w:val="20"/>
        </w:rPr>
        <w:t xml:space="preserve"> </w:t>
      </w:r>
      <w:r w:rsidRPr="00583077">
        <w:rPr>
          <w:rFonts w:cstheme="minorHAnsi"/>
          <w:sz w:val="20"/>
          <w:szCs w:val="20"/>
          <w:rtl/>
        </w:rPr>
        <w:t>פגיעה בחופש הביטוי אל מול פגיעה ברגשות דתיים (אינטרס). שידור תוכנית בשבת שבה המשתתפים דתיים, נטען כי השידור יגרום להם לקחת חלק בחילול שבת ובכך יפגע בחופש הדת שלהם</w:t>
      </w:r>
      <w:r w:rsidRPr="00583077">
        <w:rPr>
          <w:rFonts w:cstheme="minorHAnsi"/>
          <w:sz w:val="20"/>
          <w:szCs w:val="20"/>
        </w:rPr>
        <w:t>.</w:t>
      </w:r>
      <w:r w:rsidR="003342AD" w:rsidRPr="00583077">
        <w:rPr>
          <w:rFonts w:cstheme="minorHAnsi"/>
          <w:sz w:val="20"/>
          <w:szCs w:val="20"/>
          <w:rtl/>
        </w:rPr>
        <w:t xml:space="preserve"> העתירה נדחית.</w:t>
      </w:r>
    </w:p>
    <w:p w14:paraId="06503478" w14:textId="2FB7DCC2" w:rsidR="00684682" w:rsidRPr="00583077" w:rsidRDefault="00684682" w:rsidP="006F35EF">
      <w:pPr>
        <w:bidi/>
        <w:spacing w:line="240" w:lineRule="auto"/>
        <w:jc w:val="both"/>
        <w:rPr>
          <w:rFonts w:cstheme="minorHAnsi"/>
          <w:sz w:val="20"/>
          <w:szCs w:val="20"/>
          <w:rtl/>
        </w:rPr>
      </w:pPr>
      <w:r w:rsidRPr="00583077">
        <w:rPr>
          <w:rFonts w:cstheme="minorHAnsi"/>
          <w:b/>
          <w:bCs/>
          <w:sz w:val="20"/>
          <w:szCs w:val="20"/>
          <w:rtl/>
        </w:rPr>
        <w:t>ברק (רוב)-</w:t>
      </w:r>
      <w:r w:rsidRPr="00583077">
        <w:rPr>
          <w:rFonts w:cstheme="minorHAnsi"/>
          <w:sz w:val="20"/>
          <w:szCs w:val="20"/>
          <w:rtl/>
        </w:rPr>
        <w:t xml:space="preserve"> מתייחס לחופש הדת כחופש המצפון, חופש הדת הוא עיקרון יסוד במדינת ישראל. שידור הסרט בשבת לא פוגע בחירות העותרים לפעול עפ"י אמונתם, והטענה היחידה היא כי פעולת המשיבים בניגוד למצוות הדת מהווה פגיעה בחופש מדת של העותרים. יש להבחין בין פגיעה ישירה באורח החיים של הפרט, המהווה פגיעה בחופש הדת שלו</w:t>
      </w:r>
      <w:r w:rsidRPr="00583077">
        <w:rPr>
          <w:rFonts w:cstheme="minorHAnsi"/>
          <w:sz w:val="20"/>
          <w:szCs w:val="20"/>
        </w:rPr>
        <w:t xml:space="preserve">, </w:t>
      </w:r>
      <w:r w:rsidRPr="00583077">
        <w:rPr>
          <w:rFonts w:cstheme="minorHAnsi"/>
          <w:sz w:val="20"/>
          <w:szCs w:val="20"/>
          <w:rtl/>
        </w:rPr>
        <w:t>לבין פגיעה בפרט עקב מעשי אדם אחר בניגוד לדת, שאינה פגיעה בחופש הדת, אלא רק ברגשותיו ובתודעתו, שזהו המקרה כאן</w:t>
      </w:r>
      <w:r w:rsidRPr="00583077">
        <w:rPr>
          <w:rFonts w:cstheme="minorHAnsi"/>
          <w:sz w:val="20"/>
          <w:szCs w:val="20"/>
        </w:rPr>
        <w:t>.</w:t>
      </w:r>
    </w:p>
    <w:p w14:paraId="207AC117" w14:textId="1F587ADC" w:rsidR="003342AD" w:rsidRPr="00583077" w:rsidRDefault="003342AD" w:rsidP="006F35EF">
      <w:pPr>
        <w:bidi/>
        <w:spacing w:line="240" w:lineRule="auto"/>
        <w:jc w:val="both"/>
        <w:rPr>
          <w:rFonts w:cstheme="minorHAnsi"/>
          <w:sz w:val="20"/>
          <w:szCs w:val="20"/>
          <w:rtl/>
        </w:rPr>
      </w:pPr>
      <w:r w:rsidRPr="00583077">
        <w:rPr>
          <w:rFonts w:cstheme="minorHAnsi"/>
          <w:sz w:val="20"/>
          <w:szCs w:val="20"/>
          <w:rtl/>
        </w:rPr>
        <w:t>נוסחת האיזון להכרעה בין רגשות הדת של העותרים לבין חופש הביטוי של המשיבים קובעת כי על מנת לדחוק את חופש הביטוי, נדרש שהפגיעה ברגשות הדת תהיה קרובה לוודאי ושעוצמתה תהא ממשית וקשה, מעבר לסף הסיבולת של החברה הישראלית-איזון אנכי. במקרה דנן אין זה כך</w:t>
      </w:r>
      <w:r w:rsidRPr="00583077">
        <w:rPr>
          <w:rFonts w:cstheme="minorHAnsi"/>
          <w:sz w:val="20"/>
          <w:szCs w:val="20"/>
        </w:rPr>
        <w:t>.</w:t>
      </w:r>
      <w:r w:rsidRPr="00583077">
        <w:rPr>
          <w:rFonts w:cstheme="minorHAnsi"/>
          <w:sz w:val="20"/>
          <w:szCs w:val="20"/>
          <w:rtl/>
        </w:rPr>
        <w:t xml:space="preserve"> הרחבה בלתי מבוקרת של חופש הדת, סופה זילות חופש הדת וריקונה מתוכן</w:t>
      </w:r>
    </w:p>
    <w:p w14:paraId="5DE75D79" w14:textId="5B7A4255" w:rsidR="003342AD" w:rsidRPr="00583077" w:rsidRDefault="003342AD" w:rsidP="006F35EF">
      <w:pPr>
        <w:bidi/>
        <w:spacing w:line="240" w:lineRule="auto"/>
        <w:jc w:val="both"/>
        <w:rPr>
          <w:rFonts w:cstheme="minorHAnsi"/>
          <w:sz w:val="20"/>
          <w:szCs w:val="20"/>
          <w:rtl/>
        </w:rPr>
      </w:pPr>
      <w:proofErr w:type="spellStart"/>
      <w:r w:rsidRPr="00583077">
        <w:rPr>
          <w:rFonts w:cstheme="minorHAnsi"/>
          <w:b/>
          <w:bCs/>
          <w:sz w:val="20"/>
          <w:szCs w:val="20"/>
          <w:rtl/>
        </w:rPr>
        <w:t>דורנר</w:t>
      </w:r>
      <w:proofErr w:type="spellEnd"/>
      <w:r w:rsidRPr="00583077">
        <w:rPr>
          <w:rFonts w:cstheme="minorHAnsi"/>
          <w:b/>
          <w:bCs/>
          <w:sz w:val="20"/>
          <w:szCs w:val="20"/>
          <w:rtl/>
        </w:rPr>
        <w:t xml:space="preserve"> (מיעוט)-</w:t>
      </w:r>
      <w:r w:rsidRPr="00583077">
        <w:rPr>
          <w:rFonts w:cstheme="minorHAnsi"/>
          <w:sz w:val="20"/>
          <w:szCs w:val="20"/>
          <w:rtl/>
        </w:rPr>
        <w:t xml:space="preserve"> פגיעה ברגשות לא מצדיקה היעתרות לעתירה, אך הייתה מקבלת את העתירה כי בשידור הסרט בשבת יש הפרה שלא כדין של זכות העותרים לחופש הדת. הרב קבע כי בהופעתם בסרט המשודר בשבת, יפרו בעצמם את מצוות הדת</w:t>
      </w:r>
      <w:r w:rsidRPr="00583077">
        <w:rPr>
          <w:rFonts w:cstheme="minorHAnsi"/>
          <w:sz w:val="20"/>
          <w:szCs w:val="20"/>
        </w:rPr>
        <w:t xml:space="preserve">, </w:t>
      </w:r>
      <w:r w:rsidRPr="00583077">
        <w:rPr>
          <w:rFonts w:cstheme="minorHAnsi"/>
          <w:sz w:val="20"/>
          <w:szCs w:val="20"/>
          <w:rtl/>
        </w:rPr>
        <w:t>ומבחינת היהדות קביעתו תקפה</w:t>
      </w:r>
      <w:r w:rsidRPr="00583077">
        <w:rPr>
          <w:rFonts w:cstheme="minorHAnsi"/>
          <w:sz w:val="20"/>
          <w:szCs w:val="20"/>
        </w:rPr>
        <w:t>.</w:t>
      </w:r>
      <w:r w:rsidR="00033980" w:rsidRPr="00583077">
        <w:rPr>
          <w:rFonts w:cstheme="minorHAnsi"/>
          <w:sz w:val="20"/>
          <w:szCs w:val="20"/>
          <w:rtl/>
        </w:rPr>
        <w:t xml:space="preserve"> </w:t>
      </w:r>
      <w:r w:rsidRPr="00583077">
        <w:rPr>
          <w:rFonts w:cstheme="minorHAnsi"/>
          <w:sz w:val="20"/>
          <w:szCs w:val="20"/>
          <w:rtl/>
        </w:rPr>
        <w:t>תכלית פסקת ההגבלה, ובכללה עקרון המידתיות ונוסחאות האיזון המשתלבות בו, היא להגן על זכויות האדם ע"י מזעור הפגיעה בהן בהתנגשן באינטרס ציבורי,</w:t>
      </w:r>
      <w:r w:rsidRPr="00583077">
        <w:rPr>
          <w:rFonts w:cstheme="minorHAnsi"/>
          <w:sz w:val="20"/>
          <w:szCs w:val="20"/>
        </w:rPr>
        <w:t xml:space="preserve"> </w:t>
      </w:r>
      <w:r w:rsidRPr="00583077">
        <w:rPr>
          <w:rFonts w:cstheme="minorHAnsi"/>
          <w:sz w:val="20"/>
          <w:szCs w:val="20"/>
          <w:rtl/>
        </w:rPr>
        <w:t>ובהחלטות רשויות המנהל הפוגעות בזכויות אדם. אמות המידה שבפסקת ההגבלה ובמיוחד עקרון המידתיות, לא הולמות איזון בין זכות לזכות. אם אין אפשרות לקיום בצוותא של שתי הזכויות המתחרות, תגבר הזכות שתוצאת הפגיעה בה לפרט חמורה יותר</w:t>
      </w:r>
      <w:r w:rsidRPr="00583077">
        <w:rPr>
          <w:rFonts w:cstheme="minorHAnsi"/>
          <w:sz w:val="20"/>
          <w:szCs w:val="20"/>
        </w:rPr>
        <w:t>.</w:t>
      </w:r>
      <w:r w:rsidR="00033980" w:rsidRPr="00583077">
        <w:rPr>
          <w:rFonts w:cstheme="minorHAnsi"/>
          <w:sz w:val="20"/>
          <w:szCs w:val="20"/>
          <w:rtl/>
        </w:rPr>
        <w:t xml:space="preserve"> </w:t>
      </w:r>
      <w:r w:rsidRPr="00583077">
        <w:rPr>
          <w:rFonts w:cstheme="minorHAnsi"/>
          <w:sz w:val="20"/>
          <w:szCs w:val="20"/>
          <w:rtl/>
        </w:rPr>
        <w:t xml:space="preserve">במקרה זה זכויות האדם המתחרות- חופש הדת מול חופש הביטוי, הן שוות משקל וויתור הדדי ביניהן אינו אפשרי. בנסיבות העניין, הפגיעה בחופש הדת חמורה ומהותית יותר. </w:t>
      </w:r>
      <w:proofErr w:type="spellStart"/>
      <w:r w:rsidRPr="00583077">
        <w:rPr>
          <w:rFonts w:cstheme="minorHAnsi"/>
          <w:sz w:val="20"/>
          <w:szCs w:val="20"/>
          <w:rtl/>
        </w:rPr>
        <w:t>דורנר</w:t>
      </w:r>
      <w:proofErr w:type="spellEnd"/>
      <w:r w:rsidRPr="00583077">
        <w:rPr>
          <w:rFonts w:cstheme="minorHAnsi"/>
          <w:sz w:val="20"/>
          <w:szCs w:val="20"/>
          <w:rtl/>
        </w:rPr>
        <w:t xml:space="preserve"> דוחה את טענת המדרון החלקלק.</w:t>
      </w:r>
    </w:p>
    <w:p w14:paraId="3D8C2415" w14:textId="67A87564" w:rsidR="004A6E45" w:rsidRPr="00583077" w:rsidRDefault="00FE75BC" w:rsidP="006F35EF">
      <w:pPr>
        <w:bidi/>
        <w:spacing w:line="240" w:lineRule="auto"/>
        <w:jc w:val="both"/>
        <w:rPr>
          <w:rFonts w:cstheme="minorHAnsi"/>
          <w:sz w:val="20"/>
          <w:szCs w:val="20"/>
          <w:rtl/>
          <w:lang w:val="en-US"/>
        </w:rPr>
      </w:pPr>
      <w:r w:rsidRPr="00583077">
        <w:rPr>
          <w:rFonts w:cstheme="minorHAnsi"/>
          <w:b/>
          <w:bCs/>
          <w:sz w:val="20"/>
          <w:szCs w:val="20"/>
          <w:rtl/>
        </w:rPr>
        <w:t>מדינת ישראל נ' קפלן</w:t>
      </w:r>
      <w:r w:rsidRPr="00583077">
        <w:rPr>
          <w:rFonts w:cstheme="minorHAnsi"/>
          <w:b/>
          <w:bCs/>
          <w:sz w:val="20"/>
          <w:szCs w:val="20"/>
          <w:rtl/>
          <w:lang w:val="en-US"/>
        </w:rPr>
        <w:t xml:space="preserve">- </w:t>
      </w:r>
      <w:r w:rsidRPr="00583077">
        <w:rPr>
          <w:rFonts w:cstheme="minorHAnsi"/>
          <w:sz w:val="20"/>
          <w:szCs w:val="20"/>
          <w:rtl/>
        </w:rPr>
        <w:t>עתירתם של שני בתי קולנוע ירושלמיים שנקנסו בגין הקרנת סרטים בשבתות תוך הפרת חוק עזר עירוני</w:t>
      </w:r>
      <w:r w:rsidRPr="00583077">
        <w:rPr>
          <w:rFonts w:cstheme="minorHAnsi"/>
          <w:sz w:val="20"/>
          <w:szCs w:val="20"/>
        </w:rPr>
        <w:t>.</w:t>
      </w:r>
      <w:r w:rsidRPr="00583077">
        <w:rPr>
          <w:rFonts w:cstheme="minorHAnsi"/>
          <w:sz w:val="20"/>
          <w:szCs w:val="20"/>
          <w:rtl/>
        </w:rPr>
        <w:t xml:space="preserve"> המשיבים טוענים כי לא ניתן להרשיעם בנ"ל מאחר והחוק עצמו חבר סמכות כי אין תכליתו אלא למנוע חילול שבת, דהיינו לקבוע סגנון חיים זו סמכות המחוקק הראשי בלבד</w:t>
      </w:r>
      <w:r w:rsidRPr="00583077">
        <w:rPr>
          <w:rFonts w:cstheme="minorHAnsi"/>
          <w:sz w:val="20"/>
          <w:szCs w:val="20"/>
        </w:rPr>
        <w:t>.</w:t>
      </w:r>
      <w:r w:rsidRPr="00583077">
        <w:rPr>
          <w:rFonts w:cstheme="minorHAnsi"/>
          <w:sz w:val="20"/>
          <w:szCs w:val="20"/>
          <w:rtl/>
        </w:rPr>
        <w:t xml:space="preserve"> העתירה נדחית- ההסדר בוטל</w:t>
      </w:r>
    </w:p>
    <w:p w14:paraId="4D8584BC" w14:textId="179E402B" w:rsidR="00F36E05" w:rsidRPr="00583077" w:rsidRDefault="00FE75BC" w:rsidP="006F35EF">
      <w:pPr>
        <w:bidi/>
        <w:spacing w:line="240" w:lineRule="auto"/>
        <w:jc w:val="both"/>
        <w:rPr>
          <w:rFonts w:cstheme="minorHAnsi"/>
          <w:sz w:val="20"/>
          <w:szCs w:val="20"/>
          <w:rtl/>
        </w:rPr>
      </w:pPr>
      <w:proofErr w:type="spellStart"/>
      <w:r w:rsidRPr="00583077">
        <w:rPr>
          <w:rFonts w:cstheme="minorHAnsi"/>
          <w:b/>
          <w:bCs/>
          <w:sz w:val="20"/>
          <w:szCs w:val="20"/>
          <w:rtl/>
        </w:rPr>
        <w:t>פרוקצ'יה</w:t>
      </w:r>
      <w:proofErr w:type="spellEnd"/>
      <w:r w:rsidRPr="00583077">
        <w:rPr>
          <w:rFonts w:cstheme="minorHAnsi"/>
          <w:sz w:val="20"/>
          <w:szCs w:val="20"/>
          <w:rtl/>
        </w:rPr>
        <w:t xml:space="preserve">- תכליות הסדרי השבת בחקיקה הישראלית נועדו להגשים מטרה חברתית של יום מנוחה לכלל הציבור ולהסדיר את הפן הקדוש, ההלכתי. הגבלות על חירות של אדם הנוגעת לענייני דת ומצפון נעשות רק ע"י המחוקק הראשי, ובמקרים נדירים ע"י המחוקק המשני אם הוסמך לכך בדרך שאינה משתמעת לשני פנים. במקרה דנן אין הסמכה של המחוקק במפורש או במשתמע לעירייה לעצב את חיי האוכלוסייה ברוח ההלכה. יש לדלות את המותר והאסור בשבת מתוך חוק שעות עבודה ומנוחה. יש בתי עסק שבהם השיקול הסוציאלי אינו רלוונטי, ושיקול הסגירה / הפתיחה נעשה מטעמים דתיים. </w:t>
      </w:r>
    </w:p>
    <w:p w14:paraId="6BE320A5" w14:textId="7DDDA39C" w:rsidR="00D57919" w:rsidRPr="00583077" w:rsidRDefault="00D57919" w:rsidP="006F35EF">
      <w:pPr>
        <w:bidi/>
        <w:spacing w:line="240" w:lineRule="auto"/>
        <w:jc w:val="both"/>
        <w:rPr>
          <w:rFonts w:cstheme="minorHAnsi"/>
          <w:b/>
          <w:bCs/>
          <w:sz w:val="20"/>
          <w:szCs w:val="20"/>
          <w:rtl/>
        </w:rPr>
      </w:pPr>
      <w:r w:rsidRPr="00583077">
        <w:rPr>
          <w:rFonts w:cstheme="minorHAnsi"/>
          <w:b/>
          <w:bCs/>
          <w:sz w:val="20"/>
          <w:szCs w:val="20"/>
          <w:rtl/>
        </w:rPr>
        <w:t xml:space="preserve">פס"ד פלונים נ' אלמוני- </w:t>
      </w:r>
      <w:r w:rsidRPr="00583077">
        <w:rPr>
          <w:rFonts w:cstheme="minorHAnsi"/>
          <w:sz w:val="20"/>
          <w:szCs w:val="20"/>
          <w:rtl/>
        </w:rPr>
        <w:t xml:space="preserve">כשמדברים על חופש הדת אנו גוזרים אותו מהזכות למצפון. אך בשנים האחרונות יש סמנים ראשונים להכרה בזכות לתרבות גם בהקשר הדתי, אך עדיין לא מהווה לבסיס של חופש הדת. </w:t>
      </w:r>
    </w:p>
    <w:p w14:paraId="03684684" w14:textId="77777777" w:rsidR="00D57919" w:rsidRPr="00583077" w:rsidRDefault="00D57919" w:rsidP="006F35EF">
      <w:pPr>
        <w:bidi/>
        <w:spacing w:line="240" w:lineRule="auto"/>
        <w:jc w:val="both"/>
        <w:rPr>
          <w:rFonts w:cstheme="minorHAnsi"/>
          <w:sz w:val="20"/>
          <w:szCs w:val="20"/>
          <w:rtl/>
        </w:rPr>
      </w:pPr>
      <w:r w:rsidRPr="00583077">
        <w:rPr>
          <w:rFonts w:cstheme="minorHAnsi"/>
          <w:b/>
          <w:bCs/>
          <w:sz w:val="20"/>
          <w:szCs w:val="20"/>
          <w:rtl/>
        </w:rPr>
        <w:t>שמגר</w:t>
      </w:r>
      <w:r w:rsidRPr="00583077">
        <w:rPr>
          <w:rFonts w:cstheme="minorHAnsi"/>
          <w:sz w:val="20"/>
          <w:szCs w:val="20"/>
          <w:rtl/>
        </w:rPr>
        <w:t>- "היבטיו השונים של חופש הדת והמצפון כוללים, בנוסף לחופש המחשבה והאמונה גם את הזכות להגשים את צווי המצפון בדרך של פעולות".</w:t>
      </w:r>
    </w:p>
    <w:p w14:paraId="5A5E7B3B" w14:textId="77777777" w:rsidR="00D57919" w:rsidRPr="00583077" w:rsidRDefault="00D57919" w:rsidP="006F35EF">
      <w:pPr>
        <w:bidi/>
        <w:spacing w:line="240" w:lineRule="auto"/>
        <w:jc w:val="both"/>
        <w:rPr>
          <w:rFonts w:cstheme="minorHAnsi"/>
          <w:b/>
          <w:bCs/>
          <w:sz w:val="20"/>
          <w:szCs w:val="20"/>
          <w:rtl/>
        </w:rPr>
      </w:pPr>
      <w:r w:rsidRPr="00583077">
        <w:rPr>
          <w:rFonts w:cstheme="minorHAnsi"/>
          <w:b/>
          <w:bCs/>
          <w:sz w:val="20"/>
          <w:szCs w:val="20"/>
          <w:rtl/>
        </w:rPr>
        <w:t xml:space="preserve">פס"ד התנועה לאיכות השלטון נ' הכנסת- </w:t>
      </w:r>
      <w:r w:rsidRPr="00583077">
        <w:rPr>
          <w:rFonts w:cstheme="minorHAnsi"/>
          <w:sz w:val="20"/>
          <w:szCs w:val="20"/>
          <w:rtl/>
        </w:rPr>
        <w:t>בפרשה זו הותקף חוק טל לראשונה .</w:t>
      </w:r>
    </w:p>
    <w:p w14:paraId="75AA67EA" w14:textId="1C7F6A45" w:rsidR="00D57919" w:rsidRPr="00583077" w:rsidRDefault="00D57919" w:rsidP="006F35EF">
      <w:pPr>
        <w:bidi/>
        <w:spacing w:line="240" w:lineRule="auto"/>
        <w:jc w:val="both"/>
        <w:rPr>
          <w:rFonts w:cstheme="minorHAnsi"/>
          <w:sz w:val="20"/>
          <w:szCs w:val="20"/>
          <w:rtl/>
        </w:rPr>
      </w:pPr>
      <w:r w:rsidRPr="00583077">
        <w:rPr>
          <w:rFonts w:cstheme="minorHAnsi"/>
          <w:b/>
          <w:bCs/>
          <w:sz w:val="20"/>
          <w:szCs w:val="20"/>
          <w:rtl/>
        </w:rPr>
        <w:t>ביהמ"ש-</w:t>
      </w:r>
      <w:r w:rsidRPr="00583077">
        <w:rPr>
          <w:rFonts w:cstheme="minorHAnsi"/>
          <w:sz w:val="20"/>
          <w:szCs w:val="20"/>
          <w:rtl/>
        </w:rPr>
        <w:t xml:space="preserve"> מצא שהתכלית ראויה אך קיים ספק אם החוק עומד במבחן המידתיות הראשון, לא ברור האם יש קשר בין האמצעי למטרה שהוא השתלבות החרדים בחברה הכללית. חרף זאת, בית המשפט נמנע מלפסול את החוק והעדיף לתת אורכה לבחינת השפעתו. בית המשפט מייחס חשיבות לאורח החיים החרדי והאינטרס לשמר את אותם החיים. הזכות לתרבות היא לא בסיס לחופש הדת אלא מעמדה כזכות נוספת.</w:t>
      </w:r>
    </w:p>
    <w:p w14:paraId="256161EA" w14:textId="426EA1D9" w:rsidR="00D57919" w:rsidRPr="00583077" w:rsidRDefault="00D57919" w:rsidP="006F35EF">
      <w:pPr>
        <w:bidi/>
        <w:spacing w:line="240" w:lineRule="auto"/>
        <w:jc w:val="both"/>
        <w:rPr>
          <w:rFonts w:cstheme="minorHAnsi"/>
          <w:sz w:val="20"/>
          <w:szCs w:val="20"/>
          <w:rtl/>
        </w:rPr>
      </w:pPr>
      <w:r w:rsidRPr="00583077">
        <w:rPr>
          <w:rFonts w:cstheme="minorHAnsi"/>
          <w:b/>
          <w:bCs/>
          <w:sz w:val="20"/>
          <w:szCs w:val="20"/>
          <w:rtl/>
        </w:rPr>
        <w:t>ברק</w:t>
      </w:r>
      <w:r w:rsidRPr="00583077">
        <w:rPr>
          <w:rFonts w:cstheme="minorHAnsi"/>
          <w:sz w:val="20"/>
          <w:szCs w:val="20"/>
          <w:rtl/>
        </w:rPr>
        <w:t>- התכלית הראשונה משקפת הכרה בייחודיותה של החברה החרדית ובתרבותה, והכרה בערך הלימודים התורניים. היא מגלה הבנה לצרכיה של החברה החרדית, אשר אורח חייה שונה ונפרד ואשר עוסקת, עפ"י מורשת היסטורית של אלפים בשנים במסירות נפש, בלימוד התורה,  מתוך ראיה אידאולוגית ומודעות דתית שיש בכך משום הכרח לקיומו של העם היהודי כולו. היא מלאה רגישות וסובלנותו למתכונתו הייחודית של עולם הישיבות וחברת הלומדים שהתפתחה סביבן. כן יש בה כדי לכבד את חופש הדת והמצפון של תלמידי הישיבות עצמן, את אורחות חייהם את רגשותיהם הדתיים.</w:t>
      </w:r>
    </w:p>
    <w:p w14:paraId="23F602AF" w14:textId="77777777" w:rsidR="00D57919" w:rsidRPr="00583077" w:rsidRDefault="00D57919" w:rsidP="006F35EF">
      <w:pPr>
        <w:bidi/>
        <w:spacing w:line="240" w:lineRule="auto"/>
        <w:jc w:val="both"/>
        <w:rPr>
          <w:rFonts w:cstheme="minorHAnsi"/>
          <w:sz w:val="20"/>
          <w:szCs w:val="20"/>
          <w:rtl/>
        </w:rPr>
      </w:pPr>
      <w:r w:rsidRPr="00583077">
        <w:rPr>
          <w:rFonts w:cstheme="minorHAnsi"/>
          <w:sz w:val="20"/>
          <w:szCs w:val="20"/>
          <w:u w:val="single"/>
          <w:rtl/>
        </w:rPr>
        <w:t>ברק ביחס לזכות לתרבות וחופש דת</w:t>
      </w:r>
      <w:r w:rsidRPr="00583077">
        <w:rPr>
          <w:rFonts w:cstheme="minorHAnsi"/>
          <w:b/>
          <w:bCs/>
          <w:sz w:val="20"/>
          <w:szCs w:val="20"/>
          <w:rtl/>
        </w:rPr>
        <w:t>-</w:t>
      </w:r>
      <w:r w:rsidRPr="00583077">
        <w:rPr>
          <w:rFonts w:cstheme="minorHAnsi"/>
          <w:sz w:val="20"/>
          <w:szCs w:val="20"/>
          <w:rtl/>
        </w:rPr>
        <w:t xml:space="preserve"> יש הבדל בין הזכויות אך מעניק לשתיהן תוקף.</w:t>
      </w:r>
    </w:p>
    <w:p w14:paraId="2FD1C1A7" w14:textId="37C74613" w:rsidR="00D57919" w:rsidRPr="00583077" w:rsidRDefault="00D57919" w:rsidP="006F35EF">
      <w:pPr>
        <w:bidi/>
        <w:spacing w:line="240" w:lineRule="auto"/>
        <w:jc w:val="both"/>
        <w:rPr>
          <w:rFonts w:cstheme="minorHAnsi"/>
          <w:sz w:val="20"/>
          <w:szCs w:val="20"/>
          <w:rtl/>
        </w:rPr>
      </w:pPr>
      <w:r w:rsidRPr="00583077">
        <w:rPr>
          <w:rFonts w:cstheme="minorHAnsi"/>
          <w:sz w:val="20"/>
          <w:szCs w:val="20"/>
          <w:u w:val="single"/>
          <w:rtl/>
        </w:rPr>
        <w:t>ברק מתאר את התכליות שעמדו בבסיס לחוק</w:t>
      </w:r>
      <w:r w:rsidRPr="00583077">
        <w:rPr>
          <w:rFonts w:cstheme="minorHAnsi"/>
          <w:sz w:val="20"/>
          <w:szCs w:val="20"/>
          <w:rtl/>
        </w:rPr>
        <w:t xml:space="preserve">- בהתחלה כזכות לתרבות, כביכול יש חופש דת שהוא נגזרת של מצפון ותרבות. </w:t>
      </w:r>
    </w:p>
    <w:p w14:paraId="690263F8" w14:textId="2125E5DF" w:rsidR="00D57919" w:rsidRPr="00583077" w:rsidRDefault="00D57919" w:rsidP="006F35EF">
      <w:pPr>
        <w:bidi/>
        <w:spacing w:line="240" w:lineRule="auto"/>
        <w:jc w:val="both"/>
        <w:rPr>
          <w:rFonts w:cstheme="minorHAnsi"/>
          <w:b/>
          <w:bCs/>
          <w:sz w:val="20"/>
          <w:szCs w:val="20"/>
          <w:rtl/>
        </w:rPr>
      </w:pPr>
      <w:r w:rsidRPr="00583077">
        <w:rPr>
          <w:rFonts w:cstheme="minorHAnsi"/>
          <w:b/>
          <w:bCs/>
          <w:sz w:val="20"/>
          <w:szCs w:val="20"/>
          <w:rtl/>
        </w:rPr>
        <w:t xml:space="preserve">פס"ד </w:t>
      </w:r>
      <w:proofErr w:type="spellStart"/>
      <w:r w:rsidRPr="00583077">
        <w:rPr>
          <w:rFonts w:cstheme="minorHAnsi"/>
          <w:b/>
          <w:bCs/>
          <w:sz w:val="20"/>
          <w:szCs w:val="20"/>
          <w:rtl/>
        </w:rPr>
        <w:t>יקותיאלי</w:t>
      </w:r>
      <w:proofErr w:type="spellEnd"/>
      <w:r w:rsidRPr="00583077">
        <w:rPr>
          <w:rFonts w:cstheme="minorHAnsi"/>
          <w:b/>
          <w:bCs/>
          <w:sz w:val="20"/>
          <w:szCs w:val="20"/>
          <w:rtl/>
        </w:rPr>
        <w:t xml:space="preserve"> נ' השר לענייני דתות- </w:t>
      </w:r>
      <w:r w:rsidRPr="00583077">
        <w:rPr>
          <w:rFonts w:cstheme="minorHAnsi"/>
          <w:sz w:val="20"/>
          <w:szCs w:val="20"/>
          <w:rtl/>
        </w:rPr>
        <w:t>בג"ץ קבע כי ההסדר לתשלום גמלת הבטחת הכנסה לאברכים הלומדים בכולל פוגע בשוויון וכי הסעיף בחוק התקציב הקובע את ההסדר לא ייכלל בחוק התקציב הבא.</w:t>
      </w:r>
    </w:p>
    <w:p w14:paraId="7E1A5998" w14:textId="4AE6E410" w:rsidR="00D57919" w:rsidRPr="00583077" w:rsidRDefault="004B70A8" w:rsidP="006F35EF">
      <w:pPr>
        <w:bidi/>
        <w:spacing w:line="240" w:lineRule="auto"/>
        <w:jc w:val="both"/>
        <w:rPr>
          <w:rFonts w:cstheme="minorHAnsi"/>
          <w:sz w:val="20"/>
          <w:szCs w:val="20"/>
          <w:rtl/>
        </w:rPr>
      </w:pPr>
      <w:r>
        <w:rPr>
          <w:rFonts w:cstheme="minorHAnsi" w:hint="cs"/>
          <w:sz w:val="20"/>
          <w:szCs w:val="20"/>
          <w:u w:val="single"/>
          <w:rtl/>
        </w:rPr>
        <w:t xml:space="preserve"> </w:t>
      </w:r>
      <w:r w:rsidR="00D57919" w:rsidRPr="00583077">
        <w:rPr>
          <w:rFonts w:cstheme="minorHAnsi"/>
          <w:sz w:val="20"/>
          <w:szCs w:val="20"/>
          <w:u w:val="single"/>
          <w:rtl/>
        </w:rPr>
        <w:t>בייניש</w:t>
      </w:r>
      <w:r w:rsidR="00D57919" w:rsidRPr="00583077">
        <w:rPr>
          <w:rFonts w:cstheme="minorHAnsi"/>
          <w:sz w:val="20"/>
          <w:szCs w:val="20"/>
          <w:rtl/>
        </w:rPr>
        <w:t>- אין במסקנתנו זו כדי לקבוע שהמחוקק אינו יכול לתמוך בקבוצת אוכלוסייה ייחודית, באופן המאפשר לה לשמר את ייחודיותה. תמיכה כאמור מבטאת בחירה חברתית ערכית  לאפשר לפרטים להשתייך לקהילה ולשמר את אורחות חייהם וערכיהם כקהילה- בהם גם רכים כמו עידוד הלימוד התורני. עמדתי על כך בפרשת אלעד וקבעתי כי לצורך הקצאת מקרקעין האפשרות להקצות דיור נפרד לקבוצות בעלות מאפיינים מיוחדים "משתלבת בתפיסה המכירה בזכותן של קהילות מיעוט המעוניינות בכך, לשמר את ייחודיותן; זוהי תפיסה המייצגת גישה  הרווחת יום בקרב משפטנים, אנשי חברה וחינוך, ולפיה זכאי גם היחיד- בין יתר זכויותיו- לממש את השתייכותו לקהילה ולתרבותה המיוחדת כחלק מזכותו לאוטונומיה האישית שלו. בייניש מכירה בזכות לתרבות כחלק מהזכות לאוטונומיה. בשלב זה חופש הדת הוא נגזרת של חופש המצפון.</w:t>
      </w:r>
    </w:p>
    <w:p w14:paraId="53EC0EC9" w14:textId="77777777" w:rsidR="00D57919" w:rsidRPr="00583077" w:rsidRDefault="00D57919" w:rsidP="006F35EF">
      <w:pPr>
        <w:bidi/>
        <w:spacing w:line="240" w:lineRule="auto"/>
        <w:jc w:val="both"/>
        <w:rPr>
          <w:rFonts w:cstheme="minorHAnsi"/>
          <w:sz w:val="20"/>
          <w:szCs w:val="20"/>
          <w:rtl/>
        </w:rPr>
      </w:pPr>
      <w:r w:rsidRPr="00583077">
        <w:rPr>
          <w:rFonts w:cstheme="minorHAnsi"/>
          <w:sz w:val="20"/>
          <w:szCs w:val="20"/>
          <w:u w:val="single"/>
          <w:rtl/>
        </w:rPr>
        <w:t>היחס בין הזכות לתרבות וחופש דת עפ"י בייניש</w:t>
      </w:r>
      <w:r w:rsidRPr="00583077">
        <w:rPr>
          <w:rFonts w:cstheme="minorHAnsi"/>
          <w:sz w:val="20"/>
          <w:szCs w:val="20"/>
          <w:rtl/>
        </w:rPr>
        <w:t xml:space="preserve">- בזכות לתרבות כחלק מחופש הדת. כלומר, המגמה לא מוחלטת לכיוון אחד והשופטים חלוקים בשאלת ההפרדה בין הזכות לתרבות לחופש הדת, אך מכירים גם בזו וגם בזו. </w:t>
      </w:r>
    </w:p>
    <w:p w14:paraId="72D824A3" w14:textId="018C8729" w:rsidR="00D57919" w:rsidRPr="00583077" w:rsidRDefault="00D57919" w:rsidP="006F35EF">
      <w:pPr>
        <w:bidi/>
        <w:spacing w:line="240" w:lineRule="auto"/>
        <w:jc w:val="both"/>
        <w:rPr>
          <w:rFonts w:cstheme="minorHAnsi"/>
          <w:b/>
          <w:bCs/>
          <w:sz w:val="20"/>
          <w:szCs w:val="20"/>
          <w:rtl/>
        </w:rPr>
      </w:pPr>
      <w:r w:rsidRPr="009475E4">
        <w:rPr>
          <w:rFonts w:cstheme="minorHAnsi"/>
          <w:b/>
          <w:bCs/>
          <w:sz w:val="20"/>
          <w:szCs w:val="20"/>
          <w:highlight w:val="yellow"/>
          <w:rtl/>
        </w:rPr>
        <w:t>קל יותר לטעון לפגיעה בחופש התרבות ולנצח בבית המשפט עם טענה לפגיעה בחופש המצפון.</w:t>
      </w:r>
    </w:p>
    <w:p w14:paraId="6BD3D2E4" w14:textId="77777777" w:rsidR="00974EDF" w:rsidRPr="00583077" w:rsidRDefault="00974EDF" w:rsidP="006F35EF">
      <w:pPr>
        <w:bidi/>
        <w:spacing w:line="240" w:lineRule="auto"/>
        <w:jc w:val="both"/>
        <w:rPr>
          <w:rFonts w:cstheme="minorHAnsi"/>
          <w:sz w:val="20"/>
          <w:szCs w:val="20"/>
          <w:rtl/>
        </w:rPr>
      </w:pPr>
      <w:r w:rsidRPr="00583077">
        <w:rPr>
          <w:rFonts w:cstheme="minorHAnsi"/>
          <w:b/>
          <w:bCs/>
          <w:sz w:val="20"/>
          <w:szCs w:val="20"/>
          <w:rtl/>
        </w:rPr>
        <w:lastRenderedPageBreak/>
        <w:t>סיכום עפ"י גידי-</w:t>
      </w:r>
      <w:r w:rsidRPr="00583077">
        <w:rPr>
          <w:rFonts w:cstheme="minorHAnsi"/>
          <w:sz w:val="20"/>
          <w:szCs w:val="20"/>
          <w:rtl/>
        </w:rPr>
        <w:t xml:space="preserve"> חופש מדת אינו נגזר אוטומטית מחופש דת, יש לבחון אותו עפ"י הרציונאליים של חופש דת- תרבות ומצפון. יש צורך לבחון האם המיעוטים / הקבוצות הדתיות באמת נמצאות "בסכנה" ודורשים הגנה. כמו כן, קשה לראות כיצד ניתן לגייס את הזכות לתרבות עבור חופש מדת. מצפון יותר הגיוני במקרה זה מאחר וניתן לחשוב כי נימוקים דתיים הם נחותים ולא רציונאליים. הבעיה נוצרת כאשר החוקים נקבעים רק עפ"י נימוקים דתיים, לצורך העניין חוק שעות העבודה והמנוחה לא מהווה בעיה למרות שהוא נקבע ביום המנוחה עפ"י היהדות (שבת). הפרשנות המצמצמת אומרת כי הפגיעה מתרחשת כאשר כופים על האדם הלא מאמין להשתתף בטקס דתי. השינוי בין זה לבין מקרה בו האדם השתתף בטקס דתי מתוך רצונו הינו התחושה שהסיטואציה יוצרת על האדם. יתכן גם כי נפגעת האותנטיות של האדם וכך המצפון של האדם נפגע וכך גם כבודו נפגע מתוך הכפייה. מדברים אלו עולה כי יתכן שפחות מדובר בטענה לפגיעה בזכות למצפון, אלא בזכות לכבוד. </w:t>
      </w:r>
    </w:p>
    <w:p w14:paraId="07D29C34" w14:textId="77777777" w:rsidR="00974EDF" w:rsidRPr="00583077" w:rsidRDefault="00974EDF" w:rsidP="006F35EF">
      <w:pPr>
        <w:bidi/>
        <w:spacing w:line="240" w:lineRule="auto"/>
        <w:jc w:val="both"/>
        <w:rPr>
          <w:rFonts w:cstheme="minorHAnsi"/>
          <w:b/>
          <w:bCs/>
          <w:sz w:val="20"/>
          <w:szCs w:val="20"/>
          <w:rtl/>
        </w:rPr>
      </w:pPr>
      <w:proofErr w:type="spellStart"/>
      <w:r w:rsidRPr="00583077">
        <w:rPr>
          <w:rFonts w:cstheme="minorHAnsi"/>
          <w:b/>
          <w:bCs/>
          <w:sz w:val="20"/>
          <w:szCs w:val="20"/>
          <w:rtl/>
        </w:rPr>
        <w:t>סולדוך</w:t>
      </w:r>
      <w:proofErr w:type="spellEnd"/>
      <w:r w:rsidRPr="00583077">
        <w:rPr>
          <w:rFonts w:cstheme="minorHAnsi"/>
          <w:b/>
          <w:bCs/>
          <w:sz w:val="20"/>
          <w:szCs w:val="20"/>
          <w:rtl/>
        </w:rPr>
        <w:t xml:space="preserve"> נ' עיריית רחובות- </w:t>
      </w:r>
      <w:r w:rsidRPr="00583077">
        <w:rPr>
          <w:rFonts w:cstheme="minorHAnsi"/>
          <w:sz w:val="20"/>
          <w:szCs w:val="20"/>
          <w:rtl/>
        </w:rPr>
        <w:t xml:space="preserve">בפרשת </w:t>
      </w:r>
      <w:proofErr w:type="spellStart"/>
      <w:r w:rsidRPr="00583077">
        <w:rPr>
          <w:rFonts w:cstheme="minorHAnsi"/>
          <w:sz w:val="20"/>
          <w:szCs w:val="20"/>
          <w:rtl/>
        </w:rPr>
        <w:t>סולדוך</w:t>
      </w:r>
      <w:proofErr w:type="spellEnd"/>
      <w:r w:rsidRPr="00583077">
        <w:rPr>
          <w:rFonts w:cstheme="minorHAnsi"/>
          <w:sz w:val="20"/>
          <w:szCs w:val="20"/>
          <w:rtl/>
        </w:rPr>
        <w:t xml:space="preserve"> נדונה עתירה של תושבים "חילוניים" כנגד הקצאת מגרש באזור מגוריהם, לצורך הקמת בית מדרש תורני במקום.</w:t>
      </w:r>
      <w:r w:rsidRPr="00583077">
        <w:rPr>
          <w:rFonts w:cstheme="minorHAnsi"/>
          <w:b/>
          <w:bCs/>
          <w:sz w:val="20"/>
          <w:szCs w:val="20"/>
          <w:rtl/>
        </w:rPr>
        <w:t xml:space="preserve"> </w:t>
      </w:r>
      <w:r w:rsidRPr="00583077">
        <w:rPr>
          <w:rFonts w:cstheme="minorHAnsi"/>
          <w:sz w:val="20"/>
          <w:szCs w:val="20"/>
          <w:rtl/>
        </w:rPr>
        <w:t>אחת מטענות העותרים הייתה שההקצאה האמורה פגעת בחופש מדת.</w:t>
      </w:r>
    </w:p>
    <w:p w14:paraId="35BF27E5" w14:textId="01DB3719" w:rsidR="00974EDF" w:rsidRPr="00583077" w:rsidRDefault="00974EDF" w:rsidP="006F35EF">
      <w:pPr>
        <w:bidi/>
        <w:spacing w:line="240" w:lineRule="auto"/>
        <w:jc w:val="both"/>
        <w:rPr>
          <w:rFonts w:cstheme="minorHAnsi"/>
          <w:sz w:val="20"/>
          <w:szCs w:val="20"/>
          <w:rtl/>
        </w:rPr>
      </w:pPr>
      <w:proofErr w:type="spellStart"/>
      <w:r w:rsidRPr="00583077">
        <w:rPr>
          <w:rFonts w:cstheme="minorHAnsi"/>
          <w:b/>
          <w:bCs/>
          <w:sz w:val="20"/>
          <w:szCs w:val="20"/>
          <w:rtl/>
        </w:rPr>
        <w:t>פרוקצ'יה</w:t>
      </w:r>
      <w:proofErr w:type="spellEnd"/>
      <w:r w:rsidRPr="00583077">
        <w:rPr>
          <w:rFonts w:cstheme="minorHAnsi"/>
          <w:sz w:val="20"/>
          <w:szCs w:val="20"/>
          <w:rtl/>
        </w:rPr>
        <w:t xml:space="preserve">- "הקשר בין כבוד האדם לאוטונומיה של הרצון הפרטי מוליד את ההכרה כי חופש האמונה הדתית הינו חלק מכבוד האדם, בהיות חפש זה קשור קשר הדוק לאישיותו של האדם, לתפיסת עולמו, לצו מצפונו, ולייחודו כפרט". היא כוללת את החופש לאמונה דתית תחת הזכות לכבוד כאוטונומיית הרצון הפרטי, לא כחופש מדת,  ובמקביל היא קובעת: "לחופש האמונה המצפון של האדם פן נוסף. בצד חופש הדת מוכרת זכותו של האדם לחופש דת.  זכותו של האדם החילוני ל"חופש הדת" הינה חלק מזכותו לכבוד אנושי, ולחופש מפני כפייה דתית" (פסקה 73). </w:t>
      </w:r>
    </w:p>
    <w:p w14:paraId="016A4E18" w14:textId="77777777" w:rsidR="00974EDF" w:rsidRPr="00583077" w:rsidRDefault="00974EDF" w:rsidP="006F35EF">
      <w:pPr>
        <w:bidi/>
        <w:spacing w:line="240" w:lineRule="auto"/>
        <w:jc w:val="both"/>
        <w:rPr>
          <w:rFonts w:cstheme="minorHAnsi"/>
          <w:sz w:val="20"/>
          <w:szCs w:val="20"/>
          <w:rtl/>
        </w:rPr>
      </w:pPr>
      <w:r w:rsidRPr="00583077">
        <w:rPr>
          <w:rFonts w:cstheme="minorHAnsi"/>
          <w:sz w:val="20"/>
          <w:szCs w:val="20"/>
          <w:u w:val="single"/>
          <w:rtl/>
        </w:rPr>
        <w:t>האם חופש הדת מוכר כזכות יסוד או כזכות חוקתית</w:t>
      </w:r>
      <w:r w:rsidRPr="00583077">
        <w:rPr>
          <w:rFonts w:cstheme="minorHAnsi"/>
          <w:sz w:val="20"/>
          <w:szCs w:val="20"/>
          <w:rtl/>
        </w:rPr>
        <w:t>- חופש האמונה הדתית היא כחלק מכבוד האדם, תחת מסגרת של כבוד כאוטונומיה. למרות שבקפלן הלכת השופטת על הפרשנות המרחיבה של חופש מדת, פה היא משתמשת בפרשנות מצמצמת.</w:t>
      </w:r>
    </w:p>
    <w:p w14:paraId="22A628C0" w14:textId="7158B38E" w:rsidR="00974EDF" w:rsidRPr="00583077" w:rsidRDefault="00974EDF" w:rsidP="006F35EF">
      <w:pPr>
        <w:bidi/>
        <w:spacing w:line="240" w:lineRule="auto"/>
        <w:jc w:val="both"/>
        <w:rPr>
          <w:rFonts w:cstheme="minorHAnsi"/>
          <w:b/>
          <w:bCs/>
          <w:sz w:val="20"/>
          <w:szCs w:val="20"/>
          <w:rtl/>
        </w:rPr>
      </w:pPr>
      <w:r w:rsidRPr="00583077">
        <w:rPr>
          <w:rFonts w:cstheme="minorHAnsi"/>
          <w:b/>
          <w:bCs/>
          <w:sz w:val="20"/>
          <w:szCs w:val="20"/>
          <w:rtl/>
        </w:rPr>
        <w:t>נראה שלא היה רציו שעיגן את זכות מהדת לזכות חוקתית, והיא נשארה כזכות יסוד, פס"ד זה חשוב עבור קביעת מעמד הזכות לחופש דת / מדת.</w:t>
      </w:r>
    </w:p>
    <w:p w14:paraId="5B75FFBA" w14:textId="579F477B" w:rsidR="00974EDF" w:rsidRPr="00583077" w:rsidRDefault="00974EDF" w:rsidP="006F35EF">
      <w:pPr>
        <w:bidi/>
        <w:spacing w:line="240" w:lineRule="auto"/>
        <w:jc w:val="both"/>
        <w:rPr>
          <w:rFonts w:cstheme="minorHAnsi"/>
          <w:noProof/>
          <w:sz w:val="20"/>
          <w:szCs w:val="20"/>
          <w:rtl/>
        </w:rPr>
      </w:pPr>
      <w:r w:rsidRPr="00583077">
        <w:rPr>
          <w:rFonts w:cstheme="minorHAnsi"/>
          <w:b/>
          <w:bCs/>
          <w:noProof/>
          <w:sz w:val="20"/>
          <w:szCs w:val="20"/>
          <w:highlight w:val="yellow"/>
          <w:rtl/>
        </w:rPr>
        <w:t>חשוב לעבודות ומבחנים</w:t>
      </w:r>
      <w:r w:rsidRPr="00583077">
        <w:rPr>
          <w:rFonts w:cstheme="minorHAnsi"/>
          <w:b/>
          <w:bCs/>
          <w:noProof/>
          <w:sz w:val="20"/>
          <w:szCs w:val="20"/>
          <w:rtl/>
        </w:rPr>
        <w:t>-</w:t>
      </w:r>
      <w:r w:rsidRPr="00583077">
        <w:rPr>
          <w:rFonts w:cstheme="minorHAnsi"/>
          <w:noProof/>
          <w:sz w:val="20"/>
          <w:szCs w:val="20"/>
          <w:rtl/>
        </w:rPr>
        <w:t xml:space="preserve"> חופש דת/חופש מדת -&gt; בחינה האם הזכות הנפגעת נמצאת תחת חוק יסוד כבוד האדם וחירותו (לא קובעים חד משמעית, אלא מתייחסים לשתי האפשרויות) -&gt; המשך תקיפה תחת פסקת ההגבלה + ציון כי הדבר קורה אך ורק אם בית המשפט מחליט כי הזכות הנפגעת הינה חלק מחוק יסוד כבוד האדם וחירותו.</w:t>
      </w:r>
    </w:p>
    <w:p w14:paraId="73248A96" w14:textId="77777777" w:rsidR="009475E4" w:rsidRDefault="009475E4" w:rsidP="006F35EF">
      <w:pPr>
        <w:bidi/>
        <w:spacing w:line="240" w:lineRule="auto"/>
        <w:jc w:val="both"/>
        <w:rPr>
          <w:rFonts w:cstheme="minorHAnsi"/>
          <w:b/>
          <w:bCs/>
          <w:noProof/>
          <w:sz w:val="20"/>
          <w:szCs w:val="20"/>
          <w:rtl/>
        </w:rPr>
      </w:pPr>
    </w:p>
    <w:p w14:paraId="12E72858" w14:textId="77777777" w:rsidR="009475E4" w:rsidRDefault="009475E4" w:rsidP="006F35EF">
      <w:pPr>
        <w:bidi/>
        <w:spacing w:line="240" w:lineRule="auto"/>
        <w:jc w:val="both"/>
        <w:rPr>
          <w:rFonts w:cstheme="minorHAnsi"/>
          <w:b/>
          <w:bCs/>
          <w:noProof/>
          <w:sz w:val="20"/>
          <w:szCs w:val="20"/>
          <w:rtl/>
        </w:rPr>
      </w:pPr>
    </w:p>
    <w:p w14:paraId="5001C3AA" w14:textId="77777777" w:rsidR="009475E4" w:rsidRDefault="009475E4" w:rsidP="006F35EF">
      <w:pPr>
        <w:bidi/>
        <w:spacing w:line="240" w:lineRule="auto"/>
        <w:jc w:val="both"/>
        <w:rPr>
          <w:rFonts w:cstheme="minorHAnsi"/>
          <w:b/>
          <w:bCs/>
          <w:noProof/>
          <w:sz w:val="20"/>
          <w:szCs w:val="20"/>
          <w:rtl/>
        </w:rPr>
      </w:pPr>
    </w:p>
    <w:p w14:paraId="1B8814DE" w14:textId="77777777" w:rsidR="009475E4" w:rsidRDefault="009475E4" w:rsidP="006F35EF">
      <w:pPr>
        <w:bidi/>
        <w:spacing w:line="240" w:lineRule="auto"/>
        <w:jc w:val="both"/>
        <w:rPr>
          <w:rFonts w:cstheme="minorHAnsi"/>
          <w:b/>
          <w:bCs/>
          <w:noProof/>
          <w:sz w:val="20"/>
          <w:szCs w:val="20"/>
          <w:rtl/>
        </w:rPr>
      </w:pPr>
    </w:p>
    <w:p w14:paraId="4CD41406" w14:textId="77777777" w:rsidR="009475E4" w:rsidRDefault="009475E4" w:rsidP="006F35EF">
      <w:pPr>
        <w:bidi/>
        <w:spacing w:line="240" w:lineRule="auto"/>
        <w:jc w:val="both"/>
        <w:rPr>
          <w:rFonts w:cstheme="minorHAnsi"/>
          <w:b/>
          <w:bCs/>
          <w:noProof/>
          <w:sz w:val="20"/>
          <w:szCs w:val="20"/>
          <w:rtl/>
        </w:rPr>
      </w:pPr>
    </w:p>
    <w:p w14:paraId="14862EB9" w14:textId="6BB39D44" w:rsidR="00974EDF" w:rsidRPr="00583077" w:rsidRDefault="00A74B00" w:rsidP="006F35EF">
      <w:pPr>
        <w:bidi/>
        <w:spacing w:line="240" w:lineRule="auto"/>
        <w:jc w:val="both"/>
        <w:rPr>
          <w:rFonts w:cstheme="minorHAnsi"/>
          <w:b/>
          <w:bCs/>
          <w:noProof/>
          <w:sz w:val="20"/>
          <w:szCs w:val="20"/>
          <w:rtl/>
        </w:rPr>
      </w:pPr>
      <w:r>
        <w:rPr>
          <w:rFonts w:cstheme="minorHAnsi"/>
          <w:b/>
          <w:bCs/>
          <w:noProof/>
          <w:sz w:val="20"/>
          <w:szCs w:val="20"/>
          <w:rtl/>
          <w:lang w:val="he-IL"/>
        </w:rPr>
        <w:lastRenderedPageBreak/>
        <mc:AlternateContent>
          <mc:Choice Requires="wpg">
            <w:drawing>
              <wp:anchor distT="0" distB="0" distL="114300" distR="114300" simplePos="0" relativeHeight="251872256" behindDoc="0" locked="0" layoutInCell="1" allowOverlap="1" wp14:anchorId="64A526CC" wp14:editId="13E4CB2E">
                <wp:simplePos x="0" y="0"/>
                <wp:positionH relativeFrom="column">
                  <wp:posOffset>0</wp:posOffset>
                </wp:positionH>
                <wp:positionV relativeFrom="paragraph">
                  <wp:posOffset>308610</wp:posOffset>
                </wp:positionV>
                <wp:extent cx="6623050" cy="6038850"/>
                <wp:effectExtent l="0" t="0" r="6350" b="19050"/>
                <wp:wrapSquare wrapText="bothSides"/>
                <wp:docPr id="320" name="Group 320"/>
                <wp:cNvGraphicFramePr/>
                <a:graphic xmlns:a="http://schemas.openxmlformats.org/drawingml/2006/main">
                  <a:graphicData uri="http://schemas.microsoft.com/office/word/2010/wordprocessingGroup">
                    <wpg:wgp>
                      <wpg:cNvGrpSpPr/>
                      <wpg:grpSpPr>
                        <a:xfrm>
                          <a:off x="0" y="0"/>
                          <a:ext cx="6623050" cy="6038850"/>
                          <a:chOff x="0" y="0"/>
                          <a:chExt cx="6623050" cy="6038850"/>
                        </a:xfrm>
                      </wpg:grpSpPr>
                      <wpg:grpSp>
                        <wpg:cNvPr id="467" name="Group 467"/>
                        <wpg:cNvGrpSpPr/>
                        <wpg:grpSpPr>
                          <a:xfrm>
                            <a:off x="0" y="0"/>
                            <a:ext cx="6623050" cy="4876800"/>
                            <a:chOff x="0" y="0"/>
                            <a:chExt cx="6648450" cy="4876800"/>
                          </a:xfrm>
                        </wpg:grpSpPr>
                        <wpg:grpSp>
                          <wpg:cNvPr id="468" name="Group 468"/>
                          <wpg:cNvGrpSpPr/>
                          <wpg:grpSpPr>
                            <a:xfrm>
                              <a:off x="0" y="0"/>
                              <a:ext cx="6648450" cy="3302000"/>
                              <a:chOff x="0" y="0"/>
                              <a:chExt cx="6648450" cy="3302000"/>
                            </a:xfrm>
                          </wpg:grpSpPr>
                          <wps:wsp>
                            <wps:cNvPr id="469" name="Text Box 2"/>
                            <wps:cNvSpPr txBox="1">
                              <a:spLocks noChangeArrowheads="1"/>
                            </wps:cNvSpPr>
                            <wps:spPr bwMode="auto">
                              <a:xfrm>
                                <a:off x="5041900" y="571500"/>
                                <a:ext cx="1136650" cy="260350"/>
                              </a:xfrm>
                              <a:prstGeom prst="rect">
                                <a:avLst/>
                              </a:prstGeom>
                              <a:solidFill>
                                <a:schemeClr val="accent5">
                                  <a:lumMod val="40000"/>
                                  <a:lumOff val="60000"/>
                                </a:schemeClr>
                              </a:solidFill>
                              <a:ln w="9525">
                                <a:noFill/>
                                <a:miter lim="800000"/>
                                <a:headEnd/>
                                <a:tailEnd/>
                              </a:ln>
                            </wps:spPr>
                            <wps:txbx>
                              <w:txbxContent>
                                <w:p w14:paraId="1FC2361E" w14:textId="77777777" w:rsidR="00900966" w:rsidRPr="00046BF3" w:rsidRDefault="00900966" w:rsidP="00900966">
                                  <w:pPr>
                                    <w:bidi/>
                                    <w:jc w:val="center"/>
                                    <w:rPr>
                                      <w:rFonts w:cstheme="minorHAnsi"/>
                                      <w:b/>
                                      <w:bCs/>
                                      <w:sz w:val="20"/>
                                      <w:szCs w:val="20"/>
                                    </w:rPr>
                                  </w:pPr>
                                  <w:r w:rsidRPr="00046BF3">
                                    <w:rPr>
                                      <w:rFonts w:cstheme="minorHAnsi" w:hint="cs"/>
                                      <w:b/>
                                      <w:bCs/>
                                      <w:noProof/>
                                      <w:sz w:val="20"/>
                                      <w:szCs w:val="20"/>
                                      <w:rtl/>
                                    </w:rPr>
                                    <w:t>חולשות לרציונל זה:</w:t>
                                  </w:r>
                                </w:p>
                              </w:txbxContent>
                            </wps:txbx>
                            <wps:bodyPr rot="0" vert="horz" wrap="square" lIns="91440" tIns="45720" rIns="91440" bIns="45720" anchor="t" anchorCtr="0">
                              <a:noAutofit/>
                            </wps:bodyPr>
                          </wps:wsp>
                          <wps:wsp>
                            <wps:cNvPr id="470" name="Straight Arrow Connector 470"/>
                            <wps:cNvCnPr/>
                            <wps:spPr>
                              <a:xfrm rot="600000">
                                <a:off x="5607050" y="279400"/>
                                <a:ext cx="46800" cy="255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71" name="Text Box 2"/>
                            <wps:cNvSpPr txBox="1">
                              <a:spLocks noChangeArrowheads="1"/>
                            </wps:cNvSpPr>
                            <wps:spPr bwMode="auto">
                              <a:xfrm>
                                <a:off x="4870450" y="1041400"/>
                                <a:ext cx="825500" cy="1333500"/>
                              </a:xfrm>
                              <a:prstGeom prst="rect">
                                <a:avLst/>
                              </a:prstGeom>
                              <a:solidFill>
                                <a:schemeClr val="accent5">
                                  <a:lumMod val="40000"/>
                                  <a:lumOff val="60000"/>
                                </a:schemeClr>
                              </a:solidFill>
                              <a:ln w="9525">
                                <a:noFill/>
                                <a:miter lim="800000"/>
                                <a:headEnd/>
                                <a:tailEnd/>
                              </a:ln>
                            </wps:spPr>
                            <wps:txbx>
                              <w:txbxContent>
                                <w:p w14:paraId="78A2ED25" w14:textId="77777777" w:rsidR="00900966" w:rsidRPr="00583077" w:rsidRDefault="00900966" w:rsidP="00900966">
                                  <w:pPr>
                                    <w:bidi/>
                                    <w:spacing w:line="240" w:lineRule="auto"/>
                                    <w:jc w:val="center"/>
                                    <w:rPr>
                                      <w:rFonts w:cstheme="minorHAnsi"/>
                                      <w:sz w:val="20"/>
                                      <w:szCs w:val="20"/>
                                    </w:rPr>
                                  </w:pPr>
                                  <w:r>
                                    <w:rPr>
                                      <w:rFonts w:cstheme="minorHAnsi" w:hint="cs"/>
                                      <w:sz w:val="20"/>
                                      <w:szCs w:val="20"/>
                                      <w:rtl/>
                                    </w:rPr>
                                    <w:t xml:space="preserve">ביסוס זכות על אוטונומיה גובה ממנה מחיר ע"י </w:t>
                                  </w:r>
                                  <w:r w:rsidRPr="00583077">
                                    <w:rPr>
                                      <w:rFonts w:cstheme="minorHAnsi"/>
                                      <w:sz w:val="20"/>
                                      <w:szCs w:val="20"/>
                                      <w:rtl/>
                                    </w:rPr>
                                    <w:t xml:space="preserve">טשטוש </w:t>
                                  </w:r>
                                  <w:r>
                                    <w:rPr>
                                      <w:rFonts w:cstheme="minorHAnsi" w:hint="cs"/>
                                      <w:sz w:val="20"/>
                                      <w:szCs w:val="20"/>
                                      <w:rtl/>
                                    </w:rPr>
                                    <w:t>ה</w:t>
                                  </w:r>
                                  <w:r w:rsidRPr="00583077">
                                    <w:rPr>
                                      <w:rFonts w:cstheme="minorHAnsi"/>
                                      <w:sz w:val="20"/>
                                      <w:szCs w:val="20"/>
                                      <w:rtl/>
                                    </w:rPr>
                                    <w:t xml:space="preserve">אינטרסים והרציונליים </w:t>
                                  </w:r>
                                  <w:r w:rsidRPr="00583077">
                                    <w:rPr>
                                      <w:rFonts w:cstheme="minorHAnsi" w:hint="cs"/>
                                      <w:sz w:val="20"/>
                                      <w:szCs w:val="20"/>
                                      <w:rtl/>
                                    </w:rPr>
                                    <w:t>שמאחורי</w:t>
                                  </w:r>
                                  <w:r>
                                    <w:rPr>
                                      <w:rFonts w:cstheme="minorHAnsi" w:hint="cs"/>
                                      <w:sz w:val="20"/>
                                      <w:szCs w:val="20"/>
                                      <w:rtl/>
                                    </w:rPr>
                                    <w:t>ה.</w:t>
                                  </w:r>
                                </w:p>
                                <w:p w14:paraId="1D7092E3" w14:textId="77777777" w:rsidR="00900966" w:rsidRPr="00046BF3" w:rsidRDefault="00900966" w:rsidP="00900966">
                                  <w:pPr>
                                    <w:bidi/>
                                    <w:jc w:val="center"/>
                                    <w:rPr>
                                      <w:rFonts w:cstheme="minorHAnsi"/>
                                      <w:b/>
                                      <w:bCs/>
                                      <w:sz w:val="20"/>
                                      <w:szCs w:val="20"/>
                                    </w:rPr>
                                  </w:pPr>
                                </w:p>
                              </w:txbxContent>
                            </wps:txbx>
                            <wps:bodyPr rot="0" vert="horz" wrap="square" lIns="91440" tIns="45720" rIns="91440" bIns="45720" anchor="t" anchorCtr="0">
                              <a:noAutofit/>
                            </wps:bodyPr>
                          </wps:wsp>
                          <wps:wsp>
                            <wps:cNvPr id="472" name="Text Box 2"/>
                            <wps:cNvSpPr txBox="1">
                              <a:spLocks noChangeArrowheads="1"/>
                            </wps:cNvSpPr>
                            <wps:spPr bwMode="auto">
                              <a:xfrm>
                                <a:off x="5842000" y="1035050"/>
                                <a:ext cx="806450" cy="1181100"/>
                              </a:xfrm>
                              <a:prstGeom prst="rect">
                                <a:avLst/>
                              </a:prstGeom>
                              <a:solidFill>
                                <a:schemeClr val="accent5">
                                  <a:lumMod val="40000"/>
                                  <a:lumOff val="60000"/>
                                </a:schemeClr>
                              </a:solidFill>
                              <a:ln w="9525">
                                <a:noFill/>
                                <a:miter lim="800000"/>
                                <a:headEnd/>
                                <a:tailEnd/>
                              </a:ln>
                            </wps:spPr>
                            <wps:txbx>
                              <w:txbxContent>
                                <w:p w14:paraId="02BFDE6B" w14:textId="77777777" w:rsidR="00900966" w:rsidRPr="00046BF3" w:rsidRDefault="00900966" w:rsidP="00900966">
                                  <w:pPr>
                                    <w:bidi/>
                                    <w:spacing w:line="240" w:lineRule="auto"/>
                                    <w:jc w:val="center"/>
                                    <w:rPr>
                                      <w:rFonts w:cstheme="minorHAnsi"/>
                                      <w:sz w:val="20"/>
                                      <w:szCs w:val="20"/>
                                      <w:rtl/>
                                    </w:rPr>
                                  </w:pPr>
                                  <w:r w:rsidRPr="00046BF3">
                                    <w:rPr>
                                      <w:rFonts w:cstheme="minorHAnsi"/>
                                      <w:sz w:val="20"/>
                                      <w:szCs w:val="20"/>
                                      <w:rtl/>
                                    </w:rPr>
                                    <w:t>מדוע צריך בשם האוטונומיה לתת לגיטימציה לחופש הביטוי.</w:t>
                                  </w:r>
                                </w:p>
                                <w:p w14:paraId="15C45B15" w14:textId="77777777" w:rsidR="00900966" w:rsidRPr="00046BF3" w:rsidRDefault="00900966" w:rsidP="00900966">
                                  <w:pPr>
                                    <w:bidi/>
                                    <w:jc w:val="center"/>
                                    <w:rPr>
                                      <w:rFonts w:cstheme="minorHAnsi"/>
                                      <w:b/>
                                      <w:bCs/>
                                      <w:sz w:val="20"/>
                                      <w:szCs w:val="20"/>
                                    </w:rPr>
                                  </w:pPr>
                                </w:p>
                              </w:txbxContent>
                            </wps:txbx>
                            <wps:bodyPr rot="0" vert="horz" wrap="square" lIns="91440" tIns="45720" rIns="91440" bIns="45720" anchor="t" anchorCtr="0">
                              <a:noAutofit/>
                            </wps:bodyPr>
                          </wps:wsp>
                          <wps:wsp>
                            <wps:cNvPr id="473" name="Straight Arrow Connector 473"/>
                            <wps:cNvCnPr/>
                            <wps:spPr>
                              <a:xfrm>
                                <a:off x="6026150" y="869950"/>
                                <a:ext cx="127000" cy="1397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74" name="Straight Arrow Connector 474"/>
                            <wps:cNvCnPr/>
                            <wps:spPr>
                              <a:xfrm flipH="1">
                                <a:off x="5321300" y="882650"/>
                                <a:ext cx="101600" cy="1460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cNvPr id="475" name="Group 475"/>
                            <wpg:cNvGrpSpPr/>
                            <wpg:grpSpPr>
                              <a:xfrm>
                                <a:off x="0" y="0"/>
                                <a:ext cx="6394450" cy="3302000"/>
                                <a:chOff x="0" y="0"/>
                                <a:chExt cx="6394450" cy="3302000"/>
                              </a:xfrm>
                            </wpg:grpSpPr>
                            <wpg:grpSp>
                              <wpg:cNvPr id="476" name="Group 476"/>
                              <wpg:cNvGrpSpPr/>
                              <wpg:grpSpPr>
                                <a:xfrm>
                                  <a:off x="0" y="0"/>
                                  <a:ext cx="6394450" cy="3302000"/>
                                  <a:chOff x="0" y="0"/>
                                  <a:chExt cx="6394450" cy="3302000"/>
                                </a:xfrm>
                              </wpg:grpSpPr>
                              <wps:wsp>
                                <wps:cNvPr id="477" name="Text Box 2"/>
                                <wps:cNvSpPr txBox="1">
                                  <a:spLocks noChangeArrowheads="1"/>
                                </wps:cNvSpPr>
                                <wps:spPr bwMode="auto">
                                  <a:xfrm>
                                    <a:off x="2914650" y="3035300"/>
                                    <a:ext cx="1244600" cy="266700"/>
                                  </a:xfrm>
                                  <a:prstGeom prst="rect">
                                    <a:avLst/>
                                  </a:prstGeom>
                                  <a:solidFill>
                                    <a:schemeClr val="accent5">
                                      <a:lumMod val="40000"/>
                                      <a:lumOff val="60000"/>
                                    </a:schemeClr>
                                  </a:solidFill>
                                  <a:ln w="9525">
                                    <a:noFill/>
                                    <a:miter lim="800000"/>
                                    <a:headEnd/>
                                    <a:tailEnd/>
                                  </a:ln>
                                </wps:spPr>
                                <wps:txbx>
                                  <w:txbxContent>
                                    <w:p w14:paraId="28E6EE8D" w14:textId="77777777" w:rsidR="00900966" w:rsidRPr="005C34F6" w:rsidRDefault="00900966" w:rsidP="00900966">
                                      <w:pPr>
                                        <w:bidi/>
                                        <w:jc w:val="center"/>
                                        <w:rPr>
                                          <w:rFonts w:cstheme="minorHAnsi"/>
                                          <w:b/>
                                          <w:bCs/>
                                          <w:noProof/>
                                          <w:sz w:val="20"/>
                                          <w:szCs w:val="20"/>
                                          <w:rtl/>
                                        </w:rPr>
                                      </w:pPr>
                                      <w:r>
                                        <w:rPr>
                                          <w:rFonts w:cstheme="minorHAnsi" w:hint="cs"/>
                                          <w:b/>
                                          <w:bCs/>
                                          <w:noProof/>
                                          <w:sz w:val="20"/>
                                          <w:szCs w:val="20"/>
                                          <w:rtl/>
                                        </w:rPr>
                                        <w:t>החולשות ברציונל זה:</w:t>
                                      </w:r>
                                    </w:p>
                                    <w:p w14:paraId="3E5A715D" w14:textId="77777777" w:rsidR="00900966" w:rsidRPr="00376FEE" w:rsidRDefault="00900966" w:rsidP="00900966">
                                      <w:pPr>
                                        <w:bidi/>
                                        <w:jc w:val="center"/>
                                        <w:rPr>
                                          <w:rFonts w:cstheme="minorHAnsi"/>
                                          <w:b/>
                                          <w:bCs/>
                                          <w:sz w:val="20"/>
                                          <w:szCs w:val="20"/>
                                        </w:rPr>
                                      </w:pPr>
                                    </w:p>
                                  </w:txbxContent>
                                </wps:txbx>
                                <wps:bodyPr rot="0" vert="horz" wrap="square" lIns="91440" tIns="45720" rIns="91440" bIns="45720" anchor="t" anchorCtr="0">
                                  <a:noAutofit/>
                                </wps:bodyPr>
                              </wps:wsp>
                              <wps:wsp>
                                <wps:cNvPr id="478" name="Text Box 2"/>
                                <wps:cNvSpPr txBox="1">
                                  <a:spLocks noChangeArrowheads="1"/>
                                </wps:cNvSpPr>
                                <wps:spPr bwMode="auto">
                                  <a:xfrm>
                                    <a:off x="2266950" y="1441450"/>
                                    <a:ext cx="825500" cy="723900"/>
                                  </a:xfrm>
                                  <a:prstGeom prst="rect">
                                    <a:avLst/>
                                  </a:prstGeom>
                                  <a:solidFill>
                                    <a:schemeClr val="accent5">
                                      <a:lumMod val="20000"/>
                                      <a:lumOff val="80000"/>
                                    </a:schemeClr>
                                  </a:solidFill>
                                  <a:ln w="9525">
                                    <a:noFill/>
                                    <a:miter lim="800000"/>
                                    <a:headEnd/>
                                    <a:tailEnd/>
                                  </a:ln>
                                </wps:spPr>
                                <wps:txbx>
                                  <w:txbxContent>
                                    <w:p w14:paraId="2EBBC3F8" w14:textId="77777777" w:rsidR="00900966" w:rsidRPr="00583077" w:rsidRDefault="00900966" w:rsidP="00900966">
                                      <w:pPr>
                                        <w:bidi/>
                                        <w:spacing w:line="240" w:lineRule="auto"/>
                                        <w:jc w:val="center"/>
                                        <w:rPr>
                                          <w:rFonts w:cstheme="minorHAnsi"/>
                                          <w:sz w:val="20"/>
                                          <w:szCs w:val="20"/>
                                        </w:rPr>
                                      </w:pPr>
                                      <w:r>
                                        <w:rPr>
                                          <w:rFonts w:cstheme="minorHAnsi" w:hint="cs"/>
                                          <w:sz w:val="20"/>
                                          <w:szCs w:val="20"/>
                                          <w:rtl/>
                                        </w:rPr>
                                        <w:t>דרך האמת להתגלות,</w:t>
                                      </w:r>
                                      <w:r w:rsidRPr="00583077">
                                        <w:rPr>
                                          <w:rFonts w:cstheme="minorHAnsi"/>
                                          <w:sz w:val="20"/>
                                          <w:szCs w:val="20"/>
                                          <w:rtl/>
                                        </w:rPr>
                                        <w:t xml:space="preserve"> לכן אין טעם להסתירה.</w:t>
                                      </w:r>
                                    </w:p>
                                    <w:p w14:paraId="7459C9FF" w14:textId="77777777" w:rsidR="00900966" w:rsidRPr="00FC67CB" w:rsidRDefault="00900966" w:rsidP="00900966">
                                      <w:pPr>
                                        <w:bidi/>
                                        <w:jc w:val="center"/>
                                        <w:rPr>
                                          <w:rFonts w:cstheme="minorHAnsi"/>
                                          <w:b/>
                                          <w:bCs/>
                                          <w:sz w:val="20"/>
                                          <w:szCs w:val="20"/>
                                        </w:rPr>
                                      </w:pPr>
                                    </w:p>
                                  </w:txbxContent>
                                </wps:txbx>
                                <wps:bodyPr rot="0" vert="horz" wrap="square" lIns="91440" tIns="45720" rIns="91440" bIns="45720" anchor="t" anchorCtr="0">
                                  <a:noAutofit/>
                                </wps:bodyPr>
                              </wps:wsp>
                              <wps:wsp>
                                <wps:cNvPr id="479" name="Text Box 2"/>
                                <wps:cNvSpPr txBox="1">
                                  <a:spLocks noChangeArrowheads="1"/>
                                </wps:cNvSpPr>
                                <wps:spPr bwMode="auto">
                                  <a:xfrm>
                                    <a:off x="3175000" y="1492250"/>
                                    <a:ext cx="692150" cy="584200"/>
                                  </a:xfrm>
                                  <a:prstGeom prst="rect">
                                    <a:avLst/>
                                  </a:prstGeom>
                                  <a:solidFill>
                                    <a:schemeClr val="accent5">
                                      <a:lumMod val="20000"/>
                                      <a:lumOff val="80000"/>
                                    </a:schemeClr>
                                  </a:solidFill>
                                  <a:ln w="9525">
                                    <a:noFill/>
                                    <a:miter lim="800000"/>
                                    <a:headEnd/>
                                    <a:tailEnd/>
                                  </a:ln>
                                </wps:spPr>
                                <wps:txbx>
                                  <w:txbxContent>
                                    <w:p w14:paraId="33A731BA" w14:textId="77777777" w:rsidR="00900966" w:rsidRPr="00FC67CB" w:rsidRDefault="00900966" w:rsidP="00900966">
                                      <w:pPr>
                                        <w:bidi/>
                                        <w:jc w:val="center"/>
                                        <w:rPr>
                                          <w:rFonts w:cstheme="minorHAnsi"/>
                                          <w:b/>
                                          <w:bCs/>
                                          <w:sz w:val="20"/>
                                          <w:szCs w:val="20"/>
                                        </w:rPr>
                                      </w:pPr>
                                      <w:r w:rsidRPr="00583077">
                                        <w:rPr>
                                          <w:rFonts w:cstheme="minorHAnsi"/>
                                          <w:sz w:val="20"/>
                                          <w:szCs w:val="20"/>
                                          <w:rtl/>
                                        </w:rPr>
                                        <w:t>חיזוק האמת ע"י דיון</w:t>
                                      </w:r>
                                      <w:r>
                                        <w:rPr>
                                          <w:rFonts w:cstheme="minorHAnsi" w:hint="cs"/>
                                          <w:sz w:val="20"/>
                                          <w:szCs w:val="20"/>
                                          <w:rtl/>
                                        </w:rPr>
                                        <w:t>.</w:t>
                                      </w:r>
                                    </w:p>
                                  </w:txbxContent>
                                </wps:txbx>
                                <wps:bodyPr rot="0" vert="horz" wrap="square" lIns="91440" tIns="45720" rIns="91440" bIns="45720" anchor="t" anchorCtr="0">
                                  <a:noAutofit/>
                                </wps:bodyPr>
                              </wps:wsp>
                              <wps:wsp>
                                <wps:cNvPr id="480" name="Text Box 2"/>
                                <wps:cNvSpPr txBox="1">
                                  <a:spLocks noChangeArrowheads="1"/>
                                </wps:cNvSpPr>
                                <wps:spPr bwMode="auto">
                                  <a:xfrm>
                                    <a:off x="3930650" y="1422400"/>
                                    <a:ext cx="704850" cy="1238250"/>
                                  </a:xfrm>
                                  <a:prstGeom prst="rect">
                                    <a:avLst/>
                                  </a:prstGeom>
                                  <a:solidFill>
                                    <a:schemeClr val="accent5">
                                      <a:lumMod val="20000"/>
                                      <a:lumOff val="80000"/>
                                    </a:schemeClr>
                                  </a:solidFill>
                                  <a:ln w="9525">
                                    <a:noFill/>
                                    <a:miter lim="800000"/>
                                    <a:headEnd/>
                                    <a:tailEnd/>
                                  </a:ln>
                                </wps:spPr>
                                <wps:txbx>
                                  <w:txbxContent>
                                    <w:p w14:paraId="302B6A3D" w14:textId="77777777" w:rsidR="00900966" w:rsidRPr="00FC67CB" w:rsidRDefault="00900966" w:rsidP="00900966">
                                      <w:pPr>
                                        <w:bidi/>
                                        <w:jc w:val="center"/>
                                        <w:rPr>
                                          <w:rFonts w:cstheme="minorHAnsi"/>
                                          <w:b/>
                                          <w:bCs/>
                                          <w:sz w:val="20"/>
                                          <w:szCs w:val="20"/>
                                        </w:rPr>
                                      </w:pPr>
                                      <w:r>
                                        <w:rPr>
                                          <w:rFonts w:cstheme="minorHAnsi" w:hint="cs"/>
                                          <w:sz w:val="20"/>
                                          <w:szCs w:val="20"/>
                                          <w:rtl/>
                                        </w:rPr>
                                        <w:t>דיון מעבה את</w:t>
                                      </w:r>
                                      <w:r w:rsidRPr="00583077">
                                        <w:rPr>
                                          <w:rFonts w:cstheme="minorHAnsi"/>
                                          <w:sz w:val="20"/>
                                          <w:szCs w:val="20"/>
                                          <w:rtl/>
                                        </w:rPr>
                                        <w:t xml:space="preserve"> טענות האמת</w:t>
                                      </w:r>
                                      <w:r>
                                        <w:rPr>
                                          <w:rFonts w:cstheme="minorHAnsi" w:hint="cs"/>
                                          <w:sz w:val="20"/>
                                          <w:szCs w:val="20"/>
                                          <w:rtl/>
                                        </w:rPr>
                                        <w:t xml:space="preserve"> ונותן במה לפרשנויות רחבות לדעה.</w:t>
                                      </w:r>
                                    </w:p>
                                  </w:txbxContent>
                                </wps:txbx>
                                <wps:bodyPr rot="0" vert="horz" wrap="square" lIns="91440" tIns="45720" rIns="91440" bIns="45720" anchor="t" anchorCtr="0">
                                  <a:noAutofit/>
                                </wps:bodyPr>
                              </wps:wsp>
                              <wpg:grpSp>
                                <wpg:cNvPr id="481" name="Group 481"/>
                                <wpg:cNvGrpSpPr/>
                                <wpg:grpSpPr>
                                  <a:xfrm>
                                    <a:off x="0" y="0"/>
                                    <a:ext cx="6394450" cy="1111250"/>
                                    <a:chOff x="0" y="0"/>
                                    <a:chExt cx="6394450" cy="1111250"/>
                                  </a:xfrm>
                                </wpg:grpSpPr>
                                <wpg:grpSp>
                                  <wpg:cNvPr id="482" name="Group 482"/>
                                  <wpg:cNvGrpSpPr/>
                                  <wpg:grpSpPr>
                                    <a:xfrm>
                                      <a:off x="2457450" y="0"/>
                                      <a:ext cx="2127250" cy="737235"/>
                                      <a:chOff x="0" y="0"/>
                                      <a:chExt cx="2127250" cy="737501"/>
                                    </a:xfrm>
                                  </wpg:grpSpPr>
                                  <wps:wsp>
                                    <wps:cNvPr id="483" name="Text Box 2"/>
                                    <wps:cNvSpPr txBox="1">
                                      <a:spLocks noChangeArrowheads="1"/>
                                    </wps:cNvSpPr>
                                    <wps:spPr bwMode="auto">
                                      <a:xfrm>
                                        <a:off x="412750" y="0"/>
                                        <a:ext cx="1314450" cy="400050"/>
                                      </a:xfrm>
                                      <a:prstGeom prst="rect">
                                        <a:avLst/>
                                      </a:prstGeom>
                                      <a:solidFill>
                                        <a:schemeClr val="accent5">
                                          <a:lumMod val="20000"/>
                                          <a:lumOff val="80000"/>
                                        </a:schemeClr>
                                      </a:solidFill>
                                      <a:ln w="9525">
                                        <a:noFill/>
                                        <a:miter lim="800000"/>
                                        <a:headEnd/>
                                        <a:tailEnd/>
                                      </a:ln>
                                    </wps:spPr>
                                    <wps:txbx>
                                      <w:txbxContent>
                                        <w:p w14:paraId="0C976C72" w14:textId="77777777" w:rsidR="00900966" w:rsidRPr="00376FEE" w:rsidRDefault="00900966" w:rsidP="00900966">
                                          <w:pPr>
                                            <w:bidi/>
                                            <w:jc w:val="center"/>
                                            <w:rPr>
                                              <w:rFonts w:cstheme="minorHAnsi"/>
                                              <w:b/>
                                              <w:bCs/>
                                              <w:sz w:val="20"/>
                                              <w:szCs w:val="20"/>
                                            </w:rPr>
                                          </w:pPr>
                                          <w:r>
                                            <w:rPr>
                                              <w:rFonts w:cstheme="minorHAnsi" w:hint="cs"/>
                                              <w:b/>
                                              <w:bCs/>
                                              <w:sz w:val="20"/>
                                              <w:szCs w:val="20"/>
                                              <w:rtl/>
                                            </w:rPr>
                                            <w:t>הרציונליי</w:t>
                                          </w:r>
                                          <w:r>
                                            <w:rPr>
                                              <w:rFonts w:cstheme="minorHAnsi" w:hint="eastAsia"/>
                                              <w:b/>
                                              <w:bCs/>
                                              <w:sz w:val="20"/>
                                              <w:szCs w:val="20"/>
                                              <w:rtl/>
                                            </w:rPr>
                                            <w:t>ם</w:t>
                                          </w:r>
                                          <w:r>
                                            <w:rPr>
                                              <w:rFonts w:cstheme="minorHAnsi" w:hint="cs"/>
                                              <w:b/>
                                              <w:bCs/>
                                              <w:sz w:val="20"/>
                                              <w:szCs w:val="20"/>
                                              <w:rtl/>
                                            </w:rPr>
                                            <w:t xml:space="preserve"> לחופש הביטוי:</w:t>
                                          </w:r>
                                        </w:p>
                                      </w:txbxContent>
                                    </wps:txbx>
                                    <wps:bodyPr rot="0" vert="horz" wrap="square" lIns="91440" tIns="45720" rIns="91440" bIns="45720" anchor="t" anchorCtr="0">
                                      <a:noAutofit/>
                                    </wps:bodyPr>
                                  </wps:wsp>
                                  <wps:wsp>
                                    <wps:cNvPr id="484" name="Straight Arrow Connector 484"/>
                                    <wps:cNvCnPr/>
                                    <wps:spPr>
                                      <a:xfrm>
                                        <a:off x="1784350" y="209550"/>
                                        <a:ext cx="342900" cy="31837"/>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85" name="Straight Arrow Connector 485"/>
                                    <wps:cNvCnPr/>
                                    <wps:spPr>
                                      <a:xfrm flipH="1">
                                        <a:off x="0" y="190431"/>
                                        <a:ext cx="361950" cy="3816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86" name="Straight Arrow Connector 486"/>
                                    <wps:cNvCnPr/>
                                    <wps:spPr>
                                      <a:xfrm>
                                        <a:off x="1104900" y="463550"/>
                                        <a:ext cx="6737" cy="273951"/>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487" name="Text Box 2"/>
                                  <wps:cNvSpPr txBox="1">
                                    <a:spLocks noChangeArrowheads="1"/>
                                  </wps:cNvSpPr>
                                  <wps:spPr bwMode="auto">
                                    <a:xfrm>
                                      <a:off x="4749800" y="0"/>
                                      <a:ext cx="1644650" cy="266700"/>
                                    </a:xfrm>
                                    <a:prstGeom prst="rect">
                                      <a:avLst/>
                                    </a:prstGeom>
                                    <a:solidFill>
                                      <a:schemeClr val="accent5">
                                        <a:lumMod val="20000"/>
                                        <a:lumOff val="80000"/>
                                      </a:schemeClr>
                                    </a:solidFill>
                                    <a:ln w="9525">
                                      <a:noFill/>
                                      <a:miter lim="800000"/>
                                      <a:headEnd/>
                                      <a:tailEnd/>
                                    </a:ln>
                                  </wps:spPr>
                                  <wps:txbx>
                                    <w:txbxContent>
                                      <w:p w14:paraId="2828136D" w14:textId="77777777" w:rsidR="00900966" w:rsidRPr="00376FEE" w:rsidRDefault="00900966" w:rsidP="00900966">
                                        <w:pPr>
                                          <w:bidi/>
                                          <w:jc w:val="center"/>
                                          <w:rPr>
                                            <w:rFonts w:cstheme="minorHAnsi"/>
                                            <w:b/>
                                            <w:bCs/>
                                            <w:sz w:val="20"/>
                                            <w:szCs w:val="20"/>
                                          </w:rPr>
                                        </w:pPr>
                                        <w:r w:rsidRPr="00583077">
                                          <w:rPr>
                                            <w:rFonts w:cstheme="minorHAnsi"/>
                                            <w:b/>
                                            <w:bCs/>
                                            <w:sz w:val="20"/>
                                            <w:szCs w:val="20"/>
                                            <w:rtl/>
                                          </w:rPr>
                                          <w:t>מימוש האוטונומיה של הפרט</w:t>
                                        </w:r>
                                      </w:p>
                                    </w:txbxContent>
                                  </wps:txbx>
                                  <wps:bodyPr rot="0" vert="horz" wrap="square" lIns="91440" tIns="45720" rIns="91440" bIns="45720" anchor="t" anchorCtr="0">
                                    <a:noAutofit/>
                                  </wps:bodyPr>
                                </wps:wsp>
                                <wps:wsp>
                                  <wps:cNvPr id="488" name="Text Box 2"/>
                                  <wps:cNvSpPr txBox="1">
                                    <a:spLocks noChangeArrowheads="1"/>
                                  </wps:cNvSpPr>
                                  <wps:spPr bwMode="auto">
                                    <a:xfrm>
                                      <a:off x="3028950" y="819150"/>
                                      <a:ext cx="1066800" cy="292100"/>
                                    </a:xfrm>
                                    <a:prstGeom prst="rect">
                                      <a:avLst/>
                                    </a:prstGeom>
                                    <a:solidFill>
                                      <a:schemeClr val="accent5">
                                        <a:lumMod val="20000"/>
                                        <a:lumOff val="80000"/>
                                      </a:schemeClr>
                                    </a:solidFill>
                                    <a:ln w="9525">
                                      <a:noFill/>
                                      <a:miter lim="800000"/>
                                      <a:headEnd/>
                                      <a:tailEnd/>
                                    </a:ln>
                                  </wps:spPr>
                                  <wps:txbx>
                                    <w:txbxContent>
                                      <w:p w14:paraId="247E176A" w14:textId="77777777" w:rsidR="00900966" w:rsidRPr="00376FEE" w:rsidRDefault="00900966" w:rsidP="00900966">
                                        <w:pPr>
                                          <w:bidi/>
                                          <w:jc w:val="center"/>
                                          <w:rPr>
                                            <w:rFonts w:cstheme="minorHAnsi"/>
                                            <w:b/>
                                            <w:bCs/>
                                            <w:sz w:val="20"/>
                                            <w:szCs w:val="20"/>
                                          </w:rPr>
                                        </w:pPr>
                                        <w:r w:rsidRPr="00583077">
                                          <w:rPr>
                                            <w:rFonts w:cstheme="minorHAnsi"/>
                                            <w:b/>
                                            <w:bCs/>
                                            <w:sz w:val="20"/>
                                            <w:szCs w:val="20"/>
                                            <w:rtl/>
                                          </w:rPr>
                                          <w:t>גילוי האמת</w:t>
                                        </w:r>
                                        <w:r>
                                          <w:rPr>
                                            <w:rFonts w:cstheme="minorHAnsi" w:hint="cs"/>
                                            <w:b/>
                                            <w:bCs/>
                                            <w:sz w:val="20"/>
                                            <w:szCs w:val="20"/>
                                            <w:rtl/>
                                          </w:rPr>
                                          <w:t xml:space="preserve"> (מיל)</w:t>
                                        </w:r>
                                      </w:p>
                                    </w:txbxContent>
                                  </wps:txbx>
                                  <wps:bodyPr rot="0" vert="horz" wrap="square" lIns="91440" tIns="45720" rIns="91440" bIns="45720" anchor="t" anchorCtr="0">
                                    <a:noAutofit/>
                                  </wps:bodyPr>
                                </wps:wsp>
                                <wps:wsp>
                                  <wps:cNvPr id="489" name="Text Box 2"/>
                                  <wps:cNvSpPr txBox="1">
                                    <a:spLocks noChangeArrowheads="1"/>
                                  </wps:cNvSpPr>
                                  <wps:spPr bwMode="auto">
                                    <a:xfrm>
                                      <a:off x="0" y="0"/>
                                      <a:ext cx="2152650" cy="419100"/>
                                    </a:xfrm>
                                    <a:prstGeom prst="rect">
                                      <a:avLst/>
                                    </a:prstGeom>
                                    <a:solidFill>
                                      <a:schemeClr val="accent5">
                                        <a:lumMod val="20000"/>
                                        <a:lumOff val="80000"/>
                                      </a:schemeClr>
                                    </a:solidFill>
                                    <a:ln w="9525">
                                      <a:noFill/>
                                      <a:miter lim="800000"/>
                                      <a:headEnd/>
                                      <a:tailEnd/>
                                    </a:ln>
                                  </wps:spPr>
                                  <wps:txbx>
                                    <w:txbxContent>
                                      <w:p w14:paraId="1454F6AE" w14:textId="77777777" w:rsidR="00900966" w:rsidRPr="004E2C87" w:rsidRDefault="00900966" w:rsidP="00900966">
                                        <w:pPr>
                                          <w:bidi/>
                                          <w:spacing w:line="240" w:lineRule="auto"/>
                                          <w:jc w:val="center"/>
                                          <w:rPr>
                                            <w:rFonts w:cstheme="minorHAnsi"/>
                                            <w:b/>
                                            <w:bCs/>
                                            <w:sz w:val="20"/>
                                            <w:szCs w:val="20"/>
                                          </w:rPr>
                                        </w:pPr>
                                        <w:r w:rsidRPr="004E2C87">
                                          <w:rPr>
                                            <w:rFonts w:cstheme="minorHAnsi"/>
                                            <w:b/>
                                            <w:bCs/>
                                            <w:sz w:val="20"/>
                                            <w:szCs w:val="20"/>
                                            <w:rtl/>
                                          </w:rPr>
                                          <w:t>קידום הדמוקרטיה</w:t>
                                        </w:r>
                                        <w:r w:rsidRPr="004E2C87">
                                          <w:rPr>
                                            <w:rFonts w:cstheme="minorHAnsi" w:hint="cs"/>
                                            <w:b/>
                                            <w:bCs/>
                                            <w:sz w:val="20"/>
                                            <w:szCs w:val="20"/>
                                            <w:rtl/>
                                          </w:rPr>
                                          <w:t xml:space="preserve"> ע"י גיבוש דעה </w:t>
                                        </w:r>
                                        <w:r>
                                          <w:rPr>
                                            <w:rFonts w:cstheme="minorHAnsi" w:hint="cs"/>
                                            <w:b/>
                                            <w:bCs/>
                                            <w:sz w:val="20"/>
                                            <w:szCs w:val="20"/>
                                            <w:rtl/>
                                          </w:rPr>
                                          <w:t>מבוססת.</w:t>
                                        </w:r>
                                      </w:p>
                                      <w:p w14:paraId="1A883B64" w14:textId="77777777" w:rsidR="00900966" w:rsidRPr="004E2C87" w:rsidRDefault="00900966" w:rsidP="00900966">
                                        <w:pPr>
                                          <w:bidi/>
                                          <w:jc w:val="center"/>
                                          <w:rPr>
                                            <w:rFonts w:cstheme="minorHAnsi"/>
                                            <w:b/>
                                            <w:bCs/>
                                            <w:sz w:val="20"/>
                                            <w:szCs w:val="20"/>
                                          </w:rPr>
                                        </w:pPr>
                                      </w:p>
                                    </w:txbxContent>
                                  </wps:txbx>
                                  <wps:bodyPr rot="0" vert="horz" wrap="square" lIns="91440" tIns="45720" rIns="91440" bIns="45720" anchor="t" anchorCtr="0">
                                    <a:noAutofit/>
                                  </wps:bodyPr>
                                </wps:wsp>
                                <wps:wsp>
                                  <wps:cNvPr id="490" name="Text Box 2"/>
                                  <wps:cNvSpPr txBox="1">
                                    <a:spLocks noChangeArrowheads="1"/>
                                  </wps:cNvSpPr>
                                  <wps:spPr bwMode="auto">
                                    <a:xfrm>
                                      <a:off x="444500" y="736600"/>
                                      <a:ext cx="1223645" cy="279400"/>
                                    </a:xfrm>
                                    <a:prstGeom prst="rect">
                                      <a:avLst/>
                                    </a:prstGeom>
                                    <a:solidFill>
                                      <a:schemeClr val="accent5">
                                        <a:lumMod val="40000"/>
                                        <a:lumOff val="60000"/>
                                      </a:schemeClr>
                                    </a:solidFill>
                                    <a:ln w="9525">
                                      <a:noFill/>
                                      <a:miter lim="800000"/>
                                      <a:headEnd/>
                                      <a:tailEnd/>
                                    </a:ln>
                                  </wps:spPr>
                                  <wps:txbx>
                                    <w:txbxContent>
                                      <w:p w14:paraId="02769FF0" w14:textId="77777777" w:rsidR="00900966" w:rsidRPr="005C34F6" w:rsidRDefault="00900966" w:rsidP="00900966">
                                        <w:pPr>
                                          <w:bidi/>
                                          <w:jc w:val="center"/>
                                          <w:rPr>
                                            <w:rFonts w:cstheme="minorHAnsi"/>
                                            <w:b/>
                                            <w:bCs/>
                                            <w:noProof/>
                                            <w:sz w:val="20"/>
                                            <w:szCs w:val="20"/>
                                            <w:rtl/>
                                          </w:rPr>
                                        </w:pPr>
                                        <w:r>
                                          <w:rPr>
                                            <w:rFonts w:cstheme="minorHAnsi" w:hint="cs"/>
                                            <w:b/>
                                            <w:bCs/>
                                            <w:noProof/>
                                            <w:sz w:val="20"/>
                                            <w:szCs w:val="20"/>
                                            <w:rtl/>
                                          </w:rPr>
                                          <w:t>החולשות ברציונל זה:</w:t>
                                        </w:r>
                                      </w:p>
                                      <w:p w14:paraId="1BE2607A" w14:textId="77777777" w:rsidR="00900966" w:rsidRPr="00582F03" w:rsidRDefault="00900966" w:rsidP="00900966">
                                        <w:pPr>
                                          <w:bidi/>
                                          <w:jc w:val="center"/>
                                          <w:rPr>
                                            <w:rFonts w:cstheme="minorHAnsi"/>
                                            <w:b/>
                                            <w:bCs/>
                                            <w:sz w:val="20"/>
                                            <w:szCs w:val="20"/>
                                          </w:rPr>
                                        </w:pPr>
                                      </w:p>
                                    </w:txbxContent>
                                  </wps:txbx>
                                  <wps:bodyPr rot="0" vert="horz" wrap="square" lIns="91440" tIns="45720" rIns="91440" bIns="45720" anchor="t" anchorCtr="0">
                                    <a:noAutofit/>
                                  </wps:bodyPr>
                                </wps:wsp>
                                <wps:wsp>
                                  <wps:cNvPr id="491" name="Straight Arrow Connector 491"/>
                                  <wps:cNvCnPr/>
                                  <wps:spPr>
                                    <a:xfrm rot="600000">
                                      <a:off x="1028700" y="450850"/>
                                      <a:ext cx="46800" cy="255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492" name="Straight Arrow Connector 492"/>
                                <wps:cNvCnPr/>
                                <wps:spPr>
                                  <a:xfrm>
                                    <a:off x="4013200" y="1168400"/>
                                    <a:ext cx="177800" cy="2222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93" name="Straight Arrow Connector 493"/>
                                <wps:cNvCnPr/>
                                <wps:spPr>
                                  <a:xfrm rot="600000">
                                    <a:off x="3562350" y="1162050"/>
                                    <a:ext cx="46800" cy="255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94" name="Straight Arrow Connector 494"/>
                                <wps:cNvCnPr/>
                                <wps:spPr>
                                  <a:xfrm flipH="1">
                                    <a:off x="2997200" y="1168400"/>
                                    <a:ext cx="158750" cy="228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95" name="Straight Arrow Connector 495"/>
                                <wps:cNvCnPr/>
                                <wps:spPr>
                                  <a:xfrm flipH="1">
                                    <a:off x="3924300" y="2743200"/>
                                    <a:ext cx="165100" cy="2413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96" name="Straight Arrow Connector 496"/>
                                <wps:cNvCnPr/>
                                <wps:spPr>
                                  <a:xfrm rot="600000">
                                    <a:off x="3613150" y="2686050"/>
                                    <a:ext cx="46800" cy="255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97" name="Straight Arrow Connector 497"/>
                                <wps:cNvCnPr/>
                                <wps:spPr>
                                  <a:xfrm>
                                    <a:off x="3117850" y="2749550"/>
                                    <a:ext cx="146050" cy="238306"/>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498" name="Text Box 2"/>
                              <wps:cNvSpPr txBox="1">
                                <a:spLocks noChangeArrowheads="1"/>
                              </wps:cNvSpPr>
                              <wps:spPr bwMode="auto">
                                <a:xfrm>
                                  <a:off x="127000" y="1377950"/>
                                  <a:ext cx="1644650" cy="279400"/>
                                </a:xfrm>
                                <a:prstGeom prst="rect">
                                  <a:avLst/>
                                </a:prstGeom>
                                <a:solidFill>
                                  <a:schemeClr val="accent5">
                                    <a:lumMod val="40000"/>
                                    <a:lumOff val="60000"/>
                                  </a:schemeClr>
                                </a:solidFill>
                                <a:ln w="9525">
                                  <a:noFill/>
                                  <a:miter lim="800000"/>
                                  <a:headEnd/>
                                  <a:tailEnd/>
                                </a:ln>
                              </wps:spPr>
                              <wps:txbx>
                                <w:txbxContent>
                                  <w:p w14:paraId="39007399" w14:textId="77777777" w:rsidR="00900966" w:rsidRPr="00582F03" w:rsidRDefault="00900966" w:rsidP="00900966">
                                    <w:pPr>
                                      <w:bidi/>
                                      <w:jc w:val="center"/>
                                      <w:rPr>
                                        <w:rFonts w:cstheme="minorHAnsi"/>
                                        <w:b/>
                                        <w:bCs/>
                                        <w:sz w:val="20"/>
                                        <w:szCs w:val="20"/>
                                      </w:rPr>
                                    </w:pPr>
                                    <w:r>
                                      <w:rPr>
                                        <w:rFonts w:cstheme="minorHAnsi" w:hint="cs"/>
                                        <w:b/>
                                        <w:bCs/>
                                        <w:noProof/>
                                        <w:sz w:val="20"/>
                                        <w:szCs w:val="20"/>
                                        <w:rtl/>
                                      </w:rPr>
                                      <w:t>מעניק הגנה רק לביטוי פוליטי.</w:t>
                                    </w:r>
                                  </w:p>
                                </w:txbxContent>
                              </wps:txbx>
                              <wps:bodyPr rot="0" vert="horz" wrap="square" lIns="91440" tIns="45720" rIns="91440" bIns="45720" anchor="t" anchorCtr="0">
                                <a:noAutofit/>
                              </wps:bodyPr>
                            </wps:wsp>
                            <wps:wsp>
                              <wps:cNvPr id="499" name="Straight Arrow Connector 499"/>
                              <wps:cNvCnPr/>
                              <wps:spPr>
                                <a:xfrm rot="600000">
                                  <a:off x="1028700" y="1054100"/>
                                  <a:ext cx="46800" cy="255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grpSp>
                        <wps:wsp>
                          <wps:cNvPr id="500" name="Text Box 2"/>
                          <wps:cNvSpPr txBox="1">
                            <a:spLocks noChangeArrowheads="1"/>
                          </wps:cNvSpPr>
                          <wps:spPr bwMode="auto">
                            <a:xfrm>
                              <a:off x="4552950" y="3473450"/>
                              <a:ext cx="1746250" cy="857250"/>
                            </a:xfrm>
                            <a:prstGeom prst="rect">
                              <a:avLst/>
                            </a:prstGeom>
                            <a:solidFill>
                              <a:schemeClr val="accent5">
                                <a:lumMod val="40000"/>
                                <a:lumOff val="60000"/>
                              </a:schemeClr>
                            </a:solidFill>
                            <a:ln w="9525">
                              <a:noFill/>
                              <a:miter lim="800000"/>
                              <a:headEnd/>
                              <a:tailEnd/>
                            </a:ln>
                          </wps:spPr>
                          <wps:txbx>
                            <w:txbxContent>
                              <w:p w14:paraId="286C27FB" w14:textId="77777777" w:rsidR="00900966" w:rsidRPr="00951FE8" w:rsidRDefault="00900966" w:rsidP="00900966">
                                <w:pPr>
                                  <w:bidi/>
                                  <w:spacing w:line="240" w:lineRule="auto"/>
                                  <w:jc w:val="center"/>
                                  <w:rPr>
                                    <w:rFonts w:cstheme="minorHAnsi"/>
                                    <w:sz w:val="20"/>
                                    <w:szCs w:val="20"/>
                                  </w:rPr>
                                </w:pPr>
                                <w:r w:rsidRPr="00951FE8">
                                  <w:rPr>
                                    <w:rFonts w:cstheme="minorHAnsi"/>
                                    <w:sz w:val="20"/>
                                    <w:szCs w:val="20"/>
                                    <w:rtl/>
                                  </w:rPr>
                                  <w:t>גילוי האמת לא רק ע"י האמת אלא גם ע"י התנהגויות</w:t>
                                </w:r>
                                <w:r>
                                  <w:rPr>
                                    <w:rFonts w:cstheme="minorHAnsi" w:hint="cs"/>
                                    <w:sz w:val="20"/>
                                    <w:szCs w:val="20"/>
                                    <w:rtl/>
                                  </w:rPr>
                                  <w:t xml:space="preserve">, </w:t>
                                </w:r>
                                <w:r w:rsidRPr="00951FE8">
                                  <w:rPr>
                                    <w:rFonts w:cstheme="minorHAnsi"/>
                                    <w:sz w:val="20"/>
                                    <w:szCs w:val="20"/>
                                    <w:rtl/>
                                  </w:rPr>
                                  <w:t>למה אין את אותה הגנה לחופש הפעולה שבבסיסה גם היא מנסה להגיע לחקר האמת.</w:t>
                                </w:r>
                              </w:p>
                              <w:p w14:paraId="5846821A" w14:textId="77777777" w:rsidR="00900966" w:rsidRPr="00951FE8" w:rsidRDefault="00900966" w:rsidP="00900966">
                                <w:pPr>
                                  <w:bidi/>
                                  <w:jc w:val="center"/>
                                  <w:rPr>
                                    <w:rFonts w:cstheme="minorHAnsi"/>
                                    <w:b/>
                                    <w:bCs/>
                                    <w:sz w:val="20"/>
                                    <w:szCs w:val="20"/>
                                  </w:rPr>
                                </w:pPr>
                              </w:p>
                            </w:txbxContent>
                          </wps:txbx>
                          <wps:bodyPr rot="0" vert="horz" wrap="square" lIns="91440" tIns="45720" rIns="91440" bIns="45720" anchor="t" anchorCtr="0">
                            <a:noAutofit/>
                          </wps:bodyPr>
                        </wps:wsp>
                        <wps:wsp>
                          <wps:cNvPr id="501" name="Text Box 2"/>
                          <wps:cNvSpPr txBox="1">
                            <a:spLocks noChangeArrowheads="1"/>
                          </wps:cNvSpPr>
                          <wps:spPr bwMode="auto">
                            <a:xfrm>
                              <a:off x="2711450" y="3702050"/>
                              <a:ext cx="1657350" cy="1174750"/>
                            </a:xfrm>
                            <a:prstGeom prst="rect">
                              <a:avLst/>
                            </a:prstGeom>
                            <a:solidFill>
                              <a:schemeClr val="accent5">
                                <a:lumMod val="40000"/>
                                <a:lumOff val="60000"/>
                              </a:schemeClr>
                            </a:solidFill>
                            <a:ln w="9525">
                              <a:noFill/>
                              <a:miter lim="800000"/>
                              <a:headEnd/>
                              <a:tailEnd/>
                            </a:ln>
                          </wps:spPr>
                          <wps:txbx>
                            <w:txbxContent>
                              <w:p w14:paraId="4A35FC29" w14:textId="77777777" w:rsidR="00900966" w:rsidRPr="00DE776E" w:rsidRDefault="00900966" w:rsidP="00900966">
                                <w:pPr>
                                  <w:bidi/>
                                  <w:spacing w:line="240" w:lineRule="auto"/>
                                  <w:jc w:val="center"/>
                                  <w:rPr>
                                    <w:rFonts w:cstheme="minorHAnsi"/>
                                    <w:sz w:val="20"/>
                                    <w:szCs w:val="20"/>
                                    <w:rtl/>
                                  </w:rPr>
                                </w:pPr>
                                <w:r w:rsidRPr="00DE776E">
                                  <w:rPr>
                                    <w:rFonts w:cstheme="minorHAnsi"/>
                                    <w:b/>
                                    <w:bCs/>
                                    <w:sz w:val="20"/>
                                    <w:szCs w:val="20"/>
                                    <w:rtl/>
                                  </w:rPr>
                                  <w:t>תחרות חופשית זקוקה לפיקוח-</w:t>
                                </w:r>
                                <w:r w:rsidRPr="00DE776E">
                                  <w:rPr>
                                    <w:rFonts w:cstheme="minorHAnsi" w:hint="cs"/>
                                    <w:sz w:val="20"/>
                                    <w:szCs w:val="20"/>
                                    <w:rtl/>
                                  </w:rPr>
                                  <w:t xml:space="preserve"> </w:t>
                                </w:r>
                                <w:r w:rsidRPr="00DE776E">
                                  <w:rPr>
                                    <w:rFonts w:cstheme="minorHAnsi"/>
                                    <w:sz w:val="20"/>
                                    <w:szCs w:val="20"/>
                                    <w:rtl/>
                                  </w:rPr>
                                  <w:t>בבסיס האמונה ששוק חופשי גורם ליעילות בכך שאלו הפועלים בצורה נכונה יצליחו וישגשגו ואלו שלא, יפלו. גם פה, חופש הביטוי משחק באותה הדרך.</w:t>
                                </w:r>
                              </w:p>
                              <w:p w14:paraId="14179F58" w14:textId="77777777" w:rsidR="00900966" w:rsidRPr="00951FE8" w:rsidRDefault="00900966" w:rsidP="00900966">
                                <w:pPr>
                                  <w:bidi/>
                                  <w:jc w:val="center"/>
                                  <w:rPr>
                                    <w:rFonts w:cstheme="minorHAnsi"/>
                                    <w:b/>
                                    <w:bCs/>
                                    <w:sz w:val="20"/>
                                    <w:szCs w:val="20"/>
                                  </w:rPr>
                                </w:pPr>
                              </w:p>
                            </w:txbxContent>
                          </wps:txbx>
                          <wps:bodyPr rot="0" vert="horz" wrap="square" lIns="91440" tIns="45720" rIns="91440" bIns="45720" anchor="t" anchorCtr="0">
                            <a:noAutofit/>
                          </wps:bodyPr>
                        </wps:wsp>
                        <wps:wsp>
                          <wps:cNvPr id="502" name="Text Box 2"/>
                          <wps:cNvSpPr txBox="1">
                            <a:spLocks noChangeArrowheads="1"/>
                          </wps:cNvSpPr>
                          <wps:spPr bwMode="auto">
                            <a:xfrm>
                              <a:off x="279400" y="3505200"/>
                              <a:ext cx="2159000" cy="939800"/>
                            </a:xfrm>
                            <a:prstGeom prst="rect">
                              <a:avLst/>
                            </a:prstGeom>
                            <a:solidFill>
                              <a:schemeClr val="accent5">
                                <a:lumMod val="40000"/>
                                <a:lumOff val="60000"/>
                              </a:schemeClr>
                            </a:solidFill>
                            <a:ln w="9525">
                              <a:noFill/>
                              <a:miter lim="800000"/>
                              <a:headEnd/>
                              <a:tailEnd/>
                            </a:ln>
                          </wps:spPr>
                          <wps:txbx>
                            <w:txbxContent>
                              <w:p w14:paraId="21A5066B" w14:textId="77777777" w:rsidR="00900966" w:rsidRPr="00951FE8" w:rsidRDefault="00900966" w:rsidP="00900966">
                                <w:pPr>
                                  <w:bidi/>
                                  <w:jc w:val="center"/>
                                  <w:rPr>
                                    <w:rFonts w:cstheme="minorHAnsi"/>
                                    <w:b/>
                                    <w:bCs/>
                                    <w:sz w:val="20"/>
                                    <w:szCs w:val="20"/>
                                  </w:rPr>
                                </w:pPr>
                                <w:r w:rsidRPr="00DE776E">
                                  <w:rPr>
                                    <w:rFonts w:cstheme="minorHAnsi"/>
                                    <w:b/>
                                    <w:bCs/>
                                    <w:sz w:val="20"/>
                                    <w:szCs w:val="20"/>
                                    <w:rtl/>
                                  </w:rPr>
                                  <w:t>המטרה לא מקדשת את האמצעים-</w:t>
                                </w:r>
                                <w:r w:rsidRPr="00583077">
                                  <w:rPr>
                                    <w:rFonts w:cstheme="minorHAnsi"/>
                                    <w:sz w:val="20"/>
                                    <w:szCs w:val="20"/>
                                    <w:rtl/>
                                  </w:rPr>
                                  <w:t xml:space="preserve"> </w:t>
                                </w:r>
                                <w:r>
                                  <w:rPr>
                                    <w:rFonts w:cstheme="minorHAnsi" w:hint="cs"/>
                                    <w:sz w:val="20"/>
                                    <w:szCs w:val="20"/>
                                    <w:rtl/>
                                  </w:rPr>
                                  <w:t>לעיתים ניצחון האמת</w:t>
                                </w:r>
                                <w:r w:rsidRPr="00583077">
                                  <w:rPr>
                                    <w:rFonts w:cstheme="minorHAnsi"/>
                                    <w:sz w:val="20"/>
                                    <w:szCs w:val="20"/>
                                    <w:rtl/>
                                  </w:rPr>
                                  <w:t xml:space="preserve"> מושג רק לאחר זמן רב ובדרך נגרמים נזקים חמורים.</w:t>
                                </w:r>
                                <w:r>
                                  <w:rPr>
                                    <w:rFonts w:cstheme="minorHAnsi" w:hint="cs"/>
                                    <w:sz w:val="20"/>
                                    <w:szCs w:val="20"/>
                                    <w:rtl/>
                                  </w:rPr>
                                  <w:t xml:space="preserve"> </w:t>
                                </w:r>
                                <w:r w:rsidRPr="00583077">
                                  <w:rPr>
                                    <w:rFonts w:cstheme="minorHAnsi"/>
                                    <w:sz w:val="20"/>
                                    <w:szCs w:val="20"/>
                                    <w:rtl/>
                                  </w:rPr>
                                  <w:t>פתיחתו של שוק הדעות עשויה להיות הרסנית לפחות לטווח הקצר</w:t>
                                </w:r>
                                <w:r>
                                  <w:rPr>
                                    <w:rFonts w:cstheme="minorHAnsi" w:hint="cs"/>
                                    <w:sz w:val="20"/>
                                    <w:szCs w:val="20"/>
                                    <w:rtl/>
                                  </w:rPr>
                                  <w:t>.</w:t>
                                </w:r>
                              </w:p>
                            </w:txbxContent>
                          </wps:txbx>
                          <wps:bodyPr rot="0" vert="horz" wrap="square" lIns="91440" tIns="45720" rIns="91440" bIns="45720" anchor="t" anchorCtr="0">
                            <a:noAutofit/>
                          </wps:bodyPr>
                        </wps:wsp>
                        <wps:wsp>
                          <wps:cNvPr id="503" name="Straight Arrow Connector 503"/>
                          <wps:cNvCnPr/>
                          <wps:spPr>
                            <a:xfrm flipH="1">
                              <a:off x="2597150" y="3371850"/>
                              <a:ext cx="381000" cy="1841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504" name="Straight Arrow Connector 504"/>
                          <wps:cNvCnPr/>
                          <wps:spPr>
                            <a:xfrm>
                              <a:off x="4051300" y="3397250"/>
                              <a:ext cx="400050" cy="1714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505" name="Straight Arrow Connector 505"/>
                          <wps:cNvCnPr/>
                          <wps:spPr>
                            <a:xfrm rot="600000">
                              <a:off x="3486150" y="3371850"/>
                              <a:ext cx="46800" cy="255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506" name="Text Box 2"/>
                        <wps:cNvSpPr txBox="1">
                          <a:spLocks noChangeArrowheads="1"/>
                        </wps:cNvSpPr>
                        <wps:spPr bwMode="auto">
                          <a:xfrm>
                            <a:off x="292100" y="4978400"/>
                            <a:ext cx="6064250" cy="1060450"/>
                          </a:xfrm>
                          <a:prstGeom prst="rect">
                            <a:avLst/>
                          </a:prstGeom>
                          <a:solidFill>
                            <a:srgbClr val="FFFFFF"/>
                          </a:solidFill>
                          <a:ln w="9525">
                            <a:solidFill>
                              <a:srgbClr val="000000"/>
                            </a:solidFill>
                            <a:miter lim="800000"/>
                            <a:headEnd/>
                            <a:tailEnd/>
                          </a:ln>
                        </wps:spPr>
                        <wps:txbx>
                          <w:txbxContent>
                            <w:p w14:paraId="09B4F404" w14:textId="77777777" w:rsidR="00900966" w:rsidRPr="00900966" w:rsidRDefault="00900966" w:rsidP="00900966">
                              <w:pPr>
                                <w:bidi/>
                                <w:spacing w:line="240" w:lineRule="auto"/>
                                <w:jc w:val="both"/>
                                <w:rPr>
                                  <w:rFonts w:cstheme="minorHAnsi"/>
                                  <w:b/>
                                  <w:bCs/>
                                  <w:sz w:val="20"/>
                                  <w:szCs w:val="20"/>
                                  <w:rtl/>
                                </w:rPr>
                              </w:pPr>
                              <w:r w:rsidRPr="00900966">
                                <w:rPr>
                                  <w:rFonts w:cstheme="minorHAnsi"/>
                                  <w:b/>
                                  <w:bCs/>
                                  <w:sz w:val="20"/>
                                  <w:szCs w:val="20"/>
                                  <w:rtl/>
                                </w:rPr>
                                <w:t>הענקת מעמד חוקתי לאינטרס מבוססת על שני פרמטרים:</w:t>
                              </w:r>
                            </w:p>
                            <w:p w14:paraId="7E01E28A" w14:textId="77777777" w:rsidR="00900966" w:rsidRPr="00583077" w:rsidRDefault="00900966" w:rsidP="009651B5">
                              <w:pPr>
                                <w:pStyle w:val="ListParagraph"/>
                                <w:numPr>
                                  <w:ilvl w:val="0"/>
                                  <w:numId w:val="92"/>
                                </w:numPr>
                                <w:bidi/>
                                <w:spacing w:line="240" w:lineRule="auto"/>
                                <w:ind w:hanging="360"/>
                                <w:jc w:val="both"/>
                                <w:rPr>
                                  <w:rFonts w:cstheme="minorHAnsi"/>
                                  <w:sz w:val="20"/>
                                  <w:szCs w:val="20"/>
                                </w:rPr>
                              </w:pPr>
                              <w:r w:rsidRPr="00583077">
                                <w:rPr>
                                  <w:rFonts w:cstheme="minorHAnsi"/>
                                  <w:sz w:val="20"/>
                                  <w:szCs w:val="20"/>
                                  <w:rtl/>
                                </w:rPr>
                                <w:t>חשיבות.</w:t>
                              </w:r>
                            </w:p>
                            <w:p w14:paraId="295CC4F7" w14:textId="77777777" w:rsidR="00900966" w:rsidRPr="00583077" w:rsidRDefault="00900966" w:rsidP="009651B5">
                              <w:pPr>
                                <w:pStyle w:val="ListParagraph"/>
                                <w:numPr>
                                  <w:ilvl w:val="0"/>
                                  <w:numId w:val="92"/>
                                </w:numPr>
                                <w:bidi/>
                                <w:spacing w:line="240" w:lineRule="auto"/>
                                <w:ind w:hanging="360"/>
                                <w:jc w:val="both"/>
                                <w:rPr>
                                  <w:rFonts w:cstheme="minorHAnsi"/>
                                  <w:sz w:val="20"/>
                                  <w:szCs w:val="20"/>
                                </w:rPr>
                              </w:pPr>
                              <w:r w:rsidRPr="00583077">
                                <w:rPr>
                                  <w:rFonts w:cstheme="minorHAnsi"/>
                                  <w:sz w:val="20"/>
                                  <w:szCs w:val="20"/>
                                  <w:rtl/>
                                </w:rPr>
                                <w:t>פגיעות.</w:t>
                              </w:r>
                            </w:p>
                            <w:p w14:paraId="66FD02E2" w14:textId="77777777" w:rsidR="00900966" w:rsidRDefault="00900966" w:rsidP="00900966">
                              <w:pPr>
                                <w:bidi/>
                                <w:spacing w:line="240" w:lineRule="auto"/>
                                <w:jc w:val="both"/>
                                <w:rPr>
                                  <w:rFonts w:cstheme="minorHAnsi"/>
                                  <w:sz w:val="20"/>
                                  <w:szCs w:val="20"/>
                                  <w:rtl/>
                                </w:rPr>
                              </w:pPr>
                              <w:r w:rsidRPr="00583077">
                                <w:rPr>
                                  <w:rFonts w:cstheme="minorHAnsi"/>
                                  <w:sz w:val="20"/>
                                  <w:szCs w:val="20"/>
                                  <w:rtl/>
                                </w:rPr>
                                <w:t>חופש הביטוי פגיע במיוחד, לדוגמא-</w:t>
                              </w:r>
                              <w:r>
                                <w:rPr>
                                  <w:rFonts w:cstheme="minorHAnsi" w:hint="cs"/>
                                  <w:sz w:val="20"/>
                                  <w:szCs w:val="20"/>
                                  <w:rtl/>
                                </w:rPr>
                                <w:t xml:space="preserve"> הדבר הבעייתי ביותר לממשלה הוא השיח הפוליטי, לכן יתכן והיא תנסה לחסום / לבטל את חופש הביטוי.</w:t>
                              </w:r>
                            </w:p>
                            <w:p w14:paraId="13647910" w14:textId="77777777" w:rsidR="00900966" w:rsidRPr="00583077" w:rsidRDefault="00900966" w:rsidP="00900966">
                              <w:pPr>
                                <w:bidi/>
                                <w:spacing w:line="240" w:lineRule="auto"/>
                                <w:jc w:val="both"/>
                                <w:rPr>
                                  <w:rFonts w:cstheme="minorHAnsi"/>
                                  <w:sz w:val="20"/>
                                  <w:szCs w:val="20"/>
                                  <w:rtl/>
                                </w:rPr>
                              </w:pPr>
                              <w:r w:rsidRPr="00583077">
                                <w:rPr>
                                  <w:rFonts w:cstheme="minorHAnsi"/>
                                  <w:sz w:val="20"/>
                                  <w:szCs w:val="20"/>
                                  <w:rtl/>
                                </w:rPr>
                                <w:t xml:space="preserve"> </w:t>
                              </w:r>
                            </w:p>
                            <w:p w14:paraId="10850FF1" w14:textId="77777777" w:rsidR="00900966" w:rsidRDefault="00900966" w:rsidP="00900966">
                              <w:pPr>
                                <w:bidi/>
                              </w:pPr>
                            </w:p>
                          </w:txbxContent>
                        </wps:txbx>
                        <wps:bodyPr rot="0" vert="horz" wrap="square" lIns="91440" tIns="45720" rIns="91440" bIns="45720" anchor="t" anchorCtr="0">
                          <a:noAutofit/>
                        </wps:bodyPr>
                      </wps:wsp>
                    </wpg:wgp>
                  </a:graphicData>
                </a:graphic>
              </wp:anchor>
            </w:drawing>
          </mc:Choice>
          <mc:Fallback>
            <w:pict>
              <v:group w14:anchorId="64A526CC" id="Group 320" o:spid="_x0000_s1268" style="position:absolute;left:0;text-align:left;margin-left:0;margin-top:24.3pt;width:521.5pt;height:475.5pt;z-index:251872256" coordsize="66230,60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">
                <v:group id="Group 467" o:spid="_x0000_s1269" style="position:absolute;width:66230;height:48768" coordsize="66484,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group id="Group 468" o:spid="_x0000_s1270" style="position:absolute;width:66484;height:33020" coordsize="66484,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_x0000_s1271" type="#_x0000_t202" style="position:absolute;left:50419;top:5715;width:11366;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" fillcolor="#bdd6ee [1304]" stroked="f">
                      <v:textbox>
                        <w:txbxContent>
                          <w:p w14:paraId="1FC2361E" w14:textId="77777777" w:rsidR="00900966" w:rsidRPr="00046BF3" w:rsidRDefault="00900966" w:rsidP="00900966">
                            <w:pPr>
                              <w:bidi/>
                              <w:jc w:val="center"/>
                              <w:rPr>
                                <w:rFonts w:cstheme="minorHAnsi"/>
                                <w:b/>
                                <w:bCs/>
                                <w:sz w:val="20"/>
                                <w:szCs w:val="20"/>
                              </w:rPr>
                            </w:pPr>
                            <w:r w:rsidRPr="00046BF3">
                              <w:rPr>
                                <w:rFonts w:cstheme="minorHAnsi" w:hint="cs"/>
                                <w:b/>
                                <w:bCs/>
                                <w:noProof/>
                                <w:sz w:val="20"/>
                                <w:szCs w:val="20"/>
                                <w:rtl/>
                              </w:rPr>
                              <w:t>חולשות לרציונל זה:</w:t>
                            </w:r>
                          </w:p>
                        </w:txbxContent>
                      </v:textbox>
                    </v:shape>
                    <v:shape id="Straight Arrow Connector 470" o:spid="_x0000_s1272" type="#_x0000_t32" style="position:absolute;left:56070;top:2794;width:468;height:2556;rotation: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" strokecolor="black [3200]" strokeweight="1pt">
                      <v:stroke endarrow="block" joinstyle="miter"/>
                    </v:shape>
                    <v:shape id="_x0000_s1273" type="#_x0000_t202" style="position:absolute;left:48704;top:10414;width:8255;height:1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" fillcolor="#bdd6ee [1304]" stroked="f">
                      <v:textbox>
                        <w:txbxContent>
                          <w:p w14:paraId="78A2ED25" w14:textId="77777777" w:rsidR="00900966" w:rsidRPr="00583077" w:rsidRDefault="00900966" w:rsidP="00900966">
                            <w:pPr>
                              <w:bidi/>
                              <w:spacing w:line="240" w:lineRule="auto"/>
                              <w:jc w:val="center"/>
                              <w:rPr>
                                <w:rFonts w:cstheme="minorHAnsi"/>
                                <w:sz w:val="20"/>
                                <w:szCs w:val="20"/>
                              </w:rPr>
                            </w:pPr>
                            <w:r>
                              <w:rPr>
                                <w:rFonts w:cstheme="minorHAnsi" w:hint="cs"/>
                                <w:sz w:val="20"/>
                                <w:szCs w:val="20"/>
                                <w:rtl/>
                              </w:rPr>
                              <w:t xml:space="preserve">ביסוס זכות על אוטונומיה גובה ממנה מחיר ע"י </w:t>
                            </w:r>
                            <w:r w:rsidRPr="00583077">
                              <w:rPr>
                                <w:rFonts w:cstheme="minorHAnsi"/>
                                <w:sz w:val="20"/>
                                <w:szCs w:val="20"/>
                                <w:rtl/>
                              </w:rPr>
                              <w:t xml:space="preserve">טשטוש </w:t>
                            </w:r>
                            <w:r>
                              <w:rPr>
                                <w:rFonts w:cstheme="minorHAnsi" w:hint="cs"/>
                                <w:sz w:val="20"/>
                                <w:szCs w:val="20"/>
                                <w:rtl/>
                              </w:rPr>
                              <w:t>ה</w:t>
                            </w:r>
                            <w:r w:rsidRPr="00583077">
                              <w:rPr>
                                <w:rFonts w:cstheme="minorHAnsi"/>
                                <w:sz w:val="20"/>
                                <w:szCs w:val="20"/>
                                <w:rtl/>
                              </w:rPr>
                              <w:t xml:space="preserve">אינטרסים והרציונליים </w:t>
                            </w:r>
                            <w:r w:rsidRPr="00583077">
                              <w:rPr>
                                <w:rFonts w:cstheme="minorHAnsi" w:hint="cs"/>
                                <w:sz w:val="20"/>
                                <w:szCs w:val="20"/>
                                <w:rtl/>
                              </w:rPr>
                              <w:t>שמאחורי</w:t>
                            </w:r>
                            <w:r>
                              <w:rPr>
                                <w:rFonts w:cstheme="minorHAnsi" w:hint="cs"/>
                                <w:sz w:val="20"/>
                                <w:szCs w:val="20"/>
                                <w:rtl/>
                              </w:rPr>
                              <w:t>ה.</w:t>
                            </w:r>
                          </w:p>
                          <w:p w14:paraId="1D7092E3" w14:textId="77777777" w:rsidR="00900966" w:rsidRPr="00046BF3" w:rsidRDefault="00900966" w:rsidP="00900966">
                            <w:pPr>
                              <w:bidi/>
                              <w:jc w:val="center"/>
                              <w:rPr>
                                <w:rFonts w:cstheme="minorHAnsi"/>
                                <w:b/>
                                <w:bCs/>
                                <w:sz w:val="20"/>
                                <w:szCs w:val="20"/>
                              </w:rPr>
                            </w:pPr>
                          </w:p>
                        </w:txbxContent>
                      </v:textbox>
                    </v:shape>
                    <v:shape id="_x0000_s1274" type="#_x0000_t202" style="position:absolute;left:58420;top:10350;width:8064;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" fillcolor="#bdd6ee [1304]" stroked="f">
                      <v:textbox>
                        <w:txbxContent>
                          <w:p w14:paraId="02BFDE6B" w14:textId="77777777" w:rsidR="00900966" w:rsidRPr="00046BF3" w:rsidRDefault="00900966" w:rsidP="00900966">
                            <w:pPr>
                              <w:bidi/>
                              <w:spacing w:line="240" w:lineRule="auto"/>
                              <w:jc w:val="center"/>
                              <w:rPr>
                                <w:rFonts w:cstheme="minorHAnsi"/>
                                <w:sz w:val="20"/>
                                <w:szCs w:val="20"/>
                                <w:rtl/>
                              </w:rPr>
                            </w:pPr>
                            <w:r w:rsidRPr="00046BF3">
                              <w:rPr>
                                <w:rFonts w:cstheme="minorHAnsi"/>
                                <w:sz w:val="20"/>
                                <w:szCs w:val="20"/>
                                <w:rtl/>
                              </w:rPr>
                              <w:t>מדוע צריך בשם האוטונומיה לתת לגיטימציה לחופש הביטוי.</w:t>
                            </w:r>
                          </w:p>
                          <w:p w14:paraId="15C45B15" w14:textId="77777777" w:rsidR="00900966" w:rsidRPr="00046BF3" w:rsidRDefault="00900966" w:rsidP="00900966">
                            <w:pPr>
                              <w:bidi/>
                              <w:jc w:val="center"/>
                              <w:rPr>
                                <w:rFonts w:cstheme="minorHAnsi"/>
                                <w:b/>
                                <w:bCs/>
                                <w:sz w:val="20"/>
                                <w:szCs w:val="20"/>
                              </w:rPr>
                            </w:pPr>
                          </w:p>
                        </w:txbxContent>
                      </v:textbox>
                    </v:shape>
                    <v:shape id="Straight Arrow Connector 473" o:spid="_x0000_s1275" type="#_x0000_t32" style="position:absolute;left:60261;top:8699;width:1270;height:1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" strokecolor="black [3200]" strokeweight="1pt">
                      <v:stroke endarrow="block" joinstyle="miter"/>
                    </v:shape>
                    <v:shape id="Straight Arrow Connector 474" o:spid="_x0000_s1276" type="#_x0000_t32" style="position:absolute;left:53213;top:8826;width:1016;height:14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" strokecolor="black [3200]" strokeweight="1pt">
                      <v:stroke endarrow="block" joinstyle="miter"/>
                    </v:shape>
                    <v:group id="Group 475" o:spid="_x0000_s1277" style="position:absolute;width:63944;height:33020" coordsize="63944,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group id="Group 476" o:spid="_x0000_s1278" style="position:absolute;width:63944;height:33020" coordsize="63944,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_x0000_s1279" type="#_x0000_t202" style="position:absolute;left:29146;top:30353;width:1244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" fillcolor="#bdd6ee [1304]" stroked="f">
                          <v:textbox>
                            <w:txbxContent>
                              <w:p w14:paraId="28E6EE8D" w14:textId="77777777" w:rsidR="00900966" w:rsidRPr="005C34F6" w:rsidRDefault="00900966" w:rsidP="00900966">
                                <w:pPr>
                                  <w:bidi/>
                                  <w:jc w:val="center"/>
                                  <w:rPr>
                                    <w:rFonts w:cstheme="minorHAnsi"/>
                                    <w:b/>
                                    <w:bCs/>
                                    <w:noProof/>
                                    <w:sz w:val="20"/>
                                    <w:szCs w:val="20"/>
                                    <w:rtl/>
                                  </w:rPr>
                                </w:pPr>
                                <w:r>
                                  <w:rPr>
                                    <w:rFonts w:cstheme="minorHAnsi" w:hint="cs"/>
                                    <w:b/>
                                    <w:bCs/>
                                    <w:noProof/>
                                    <w:sz w:val="20"/>
                                    <w:szCs w:val="20"/>
                                    <w:rtl/>
                                  </w:rPr>
                                  <w:t>החולשות ברציונל זה:</w:t>
                                </w:r>
                              </w:p>
                              <w:p w14:paraId="3E5A715D" w14:textId="77777777" w:rsidR="00900966" w:rsidRPr="00376FEE" w:rsidRDefault="00900966" w:rsidP="00900966">
                                <w:pPr>
                                  <w:bidi/>
                                  <w:jc w:val="center"/>
                                  <w:rPr>
                                    <w:rFonts w:cstheme="minorHAnsi"/>
                                    <w:b/>
                                    <w:bCs/>
                                    <w:sz w:val="20"/>
                                    <w:szCs w:val="20"/>
                                  </w:rPr>
                                </w:pPr>
                              </w:p>
                            </w:txbxContent>
                          </v:textbox>
                        </v:shape>
                        <v:shape id="_x0000_s1280" type="#_x0000_t202" style="position:absolute;left:22669;top:14414;width:825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" fillcolor="#deeaf6 [664]" stroked="f">
                          <v:textbox>
                            <w:txbxContent>
                              <w:p w14:paraId="2EBBC3F8" w14:textId="77777777" w:rsidR="00900966" w:rsidRPr="00583077" w:rsidRDefault="00900966" w:rsidP="00900966">
                                <w:pPr>
                                  <w:bidi/>
                                  <w:spacing w:line="240" w:lineRule="auto"/>
                                  <w:jc w:val="center"/>
                                  <w:rPr>
                                    <w:rFonts w:cstheme="minorHAnsi"/>
                                    <w:sz w:val="20"/>
                                    <w:szCs w:val="20"/>
                                  </w:rPr>
                                </w:pPr>
                                <w:r>
                                  <w:rPr>
                                    <w:rFonts w:cstheme="minorHAnsi" w:hint="cs"/>
                                    <w:sz w:val="20"/>
                                    <w:szCs w:val="20"/>
                                    <w:rtl/>
                                  </w:rPr>
                                  <w:t>דרך האמת להתגלות,</w:t>
                                </w:r>
                                <w:r w:rsidRPr="00583077">
                                  <w:rPr>
                                    <w:rFonts w:cstheme="minorHAnsi"/>
                                    <w:sz w:val="20"/>
                                    <w:szCs w:val="20"/>
                                    <w:rtl/>
                                  </w:rPr>
                                  <w:t xml:space="preserve"> לכן אין טעם להסתירה.</w:t>
                                </w:r>
                              </w:p>
                              <w:p w14:paraId="7459C9FF" w14:textId="77777777" w:rsidR="00900966" w:rsidRPr="00FC67CB" w:rsidRDefault="00900966" w:rsidP="00900966">
                                <w:pPr>
                                  <w:bidi/>
                                  <w:jc w:val="center"/>
                                  <w:rPr>
                                    <w:rFonts w:cstheme="minorHAnsi"/>
                                    <w:b/>
                                    <w:bCs/>
                                    <w:sz w:val="20"/>
                                    <w:szCs w:val="20"/>
                                  </w:rPr>
                                </w:pPr>
                              </w:p>
                            </w:txbxContent>
                          </v:textbox>
                        </v:shape>
                        <v:shape id="_x0000_s1281" type="#_x0000_t202" style="position:absolute;left:31750;top:14922;width:6921;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" fillcolor="#deeaf6 [664]" stroked="f">
                          <v:textbox>
                            <w:txbxContent>
                              <w:p w14:paraId="33A731BA" w14:textId="77777777" w:rsidR="00900966" w:rsidRPr="00FC67CB" w:rsidRDefault="00900966" w:rsidP="00900966">
                                <w:pPr>
                                  <w:bidi/>
                                  <w:jc w:val="center"/>
                                  <w:rPr>
                                    <w:rFonts w:cstheme="minorHAnsi"/>
                                    <w:b/>
                                    <w:bCs/>
                                    <w:sz w:val="20"/>
                                    <w:szCs w:val="20"/>
                                  </w:rPr>
                                </w:pPr>
                                <w:r w:rsidRPr="00583077">
                                  <w:rPr>
                                    <w:rFonts w:cstheme="minorHAnsi"/>
                                    <w:sz w:val="20"/>
                                    <w:szCs w:val="20"/>
                                    <w:rtl/>
                                  </w:rPr>
                                  <w:t>חיזוק האמת ע"י דיון</w:t>
                                </w:r>
                                <w:r>
                                  <w:rPr>
                                    <w:rFonts w:cstheme="minorHAnsi" w:hint="cs"/>
                                    <w:sz w:val="20"/>
                                    <w:szCs w:val="20"/>
                                    <w:rtl/>
                                  </w:rPr>
                                  <w:t>.</w:t>
                                </w:r>
                              </w:p>
                            </w:txbxContent>
                          </v:textbox>
                        </v:shape>
                        <v:shape id="_x0000_s1282" type="#_x0000_t202" style="position:absolute;left:39306;top:14224;width:7049;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" fillcolor="#deeaf6 [664]" stroked="f">
                          <v:textbox>
                            <w:txbxContent>
                              <w:p w14:paraId="302B6A3D" w14:textId="77777777" w:rsidR="00900966" w:rsidRPr="00FC67CB" w:rsidRDefault="00900966" w:rsidP="00900966">
                                <w:pPr>
                                  <w:bidi/>
                                  <w:jc w:val="center"/>
                                  <w:rPr>
                                    <w:rFonts w:cstheme="minorHAnsi"/>
                                    <w:b/>
                                    <w:bCs/>
                                    <w:sz w:val="20"/>
                                    <w:szCs w:val="20"/>
                                  </w:rPr>
                                </w:pPr>
                                <w:r>
                                  <w:rPr>
                                    <w:rFonts w:cstheme="minorHAnsi" w:hint="cs"/>
                                    <w:sz w:val="20"/>
                                    <w:szCs w:val="20"/>
                                    <w:rtl/>
                                  </w:rPr>
                                  <w:t>דיון מעבה את</w:t>
                                </w:r>
                                <w:r w:rsidRPr="00583077">
                                  <w:rPr>
                                    <w:rFonts w:cstheme="minorHAnsi"/>
                                    <w:sz w:val="20"/>
                                    <w:szCs w:val="20"/>
                                    <w:rtl/>
                                  </w:rPr>
                                  <w:t xml:space="preserve"> טענות האמת</w:t>
                                </w:r>
                                <w:r>
                                  <w:rPr>
                                    <w:rFonts w:cstheme="minorHAnsi" w:hint="cs"/>
                                    <w:sz w:val="20"/>
                                    <w:szCs w:val="20"/>
                                    <w:rtl/>
                                  </w:rPr>
                                  <w:t xml:space="preserve"> ונותן במה לפרשנויות רחבות לדעה.</w:t>
                                </w:r>
                              </w:p>
                            </w:txbxContent>
                          </v:textbox>
                        </v:shape>
                        <v:group id="Group 481" o:spid="_x0000_s1283" style="position:absolute;width:63944;height:11112" coordsize="63944,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group id="Group 482" o:spid="_x0000_s1284" style="position:absolute;left:24574;width:21273;height:7372" coordsize="21272,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_x0000_s1285" type="#_x0000_t202" style="position:absolute;left:4127;width:13145;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" fillcolor="#deeaf6 [664]" stroked="f">
                              <v:textbox>
                                <w:txbxContent>
                                  <w:p w14:paraId="0C976C72" w14:textId="77777777" w:rsidR="00900966" w:rsidRPr="00376FEE" w:rsidRDefault="00900966" w:rsidP="00900966">
                                    <w:pPr>
                                      <w:bidi/>
                                      <w:jc w:val="center"/>
                                      <w:rPr>
                                        <w:rFonts w:cstheme="minorHAnsi"/>
                                        <w:b/>
                                        <w:bCs/>
                                        <w:sz w:val="20"/>
                                        <w:szCs w:val="20"/>
                                      </w:rPr>
                                    </w:pPr>
                                    <w:r>
                                      <w:rPr>
                                        <w:rFonts w:cstheme="minorHAnsi" w:hint="cs"/>
                                        <w:b/>
                                        <w:bCs/>
                                        <w:sz w:val="20"/>
                                        <w:szCs w:val="20"/>
                                        <w:rtl/>
                                      </w:rPr>
                                      <w:t>הרציונליי</w:t>
                                    </w:r>
                                    <w:r>
                                      <w:rPr>
                                        <w:rFonts w:cstheme="minorHAnsi" w:hint="eastAsia"/>
                                        <w:b/>
                                        <w:bCs/>
                                        <w:sz w:val="20"/>
                                        <w:szCs w:val="20"/>
                                        <w:rtl/>
                                      </w:rPr>
                                      <w:t>ם</w:t>
                                    </w:r>
                                    <w:r>
                                      <w:rPr>
                                        <w:rFonts w:cstheme="minorHAnsi" w:hint="cs"/>
                                        <w:b/>
                                        <w:bCs/>
                                        <w:sz w:val="20"/>
                                        <w:szCs w:val="20"/>
                                        <w:rtl/>
                                      </w:rPr>
                                      <w:t xml:space="preserve"> לחופש הביטוי:</w:t>
                                    </w:r>
                                  </w:p>
                                </w:txbxContent>
                              </v:textbox>
                            </v:shape>
                            <v:shape id="Straight Arrow Connector 484" o:spid="_x0000_s1286" type="#_x0000_t32" style="position:absolute;left:17843;top:2095;width:3429;height: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" strokecolor="black [3200]" strokeweight="1pt">
                              <v:stroke endarrow="block" joinstyle="miter"/>
                            </v:shape>
                            <v:shape id="Straight Arrow Connector 485" o:spid="_x0000_s1287" type="#_x0000_t32" style="position:absolute;top:1904;width:3619;height: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" strokecolor="black [3200]" strokeweight="1pt">
                              <v:stroke endarrow="block" joinstyle="miter"/>
                            </v:shape>
                            <v:shape id="Straight Arrow Connector 486" o:spid="_x0000_s1288" type="#_x0000_t32" style="position:absolute;left:11049;top:4635;width:67;height:2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" strokecolor="black [3200]" strokeweight="1pt">
                              <v:stroke endarrow="block" joinstyle="miter"/>
                            </v:shape>
                          </v:group>
                          <v:shape id="_x0000_s1289" type="#_x0000_t202" style="position:absolute;left:47498;width:1644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" fillcolor="#deeaf6 [664]" stroked="f">
                            <v:textbox>
                              <w:txbxContent>
                                <w:p w14:paraId="2828136D" w14:textId="77777777" w:rsidR="00900966" w:rsidRPr="00376FEE" w:rsidRDefault="00900966" w:rsidP="00900966">
                                  <w:pPr>
                                    <w:bidi/>
                                    <w:jc w:val="center"/>
                                    <w:rPr>
                                      <w:rFonts w:cstheme="minorHAnsi"/>
                                      <w:b/>
                                      <w:bCs/>
                                      <w:sz w:val="20"/>
                                      <w:szCs w:val="20"/>
                                    </w:rPr>
                                  </w:pPr>
                                  <w:r w:rsidRPr="00583077">
                                    <w:rPr>
                                      <w:rFonts w:cstheme="minorHAnsi"/>
                                      <w:b/>
                                      <w:bCs/>
                                      <w:sz w:val="20"/>
                                      <w:szCs w:val="20"/>
                                      <w:rtl/>
                                    </w:rPr>
                                    <w:t>מימוש האוטונומיה של הפרט</w:t>
                                  </w:r>
                                </w:p>
                              </w:txbxContent>
                            </v:textbox>
                          </v:shape>
                          <v:shape id="_x0000_s1290" type="#_x0000_t202" style="position:absolute;left:30289;top:8191;width:1066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" fillcolor="#deeaf6 [664]" stroked="f">
                            <v:textbox>
                              <w:txbxContent>
                                <w:p w14:paraId="247E176A" w14:textId="77777777" w:rsidR="00900966" w:rsidRPr="00376FEE" w:rsidRDefault="00900966" w:rsidP="00900966">
                                  <w:pPr>
                                    <w:bidi/>
                                    <w:jc w:val="center"/>
                                    <w:rPr>
                                      <w:rFonts w:cstheme="minorHAnsi"/>
                                      <w:b/>
                                      <w:bCs/>
                                      <w:sz w:val="20"/>
                                      <w:szCs w:val="20"/>
                                    </w:rPr>
                                  </w:pPr>
                                  <w:r w:rsidRPr="00583077">
                                    <w:rPr>
                                      <w:rFonts w:cstheme="minorHAnsi"/>
                                      <w:b/>
                                      <w:bCs/>
                                      <w:sz w:val="20"/>
                                      <w:szCs w:val="20"/>
                                      <w:rtl/>
                                    </w:rPr>
                                    <w:t>גילוי האמת</w:t>
                                  </w:r>
                                  <w:r>
                                    <w:rPr>
                                      <w:rFonts w:cstheme="minorHAnsi" w:hint="cs"/>
                                      <w:b/>
                                      <w:bCs/>
                                      <w:sz w:val="20"/>
                                      <w:szCs w:val="20"/>
                                      <w:rtl/>
                                    </w:rPr>
                                    <w:t xml:space="preserve"> (מיל)</w:t>
                                  </w:r>
                                </w:p>
                              </w:txbxContent>
                            </v:textbox>
                          </v:shape>
                          <v:shape id="_x0000_s1291" type="#_x0000_t202" style="position:absolute;width:2152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" fillcolor="#deeaf6 [664]" stroked="f">
                            <v:textbox>
                              <w:txbxContent>
                                <w:p w14:paraId="1454F6AE" w14:textId="77777777" w:rsidR="00900966" w:rsidRPr="004E2C87" w:rsidRDefault="00900966" w:rsidP="00900966">
                                  <w:pPr>
                                    <w:bidi/>
                                    <w:spacing w:line="240" w:lineRule="auto"/>
                                    <w:jc w:val="center"/>
                                    <w:rPr>
                                      <w:rFonts w:cstheme="minorHAnsi"/>
                                      <w:b/>
                                      <w:bCs/>
                                      <w:sz w:val="20"/>
                                      <w:szCs w:val="20"/>
                                    </w:rPr>
                                  </w:pPr>
                                  <w:r w:rsidRPr="004E2C87">
                                    <w:rPr>
                                      <w:rFonts w:cstheme="minorHAnsi"/>
                                      <w:b/>
                                      <w:bCs/>
                                      <w:sz w:val="20"/>
                                      <w:szCs w:val="20"/>
                                      <w:rtl/>
                                    </w:rPr>
                                    <w:t>קידום הדמוקרטיה</w:t>
                                  </w:r>
                                  <w:r w:rsidRPr="004E2C87">
                                    <w:rPr>
                                      <w:rFonts w:cstheme="minorHAnsi" w:hint="cs"/>
                                      <w:b/>
                                      <w:bCs/>
                                      <w:sz w:val="20"/>
                                      <w:szCs w:val="20"/>
                                      <w:rtl/>
                                    </w:rPr>
                                    <w:t xml:space="preserve"> ע"י גיבוש דעה </w:t>
                                  </w:r>
                                  <w:r>
                                    <w:rPr>
                                      <w:rFonts w:cstheme="minorHAnsi" w:hint="cs"/>
                                      <w:b/>
                                      <w:bCs/>
                                      <w:sz w:val="20"/>
                                      <w:szCs w:val="20"/>
                                      <w:rtl/>
                                    </w:rPr>
                                    <w:t>מבוססת.</w:t>
                                  </w:r>
                                </w:p>
                                <w:p w14:paraId="1A883B64" w14:textId="77777777" w:rsidR="00900966" w:rsidRPr="004E2C87" w:rsidRDefault="00900966" w:rsidP="00900966">
                                  <w:pPr>
                                    <w:bidi/>
                                    <w:jc w:val="center"/>
                                    <w:rPr>
                                      <w:rFonts w:cstheme="minorHAnsi"/>
                                      <w:b/>
                                      <w:bCs/>
                                      <w:sz w:val="20"/>
                                      <w:szCs w:val="20"/>
                                    </w:rPr>
                                  </w:pPr>
                                </w:p>
                              </w:txbxContent>
                            </v:textbox>
                          </v:shape>
                          <v:shape id="_x0000_s1292" type="#_x0000_t202" style="position:absolute;left:4445;top:7366;width:1223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" fillcolor="#bdd6ee [1304]" stroked="f">
                            <v:textbox>
                              <w:txbxContent>
                                <w:p w14:paraId="02769FF0" w14:textId="77777777" w:rsidR="00900966" w:rsidRPr="005C34F6" w:rsidRDefault="00900966" w:rsidP="00900966">
                                  <w:pPr>
                                    <w:bidi/>
                                    <w:jc w:val="center"/>
                                    <w:rPr>
                                      <w:rFonts w:cstheme="minorHAnsi"/>
                                      <w:b/>
                                      <w:bCs/>
                                      <w:noProof/>
                                      <w:sz w:val="20"/>
                                      <w:szCs w:val="20"/>
                                      <w:rtl/>
                                    </w:rPr>
                                  </w:pPr>
                                  <w:r>
                                    <w:rPr>
                                      <w:rFonts w:cstheme="minorHAnsi" w:hint="cs"/>
                                      <w:b/>
                                      <w:bCs/>
                                      <w:noProof/>
                                      <w:sz w:val="20"/>
                                      <w:szCs w:val="20"/>
                                      <w:rtl/>
                                    </w:rPr>
                                    <w:t>החולשות ברציונל זה:</w:t>
                                  </w:r>
                                </w:p>
                                <w:p w14:paraId="1BE2607A" w14:textId="77777777" w:rsidR="00900966" w:rsidRPr="00582F03" w:rsidRDefault="00900966" w:rsidP="00900966">
                                  <w:pPr>
                                    <w:bidi/>
                                    <w:jc w:val="center"/>
                                    <w:rPr>
                                      <w:rFonts w:cstheme="minorHAnsi"/>
                                      <w:b/>
                                      <w:bCs/>
                                      <w:sz w:val="20"/>
                                      <w:szCs w:val="20"/>
                                    </w:rPr>
                                  </w:pPr>
                                </w:p>
                              </w:txbxContent>
                            </v:textbox>
                          </v:shape>
                          <v:shape id="Straight Arrow Connector 491" o:spid="_x0000_s1293" type="#_x0000_t32" style="position:absolute;left:10287;top:4508;width:468;height:2556;rotation: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" strokecolor="black [3200]" strokeweight="1pt">
                            <v:stroke endarrow="block" joinstyle="miter"/>
                          </v:shape>
                        </v:group>
                        <v:shape id="Straight Arrow Connector 492" o:spid="_x0000_s1294" type="#_x0000_t32" style="position:absolute;left:40132;top:11684;width:1778;height:22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" strokecolor="black [3200]" strokeweight="1pt">
                          <v:stroke endarrow="block" joinstyle="miter"/>
                        </v:shape>
                        <v:shape id="Straight Arrow Connector 493" o:spid="_x0000_s1295" type="#_x0000_t32" style="position:absolute;left:35623;top:11620;width:468;height:2556;rotation: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" strokecolor="black [3200]" strokeweight="1pt">
                          <v:stroke endarrow="block" joinstyle="miter"/>
                        </v:shape>
                        <v:shape id="Straight Arrow Connector 494" o:spid="_x0000_s1296" type="#_x0000_t32" style="position:absolute;left:29972;top:11684;width:1587;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" strokecolor="black [3200]" strokeweight="1pt">
                          <v:stroke endarrow="block" joinstyle="miter"/>
                        </v:shape>
                        <v:shape id="Straight Arrow Connector 495" o:spid="_x0000_s1297" type="#_x0000_t32" style="position:absolute;left:39243;top:27432;width:1651;height:2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" strokecolor="black [3200]" strokeweight="1pt">
                          <v:stroke endarrow="block" joinstyle="miter"/>
                        </v:shape>
                        <v:shape id="Straight Arrow Connector 496" o:spid="_x0000_s1298" type="#_x0000_t32" style="position:absolute;left:36131;top:26860;width:468;height:2556;rotation: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" strokecolor="black [3200]" strokeweight="1pt">
                          <v:stroke endarrow="block" joinstyle="miter"/>
                        </v:shape>
                        <v:shape id="Straight Arrow Connector 497" o:spid="_x0000_s1299" type="#_x0000_t32" style="position:absolute;left:31178;top:27495;width:1461;height:2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" strokecolor="black [3200]" strokeweight="1pt">
                          <v:stroke endarrow="block" joinstyle="miter"/>
                        </v:shape>
                      </v:group>
                      <v:shape id="_x0000_s1300" type="#_x0000_t202" style="position:absolute;left:1270;top:13779;width:1644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" fillcolor="#bdd6ee [1304]" stroked="f">
                        <v:textbox>
                          <w:txbxContent>
                            <w:p w14:paraId="39007399" w14:textId="77777777" w:rsidR="00900966" w:rsidRPr="00582F03" w:rsidRDefault="00900966" w:rsidP="00900966">
                              <w:pPr>
                                <w:bidi/>
                                <w:jc w:val="center"/>
                                <w:rPr>
                                  <w:rFonts w:cstheme="minorHAnsi"/>
                                  <w:b/>
                                  <w:bCs/>
                                  <w:sz w:val="20"/>
                                  <w:szCs w:val="20"/>
                                </w:rPr>
                              </w:pPr>
                              <w:r>
                                <w:rPr>
                                  <w:rFonts w:cstheme="minorHAnsi" w:hint="cs"/>
                                  <w:b/>
                                  <w:bCs/>
                                  <w:noProof/>
                                  <w:sz w:val="20"/>
                                  <w:szCs w:val="20"/>
                                  <w:rtl/>
                                </w:rPr>
                                <w:t>מעניק הגנה רק לביטוי פוליטי.</w:t>
                              </w:r>
                            </w:p>
                          </w:txbxContent>
                        </v:textbox>
                      </v:shape>
                      <v:shape id="Straight Arrow Connector 499" o:spid="_x0000_s1301" type="#_x0000_t32" style="position:absolute;left:10287;top:10541;width:468;height:2556;rotation: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" strokecolor="black [3200]" strokeweight="1pt">
                        <v:stroke endarrow="block" joinstyle="miter"/>
                      </v:shape>
                    </v:group>
                  </v:group>
                  <v:shape id="_x0000_s1302" type="#_x0000_t202" style="position:absolute;left:45529;top:34734;width:17463;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" fillcolor="#bdd6ee [1304]" stroked="f">
                    <v:textbox>
                      <w:txbxContent>
                        <w:p w14:paraId="286C27FB" w14:textId="77777777" w:rsidR="00900966" w:rsidRPr="00951FE8" w:rsidRDefault="00900966" w:rsidP="00900966">
                          <w:pPr>
                            <w:bidi/>
                            <w:spacing w:line="240" w:lineRule="auto"/>
                            <w:jc w:val="center"/>
                            <w:rPr>
                              <w:rFonts w:cstheme="minorHAnsi"/>
                              <w:sz w:val="20"/>
                              <w:szCs w:val="20"/>
                            </w:rPr>
                          </w:pPr>
                          <w:r w:rsidRPr="00951FE8">
                            <w:rPr>
                              <w:rFonts w:cstheme="minorHAnsi"/>
                              <w:sz w:val="20"/>
                              <w:szCs w:val="20"/>
                              <w:rtl/>
                            </w:rPr>
                            <w:t>גילוי האמת לא רק ע"י האמת אלא גם ע"י התנהגויות</w:t>
                          </w:r>
                          <w:r>
                            <w:rPr>
                              <w:rFonts w:cstheme="minorHAnsi" w:hint="cs"/>
                              <w:sz w:val="20"/>
                              <w:szCs w:val="20"/>
                              <w:rtl/>
                            </w:rPr>
                            <w:t xml:space="preserve">, </w:t>
                          </w:r>
                          <w:r w:rsidRPr="00951FE8">
                            <w:rPr>
                              <w:rFonts w:cstheme="minorHAnsi"/>
                              <w:sz w:val="20"/>
                              <w:szCs w:val="20"/>
                              <w:rtl/>
                            </w:rPr>
                            <w:t>למה אין את אותה הגנה לחופש הפעולה שבבסיסה גם היא מנסה להגיע לחקר האמת.</w:t>
                          </w:r>
                        </w:p>
                        <w:p w14:paraId="5846821A" w14:textId="77777777" w:rsidR="00900966" w:rsidRPr="00951FE8" w:rsidRDefault="00900966" w:rsidP="00900966">
                          <w:pPr>
                            <w:bidi/>
                            <w:jc w:val="center"/>
                            <w:rPr>
                              <w:rFonts w:cstheme="minorHAnsi"/>
                              <w:b/>
                              <w:bCs/>
                              <w:sz w:val="20"/>
                              <w:szCs w:val="20"/>
                            </w:rPr>
                          </w:pPr>
                        </w:p>
                      </w:txbxContent>
                    </v:textbox>
                  </v:shape>
                  <v:shape id="_x0000_s1303" type="#_x0000_t202" style="position:absolute;left:27114;top:37020;width:16574;height:1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" fillcolor="#bdd6ee [1304]" stroked="f">
                    <v:textbox>
                      <w:txbxContent>
                        <w:p w14:paraId="4A35FC29" w14:textId="77777777" w:rsidR="00900966" w:rsidRPr="00DE776E" w:rsidRDefault="00900966" w:rsidP="00900966">
                          <w:pPr>
                            <w:bidi/>
                            <w:spacing w:line="240" w:lineRule="auto"/>
                            <w:jc w:val="center"/>
                            <w:rPr>
                              <w:rFonts w:cstheme="minorHAnsi"/>
                              <w:sz w:val="20"/>
                              <w:szCs w:val="20"/>
                              <w:rtl/>
                            </w:rPr>
                          </w:pPr>
                          <w:r w:rsidRPr="00DE776E">
                            <w:rPr>
                              <w:rFonts w:cstheme="minorHAnsi"/>
                              <w:b/>
                              <w:bCs/>
                              <w:sz w:val="20"/>
                              <w:szCs w:val="20"/>
                              <w:rtl/>
                            </w:rPr>
                            <w:t>תחרות חופשית זקוקה לפיקוח-</w:t>
                          </w:r>
                          <w:r w:rsidRPr="00DE776E">
                            <w:rPr>
                              <w:rFonts w:cstheme="minorHAnsi" w:hint="cs"/>
                              <w:sz w:val="20"/>
                              <w:szCs w:val="20"/>
                              <w:rtl/>
                            </w:rPr>
                            <w:t xml:space="preserve"> </w:t>
                          </w:r>
                          <w:r w:rsidRPr="00DE776E">
                            <w:rPr>
                              <w:rFonts w:cstheme="minorHAnsi"/>
                              <w:sz w:val="20"/>
                              <w:szCs w:val="20"/>
                              <w:rtl/>
                            </w:rPr>
                            <w:t>בבסיס האמונה ששוק חופשי גורם ליעילות בכך שאלו הפועלים בצורה נכונה יצליחו וישגשגו ואלו שלא, יפלו. גם פה, חופש הביטוי משחק באותה הדרך.</w:t>
                          </w:r>
                        </w:p>
                        <w:p w14:paraId="14179F58" w14:textId="77777777" w:rsidR="00900966" w:rsidRPr="00951FE8" w:rsidRDefault="00900966" w:rsidP="00900966">
                          <w:pPr>
                            <w:bidi/>
                            <w:jc w:val="center"/>
                            <w:rPr>
                              <w:rFonts w:cstheme="minorHAnsi"/>
                              <w:b/>
                              <w:bCs/>
                              <w:sz w:val="20"/>
                              <w:szCs w:val="20"/>
                            </w:rPr>
                          </w:pPr>
                        </w:p>
                      </w:txbxContent>
                    </v:textbox>
                  </v:shape>
                  <v:shape id="_x0000_s1304" type="#_x0000_t202" style="position:absolute;left:2794;top:35052;width:21590;height:9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" fillcolor="#bdd6ee [1304]" stroked="f">
                    <v:textbox>
                      <w:txbxContent>
                        <w:p w14:paraId="21A5066B" w14:textId="77777777" w:rsidR="00900966" w:rsidRPr="00951FE8" w:rsidRDefault="00900966" w:rsidP="00900966">
                          <w:pPr>
                            <w:bidi/>
                            <w:jc w:val="center"/>
                            <w:rPr>
                              <w:rFonts w:cstheme="minorHAnsi"/>
                              <w:b/>
                              <w:bCs/>
                              <w:sz w:val="20"/>
                              <w:szCs w:val="20"/>
                            </w:rPr>
                          </w:pPr>
                          <w:r w:rsidRPr="00DE776E">
                            <w:rPr>
                              <w:rFonts w:cstheme="minorHAnsi"/>
                              <w:b/>
                              <w:bCs/>
                              <w:sz w:val="20"/>
                              <w:szCs w:val="20"/>
                              <w:rtl/>
                            </w:rPr>
                            <w:t>המטרה לא מקדשת את האמצעים-</w:t>
                          </w:r>
                          <w:r w:rsidRPr="00583077">
                            <w:rPr>
                              <w:rFonts w:cstheme="minorHAnsi"/>
                              <w:sz w:val="20"/>
                              <w:szCs w:val="20"/>
                              <w:rtl/>
                            </w:rPr>
                            <w:t xml:space="preserve"> </w:t>
                          </w:r>
                          <w:r>
                            <w:rPr>
                              <w:rFonts w:cstheme="minorHAnsi" w:hint="cs"/>
                              <w:sz w:val="20"/>
                              <w:szCs w:val="20"/>
                              <w:rtl/>
                            </w:rPr>
                            <w:t>לעיתים ניצחון האמת</w:t>
                          </w:r>
                          <w:r w:rsidRPr="00583077">
                            <w:rPr>
                              <w:rFonts w:cstheme="minorHAnsi"/>
                              <w:sz w:val="20"/>
                              <w:szCs w:val="20"/>
                              <w:rtl/>
                            </w:rPr>
                            <w:t xml:space="preserve"> מושג רק לאחר זמן רב ובדרך נגרמים נזקים חמורים.</w:t>
                          </w:r>
                          <w:r>
                            <w:rPr>
                              <w:rFonts w:cstheme="minorHAnsi" w:hint="cs"/>
                              <w:sz w:val="20"/>
                              <w:szCs w:val="20"/>
                              <w:rtl/>
                            </w:rPr>
                            <w:t xml:space="preserve"> </w:t>
                          </w:r>
                          <w:r w:rsidRPr="00583077">
                            <w:rPr>
                              <w:rFonts w:cstheme="minorHAnsi"/>
                              <w:sz w:val="20"/>
                              <w:szCs w:val="20"/>
                              <w:rtl/>
                            </w:rPr>
                            <w:t>פתיחתו של שוק הדעות עשויה להיות הרסנית לפחות לטווח הקצר</w:t>
                          </w:r>
                          <w:r>
                            <w:rPr>
                              <w:rFonts w:cstheme="minorHAnsi" w:hint="cs"/>
                              <w:sz w:val="20"/>
                              <w:szCs w:val="20"/>
                              <w:rtl/>
                            </w:rPr>
                            <w:t>.</w:t>
                          </w:r>
                        </w:p>
                      </w:txbxContent>
                    </v:textbox>
                  </v:shape>
                  <v:shape id="Straight Arrow Connector 503" o:spid="_x0000_s1305" type="#_x0000_t32" style="position:absolute;left:25971;top:33718;width:3810;height:18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" strokecolor="black [3200]" strokeweight="1pt">
                    <v:stroke endarrow="block" joinstyle="miter"/>
                  </v:shape>
                  <v:shape id="Straight Arrow Connector 504" o:spid="_x0000_s1306" type="#_x0000_t32" style="position:absolute;left:40513;top:33972;width:4000;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" strokecolor="black [3200]" strokeweight="1pt">
                    <v:stroke endarrow="block" joinstyle="miter"/>
                  </v:shape>
                  <v:shape id="Straight Arrow Connector 505" o:spid="_x0000_s1307" type="#_x0000_t32" style="position:absolute;left:34861;top:33718;width:468;height:2556;rotation: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" strokecolor="black [3200]" strokeweight="1pt">
                    <v:stroke endarrow="block" joinstyle="miter"/>
                  </v:shape>
                </v:group>
                <v:shape id="_x0000_s1308" type="#_x0000_t202" style="position:absolute;left:2921;top:49784;width:60642;height:10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">
                  <v:textbox>
                    <w:txbxContent>
                      <w:p w14:paraId="09B4F404" w14:textId="77777777" w:rsidR="00900966" w:rsidRPr="00900966" w:rsidRDefault="00900966" w:rsidP="00900966">
                        <w:pPr>
                          <w:bidi/>
                          <w:spacing w:line="240" w:lineRule="auto"/>
                          <w:jc w:val="both"/>
                          <w:rPr>
                            <w:rFonts w:cstheme="minorHAnsi"/>
                            <w:b/>
                            <w:bCs/>
                            <w:sz w:val="20"/>
                            <w:szCs w:val="20"/>
                            <w:rtl/>
                          </w:rPr>
                        </w:pPr>
                        <w:r w:rsidRPr="00900966">
                          <w:rPr>
                            <w:rFonts w:cstheme="minorHAnsi"/>
                            <w:b/>
                            <w:bCs/>
                            <w:sz w:val="20"/>
                            <w:szCs w:val="20"/>
                            <w:rtl/>
                          </w:rPr>
                          <w:t>הענקת מעמד חוקתי לאינטרס מבוססת על שני פרמטרים:</w:t>
                        </w:r>
                      </w:p>
                      <w:p w14:paraId="7E01E28A" w14:textId="77777777" w:rsidR="00900966" w:rsidRPr="00583077" w:rsidRDefault="00900966" w:rsidP="009651B5">
                        <w:pPr>
                          <w:pStyle w:val="ListParagraph"/>
                          <w:numPr>
                            <w:ilvl w:val="0"/>
                            <w:numId w:val="92"/>
                          </w:numPr>
                          <w:bidi/>
                          <w:spacing w:line="240" w:lineRule="auto"/>
                          <w:ind w:hanging="360"/>
                          <w:jc w:val="both"/>
                          <w:rPr>
                            <w:rFonts w:cstheme="minorHAnsi"/>
                            <w:sz w:val="20"/>
                            <w:szCs w:val="20"/>
                          </w:rPr>
                        </w:pPr>
                        <w:r w:rsidRPr="00583077">
                          <w:rPr>
                            <w:rFonts w:cstheme="minorHAnsi"/>
                            <w:sz w:val="20"/>
                            <w:szCs w:val="20"/>
                            <w:rtl/>
                          </w:rPr>
                          <w:t>חשיבות.</w:t>
                        </w:r>
                      </w:p>
                      <w:p w14:paraId="295CC4F7" w14:textId="77777777" w:rsidR="00900966" w:rsidRPr="00583077" w:rsidRDefault="00900966" w:rsidP="009651B5">
                        <w:pPr>
                          <w:pStyle w:val="ListParagraph"/>
                          <w:numPr>
                            <w:ilvl w:val="0"/>
                            <w:numId w:val="92"/>
                          </w:numPr>
                          <w:bidi/>
                          <w:spacing w:line="240" w:lineRule="auto"/>
                          <w:ind w:hanging="360"/>
                          <w:jc w:val="both"/>
                          <w:rPr>
                            <w:rFonts w:cstheme="minorHAnsi"/>
                            <w:sz w:val="20"/>
                            <w:szCs w:val="20"/>
                          </w:rPr>
                        </w:pPr>
                        <w:r w:rsidRPr="00583077">
                          <w:rPr>
                            <w:rFonts w:cstheme="minorHAnsi"/>
                            <w:sz w:val="20"/>
                            <w:szCs w:val="20"/>
                            <w:rtl/>
                          </w:rPr>
                          <w:t>פגיעות.</w:t>
                        </w:r>
                      </w:p>
                      <w:p w14:paraId="66FD02E2" w14:textId="77777777" w:rsidR="00900966" w:rsidRDefault="00900966" w:rsidP="00900966">
                        <w:pPr>
                          <w:bidi/>
                          <w:spacing w:line="240" w:lineRule="auto"/>
                          <w:jc w:val="both"/>
                          <w:rPr>
                            <w:rFonts w:cstheme="minorHAnsi"/>
                            <w:sz w:val="20"/>
                            <w:szCs w:val="20"/>
                            <w:rtl/>
                          </w:rPr>
                        </w:pPr>
                        <w:r w:rsidRPr="00583077">
                          <w:rPr>
                            <w:rFonts w:cstheme="minorHAnsi"/>
                            <w:sz w:val="20"/>
                            <w:szCs w:val="20"/>
                            <w:rtl/>
                          </w:rPr>
                          <w:t>חופש הביטוי פגיע במיוחד, לדוגמא-</w:t>
                        </w:r>
                        <w:r>
                          <w:rPr>
                            <w:rFonts w:cstheme="minorHAnsi" w:hint="cs"/>
                            <w:sz w:val="20"/>
                            <w:szCs w:val="20"/>
                            <w:rtl/>
                          </w:rPr>
                          <w:t xml:space="preserve"> הדבר הבעייתי ביותר לממשלה הוא השיח הפוליטי, לכן יתכן והיא תנסה לחסום / לבטל את חופש הביטוי.</w:t>
                        </w:r>
                      </w:p>
                      <w:p w14:paraId="13647910" w14:textId="77777777" w:rsidR="00900966" w:rsidRPr="00583077" w:rsidRDefault="00900966" w:rsidP="00900966">
                        <w:pPr>
                          <w:bidi/>
                          <w:spacing w:line="240" w:lineRule="auto"/>
                          <w:jc w:val="both"/>
                          <w:rPr>
                            <w:rFonts w:cstheme="minorHAnsi"/>
                            <w:sz w:val="20"/>
                            <w:szCs w:val="20"/>
                            <w:rtl/>
                          </w:rPr>
                        </w:pPr>
                        <w:r w:rsidRPr="00583077">
                          <w:rPr>
                            <w:rFonts w:cstheme="minorHAnsi"/>
                            <w:sz w:val="20"/>
                            <w:szCs w:val="20"/>
                            <w:rtl/>
                          </w:rPr>
                          <w:t xml:space="preserve"> </w:t>
                        </w:r>
                      </w:p>
                      <w:p w14:paraId="10850FF1" w14:textId="77777777" w:rsidR="00900966" w:rsidRDefault="00900966" w:rsidP="00900966">
                        <w:pPr>
                          <w:bidi/>
                        </w:pPr>
                      </w:p>
                    </w:txbxContent>
                  </v:textbox>
                </v:shape>
                <w10:wrap type="square"/>
              </v:group>
            </w:pict>
          </mc:Fallback>
        </mc:AlternateContent>
      </w:r>
      <w:r w:rsidR="00974EDF" w:rsidRPr="00583077">
        <w:rPr>
          <w:rFonts w:cstheme="minorHAnsi"/>
          <w:b/>
          <w:bCs/>
          <w:noProof/>
          <w:sz w:val="20"/>
          <w:szCs w:val="20"/>
          <w:rtl/>
        </w:rPr>
        <w:t>חופש הביטוי:</w:t>
      </w:r>
    </w:p>
    <w:p w14:paraId="754E2E0F" w14:textId="77777777" w:rsidR="00CD731D" w:rsidRDefault="00CD731D" w:rsidP="006F35EF">
      <w:pPr>
        <w:bidi/>
        <w:spacing w:line="240" w:lineRule="auto"/>
        <w:jc w:val="both"/>
        <w:rPr>
          <w:rFonts w:cstheme="minorHAnsi"/>
          <w:b/>
          <w:bCs/>
          <w:sz w:val="20"/>
          <w:szCs w:val="20"/>
          <w:rtl/>
        </w:rPr>
      </w:pPr>
      <w:bookmarkStart w:id="34" w:name="_Hlk63201710"/>
    </w:p>
    <w:p w14:paraId="4861639D" w14:textId="4D064590" w:rsidR="008D5211" w:rsidRPr="00583077" w:rsidRDefault="008D5211" w:rsidP="006F35EF">
      <w:pPr>
        <w:bidi/>
        <w:spacing w:line="240" w:lineRule="auto"/>
        <w:jc w:val="both"/>
        <w:rPr>
          <w:rFonts w:cstheme="minorHAnsi"/>
          <w:sz w:val="20"/>
          <w:szCs w:val="20"/>
          <w:rtl/>
        </w:rPr>
      </w:pPr>
      <w:r w:rsidRPr="00583077">
        <w:rPr>
          <w:rFonts w:cstheme="minorHAnsi"/>
          <w:b/>
          <w:bCs/>
          <w:sz w:val="20"/>
          <w:szCs w:val="20"/>
          <w:rtl/>
        </w:rPr>
        <w:t>קול העם נ' שר הפנים</w:t>
      </w:r>
      <w:r w:rsidRPr="00583077">
        <w:rPr>
          <w:rFonts w:cstheme="minorHAnsi"/>
          <w:b/>
          <w:bCs/>
          <w:sz w:val="20"/>
          <w:szCs w:val="20"/>
        </w:rPr>
        <w:t>-</w:t>
      </w:r>
      <w:r w:rsidRPr="00583077">
        <w:rPr>
          <w:rFonts w:cstheme="minorHAnsi"/>
          <w:sz w:val="20"/>
          <w:szCs w:val="20"/>
          <w:rtl/>
        </w:rPr>
        <w:t xml:space="preserve"> שר הפנים סגר עיתון לאחר כתבה שערורייתית.</w:t>
      </w:r>
    </w:p>
    <w:p w14:paraId="764648A9" w14:textId="77777777" w:rsidR="000B1DD5" w:rsidRDefault="008D5211" w:rsidP="006F35EF">
      <w:pPr>
        <w:bidi/>
        <w:spacing w:line="240" w:lineRule="auto"/>
        <w:jc w:val="both"/>
        <w:rPr>
          <w:rFonts w:cstheme="minorHAnsi"/>
          <w:sz w:val="20"/>
          <w:szCs w:val="20"/>
          <w:rtl/>
        </w:rPr>
      </w:pPr>
      <w:r w:rsidRPr="00583077">
        <w:rPr>
          <w:rFonts w:cstheme="minorHAnsi"/>
          <w:b/>
          <w:bCs/>
          <w:sz w:val="20"/>
          <w:szCs w:val="20"/>
          <w:rtl/>
        </w:rPr>
        <w:t>אגרנט-</w:t>
      </w:r>
      <w:r w:rsidRPr="00583077">
        <w:rPr>
          <w:rFonts w:cstheme="minorHAnsi"/>
          <w:sz w:val="20"/>
          <w:szCs w:val="20"/>
          <w:rtl/>
        </w:rPr>
        <w:t xml:space="preserve"> חופש הביטוי הוא זכות חוקתית, זאת הוא מסיק מאופייה הדמוקרטי של </w:t>
      </w:r>
      <w:proofErr w:type="spellStart"/>
      <w:r w:rsidRPr="00583077">
        <w:rPr>
          <w:rFonts w:cstheme="minorHAnsi"/>
          <w:sz w:val="20"/>
          <w:szCs w:val="20"/>
          <w:rtl/>
        </w:rPr>
        <w:t>מד"י</w:t>
      </w:r>
      <w:proofErr w:type="spellEnd"/>
      <w:r w:rsidRPr="00583077">
        <w:rPr>
          <w:rFonts w:cstheme="minorHAnsi"/>
          <w:sz w:val="20"/>
          <w:szCs w:val="20"/>
          <w:rtl/>
        </w:rPr>
        <w:t>. יש לאזן בין בטחון המדינה לחופש הביטוי, כיוון שבחוק נאמר שהשר יכול לפגוע בחופש הביטוי אם הביטוי "עלול" לפגוע בשלום הציבור. "עלול"- מושג עמום ולכן ביהמ"ש יתערב ויבצע איזון</w:t>
      </w:r>
      <w:r w:rsidR="0005539F" w:rsidRPr="00583077">
        <w:rPr>
          <w:rFonts w:cstheme="minorHAnsi"/>
          <w:sz w:val="20"/>
          <w:szCs w:val="20"/>
          <w:rtl/>
        </w:rPr>
        <w:t xml:space="preserve"> </w:t>
      </w:r>
      <w:r w:rsidRPr="00583077">
        <w:rPr>
          <w:rFonts w:cstheme="minorHAnsi"/>
          <w:sz w:val="20"/>
          <w:szCs w:val="20"/>
          <w:rtl/>
        </w:rPr>
        <w:t>אנכי</w:t>
      </w:r>
      <w:r w:rsidR="0005539F" w:rsidRPr="00583077">
        <w:rPr>
          <w:rFonts w:cstheme="minorHAnsi"/>
          <w:sz w:val="20"/>
          <w:szCs w:val="20"/>
          <w:rtl/>
        </w:rPr>
        <w:t xml:space="preserve"> (</w:t>
      </w:r>
    </w:p>
    <w:p w14:paraId="473B04D1" w14:textId="1C7CAEB0" w:rsidR="008D5211" w:rsidRPr="00583077" w:rsidRDefault="008D5211" w:rsidP="006F35EF">
      <w:pPr>
        <w:bidi/>
        <w:spacing w:line="240" w:lineRule="auto"/>
        <w:jc w:val="both"/>
        <w:rPr>
          <w:rFonts w:cstheme="minorHAnsi"/>
          <w:sz w:val="20"/>
          <w:szCs w:val="20"/>
          <w:rtl/>
        </w:rPr>
      </w:pPr>
      <w:r w:rsidRPr="00583077">
        <w:rPr>
          <w:rFonts w:cstheme="minorHAnsi"/>
          <w:sz w:val="20"/>
          <w:szCs w:val="20"/>
          <w:rtl/>
        </w:rPr>
        <w:t>הסתברות לפגיעה</w:t>
      </w:r>
      <w:r w:rsidR="0005539F" w:rsidRPr="00583077">
        <w:rPr>
          <w:rFonts w:cstheme="minorHAnsi"/>
          <w:sz w:val="20"/>
          <w:szCs w:val="20"/>
          <w:rtl/>
        </w:rPr>
        <w:t>),</w:t>
      </w:r>
      <w:r w:rsidRPr="00583077">
        <w:rPr>
          <w:rFonts w:cstheme="minorHAnsi"/>
          <w:sz w:val="20"/>
          <w:szCs w:val="20"/>
          <w:rtl/>
        </w:rPr>
        <w:t xml:space="preserve"> אגרנט בוחר קרבה לוודאות. 3 קריטריונים מצטברים לבחינה האם יש סכנה קרובה לוודאי</w:t>
      </w:r>
      <w:r w:rsidR="0005539F" w:rsidRPr="00583077">
        <w:rPr>
          <w:rFonts w:cstheme="minorHAnsi"/>
          <w:sz w:val="20"/>
          <w:szCs w:val="20"/>
          <w:rtl/>
        </w:rPr>
        <w:t>: (העתירה התקבלה- אין קרבה לוודאות)</w:t>
      </w:r>
    </w:p>
    <w:p w14:paraId="5285944E" w14:textId="013AE928" w:rsidR="0005539F" w:rsidRPr="00583077" w:rsidRDefault="0005539F" w:rsidP="006F35EF">
      <w:pPr>
        <w:pStyle w:val="ListParagraph"/>
        <w:numPr>
          <w:ilvl w:val="0"/>
          <w:numId w:val="82"/>
        </w:numPr>
        <w:bidi/>
        <w:spacing w:line="240" w:lineRule="auto"/>
        <w:jc w:val="both"/>
        <w:rPr>
          <w:rFonts w:cstheme="minorHAnsi"/>
          <w:sz w:val="20"/>
          <w:szCs w:val="20"/>
          <w:rtl/>
        </w:rPr>
      </w:pPr>
      <w:r w:rsidRPr="00583077">
        <w:rPr>
          <w:rFonts w:cstheme="minorHAnsi"/>
          <w:sz w:val="20"/>
          <w:szCs w:val="20"/>
          <w:rtl/>
        </w:rPr>
        <w:t>אם הביטוי נוטה להטיף או לקרב לפעולה מסוימת</w:t>
      </w:r>
    </w:p>
    <w:p w14:paraId="3D381FB4" w14:textId="497F671C" w:rsidR="0005539F" w:rsidRPr="00583077" w:rsidRDefault="0005539F" w:rsidP="006F35EF">
      <w:pPr>
        <w:pStyle w:val="ListParagraph"/>
        <w:numPr>
          <w:ilvl w:val="0"/>
          <w:numId w:val="82"/>
        </w:numPr>
        <w:bidi/>
        <w:spacing w:line="240" w:lineRule="auto"/>
        <w:jc w:val="both"/>
        <w:rPr>
          <w:rFonts w:cstheme="minorHAnsi"/>
          <w:sz w:val="20"/>
          <w:szCs w:val="20"/>
          <w:rtl/>
        </w:rPr>
      </w:pPr>
      <w:r w:rsidRPr="00583077">
        <w:rPr>
          <w:rFonts w:cstheme="minorHAnsi"/>
          <w:sz w:val="20"/>
          <w:szCs w:val="20"/>
          <w:rtl/>
        </w:rPr>
        <w:t>נסיבות הפרסום-האם אנו במצב רגיעה או שעת חירום? מהו הפורום</w:t>
      </w:r>
      <w:r w:rsidRPr="00583077">
        <w:rPr>
          <w:rFonts w:cstheme="minorHAnsi"/>
          <w:sz w:val="20"/>
          <w:szCs w:val="20"/>
        </w:rPr>
        <w:t>?</w:t>
      </w:r>
    </w:p>
    <w:p w14:paraId="734CEFFA" w14:textId="226F77D3" w:rsidR="0005539F" w:rsidRPr="00583077" w:rsidRDefault="0005539F" w:rsidP="006F35EF">
      <w:pPr>
        <w:pStyle w:val="ListParagraph"/>
        <w:numPr>
          <w:ilvl w:val="0"/>
          <w:numId w:val="82"/>
        </w:numPr>
        <w:bidi/>
        <w:spacing w:line="240" w:lineRule="auto"/>
        <w:jc w:val="both"/>
        <w:rPr>
          <w:rFonts w:cstheme="minorHAnsi"/>
          <w:sz w:val="20"/>
          <w:szCs w:val="20"/>
          <w:rtl/>
        </w:rPr>
      </w:pPr>
      <w:r w:rsidRPr="00583077">
        <w:rPr>
          <w:rFonts w:cstheme="minorHAnsi"/>
          <w:sz w:val="20"/>
          <w:szCs w:val="20"/>
          <w:rtl/>
        </w:rPr>
        <w:t>עיתוי- עד כמה הנזק אמור להיות סמוך להתבטאות</w:t>
      </w:r>
      <w:r w:rsidRPr="00583077">
        <w:rPr>
          <w:rFonts w:cstheme="minorHAnsi"/>
          <w:sz w:val="20"/>
          <w:szCs w:val="20"/>
        </w:rPr>
        <w:t>.</w:t>
      </w:r>
    </w:p>
    <w:p w14:paraId="539378EA" w14:textId="79122937" w:rsidR="0005539F" w:rsidRPr="00583077" w:rsidRDefault="0005539F" w:rsidP="006F35EF">
      <w:pPr>
        <w:bidi/>
        <w:spacing w:line="240" w:lineRule="auto"/>
        <w:jc w:val="both"/>
        <w:rPr>
          <w:rFonts w:cstheme="minorHAnsi"/>
          <w:sz w:val="20"/>
          <w:szCs w:val="20"/>
          <w:rtl/>
        </w:rPr>
      </w:pPr>
      <w:r w:rsidRPr="00A74B00">
        <w:rPr>
          <w:rFonts w:cstheme="minorHAnsi"/>
          <w:sz w:val="20"/>
          <w:szCs w:val="20"/>
          <w:u w:val="single"/>
          <w:rtl/>
        </w:rPr>
        <w:t>עוצמת הפגיעה במקרה זה</w:t>
      </w:r>
      <w:r w:rsidRPr="00583077">
        <w:rPr>
          <w:rFonts w:cstheme="minorHAnsi"/>
          <w:sz w:val="20"/>
          <w:szCs w:val="20"/>
          <w:rtl/>
        </w:rPr>
        <w:t xml:space="preserve">- עצמה ממשית. </w:t>
      </w:r>
    </w:p>
    <w:p w14:paraId="48C416E5" w14:textId="223F8D7F" w:rsidR="0005539F" w:rsidRPr="00583077" w:rsidRDefault="0005539F" w:rsidP="006F35EF">
      <w:pPr>
        <w:bidi/>
        <w:spacing w:line="240" w:lineRule="auto"/>
        <w:jc w:val="both"/>
        <w:rPr>
          <w:rFonts w:cstheme="minorHAnsi"/>
          <w:b/>
          <w:bCs/>
          <w:sz w:val="20"/>
          <w:szCs w:val="20"/>
          <w:rtl/>
        </w:rPr>
      </w:pPr>
      <w:r w:rsidRPr="00583077">
        <w:rPr>
          <w:rFonts w:cstheme="minorHAnsi"/>
          <w:b/>
          <w:bCs/>
          <w:sz w:val="20"/>
          <w:szCs w:val="20"/>
          <w:rtl/>
        </w:rPr>
        <w:t>חשיבות</w:t>
      </w:r>
      <w:r w:rsidRPr="00583077">
        <w:rPr>
          <w:rFonts w:cstheme="minorHAnsi"/>
          <w:sz w:val="20"/>
          <w:szCs w:val="20"/>
          <w:rtl/>
        </w:rPr>
        <w:t>- פס"ד זה קובע כי חופש הביטוי הוא זכות חוקתית.</w:t>
      </w:r>
    </w:p>
    <w:p w14:paraId="5A2FFC7C" w14:textId="77777777" w:rsidR="00A74B00" w:rsidRDefault="00A74B00" w:rsidP="006F35EF">
      <w:pPr>
        <w:bidi/>
        <w:spacing w:line="240" w:lineRule="auto"/>
        <w:jc w:val="both"/>
        <w:rPr>
          <w:rFonts w:cstheme="minorHAnsi"/>
          <w:b/>
          <w:bCs/>
          <w:sz w:val="20"/>
          <w:szCs w:val="20"/>
          <w:rtl/>
        </w:rPr>
      </w:pPr>
    </w:p>
    <w:p w14:paraId="60FCE441" w14:textId="77777777" w:rsidR="00A74B00" w:rsidRDefault="00A74B00" w:rsidP="006F35EF">
      <w:pPr>
        <w:bidi/>
        <w:spacing w:line="240" w:lineRule="auto"/>
        <w:jc w:val="both"/>
        <w:rPr>
          <w:rFonts w:cstheme="minorHAnsi"/>
          <w:b/>
          <w:bCs/>
          <w:sz w:val="20"/>
          <w:szCs w:val="20"/>
          <w:rtl/>
        </w:rPr>
      </w:pPr>
    </w:p>
    <w:p w14:paraId="57E8818E" w14:textId="77777777" w:rsidR="00582D71" w:rsidRDefault="00582D71" w:rsidP="006F35EF">
      <w:pPr>
        <w:bidi/>
        <w:spacing w:line="240" w:lineRule="auto"/>
        <w:jc w:val="both"/>
        <w:rPr>
          <w:rFonts w:cstheme="minorHAnsi"/>
          <w:b/>
          <w:bCs/>
          <w:sz w:val="20"/>
          <w:szCs w:val="20"/>
          <w:rtl/>
        </w:rPr>
      </w:pPr>
    </w:p>
    <w:p w14:paraId="500879DC" w14:textId="79088BCF" w:rsidR="00441C07" w:rsidRPr="00583077" w:rsidRDefault="00441C07" w:rsidP="006F35EF">
      <w:pPr>
        <w:bidi/>
        <w:spacing w:line="240" w:lineRule="auto"/>
        <w:jc w:val="both"/>
        <w:rPr>
          <w:rFonts w:cstheme="minorHAnsi"/>
          <w:sz w:val="20"/>
          <w:szCs w:val="20"/>
          <w:rtl/>
        </w:rPr>
      </w:pPr>
      <w:r w:rsidRPr="00583077">
        <w:rPr>
          <w:rFonts w:cstheme="minorHAnsi"/>
          <w:b/>
          <w:bCs/>
          <w:sz w:val="20"/>
          <w:szCs w:val="20"/>
          <w:rtl/>
        </w:rPr>
        <w:t xml:space="preserve">פס"ד גולן- </w:t>
      </w:r>
      <w:r w:rsidRPr="00583077">
        <w:rPr>
          <w:rFonts w:cstheme="minorHAnsi"/>
          <w:sz w:val="20"/>
          <w:szCs w:val="20"/>
          <w:rtl/>
        </w:rPr>
        <w:t>גולן האסור בכלא ומבקש לפרסם בעיתון את טורו הקבוע, טענתו היא כי האיסור לפרסם פוגע בזכותו לחופש הביטוי.</w:t>
      </w:r>
    </w:p>
    <w:p w14:paraId="7037C7E2" w14:textId="50572D1A" w:rsidR="00441C07" w:rsidRPr="00583077" w:rsidRDefault="00441C07" w:rsidP="006F35EF">
      <w:pPr>
        <w:bidi/>
        <w:spacing w:line="240" w:lineRule="auto"/>
        <w:jc w:val="both"/>
        <w:rPr>
          <w:rFonts w:cstheme="minorHAnsi"/>
          <w:sz w:val="20"/>
          <w:szCs w:val="20"/>
          <w:rtl/>
        </w:rPr>
      </w:pPr>
      <w:r w:rsidRPr="00583077">
        <w:rPr>
          <w:rFonts w:cstheme="minorHAnsi"/>
          <w:b/>
          <w:bCs/>
          <w:sz w:val="20"/>
          <w:szCs w:val="20"/>
          <w:rtl/>
        </w:rPr>
        <w:t>מצא</w:t>
      </w:r>
      <w:r w:rsidRPr="00583077">
        <w:rPr>
          <w:rFonts w:cstheme="minorHAnsi"/>
          <w:sz w:val="20"/>
          <w:szCs w:val="20"/>
          <w:rtl/>
        </w:rPr>
        <w:t xml:space="preserve">- </w:t>
      </w:r>
      <w:proofErr w:type="spellStart"/>
      <w:r w:rsidRPr="00583077">
        <w:rPr>
          <w:rFonts w:cstheme="minorHAnsi"/>
          <w:sz w:val="20"/>
          <w:szCs w:val="20"/>
          <w:rtl/>
        </w:rPr>
        <w:t>חו"י</w:t>
      </w:r>
      <w:proofErr w:type="spellEnd"/>
      <w:r w:rsidRPr="00583077">
        <w:rPr>
          <w:rFonts w:cstheme="minorHAnsi"/>
          <w:sz w:val="20"/>
          <w:szCs w:val="20"/>
          <w:rtl/>
        </w:rPr>
        <w:t xml:space="preserve"> כבוד האדם וחירותו עיגן את ההכרה ההלכתית במעמדו החוקתי של חופש הביטוי. אמנם חוק היסוד אינו נוקב בשמו של חופש הביטוי ואינו מגדירו, בלשון מפורשת, בזכות יסוד. אך אין בכך כלום: אך ללא הוראה מפורשת כלול חופש הביטוי בכבוד האדם, כמשמעו בסעיפים 2 ו4 לחוק היסוד. שכן אין משמעות לכבוד האדם ללא החירות היסודית הנתונה לאדם, לשמוע את דברי זולתו ולהשמיע את דבריו שלו ; לפתח את אישיותו, לגבש את השקפת עולמו ולהגשים את עצמו. </w:t>
      </w:r>
    </w:p>
    <w:p w14:paraId="26FC1693" w14:textId="648E1848" w:rsidR="00441C07" w:rsidRPr="00583077" w:rsidRDefault="00441C07" w:rsidP="006F35EF">
      <w:pPr>
        <w:bidi/>
        <w:spacing w:line="240" w:lineRule="auto"/>
        <w:jc w:val="both"/>
        <w:rPr>
          <w:rFonts w:cstheme="minorHAnsi"/>
          <w:b/>
          <w:bCs/>
          <w:sz w:val="20"/>
          <w:szCs w:val="20"/>
          <w:rtl/>
        </w:rPr>
      </w:pPr>
      <w:proofErr w:type="spellStart"/>
      <w:r w:rsidRPr="00583077">
        <w:rPr>
          <w:rFonts w:cstheme="minorHAnsi"/>
          <w:b/>
          <w:bCs/>
          <w:sz w:val="20"/>
          <w:szCs w:val="20"/>
          <w:rtl/>
        </w:rPr>
        <w:t>דורנר</w:t>
      </w:r>
      <w:proofErr w:type="spellEnd"/>
      <w:r w:rsidRPr="00583077">
        <w:rPr>
          <w:rFonts w:cstheme="minorHAnsi"/>
          <w:sz w:val="20"/>
          <w:szCs w:val="20"/>
          <w:rtl/>
        </w:rPr>
        <w:t>- מדובר בזכות מרכזית, לא יהיה נכון לפרש אותה כזכות מסגרת של זכות האדם לכבוד, במיוחד שהמחוקק נמנע בעיגון הזכות בחוק יסוד. אומנם, היא מסתייגת ולא מבטלת לחלוטין את הזכות כחוקתית וקובעת רק במקרים שבהם חופש הביטוי כלומר שלילת הביטוי מהווה השפלה- כשהשלילה מכילה בתוכה סממן של השפלה, רק במקרים כאלו מתעוררת הפגיעה בזכות האדם לכבוד, וכך בזכות חוקתית</w:t>
      </w:r>
      <w:r w:rsidRPr="00583077">
        <w:rPr>
          <w:rFonts w:cstheme="minorHAnsi"/>
          <w:b/>
          <w:bCs/>
          <w:sz w:val="20"/>
          <w:szCs w:val="20"/>
          <w:rtl/>
        </w:rPr>
        <w:t xml:space="preserve">. הקביעה של </w:t>
      </w:r>
      <w:proofErr w:type="spellStart"/>
      <w:r w:rsidRPr="00583077">
        <w:rPr>
          <w:rFonts w:cstheme="minorHAnsi"/>
          <w:b/>
          <w:bCs/>
          <w:sz w:val="20"/>
          <w:szCs w:val="20"/>
          <w:rtl/>
        </w:rPr>
        <w:t>דורנר</w:t>
      </w:r>
      <w:proofErr w:type="spellEnd"/>
      <w:r w:rsidRPr="00583077">
        <w:rPr>
          <w:rFonts w:cstheme="minorHAnsi"/>
          <w:b/>
          <w:bCs/>
          <w:sz w:val="20"/>
          <w:szCs w:val="20"/>
          <w:rtl/>
        </w:rPr>
        <w:t xml:space="preserve"> יוצרת מצב בו חלה הגנה על הביטוי החברתי ולא הפוליטי.</w:t>
      </w:r>
    </w:p>
    <w:p w14:paraId="3A466643" w14:textId="6AC6D9CF" w:rsidR="0005539F" w:rsidRPr="00583077" w:rsidRDefault="0005539F" w:rsidP="006F35EF">
      <w:pPr>
        <w:bidi/>
        <w:spacing w:line="240" w:lineRule="auto"/>
        <w:jc w:val="both"/>
        <w:rPr>
          <w:rFonts w:cstheme="minorHAnsi"/>
          <w:b/>
          <w:bCs/>
          <w:sz w:val="20"/>
          <w:szCs w:val="20"/>
          <w:rtl/>
        </w:rPr>
      </w:pPr>
      <w:r w:rsidRPr="00583077">
        <w:rPr>
          <w:rFonts w:cstheme="minorHAnsi"/>
          <w:b/>
          <w:bCs/>
          <w:sz w:val="20"/>
          <w:szCs w:val="20"/>
          <w:rtl/>
        </w:rPr>
        <w:t>חשין (מיעוט)-</w:t>
      </w:r>
      <w:r w:rsidRPr="00583077">
        <w:rPr>
          <w:rFonts w:cstheme="minorHAnsi"/>
          <w:sz w:val="20"/>
          <w:szCs w:val="20"/>
          <w:rtl/>
        </w:rPr>
        <w:t xml:space="preserve"> קובע כי אין הכרעה קלה ונכונה בשאלה האם חופש הביטוי מעוגן </w:t>
      </w:r>
      <w:proofErr w:type="spellStart"/>
      <w:r w:rsidRPr="00583077">
        <w:rPr>
          <w:rFonts w:cstheme="minorHAnsi"/>
          <w:sz w:val="20"/>
          <w:szCs w:val="20"/>
          <w:rtl/>
        </w:rPr>
        <w:t>בכבה"א</w:t>
      </w:r>
      <w:proofErr w:type="spellEnd"/>
      <w:r w:rsidRPr="00583077">
        <w:rPr>
          <w:rFonts w:cstheme="minorHAnsi"/>
          <w:sz w:val="20"/>
          <w:szCs w:val="20"/>
        </w:rPr>
        <w:t xml:space="preserve">, </w:t>
      </w:r>
      <w:r w:rsidRPr="00583077">
        <w:rPr>
          <w:rFonts w:cstheme="minorHAnsi"/>
          <w:sz w:val="20"/>
          <w:szCs w:val="20"/>
          <w:rtl/>
        </w:rPr>
        <w:t>וכי אין להיחפז ולהכריז עליו כעל זכות חוקתית</w:t>
      </w:r>
      <w:r w:rsidRPr="00583077">
        <w:rPr>
          <w:rFonts w:cstheme="minorHAnsi"/>
          <w:sz w:val="20"/>
          <w:szCs w:val="20"/>
        </w:rPr>
        <w:t>.</w:t>
      </w:r>
    </w:p>
    <w:p w14:paraId="2FFAC76A" w14:textId="77777777" w:rsidR="00441C07" w:rsidRPr="00583077" w:rsidRDefault="00441C07" w:rsidP="006F35EF">
      <w:pPr>
        <w:bidi/>
        <w:spacing w:line="240" w:lineRule="auto"/>
        <w:jc w:val="both"/>
        <w:rPr>
          <w:rFonts w:cstheme="minorHAnsi"/>
          <w:sz w:val="20"/>
          <w:szCs w:val="20"/>
          <w:rtl/>
        </w:rPr>
      </w:pPr>
      <w:r w:rsidRPr="00583077">
        <w:rPr>
          <w:rFonts w:cstheme="minorHAnsi"/>
          <w:b/>
          <w:bCs/>
          <w:sz w:val="20"/>
          <w:szCs w:val="20"/>
          <w:rtl/>
        </w:rPr>
        <w:t>גידי-</w:t>
      </w:r>
      <w:r w:rsidRPr="00583077">
        <w:rPr>
          <w:rFonts w:cstheme="minorHAnsi"/>
          <w:sz w:val="20"/>
          <w:szCs w:val="20"/>
          <w:rtl/>
        </w:rPr>
        <w:t xml:space="preserve"> לא מסכים עם הקביעה כי פגיעה בחופש הביטוי מהווה השפלה. היה לה ניסיון להחיל את קביעתה במילר בפס"ד זה, אך הדבר לא מתאים. </w:t>
      </w:r>
      <w:proofErr w:type="spellStart"/>
      <w:r w:rsidRPr="00583077">
        <w:rPr>
          <w:rFonts w:cstheme="minorHAnsi"/>
          <w:sz w:val="20"/>
          <w:szCs w:val="20"/>
          <w:rtl/>
        </w:rPr>
        <w:t>דורנר</w:t>
      </w:r>
      <w:proofErr w:type="spellEnd"/>
      <w:r w:rsidRPr="00583077">
        <w:rPr>
          <w:rFonts w:cstheme="minorHAnsi"/>
          <w:sz w:val="20"/>
          <w:szCs w:val="20"/>
          <w:rtl/>
        </w:rPr>
        <w:t xml:space="preserve"> סותרת את עצמה בפס"ד זה.</w:t>
      </w:r>
    </w:p>
    <w:p w14:paraId="509EFEDD" w14:textId="748A7FF6" w:rsidR="00441C07" w:rsidRPr="00583077" w:rsidRDefault="00441C07" w:rsidP="006F35EF">
      <w:pPr>
        <w:bidi/>
        <w:spacing w:line="240" w:lineRule="auto"/>
        <w:jc w:val="both"/>
        <w:rPr>
          <w:rFonts w:cstheme="minorHAnsi"/>
          <w:sz w:val="20"/>
          <w:szCs w:val="20"/>
        </w:rPr>
      </w:pPr>
      <w:r w:rsidRPr="00583077">
        <w:rPr>
          <w:rFonts w:cstheme="minorHAnsi"/>
          <w:b/>
          <w:bCs/>
          <w:sz w:val="20"/>
          <w:szCs w:val="20"/>
          <w:rtl/>
        </w:rPr>
        <w:t xml:space="preserve">פס"ד בן גביר נ' דנקנר- </w:t>
      </w:r>
      <w:r w:rsidRPr="00583077">
        <w:rPr>
          <w:rFonts w:cstheme="minorHAnsi"/>
          <w:sz w:val="20"/>
          <w:szCs w:val="20"/>
          <w:rtl/>
        </w:rPr>
        <w:t>"תפישה המוציאה קטגוריות שלמות של ביטוי מגדרה של ההגנה החוקתית זרה לשיטתנו.. החרגה כזו מסכלת כל אפשרות לקבוע באורח חופשי והגיוני היכן תוצב נקודת האיזון".</w:t>
      </w:r>
    </w:p>
    <w:p w14:paraId="6EEDD153" w14:textId="77777777" w:rsidR="008D5211" w:rsidRPr="00583077" w:rsidRDefault="00441C07" w:rsidP="006F35EF">
      <w:pPr>
        <w:bidi/>
        <w:spacing w:line="240" w:lineRule="auto"/>
        <w:jc w:val="both"/>
        <w:rPr>
          <w:rFonts w:cstheme="minorHAnsi"/>
          <w:sz w:val="20"/>
          <w:szCs w:val="20"/>
          <w:rtl/>
        </w:rPr>
      </w:pPr>
      <w:r w:rsidRPr="00583077">
        <w:rPr>
          <w:rFonts w:cstheme="minorHAnsi"/>
          <w:b/>
          <w:bCs/>
          <w:sz w:val="20"/>
          <w:szCs w:val="20"/>
          <w:rtl/>
        </w:rPr>
        <w:t>ברק</w:t>
      </w:r>
      <w:r w:rsidRPr="00583077">
        <w:rPr>
          <w:rFonts w:cstheme="minorHAnsi"/>
          <w:sz w:val="20"/>
          <w:szCs w:val="20"/>
          <w:rtl/>
        </w:rPr>
        <w:t xml:space="preserve">- פרסומי הסתה ראויים להיכלל בתחומי ההגנה העקרונית של חופש הביטוי. "חופש הביטוי משתרע על כל ביטוי שיש בו מסר של מובן, יהא תכונו אשר יהא. גם הדיבור הגזעני הוא ביטוי. על כן חופש הביטוי משתרע עליו". </w:t>
      </w:r>
    </w:p>
    <w:p w14:paraId="7C1E783F" w14:textId="323679DD" w:rsidR="00441C07" w:rsidRPr="00583077" w:rsidRDefault="008D5211" w:rsidP="006F35EF">
      <w:pPr>
        <w:bidi/>
        <w:spacing w:line="240" w:lineRule="auto"/>
        <w:jc w:val="both"/>
        <w:rPr>
          <w:rFonts w:cstheme="minorHAnsi"/>
          <w:sz w:val="20"/>
          <w:szCs w:val="20"/>
          <w:rtl/>
        </w:rPr>
      </w:pPr>
      <w:r w:rsidRPr="00583077">
        <w:rPr>
          <w:rFonts w:cstheme="minorHAnsi"/>
          <w:sz w:val="20"/>
          <w:szCs w:val="20"/>
          <w:rtl/>
        </w:rPr>
        <w:t>ל</w:t>
      </w:r>
      <w:r w:rsidR="00441C07" w:rsidRPr="00583077">
        <w:rPr>
          <w:rFonts w:cstheme="minorHAnsi"/>
          <w:sz w:val="20"/>
          <w:szCs w:val="20"/>
          <w:rtl/>
        </w:rPr>
        <w:t>מעשה פועלים כך: קודם כל קובעים כי זה תחת הזכות לחופש הביטוי, ורק אחרי הקביעה יש לבחון את האיזון של הזכות. ככל שהזכות רחבה כך גם היא תוגבל במבחני המידתיות.</w:t>
      </w:r>
    </w:p>
    <w:p w14:paraId="566E4B80" w14:textId="74346981" w:rsidR="0005539F" w:rsidRDefault="0005539F" w:rsidP="006F35EF">
      <w:pPr>
        <w:bidi/>
        <w:spacing w:line="240" w:lineRule="auto"/>
        <w:jc w:val="both"/>
        <w:rPr>
          <w:rFonts w:cstheme="minorHAnsi"/>
          <w:sz w:val="20"/>
          <w:szCs w:val="20"/>
          <w:rtl/>
        </w:rPr>
      </w:pPr>
      <w:r w:rsidRPr="0038326E">
        <w:rPr>
          <w:rFonts w:cstheme="minorHAnsi"/>
          <w:b/>
          <w:bCs/>
          <w:sz w:val="20"/>
          <w:szCs w:val="20"/>
          <w:rtl/>
        </w:rPr>
        <w:t xml:space="preserve">אלבה </w:t>
      </w:r>
      <w:r w:rsidR="003740E9" w:rsidRPr="0038326E">
        <w:rPr>
          <w:rFonts w:cstheme="minorHAnsi"/>
          <w:b/>
          <w:bCs/>
          <w:sz w:val="20"/>
          <w:szCs w:val="20"/>
          <w:rtl/>
        </w:rPr>
        <w:t>נ' מ</w:t>
      </w:r>
      <w:r w:rsidRPr="0038326E">
        <w:rPr>
          <w:rFonts w:cstheme="minorHAnsi"/>
          <w:b/>
          <w:bCs/>
          <w:sz w:val="20"/>
          <w:szCs w:val="20"/>
          <w:rtl/>
        </w:rPr>
        <w:t>דינת ישראל-</w:t>
      </w:r>
      <w:r w:rsidRPr="00583077">
        <w:rPr>
          <w:rFonts w:cstheme="minorHAnsi"/>
          <w:sz w:val="20"/>
          <w:szCs w:val="20"/>
          <w:rtl/>
        </w:rPr>
        <w:t xml:space="preserve"> רק גזענות עם הסתה נחשבת לפגיעה בחופש הביטוי, מקרה זה עוסק בהסתה לגזענות.</w:t>
      </w:r>
    </w:p>
    <w:p w14:paraId="4BE07B95" w14:textId="5DDCE0D3" w:rsidR="0038326E" w:rsidRPr="0038326E" w:rsidRDefault="0038326E" w:rsidP="006F35EF">
      <w:pPr>
        <w:bidi/>
        <w:jc w:val="both"/>
        <w:rPr>
          <w:rFonts w:cstheme="minorHAnsi"/>
          <w:sz w:val="20"/>
          <w:szCs w:val="20"/>
          <w:rtl/>
        </w:rPr>
      </w:pPr>
      <w:r w:rsidRPr="0038326E">
        <w:rPr>
          <w:rFonts w:cstheme="minorHAnsi" w:hint="cs"/>
          <w:b/>
          <w:bCs/>
          <w:sz w:val="20"/>
          <w:szCs w:val="20"/>
          <w:rtl/>
        </w:rPr>
        <w:t>למעשה פועלים כך-</w:t>
      </w:r>
      <w:r>
        <w:rPr>
          <w:rFonts w:cstheme="minorHAnsi" w:hint="cs"/>
          <w:sz w:val="20"/>
          <w:szCs w:val="20"/>
          <w:rtl/>
        </w:rPr>
        <w:t xml:space="preserve"> </w:t>
      </w:r>
      <w:r w:rsidRPr="0038326E">
        <w:rPr>
          <w:rFonts w:cstheme="minorHAnsi" w:hint="cs"/>
          <w:sz w:val="20"/>
          <w:szCs w:val="20"/>
          <w:rtl/>
        </w:rPr>
        <w:t>קודם כל קובעים כי זה תחת הזכות לחופש הביטוי, ורק אחרי הקביעה יש לבחון את האיזון של הזכות. ככל שהזכות רחבה כך גם היא תוגבל במבחני המידתיות.</w:t>
      </w:r>
    </w:p>
    <w:p w14:paraId="260A00B4" w14:textId="340FC876" w:rsidR="003740E9" w:rsidRPr="00583077" w:rsidRDefault="00BA0B9A" w:rsidP="006F35EF">
      <w:pPr>
        <w:bidi/>
        <w:spacing w:line="240" w:lineRule="auto"/>
        <w:jc w:val="both"/>
        <w:rPr>
          <w:rFonts w:cstheme="minorHAnsi"/>
          <w:sz w:val="20"/>
          <w:szCs w:val="20"/>
          <w:rtl/>
        </w:rPr>
      </w:pPr>
      <w:r>
        <w:rPr>
          <w:rFonts w:cstheme="minorHAnsi"/>
          <w:b/>
          <w:bCs/>
          <w:noProof/>
          <w:sz w:val="20"/>
          <w:szCs w:val="20"/>
        </w:rPr>
        <w:drawing>
          <wp:anchor distT="0" distB="0" distL="114300" distR="114300" simplePos="0" relativeHeight="251874304" behindDoc="0" locked="0" layoutInCell="1" allowOverlap="1" wp14:anchorId="0C917859" wp14:editId="3A2EF97D">
            <wp:simplePos x="0" y="0"/>
            <wp:positionH relativeFrom="margin">
              <wp:align>left</wp:align>
            </wp:positionH>
            <wp:positionV relativeFrom="paragraph">
              <wp:posOffset>0</wp:posOffset>
            </wp:positionV>
            <wp:extent cx="4048125" cy="1898650"/>
            <wp:effectExtent l="0" t="0" r="9525" b="6350"/>
            <wp:wrapSquare wrapText="bothSides"/>
            <wp:docPr id="507" name="Picture 50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descr="Table&#10;&#10;Description automatically generated"/>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14201" b="23224"/>
                    <a:stretch/>
                  </pic:blipFill>
                  <pic:spPr bwMode="auto">
                    <a:xfrm>
                      <a:off x="0" y="0"/>
                      <a:ext cx="4048125" cy="189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40E9" w:rsidRPr="00583077">
        <w:rPr>
          <w:rFonts w:cstheme="minorHAnsi"/>
          <w:b/>
          <w:bCs/>
          <w:sz w:val="20"/>
          <w:szCs w:val="20"/>
          <w:rtl/>
        </w:rPr>
        <w:t>סיכום</w:t>
      </w:r>
      <w:r w:rsidR="003740E9" w:rsidRPr="00583077">
        <w:rPr>
          <w:rFonts w:cstheme="minorHAnsi"/>
          <w:sz w:val="20"/>
          <w:szCs w:val="20"/>
          <w:rtl/>
        </w:rPr>
        <w:t xml:space="preserve">- ביטוי גזעני עם כוונת הסתה, נפגע </w:t>
      </w:r>
      <w:proofErr w:type="spellStart"/>
      <w:r w:rsidR="003740E9" w:rsidRPr="00583077">
        <w:rPr>
          <w:rFonts w:cstheme="minorHAnsi"/>
          <w:sz w:val="20"/>
          <w:szCs w:val="20"/>
          <w:rtl/>
        </w:rPr>
        <w:t>בחוה"ב</w:t>
      </w:r>
      <w:proofErr w:type="spellEnd"/>
      <w:r w:rsidR="003740E9" w:rsidRPr="00583077">
        <w:rPr>
          <w:rFonts w:cstheme="minorHAnsi"/>
          <w:sz w:val="20"/>
          <w:szCs w:val="20"/>
          <w:rtl/>
        </w:rPr>
        <w:t xml:space="preserve">. ללא כוונת הסתה, לא נפגע </w:t>
      </w:r>
      <w:proofErr w:type="spellStart"/>
      <w:r w:rsidR="003740E9" w:rsidRPr="00583077">
        <w:rPr>
          <w:rFonts w:cstheme="minorHAnsi"/>
          <w:sz w:val="20"/>
          <w:szCs w:val="20"/>
          <w:rtl/>
        </w:rPr>
        <w:t>בחוה"ב</w:t>
      </w:r>
      <w:proofErr w:type="spellEnd"/>
      <w:r w:rsidR="003740E9" w:rsidRPr="00583077">
        <w:rPr>
          <w:rFonts w:cstheme="minorHAnsi"/>
          <w:sz w:val="20"/>
          <w:szCs w:val="20"/>
        </w:rPr>
        <w:t xml:space="preserve">. </w:t>
      </w:r>
      <w:r w:rsidR="003740E9" w:rsidRPr="00583077">
        <w:rPr>
          <w:rFonts w:cstheme="minorHAnsi"/>
          <w:sz w:val="20"/>
          <w:szCs w:val="20"/>
          <w:rtl/>
        </w:rPr>
        <w:t>פגיעה בחופש הביטוי, לשם הגשמתה של תכלית ראויה, צריכה להיות באמצעים שאינם פוגעים בחופש הביטוי מעבר לנדרש</w:t>
      </w:r>
      <w:r w:rsidR="003740E9" w:rsidRPr="00583077">
        <w:rPr>
          <w:rFonts w:cstheme="minorHAnsi"/>
          <w:sz w:val="20"/>
          <w:szCs w:val="20"/>
        </w:rPr>
        <w:t>.</w:t>
      </w:r>
    </w:p>
    <w:p w14:paraId="79305EAA" w14:textId="0E081977" w:rsidR="003740E9" w:rsidRPr="00583077" w:rsidRDefault="003740E9" w:rsidP="006F35EF">
      <w:pPr>
        <w:bidi/>
        <w:spacing w:line="240" w:lineRule="auto"/>
        <w:jc w:val="both"/>
        <w:rPr>
          <w:rFonts w:cstheme="minorHAnsi"/>
          <w:sz w:val="20"/>
          <w:szCs w:val="20"/>
          <w:rtl/>
        </w:rPr>
      </w:pPr>
      <w:r w:rsidRPr="00583077">
        <w:rPr>
          <w:rFonts w:cstheme="minorHAnsi"/>
          <w:b/>
          <w:bCs/>
          <w:sz w:val="20"/>
          <w:szCs w:val="20"/>
          <w:rtl/>
        </w:rPr>
        <w:t xml:space="preserve">אבנרי </w:t>
      </w:r>
      <w:r w:rsidR="00BA0B9A">
        <w:rPr>
          <w:rFonts w:cstheme="minorHAnsi" w:hint="cs"/>
          <w:b/>
          <w:bCs/>
          <w:sz w:val="20"/>
          <w:szCs w:val="20"/>
          <w:rtl/>
        </w:rPr>
        <w:t>נ' שפירא</w:t>
      </w:r>
      <w:r w:rsidRPr="00583077">
        <w:rPr>
          <w:rFonts w:cstheme="minorHAnsi"/>
          <w:b/>
          <w:bCs/>
          <w:sz w:val="20"/>
          <w:szCs w:val="20"/>
          <w:rtl/>
        </w:rPr>
        <w:t>-</w:t>
      </w:r>
      <w:r w:rsidRPr="00583077">
        <w:rPr>
          <w:rFonts w:cstheme="minorHAnsi"/>
          <w:sz w:val="20"/>
          <w:szCs w:val="20"/>
          <w:rtl/>
        </w:rPr>
        <w:t xml:space="preserve"> העתירה עוסקת בצו איסור פרסום שביקש שפירא </w:t>
      </w:r>
      <w:r w:rsidRPr="00583077">
        <w:rPr>
          <w:rFonts w:cstheme="minorHAnsi"/>
          <w:sz w:val="20"/>
          <w:szCs w:val="20"/>
        </w:rPr>
        <w:t>)</w:t>
      </w:r>
      <w:r w:rsidRPr="00583077">
        <w:rPr>
          <w:rFonts w:cstheme="minorHAnsi"/>
          <w:sz w:val="20"/>
          <w:szCs w:val="20"/>
          <w:rtl/>
        </w:rPr>
        <w:t>תעשיין ואיש עסקים, בזמן כתיבת הספר היה ח"כ ויו"ר ועדת הכספים של הכנסת) על ספרו של אבנרי אודות ערב הבחירות לכנסת בשנת 1988 בטענה כי הספר כולו אינו אלא הוצאת לשון הרע</w:t>
      </w:r>
      <w:r w:rsidRPr="00583077">
        <w:rPr>
          <w:rFonts w:cstheme="minorHAnsi"/>
          <w:sz w:val="20"/>
          <w:szCs w:val="20"/>
        </w:rPr>
        <w:t>.</w:t>
      </w:r>
      <w:r w:rsidRPr="00583077">
        <w:rPr>
          <w:rFonts w:cstheme="minorHAnsi"/>
          <w:sz w:val="20"/>
          <w:szCs w:val="20"/>
          <w:rtl/>
        </w:rPr>
        <w:t xml:space="preserve"> הערעור מתקבל.</w:t>
      </w:r>
    </w:p>
    <w:p w14:paraId="2F4A4BA3" w14:textId="20948058" w:rsidR="003740E9" w:rsidRPr="00583077" w:rsidRDefault="003740E9" w:rsidP="006F35EF">
      <w:pPr>
        <w:bidi/>
        <w:spacing w:line="240" w:lineRule="auto"/>
        <w:jc w:val="both"/>
        <w:rPr>
          <w:rFonts w:cstheme="minorHAnsi"/>
          <w:sz w:val="20"/>
          <w:szCs w:val="20"/>
          <w:u w:val="single"/>
          <w:rtl/>
        </w:rPr>
      </w:pPr>
      <w:r w:rsidRPr="00583077">
        <w:rPr>
          <w:rFonts w:cstheme="minorHAnsi"/>
          <w:b/>
          <w:bCs/>
          <w:sz w:val="20"/>
          <w:szCs w:val="20"/>
          <w:rtl/>
        </w:rPr>
        <w:t>ברק-</w:t>
      </w:r>
      <w:r w:rsidRPr="00583077">
        <w:rPr>
          <w:rFonts w:cstheme="minorHAnsi"/>
          <w:sz w:val="20"/>
          <w:szCs w:val="20"/>
          <w:u w:val="single"/>
          <w:rtl/>
        </w:rPr>
        <w:t xml:space="preserve"> לחופש הביטוי 2 מטרות:</w:t>
      </w:r>
    </w:p>
    <w:p w14:paraId="68631A97" w14:textId="3D00050C" w:rsidR="003740E9" w:rsidRPr="00583077" w:rsidRDefault="003740E9" w:rsidP="006F35EF">
      <w:pPr>
        <w:pStyle w:val="ListParagraph"/>
        <w:numPr>
          <w:ilvl w:val="0"/>
          <w:numId w:val="83"/>
        </w:numPr>
        <w:bidi/>
        <w:spacing w:line="240" w:lineRule="auto"/>
        <w:jc w:val="both"/>
        <w:rPr>
          <w:rFonts w:cstheme="minorHAnsi"/>
          <w:sz w:val="20"/>
          <w:szCs w:val="20"/>
        </w:rPr>
      </w:pPr>
      <w:r w:rsidRPr="00583077">
        <w:rPr>
          <w:rFonts w:cstheme="minorHAnsi"/>
          <w:sz w:val="20"/>
          <w:szCs w:val="20"/>
          <w:rtl/>
        </w:rPr>
        <w:t xml:space="preserve">הגשמה עצמית. </w:t>
      </w:r>
    </w:p>
    <w:p w14:paraId="3EB73D19" w14:textId="77777777" w:rsidR="003740E9" w:rsidRPr="00583077" w:rsidRDefault="003740E9" w:rsidP="006F35EF">
      <w:pPr>
        <w:pStyle w:val="ListParagraph"/>
        <w:numPr>
          <w:ilvl w:val="0"/>
          <w:numId w:val="83"/>
        </w:numPr>
        <w:bidi/>
        <w:spacing w:line="240" w:lineRule="auto"/>
        <w:jc w:val="both"/>
        <w:rPr>
          <w:rFonts w:cstheme="minorHAnsi"/>
          <w:sz w:val="20"/>
          <w:szCs w:val="20"/>
        </w:rPr>
      </w:pPr>
      <w:r w:rsidRPr="00583077">
        <w:rPr>
          <w:rFonts w:cstheme="minorHAnsi"/>
          <w:sz w:val="20"/>
          <w:szCs w:val="20"/>
          <w:rtl/>
        </w:rPr>
        <w:t>סיוע בחשיפת האמת</w:t>
      </w:r>
      <w:r w:rsidRPr="00583077">
        <w:rPr>
          <w:rFonts w:cstheme="minorHAnsi"/>
          <w:sz w:val="20"/>
          <w:szCs w:val="20"/>
        </w:rPr>
        <w:t>.</w:t>
      </w:r>
    </w:p>
    <w:p w14:paraId="5D1D70EA" w14:textId="6BFB27DB" w:rsidR="003740E9" w:rsidRPr="00583077" w:rsidRDefault="003740E9" w:rsidP="006F35EF">
      <w:pPr>
        <w:bidi/>
        <w:spacing w:line="240" w:lineRule="auto"/>
        <w:jc w:val="both"/>
        <w:rPr>
          <w:rFonts w:cstheme="minorHAnsi"/>
          <w:sz w:val="20"/>
          <w:szCs w:val="20"/>
          <w:rtl/>
        </w:rPr>
      </w:pPr>
      <w:r w:rsidRPr="00583077">
        <w:rPr>
          <w:rFonts w:cstheme="minorHAnsi"/>
          <w:sz w:val="20"/>
          <w:szCs w:val="20"/>
          <w:rtl/>
        </w:rPr>
        <w:t xml:space="preserve">חופש הביטוי משתרע גם על לשון הרע. עדיף להתיר לשון הרע מלכתחילה מאשר לצמצם את גדר תחולתו כך שהציבור יפגע יתר על המידה. עדיפה סנקציה מאוחרת מאשר מניעה מוקדמת, עדיף לטעות לטובת חופש הביטוי. </w:t>
      </w:r>
    </w:p>
    <w:p w14:paraId="14504BF0" w14:textId="51E90AD1" w:rsidR="003740E9" w:rsidRPr="00583077" w:rsidRDefault="003740E9" w:rsidP="006F35EF">
      <w:pPr>
        <w:bidi/>
        <w:spacing w:line="240" w:lineRule="auto"/>
        <w:jc w:val="both"/>
        <w:rPr>
          <w:rFonts w:cstheme="minorHAnsi"/>
          <w:b/>
          <w:bCs/>
          <w:sz w:val="20"/>
          <w:szCs w:val="20"/>
          <w:rtl/>
        </w:rPr>
      </w:pPr>
      <w:r w:rsidRPr="00583077">
        <w:rPr>
          <w:rFonts w:cstheme="minorHAnsi"/>
          <w:b/>
          <w:bCs/>
          <w:sz w:val="20"/>
          <w:szCs w:val="20"/>
          <w:rtl/>
        </w:rPr>
        <w:t>חשיבות</w:t>
      </w:r>
      <w:r w:rsidRPr="00583077">
        <w:rPr>
          <w:rFonts w:cstheme="minorHAnsi"/>
          <w:sz w:val="20"/>
          <w:szCs w:val="20"/>
          <w:rtl/>
        </w:rPr>
        <w:t>- חופש הביטוי גובר בנסיבות מסוימות גם על לשון הרע.</w:t>
      </w:r>
    </w:p>
    <w:p w14:paraId="37DCE44B" w14:textId="30340345" w:rsidR="008D5211" w:rsidRPr="00583077" w:rsidRDefault="008D5211" w:rsidP="006F35EF">
      <w:pPr>
        <w:bidi/>
        <w:spacing w:line="240" w:lineRule="auto"/>
        <w:jc w:val="both"/>
        <w:rPr>
          <w:rFonts w:cstheme="minorHAnsi"/>
          <w:b/>
          <w:bCs/>
          <w:sz w:val="20"/>
          <w:szCs w:val="20"/>
          <w:rtl/>
        </w:rPr>
      </w:pPr>
      <w:r w:rsidRPr="00583077">
        <w:rPr>
          <w:rFonts w:cstheme="minorHAnsi"/>
          <w:b/>
          <w:bCs/>
          <w:sz w:val="20"/>
          <w:szCs w:val="20"/>
          <w:rtl/>
        </w:rPr>
        <w:t xml:space="preserve">אבנרי נ' הכנסת- </w:t>
      </w:r>
      <w:r w:rsidRPr="00583077">
        <w:rPr>
          <w:rFonts w:cstheme="minorHAnsi"/>
          <w:sz w:val="20"/>
          <w:szCs w:val="20"/>
          <w:rtl/>
        </w:rPr>
        <w:t>ס' 2 לחוק למניעת חרם קבע שפרסום קריאה להטלת חרם על מדינת ישראל, כמשמעו בחוק, מהווה עוולה נזיקית (סעיף 2א' לחוק). סעיף 2(ג) קבע כי מי שעשה עוולה לפי החוק- בזדון- רשאי בית המשפט לחייבו בתשלום פיצויים שאינם תלויים בנזק. עוד נקבע כי לשר האוצר מוקנית  הסמכות, בכפוף לתנאים המובאים שם, להגביל השתתפות במכרז (לפי חוק חובת המכרזים), או למנוע הטבות כלכליות, המפורטות בסעיף 4 לחוק- ממי שמפרסם קריאה להטלת חרם על מדינת ישראל, כמשמעו בחוק, או ממי שהתחייב להשתתף בחרם כאמור.</w:t>
      </w:r>
      <w:r w:rsidRPr="00583077">
        <w:rPr>
          <w:rFonts w:cstheme="minorHAnsi"/>
          <w:b/>
          <w:bCs/>
          <w:sz w:val="20"/>
          <w:szCs w:val="20"/>
          <w:rtl/>
        </w:rPr>
        <w:t xml:space="preserve"> </w:t>
      </w:r>
      <w:r w:rsidRPr="00583077">
        <w:rPr>
          <w:rFonts w:cstheme="minorHAnsi"/>
          <w:sz w:val="20"/>
          <w:szCs w:val="20"/>
          <w:rtl/>
        </w:rPr>
        <w:t>העותרים טענו שהחוק פוגע בזכויות חוקתיות שונות (ביניהן: חופש הביטוי, הזכות לשוויון, זכות לחופש העיסוק) ואינו עומד בתנאי פסקאות ההגבלה שבחוקי היסוד: כבוד האדם וחירותו וחופש העיסוק.</w:t>
      </w:r>
    </w:p>
    <w:p w14:paraId="001D3F6F" w14:textId="174EB873" w:rsidR="008D5211" w:rsidRPr="00583077" w:rsidRDefault="008D5211" w:rsidP="006F35EF">
      <w:pPr>
        <w:bidi/>
        <w:spacing w:line="240" w:lineRule="auto"/>
        <w:jc w:val="both"/>
        <w:rPr>
          <w:rFonts w:cstheme="minorHAnsi"/>
          <w:sz w:val="20"/>
          <w:szCs w:val="20"/>
          <w:rtl/>
        </w:rPr>
      </w:pPr>
      <w:r w:rsidRPr="00583077">
        <w:rPr>
          <w:rFonts w:cstheme="minorHAnsi"/>
          <w:b/>
          <w:bCs/>
          <w:sz w:val="20"/>
          <w:szCs w:val="20"/>
          <w:rtl/>
        </w:rPr>
        <w:t>מלצר</w:t>
      </w:r>
      <w:r w:rsidRPr="00583077">
        <w:rPr>
          <w:rFonts w:cstheme="minorHAnsi"/>
          <w:sz w:val="20"/>
          <w:szCs w:val="20"/>
          <w:rtl/>
        </w:rPr>
        <w:t>- אין פגיעה גרעינית בחופש הביטוי. למרות זאת, מלצר פסל את הסעיף השני שמדבר על עונש כספי. מלצר פוסל על סמך מבחני המידתיות- המבחן שאמצעי פחותה (לא עומד במבחן המידתיות השני).</w:t>
      </w:r>
    </w:p>
    <w:p w14:paraId="00D7D8D4" w14:textId="1C8672B7" w:rsidR="008D5211" w:rsidRPr="00583077" w:rsidRDefault="008D5211" w:rsidP="006F35EF">
      <w:pPr>
        <w:bidi/>
        <w:spacing w:line="240" w:lineRule="auto"/>
        <w:jc w:val="both"/>
        <w:rPr>
          <w:rFonts w:cstheme="minorHAnsi"/>
          <w:sz w:val="20"/>
          <w:szCs w:val="20"/>
          <w:rtl/>
        </w:rPr>
      </w:pPr>
      <w:r w:rsidRPr="00583077">
        <w:rPr>
          <w:rFonts w:cstheme="minorHAnsi"/>
          <w:b/>
          <w:bCs/>
          <w:sz w:val="20"/>
          <w:szCs w:val="20"/>
          <w:rtl/>
        </w:rPr>
        <w:lastRenderedPageBreak/>
        <w:t>גידי</w:t>
      </w:r>
      <w:r w:rsidRPr="00583077">
        <w:rPr>
          <w:rFonts w:cstheme="minorHAnsi"/>
          <w:sz w:val="20"/>
          <w:szCs w:val="20"/>
          <w:rtl/>
        </w:rPr>
        <w:t xml:space="preserve">- מתנגד ואומר כי אכן הפגיעה מצומצמת אך לא בגרעין הזכות. קריאות לחרם לא מנסות לפעול באופן משכנע, אלו קריאות בעלות סממן כופה- הן מבקשות לכפות עמדות על האחר ולא בצורה חופשית. עמדות כאלו לא מהוות חלק מהשיח הדמוקרטי. </w:t>
      </w:r>
    </w:p>
    <w:p w14:paraId="422FCA9E" w14:textId="07E951BC" w:rsidR="008D5211" w:rsidRPr="00583077" w:rsidRDefault="008D5211" w:rsidP="006F35EF">
      <w:pPr>
        <w:bidi/>
        <w:spacing w:line="240" w:lineRule="auto"/>
        <w:jc w:val="both"/>
        <w:rPr>
          <w:rFonts w:cstheme="minorHAnsi"/>
          <w:sz w:val="20"/>
          <w:szCs w:val="20"/>
          <w:rtl/>
        </w:rPr>
      </w:pPr>
      <w:r w:rsidRPr="00583077">
        <w:rPr>
          <w:rFonts w:cstheme="minorHAnsi"/>
          <w:b/>
          <w:bCs/>
          <w:sz w:val="20"/>
          <w:szCs w:val="20"/>
          <w:rtl/>
        </w:rPr>
        <w:t>חשיבות</w:t>
      </w:r>
      <w:r w:rsidRPr="00583077">
        <w:rPr>
          <w:rFonts w:cstheme="minorHAnsi"/>
          <w:sz w:val="20"/>
          <w:szCs w:val="20"/>
          <w:rtl/>
        </w:rPr>
        <w:t xml:space="preserve">- פסילה של סעיף בחקיקה ראשית בשל הפגיעה בחופש הביטוי, מה שיוצר שהזכות לחופש הביטוי היא נגזרת של הזכות לכבוד, זה הופך לרציו. </w:t>
      </w:r>
    </w:p>
    <w:p w14:paraId="02C86585" w14:textId="23C8D20C" w:rsidR="008D5211" w:rsidRPr="00583077" w:rsidRDefault="00D45529" w:rsidP="006F35EF">
      <w:pPr>
        <w:bidi/>
        <w:spacing w:line="240" w:lineRule="auto"/>
        <w:jc w:val="both"/>
        <w:rPr>
          <w:rFonts w:cstheme="minorHAnsi"/>
          <w:sz w:val="20"/>
          <w:szCs w:val="20"/>
          <w:rtl/>
        </w:rPr>
      </w:pPr>
      <w:r w:rsidRPr="00583077">
        <w:rPr>
          <w:rFonts w:cstheme="minorHAnsi"/>
          <w:b/>
          <w:bCs/>
          <w:sz w:val="20"/>
          <w:szCs w:val="20"/>
          <w:rtl/>
        </w:rPr>
        <w:t>פסטיבל למוזיקה אבו גוש נ' שר התרבות (1971)-</w:t>
      </w:r>
      <w:r w:rsidRPr="00583077">
        <w:rPr>
          <w:rFonts w:cstheme="minorHAnsi"/>
          <w:sz w:val="20"/>
          <w:szCs w:val="20"/>
          <w:rtl/>
        </w:rPr>
        <w:t xml:space="preserve"> כנסייה באבו גוש שעורכת פסטיבל כנסייתי</w:t>
      </w:r>
      <w:r w:rsidRPr="00583077">
        <w:rPr>
          <w:rFonts w:cstheme="minorHAnsi"/>
          <w:sz w:val="20"/>
          <w:szCs w:val="20"/>
        </w:rPr>
        <w:t>.</w:t>
      </w:r>
      <w:r w:rsidRPr="00583077">
        <w:rPr>
          <w:rFonts w:cstheme="minorHAnsi"/>
          <w:sz w:val="20"/>
          <w:szCs w:val="20"/>
          <w:rtl/>
        </w:rPr>
        <w:t xml:space="preserve"> העותרים טוענים כי המדינה לא תומכת כלכלית בפסטיבל של הכנסייה הזו אך בפסטיבלים אחרים כן.</w:t>
      </w:r>
    </w:p>
    <w:p w14:paraId="6A2EDEF6" w14:textId="0B32475F" w:rsidR="00D45529" w:rsidRPr="00583077" w:rsidRDefault="00D45529" w:rsidP="006F35EF">
      <w:pPr>
        <w:bidi/>
        <w:spacing w:line="240" w:lineRule="auto"/>
        <w:jc w:val="both"/>
        <w:rPr>
          <w:rFonts w:cstheme="minorHAnsi"/>
          <w:sz w:val="20"/>
          <w:szCs w:val="20"/>
          <w:rtl/>
        </w:rPr>
      </w:pPr>
      <w:r w:rsidRPr="00583077">
        <w:rPr>
          <w:rFonts w:cstheme="minorHAnsi"/>
          <w:b/>
          <w:bCs/>
          <w:sz w:val="20"/>
          <w:szCs w:val="20"/>
          <w:rtl/>
        </w:rPr>
        <w:t>כהן (מיעוט)-</w:t>
      </w:r>
      <w:r w:rsidRPr="00583077">
        <w:rPr>
          <w:rFonts w:cstheme="minorHAnsi"/>
          <w:sz w:val="20"/>
          <w:szCs w:val="20"/>
          <w:rtl/>
        </w:rPr>
        <w:t xml:space="preserve"> מניעת תמיכה בפסטיבל במוזיקה הכנסייתית בגלל התוכן פוגעת בחופש הביטוי</w:t>
      </w:r>
      <w:r w:rsidRPr="00583077">
        <w:rPr>
          <w:rFonts w:cstheme="minorHAnsi"/>
          <w:sz w:val="20"/>
          <w:szCs w:val="20"/>
        </w:rPr>
        <w:t>.</w:t>
      </w:r>
    </w:p>
    <w:p w14:paraId="22E8D07E" w14:textId="28108A19" w:rsidR="00D45529" w:rsidRPr="00583077" w:rsidRDefault="00D45529" w:rsidP="006F35EF">
      <w:pPr>
        <w:bidi/>
        <w:spacing w:line="240" w:lineRule="auto"/>
        <w:jc w:val="both"/>
        <w:rPr>
          <w:rFonts w:cstheme="minorHAnsi"/>
          <w:sz w:val="20"/>
          <w:szCs w:val="20"/>
          <w:rtl/>
        </w:rPr>
      </w:pPr>
      <w:r w:rsidRPr="00583077">
        <w:rPr>
          <w:rFonts w:cstheme="minorHAnsi"/>
          <w:b/>
          <w:bCs/>
          <w:sz w:val="20"/>
          <w:szCs w:val="20"/>
          <w:rtl/>
        </w:rPr>
        <w:t xml:space="preserve">דעת רוב (בראשות </w:t>
      </w:r>
      <w:proofErr w:type="spellStart"/>
      <w:r w:rsidRPr="00583077">
        <w:rPr>
          <w:rFonts w:cstheme="minorHAnsi"/>
          <w:b/>
          <w:bCs/>
          <w:sz w:val="20"/>
          <w:szCs w:val="20"/>
          <w:rtl/>
        </w:rPr>
        <w:t>קיסטר</w:t>
      </w:r>
      <w:proofErr w:type="spellEnd"/>
      <w:r w:rsidRPr="00583077">
        <w:rPr>
          <w:rFonts w:cstheme="minorHAnsi"/>
          <w:b/>
          <w:bCs/>
          <w:sz w:val="20"/>
          <w:szCs w:val="20"/>
          <w:rtl/>
        </w:rPr>
        <w:t>)-</w:t>
      </w:r>
      <w:r w:rsidRPr="00583077">
        <w:rPr>
          <w:rFonts w:cstheme="minorHAnsi"/>
          <w:sz w:val="20"/>
          <w:szCs w:val="20"/>
          <w:rtl/>
        </w:rPr>
        <w:t xml:space="preserve"> טוענים כי אין פגיעה בחופש הביטוי. ביהמ"ש טוען שהשאלה היא מהו מקור הכסף, אך אין כאן מניעה או איסור על קיום הפסטיבל. לא ניתן לטעון שהמדינה תממן כל הופעה, אמרגנים רבים מממנים עצמם מהקהל המגיע להופעות. יכול להוביל לכך שכל אמרגן יבוא וידרוש תמיכה בפעולותיו. במקרה זה, אין מקום לצוות על המדינה לממן את הפסטיבל ולכן אין פגיעה בחופש הביטוי. ביהמ"ש לא רואה באי-מימון פגיעה בחופש הביטוי</w:t>
      </w:r>
      <w:r w:rsidRPr="00583077">
        <w:rPr>
          <w:rFonts w:cstheme="minorHAnsi"/>
          <w:sz w:val="20"/>
          <w:szCs w:val="20"/>
        </w:rPr>
        <w:t>.</w:t>
      </w:r>
    </w:p>
    <w:p w14:paraId="1D8E966F" w14:textId="7419D756" w:rsidR="00D45529" w:rsidRPr="00583077" w:rsidRDefault="00D45529" w:rsidP="006F35EF">
      <w:pPr>
        <w:bidi/>
        <w:spacing w:line="240" w:lineRule="auto"/>
        <w:jc w:val="both"/>
        <w:rPr>
          <w:rFonts w:cstheme="minorHAnsi"/>
          <w:sz w:val="20"/>
          <w:szCs w:val="20"/>
          <w:rtl/>
        </w:rPr>
      </w:pPr>
      <w:r w:rsidRPr="00583077">
        <w:rPr>
          <w:rFonts w:cstheme="minorHAnsi"/>
          <w:b/>
          <w:bCs/>
          <w:sz w:val="20"/>
          <w:szCs w:val="20"/>
          <w:rtl/>
        </w:rPr>
        <w:t>בוגרי התיכון האורתודוקסי בחיפה נ' שר האוצר (2011)-</w:t>
      </w:r>
      <w:r w:rsidRPr="00583077">
        <w:rPr>
          <w:rFonts w:cstheme="minorHAnsi"/>
          <w:sz w:val="20"/>
          <w:szCs w:val="20"/>
          <w:rtl/>
        </w:rPr>
        <w:t xml:space="preserve"> ב-2011 נחקק ס' בחוק ההסדרים בו נקבעה פרוצדורה המאפשרת להפחית תקציב מגוף שקיבל תמיכה מהמדינה אבל הוא מציין את יום העצמאות כיום אבל/ תומך בטרור/ שולל את קיום המדינה כיהודית ודמוקרטית/ מבזה את סמלי המדינה</w:t>
      </w:r>
      <w:r w:rsidRPr="00583077">
        <w:rPr>
          <w:rFonts w:cstheme="minorHAnsi"/>
          <w:sz w:val="20"/>
          <w:szCs w:val="20"/>
        </w:rPr>
        <w:t>.</w:t>
      </w:r>
      <w:r w:rsidRPr="00583077">
        <w:rPr>
          <w:rFonts w:cstheme="minorHAnsi"/>
          <w:sz w:val="20"/>
          <w:szCs w:val="20"/>
          <w:rtl/>
        </w:rPr>
        <w:t xml:space="preserve"> העותרים טוענים כי פגיעה בגלל תוכן הפעילות של גוף</w:t>
      </w:r>
      <w:r w:rsidRPr="00583077">
        <w:rPr>
          <w:rFonts w:cstheme="minorHAnsi"/>
          <w:sz w:val="20"/>
          <w:szCs w:val="20"/>
        </w:rPr>
        <w:t xml:space="preserve"> </w:t>
      </w:r>
      <w:r w:rsidRPr="00583077">
        <w:rPr>
          <w:rFonts w:cstheme="minorHAnsi"/>
          <w:sz w:val="20"/>
          <w:szCs w:val="20"/>
          <w:rtl/>
        </w:rPr>
        <w:t>פוגעת בחופש הביטוי שלו</w:t>
      </w:r>
      <w:r w:rsidRPr="00583077">
        <w:rPr>
          <w:rFonts w:cstheme="minorHAnsi"/>
          <w:sz w:val="20"/>
          <w:szCs w:val="20"/>
        </w:rPr>
        <w:t>.</w:t>
      </w:r>
    </w:p>
    <w:p w14:paraId="3587DCCE" w14:textId="42C620A7" w:rsidR="00D45529" w:rsidRPr="00583077" w:rsidRDefault="00D45529" w:rsidP="006F35EF">
      <w:pPr>
        <w:bidi/>
        <w:spacing w:line="240" w:lineRule="auto"/>
        <w:jc w:val="both"/>
        <w:rPr>
          <w:rFonts w:cstheme="minorHAnsi"/>
          <w:b/>
          <w:bCs/>
          <w:sz w:val="20"/>
          <w:szCs w:val="20"/>
          <w:rtl/>
        </w:rPr>
      </w:pPr>
      <w:r w:rsidRPr="00583077">
        <w:rPr>
          <w:rFonts w:cstheme="minorHAnsi"/>
          <w:b/>
          <w:bCs/>
          <w:sz w:val="20"/>
          <w:szCs w:val="20"/>
          <w:rtl/>
        </w:rPr>
        <w:t>ביהמ"ש-</w:t>
      </w:r>
      <w:r w:rsidRPr="00583077">
        <w:rPr>
          <w:rFonts w:cstheme="minorHAnsi"/>
          <w:sz w:val="20"/>
          <w:szCs w:val="20"/>
          <w:rtl/>
        </w:rPr>
        <w:t xml:space="preserve"> לא הכריע בעניין כיוון שהשתמש בעילת סף "חוסר בשלות"- רצו שיהיה קונקרטי, לא ברור איזה פרשנות המדינה תיתן לסעיף</w:t>
      </w:r>
      <w:r w:rsidRPr="00583077">
        <w:rPr>
          <w:rFonts w:cstheme="minorHAnsi"/>
          <w:sz w:val="20"/>
          <w:szCs w:val="20"/>
        </w:rPr>
        <w:t>.</w:t>
      </w:r>
    </w:p>
    <w:p w14:paraId="68B916F8" w14:textId="41853A80" w:rsidR="00D45529" w:rsidRPr="00583077" w:rsidRDefault="00D45529" w:rsidP="006F35EF">
      <w:pPr>
        <w:bidi/>
        <w:spacing w:line="240" w:lineRule="auto"/>
        <w:jc w:val="both"/>
        <w:rPr>
          <w:rFonts w:cstheme="minorHAnsi"/>
          <w:sz w:val="20"/>
          <w:szCs w:val="20"/>
          <w:rtl/>
        </w:rPr>
      </w:pPr>
      <w:r w:rsidRPr="00583077">
        <w:rPr>
          <w:rFonts w:cstheme="minorHAnsi"/>
          <w:b/>
          <w:bCs/>
          <w:sz w:val="20"/>
          <w:szCs w:val="20"/>
          <w:rtl/>
        </w:rPr>
        <w:t>גידי-</w:t>
      </w:r>
      <w:r w:rsidRPr="00583077">
        <w:rPr>
          <w:rFonts w:cstheme="minorHAnsi"/>
          <w:sz w:val="20"/>
          <w:szCs w:val="20"/>
          <w:rtl/>
        </w:rPr>
        <w:t xml:space="preserve"> מדובר בניסיון להתחמק מדיון, התחמקות לא לגיטימית מהכרעה בתיק.</w:t>
      </w:r>
    </w:p>
    <w:p w14:paraId="40FAD4F5" w14:textId="4928065F" w:rsidR="00D45529" w:rsidRPr="00583077" w:rsidRDefault="00D45529" w:rsidP="006F35EF">
      <w:pPr>
        <w:bidi/>
        <w:spacing w:line="240" w:lineRule="auto"/>
        <w:jc w:val="both"/>
        <w:rPr>
          <w:rFonts w:cstheme="minorHAnsi"/>
          <w:sz w:val="20"/>
          <w:szCs w:val="20"/>
          <w:rtl/>
        </w:rPr>
      </w:pPr>
      <w:r w:rsidRPr="00583077">
        <w:rPr>
          <w:rFonts w:cstheme="minorHAnsi"/>
          <w:b/>
          <w:bCs/>
          <w:sz w:val="20"/>
          <w:szCs w:val="20"/>
          <w:rtl/>
        </w:rPr>
        <w:t>פס"ד אבנרי</w:t>
      </w:r>
      <w:r w:rsidR="003249DF" w:rsidRPr="00583077">
        <w:rPr>
          <w:rFonts w:cstheme="minorHAnsi"/>
          <w:b/>
          <w:bCs/>
          <w:sz w:val="20"/>
          <w:szCs w:val="20"/>
          <w:rtl/>
        </w:rPr>
        <w:t xml:space="preserve"> (2001)</w:t>
      </w:r>
      <w:r w:rsidRPr="00583077">
        <w:rPr>
          <w:rFonts w:cstheme="minorHAnsi"/>
          <w:b/>
          <w:bCs/>
          <w:sz w:val="20"/>
          <w:szCs w:val="20"/>
          <w:rtl/>
        </w:rPr>
        <w:t xml:space="preserve">- </w:t>
      </w:r>
      <w:r w:rsidR="003249DF" w:rsidRPr="00583077">
        <w:rPr>
          <w:rFonts w:cstheme="minorHAnsi"/>
          <w:sz w:val="20"/>
          <w:szCs w:val="20"/>
          <w:rtl/>
        </w:rPr>
        <w:t>חוק החרם הקובע שגוף יהיה נתון לתביעה נזיקית וסנקציות מנהליות, כמו</w:t>
      </w:r>
      <w:r w:rsidR="003249DF" w:rsidRPr="00583077">
        <w:rPr>
          <w:rFonts w:cstheme="minorHAnsi"/>
          <w:sz w:val="20"/>
          <w:szCs w:val="20"/>
        </w:rPr>
        <w:t xml:space="preserve"> </w:t>
      </w:r>
      <w:r w:rsidR="003249DF" w:rsidRPr="00583077">
        <w:rPr>
          <w:rFonts w:cstheme="minorHAnsi"/>
          <w:sz w:val="20"/>
          <w:szCs w:val="20"/>
          <w:rtl/>
        </w:rPr>
        <w:t xml:space="preserve">שלילת פטור ממס על תרומות, קבלת כספים ותמיכות מהמדינה </w:t>
      </w:r>
      <w:proofErr w:type="spellStart"/>
      <w:r w:rsidR="003249DF" w:rsidRPr="00583077">
        <w:rPr>
          <w:rFonts w:cstheme="minorHAnsi"/>
          <w:sz w:val="20"/>
          <w:szCs w:val="20"/>
          <w:rtl/>
        </w:rPr>
        <w:t>וכו</w:t>
      </w:r>
      <w:proofErr w:type="spellEnd"/>
      <w:r w:rsidR="003249DF" w:rsidRPr="00583077">
        <w:rPr>
          <w:rFonts w:cstheme="minorHAnsi"/>
          <w:sz w:val="20"/>
          <w:szCs w:val="20"/>
          <w:rtl/>
        </w:rPr>
        <w:t>'.</w:t>
      </w:r>
      <w:r w:rsidR="003249DF" w:rsidRPr="00583077">
        <w:rPr>
          <w:rFonts w:cstheme="minorHAnsi"/>
          <w:sz w:val="20"/>
          <w:szCs w:val="20"/>
        </w:rPr>
        <w:t xml:space="preserve"> </w:t>
      </w:r>
      <w:r w:rsidR="003249DF" w:rsidRPr="00583077">
        <w:rPr>
          <w:rFonts w:cstheme="minorHAnsi"/>
          <w:sz w:val="20"/>
          <w:szCs w:val="20"/>
          <w:rtl/>
        </w:rPr>
        <w:t>העליון נדרש לקבוע אם יש פגיעה בחופש הביטוי</w:t>
      </w:r>
      <w:r w:rsidR="003249DF" w:rsidRPr="00583077">
        <w:rPr>
          <w:rFonts w:cstheme="minorHAnsi"/>
          <w:sz w:val="20"/>
          <w:szCs w:val="20"/>
        </w:rPr>
        <w:t>.</w:t>
      </w:r>
    </w:p>
    <w:p w14:paraId="0E7C38B5" w14:textId="0398F2A2" w:rsidR="003249DF" w:rsidRPr="00583077" w:rsidRDefault="003249DF" w:rsidP="006F35EF">
      <w:pPr>
        <w:bidi/>
        <w:spacing w:line="240" w:lineRule="auto"/>
        <w:jc w:val="both"/>
        <w:rPr>
          <w:rFonts w:cstheme="minorHAnsi"/>
          <w:sz w:val="20"/>
          <w:szCs w:val="20"/>
          <w:rtl/>
        </w:rPr>
      </w:pPr>
      <w:r w:rsidRPr="00583077">
        <w:rPr>
          <w:rFonts w:cstheme="minorHAnsi"/>
          <w:b/>
          <w:bCs/>
          <w:sz w:val="20"/>
          <w:szCs w:val="20"/>
          <w:rtl/>
        </w:rPr>
        <w:t>מלצר</w:t>
      </w:r>
      <w:r w:rsidRPr="00583077">
        <w:rPr>
          <w:rFonts w:cstheme="minorHAnsi"/>
          <w:sz w:val="20"/>
          <w:szCs w:val="20"/>
          <w:rtl/>
        </w:rPr>
        <w:t>- יש פגיעה בחופש הביטוי כי הסעיף קובע סנקציות אזרחיות ומנהליות בגלל ביטוי פוליטי. יש הגבלה על החירות הפוליטית אך נוטה להקל בעניין הפגיעה. הוא אומר שהפגיעה לא מאוד משמעותית בזכות. קיימת מעין ניגודיות בפס"ד זה לפס"ד אבו גוש שבו נקבע כי שלילת הטבות אינה פגיעה בחופש הביטוי.</w:t>
      </w:r>
    </w:p>
    <w:p w14:paraId="704848DE" w14:textId="1ADE4CC1" w:rsidR="00D45529" w:rsidRDefault="00D45529" w:rsidP="006F35EF">
      <w:pPr>
        <w:bidi/>
        <w:spacing w:line="240" w:lineRule="auto"/>
        <w:jc w:val="both"/>
        <w:rPr>
          <w:rFonts w:cstheme="minorHAnsi"/>
          <w:sz w:val="20"/>
          <w:szCs w:val="20"/>
          <w:rtl/>
        </w:rPr>
      </w:pPr>
      <w:r w:rsidRPr="00583077">
        <w:rPr>
          <w:rFonts w:cstheme="minorHAnsi"/>
          <w:b/>
          <w:bCs/>
          <w:sz w:val="20"/>
          <w:szCs w:val="20"/>
          <w:rtl/>
        </w:rPr>
        <w:t>היחס בין אבנרי לאבו גוש</w:t>
      </w:r>
      <w:r w:rsidR="00BA0B9A">
        <w:rPr>
          <w:rFonts w:cstheme="minorHAnsi" w:hint="cs"/>
          <w:b/>
          <w:bCs/>
          <w:sz w:val="20"/>
          <w:szCs w:val="20"/>
          <w:rtl/>
        </w:rPr>
        <w:t xml:space="preserve">- </w:t>
      </w:r>
      <w:r w:rsidRPr="00583077">
        <w:rPr>
          <w:rFonts w:cstheme="minorHAnsi"/>
          <w:sz w:val="20"/>
          <w:szCs w:val="20"/>
          <w:rtl/>
        </w:rPr>
        <w:t>המדינה לא קובעת קריטריון כללי לפגיעה בחופש הביטוי, לכן עולה השאלה מה היחס בין פסקי הדין השונים</w:t>
      </w:r>
      <w:r w:rsidR="00BA0B9A">
        <w:rPr>
          <w:rFonts w:cstheme="minorHAnsi" w:hint="cs"/>
          <w:sz w:val="20"/>
          <w:szCs w:val="20"/>
          <w:rtl/>
        </w:rPr>
        <w:t>.</w:t>
      </w:r>
      <w:r w:rsidRPr="00583077">
        <w:rPr>
          <w:rFonts w:cstheme="minorHAnsi"/>
          <w:sz w:val="20"/>
          <w:szCs w:val="20"/>
          <w:rtl/>
        </w:rPr>
        <w:t xml:space="preserve"> אין עדיין תשובה חד משמעית בשאלה האם שלילת תמיכות נתפסת כפגיעה בחופש הביטוי. </w:t>
      </w:r>
    </w:p>
    <w:tbl>
      <w:tblPr>
        <w:tblStyle w:val="TableGrid"/>
        <w:bidiVisual/>
        <w:tblW w:w="0" w:type="auto"/>
        <w:tblLook w:val="04A0" w:firstRow="1" w:lastRow="0" w:firstColumn="1" w:lastColumn="0" w:noHBand="0" w:noVBand="1"/>
      </w:tblPr>
      <w:tblGrid>
        <w:gridCol w:w="2932"/>
        <w:gridCol w:w="2693"/>
        <w:gridCol w:w="2410"/>
        <w:gridCol w:w="2408"/>
      </w:tblGrid>
      <w:tr w:rsidR="00BA0B9A" w14:paraId="10A095DA" w14:textId="77777777" w:rsidTr="00A74B00">
        <w:tc>
          <w:tcPr>
            <w:tcW w:w="2932" w:type="dxa"/>
          </w:tcPr>
          <w:p w14:paraId="48E8EF1E" w14:textId="77777777" w:rsidR="00BA0B9A" w:rsidRDefault="00BA0B9A" w:rsidP="006F35EF">
            <w:pPr>
              <w:bidi/>
              <w:jc w:val="both"/>
              <w:rPr>
                <w:rFonts w:cstheme="minorHAnsi"/>
                <w:b/>
                <w:bCs/>
                <w:sz w:val="20"/>
                <w:szCs w:val="20"/>
                <w:rtl/>
              </w:rPr>
            </w:pPr>
          </w:p>
        </w:tc>
        <w:tc>
          <w:tcPr>
            <w:tcW w:w="2693" w:type="dxa"/>
          </w:tcPr>
          <w:p w14:paraId="2B2A4045" w14:textId="3380454C" w:rsidR="00BA0B9A" w:rsidRDefault="00BA0B9A" w:rsidP="006F35EF">
            <w:pPr>
              <w:bidi/>
              <w:jc w:val="both"/>
              <w:rPr>
                <w:rFonts w:cstheme="minorHAnsi"/>
                <w:b/>
                <w:bCs/>
                <w:sz w:val="20"/>
                <w:szCs w:val="20"/>
                <w:rtl/>
              </w:rPr>
            </w:pPr>
            <w:r>
              <w:rPr>
                <w:rFonts w:cstheme="minorHAnsi" w:hint="cs"/>
                <w:b/>
                <w:bCs/>
                <w:sz w:val="20"/>
                <w:szCs w:val="20"/>
                <w:rtl/>
              </w:rPr>
              <w:t>אבנרי</w:t>
            </w:r>
          </w:p>
        </w:tc>
        <w:tc>
          <w:tcPr>
            <w:tcW w:w="2410" w:type="dxa"/>
          </w:tcPr>
          <w:p w14:paraId="0EF05FE6" w14:textId="2284DB87" w:rsidR="00BA0B9A" w:rsidRDefault="00BA0B9A" w:rsidP="006F35EF">
            <w:pPr>
              <w:bidi/>
              <w:jc w:val="both"/>
              <w:rPr>
                <w:rFonts w:cstheme="minorHAnsi"/>
                <w:b/>
                <w:bCs/>
                <w:sz w:val="20"/>
                <w:szCs w:val="20"/>
                <w:rtl/>
              </w:rPr>
            </w:pPr>
            <w:r>
              <w:rPr>
                <w:rFonts w:cstheme="minorHAnsi" w:hint="cs"/>
                <w:b/>
                <w:bCs/>
                <w:sz w:val="20"/>
                <w:szCs w:val="20"/>
                <w:rtl/>
              </w:rPr>
              <w:t>אבו גוש</w:t>
            </w:r>
          </w:p>
        </w:tc>
        <w:tc>
          <w:tcPr>
            <w:tcW w:w="2408" w:type="dxa"/>
          </w:tcPr>
          <w:p w14:paraId="369BC350" w14:textId="324777CF" w:rsidR="00BA0B9A" w:rsidRDefault="00BA0B9A" w:rsidP="006F35EF">
            <w:pPr>
              <w:bidi/>
              <w:jc w:val="both"/>
              <w:rPr>
                <w:rFonts w:cstheme="minorHAnsi"/>
                <w:b/>
                <w:bCs/>
                <w:sz w:val="20"/>
                <w:szCs w:val="20"/>
                <w:rtl/>
              </w:rPr>
            </w:pPr>
            <w:r>
              <w:rPr>
                <w:rFonts w:cstheme="minorHAnsi" w:hint="cs"/>
                <w:b/>
                <w:bCs/>
                <w:sz w:val="20"/>
                <w:szCs w:val="20"/>
                <w:rtl/>
              </w:rPr>
              <w:t>התיכון האורתודוקסי</w:t>
            </w:r>
          </w:p>
        </w:tc>
      </w:tr>
      <w:tr w:rsidR="00BA0B9A" w14:paraId="539ABE5B" w14:textId="77777777" w:rsidTr="00A74B00">
        <w:tc>
          <w:tcPr>
            <w:tcW w:w="2932" w:type="dxa"/>
          </w:tcPr>
          <w:p w14:paraId="7BA1921A" w14:textId="5060F57B" w:rsidR="00BA0B9A" w:rsidRDefault="00BA0B9A" w:rsidP="006F35EF">
            <w:pPr>
              <w:bidi/>
              <w:jc w:val="both"/>
              <w:rPr>
                <w:rFonts w:cstheme="minorHAnsi"/>
                <w:b/>
                <w:bCs/>
                <w:sz w:val="20"/>
                <w:szCs w:val="20"/>
                <w:rtl/>
              </w:rPr>
            </w:pPr>
            <w:r>
              <w:rPr>
                <w:rFonts w:cstheme="minorHAnsi" w:hint="cs"/>
                <w:b/>
                <w:bCs/>
                <w:sz w:val="20"/>
                <w:szCs w:val="20"/>
                <w:rtl/>
              </w:rPr>
              <w:t>קביעה לגבי הפגיעה בחופש הביטוי</w:t>
            </w:r>
          </w:p>
        </w:tc>
        <w:tc>
          <w:tcPr>
            <w:tcW w:w="2693" w:type="dxa"/>
          </w:tcPr>
          <w:p w14:paraId="006EDB59" w14:textId="5148B6AC" w:rsidR="00BA0B9A" w:rsidRPr="00AC1375" w:rsidRDefault="00BA0B9A" w:rsidP="006F35EF">
            <w:pPr>
              <w:bidi/>
              <w:jc w:val="both"/>
              <w:rPr>
                <w:rFonts w:cstheme="minorHAnsi"/>
                <w:sz w:val="20"/>
                <w:szCs w:val="20"/>
                <w:rtl/>
              </w:rPr>
            </w:pPr>
            <w:r w:rsidRPr="00AC1375">
              <w:rPr>
                <w:rFonts w:cstheme="minorHAnsi" w:hint="cs"/>
                <w:sz w:val="20"/>
                <w:szCs w:val="20"/>
                <w:rtl/>
              </w:rPr>
              <w:t>כן פגיעה, אך אינה משמעותית</w:t>
            </w:r>
          </w:p>
        </w:tc>
        <w:tc>
          <w:tcPr>
            <w:tcW w:w="2410" w:type="dxa"/>
          </w:tcPr>
          <w:p w14:paraId="37E18806" w14:textId="50CE319A" w:rsidR="00BA0B9A" w:rsidRPr="00AC1375" w:rsidRDefault="00BA0B9A" w:rsidP="006F35EF">
            <w:pPr>
              <w:bidi/>
              <w:jc w:val="both"/>
              <w:rPr>
                <w:rFonts w:cstheme="minorHAnsi"/>
                <w:sz w:val="20"/>
                <w:szCs w:val="20"/>
                <w:rtl/>
              </w:rPr>
            </w:pPr>
            <w:r w:rsidRPr="00AC1375">
              <w:rPr>
                <w:rFonts w:cstheme="minorHAnsi" w:hint="cs"/>
                <w:sz w:val="20"/>
                <w:szCs w:val="20"/>
                <w:rtl/>
              </w:rPr>
              <w:t>אין פגיעה</w:t>
            </w:r>
          </w:p>
        </w:tc>
        <w:tc>
          <w:tcPr>
            <w:tcW w:w="2408" w:type="dxa"/>
          </w:tcPr>
          <w:p w14:paraId="622C2BD7" w14:textId="39AAC3F2" w:rsidR="00BA0B9A" w:rsidRPr="00AC1375" w:rsidRDefault="00AC1375" w:rsidP="006F35EF">
            <w:pPr>
              <w:bidi/>
              <w:jc w:val="both"/>
              <w:rPr>
                <w:rFonts w:cstheme="minorHAnsi"/>
                <w:sz w:val="20"/>
                <w:szCs w:val="20"/>
                <w:rtl/>
              </w:rPr>
            </w:pPr>
            <w:r w:rsidRPr="00AC1375">
              <w:rPr>
                <w:rFonts w:cstheme="minorHAnsi" w:hint="cs"/>
                <w:sz w:val="20"/>
                <w:szCs w:val="20"/>
                <w:rtl/>
              </w:rPr>
              <w:t>אין הכרעה, חוסר בשלות</w:t>
            </w:r>
          </w:p>
        </w:tc>
      </w:tr>
    </w:tbl>
    <w:p w14:paraId="5D9F2DD0" w14:textId="77777777" w:rsidR="00BA0B9A" w:rsidRPr="00583077" w:rsidRDefault="00BA0B9A" w:rsidP="006F35EF">
      <w:pPr>
        <w:bidi/>
        <w:spacing w:line="240" w:lineRule="auto"/>
        <w:jc w:val="both"/>
        <w:rPr>
          <w:rFonts w:cstheme="minorHAnsi"/>
          <w:b/>
          <w:bCs/>
          <w:sz w:val="20"/>
          <w:szCs w:val="20"/>
          <w:rtl/>
        </w:rPr>
      </w:pPr>
    </w:p>
    <w:p w14:paraId="79988F95" w14:textId="4E911C86" w:rsidR="00A8151D" w:rsidRPr="00583077" w:rsidRDefault="00A8151D" w:rsidP="006F35EF">
      <w:pPr>
        <w:bidi/>
        <w:spacing w:line="240" w:lineRule="auto"/>
        <w:jc w:val="both"/>
        <w:rPr>
          <w:rFonts w:cstheme="minorHAnsi"/>
          <w:b/>
          <w:bCs/>
          <w:sz w:val="20"/>
          <w:szCs w:val="20"/>
          <w:rtl/>
        </w:rPr>
      </w:pPr>
      <w:r w:rsidRPr="00583077">
        <w:rPr>
          <w:rFonts w:cstheme="minorHAnsi"/>
          <w:b/>
          <w:bCs/>
          <w:sz w:val="20"/>
          <w:szCs w:val="20"/>
          <w:rtl/>
        </w:rPr>
        <w:t>סמכויות חירום- הכרזה על מצבי חירום:</w:t>
      </w:r>
    </w:p>
    <w:p w14:paraId="0EBF4B52" w14:textId="0C429904" w:rsidR="00A8151D" w:rsidRPr="00583077" w:rsidRDefault="00A8151D" w:rsidP="006F35EF">
      <w:pPr>
        <w:bidi/>
        <w:spacing w:line="240" w:lineRule="auto"/>
        <w:jc w:val="both"/>
        <w:rPr>
          <w:rFonts w:cstheme="minorHAnsi"/>
          <w:sz w:val="20"/>
          <w:szCs w:val="20"/>
          <w:rtl/>
        </w:rPr>
      </w:pPr>
      <w:bookmarkStart w:id="35" w:name="_Hlk92178031"/>
      <w:r w:rsidRPr="00583077">
        <w:rPr>
          <w:rFonts w:cstheme="minorHAnsi"/>
          <w:sz w:val="20"/>
          <w:szCs w:val="20"/>
          <w:rtl/>
        </w:rPr>
        <w:t>במדינות רבות, כוללת החוקה התייחסות לנסיבות שבהן המדינה תימצא במצב חירום, דבר שיחייב שינוי מההסדר המשפטי הרגיל. מדינת ישראל נתונה במצב שונה מאחר והיא שרויה בסכנה קיומית עוד מיום הקמתה. מצבי חירום יכולים להיות תוצאות של תולדה מתופעות טבע ולא רק במצב של סיכון לביטחון המדינה. מצבי החירום מתאפיינים בצורך לקצב ומהירות גבוהה של הרשות המבצעת לפעול במצב, זה מתבטא בהרחבת סמכויותיה של הרשות המבצעת על הרשות המחוקקת. ויכולה להיות הצדקה של הגבלת זכויות האזרח על השלטון. זה משנה את המאזן בתחום כללי המשחק- מערכת היחסים בין הרשויות ושינוי בהסדרים החוקתיים הקיימים. ישראל היא מדינה בעלת איזון ראוי בין מצב החירום לשמירת הכללים וזכויות האזרחיות.</w:t>
      </w:r>
    </w:p>
    <w:p w14:paraId="1E881645" w14:textId="77777777" w:rsidR="00A8151D" w:rsidRPr="00583077" w:rsidRDefault="00A8151D" w:rsidP="006F35EF">
      <w:pPr>
        <w:bidi/>
        <w:spacing w:line="240" w:lineRule="auto"/>
        <w:jc w:val="both"/>
        <w:rPr>
          <w:rFonts w:cstheme="minorHAnsi"/>
          <w:b/>
          <w:bCs/>
          <w:sz w:val="20"/>
          <w:szCs w:val="20"/>
          <w:rtl/>
        </w:rPr>
      </w:pPr>
      <w:bookmarkStart w:id="36" w:name="_Hlk92178213"/>
      <w:r w:rsidRPr="00583077">
        <w:rPr>
          <w:rFonts w:cstheme="minorHAnsi"/>
          <w:b/>
          <w:bCs/>
          <w:sz w:val="20"/>
          <w:szCs w:val="20"/>
          <w:rtl/>
        </w:rPr>
        <w:t xml:space="preserve">מצב חירום- </w:t>
      </w:r>
      <w:r w:rsidRPr="00583077">
        <w:rPr>
          <w:rFonts w:cstheme="minorHAnsi"/>
          <w:sz w:val="20"/>
          <w:szCs w:val="20"/>
          <w:rtl/>
        </w:rPr>
        <w:t xml:space="preserve">נהוג לתאר מצב חירום כאירוע בודד או רצף של אירועים הקשורים למצב חריג, המאיים על קיום המדינה או על חוסנה. הדוגמאות המובהקות למצבי חירום הן מלחמה, מרד, משבר כלכלי ואסון טבע. </w:t>
      </w:r>
    </w:p>
    <w:p w14:paraId="65CB27DC" w14:textId="77777777" w:rsidR="00A8151D" w:rsidRPr="00583077" w:rsidRDefault="00A8151D" w:rsidP="006F35EF">
      <w:pPr>
        <w:bidi/>
        <w:spacing w:line="240" w:lineRule="auto"/>
        <w:jc w:val="both"/>
        <w:rPr>
          <w:rFonts w:cstheme="minorHAnsi"/>
          <w:sz w:val="20"/>
          <w:szCs w:val="20"/>
          <w:rtl/>
        </w:rPr>
      </w:pPr>
      <w:r w:rsidRPr="00583077">
        <w:rPr>
          <w:rFonts w:cstheme="minorHAnsi"/>
          <w:b/>
          <w:bCs/>
          <w:sz w:val="20"/>
          <w:szCs w:val="20"/>
          <w:rtl/>
        </w:rPr>
        <w:t xml:space="preserve">הדרישות במצב חירום- </w:t>
      </w:r>
      <w:r w:rsidRPr="00583077">
        <w:rPr>
          <w:rFonts w:cstheme="minorHAnsi"/>
          <w:sz w:val="20"/>
          <w:szCs w:val="20"/>
          <w:rtl/>
        </w:rPr>
        <w:t>עשוי להידרש העצמת כוחן של הרשויות, תוך הגבלה של חירויות הפרט, כדי שהמדינה תוכל להתמודד עם המצב החריג. במצבי חירום יש צורך ב:</w:t>
      </w:r>
    </w:p>
    <w:p w14:paraId="3DC5181C" w14:textId="77777777" w:rsidR="00A8151D" w:rsidRPr="00583077" w:rsidRDefault="00A8151D" w:rsidP="006F35EF">
      <w:pPr>
        <w:pStyle w:val="ListParagraph"/>
        <w:numPr>
          <w:ilvl w:val="0"/>
          <w:numId w:val="84"/>
        </w:numPr>
        <w:bidi/>
        <w:spacing w:line="240" w:lineRule="auto"/>
        <w:jc w:val="both"/>
        <w:rPr>
          <w:rFonts w:cstheme="minorHAnsi"/>
          <w:sz w:val="20"/>
          <w:szCs w:val="20"/>
        </w:rPr>
      </w:pPr>
      <w:r w:rsidRPr="00583077">
        <w:rPr>
          <w:rFonts w:cstheme="minorHAnsi"/>
          <w:sz w:val="20"/>
          <w:szCs w:val="20"/>
          <w:rtl/>
        </w:rPr>
        <w:t xml:space="preserve">קביעת כללים- מתי משתמשים ואיך, וכולי. </w:t>
      </w:r>
    </w:p>
    <w:p w14:paraId="4D3AC74F" w14:textId="77777777" w:rsidR="00A8151D" w:rsidRPr="00583077" w:rsidRDefault="00A8151D" w:rsidP="006F35EF">
      <w:pPr>
        <w:pStyle w:val="ListParagraph"/>
        <w:numPr>
          <w:ilvl w:val="0"/>
          <w:numId w:val="84"/>
        </w:numPr>
        <w:bidi/>
        <w:spacing w:line="240" w:lineRule="auto"/>
        <w:jc w:val="both"/>
        <w:rPr>
          <w:rFonts w:cstheme="minorHAnsi"/>
          <w:sz w:val="20"/>
          <w:szCs w:val="20"/>
          <w:rtl/>
        </w:rPr>
      </w:pPr>
      <w:r w:rsidRPr="00583077">
        <w:rPr>
          <w:rFonts w:cstheme="minorHAnsi"/>
          <w:sz w:val="20"/>
          <w:szCs w:val="20"/>
          <w:rtl/>
        </w:rPr>
        <w:t>מנגנון בקרה של בית המשפט וקיבעת ההיקף של הביקורת על מנגנוני והכלים המצויים בזמן מצבי חירום.</w:t>
      </w:r>
    </w:p>
    <w:bookmarkEnd w:id="36"/>
    <w:p w14:paraId="62FCF312" w14:textId="2A38D43C" w:rsidR="00A8151D" w:rsidRPr="00583077" w:rsidRDefault="00A8151D" w:rsidP="006F35EF">
      <w:pPr>
        <w:bidi/>
        <w:spacing w:line="240" w:lineRule="auto"/>
        <w:jc w:val="both"/>
        <w:rPr>
          <w:rFonts w:cstheme="minorHAnsi"/>
          <w:sz w:val="20"/>
          <w:szCs w:val="20"/>
          <w:rtl/>
        </w:rPr>
      </w:pPr>
      <w:r w:rsidRPr="00583077">
        <w:rPr>
          <w:rFonts w:cstheme="minorHAnsi"/>
          <w:b/>
          <w:bCs/>
          <w:sz w:val="20"/>
          <w:szCs w:val="20"/>
          <w:rtl/>
        </w:rPr>
        <w:t xml:space="preserve">משך מצב החירום- </w:t>
      </w:r>
      <w:r w:rsidRPr="00583077">
        <w:rPr>
          <w:rFonts w:cstheme="minorHAnsi"/>
          <w:sz w:val="20"/>
          <w:szCs w:val="20"/>
          <w:rtl/>
        </w:rPr>
        <w:t xml:space="preserve">הנחת היסוד היא שמצב החירום הוא זמני מטבעו ושעם תומו תחזור המדינה למשטר הרגיל של ימי שלום. </w:t>
      </w:r>
    </w:p>
    <w:p w14:paraId="77182E46" w14:textId="69AA808F" w:rsidR="00DE777D" w:rsidRPr="00583077" w:rsidRDefault="00DE777D" w:rsidP="006F35EF">
      <w:pPr>
        <w:bidi/>
        <w:spacing w:line="240" w:lineRule="auto"/>
        <w:jc w:val="both"/>
        <w:rPr>
          <w:rFonts w:cstheme="minorHAnsi"/>
          <w:sz w:val="20"/>
          <w:szCs w:val="20"/>
          <w:rtl/>
        </w:rPr>
      </w:pPr>
      <w:r w:rsidRPr="00583077">
        <w:rPr>
          <w:rFonts w:cstheme="minorHAnsi"/>
          <w:b/>
          <w:bCs/>
          <w:sz w:val="20"/>
          <w:szCs w:val="20"/>
          <w:rtl/>
        </w:rPr>
        <w:t xml:space="preserve">ישראל כמדינה במצב חירום- </w:t>
      </w:r>
      <w:r w:rsidRPr="00583077">
        <w:rPr>
          <w:rFonts w:cstheme="minorHAnsi"/>
          <w:sz w:val="20"/>
          <w:szCs w:val="20"/>
          <w:rtl/>
        </w:rPr>
        <w:t>תמונת המצב המשפטית בסוגייה זו בישראל אינה תואמת את הפרדיגמה האמורה, במובן זה שבדומה למדינות דמוקרטיות-ליברליות לא מעטות נוספות, מצב החירום בישראל אינו זמני.  מאז הקמתה ועד היום המדינה פועלת תחת הכרזה קבועה של מצב חירום.</w:t>
      </w:r>
      <w:r w:rsidRPr="00583077">
        <w:rPr>
          <w:rFonts w:cstheme="minorHAnsi"/>
          <w:b/>
          <w:bCs/>
          <w:sz w:val="20"/>
          <w:szCs w:val="20"/>
          <w:rtl/>
        </w:rPr>
        <w:t xml:space="preserve"> </w:t>
      </w:r>
      <w:r w:rsidRPr="00583077">
        <w:rPr>
          <w:rFonts w:cstheme="minorHAnsi"/>
          <w:sz w:val="20"/>
          <w:szCs w:val="20"/>
          <w:rtl/>
        </w:rPr>
        <w:t>כבסיס לכך שימש תחילה סעיף 9 לפקודת סדרי השלטון והמשפט - שנחקקה מייד לאחר ההכרזה על הקמת המדינה - אשר קבע כדלקמן: "אם ייראה הדבר למועצת המדינה הזמנית, רשאית היא להכריז כי קיים במדינה מצב של חרום".</w:t>
      </w:r>
      <w:r w:rsidRPr="00583077">
        <w:rPr>
          <w:rFonts w:cstheme="minorHAnsi"/>
          <w:b/>
          <w:bCs/>
          <w:sz w:val="20"/>
          <w:szCs w:val="20"/>
          <w:rtl/>
        </w:rPr>
        <w:t xml:space="preserve"> </w:t>
      </w:r>
      <w:r w:rsidRPr="00583077">
        <w:rPr>
          <w:rFonts w:cstheme="minorHAnsi"/>
          <w:sz w:val="20"/>
          <w:szCs w:val="20"/>
          <w:rtl/>
        </w:rPr>
        <w:t xml:space="preserve">ב-19 במאי, סמוך לאחר חקיקתה של פקודת סדרי השלטון והמשפט, הכריזה מועצת המדינה הזמנית על קיומו של מצב חירום ומעולם לא ביטלה אותה. בשנת 1992 חוקקה הכנסת את </w:t>
      </w:r>
      <w:proofErr w:type="spellStart"/>
      <w:r w:rsidRPr="00583077">
        <w:rPr>
          <w:rFonts w:cstheme="minorHAnsi"/>
          <w:sz w:val="20"/>
          <w:szCs w:val="20"/>
          <w:rtl/>
        </w:rPr>
        <w:t>חו"י</w:t>
      </w:r>
      <w:proofErr w:type="spellEnd"/>
      <w:r w:rsidRPr="00583077">
        <w:rPr>
          <w:rFonts w:cstheme="minorHAnsi"/>
          <w:sz w:val="20"/>
          <w:szCs w:val="20"/>
          <w:rtl/>
        </w:rPr>
        <w:t xml:space="preserve"> הממשלה, שנכנס לתוקף בשנת 1996. </w:t>
      </w:r>
      <w:proofErr w:type="spellStart"/>
      <w:r w:rsidRPr="00583077">
        <w:rPr>
          <w:rFonts w:cstheme="minorHAnsi"/>
          <w:sz w:val="20"/>
          <w:szCs w:val="20"/>
          <w:rtl/>
        </w:rPr>
        <w:t>חו"י</w:t>
      </w:r>
      <w:proofErr w:type="spellEnd"/>
      <w:r w:rsidRPr="00583077">
        <w:rPr>
          <w:rFonts w:cstheme="minorHAnsi"/>
          <w:sz w:val="20"/>
          <w:szCs w:val="20"/>
          <w:rtl/>
        </w:rPr>
        <w:t xml:space="preserve"> ביטל את ס' 9 לפקודת סדרי השלטון והמשפט, אך קבע במקומו את סעיף 38 לחוק היסוד, המסמיך את הכנסת להכריז על קיומו של מצב חירום, כשמשך כל הכרזה על מצב חירום יוגבל לתקופה שאינה עולה על שנה אחת, תוך מתן אפשרות לחזור ולהכריז. </w:t>
      </w:r>
    </w:p>
    <w:p w14:paraId="15FC122B" w14:textId="77777777" w:rsidR="00AA51E6" w:rsidRPr="00583077" w:rsidRDefault="00DE777D" w:rsidP="006F35EF">
      <w:pPr>
        <w:bidi/>
        <w:spacing w:line="240" w:lineRule="auto"/>
        <w:jc w:val="both"/>
        <w:rPr>
          <w:rFonts w:cstheme="minorHAnsi"/>
          <w:sz w:val="20"/>
          <w:szCs w:val="20"/>
          <w:rtl/>
        </w:rPr>
      </w:pPr>
      <w:r w:rsidRPr="00583077">
        <w:rPr>
          <w:rFonts w:cstheme="minorHAnsi"/>
          <w:b/>
          <w:bCs/>
          <w:sz w:val="20"/>
          <w:szCs w:val="20"/>
          <w:rtl/>
        </w:rPr>
        <w:lastRenderedPageBreak/>
        <w:t xml:space="preserve">האם התיקון שינה את המצב- </w:t>
      </w:r>
      <w:r w:rsidRPr="00583077">
        <w:rPr>
          <w:rFonts w:cstheme="minorHAnsi"/>
          <w:sz w:val="20"/>
          <w:szCs w:val="20"/>
          <w:rtl/>
        </w:rPr>
        <w:t xml:space="preserve">התיקון לא הביא לשינוי בפועל מאחר וכל שנה הממשלה מכריזה מחדש על מצב חירום כאמור בסעיף. </w:t>
      </w:r>
    </w:p>
    <w:p w14:paraId="51563632" w14:textId="77777777" w:rsidR="00360497" w:rsidRDefault="00360497" w:rsidP="006F35EF">
      <w:pPr>
        <w:bidi/>
        <w:spacing w:line="240" w:lineRule="auto"/>
        <w:jc w:val="both"/>
        <w:rPr>
          <w:rFonts w:cstheme="minorHAnsi"/>
          <w:b/>
          <w:bCs/>
          <w:sz w:val="20"/>
          <w:szCs w:val="20"/>
          <w:rtl/>
        </w:rPr>
      </w:pPr>
    </w:p>
    <w:p w14:paraId="430C762A" w14:textId="77777777" w:rsidR="00360497" w:rsidRDefault="00360497" w:rsidP="006F35EF">
      <w:pPr>
        <w:bidi/>
        <w:spacing w:line="240" w:lineRule="auto"/>
        <w:jc w:val="both"/>
        <w:rPr>
          <w:rFonts w:cstheme="minorHAnsi"/>
          <w:b/>
          <w:bCs/>
          <w:sz w:val="20"/>
          <w:szCs w:val="20"/>
          <w:rtl/>
        </w:rPr>
      </w:pPr>
    </w:p>
    <w:p w14:paraId="3B35B5D5" w14:textId="7369F5ED" w:rsidR="00DE777D" w:rsidRPr="00583077" w:rsidRDefault="00DE777D" w:rsidP="006F35EF">
      <w:pPr>
        <w:bidi/>
        <w:spacing w:line="240" w:lineRule="auto"/>
        <w:jc w:val="both"/>
        <w:rPr>
          <w:rFonts w:cstheme="minorHAnsi"/>
          <w:sz w:val="20"/>
          <w:szCs w:val="20"/>
          <w:rtl/>
        </w:rPr>
      </w:pPr>
      <w:r w:rsidRPr="00583077">
        <w:rPr>
          <w:rFonts w:cstheme="minorHAnsi"/>
          <w:b/>
          <w:bCs/>
          <w:sz w:val="20"/>
          <w:szCs w:val="20"/>
          <w:rtl/>
        </w:rPr>
        <w:t>האגודה לזכויות האזרח</w:t>
      </w:r>
      <w:r w:rsidR="00AA51E6" w:rsidRPr="00583077">
        <w:rPr>
          <w:rFonts w:cstheme="minorHAnsi"/>
          <w:b/>
          <w:bCs/>
          <w:sz w:val="20"/>
          <w:szCs w:val="20"/>
          <w:rtl/>
        </w:rPr>
        <w:t xml:space="preserve"> נ' הכנסת (1999)</w:t>
      </w:r>
      <w:r w:rsidR="00AA51E6" w:rsidRPr="00583077">
        <w:rPr>
          <w:rFonts w:cstheme="minorHAnsi"/>
          <w:sz w:val="20"/>
          <w:szCs w:val="20"/>
          <w:rtl/>
        </w:rPr>
        <w:t xml:space="preserve">- ישראל מוכרזת כנמצאת במצב חירום מאז הקמתה. העותרים טוענים שאין לכך הצדקה. העתירה נמשכת 13 </w:t>
      </w:r>
      <w:r w:rsidR="00AA51E6" w:rsidRPr="00583077">
        <w:rPr>
          <w:rFonts w:cstheme="minorHAnsi"/>
          <w:sz w:val="20"/>
          <w:szCs w:val="20"/>
        </w:rPr>
        <w:t xml:space="preserve"> </w:t>
      </w:r>
      <w:r w:rsidR="00AA51E6" w:rsidRPr="00583077">
        <w:rPr>
          <w:rFonts w:cstheme="minorHAnsi"/>
          <w:sz w:val="20"/>
          <w:szCs w:val="20"/>
          <w:rtl/>
        </w:rPr>
        <w:t xml:space="preserve">שנים ונדחית בשנת </w:t>
      </w:r>
      <w:r w:rsidR="00AA51E6" w:rsidRPr="00583077">
        <w:rPr>
          <w:rFonts w:cstheme="minorHAnsi"/>
          <w:sz w:val="20"/>
          <w:szCs w:val="20"/>
        </w:rPr>
        <w:t>.2012</w:t>
      </w:r>
    </w:p>
    <w:p w14:paraId="2EC03EBE" w14:textId="64ED436C" w:rsidR="00AA51E6" w:rsidRPr="00583077" w:rsidRDefault="00AA51E6" w:rsidP="006F35EF">
      <w:pPr>
        <w:bidi/>
        <w:spacing w:line="240" w:lineRule="auto"/>
        <w:jc w:val="both"/>
        <w:rPr>
          <w:rFonts w:cstheme="minorHAnsi"/>
          <w:sz w:val="20"/>
          <w:szCs w:val="20"/>
          <w:rtl/>
        </w:rPr>
      </w:pPr>
      <w:r w:rsidRPr="00583077">
        <w:rPr>
          <w:rFonts w:cstheme="minorHAnsi"/>
          <w:b/>
          <w:bCs/>
          <w:sz w:val="20"/>
          <w:szCs w:val="20"/>
          <w:rtl/>
        </w:rPr>
        <w:t>ביהמ"ש-</w:t>
      </w:r>
      <w:r w:rsidRPr="00583077">
        <w:rPr>
          <w:rFonts w:cstheme="minorHAnsi"/>
          <w:sz w:val="20"/>
          <w:szCs w:val="20"/>
          <w:rtl/>
        </w:rPr>
        <w:t xml:space="preserve"> העתירה מיצתה את עצמה. מדינת ישראל עדיין לא הגיעה אל השקט ועומדים מולה איומים, אך עדיין לא נכון לנצל את הדבר שנקרא מצב חירום לצורכי חקיקה. יש התקדמות ושיפור בנושא ומעורבות בג"צ לא נדרשת עוד</w:t>
      </w:r>
      <w:r w:rsidRPr="00583077">
        <w:rPr>
          <w:rFonts w:cstheme="minorHAnsi"/>
          <w:sz w:val="20"/>
          <w:szCs w:val="20"/>
        </w:rPr>
        <w:t>.</w:t>
      </w:r>
    </w:p>
    <w:p w14:paraId="7D4080D0" w14:textId="57F5AD4B" w:rsidR="00AA51E6" w:rsidRPr="00583077" w:rsidRDefault="00AA51E6" w:rsidP="006F35EF">
      <w:pPr>
        <w:bidi/>
        <w:spacing w:line="240" w:lineRule="auto"/>
        <w:jc w:val="both"/>
        <w:rPr>
          <w:rFonts w:cstheme="minorHAnsi"/>
          <w:sz w:val="20"/>
          <w:szCs w:val="20"/>
          <w:rtl/>
        </w:rPr>
      </w:pPr>
      <w:r w:rsidRPr="00583077">
        <w:rPr>
          <w:rFonts w:cstheme="minorHAnsi"/>
          <w:b/>
          <w:bCs/>
          <w:sz w:val="20"/>
          <w:szCs w:val="20"/>
          <w:rtl/>
        </w:rPr>
        <w:t>רובינשטיין</w:t>
      </w:r>
      <w:r w:rsidRPr="00583077">
        <w:rPr>
          <w:rFonts w:cstheme="minorHAnsi"/>
          <w:sz w:val="20"/>
          <w:szCs w:val="20"/>
          <w:rtl/>
        </w:rPr>
        <w:t>- ביהמ"ש לא יחליף את שיקול דעתה של הכנסת בנושאי ביטחון</w:t>
      </w:r>
      <w:r w:rsidRPr="00583077">
        <w:rPr>
          <w:rFonts w:cstheme="minorHAnsi"/>
          <w:sz w:val="20"/>
          <w:szCs w:val="20"/>
        </w:rPr>
        <w:t>.</w:t>
      </w:r>
    </w:p>
    <w:p w14:paraId="3983A5AB" w14:textId="116522D3" w:rsidR="00DE777D" w:rsidRPr="00583077" w:rsidRDefault="00DE777D" w:rsidP="006F35EF">
      <w:pPr>
        <w:bidi/>
        <w:spacing w:line="240" w:lineRule="auto"/>
        <w:jc w:val="both"/>
        <w:rPr>
          <w:rFonts w:cstheme="minorHAnsi"/>
          <w:b/>
          <w:bCs/>
          <w:sz w:val="20"/>
          <w:szCs w:val="20"/>
          <w:rtl/>
        </w:rPr>
      </w:pPr>
      <w:r w:rsidRPr="00583077">
        <w:rPr>
          <w:rFonts w:cstheme="minorHAnsi"/>
          <w:b/>
          <w:bCs/>
          <w:sz w:val="20"/>
          <w:szCs w:val="20"/>
          <w:rtl/>
        </w:rPr>
        <w:t xml:space="preserve">מצב החירום במדינה לאורך השנים- </w:t>
      </w:r>
      <w:r w:rsidRPr="00583077">
        <w:rPr>
          <w:rFonts w:cstheme="minorHAnsi"/>
          <w:sz w:val="20"/>
          <w:szCs w:val="20"/>
          <w:rtl/>
        </w:rPr>
        <w:t xml:space="preserve">ב-50 השנים הראשונות לקיומה של המדינה שימשה ההכרזה על קיומו של מצב חירום כבסיס הפורמלי והמהותי לחקיקת החירום שנהגה בישראל. באופן פורמלי, התוקף של חלק נכבד מחקיקת החירום הותנה בהכרזה על קיומו של מצב החירום. באופן מהותי, מצב החירום שימש "הצדקה" לחיזוק הרשות המבצעת על חשבון המחוקק ולהסמכתה באופן גורף לפעול תוך הגבלה של זכויות אדם, וזאת, גם ביחס לדברי חקיקה שתוקפם לא הותנה באופן פורמלי בהכרזה על קיומו של מצב חירום. </w:t>
      </w:r>
    </w:p>
    <w:p w14:paraId="0A776199" w14:textId="77777777" w:rsidR="00DE777D" w:rsidRPr="00583077" w:rsidRDefault="00DE777D" w:rsidP="006F35EF">
      <w:pPr>
        <w:bidi/>
        <w:spacing w:line="240" w:lineRule="auto"/>
        <w:jc w:val="both"/>
        <w:rPr>
          <w:rFonts w:cstheme="minorHAnsi"/>
          <w:sz w:val="20"/>
          <w:szCs w:val="20"/>
        </w:rPr>
      </w:pPr>
      <w:r w:rsidRPr="00583077">
        <w:rPr>
          <w:rFonts w:cstheme="minorHAnsi"/>
          <w:sz w:val="20"/>
          <w:szCs w:val="20"/>
          <w:rtl/>
        </w:rPr>
        <w:t xml:space="preserve">החל מתחילת המאה ה-21 לערך </w:t>
      </w:r>
      <w:r w:rsidRPr="00583077">
        <w:rPr>
          <w:rFonts w:cstheme="minorHAnsi"/>
          <w:b/>
          <w:bCs/>
          <w:sz w:val="20"/>
          <w:szCs w:val="20"/>
          <w:rtl/>
        </w:rPr>
        <w:t>ניכר שינוי באופן ההסדרה של דיני החירום בישראל</w:t>
      </w:r>
      <w:r w:rsidRPr="00583077">
        <w:rPr>
          <w:rFonts w:cstheme="minorHAnsi"/>
          <w:sz w:val="20"/>
          <w:szCs w:val="20"/>
          <w:rtl/>
        </w:rPr>
        <w:t xml:space="preserve">, המתבטא בעיקר בשלושה אלמנטים: </w:t>
      </w:r>
    </w:p>
    <w:p w14:paraId="20E7E135" w14:textId="77777777" w:rsidR="00DE777D" w:rsidRPr="00583077" w:rsidRDefault="00DE777D" w:rsidP="006F35EF">
      <w:pPr>
        <w:pStyle w:val="ListParagraph"/>
        <w:numPr>
          <w:ilvl w:val="0"/>
          <w:numId w:val="85"/>
        </w:numPr>
        <w:bidi/>
        <w:spacing w:line="240" w:lineRule="auto"/>
        <w:jc w:val="both"/>
        <w:rPr>
          <w:rFonts w:cstheme="minorHAnsi"/>
          <w:sz w:val="20"/>
          <w:szCs w:val="20"/>
        </w:rPr>
      </w:pPr>
      <w:r w:rsidRPr="00583077">
        <w:rPr>
          <w:rFonts w:cstheme="minorHAnsi"/>
          <w:sz w:val="20"/>
          <w:szCs w:val="20"/>
          <w:rtl/>
        </w:rPr>
        <w:t xml:space="preserve">מרכז הכובד עובר לחקיקה ראשית של הכנסת, </w:t>
      </w:r>
    </w:p>
    <w:p w14:paraId="7AB771B0" w14:textId="77777777" w:rsidR="00DE777D" w:rsidRPr="00583077" w:rsidRDefault="00DE777D" w:rsidP="006F35EF">
      <w:pPr>
        <w:pStyle w:val="ListParagraph"/>
        <w:numPr>
          <w:ilvl w:val="0"/>
          <w:numId w:val="85"/>
        </w:numPr>
        <w:bidi/>
        <w:spacing w:line="240" w:lineRule="auto"/>
        <w:jc w:val="both"/>
        <w:rPr>
          <w:rFonts w:cstheme="minorHAnsi"/>
          <w:sz w:val="20"/>
          <w:szCs w:val="20"/>
        </w:rPr>
      </w:pPr>
      <w:r w:rsidRPr="00583077">
        <w:rPr>
          <w:rFonts w:cstheme="minorHAnsi"/>
          <w:sz w:val="20"/>
          <w:szCs w:val="20"/>
          <w:rtl/>
        </w:rPr>
        <w:t xml:space="preserve">החקיקה יורדת לפרטים ואינה מסתפקת בהסמכה כללית </w:t>
      </w:r>
    </w:p>
    <w:p w14:paraId="6A91590F" w14:textId="77777777" w:rsidR="00DE777D" w:rsidRPr="00583077" w:rsidRDefault="00DE777D" w:rsidP="006F35EF">
      <w:pPr>
        <w:pStyle w:val="ListParagraph"/>
        <w:numPr>
          <w:ilvl w:val="0"/>
          <w:numId w:val="85"/>
        </w:numPr>
        <w:bidi/>
        <w:spacing w:line="240" w:lineRule="auto"/>
        <w:jc w:val="both"/>
        <w:rPr>
          <w:rFonts w:cstheme="minorHAnsi"/>
          <w:sz w:val="20"/>
          <w:szCs w:val="20"/>
          <w:rtl/>
        </w:rPr>
      </w:pPr>
      <w:r w:rsidRPr="00583077">
        <w:rPr>
          <w:rFonts w:cstheme="minorHAnsi"/>
          <w:sz w:val="20"/>
          <w:szCs w:val="20"/>
          <w:rtl/>
        </w:rPr>
        <w:t>החקיקה אינה מותנית בקיומו של מצב חירום, להבדיל מהמצב שהיה עד לתחילת המאה ה21 כשהסדרי החירום היו מותנים בקיומם של מצבי חירום.</w:t>
      </w:r>
    </w:p>
    <w:p w14:paraId="31709844" w14:textId="04006F07" w:rsidR="00DE777D" w:rsidRPr="00583077" w:rsidRDefault="001B5D2B" w:rsidP="006F35EF">
      <w:pPr>
        <w:bidi/>
        <w:spacing w:line="240" w:lineRule="auto"/>
        <w:jc w:val="both"/>
        <w:rPr>
          <w:rFonts w:cstheme="minorHAnsi"/>
          <w:sz w:val="20"/>
          <w:szCs w:val="20"/>
          <w:u w:val="single"/>
          <w:rtl/>
        </w:rPr>
      </w:pPr>
      <w:r>
        <w:rPr>
          <w:rFonts w:cstheme="minorHAnsi"/>
          <w:b/>
          <w:bCs/>
          <w:noProof/>
          <w:sz w:val="20"/>
          <w:szCs w:val="20"/>
        </w:rPr>
        <w:drawing>
          <wp:anchor distT="0" distB="0" distL="114300" distR="114300" simplePos="0" relativeHeight="251876352" behindDoc="0" locked="0" layoutInCell="1" allowOverlap="1" wp14:anchorId="664AADC0" wp14:editId="658D7979">
            <wp:simplePos x="0" y="0"/>
            <wp:positionH relativeFrom="margin">
              <wp:posOffset>38100</wp:posOffset>
            </wp:positionH>
            <wp:positionV relativeFrom="paragraph">
              <wp:posOffset>201295</wp:posOffset>
            </wp:positionV>
            <wp:extent cx="4017010" cy="1327150"/>
            <wp:effectExtent l="0" t="0" r="2540" b="6350"/>
            <wp:wrapSquare wrapText="bothSides"/>
            <wp:docPr id="508" name="Picture 50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descr="Table&#10;&#10;Description automatically generated"/>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13757" b="42160"/>
                    <a:stretch/>
                  </pic:blipFill>
                  <pic:spPr bwMode="auto">
                    <a:xfrm>
                      <a:off x="0" y="0"/>
                      <a:ext cx="4017010" cy="1327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777D" w:rsidRPr="00583077">
        <w:rPr>
          <w:rFonts w:cstheme="minorHAnsi"/>
          <w:b/>
          <w:bCs/>
          <w:sz w:val="20"/>
          <w:szCs w:val="20"/>
          <w:u w:val="single"/>
          <w:rtl/>
        </w:rPr>
        <w:t>היובל הראשון –הסדרים מנהליים המעוגנים בהכרזה על מצב חירום</w:t>
      </w:r>
    </w:p>
    <w:p w14:paraId="478E2432" w14:textId="7238B18D" w:rsidR="00DE777D" w:rsidRPr="00583077" w:rsidRDefault="00DE777D" w:rsidP="006F35EF">
      <w:pPr>
        <w:bidi/>
        <w:spacing w:line="240" w:lineRule="auto"/>
        <w:jc w:val="both"/>
        <w:rPr>
          <w:rFonts w:cstheme="minorHAnsi"/>
          <w:sz w:val="20"/>
          <w:szCs w:val="20"/>
          <w:rtl/>
        </w:rPr>
      </w:pPr>
      <w:r w:rsidRPr="00583077">
        <w:rPr>
          <w:rFonts w:cstheme="minorHAnsi"/>
          <w:sz w:val="20"/>
          <w:szCs w:val="20"/>
          <w:rtl/>
        </w:rPr>
        <w:t>את חקיקת החירום בישראל נהוג היה לחלק בעבר לשלוש מסגרות בסיסיות</w:t>
      </w:r>
      <w:r w:rsidR="004C7021">
        <w:rPr>
          <w:rFonts w:cstheme="minorHAnsi" w:hint="cs"/>
          <w:sz w:val="20"/>
          <w:szCs w:val="20"/>
          <w:rtl/>
        </w:rPr>
        <w:t>.</w:t>
      </w:r>
    </w:p>
    <w:p w14:paraId="2B6B3C35" w14:textId="7F7A1715" w:rsidR="00DE777D" w:rsidRPr="004C7021" w:rsidRDefault="00DE777D" w:rsidP="006F35EF">
      <w:pPr>
        <w:bidi/>
        <w:spacing w:line="240" w:lineRule="auto"/>
        <w:jc w:val="both"/>
        <w:rPr>
          <w:rFonts w:cstheme="minorHAnsi"/>
          <w:b/>
          <w:bCs/>
          <w:sz w:val="20"/>
          <w:szCs w:val="20"/>
          <w:rtl/>
        </w:rPr>
      </w:pPr>
      <w:bookmarkStart w:id="37" w:name="_Toc478569506"/>
      <w:r w:rsidRPr="00583077">
        <w:rPr>
          <w:rFonts w:cstheme="minorHAnsi"/>
          <w:b/>
          <w:bCs/>
          <w:sz w:val="20"/>
          <w:szCs w:val="20"/>
          <w:rtl/>
        </w:rPr>
        <w:t>הרחבה על 1</w:t>
      </w:r>
      <w:r w:rsidR="004C7021">
        <w:rPr>
          <w:rFonts w:cstheme="minorHAnsi" w:hint="cs"/>
          <w:b/>
          <w:bCs/>
          <w:sz w:val="20"/>
          <w:szCs w:val="20"/>
          <w:rtl/>
        </w:rPr>
        <w:t xml:space="preserve"> </w:t>
      </w:r>
      <w:r w:rsidRPr="00583077">
        <w:rPr>
          <w:rFonts w:cstheme="minorHAnsi"/>
          <w:b/>
          <w:bCs/>
          <w:sz w:val="20"/>
          <w:szCs w:val="20"/>
          <w:rtl/>
        </w:rPr>
        <w:t>תקנות ההגנה (שעת חירום) 1945</w:t>
      </w:r>
      <w:bookmarkEnd w:id="37"/>
      <w:r w:rsidRPr="00583077">
        <w:rPr>
          <w:rFonts w:cstheme="minorHAnsi"/>
          <w:b/>
          <w:bCs/>
          <w:sz w:val="20"/>
          <w:szCs w:val="20"/>
          <w:rtl/>
        </w:rPr>
        <w:t xml:space="preserve">- </w:t>
      </w:r>
      <w:r w:rsidRPr="00583077">
        <w:rPr>
          <w:rFonts w:cstheme="minorHAnsi"/>
          <w:sz w:val="20"/>
          <w:szCs w:val="20"/>
          <w:rtl/>
        </w:rPr>
        <w:t>הינן ירושה מתקופת המנדט</w:t>
      </w:r>
      <w:r w:rsidR="001B5D2B">
        <w:rPr>
          <w:rFonts w:cstheme="minorHAnsi" w:hint="cs"/>
          <w:sz w:val="20"/>
          <w:szCs w:val="20"/>
          <w:rtl/>
        </w:rPr>
        <w:t xml:space="preserve"> </w:t>
      </w:r>
      <w:r w:rsidRPr="00583077">
        <w:rPr>
          <w:rFonts w:cstheme="minorHAnsi"/>
          <w:sz w:val="20"/>
          <w:szCs w:val="20"/>
          <w:rtl/>
        </w:rPr>
        <w:t xml:space="preserve">והן מהוות את דין החירות </w:t>
      </w:r>
      <w:proofErr w:type="spellStart"/>
      <w:r w:rsidRPr="00583077">
        <w:rPr>
          <w:rFonts w:cstheme="minorHAnsi"/>
          <w:sz w:val="20"/>
          <w:szCs w:val="20"/>
          <w:rtl/>
        </w:rPr>
        <w:t>הותיק</w:t>
      </w:r>
      <w:proofErr w:type="spellEnd"/>
      <w:r w:rsidRPr="00583077">
        <w:rPr>
          <w:rFonts w:cstheme="minorHAnsi"/>
          <w:sz w:val="20"/>
          <w:szCs w:val="20"/>
          <w:rtl/>
        </w:rPr>
        <w:t xml:space="preserve"> בשיטה המשפטית הנהוגה במדינה.</w:t>
      </w:r>
      <w:r w:rsidR="001B0266" w:rsidRPr="00583077">
        <w:rPr>
          <w:rFonts w:cstheme="minorHAnsi"/>
          <w:sz w:val="20"/>
          <w:szCs w:val="20"/>
          <w:rtl/>
        </w:rPr>
        <w:t xml:space="preserve"> </w:t>
      </w:r>
      <w:r w:rsidRPr="00583077">
        <w:rPr>
          <w:rFonts w:cstheme="minorHAnsi"/>
          <w:sz w:val="20"/>
          <w:szCs w:val="20"/>
          <w:rtl/>
        </w:rPr>
        <w:t>בניסיון להחזיר לידיהם את השליטה בארץ, התקינו הבריטים קודקס מפורט המעניק לשלטונות המנדט סמכויות מרחיקות לכת. מערכת החקיקה שהם יצרו פוגעת בצורה קשה ומהותית בזכויות האדם מאח ולקמיני הצבא יש סמכויות נרחבות לפגוע בזכויות חופש הפרט.</w:t>
      </w:r>
      <w:r w:rsidR="001B0266" w:rsidRPr="00583077">
        <w:rPr>
          <w:rFonts w:cstheme="minorHAnsi"/>
          <w:sz w:val="20"/>
          <w:szCs w:val="20"/>
          <w:rtl/>
        </w:rPr>
        <w:t xml:space="preserve"> </w:t>
      </w:r>
      <w:r w:rsidRPr="00583077">
        <w:rPr>
          <w:rFonts w:cstheme="minorHAnsi"/>
          <w:sz w:val="20"/>
          <w:szCs w:val="20"/>
          <w:rtl/>
        </w:rPr>
        <w:t>התקנות מעניקות לרשות המבצעת, ובפרט למפקדים צבאיים, סמכויות מרחיקות לכת. סמכות המפקד הצבאי מופעלת באמצעות צווים אשר לפי הוראה מנדטורית אחרת שנותרה בתוקפה</w:t>
      </w:r>
      <w:r w:rsidRPr="00583077">
        <w:rPr>
          <w:rFonts w:cstheme="minorHAnsi"/>
          <w:sz w:val="20"/>
          <w:szCs w:val="20"/>
          <w:vertAlign w:val="superscript"/>
          <w:rtl/>
        </w:rPr>
        <w:t xml:space="preserve"> </w:t>
      </w:r>
      <w:r w:rsidRPr="00583077">
        <w:rPr>
          <w:rFonts w:cstheme="minorHAnsi"/>
          <w:sz w:val="20"/>
          <w:szCs w:val="20"/>
          <w:rtl/>
        </w:rPr>
        <w:t xml:space="preserve">(סעיף 6(4) לדבר המלך) כך שלקציני הצבא ניתנה סמכות לפגוע פגיעות חמורות בחירויות הפרט </w:t>
      </w:r>
      <w:r w:rsidR="001B0266" w:rsidRPr="00583077">
        <w:rPr>
          <w:rFonts w:cstheme="minorHAnsi"/>
          <w:sz w:val="20"/>
          <w:szCs w:val="20"/>
          <w:rtl/>
        </w:rPr>
        <w:t>גם</w:t>
      </w:r>
      <w:r w:rsidRPr="00583077">
        <w:rPr>
          <w:rFonts w:cstheme="minorHAnsi"/>
          <w:sz w:val="20"/>
          <w:szCs w:val="20"/>
          <w:rtl/>
        </w:rPr>
        <w:t xml:space="preserve"> אם הדבר כרוך בהפרה של חוקי הכנסת.</w:t>
      </w:r>
    </w:p>
    <w:p w14:paraId="1A68754E" w14:textId="4385691C" w:rsidR="001B0266" w:rsidRPr="00583077" w:rsidRDefault="001B0266" w:rsidP="006F35EF">
      <w:pPr>
        <w:bidi/>
        <w:spacing w:line="240" w:lineRule="auto"/>
        <w:jc w:val="both"/>
        <w:rPr>
          <w:rFonts w:cstheme="minorHAnsi"/>
          <w:sz w:val="20"/>
          <w:szCs w:val="20"/>
          <w:rtl/>
        </w:rPr>
      </w:pPr>
      <w:r w:rsidRPr="00583077">
        <w:rPr>
          <w:rFonts w:cstheme="minorHAnsi"/>
          <w:b/>
          <w:bCs/>
          <w:sz w:val="20"/>
          <w:szCs w:val="20"/>
          <w:rtl/>
        </w:rPr>
        <w:t xml:space="preserve">לאחר קום המדינה- </w:t>
      </w:r>
      <w:r w:rsidRPr="00583077">
        <w:rPr>
          <w:rFonts w:cstheme="minorHAnsi"/>
          <w:sz w:val="20"/>
          <w:szCs w:val="20"/>
          <w:rtl/>
        </w:rPr>
        <w:t>למרות הביקורת על התקנות הן אומצו בשיטה המשפטית בישראל כדבר חקיקה ראשית מכוח הוראת ההמשכיות שנקבע בס' 11 לפקודת סדרי השלטון והמשפט שנחקקה מיד לאחר קום המדינה.</w:t>
      </w:r>
      <w:bookmarkStart w:id="38" w:name="Seif9"/>
      <w:bookmarkEnd w:id="38"/>
      <w:r w:rsidRPr="00583077">
        <w:rPr>
          <w:rFonts w:cstheme="minorHAnsi"/>
          <w:sz w:val="20"/>
          <w:szCs w:val="20"/>
          <w:rtl/>
        </w:rPr>
        <w:t xml:space="preserve"> תקנות ההגנה לא רלוונטיות כיום משום שהוקמה מדינה דמוקרטית, ותקנות אלו הותקנו באופן דיקטטורי כך שהן לא יכולות להיות חלק מחוקי המדינה בשל היותן נוגדות את זהותה של מדינת ישראל.</w:t>
      </w:r>
    </w:p>
    <w:p w14:paraId="757E017C" w14:textId="06639B60" w:rsidR="00AA51E6" w:rsidRPr="00583077" w:rsidRDefault="00AA51E6" w:rsidP="006F35EF">
      <w:pPr>
        <w:bidi/>
        <w:spacing w:line="240" w:lineRule="auto"/>
        <w:jc w:val="both"/>
        <w:rPr>
          <w:rFonts w:cstheme="minorHAnsi"/>
          <w:sz w:val="20"/>
          <w:szCs w:val="20"/>
          <w:rtl/>
        </w:rPr>
      </w:pPr>
      <w:r w:rsidRPr="00583077">
        <w:rPr>
          <w:rFonts w:cstheme="minorHAnsi"/>
          <w:b/>
          <w:bCs/>
          <w:sz w:val="20"/>
          <w:szCs w:val="20"/>
          <w:rtl/>
        </w:rPr>
        <w:t xml:space="preserve">ליון נ' </w:t>
      </w:r>
      <w:proofErr w:type="spellStart"/>
      <w:r w:rsidRPr="00583077">
        <w:rPr>
          <w:rFonts w:cstheme="minorHAnsi"/>
          <w:b/>
          <w:bCs/>
          <w:sz w:val="20"/>
          <w:szCs w:val="20"/>
          <w:rtl/>
        </w:rPr>
        <w:t>גוברניק</w:t>
      </w:r>
      <w:proofErr w:type="spellEnd"/>
      <w:r w:rsidRPr="00583077">
        <w:rPr>
          <w:rFonts w:cstheme="minorHAnsi"/>
          <w:b/>
          <w:bCs/>
          <w:sz w:val="20"/>
          <w:szCs w:val="20"/>
          <w:rtl/>
        </w:rPr>
        <w:t xml:space="preserve"> (1948)-</w:t>
      </w:r>
      <w:r w:rsidRPr="00583077">
        <w:rPr>
          <w:rFonts w:cstheme="minorHAnsi"/>
          <w:sz w:val="20"/>
          <w:szCs w:val="20"/>
          <w:rtl/>
        </w:rPr>
        <w:t xml:space="preserve"> ליון עותר כנגד החלטה להפקיע דירה שבבעלותו לטובת בעל משרה בכירה </w:t>
      </w:r>
      <w:r w:rsidRPr="00583077">
        <w:rPr>
          <w:rFonts w:cstheme="minorHAnsi"/>
          <w:sz w:val="20"/>
          <w:szCs w:val="20"/>
        </w:rPr>
        <w:t>)</w:t>
      </w:r>
      <w:r w:rsidRPr="00583077">
        <w:rPr>
          <w:rFonts w:cstheme="minorHAnsi"/>
          <w:sz w:val="20"/>
          <w:szCs w:val="20"/>
          <w:rtl/>
        </w:rPr>
        <w:t>היועמ"ש</w:t>
      </w:r>
      <w:r w:rsidRPr="00583077">
        <w:rPr>
          <w:rFonts w:cstheme="minorHAnsi"/>
          <w:sz w:val="20"/>
          <w:szCs w:val="20"/>
        </w:rPr>
        <w:t>(</w:t>
      </w:r>
      <w:r w:rsidRPr="00583077">
        <w:rPr>
          <w:rFonts w:cstheme="minorHAnsi"/>
          <w:sz w:val="20"/>
          <w:szCs w:val="20"/>
          <w:rtl/>
        </w:rPr>
        <w:t>. העותר טוען כי המטרה אינה ביטחונית אלא נועדה לשם נוחות הבכיר. הוא מוסיף כי לתקנות ההגנה לשעת חירום אין תוקף לאור השינויים הנובעים מהקמת המדינה ורשויותיה, כלומר קליטתן לא צריכה להיות אוטומטית.</w:t>
      </w:r>
      <w:r w:rsidRPr="00583077">
        <w:rPr>
          <w:rFonts w:cstheme="minorHAnsi"/>
          <w:sz w:val="20"/>
          <w:szCs w:val="20"/>
        </w:rPr>
        <w:t xml:space="preserve"> </w:t>
      </w:r>
      <w:r w:rsidRPr="00583077">
        <w:rPr>
          <w:rFonts w:cstheme="minorHAnsi"/>
          <w:sz w:val="20"/>
          <w:szCs w:val="20"/>
          <w:rtl/>
        </w:rPr>
        <w:t>הוא מוסיף כי תקנות אלו בעלות אופי דיקטטורי ואף אופי שאינו יהודי,</w:t>
      </w:r>
      <w:r w:rsidRPr="00583077">
        <w:rPr>
          <w:rFonts w:cstheme="minorHAnsi"/>
          <w:sz w:val="20"/>
          <w:szCs w:val="20"/>
        </w:rPr>
        <w:t xml:space="preserve"> </w:t>
      </w:r>
      <w:r w:rsidRPr="00583077">
        <w:rPr>
          <w:rFonts w:cstheme="minorHAnsi"/>
          <w:sz w:val="20"/>
          <w:szCs w:val="20"/>
          <w:rtl/>
        </w:rPr>
        <w:t>בלימת עליית יהודים לארץ. העתירה נדחית.</w:t>
      </w:r>
    </w:p>
    <w:p w14:paraId="42A5ACB7" w14:textId="0540BB0B" w:rsidR="00AA51E6" w:rsidRPr="00583077" w:rsidRDefault="00AA51E6" w:rsidP="006F35EF">
      <w:pPr>
        <w:bidi/>
        <w:spacing w:line="240" w:lineRule="auto"/>
        <w:jc w:val="both"/>
        <w:rPr>
          <w:rFonts w:cstheme="minorHAnsi"/>
          <w:sz w:val="20"/>
          <w:szCs w:val="20"/>
          <w:rtl/>
        </w:rPr>
      </w:pPr>
      <w:r w:rsidRPr="00583077">
        <w:rPr>
          <w:rFonts w:cstheme="minorHAnsi"/>
          <w:b/>
          <w:bCs/>
          <w:sz w:val="20"/>
          <w:szCs w:val="20"/>
          <w:rtl/>
        </w:rPr>
        <w:t>ביהמ"ש-</w:t>
      </w:r>
      <w:r w:rsidRPr="00583077">
        <w:rPr>
          <w:rFonts w:cstheme="minorHAnsi"/>
          <w:sz w:val="20"/>
          <w:szCs w:val="20"/>
          <w:rtl/>
        </w:rPr>
        <w:t xml:space="preserve"> שינויים מהותיים במצב המשפטי (להבדיל מתיקונים טכניים שמתחייבים מהקמת המדינה) צריכים להתבצע ע"י הכנסת. הם מציעים מודל נוסף לפסילת חקיקה מנדטורית באמצעות ס' 11 לפקודת סדרי שלטון ומשפט והוא להגיד שהחקיקה לא מתאימה. הם אומרים שיש מחוקק ויש ביהמ"ש.</w:t>
      </w:r>
      <w:r w:rsidRPr="00583077">
        <w:rPr>
          <w:rFonts w:cstheme="minorHAnsi"/>
          <w:sz w:val="20"/>
          <w:szCs w:val="20"/>
        </w:rPr>
        <w:t xml:space="preserve"> </w:t>
      </w:r>
      <w:r w:rsidRPr="00583077">
        <w:rPr>
          <w:rFonts w:cstheme="minorHAnsi"/>
          <w:sz w:val="20"/>
          <w:szCs w:val="20"/>
          <w:rtl/>
        </w:rPr>
        <w:t xml:space="preserve">פקודת סדרי השלטון לדבריהם התכוונה לשינויים טכניים בלבד. נראה שביהמ"ש אז סבר שתורת הפרדת הרשויות מחייבת אותו להישאר במתחם השפיטה ולא להפוך עצמו למחוקק. למרות </w:t>
      </w:r>
      <w:r w:rsidR="00231324" w:rsidRPr="00583077">
        <w:rPr>
          <w:rFonts w:cstheme="minorHAnsi"/>
          <w:sz w:val="20"/>
          <w:szCs w:val="20"/>
          <w:rtl/>
        </w:rPr>
        <w:t>שביהמ"ש</w:t>
      </w:r>
      <w:r w:rsidRPr="00583077">
        <w:rPr>
          <w:rFonts w:cstheme="minorHAnsi"/>
          <w:sz w:val="20"/>
          <w:szCs w:val="20"/>
          <w:rtl/>
        </w:rPr>
        <w:t xml:space="preserve"> בפרשה זו נמנע מלקבוע את בטלותם של תקנות ההגנה, הוא </w:t>
      </w:r>
      <w:r w:rsidR="00231324" w:rsidRPr="00583077">
        <w:rPr>
          <w:rFonts w:cstheme="minorHAnsi"/>
          <w:sz w:val="20"/>
          <w:szCs w:val="20"/>
          <w:rtl/>
        </w:rPr>
        <w:t>הסכים</w:t>
      </w:r>
      <w:r w:rsidRPr="00583077">
        <w:rPr>
          <w:rFonts w:cstheme="minorHAnsi"/>
          <w:sz w:val="20"/>
          <w:szCs w:val="20"/>
          <w:rtl/>
        </w:rPr>
        <w:t xml:space="preserve"> לפקח על הפעלתן</w:t>
      </w:r>
      <w:r w:rsidRPr="00583077">
        <w:rPr>
          <w:rFonts w:cstheme="minorHAnsi"/>
          <w:sz w:val="20"/>
          <w:szCs w:val="20"/>
        </w:rPr>
        <w:t>.</w:t>
      </w:r>
    </w:p>
    <w:p w14:paraId="505C8010" w14:textId="4824F15C" w:rsidR="00231324" w:rsidRPr="00583077" w:rsidRDefault="00231324" w:rsidP="006F35EF">
      <w:pPr>
        <w:bidi/>
        <w:spacing w:line="240" w:lineRule="auto"/>
        <w:jc w:val="both"/>
        <w:rPr>
          <w:rFonts w:cstheme="minorHAnsi"/>
          <w:sz w:val="20"/>
          <w:szCs w:val="20"/>
          <w:rtl/>
        </w:rPr>
      </w:pPr>
      <w:r w:rsidRPr="00583077">
        <w:rPr>
          <w:rFonts w:cstheme="minorHAnsi"/>
          <w:b/>
          <w:bCs/>
          <w:sz w:val="20"/>
          <w:szCs w:val="20"/>
          <w:rtl/>
        </w:rPr>
        <w:t>שניצר נ'</w:t>
      </w:r>
      <w:r w:rsidRPr="00583077">
        <w:rPr>
          <w:rFonts w:cstheme="minorHAnsi"/>
          <w:b/>
          <w:bCs/>
          <w:sz w:val="20"/>
          <w:szCs w:val="20"/>
        </w:rPr>
        <w:t xml:space="preserve"> </w:t>
      </w:r>
      <w:r w:rsidRPr="00583077">
        <w:rPr>
          <w:rFonts w:cstheme="minorHAnsi"/>
          <w:b/>
          <w:bCs/>
          <w:sz w:val="20"/>
          <w:szCs w:val="20"/>
          <w:rtl/>
        </w:rPr>
        <w:t>הצנזור (1988)-</w:t>
      </w:r>
      <w:r w:rsidRPr="00583077">
        <w:rPr>
          <w:rFonts w:cstheme="minorHAnsi"/>
          <w:sz w:val="20"/>
          <w:szCs w:val="20"/>
          <w:rtl/>
        </w:rPr>
        <w:t xml:space="preserve"> הצנזור פוסל קטעים בכתבה שעומדת להתפרסם על ראש המוסד (ביקורת על תפקודו). הצנזורה טוענת כי הכתבה תפגע בפעילות המוסד כולו מאחר והפרסום על הפרישה יסייע לזיהויו, דבר המהווה סכנה לביטחון ראש המוסד. </w:t>
      </w:r>
    </w:p>
    <w:p w14:paraId="4C4C398D" w14:textId="3EE40410" w:rsidR="00231324" w:rsidRPr="00583077" w:rsidRDefault="00231324" w:rsidP="006F35EF">
      <w:pPr>
        <w:bidi/>
        <w:spacing w:line="240" w:lineRule="auto"/>
        <w:jc w:val="both"/>
        <w:rPr>
          <w:rFonts w:cstheme="minorHAnsi"/>
          <w:sz w:val="20"/>
          <w:szCs w:val="20"/>
          <w:rtl/>
        </w:rPr>
      </w:pPr>
      <w:r w:rsidRPr="00583077">
        <w:rPr>
          <w:rFonts w:cstheme="minorHAnsi"/>
          <w:b/>
          <w:bCs/>
          <w:sz w:val="20"/>
          <w:szCs w:val="20"/>
          <w:rtl/>
        </w:rPr>
        <w:t>ברק</w:t>
      </w:r>
      <w:r w:rsidRPr="00583077">
        <w:rPr>
          <w:rFonts w:cstheme="minorHAnsi"/>
          <w:sz w:val="20"/>
          <w:szCs w:val="20"/>
          <w:rtl/>
        </w:rPr>
        <w:t>- הפירוש שיש לתת לתקנות ההגנה היום אינו זהה לפירוש מתקופת המנדט, הן צריכות להתפרש על רקע עקרונות היסוד של השיטה. כל דבר חקיקה יתפרש עפ"י עקרונות היסוד של השיטה, בין אם הוא ביטחוני ובין אם לא. עפ"י האיזון ניתן להגביל את חופש הביטוי רק כשקיימת וודאות קרובה לפגיעה ממשית בביטחון המדינה. ניתן צו החלטי לטובת העותרים, ביהמ"ש בוחן החלטות מכוח תקנות ההגנה- גם פורמאלית וגם מהותית</w:t>
      </w:r>
      <w:r w:rsidRPr="00583077">
        <w:rPr>
          <w:rFonts w:cstheme="minorHAnsi"/>
          <w:sz w:val="20"/>
          <w:szCs w:val="20"/>
        </w:rPr>
        <w:t>.</w:t>
      </w:r>
    </w:p>
    <w:p w14:paraId="645C06F4" w14:textId="452312DF" w:rsidR="00DE777D" w:rsidRPr="00583077" w:rsidRDefault="00A74B00" w:rsidP="006F35EF">
      <w:pPr>
        <w:bidi/>
        <w:spacing w:line="240" w:lineRule="auto"/>
        <w:jc w:val="both"/>
        <w:rPr>
          <w:rFonts w:cstheme="minorHAnsi"/>
          <w:b/>
          <w:bCs/>
          <w:sz w:val="20"/>
          <w:szCs w:val="20"/>
          <w:rtl/>
        </w:rPr>
      </w:pPr>
      <w:r>
        <w:rPr>
          <w:rFonts w:cstheme="minorHAnsi"/>
          <w:b/>
          <w:bCs/>
          <w:noProof/>
          <w:sz w:val="20"/>
          <w:szCs w:val="20"/>
        </w:rPr>
        <w:lastRenderedPageBreak/>
        <w:drawing>
          <wp:anchor distT="0" distB="0" distL="114300" distR="114300" simplePos="0" relativeHeight="251904000" behindDoc="0" locked="0" layoutInCell="1" allowOverlap="1" wp14:anchorId="3CEC0C19" wp14:editId="2FC61984">
            <wp:simplePos x="0" y="0"/>
            <wp:positionH relativeFrom="margin">
              <wp:align>left</wp:align>
            </wp:positionH>
            <wp:positionV relativeFrom="paragraph">
              <wp:posOffset>98425</wp:posOffset>
            </wp:positionV>
            <wp:extent cx="2966085" cy="2387600"/>
            <wp:effectExtent l="0" t="0" r="5715" b="0"/>
            <wp:wrapSquare wrapText="bothSides"/>
            <wp:docPr id="321" name="Picture 32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Diagram&#10;&#10;Description automatically generated with low confidence"/>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9091" b="2367"/>
                    <a:stretch/>
                  </pic:blipFill>
                  <pic:spPr bwMode="auto">
                    <a:xfrm>
                      <a:off x="0" y="0"/>
                      <a:ext cx="2966085" cy="238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2FE9" w:rsidRPr="00583077">
        <w:rPr>
          <w:rFonts w:cstheme="minorHAnsi"/>
          <w:b/>
          <w:bCs/>
          <w:sz w:val="20"/>
          <w:szCs w:val="20"/>
          <w:rtl/>
        </w:rPr>
        <w:t>הרחבה על</w:t>
      </w:r>
      <w:r w:rsidR="00231324" w:rsidRPr="00583077">
        <w:rPr>
          <w:rFonts w:cstheme="minorHAnsi"/>
          <w:b/>
          <w:bCs/>
          <w:sz w:val="20"/>
          <w:szCs w:val="20"/>
        </w:rPr>
        <w:t xml:space="preserve"> </w:t>
      </w:r>
      <w:r w:rsidR="00231324" w:rsidRPr="00583077">
        <w:rPr>
          <w:rFonts w:cstheme="minorHAnsi"/>
          <w:b/>
          <w:bCs/>
          <w:sz w:val="20"/>
          <w:szCs w:val="20"/>
          <w:rtl/>
        </w:rPr>
        <w:t>תקנות שעת חירום:</w:t>
      </w:r>
    </w:p>
    <w:p w14:paraId="157687DD" w14:textId="01842243" w:rsidR="001C2FE9" w:rsidRPr="00583077" w:rsidRDefault="001C2FE9" w:rsidP="006F35EF">
      <w:pPr>
        <w:bidi/>
        <w:spacing w:line="240" w:lineRule="auto"/>
        <w:jc w:val="both"/>
        <w:rPr>
          <w:rFonts w:cstheme="minorHAnsi"/>
          <w:sz w:val="20"/>
          <w:szCs w:val="20"/>
          <w:rtl/>
        </w:rPr>
      </w:pPr>
      <w:r w:rsidRPr="00583077">
        <w:rPr>
          <w:rFonts w:cstheme="minorHAnsi"/>
          <w:b/>
          <w:bCs/>
          <w:sz w:val="20"/>
          <w:szCs w:val="20"/>
          <w:rtl/>
        </w:rPr>
        <w:t xml:space="preserve">מעמד התקנות היום- </w:t>
      </w:r>
      <w:r w:rsidRPr="00583077">
        <w:rPr>
          <w:rFonts w:cstheme="minorHAnsi"/>
          <w:sz w:val="20"/>
          <w:szCs w:val="20"/>
          <w:rtl/>
        </w:rPr>
        <w:t xml:space="preserve">התקנות טרם בוטלו, והצעות חוק המבקשות לבטלן לנוכח שיפור מה במצב הביטחוני, נדחו כולן. במהלך השנים, הוכנסו רפורמות בחלק מסמכויות החירום שנכללו בתקנות. </w:t>
      </w:r>
    </w:p>
    <w:p w14:paraId="584804D9" w14:textId="5DCD9A51" w:rsidR="001C2FE9" w:rsidRPr="00583077" w:rsidRDefault="001C2FE9" w:rsidP="006F35EF">
      <w:pPr>
        <w:bidi/>
        <w:spacing w:line="240" w:lineRule="auto"/>
        <w:jc w:val="both"/>
        <w:rPr>
          <w:rFonts w:cstheme="minorHAnsi"/>
          <w:sz w:val="20"/>
          <w:szCs w:val="20"/>
          <w:rtl/>
        </w:rPr>
      </w:pPr>
      <w:bookmarkStart w:id="39" w:name="_Toc478569507"/>
      <w:bookmarkStart w:id="40" w:name="_Hlk63280207"/>
      <w:r w:rsidRPr="00583077">
        <w:rPr>
          <w:rFonts w:cstheme="minorHAnsi"/>
          <w:b/>
          <w:bCs/>
          <w:sz w:val="20"/>
          <w:szCs w:val="20"/>
          <w:rtl/>
        </w:rPr>
        <w:t>תקנות שעת חירום</w:t>
      </w:r>
      <w:bookmarkEnd w:id="39"/>
      <w:r w:rsidRPr="00583077">
        <w:rPr>
          <w:rFonts w:cstheme="minorHAnsi"/>
          <w:b/>
          <w:bCs/>
          <w:sz w:val="20"/>
          <w:szCs w:val="20"/>
          <w:rtl/>
        </w:rPr>
        <w:t>-</w:t>
      </w:r>
      <w:bookmarkStart w:id="41" w:name="_Hlk63280259"/>
      <w:bookmarkEnd w:id="40"/>
      <w:r w:rsidRPr="00583077">
        <w:rPr>
          <w:rFonts w:cstheme="minorHAnsi"/>
          <w:sz w:val="20"/>
          <w:szCs w:val="20"/>
          <w:rtl/>
        </w:rPr>
        <w:t xml:space="preserve">בניגוד לתקנות ההגנה, שמקורן במחוקק הראשי המנדטורי ושתוקפן הינו לתקופה בלתי מוגבלת, תקנות שעת חירום מותקנות על ידי מחוקק המשנה ותוקפן מוגבל לתקופה קצרה </w:t>
      </w:r>
      <w:r w:rsidRPr="00583077">
        <w:rPr>
          <w:rFonts w:cstheme="minorHAnsi"/>
          <w:sz w:val="20"/>
          <w:szCs w:val="20"/>
        </w:rPr>
        <w:t>–</w:t>
      </w:r>
      <w:r w:rsidRPr="00583077">
        <w:rPr>
          <w:rFonts w:cstheme="minorHAnsi"/>
          <w:sz w:val="20"/>
          <w:szCs w:val="20"/>
          <w:rtl/>
        </w:rPr>
        <w:t xml:space="preserve"> עד שלושה חודשים. הסמכות להתקנתן נקבעה לראשונה בס' 9 לפקודת סדרי השלטון והמשפט. בשנת 1992 חוקקה הכנסת את </w:t>
      </w:r>
      <w:proofErr w:type="spellStart"/>
      <w:r w:rsidRPr="00583077">
        <w:rPr>
          <w:rFonts w:cstheme="minorHAnsi"/>
          <w:sz w:val="20"/>
          <w:szCs w:val="20"/>
          <w:rtl/>
        </w:rPr>
        <w:t>חו"י</w:t>
      </w:r>
      <w:proofErr w:type="spellEnd"/>
      <w:r w:rsidRPr="00583077">
        <w:rPr>
          <w:rFonts w:cstheme="minorHAnsi"/>
          <w:sz w:val="20"/>
          <w:szCs w:val="20"/>
          <w:rtl/>
        </w:rPr>
        <w:t xml:space="preserve"> הממשלה, שכלל רפורמה מקיפה בשיטת הממשל בישראל. בצד רפורמה זו, נכללו בחוק היסוד חידושים נוספים, ובכללם ביטולו של סעיף 9 לפקודת סדרי השלטון והמשפט. עם זאת, חוק היסוד שב ועיגן את ההסדר הקיים. ס' 38 לחוק היסוד, בגרסתו הנוכחית משנת 2001, מעניק לכנסת סמכות להכריז על קיומו של מצב חירום, (המוגבלת לתקופה שלא תעלה על שנה אחת). גם סמכות הממשלה להתקין תקנות שעת חירום שבה ועוגנה, והיא מופיעה בסעיף 39 לחוק היסוד. </w:t>
      </w:r>
    </w:p>
    <w:p w14:paraId="06B69376" w14:textId="2565C131" w:rsidR="00CE24B0" w:rsidRPr="00583077" w:rsidRDefault="00CE24B0" w:rsidP="006F35EF">
      <w:pPr>
        <w:bidi/>
        <w:spacing w:line="240" w:lineRule="auto"/>
        <w:jc w:val="both"/>
        <w:rPr>
          <w:rFonts w:cstheme="minorHAnsi"/>
          <w:sz w:val="20"/>
          <w:szCs w:val="20"/>
          <w:rtl/>
        </w:rPr>
      </w:pPr>
      <w:r w:rsidRPr="00583077">
        <w:rPr>
          <w:rFonts w:cstheme="minorHAnsi"/>
          <w:b/>
          <w:bCs/>
          <w:sz w:val="20"/>
          <w:szCs w:val="20"/>
          <w:rtl/>
        </w:rPr>
        <w:t>פיקוח שיפוטי בעניין-</w:t>
      </w:r>
      <w:r w:rsidRPr="00583077">
        <w:rPr>
          <w:rFonts w:cstheme="minorHAnsi"/>
          <w:sz w:val="20"/>
          <w:szCs w:val="20"/>
          <w:rtl/>
        </w:rPr>
        <w:t xml:space="preserve"> בתחילת שנות ה-90 ביהמ"ש החל להציב לממשלה מגבלות משמעותיות בהפעלת הסמכות.</w:t>
      </w:r>
    </w:p>
    <w:p w14:paraId="02A4E8DC" w14:textId="2141C9DA" w:rsidR="00CE24B0" w:rsidRPr="00583077" w:rsidRDefault="00CE24B0" w:rsidP="006F35EF">
      <w:pPr>
        <w:bidi/>
        <w:spacing w:line="240" w:lineRule="auto"/>
        <w:jc w:val="both"/>
        <w:rPr>
          <w:rFonts w:cstheme="minorHAnsi"/>
          <w:sz w:val="20"/>
          <w:szCs w:val="20"/>
          <w:rtl/>
        </w:rPr>
      </w:pPr>
      <w:r w:rsidRPr="00583077">
        <w:rPr>
          <w:rFonts w:cstheme="minorHAnsi"/>
          <w:b/>
          <w:bCs/>
          <w:sz w:val="20"/>
          <w:szCs w:val="20"/>
          <w:rtl/>
        </w:rPr>
        <w:t>פורז נ' ממשלת ישראל (1990)-</w:t>
      </w:r>
      <w:r w:rsidRPr="00583077">
        <w:rPr>
          <w:rFonts w:cstheme="minorHAnsi"/>
          <w:sz w:val="20"/>
          <w:szCs w:val="20"/>
          <w:rtl/>
        </w:rPr>
        <w:t xml:space="preserve"> בתחילת שנות ה-90 יש מצוקת דיור. כדי להתמודד עם  הבעיה במקביל לגל העלייה הגדול שר הבינוי והשיכון מתקין תקנות שעת חירום שבהן נקבע מנגנון מקוצר לאישור תוכניות בנייה. במקביל מתנהל בכנסת הליך מזורז של חקיקה שנועדה לפתור את אותה הבעיה- חוק הליכי תכנון ובנייה. יו"ר וועדת הפנים אומר לשר הבינוי והשיכון (שרון) לחכות, הוא מתקין בכל זאת. החוק נכנס לתוקף שבוע אחרי התקנת התקנות</w:t>
      </w:r>
      <w:r w:rsidRPr="00583077">
        <w:rPr>
          <w:rFonts w:cstheme="minorHAnsi"/>
          <w:sz w:val="20"/>
          <w:szCs w:val="20"/>
        </w:rPr>
        <w:t>.</w:t>
      </w:r>
    </w:p>
    <w:p w14:paraId="73E98636" w14:textId="566986B8" w:rsidR="00CE24B0" w:rsidRPr="00583077" w:rsidRDefault="00CE24B0" w:rsidP="006F35EF">
      <w:pPr>
        <w:bidi/>
        <w:spacing w:line="240" w:lineRule="auto"/>
        <w:jc w:val="both"/>
        <w:rPr>
          <w:rFonts w:cstheme="minorHAnsi"/>
          <w:sz w:val="20"/>
          <w:szCs w:val="20"/>
          <w:rtl/>
        </w:rPr>
      </w:pPr>
      <w:r w:rsidRPr="00583077">
        <w:rPr>
          <w:rFonts w:cstheme="minorHAnsi"/>
          <w:b/>
          <w:bCs/>
          <w:sz w:val="20"/>
          <w:szCs w:val="20"/>
          <w:rtl/>
        </w:rPr>
        <w:t>לוין-</w:t>
      </w:r>
      <w:r w:rsidRPr="00583077">
        <w:rPr>
          <w:rFonts w:cstheme="minorHAnsi"/>
          <w:sz w:val="20"/>
          <w:szCs w:val="20"/>
          <w:rtl/>
        </w:rPr>
        <w:t xml:space="preserve"> קבע כי אם יש אפשרות בחקיקה רגילה כך עושים, לא בתקנות שעת חירום. בנוסף, אי אפשר להתקין תקנות שעת חירום שלא קשורות ישירות לצורכי שעת החירום. </w:t>
      </w:r>
    </w:p>
    <w:p w14:paraId="254E9419" w14:textId="77777777" w:rsidR="001C2FE9" w:rsidRPr="00583077" w:rsidRDefault="001C2FE9" w:rsidP="006F35EF">
      <w:pPr>
        <w:bidi/>
        <w:spacing w:line="240" w:lineRule="auto"/>
        <w:jc w:val="both"/>
        <w:rPr>
          <w:rFonts w:cstheme="minorHAnsi"/>
          <w:sz w:val="20"/>
          <w:szCs w:val="20"/>
        </w:rPr>
      </w:pPr>
    </w:p>
    <w:p w14:paraId="40A4CF89" w14:textId="28BAB405" w:rsidR="001C2FE9" w:rsidRPr="00583077" w:rsidRDefault="00440148" w:rsidP="006F35EF">
      <w:pPr>
        <w:bidi/>
        <w:spacing w:line="240" w:lineRule="auto"/>
        <w:jc w:val="both"/>
        <w:rPr>
          <w:rFonts w:cstheme="minorHAnsi"/>
          <w:b/>
          <w:bCs/>
          <w:sz w:val="20"/>
          <w:szCs w:val="20"/>
          <w:rtl/>
        </w:rPr>
      </w:pPr>
      <w:r w:rsidRPr="00583077">
        <w:rPr>
          <w:rFonts w:cstheme="minorHAnsi"/>
          <w:b/>
          <w:bCs/>
          <w:sz w:val="20"/>
          <w:szCs w:val="20"/>
          <w:rtl/>
        </w:rPr>
        <w:t xml:space="preserve">חקיקת חירום </w:t>
      </w:r>
      <w:r w:rsidR="00FD6203" w:rsidRPr="00583077">
        <w:rPr>
          <w:rFonts w:cstheme="minorHAnsi"/>
          <w:b/>
          <w:bCs/>
          <w:sz w:val="20"/>
          <w:szCs w:val="20"/>
          <w:rtl/>
        </w:rPr>
        <w:t>תלוית</w:t>
      </w:r>
      <w:r w:rsidRPr="00583077">
        <w:rPr>
          <w:rFonts w:cstheme="minorHAnsi"/>
          <w:b/>
          <w:bCs/>
          <w:sz w:val="20"/>
          <w:szCs w:val="20"/>
          <w:rtl/>
        </w:rPr>
        <w:t xml:space="preserve"> הכרזה:</w:t>
      </w:r>
    </w:p>
    <w:p w14:paraId="1BB7B9D1" w14:textId="472875AF" w:rsidR="00FD6203" w:rsidRPr="00583077" w:rsidRDefault="00FD6203" w:rsidP="006F35EF">
      <w:pPr>
        <w:bidi/>
        <w:spacing w:line="240" w:lineRule="auto"/>
        <w:jc w:val="both"/>
        <w:rPr>
          <w:rFonts w:cstheme="minorHAnsi"/>
          <w:b/>
          <w:bCs/>
          <w:sz w:val="20"/>
          <w:szCs w:val="20"/>
        </w:rPr>
      </w:pPr>
      <w:r w:rsidRPr="00583077">
        <w:rPr>
          <w:rFonts w:cstheme="minorHAnsi"/>
          <w:b/>
          <w:bCs/>
          <w:sz w:val="20"/>
          <w:szCs w:val="20"/>
          <w:rtl/>
        </w:rPr>
        <w:t>הרחבה על 3, חוקי חירום עצמאיים-</w:t>
      </w:r>
      <w:r w:rsidR="00DA2CCC">
        <w:rPr>
          <w:rFonts w:cstheme="minorHAnsi" w:hint="cs"/>
          <w:b/>
          <w:bCs/>
          <w:sz w:val="20"/>
          <w:szCs w:val="20"/>
          <w:rtl/>
        </w:rPr>
        <w:t xml:space="preserve"> </w:t>
      </w:r>
      <w:r w:rsidRPr="00583077">
        <w:rPr>
          <w:rFonts w:cstheme="minorHAnsi"/>
          <w:sz w:val="20"/>
          <w:szCs w:val="20"/>
          <w:rtl/>
        </w:rPr>
        <w:t xml:space="preserve">נושאים שונים הקשורים למצב החירום מוסדרים בשיטת המשפט הישראלית גם בחקיקה ראשית של הכנסת, שתוקפה מותנה בקיומו של מצב חירום. </w:t>
      </w:r>
    </w:p>
    <w:p w14:paraId="72603AB3" w14:textId="7637A6C5" w:rsidR="00FD6203" w:rsidRPr="00583077" w:rsidRDefault="00FD6203" w:rsidP="006F35EF">
      <w:pPr>
        <w:bidi/>
        <w:spacing w:line="240" w:lineRule="auto"/>
        <w:jc w:val="both"/>
        <w:rPr>
          <w:rFonts w:cstheme="minorHAnsi"/>
          <w:sz w:val="20"/>
          <w:szCs w:val="20"/>
          <w:u w:val="single"/>
        </w:rPr>
      </w:pPr>
      <w:r w:rsidRPr="00583077">
        <w:rPr>
          <w:rFonts w:cstheme="minorHAnsi"/>
          <w:sz w:val="20"/>
          <w:szCs w:val="20"/>
          <w:u w:val="single"/>
          <w:rtl/>
        </w:rPr>
        <w:t xml:space="preserve">ניתן לחלק דברי חקיקה ראשית אלה לשלושה סוגים: </w:t>
      </w:r>
    </w:p>
    <w:p w14:paraId="70B8D292" w14:textId="02A5B9C2" w:rsidR="00FD6203" w:rsidRPr="00583077" w:rsidRDefault="00FD6203" w:rsidP="006F35EF">
      <w:pPr>
        <w:pStyle w:val="ListParagraph"/>
        <w:numPr>
          <w:ilvl w:val="0"/>
          <w:numId w:val="86"/>
        </w:numPr>
        <w:bidi/>
        <w:spacing w:line="240" w:lineRule="auto"/>
        <w:jc w:val="both"/>
        <w:rPr>
          <w:rFonts w:cstheme="minorHAnsi"/>
          <w:b/>
          <w:bCs/>
          <w:sz w:val="20"/>
          <w:szCs w:val="20"/>
        </w:rPr>
      </w:pPr>
      <w:r w:rsidRPr="00583077">
        <w:rPr>
          <w:rFonts w:cstheme="minorHAnsi"/>
          <w:b/>
          <w:bCs/>
          <w:sz w:val="20"/>
          <w:szCs w:val="20"/>
          <w:rtl/>
        </w:rPr>
        <w:t xml:space="preserve">חוקי הארכה של תקנות שעת חירום- </w:t>
      </w:r>
      <w:r w:rsidR="00DA2CCC">
        <w:rPr>
          <w:rFonts w:cstheme="minorHAnsi" w:hint="cs"/>
          <w:sz w:val="20"/>
          <w:szCs w:val="20"/>
          <w:rtl/>
        </w:rPr>
        <w:t>בראשית ימי</w:t>
      </w:r>
      <w:r w:rsidRPr="00583077">
        <w:rPr>
          <w:rFonts w:cstheme="minorHAnsi"/>
          <w:sz w:val="20"/>
          <w:szCs w:val="20"/>
          <w:rtl/>
        </w:rPr>
        <w:t xml:space="preserve"> המדינה הונהגה פרקטיקה זו </w:t>
      </w:r>
      <w:r w:rsidR="00DA2CCC">
        <w:rPr>
          <w:rFonts w:cstheme="minorHAnsi" w:hint="cs"/>
          <w:sz w:val="20"/>
          <w:szCs w:val="20"/>
          <w:rtl/>
        </w:rPr>
        <w:t>ללא</w:t>
      </w:r>
      <w:r w:rsidRPr="00583077">
        <w:rPr>
          <w:rFonts w:cstheme="minorHAnsi"/>
          <w:sz w:val="20"/>
          <w:szCs w:val="20"/>
          <w:rtl/>
        </w:rPr>
        <w:t xml:space="preserve"> בסיס פורמלי בחקיקה, ועתירה שביקשה לערער על מעמדם של חוקי ההארכה כחקיקה ראשית נדחתה על ידי שופטי בית המשפט העליון (בג"צ 243/52 </w:t>
      </w:r>
      <w:proofErr w:type="spellStart"/>
      <w:r w:rsidRPr="00583077">
        <w:rPr>
          <w:rFonts w:cstheme="minorHAnsi"/>
          <w:sz w:val="20"/>
          <w:szCs w:val="20"/>
          <w:rtl/>
        </w:rPr>
        <w:t>ביאלר</w:t>
      </w:r>
      <w:proofErr w:type="spellEnd"/>
      <w:r w:rsidRPr="00583077">
        <w:rPr>
          <w:rFonts w:cstheme="minorHAnsi"/>
          <w:sz w:val="20"/>
          <w:szCs w:val="20"/>
          <w:rtl/>
        </w:rPr>
        <w:t xml:space="preserve"> שר האוצר). בשנת 1992 עוגנה הסמכות האמורה בסעיף מפורש </w:t>
      </w:r>
      <w:proofErr w:type="spellStart"/>
      <w:r w:rsidRPr="00583077">
        <w:rPr>
          <w:rFonts w:cstheme="minorHAnsi"/>
          <w:sz w:val="20"/>
          <w:szCs w:val="20"/>
          <w:rtl/>
        </w:rPr>
        <w:t>בחו"י</w:t>
      </w:r>
      <w:proofErr w:type="spellEnd"/>
      <w:r w:rsidRPr="00583077">
        <w:rPr>
          <w:rFonts w:cstheme="minorHAnsi"/>
          <w:sz w:val="20"/>
          <w:szCs w:val="20"/>
          <w:rtl/>
        </w:rPr>
        <w:t xml:space="preserve"> הממשלה.</w:t>
      </w:r>
    </w:p>
    <w:p w14:paraId="7D731A74" w14:textId="77777777" w:rsidR="00FD6203" w:rsidRPr="00583077" w:rsidRDefault="00FD6203" w:rsidP="006F35EF">
      <w:pPr>
        <w:pStyle w:val="ListParagraph"/>
        <w:numPr>
          <w:ilvl w:val="0"/>
          <w:numId w:val="86"/>
        </w:numPr>
        <w:bidi/>
        <w:spacing w:line="240" w:lineRule="auto"/>
        <w:jc w:val="both"/>
        <w:rPr>
          <w:rFonts w:cstheme="minorHAnsi"/>
          <w:b/>
          <w:bCs/>
          <w:sz w:val="20"/>
          <w:szCs w:val="20"/>
        </w:rPr>
      </w:pPr>
      <w:r w:rsidRPr="00583077">
        <w:rPr>
          <w:rFonts w:cstheme="minorHAnsi"/>
          <w:b/>
          <w:bCs/>
          <w:sz w:val="20"/>
          <w:szCs w:val="20"/>
          <w:rtl/>
        </w:rPr>
        <w:t xml:space="preserve">חקיקת חירום מקורית של הכנסת- </w:t>
      </w:r>
      <w:r w:rsidRPr="00583077">
        <w:rPr>
          <w:rFonts w:cstheme="minorHAnsi"/>
          <w:sz w:val="20"/>
          <w:szCs w:val="20"/>
          <w:rtl/>
        </w:rPr>
        <w:t xml:space="preserve">חקיקה ראשית עצמאית וקבועה שאיננה מאריכה תקנות שעת חירום, אבל תוקף החוק כולו מותנה בקיום הכרזה על מצב חירום. </w:t>
      </w:r>
    </w:p>
    <w:p w14:paraId="6826EA1C" w14:textId="77777777" w:rsidR="00DA2CCC" w:rsidRPr="00DA2CCC" w:rsidRDefault="00FD6203" w:rsidP="006F35EF">
      <w:pPr>
        <w:pStyle w:val="ListParagraph"/>
        <w:numPr>
          <w:ilvl w:val="0"/>
          <w:numId w:val="86"/>
        </w:numPr>
        <w:bidi/>
        <w:spacing w:line="240" w:lineRule="auto"/>
        <w:jc w:val="both"/>
        <w:rPr>
          <w:rFonts w:cstheme="minorHAnsi"/>
          <w:b/>
          <w:bCs/>
          <w:sz w:val="20"/>
          <w:szCs w:val="20"/>
        </w:rPr>
      </w:pPr>
      <w:r w:rsidRPr="00583077">
        <w:rPr>
          <w:rFonts w:cstheme="minorHAnsi"/>
          <w:sz w:val="20"/>
          <w:szCs w:val="20"/>
          <w:rtl/>
        </w:rPr>
        <w:t xml:space="preserve"> </w:t>
      </w:r>
      <w:r w:rsidRPr="00583077">
        <w:rPr>
          <w:rFonts w:cstheme="minorHAnsi"/>
          <w:b/>
          <w:bCs/>
          <w:sz w:val="20"/>
          <w:szCs w:val="20"/>
          <w:rtl/>
        </w:rPr>
        <w:t xml:space="preserve">הסדר מפורט של תחום בטחוני- </w:t>
      </w:r>
      <w:r w:rsidRPr="00583077">
        <w:rPr>
          <w:rFonts w:cstheme="minorHAnsi"/>
          <w:sz w:val="20"/>
          <w:szCs w:val="20"/>
          <w:rtl/>
        </w:rPr>
        <w:t>ככל החיקוקים מדברים וחלים רק על שטחי מדינת ישראל</w:t>
      </w:r>
      <w:r w:rsidR="00DA2CCC">
        <w:rPr>
          <w:rFonts w:cstheme="minorHAnsi" w:hint="cs"/>
          <w:sz w:val="20"/>
          <w:szCs w:val="20"/>
          <w:rtl/>
        </w:rPr>
        <w:t xml:space="preserve"> על 1967, </w:t>
      </w:r>
      <w:r w:rsidRPr="00583077">
        <w:rPr>
          <w:rFonts w:cstheme="minorHAnsi"/>
          <w:sz w:val="20"/>
          <w:szCs w:val="20"/>
          <w:rtl/>
        </w:rPr>
        <w:t>בניגוד לתקנות ההגנה המנדטוריות החלות על כל שטחי הארץ</w:t>
      </w:r>
      <w:r w:rsidR="00DA2CCC">
        <w:rPr>
          <w:rFonts w:cstheme="minorHAnsi" w:hint="cs"/>
          <w:sz w:val="20"/>
          <w:szCs w:val="20"/>
          <w:rtl/>
        </w:rPr>
        <w:t>.</w:t>
      </w:r>
      <w:r w:rsidRPr="00583077">
        <w:rPr>
          <w:rFonts w:cstheme="minorHAnsi"/>
          <w:sz w:val="20"/>
          <w:szCs w:val="20"/>
          <w:rtl/>
        </w:rPr>
        <w:t xml:space="preserve"> בענייני זכויות אדם יש פער בין שטחי המדינה</w:t>
      </w:r>
      <w:r w:rsidR="00DA2CCC">
        <w:rPr>
          <w:rFonts w:cstheme="minorHAnsi" w:hint="cs"/>
          <w:sz w:val="20"/>
          <w:szCs w:val="20"/>
          <w:rtl/>
        </w:rPr>
        <w:t xml:space="preserve"> השונים</w:t>
      </w:r>
      <w:r w:rsidRPr="00583077">
        <w:rPr>
          <w:rFonts w:cstheme="minorHAnsi"/>
          <w:sz w:val="20"/>
          <w:szCs w:val="20"/>
          <w:rtl/>
        </w:rPr>
        <w:t>, בשל ההחלה של התקנות המנדטוריות הפוגעות פגיעה מהותית וקשה בזכויות אדם</w:t>
      </w:r>
      <w:r w:rsidR="00DA2CCC">
        <w:rPr>
          <w:rFonts w:cstheme="minorHAnsi" w:hint="cs"/>
          <w:sz w:val="20"/>
          <w:szCs w:val="20"/>
          <w:rtl/>
        </w:rPr>
        <w:t xml:space="preserve">. </w:t>
      </w:r>
    </w:p>
    <w:p w14:paraId="43CAD83D" w14:textId="100698F7" w:rsidR="00FD6203" w:rsidRPr="00583077" w:rsidRDefault="00FD6203" w:rsidP="006F35EF">
      <w:pPr>
        <w:pStyle w:val="ListParagraph"/>
        <w:bidi/>
        <w:spacing w:line="240" w:lineRule="auto"/>
        <w:jc w:val="both"/>
        <w:rPr>
          <w:rFonts w:cstheme="minorHAnsi"/>
          <w:b/>
          <w:bCs/>
          <w:sz w:val="20"/>
          <w:szCs w:val="20"/>
        </w:rPr>
      </w:pPr>
      <w:r w:rsidRPr="00583077">
        <w:rPr>
          <w:rFonts w:cstheme="minorHAnsi"/>
          <w:sz w:val="20"/>
          <w:szCs w:val="20"/>
          <w:rtl/>
        </w:rPr>
        <w:t>דוגמא - חוק סמכויות שעת חירום (מעצרים), תשל"ט-1979, שהוזכר לעיל,</w:t>
      </w:r>
      <w:r w:rsidRPr="00583077">
        <w:rPr>
          <w:rFonts w:cstheme="minorHAnsi"/>
          <w:sz w:val="20"/>
          <w:szCs w:val="20"/>
          <w:vertAlign w:val="superscript"/>
          <w:rtl/>
        </w:rPr>
        <w:t xml:space="preserve"> </w:t>
      </w:r>
      <w:r w:rsidRPr="00583077">
        <w:rPr>
          <w:rFonts w:cstheme="minorHAnsi"/>
          <w:sz w:val="20"/>
          <w:szCs w:val="20"/>
          <w:rtl/>
        </w:rPr>
        <w:t xml:space="preserve">אשר מסדיר את נושא המעצרים המנהליים של חשודים בעבירות ביטחוניות בישראל. </w:t>
      </w:r>
    </w:p>
    <w:p w14:paraId="2A13A06F" w14:textId="6FD70327" w:rsidR="00FD6203" w:rsidRPr="00583077" w:rsidRDefault="00FD6203" w:rsidP="006F35EF">
      <w:pPr>
        <w:bidi/>
        <w:spacing w:line="240" w:lineRule="auto"/>
        <w:jc w:val="both"/>
        <w:rPr>
          <w:rFonts w:cstheme="minorHAnsi"/>
          <w:b/>
          <w:bCs/>
          <w:sz w:val="20"/>
          <w:szCs w:val="20"/>
          <w:rtl/>
        </w:rPr>
      </w:pPr>
      <w:r w:rsidRPr="00583077">
        <w:rPr>
          <w:rFonts w:cstheme="minorHAnsi"/>
          <w:b/>
          <w:bCs/>
          <w:sz w:val="20"/>
          <w:szCs w:val="20"/>
          <w:rtl/>
        </w:rPr>
        <w:t xml:space="preserve">פחימה נ' </w:t>
      </w:r>
      <w:proofErr w:type="spellStart"/>
      <w:r w:rsidRPr="00583077">
        <w:rPr>
          <w:rFonts w:cstheme="minorHAnsi"/>
          <w:b/>
          <w:bCs/>
          <w:sz w:val="20"/>
          <w:szCs w:val="20"/>
          <w:rtl/>
        </w:rPr>
        <w:t>מד"י</w:t>
      </w:r>
      <w:proofErr w:type="spellEnd"/>
      <w:r w:rsidRPr="00583077">
        <w:rPr>
          <w:rFonts w:cstheme="minorHAnsi"/>
          <w:b/>
          <w:bCs/>
          <w:sz w:val="20"/>
          <w:szCs w:val="20"/>
          <w:rtl/>
        </w:rPr>
        <w:t xml:space="preserve"> (2004)- </w:t>
      </w:r>
      <w:r w:rsidRPr="00583077">
        <w:rPr>
          <w:rFonts w:cstheme="minorHAnsi"/>
          <w:sz w:val="20"/>
          <w:szCs w:val="20"/>
          <w:rtl/>
        </w:rPr>
        <w:t>התנגשות זכויות האדם אל מול שלום הציבור</w:t>
      </w:r>
      <w:r w:rsidR="00A32A06" w:rsidRPr="00583077">
        <w:rPr>
          <w:rFonts w:cstheme="minorHAnsi"/>
          <w:sz w:val="20"/>
          <w:szCs w:val="20"/>
          <w:rtl/>
        </w:rPr>
        <w:t xml:space="preserve"> שהובילה למעצר מנהלי.</w:t>
      </w:r>
    </w:p>
    <w:p w14:paraId="19BA244E" w14:textId="5997B658" w:rsidR="00A32A06" w:rsidRPr="00583077" w:rsidRDefault="00FD6203" w:rsidP="006F35EF">
      <w:pPr>
        <w:bidi/>
        <w:spacing w:line="240" w:lineRule="auto"/>
        <w:jc w:val="both"/>
        <w:rPr>
          <w:rFonts w:cstheme="minorHAnsi"/>
          <w:sz w:val="20"/>
          <w:szCs w:val="20"/>
          <w:rtl/>
        </w:rPr>
      </w:pPr>
      <w:proofErr w:type="spellStart"/>
      <w:r w:rsidRPr="00583077">
        <w:rPr>
          <w:rFonts w:cstheme="minorHAnsi"/>
          <w:b/>
          <w:bCs/>
          <w:sz w:val="20"/>
          <w:szCs w:val="20"/>
          <w:rtl/>
        </w:rPr>
        <w:t>פרוקציה</w:t>
      </w:r>
      <w:proofErr w:type="spellEnd"/>
      <w:r w:rsidR="00A32A06" w:rsidRPr="00583077">
        <w:rPr>
          <w:rFonts w:cstheme="minorHAnsi"/>
          <w:sz w:val="20"/>
          <w:szCs w:val="20"/>
          <w:rtl/>
        </w:rPr>
        <w:t>-</w:t>
      </w:r>
      <w:r w:rsidRPr="00583077">
        <w:rPr>
          <w:rFonts w:cstheme="minorHAnsi"/>
          <w:sz w:val="20"/>
          <w:szCs w:val="20"/>
          <w:rtl/>
        </w:rPr>
        <w:t xml:space="preserve"> </w:t>
      </w:r>
      <w:r w:rsidR="00A32A06" w:rsidRPr="00583077">
        <w:rPr>
          <w:rFonts w:cstheme="minorHAnsi"/>
          <w:sz w:val="20"/>
          <w:szCs w:val="20"/>
          <w:rtl/>
        </w:rPr>
        <w:t xml:space="preserve">אישרה </w:t>
      </w:r>
      <w:r w:rsidRPr="00583077">
        <w:rPr>
          <w:rFonts w:cstheme="minorHAnsi"/>
          <w:sz w:val="20"/>
          <w:szCs w:val="20"/>
          <w:rtl/>
        </w:rPr>
        <w:t xml:space="preserve">לעצור את המערערת במעצר מנהלי, </w:t>
      </w:r>
      <w:r w:rsidR="00A32A06" w:rsidRPr="00583077">
        <w:rPr>
          <w:rFonts w:cstheme="minorHAnsi"/>
          <w:sz w:val="20"/>
          <w:szCs w:val="20"/>
          <w:rtl/>
        </w:rPr>
        <w:t xml:space="preserve">לאחר שימוש במבחן הקרבה לוודאות. למרות המסוכנות הרבה של פחימה, </w:t>
      </w:r>
      <w:proofErr w:type="spellStart"/>
      <w:r w:rsidR="00A32A06" w:rsidRPr="00583077">
        <w:rPr>
          <w:rFonts w:cstheme="minorHAnsi"/>
          <w:sz w:val="20"/>
          <w:szCs w:val="20"/>
          <w:rtl/>
        </w:rPr>
        <w:t>פרוקצ'יה</w:t>
      </w:r>
      <w:proofErr w:type="spellEnd"/>
      <w:r w:rsidR="00A32A06" w:rsidRPr="00583077">
        <w:rPr>
          <w:rFonts w:cstheme="minorHAnsi"/>
          <w:sz w:val="20"/>
          <w:szCs w:val="20"/>
          <w:rtl/>
        </w:rPr>
        <w:t xml:space="preserve"> הייתה מוכנה לשקול חלופה של מעצר בית, אך נציגי העותרת לא קיבלו את הבצעה הקונקרטית והצעתם החליפית לא עמדו בתנאים.</w:t>
      </w:r>
    </w:p>
    <w:p w14:paraId="03010FD2" w14:textId="0E491B39" w:rsidR="00A32A06" w:rsidRPr="00583077" w:rsidRDefault="00A32A06" w:rsidP="006F35EF">
      <w:pPr>
        <w:bidi/>
        <w:spacing w:line="240" w:lineRule="auto"/>
        <w:jc w:val="both"/>
        <w:rPr>
          <w:rFonts w:cstheme="minorHAnsi"/>
          <w:sz w:val="20"/>
          <w:szCs w:val="20"/>
          <w:rtl/>
        </w:rPr>
      </w:pPr>
      <w:r w:rsidRPr="00583077">
        <w:rPr>
          <w:rFonts w:cstheme="minorHAnsi"/>
          <w:b/>
          <w:bCs/>
          <w:sz w:val="20"/>
          <w:szCs w:val="20"/>
          <w:rtl/>
        </w:rPr>
        <w:t>מעצר מנהלי-</w:t>
      </w:r>
      <w:r w:rsidRPr="00583077">
        <w:rPr>
          <w:rFonts w:cstheme="minorHAnsi"/>
          <w:sz w:val="20"/>
          <w:szCs w:val="20"/>
          <w:rtl/>
        </w:rPr>
        <w:t xml:space="preserve"> אמצעי חריג שיש להפעילו רק במצבים קיצוניים שבהם הסכנה לביטחון המדינה או הציבור הינה סכנה ממשית הקרובה לוודאות. הפגיעה בחירות הפרט אגב שימוש באמצעי המעצר המנהלי מחייבת את ביהמ"ש בעריכת פיקוח ובקרה יסודיים ומעמיקים כדי להבטיח שהוצאת הצו נעשתה כדין, וכי הוא מתחייב, בבחינת הכרח בלתי נמנע, להשגת תכלית השמירה על שלום הציבור. השימוש במעצר </w:t>
      </w:r>
      <w:proofErr w:type="spellStart"/>
      <w:r w:rsidRPr="00583077">
        <w:rPr>
          <w:rFonts w:cstheme="minorHAnsi"/>
          <w:sz w:val="20"/>
          <w:szCs w:val="20"/>
          <w:rtl/>
        </w:rPr>
        <w:t>מינהלי</w:t>
      </w:r>
      <w:proofErr w:type="spellEnd"/>
      <w:r w:rsidRPr="00583077">
        <w:rPr>
          <w:rFonts w:cstheme="minorHAnsi"/>
          <w:sz w:val="20"/>
          <w:szCs w:val="20"/>
          <w:rtl/>
        </w:rPr>
        <w:t xml:space="preserve"> הוא צעד בעייתי מנקודת המבט של זכויות אדם. ההחלטה מתקבלת במעמד צד אחד, מבלי שהעצור ובאי כוחו נחשפים בפני מכלול הראיות המבססות את ההחלטה וממילא נמנעת מהם היכולת להתגונן באופן מלא. למרות זאת, מדובר בכלי הכרחי שמשמש במקרים רבים שבהם ניהול משפטי רגיל יגרום נזק כבד (חשיפת סודות, מתן זמן לעצור לפגוע בביטחון המדינה ושלום הציבור). </w:t>
      </w:r>
    </w:p>
    <w:p w14:paraId="20BA1EC6" w14:textId="77777777" w:rsidR="00AC1A83" w:rsidRPr="00583077" w:rsidRDefault="00AC1A83" w:rsidP="006F35EF">
      <w:pPr>
        <w:bidi/>
        <w:spacing w:line="240" w:lineRule="auto"/>
        <w:jc w:val="both"/>
        <w:rPr>
          <w:rFonts w:cstheme="minorHAnsi"/>
          <w:b/>
          <w:bCs/>
          <w:sz w:val="20"/>
          <w:szCs w:val="20"/>
          <w:rtl/>
        </w:rPr>
      </w:pPr>
      <w:r w:rsidRPr="00583077">
        <w:rPr>
          <w:rFonts w:cstheme="minorHAnsi"/>
          <w:b/>
          <w:bCs/>
          <w:sz w:val="20"/>
          <w:szCs w:val="20"/>
          <w:rtl/>
        </w:rPr>
        <w:t xml:space="preserve">חוק מסגרת המסמיך את הרשות המבצעת להתקין תקנות ולפרסם צווי ביצוע בתנאים המפורטים בחוק- </w:t>
      </w:r>
      <w:r w:rsidRPr="00583077">
        <w:rPr>
          <w:rFonts w:cstheme="minorHAnsi"/>
          <w:sz w:val="20"/>
          <w:szCs w:val="20"/>
          <w:rtl/>
        </w:rPr>
        <w:t xml:space="preserve">חוק קליפה בלבד, הוא מעביר את הסמכות להתקנת תקנות לרשות המבצעת. </w:t>
      </w:r>
    </w:p>
    <w:p w14:paraId="1F3B4688" w14:textId="33A60C90" w:rsidR="00AC1A83" w:rsidRPr="00583077" w:rsidRDefault="00AC1A83" w:rsidP="006F35EF">
      <w:pPr>
        <w:bidi/>
        <w:spacing w:line="240" w:lineRule="auto"/>
        <w:jc w:val="both"/>
        <w:rPr>
          <w:rFonts w:cstheme="minorHAnsi"/>
          <w:sz w:val="20"/>
          <w:szCs w:val="20"/>
          <w:rtl/>
        </w:rPr>
      </w:pPr>
      <w:r w:rsidRPr="00A74B00">
        <w:rPr>
          <w:rFonts w:cstheme="minorHAnsi"/>
          <w:sz w:val="20"/>
          <w:szCs w:val="20"/>
          <w:u w:val="single"/>
          <w:rtl/>
        </w:rPr>
        <w:lastRenderedPageBreak/>
        <w:t>דוגמא</w:t>
      </w:r>
      <w:r w:rsidRPr="00583077">
        <w:rPr>
          <w:rFonts w:cstheme="minorHAnsi"/>
          <w:sz w:val="20"/>
          <w:szCs w:val="20"/>
          <w:rtl/>
        </w:rPr>
        <w:t xml:space="preserve">- חוק הפיקוח על מצרכים ושירותים, תשי"ח-1957, המקנה לשרי הממשלה סמכויות להסדיר את העיסוק באספקת מוצרים ושירותים, תוך פגיעה חמורה בחופש העיסוק ובזכויות יסוד אחרות. </w:t>
      </w:r>
    </w:p>
    <w:p w14:paraId="5E6B9B43" w14:textId="043CC2D0" w:rsidR="00583077" w:rsidRPr="00583077" w:rsidRDefault="00583077" w:rsidP="006F35EF">
      <w:pPr>
        <w:bidi/>
        <w:spacing w:line="240" w:lineRule="auto"/>
        <w:jc w:val="both"/>
        <w:rPr>
          <w:rFonts w:cstheme="minorHAnsi"/>
          <w:sz w:val="20"/>
          <w:szCs w:val="20"/>
          <w:rtl/>
        </w:rPr>
      </w:pPr>
      <w:r w:rsidRPr="00583077">
        <w:rPr>
          <w:rFonts w:cstheme="minorHAnsi"/>
          <w:sz w:val="20"/>
          <w:szCs w:val="20"/>
          <w:rtl/>
        </w:rPr>
        <w:t xml:space="preserve">דפוס החקיקה הזה מעניק לממשלה סמכויות הדומות במהותן לסמכות המוקנית לה- מכוח סעיפים 38-39 </w:t>
      </w:r>
      <w:proofErr w:type="spellStart"/>
      <w:r w:rsidRPr="00583077">
        <w:rPr>
          <w:rFonts w:cstheme="minorHAnsi"/>
          <w:sz w:val="20"/>
          <w:szCs w:val="20"/>
          <w:rtl/>
        </w:rPr>
        <w:t>לחו"י</w:t>
      </w:r>
      <w:proofErr w:type="spellEnd"/>
      <w:r w:rsidRPr="00583077">
        <w:rPr>
          <w:rFonts w:cstheme="minorHAnsi"/>
          <w:sz w:val="20"/>
          <w:szCs w:val="20"/>
          <w:rtl/>
        </w:rPr>
        <w:t xml:space="preserve"> הממשלה  להתקין תקנות לשעת חירום, במובן זה שבשני המקרים העיגון בחקיקה ראשית (או בחוק יסוד) מתמצה בהסמכה של הרשות המבצעת להסדיר את התחום מבלי לקבוע עקרונות שאמורים להנחות את שיקול דעתה ולהגבילו. במשך שנים ארוכות נהנו התקנות מכוח חוק הפיקוח מעליונות על פני חקיקה ראשית סותרת. בעקבות ביקורת קשה של בית המשפט העליון (בג"צ 256/88 </w:t>
      </w:r>
      <w:proofErr w:type="spellStart"/>
      <w:r w:rsidRPr="00583077">
        <w:rPr>
          <w:rFonts w:cstheme="minorHAnsi"/>
          <w:sz w:val="20"/>
          <w:szCs w:val="20"/>
          <w:rtl/>
        </w:rPr>
        <w:t>מדאינווסט</w:t>
      </w:r>
      <w:proofErr w:type="spellEnd"/>
      <w:r w:rsidRPr="00583077">
        <w:rPr>
          <w:rFonts w:cstheme="minorHAnsi"/>
          <w:sz w:val="20"/>
          <w:szCs w:val="20"/>
          <w:rtl/>
        </w:rPr>
        <w:t xml:space="preserve"> נ' מנכ"ל משרד הבריאות) תוקן החוק בשנת 1990, ונשללה סמכותם של השרים להתקין תקנות בניגוד לחוק (סעיף 46 לחוק).</w:t>
      </w:r>
    </w:p>
    <w:p w14:paraId="048AFA09" w14:textId="37F01EB9" w:rsidR="00583077" w:rsidRPr="00583077" w:rsidRDefault="00583077" w:rsidP="006F35EF">
      <w:pPr>
        <w:bidi/>
        <w:spacing w:line="240" w:lineRule="auto"/>
        <w:jc w:val="both"/>
        <w:rPr>
          <w:rFonts w:cstheme="minorHAnsi"/>
          <w:b/>
          <w:bCs/>
          <w:sz w:val="20"/>
          <w:szCs w:val="20"/>
          <w:rtl/>
        </w:rPr>
      </w:pPr>
      <w:r w:rsidRPr="00583077">
        <w:rPr>
          <w:rFonts w:cstheme="minorHAnsi"/>
          <w:b/>
          <w:bCs/>
          <w:sz w:val="20"/>
          <w:szCs w:val="20"/>
          <w:rtl/>
        </w:rPr>
        <w:t xml:space="preserve">פיקוח שיפוטי- </w:t>
      </w:r>
      <w:r w:rsidRPr="00583077">
        <w:rPr>
          <w:rFonts w:cstheme="minorHAnsi"/>
          <w:sz w:val="20"/>
          <w:szCs w:val="20"/>
          <w:rtl/>
        </w:rPr>
        <w:t>חלה התפתחות, אם בהתחלה ביהמ"ש כמעט ולא התערב,</w:t>
      </w:r>
      <w:r w:rsidRPr="00583077">
        <w:rPr>
          <w:rFonts w:cstheme="minorHAnsi"/>
          <w:b/>
          <w:bCs/>
          <w:sz w:val="20"/>
          <w:szCs w:val="20"/>
          <w:rtl/>
        </w:rPr>
        <w:t xml:space="preserve"> </w:t>
      </w:r>
      <w:r w:rsidRPr="00583077">
        <w:rPr>
          <w:rFonts w:cstheme="minorHAnsi"/>
          <w:sz w:val="20"/>
          <w:szCs w:val="20"/>
          <w:rtl/>
        </w:rPr>
        <w:t xml:space="preserve">משנות השמונים התפתחה ההלכה ונקבע שגם הסמכות והשימוש בצווים יכולים לעשות רק כשאין יכולת לעגן בחקיקה ראשית. יש שימוש בסמכות זו רק כשאין ברירה אחרת. מסוף שנות ה-80 השתנתה ההלכה, ובדומה לפסיקה בעניין תקנות שעת חירום, נקבע כי גם השימוש בצווים מכוח חוק הפיקוח, לשם הסדרת העיסוק בתחום כלשהו, יכול להיעשות רק כשיש מניעה מעשית לעגן את המדיניות השלטונית בחקיקה אך יש צורך דחוף בהחלתה. </w:t>
      </w:r>
    </w:p>
    <w:p w14:paraId="1CA104B9" w14:textId="77777777" w:rsidR="00F46053" w:rsidRPr="00F46053" w:rsidRDefault="00F46053" w:rsidP="006F35EF">
      <w:pPr>
        <w:bidi/>
        <w:spacing w:line="240" w:lineRule="auto"/>
        <w:jc w:val="both"/>
        <w:rPr>
          <w:rFonts w:cstheme="minorHAnsi"/>
          <w:sz w:val="20"/>
          <w:szCs w:val="20"/>
          <w:rtl/>
        </w:rPr>
      </w:pPr>
      <w:r w:rsidRPr="00F46053">
        <w:rPr>
          <w:rFonts w:cstheme="minorHAnsi"/>
          <w:b/>
          <w:bCs/>
          <w:sz w:val="20"/>
          <w:szCs w:val="20"/>
          <w:rtl/>
        </w:rPr>
        <w:t xml:space="preserve">הוראות שעת, חירום בחוקים רגילים- </w:t>
      </w:r>
      <w:r w:rsidRPr="00F46053">
        <w:rPr>
          <w:rFonts w:cstheme="minorHAnsi"/>
          <w:sz w:val="20"/>
          <w:szCs w:val="20"/>
          <w:rtl/>
        </w:rPr>
        <w:t xml:space="preserve">בשונה מהקטגוריה הקודמת שבה תוקפו של כל החוק מותנה בהכרזה על מצב חירום, בקטגוריה הנוכחית מדובר בחוקים רגילים שאינם מותנים כלל בקיום שעת חירום אך מצויות בהם הוראות המאפשרות סטיה מעקרונות היסוד הקבועים באותם חוקים בשל קיום שעת חירום. </w:t>
      </w:r>
    </w:p>
    <w:p w14:paraId="04E60407" w14:textId="77777777" w:rsidR="00F46053" w:rsidRDefault="00F46053" w:rsidP="006F35EF">
      <w:pPr>
        <w:bidi/>
        <w:spacing w:line="240" w:lineRule="auto"/>
        <w:jc w:val="both"/>
        <w:rPr>
          <w:rFonts w:cstheme="minorHAnsi"/>
          <w:b/>
          <w:bCs/>
          <w:sz w:val="20"/>
          <w:szCs w:val="20"/>
          <w:rtl/>
        </w:rPr>
      </w:pPr>
    </w:p>
    <w:p w14:paraId="49A3C3BF" w14:textId="39A187DD" w:rsidR="00440148" w:rsidRPr="00605BFF" w:rsidRDefault="00F46053" w:rsidP="006F35EF">
      <w:pPr>
        <w:bidi/>
        <w:spacing w:line="240" w:lineRule="auto"/>
        <w:jc w:val="both"/>
        <w:rPr>
          <w:rFonts w:cstheme="minorHAnsi"/>
          <w:b/>
          <w:bCs/>
          <w:sz w:val="20"/>
          <w:szCs w:val="20"/>
          <w:rtl/>
        </w:rPr>
      </w:pPr>
      <w:r w:rsidRPr="00605BFF">
        <w:rPr>
          <w:rFonts w:cstheme="minorHAnsi"/>
          <w:b/>
          <w:bCs/>
          <w:sz w:val="20"/>
          <w:szCs w:val="20"/>
          <w:rtl/>
        </w:rPr>
        <w:t>חקיקת חירום בלתי תלויה:</w:t>
      </w:r>
    </w:p>
    <w:p w14:paraId="0CF3F385" w14:textId="3B415E22" w:rsidR="00605BFF" w:rsidRPr="00946DD6" w:rsidRDefault="00605BFF" w:rsidP="006F35EF">
      <w:pPr>
        <w:bidi/>
        <w:spacing w:line="240" w:lineRule="auto"/>
        <w:jc w:val="both"/>
        <w:rPr>
          <w:rFonts w:cstheme="minorHAnsi"/>
          <w:sz w:val="20"/>
          <w:szCs w:val="20"/>
          <w:rtl/>
        </w:rPr>
      </w:pPr>
      <w:r w:rsidRPr="00605BFF">
        <w:rPr>
          <w:rFonts w:cstheme="minorHAnsi"/>
          <w:b/>
          <w:bCs/>
          <w:sz w:val="20"/>
          <w:szCs w:val="20"/>
          <w:rtl/>
        </w:rPr>
        <w:t xml:space="preserve">הסיבות לשינוי: </w:t>
      </w:r>
    </w:p>
    <w:p w14:paraId="0542E06F" w14:textId="55C5174A" w:rsidR="00605BFF" w:rsidRPr="00605BFF" w:rsidRDefault="00A74B00" w:rsidP="006F35EF">
      <w:pPr>
        <w:pStyle w:val="ListParagraph"/>
        <w:numPr>
          <w:ilvl w:val="0"/>
          <w:numId w:val="87"/>
        </w:numPr>
        <w:bidi/>
        <w:spacing w:line="240" w:lineRule="auto"/>
        <w:jc w:val="both"/>
        <w:rPr>
          <w:rFonts w:cstheme="minorHAnsi"/>
          <w:sz w:val="20"/>
          <w:szCs w:val="20"/>
        </w:rPr>
      </w:pPr>
      <w:r>
        <w:rPr>
          <w:rFonts w:cstheme="minorHAnsi"/>
          <w:noProof/>
          <w:sz w:val="20"/>
          <w:szCs w:val="20"/>
        </w:rPr>
        <w:drawing>
          <wp:anchor distT="0" distB="0" distL="114300" distR="114300" simplePos="0" relativeHeight="251879424" behindDoc="0" locked="0" layoutInCell="1" allowOverlap="1" wp14:anchorId="252422BB" wp14:editId="051B6307">
            <wp:simplePos x="0" y="0"/>
            <wp:positionH relativeFrom="margin">
              <wp:align>left</wp:align>
            </wp:positionH>
            <wp:positionV relativeFrom="paragraph">
              <wp:posOffset>10160</wp:posOffset>
            </wp:positionV>
            <wp:extent cx="3157220" cy="1092200"/>
            <wp:effectExtent l="0" t="0" r="5080" b="0"/>
            <wp:wrapSquare wrapText="bothSides"/>
            <wp:docPr id="510" name="Picture 510"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descr="Timeline&#10;&#10;Description automatically generated with low confidence"/>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53846"/>
                    <a:stretch/>
                  </pic:blipFill>
                  <pic:spPr bwMode="auto">
                    <a:xfrm>
                      <a:off x="0" y="0"/>
                      <a:ext cx="3157220" cy="109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5BFF" w:rsidRPr="00946DD6">
        <w:rPr>
          <w:rFonts w:cstheme="minorHAnsi"/>
          <w:b/>
          <w:bCs/>
          <w:sz w:val="20"/>
          <w:szCs w:val="20"/>
          <w:rtl/>
        </w:rPr>
        <w:t>אי התאמה של המודל הישן למציאות של מצב מתמשך</w:t>
      </w:r>
      <w:r w:rsidR="00605BFF" w:rsidRPr="00605BFF">
        <w:rPr>
          <w:rFonts w:cstheme="minorHAnsi"/>
          <w:sz w:val="20"/>
          <w:szCs w:val="20"/>
          <w:rtl/>
        </w:rPr>
        <w:t>- דיני חירום אמורים להסדיר מצב משפטי לזמנים שהם לא זמנים רגילים. הדגם של חקיקת חירום לא מתאים למצב מתמשך או קבוע. ההתמשכות של מצב החירום הופכת אותו למעין למצב רגיל ומוציאה את החריגות שלו.</w:t>
      </w:r>
    </w:p>
    <w:p w14:paraId="4E0F2964" w14:textId="737853DA" w:rsidR="00605BFF" w:rsidRPr="00605BFF" w:rsidRDefault="00605BFF" w:rsidP="006F35EF">
      <w:pPr>
        <w:pStyle w:val="ListParagraph"/>
        <w:numPr>
          <w:ilvl w:val="0"/>
          <w:numId w:val="87"/>
        </w:numPr>
        <w:bidi/>
        <w:spacing w:line="240" w:lineRule="auto"/>
        <w:jc w:val="both"/>
        <w:rPr>
          <w:rFonts w:cstheme="minorHAnsi"/>
          <w:sz w:val="20"/>
          <w:szCs w:val="20"/>
        </w:rPr>
      </w:pPr>
      <w:r w:rsidRPr="00946DD6">
        <w:rPr>
          <w:rFonts w:cstheme="minorHAnsi"/>
          <w:b/>
          <w:bCs/>
          <w:sz w:val="20"/>
          <w:szCs w:val="20"/>
          <w:rtl/>
        </w:rPr>
        <w:t xml:space="preserve">התחזקות ההתנגדות השיפוטית להאצלה גוברת- </w:t>
      </w:r>
      <w:r w:rsidRPr="00605BFF">
        <w:rPr>
          <w:rFonts w:cstheme="minorHAnsi"/>
          <w:sz w:val="20"/>
          <w:szCs w:val="20"/>
          <w:rtl/>
        </w:rPr>
        <w:t>דרישה להסמכה מפורשת, כלל ההסדרים הראשוניים.</w:t>
      </w:r>
    </w:p>
    <w:p w14:paraId="6A35BEB0" w14:textId="4D251563" w:rsidR="00605BFF" w:rsidRPr="00605BFF" w:rsidRDefault="00605BFF" w:rsidP="006F35EF">
      <w:pPr>
        <w:pStyle w:val="ListParagraph"/>
        <w:numPr>
          <w:ilvl w:val="0"/>
          <w:numId w:val="87"/>
        </w:numPr>
        <w:bidi/>
        <w:spacing w:line="240" w:lineRule="auto"/>
        <w:jc w:val="both"/>
        <w:rPr>
          <w:rFonts w:cstheme="minorHAnsi"/>
          <w:sz w:val="20"/>
          <w:szCs w:val="20"/>
        </w:rPr>
      </w:pPr>
      <w:r w:rsidRPr="00946DD6">
        <w:rPr>
          <w:rFonts w:cstheme="minorHAnsi"/>
          <w:b/>
          <w:bCs/>
          <w:sz w:val="20"/>
          <w:szCs w:val="20"/>
          <w:rtl/>
        </w:rPr>
        <w:t>הרחבת ההתערבות בשיקול הדעת בעניינים ביטחוניים-</w:t>
      </w:r>
      <w:r w:rsidRPr="00605BFF">
        <w:rPr>
          <w:rFonts w:cstheme="minorHAnsi"/>
          <w:sz w:val="20"/>
          <w:szCs w:val="20"/>
          <w:rtl/>
        </w:rPr>
        <w:t xml:space="preserve"> התערבות מתרחבת מעבר לסוגיית הסמכות לפעולה</w:t>
      </w:r>
      <w:r w:rsidRPr="00605BFF">
        <w:rPr>
          <w:rFonts w:cstheme="minorHAnsi"/>
          <w:sz w:val="20"/>
          <w:szCs w:val="20"/>
        </w:rPr>
        <w:t xml:space="preserve">, </w:t>
      </w:r>
      <w:r w:rsidRPr="00605BFF">
        <w:rPr>
          <w:rFonts w:cstheme="minorHAnsi"/>
          <w:sz w:val="20"/>
          <w:szCs w:val="20"/>
          <w:rtl/>
        </w:rPr>
        <w:t>ובית המשפט בוחן גם את שיקול הדעת (פלונים נ' שר הביטחון, חוק כליאת לוחמים בלתי חוקיים, פלוני נ' מדינת ישראל).</w:t>
      </w:r>
    </w:p>
    <w:p w14:paraId="22B24DCF" w14:textId="48DEBEE8" w:rsidR="00605BFF" w:rsidRPr="00605BFF" w:rsidRDefault="00605BFF" w:rsidP="006F35EF">
      <w:pPr>
        <w:pStyle w:val="ListParagraph"/>
        <w:numPr>
          <w:ilvl w:val="0"/>
          <w:numId w:val="87"/>
        </w:numPr>
        <w:bidi/>
        <w:spacing w:line="240" w:lineRule="auto"/>
        <w:jc w:val="both"/>
        <w:rPr>
          <w:rFonts w:cstheme="minorHAnsi"/>
          <w:sz w:val="20"/>
          <w:szCs w:val="20"/>
        </w:rPr>
      </w:pPr>
      <w:r w:rsidRPr="00946DD6">
        <w:rPr>
          <w:rFonts w:cstheme="minorHAnsi"/>
          <w:b/>
          <w:bCs/>
          <w:sz w:val="20"/>
          <w:szCs w:val="20"/>
          <w:rtl/>
        </w:rPr>
        <w:t xml:space="preserve">התחזקות המחויבות הציבורית להגנה על זכויות אדם- </w:t>
      </w:r>
      <w:r w:rsidRPr="00605BFF">
        <w:rPr>
          <w:rFonts w:cstheme="minorHAnsi"/>
          <w:sz w:val="20"/>
          <w:szCs w:val="20"/>
          <w:rtl/>
        </w:rPr>
        <w:t>הרוח הנושבת מביהמ"ש מחזקת את הכנסת להגן על זכויות אדם, בא לידי ביטוי בכך שהכנסת נכנסת לעובי הקורה וקובעת בעצמה את נקודת האיזון בין צרכי הביטחון לזכויות אדם. לפי ההסבר הזה מי שמחולל את השינוי הוא עדיין בית המשפט. עם זאת, לפי הסבר זה לא מדובר בצעד לאומתי, אלא עולה בקנה אחד עם העמדה של בית המשפט.</w:t>
      </w:r>
    </w:p>
    <w:p w14:paraId="244EA6BF" w14:textId="0591602F" w:rsidR="00605BFF" w:rsidRPr="00605BFF" w:rsidRDefault="00605BFF" w:rsidP="006F35EF">
      <w:pPr>
        <w:bidi/>
        <w:spacing w:line="240" w:lineRule="auto"/>
        <w:jc w:val="both"/>
        <w:rPr>
          <w:rFonts w:cstheme="minorHAnsi"/>
          <w:sz w:val="20"/>
          <w:szCs w:val="20"/>
          <w:rtl/>
        </w:rPr>
      </w:pPr>
      <w:r w:rsidRPr="00946DD6">
        <w:rPr>
          <w:rFonts w:cstheme="minorHAnsi"/>
          <w:b/>
          <w:bCs/>
          <w:sz w:val="20"/>
          <w:szCs w:val="20"/>
          <w:rtl/>
        </w:rPr>
        <w:t>פלונים נ' שר הבטחון (1997)-</w:t>
      </w:r>
      <w:r w:rsidRPr="00605BFF">
        <w:rPr>
          <w:rFonts w:cstheme="minorHAnsi"/>
          <w:sz w:val="20"/>
          <w:szCs w:val="20"/>
          <w:rtl/>
        </w:rPr>
        <w:t xml:space="preserve"> ס' 2 לחוק המעצרים המנהליים קבע שאם לשר הביטחון יש יסוד סביר להניח מטעמי ביטחון המדינה/הציבור שמתחייב שאדם יוחזק במעצר, הוא רשאי להורות על מעצרו עד 6 חודשים בצו. לבנונים מוחזקים במעצר מנהלי ועותרים נגד זה. אין מחלוקת שלא נשקפת מהם סכנה ישירה לביטחון המדינה אלא שהם משמשים כקלפי מיקוח לשחרור שבויים. טענתם היא שאי אפשר להחזיק אותם במעצר מנהלי מסיבה זו אם אין מהם סיכון ישיר</w:t>
      </w:r>
      <w:r w:rsidRPr="00605BFF">
        <w:rPr>
          <w:rFonts w:cstheme="minorHAnsi"/>
          <w:sz w:val="20"/>
          <w:szCs w:val="20"/>
        </w:rPr>
        <w:t>.</w:t>
      </w:r>
      <w:r w:rsidRPr="00605BFF">
        <w:rPr>
          <w:rFonts w:cstheme="minorHAnsi"/>
          <w:sz w:val="20"/>
          <w:szCs w:val="20"/>
          <w:rtl/>
        </w:rPr>
        <w:t xml:space="preserve"> </w:t>
      </w:r>
    </w:p>
    <w:p w14:paraId="35239EC7" w14:textId="5352B6C6" w:rsidR="00605BFF" w:rsidRPr="00605BFF" w:rsidRDefault="00605BFF" w:rsidP="006F35EF">
      <w:pPr>
        <w:bidi/>
        <w:spacing w:line="240" w:lineRule="auto"/>
        <w:jc w:val="both"/>
        <w:rPr>
          <w:rFonts w:cstheme="minorHAnsi"/>
          <w:sz w:val="20"/>
          <w:szCs w:val="20"/>
          <w:rtl/>
        </w:rPr>
      </w:pPr>
      <w:r w:rsidRPr="00605BFF">
        <w:rPr>
          <w:rFonts w:cstheme="minorHAnsi"/>
          <w:b/>
          <w:bCs/>
          <w:sz w:val="20"/>
          <w:szCs w:val="20"/>
          <w:rtl/>
        </w:rPr>
        <w:t>ברק</w:t>
      </w:r>
      <w:r w:rsidRPr="00605BFF">
        <w:rPr>
          <w:rFonts w:cstheme="minorHAnsi"/>
          <w:sz w:val="20"/>
          <w:szCs w:val="20"/>
          <w:rtl/>
        </w:rPr>
        <w:t xml:space="preserve">- אין תכליתו של חוק המעצרים המנהליים לעצור אדם שלא נשקפת ממנו סכנה ביטחונית לצורך "קלף מיקוח", דבר זה צריך להיות במפורש וגם אז תיבחן </w:t>
      </w:r>
      <w:proofErr w:type="spellStart"/>
      <w:r w:rsidRPr="00605BFF">
        <w:rPr>
          <w:rFonts w:cstheme="minorHAnsi"/>
          <w:sz w:val="20"/>
          <w:szCs w:val="20"/>
          <w:rtl/>
        </w:rPr>
        <w:t>חוקתיותו</w:t>
      </w:r>
      <w:proofErr w:type="spellEnd"/>
      <w:r w:rsidRPr="00605BFF">
        <w:rPr>
          <w:rFonts w:cstheme="minorHAnsi"/>
          <w:sz w:val="20"/>
          <w:szCs w:val="20"/>
        </w:rPr>
        <w:t>.</w:t>
      </w:r>
    </w:p>
    <w:p w14:paraId="273AB408" w14:textId="0A9916F9" w:rsidR="00605BFF" w:rsidRDefault="00605BFF" w:rsidP="006F35EF">
      <w:pPr>
        <w:bidi/>
        <w:spacing w:line="240" w:lineRule="auto"/>
        <w:jc w:val="both"/>
        <w:rPr>
          <w:rFonts w:cstheme="minorHAnsi"/>
          <w:sz w:val="20"/>
          <w:szCs w:val="20"/>
          <w:rtl/>
        </w:rPr>
      </w:pPr>
      <w:r w:rsidRPr="00605BFF">
        <w:rPr>
          <w:rFonts w:cstheme="minorHAnsi"/>
          <w:b/>
          <w:bCs/>
          <w:sz w:val="20"/>
          <w:szCs w:val="20"/>
          <w:rtl/>
        </w:rPr>
        <w:t>ברק בד"נ-</w:t>
      </w:r>
      <w:r w:rsidRPr="00605BFF">
        <w:rPr>
          <w:rFonts w:cstheme="minorHAnsi"/>
          <w:sz w:val="20"/>
          <w:szCs w:val="20"/>
          <w:rtl/>
        </w:rPr>
        <w:t xml:space="preserve"> לשון החוק די מרחיבה, אבל עליו להחליט איך לפרש את הדברים. מצד אחד עומדים שיקולי ביטחון המדינה ומצד השני שיקולים של חירות וכבוד של העצור. עניין זה מחייב להגיע למסקנה כי שימוש כקלף מיקוח באדם שממנו לא נשקפה סכנה לביטחון המדינה</w:t>
      </w:r>
      <w:r w:rsidRPr="00605BFF">
        <w:rPr>
          <w:rFonts w:cstheme="minorHAnsi"/>
          <w:sz w:val="20"/>
          <w:szCs w:val="20"/>
        </w:rPr>
        <w:t xml:space="preserve"> </w:t>
      </w:r>
      <w:r w:rsidRPr="00605BFF">
        <w:rPr>
          <w:rFonts w:cstheme="minorHAnsi"/>
          <w:sz w:val="20"/>
          <w:szCs w:val="20"/>
          <w:rtl/>
        </w:rPr>
        <w:t>לא יכול להיחשב מטעמי ביטחון המדינה והציבור, המחייבים שאותו אדם יוחזק במעצר. מפרש את המעצרים באופן שכוונתו שרק האדם עצמו מהווה סכנה לביטחון המדינה, אך אם הוא נחטף ומחזיקים בו כדי לשחרר שבוי של המדינה אצל אותו ארגון זה לא מספיק. רק הוראה מפורשת בחוק המעצרים תוכל להוביל לפרשנות שניתן לעצור אדם כמשמש ל"קלף מיקוח</w:t>
      </w:r>
      <w:r w:rsidRPr="00605BFF">
        <w:rPr>
          <w:rFonts w:cstheme="minorHAnsi"/>
          <w:sz w:val="20"/>
          <w:szCs w:val="20"/>
        </w:rPr>
        <w:t>"</w:t>
      </w:r>
      <w:r>
        <w:rPr>
          <w:rFonts w:cstheme="minorHAnsi" w:hint="cs"/>
          <w:sz w:val="20"/>
          <w:szCs w:val="20"/>
          <w:rtl/>
        </w:rPr>
        <w:t>.</w:t>
      </w:r>
    </w:p>
    <w:p w14:paraId="2E12FCFD" w14:textId="418E10CC" w:rsidR="00605BFF" w:rsidRPr="00DE6DF1" w:rsidRDefault="00DE6DF1" w:rsidP="006F35EF">
      <w:pPr>
        <w:bidi/>
        <w:spacing w:line="240" w:lineRule="auto"/>
        <w:jc w:val="both"/>
        <w:rPr>
          <w:rFonts w:cstheme="minorHAnsi"/>
          <w:sz w:val="20"/>
          <w:szCs w:val="20"/>
          <w:rtl/>
        </w:rPr>
      </w:pPr>
      <w:r w:rsidRPr="00DE6DF1">
        <w:rPr>
          <w:rFonts w:cstheme="minorHAnsi"/>
          <w:b/>
          <w:bCs/>
          <w:sz w:val="20"/>
          <w:szCs w:val="20"/>
          <w:rtl/>
        </w:rPr>
        <w:t>פלוני נ' מדינת ישראל (2006)-</w:t>
      </w:r>
      <w:r w:rsidRPr="00DE6DF1">
        <w:rPr>
          <w:rFonts w:cstheme="minorHAnsi"/>
          <w:sz w:val="20"/>
          <w:szCs w:val="20"/>
          <w:rtl/>
        </w:rPr>
        <w:t xml:space="preserve"> ערעור של תושבי הרצועה</w:t>
      </w:r>
      <w:r w:rsidRPr="00DE6DF1">
        <w:rPr>
          <w:rFonts w:cstheme="minorHAnsi"/>
          <w:sz w:val="20"/>
          <w:szCs w:val="20"/>
        </w:rPr>
        <w:t xml:space="preserve">, </w:t>
      </w:r>
      <w:r w:rsidRPr="00DE6DF1">
        <w:rPr>
          <w:rFonts w:cstheme="minorHAnsi"/>
          <w:sz w:val="20"/>
          <w:szCs w:val="20"/>
          <w:rtl/>
        </w:rPr>
        <w:t>שנכלאים בשל השתייכותם לחיזבאללה, תוקפים את ס' 7 לחוק כליאת לוחמים בלתי חוקיים- במישור שיקול הדעת, לא בסמכות</w:t>
      </w:r>
      <w:r w:rsidRPr="00DE6DF1">
        <w:rPr>
          <w:rFonts w:cstheme="minorHAnsi"/>
          <w:sz w:val="20"/>
          <w:szCs w:val="20"/>
        </w:rPr>
        <w:t>.</w:t>
      </w:r>
    </w:p>
    <w:p w14:paraId="0227435F" w14:textId="79F66E08" w:rsidR="00DE6DF1" w:rsidRDefault="00DE6DF1" w:rsidP="006F35EF">
      <w:pPr>
        <w:bidi/>
        <w:spacing w:line="240" w:lineRule="auto"/>
        <w:jc w:val="both"/>
        <w:rPr>
          <w:rFonts w:cstheme="minorHAnsi"/>
          <w:sz w:val="20"/>
          <w:szCs w:val="20"/>
          <w:rtl/>
        </w:rPr>
      </w:pPr>
      <w:r w:rsidRPr="00DE6DF1">
        <w:rPr>
          <w:rFonts w:cstheme="minorHAnsi"/>
          <w:b/>
          <w:bCs/>
          <w:sz w:val="20"/>
          <w:szCs w:val="20"/>
          <w:rtl/>
        </w:rPr>
        <w:t>בייניש-</w:t>
      </w:r>
      <w:r w:rsidRPr="00DE6DF1">
        <w:rPr>
          <w:rFonts w:cstheme="minorHAnsi"/>
          <w:sz w:val="20"/>
          <w:szCs w:val="20"/>
          <w:rtl/>
        </w:rPr>
        <w:t xml:space="preserve"> תכלית החוק הינה לא להחזיק במחבלים כקלפי מיקוח אך דוחה את העתירה. במקרה דנן ממילא הוכחה מסוכנותם האינדיווידואלית של העצורים לכן אפשר להשאירם במעצרם גם ללא ס' 7 לחוק. לכן, ביניש משאירה זאת </w:t>
      </w:r>
      <w:proofErr w:type="spellStart"/>
      <w:r w:rsidRPr="00DE6DF1">
        <w:rPr>
          <w:rFonts w:cstheme="minorHAnsi"/>
          <w:sz w:val="20"/>
          <w:szCs w:val="20"/>
          <w:rtl/>
        </w:rPr>
        <w:t>בצ"ע</w:t>
      </w:r>
      <w:proofErr w:type="spellEnd"/>
      <w:r w:rsidRPr="00DE6DF1">
        <w:rPr>
          <w:rFonts w:cstheme="minorHAnsi"/>
          <w:sz w:val="20"/>
          <w:szCs w:val="20"/>
          <w:rtl/>
        </w:rPr>
        <w:t xml:space="preserve">, כי המדינה לא השתמשה בחזקה מ-ס' 7. </w:t>
      </w:r>
    </w:p>
    <w:p w14:paraId="5955173B" w14:textId="77777777" w:rsidR="00344F5E" w:rsidRDefault="00344F5E" w:rsidP="006F35EF">
      <w:pPr>
        <w:bidi/>
        <w:spacing w:line="240" w:lineRule="auto"/>
        <w:jc w:val="both"/>
        <w:rPr>
          <w:rFonts w:cstheme="minorHAnsi"/>
          <w:b/>
          <w:bCs/>
          <w:sz w:val="20"/>
          <w:szCs w:val="20"/>
          <w:rtl/>
          <w:lang w:val="en-US"/>
        </w:rPr>
      </w:pPr>
    </w:p>
    <w:p w14:paraId="03B1BFAD" w14:textId="77777777" w:rsidR="00DB5842" w:rsidRDefault="00DB5842" w:rsidP="006F35EF">
      <w:pPr>
        <w:bidi/>
        <w:spacing w:line="240" w:lineRule="auto"/>
        <w:jc w:val="both"/>
        <w:rPr>
          <w:rFonts w:cstheme="minorHAnsi"/>
          <w:b/>
          <w:bCs/>
          <w:sz w:val="20"/>
          <w:szCs w:val="20"/>
          <w:rtl/>
          <w:lang w:val="en-US"/>
        </w:rPr>
      </w:pPr>
    </w:p>
    <w:p w14:paraId="018EABC5" w14:textId="77777777" w:rsidR="00DB5842" w:rsidRDefault="00DB5842" w:rsidP="006F35EF">
      <w:pPr>
        <w:bidi/>
        <w:spacing w:line="240" w:lineRule="auto"/>
        <w:jc w:val="both"/>
        <w:rPr>
          <w:rFonts w:cstheme="minorHAnsi"/>
          <w:b/>
          <w:bCs/>
          <w:sz w:val="20"/>
          <w:szCs w:val="20"/>
          <w:rtl/>
          <w:lang w:val="en-US"/>
        </w:rPr>
      </w:pPr>
    </w:p>
    <w:p w14:paraId="7DE812ED" w14:textId="2DEB2EA6" w:rsidR="00DE6DF1" w:rsidRPr="00344F5E" w:rsidRDefault="00D4409E" w:rsidP="006F35EF">
      <w:pPr>
        <w:bidi/>
        <w:spacing w:line="240" w:lineRule="auto"/>
        <w:jc w:val="both"/>
        <w:rPr>
          <w:rFonts w:cstheme="minorHAnsi"/>
          <w:b/>
          <w:bCs/>
          <w:sz w:val="20"/>
          <w:szCs w:val="20"/>
          <w:rtl/>
          <w:lang w:val="en-US"/>
        </w:rPr>
      </w:pPr>
      <w:r w:rsidRPr="00344F5E">
        <w:rPr>
          <w:rFonts w:cstheme="minorHAnsi" w:hint="cs"/>
          <w:b/>
          <w:bCs/>
          <w:sz w:val="20"/>
          <w:szCs w:val="20"/>
          <w:rtl/>
          <w:lang w:val="en-US"/>
        </w:rPr>
        <w:lastRenderedPageBreak/>
        <w:t>מדינה יהודית ודמוקרטית:</w:t>
      </w:r>
    </w:p>
    <w:bookmarkStart w:id="42" w:name="_Hlk93315998"/>
    <w:bookmarkEnd w:id="41"/>
    <w:p w14:paraId="627CDFB1" w14:textId="3659665C" w:rsidR="00B74F70" w:rsidRDefault="00A74B00" w:rsidP="006F35EF">
      <w:pPr>
        <w:bidi/>
        <w:spacing w:line="256" w:lineRule="auto"/>
        <w:jc w:val="both"/>
        <w:rPr>
          <w:rFonts w:cstheme="minorHAnsi"/>
          <w:sz w:val="20"/>
          <w:szCs w:val="20"/>
          <w:rtl/>
          <w:lang w:val="en-US"/>
        </w:rPr>
      </w:pPr>
      <w:r>
        <w:rPr>
          <w:noProof/>
        </w:rPr>
        <mc:AlternateContent>
          <mc:Choice Requires="wpg">
            <w:drawing>
              <wp:anchor distT="0" distB="0" distL="114300" distR="114300" simplePos="0" relativeHeight="251881472" behindDoc="0" locked="0" layoutInCell="1" allowOverlap="1" wp14:anchorId="1111464D" wp14:editId="3DC72C7F">
                <wp:simplePos x="0" y="0"/>
                <wp:positionH relativeFrom="column">
                  <wp:posOffset>784860</wp:posOffset>
                </wp:positionH>
                <wp:positionV relativeFrom="paragraph">
                  <wp:posOffset>5080</wp:posOffset>
                </wp:positionV>
                <wp:extent cx="5391150" cy="1981200"/>
                <wp:effectExtent l="0" t="0" r="0" b="0"/>
                <wp:wrapSquare wrapText="bothSides"/>
                <wp:docPr id="511" name="Group 511"/>
                <wp:cNvGraphicFramePr/>
                <a:graphic xmlns:a="http://schemas.openxmlformats.org/drawingml/2006/main">
                  <a:graphicData uri="http://schemas.microsoft.com/office/word/2010/wordprocessingGroup">
                    <wpg:wgp>
                      <wpg:cNvGrpSpPr/>
                      <wpg:grpSpPr>
                        <a:xfrm>
                          <a:off x="0" y="0"/>
                          <a:ext cx="5391150" cy="1981200"/>
                          <a:chOff x="0" y="0"/>
                          <a:chExt cx="5391150" cy="1981200"/>
                        </a:xfrm>
                      </wpg:grpSpPr>
                      <wps:wsp>
                        <wps:cNvPr id="512" name="Text Box 2"/>
                        <wps:cNvSpPr txBox="1">
                          <a:spLocks noChangeArrowheads="1"/>
                        </wps:cNvSpPr>
                        <wps:spPr bwMode="auto">
                          <a:xfrm>
                            <a:off x="2089150" y="0"/>
                            <a:ext cx="1314450" cy="399906"/>
                          </a:xfrm>
                          <a:prstGeom prst="rect">
                            <a:avLst/>
                          </a:prstGeom>
                          <a:solidFill>
                            <a:schemeClr val="accent5">
                              <a:lumMod val="20000"/>
                              <a:lumOff val="80000"/>
                            </a:schemeClr>
                          </a:solidFill>
                          <a:ln w="9525">
                            <a:noFill/>
                            <a:miter lim="800000"/>
                            <a:headEnd/>
                            <a:tailEnd/>
                          </a:ln>
                        </wps:spPr>
                        <wps:txbx>
                          <w:txbxContent>
                            <w:p w14:paraId="7F9DC678" w14:textId="77777777" w:rsidR="00344F5E" w:rsidRPr="00376FEE" w:rsidRDefault="00344F5E" w:rsidP="00344F5E">
                              <w:pPr>
                                <w:bidi/>
                                <w:jc w:val="center"/>
                                <w:rPr>
                                  <w:rFonts w:cstheme="minorHAnsi"/>
                                  <w:b/>
                                  <w:bCs/>
                                  <w:sz w:val="20"/>
                                  <w:szCs w:val="20"/>
                                </w:rPr>
                              </w:pPr>
                              <w:r>
                                <w:rPr>
                                  <w:rFonts w:cstheme="minorHAnsi" w:hint="cs"/>
                                  <w:b/>
                                  <w:bCs/>
                                  <w:sz w:val="20"/>
                                  <w:szCs w:val="20"/>
                                  <w:rtl/>
                                </w:rPr>
                                <w:t>מאפייניה המיוחדים של המדינה:</w:t>
                              </w:r>
                            </w:p>
                          </w:txbxContent>
                        </wps:txbx>
                        <wps:bodyPr rot="0" vert="horz" wrap="square" lIns="91440" tIns="45720" rIns="91440" bIns="45720" anchor="t" anchorCtr="0">
                          <a:noAutofit/>
                        </wps:bodyPr>
                      </wps:wsp>
                      <wps:wsp>
                        <wps:cNvPr id="513" name="Straight Arrow Connector 513"/>
                        <wps:cNvCnPr/>
                        <wps:spPr>
                          <a:xfrm>
                            <a:off x="3257550" y="469900"/>
                            <a:ext cx="196850" cy="1714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514" name="Straight Arrow Connector 514"/>
                        <wps:cNvCnPr/>
                        <wps:spPr>
                          <a:xfrm flipH="1">
                            <a:off x="2127250" y="438150"/>
                            <a:ext cx="215900" cy="1968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515" name="Text Box 2"/>
                        <wps:cNvSpPr txBox="1">
                          <a:spLocks noChangeArrowheads="1"/>
                        </wps:cNvSpPr>
                        <wps:spPr bwMode="auto">
                          <a:xfrm>
                            <a:off x="3232150" y="660400"/>
                            <a:ext cx="812800" cy="298450"/>
                          </a:xfrm>
                          <a:prstGeom prst="rect">
                            <a:avLst/>
                          </a:prstGeom>
                          <a:solidFill>
                            <a:schemeClr val="accent5">
                              <a:lumMod val="20000"/>
                              <a:lumOff val="80000"/>
                            </a:schemeClr>
                          </a:solidFill>
                          <a:ln w="9525">
                            <a:noFill/>
                            <a:miter lim="800000"/>
                            <a:headEnd/>
                            <a:tailEnd/>
                          </a:ln>
                        </wps:spPr>
                        <wps:txbx>
                          <w:txbxContent>
                            <w:p w14:paraId="77F65AAE" w14:textId="77777777" w:rsidR="00344F5E" w:rsidRPr="00376FEE" w:rsidRDefault="00344F5E" w:rsidP="00344F5E">
                              <w:pPr>
                                <w:bidi/>
                                <w:jc w:val="center"/>
                                <w:rPr>
                                  <w:rFonts w:cstheme="minorHAnsi"/>
                                  <w:b/>
                                  <w:bCs/>
                                  <w:sz w:val="20"/>
                                  <w:szCs w:val="20"/>
                                </w:rPr>
                              </w:pPr>
                              <w:r>
                                <w:rPr>
                                  <w:rFonts w:cstheme="minorHAnsi" w:hint="cs"/>
                                  <w:b/>
                                  <w:bCs/>
                                  <w:sz w:val="20"/>
                                  <w:szCs w:val="20"/>
                                  <w:rtl/>
                                </w:rPr>
                                <w:t>מצב חירום</w:t>
                              </w:r>
                            </w:p>
                          </w:txbxContent>
                        </wps:txbx>
                        <wps:bodyPr rot="0" vert="horz" wrap="square" lIns="91440" tIns="45720" rIns="91440" bIns="45720" anchor="t" anchorCtr="0">
                          <a:noAutofit/>
                        </wps:bodyPr>
                      </wps:wsp>
                      <wps:wsp>
                        <wps:cNvPr id="516" name="Text Box 2"/>
                        <wps:cNvSpPr txBox="1">
                          <a:spLocks noChangeArrowheads="1"/>
                        </wps:cNvSpPr>
                        <wps:spPr bwMode="auto">
                          <a:xfrm>
                            <a:off x="1422400" y="660400"/>
                            <a:ext cx="800100" cy="298450"/>
                          </a:xfrm>
                          <a:prstGeom prst="rect">
                            <a:avLst/>
                          </a:prstGeom>
                          <a:solidFill>
                            <a:schemeClr val="accent5">
                              <a:lumMod val="20000"/>
                              <a:lumOff val="80000"/>
                            </a:schemeClr>
                          </a:solidFill>
                          <a:ln w="9525">
                            <a:noFill/>
                            <a:miter lim="800000"/>
                            <a:headEnd/>
                            <a:tailEnd/>
                          </a:ln>
                        </wps:spPr>
                        <wps:txbx>
                          <w:txbxContent>
                            <w:p w14:paraId="7D9A52D5" w14:textId="77777777" w:rsidR="00344F5E" w:rsidRPr="00376FEE" w:rsidRDefault="00344F5E" w:rsidP="00344F5E">
                              <w:pPr>
                                <w:bidi/>
                                <w:jc w:val="center"/>
                                <w:rPr>
                                  <w:rFonts w:cstheme="minorHAnsi"/>
                                  <w:b/>
                                  <w:bCs/>
                                  <w:sz w:val="20"/>
                                  <w:szCs w:val="20"/>
                                </w:rPr>
                              </w:pPr>
                              <w:r>
                                <w:rPr>
                                  <w:rFonts w:cstheme="minorHAnsi" w:hint="cs"/>
                                  <w:b/>
                                  <w:bCs/>
                                  <w:sz w:val="20"/>
                                  <w:szCs w:val="20"/>
                                  <w:rtl/>
                                </w:rPr>
                                <w:t>מדינת לאום</w:t>
                              </w:r>
                            </w:p>
                          </w:txbxContent>
                        </wps:txbx>
                        <wps:bodyPr rot="0" vert="horz" wrap="square" lIns="91440" tIns="45720" rIns="91440" bIns="45720" anchor="t" anchorCtr="0">
                          <a:noAutofit/>
                        </wps:bodyPr>
                      </wps:wsp>
                      <wps:wsp>
                        <wps:cNvPr id="517" name="Straight Arrow Connector 517"/>
                        <wps:cNvCnPr/>
                        <wps:spPr>
                          <a:xfrm flipH="1">
                            <a:off x="1416050" y="1009650"/>
                            <a:ext cx="139700" cy="1333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518" name="Straight Arrow Connector 518"/>
                        <wps:cNvCnPr/>
                        <wps:spPr>
                          <a:xfrm>
                            <a:off x="2025650" y="1016000"/>
                            <a:ext cx="152400" cy="1333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519" name="Text Box 2"/>
                        <wps:cNvSpPr txBox="1">
                          <a:spLocks noChangeArrowheads="1"/>
                        </wps:cNvSpPr>
                        <wps:spPr bwMode="auto">
                          <a:xfrm>
                            <a:off x="0" y="1206500"/>
                            <a:ext cx="1517650" cy="730250"/>
                          </a:xfrm>
                          <a:prstGeom prst="rect">
                            <a:avLst/>
                          </a:prstGeom>
                          <a:solidFill>
                            <a:schemeClr val="accent5">
                              <a:lumMod val="20000"/>
                              <a:lumOff val="80000"/>
                            </a:schemeClr>
                          </a:solidFill>
                          <a:ln w="9525">
                            <a:noFill/>
                            <a:miter lim="800000"/>
                            <a:headEnd/>
                            <a:tailEnd/>
                          </a:ln>
                        </wps:spPr>
                        <wps:txbx>
                          <w:txbxContent>
                            <w:p w14:paraId="5FFC8798" w14:textId="77777777" w:rsidR="00344F5E" w:rsidRPr="005E3964" w:rsidRDefault="00344F5E" w:rsidP="00344F5E">
                              <w:pPr>
                                <w:bidi/>
                                <w:spacing w:line="256" w:lineRule="auto"/>
                                <w:contextualSpacing/>
                                <w:jc w:val="center"/>
                                <w:rPr>
                                  <w:rFonts w:eastAsia="Calibri" w:cstheme="minorHAnsi"/>
                                  <w:sz w:val="20"/>
                                  <w:szCs w:val="20"/>
                                </w:rPr>
                              </w:pPr>
                              <w:r w:rsidRPr="00755040">
                                <w:rPr>
                                  <w:rFonts w:eastAsia="Calibri" w:cstheme="minorHAnsi"/>
                                  <w:b/>
                                  <w:bCs/>
                                  <w:sz w:val="20"/>
                                  <w:szCs w:val="20"/>
                                  <w:rtl/>
                                </w:rPr>
                                <w:t>חיבור בין דת ולאום-</w:t>
                              </w:r>
                              <w:r w:rsidRPr="005E3964">
                                <w:rPr>
                                  <w:rFonts w:eastAsia="Calibri" w:cstheme="minorHAnsi"/>
                                  <w:sz w:val="20"/>
                                  <w:szCs w:val="20"/>
                                  <w:rtl/>
                                </w:rPr>
                                <w:t xml:space="preserve"> בגלל חיבור זה יש דעות שונות לגבי האיזון האידיאלי וכן מי הוא בן הלאום.</w:t>
                              </w:r>
                            </w:p>
                            <w:p w14:paraId="75EACE26" w14:textId="77777777" w:rsidR="00344F5E" w:rsidRPr="00755040" w:rsidRDefault="00344F5E" w:rsidP="00344F5E">
                              <w:pPr>
                                <w:bidi/>
                                <w:jc w:val="center"/>
                                <w:rPr>
                                  <w:rFonts w:cstheme="minorHAnsi"/>
                                  <w:b/>
                                  <w:bCs/>
                                  <w:sz w:val="20"/>
                                  <w:szCs w:val="20"/>
                                </w:rPr>
                              </w:pPr>
                            </w:p>
                          </w:txbxContent>
                        </wps:txbx>
                        <wps:bodyPr rot="0" vert="horz" wrap="square" lIns="91440" tIns="45720" rIns="91440" bIns="45720" anchor="t" anchorCtr="0">
                          <a:noAutofit/>
                        </wps:bodyPr>
                      </wps:wsp>
                      <wps:wsp>
                        <wps:cNvPr id="520" name="Text Box 2"/>
                        <wps:cNvSpPr txBox="1">
                          <a:spLocks noChangeArrowheads="1"/>
                        </wps:cNvSpPr>
                        <wps:spPr bwMode="auto">
                          <a:xfrm>
                            <a:off x="2082800" y="1219200"/>
                            <a:ext cx="3308350" cy="762000"/>
                          </a:xfrm>
                          <a:prstGeom prst="rect">
                            <a:avLst/>
                          </a:prstGeom>
                          <a:solidFill>
                            <a:schemeClr val="accent5">
                              <a:lumMod val="20000"/>
                              <a:lumOff val="80000"/>
                            </a:schemeClr>
                          </a:solidFill>
                          <a:ln w="9525">
                            <a:noFill/>
                            <a:miter lim="800000"/>
                            <a:headEnd/>
                            <a:tailEnd/>
                          </a:ln>
                        </wps:spPr>
                        <wps:txbx>
                          <w:txbxContent>
                            <w:p w14:paraId="5573EBFA" w14:textId="77777777" w:rsidR="00344F5E" w:rsidRPr="005E3964" w:rsidRDefault="00344F5E" w:rsidP="00344F5E">
                              <w:pPr>
                                <w:bidi/>
                                <w:spacing w:line="256" w:lineRule="auto"/>
                                <w:contextualSpacing/>
                                <w:jc w:val="center"/>
                                <w:rPr>
                                  <w:rFonts w:eastAsia="Calibri" w:cstheme="minorHAnsi"/>
                                  <w:sz w:val="20"/>
                                  <w:szCs w:val="20"/>
                                </w:rPr>
                              </w:pPr>
                              <w:r w:rsidRPr="00755040">
                                <w:rPr>
                                  <w:rFonts w:eastAsia="Calibri" w:cstheme="minorHAnsi"/>
                                  <w:b/>
                                  <w:bCs/>
                                  <w:sz w:val="20"/>
                                  <w:szCs w:val="20"/>
                                  <w:rtl/>
                                </w:rPr>
                                <w:t>הלאום היהודי-</w:t>
                              </w:r>
                              <w:r w:rsidRPr="005E3964">
                                <w:rPr>
                                  <w:rFonts w:eastAsia="Calibri" w:cstheme="minorHAnsi"/>
                                  <w:sz w:val="20"/>
                                  <w:szCs w:val="20"/>
                                  <w:rtl/>
                                </w:rPr>
                                <w:t xml:space="preserve"> העם היהודי נרדף לאורך ההיסטוריה, המדינה שמגדירה את עצמה כמדינה לאום יהודית שרויה בקונפליקט עם לאום המיעוט שחי במדינה. במסגרת הקונפליקט הזה הלאום הפלסטיני טרם השלים עם קיום המדינה והמדינה כהגדרתה של לאום היהודי.</w:t>
                              </w:r>
                            </w:p>
                            <w:p w14:paraId="5B30BC05" w14:textId="77777777" w:rsidR="00344F5E" w:rsidRDefault="00344F5E" w:rsidP="00344F5E">
                              <w:pPr>
                                <w:bidi/>
                                <w:spacing w:line="256" w:lineRule="auto"/>
                                <w:jc w:val="center"/>
                                <w:rPr>
                                  <w:rFonts w:eastAsia="Calibri" w:cstheme="minorHAnsi"/>
                                  <w:b/>
                                  <w:bCs/>
                                  <w:sz w:val="20"/>
                                  <w:szCs w:val="20"/>
                                </w:rPr>
                              </w:pPr>
                            </w:p>
                            <w:p w14:paraId="77AA02B9" w14:textId="77777777" w:rsidR="00344F5E" w:rsidRPr="00755040" w:rsidRDefault="00344F5E" w:rsidP="00344F5E">
                              <w:pPr>
                                <w:bidi/>
                                <w:jc w:val="center"/>
                                <w:rPr>
                                  <w:rFonts w:cstheme="minorHAnsi"/>
                                  <w:b/>
                                  <w:bCs/>
                                  <w:sz w:val="20"/>
                                  <w:szCs w:val="20"/>
                                </w:rPr>
                              </w:pPr>
                            </w:p>
                          </w:txbxContent>
                        </wps:txbx>
                        <wps:bodyPr rot="0" vert="horz" wrap="square" lIns="91440" tIns="45720" rIns="91440" bIns="45720" anchor="t" anchorCtr="0">
                          <a:noAutofit/>
                        </wps:bodyPr>
                      </wps:wsp>
                    </wpg:wgp>
                  </a:graphicData>
                </a:graphic>
              </wp:anchor>
            </w:drawing>
          </mc:Choice>
          <mc:Fallback>
            <w:pict>
              <v:group w14:anchorId="1111464D" id="Group 511" o:spid="_x0000_s1309" style="position:absolute;left:0;text-align:left;margin-left:61.8pt;margin-top:.4pt;width:424.5pt;height:156pt;z-index:251881472" coordsize="53911,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">
                <v:shape id="_x0000_s1310" type="#_x0000_t202" style="position:absolute;left:20891;width:13145;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" fillcolor="#deeaf6 [664]" stroked="f">
                  <v:textbox>
                    <w:txbxContent>
                      <w:p w14:paraId="7F9DC678" w14:textId="77777777" w:rsidR="00344F5E" w:rsidRPr="00376FEE" w:rsidRDefault="00344F5E" w:rsidP="00344F5E">
                        <w:pPr>
                          <w:bidi/>
                          <w:jc w:val="center"/>
                          <w:rPr>
                            <w:rFonts w:cstheme="minorHAnsi"/>
                            <w:b/>
                            <w:bCs/>
                            <w:sz w:val="20"/>
                            <w:szCs w:val="20"/>
                          </w:rPr>
                        </w:pPr>
                        <w:r>
                          <w:rPr>
                            <w:rFonts w:cstheme="minorHAnsi" w:hint="cs"/>
                            <w:b/>
                            <w:bCs/>
                            <w:sz w:val="20"/>
                            <w:szCs w:val="20"/>
                            <w:rtl/>
                          </w:rPr>
                          <w:t>מאפייניה המיוחדים של המדינה:</w:t>
                        </w:r>
                      </w:p>
                    </w:txbxContent>
                  </v:textbox>
                </v:shape>
                <v:shape id="Straight Arrow Connector 513" o:spid="_x0000_s1311" type="#_x0000_t32" style="position:absolute;left:32575;top:4699;width:1969;height:1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" strokecolor="black [3200]" strokeweight="1pt">
                  <v:stroke endarrow="block" joinstyle="miter"/>
                </v:shape>
                <v:shape id="Straight Arrow Connector 514" o:spid="_x0000_s1312" type="#_x0000_t32" style="position:absolute;left:21272;top:4381;width:2159;height:19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" strokecolor="black [3200]" strokeweight="1pt">
                  <v:stroke endarrow="block" joinstyle="miter"/>
                </v:shape>
                <v:shape id="_x0000_s1313" type="#_x0000_t202" style="position:absolute;left:32321;top:6604;width:812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" fillcolor="#deeaf6 [664]" stroked="f">
                  <v:textbox>
                    <w:txbxContent>
                      <w:p w14:paraId="77F65AAE" w14:textId="77777777" w:rsidR="00344F5E" w:rsidRPr="00376FEE" w:rsidRDefault="00344F5E" w:rsidP="00344F5E">
                        <w:pPr>
                          <w:bidi/>
                          <w:jc w:val="center"/>
                          <w:rPr>
                            <w:rFonts w:cstheme="minorHAnsi"/>
                            <w:b/>
                            <w:bCs/>
                            <w:sz w:val="20"/>
                            <w:szCs w:val="20"/>
                          </w:rPr>
                        </w:pPr>
                        <w:r>
                          <w:rPr>
                            <w:rFonts w:cstheme="minorHAnsi" w:hint="cs"/>
                            <w:b/>
                            <w:bCs/>
                            <w:sz w:val="20"/>
                            <w:szCs w:val="20"/>
                            <w:rtl/>
                          </w:rPr>
                          <w:t>מצב חירום</w:t>
                        </w:r>
                      </w:p>
                    </w:txbxContent>
                  </v:textbox>
                </v:shape>
                <v:shape id="_x0000_s1314" type="#_x0000_t202" style="position:absolute;left:14224;top:6604;width:800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" fillcolor="#deeaf6 [664]" stroked="f">
                  <v:textbox>
                    <w:txbxContent>
                      <w:p w14:paraId="7D9A52D5" w14:textId="77777777" w:rsidR="00344F5E" w:rsidRPr="00376FEE" w:rsidRDefault="00344F5E" w:rsidP="00344F5E">
                        <w:pPr>
                          <w:bidi/>
                          <w:jc w:val="center"/>
                          <w:rPr>
                            <w:rFonts w:cstheme="minorHAnsi"/>
                            <w:b/>
                            <w:bCs/>
                            <w:sz w:val="20"/>
                            <w:szCs w:val="20"/>
                          </w:rPr>
                        </w:pPr>
                        <w:r>
                          <w:rPr>
                            <w:rFonts w:cstheme="minorHAnsi" w:hint="cs"/>
                            <w:b/>
                            <w:bCs/>
                            <w:sz w:val="20"/>
                            <w:szCs w:val="20"/>
                            <w:rtl/>
                          </w:rPr>
                          <w:t>מדינת לאום</w:t>
                        </w:r>
                      </w:p>
                    </w:txbxContent>
                  </v:textbox>
                </v:shape>
                <v:shape id="Straight Arrow Connector 517" o:spid="_x0000_s1315" type="#_x0000_t32" style="position:absolute;left:14160;top:10096;width:1397;height:1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" strokecolor="black [3200]" strokeweight="1pt">
                  <v:stroke endarrow="block" joinstyle="miter"/>
                </v:shape>
                <v:shape id="Straight Arrow Connector 518" o:spid="_x0000_s1316" type="#_x0000_t32" style="position:absolute;left:20256;top:10160;width:1524;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" strokecolor="black [3200]" strokeweight="1pt">
                  <v:stroke endarrow="block" joinstyle="miter"/>
                </v:shape>
                <v:shape id="_x0000_s1317" type="#_x0000_t202" style="position:absolute;top:12065;width:15176;height:7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" fillcolor="#deeaf6 [664]" stroked="f">
                  <v:textbox>
                    <w:txbxContent>
                      <w:p w14:paraId="5FFC8798" w14:textId="77777777" w:rsidR="00344F5E" w:rsidRPr="005E3964" w:rsidRDefault="00344F5E" w:rsidP="00344F5E">
                        <w:pPr>
                          <w:bidi/>
                          <w:spacing w:line="256" w:lineRule="auto"/>
                          <w:contextualSpacing/>
                          <w:jc w:val="center"/>
                          <w:rPr>
                            <w:rFonts w:eastAsia="Calibri" w:cstheme="minorHAnsi"/>
                            <w:sz w:val="20"/>
                            <w:szCs w:val="20"/>
                          </w:rPr>
                        </w:pPr>
                        <w:r w:rsidRPr="00755040">
                          <w:rPr>
                            <w:rFonts w:eastAsia="Calibri" w:cstheme="minorHAnsi"/>
                            <w:b/>
                            <w:bCs/>
                            <w:sz w:val="20"/>
                            <w:szCs w:val="20"/>
                            <w:rtl/>
                          </w:rPr>
                          <w:t>חיבור בין דת ולאום-</w:t>
                        </w:r>
                        <w:r w:rsidRPr="005E3964">
                          <w:rPr>
                            <w:rFonts w:eastAsia="Calibri" w:cstheme="minorHAnsi"/>
                            <w:sz w:val="20"/>
                            <w:szCs w:val="20"/>
                            <w:rtl/>
                          </w:rPr>
                          <w:t xml:space="preserve"> בגלל חיבור זה יש דעות שונות לגבי האיזון האידיאלי וכן מי הוא בן הלאום.</w:t>
                        </w:r>
                      </w:p>
                      <w:p w14:paraId="75EACE26" w14:textId="77777777" w:rsidR="00344F5E" w:rsidRPr="00755040" w:rsidRDefault="00344F5E" w:rsidP="00344F5E">
                        <w:pPr>
                          <w:bidi/>
                          <w:jc w:val="center"/>
                          <w:rPr>
                            <w:rFonts w:cstheme="minorHAnsi"/>
                            <w:b/>
                            <w:bCs/>
                            <w:sz w:val="20"/>
                            <w:szCs w:val="20"/>
                          </w:rPr>
                        </w:pPr>
                      </w:p>
                    </w:txbxContent>
                  </v:textbox>
                </v:shape>
                <v:shape id="_x0000_s1318" type="#_x0000_t202" style="position:absolute;left:20828;top:12192;width:33083;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" fillcolor="#deeaf6 [664]" stroked="f">
                  <v:textbox>
                    <w:txbxContent>
                      <w:p w14:paraId="5573EBFA" w14:textId="77777777" w:rsidR="00344F5E" w:rsidRPr="005E3964" w:rsidRDefault="00344F5E" w:rsidP="00344F5E">
                        <w:pPr>
                          <w:bidi/>
                          <w:spacing w:line="256" w:lineRule="auto"/>
                          <w:contextualSpacing/>
                          <w:jc w:val="center"/>
                          <w:rPr>
                            <w:rFonts w:eastAsia="Calibri" w:cstheme="minorHAnsi"/>
                            <w:sz w:val="20"/>
                            <w:szCs w:val="20"/>
                          </w:rPr>
                        </w:pPr>
                        <w:r w:rsidRPr="00755040">
                          <w:rPr>
                            <w:rFonts w:eastAsia="Calibri" w:cstheme="minorHAnsi"/>
                            <w:b/>
                            <w:bCs/>
                            <w:sz w:val="20"/>
                            <w:szCs w:val="20"/>
                            <w:rtl/>
                          </w:rPr>
                          <w:t>הלאום היהודי-</w:t>
                        </w:r>
                        <w:r w:rsidRPr="005E3964">
                          <w:rPr>
                            <w:rFonts w:eastAsia="Calibri" w:cstheme="minorHAnsi"/>
                            <w:sz w:val="20"/>
                            <w:szCs w:val="20"/>
                            <w:rtl/>
                          </w:rPr>
                          <w:t xml:space="preserve"> העם היהודי נרדף לאורך ההיסטוריה, המדינה שמגדירה את עצמה כמדינה לאום יהודית שרויה בקונפליקט עם לאום המיעוט שחי במדינה. במסגרת הקונפליקט הזה הלאום הפלסטיני טרם השלים עם קיום המדינה והמדינה כהגדרתה של לאום היהודי.</w:t>
                        </w:r>
                      </w:p>
                      <w:p w14:paraId="5B30BC05" w14:textId="77777777" w:rsidR="00344F5E" w:rsidRDefault="00344F5E" w:rsidP="00344F5E">
                        <w:pPr>
                          <w:bidi/>
                          <w:spacing w:line="256" w:lineRule="auto"/>
                          <w:jc w:val="center"/>
                          <w:rPr>
                            <w:rFonts w:eastAsia="Calibri" w:cstheme="minorHAnsi"/>
                            <w:b/>
                            <w:bCs/>
                            <w:sz w:val="20"/>
                            <w:szCs w:val="20"/>
                          </w:rPr>
                        </w:pPr>
                      </w:p>
                      <w:p w14:paraId="77AA02B9" w14:textId="77777777" w:rsidR="00344F5E" w:rsidRPr="00755040" w:rsidRDefault="00344F5E" w:rsidP="00344F5E">
                        <w:pPr>
                          <w:bidi/>
                          <w:jc w:val="center"/>
                          <w:rPr>
                            <w:rFonts w:cstheme="minorHAnsi"/>
                            <w:b/>
                            <w:bCs/>
                            <w:sz w:val="20"/>
                            <w:szCs w:val="20"/>
                          </w:rPr>
                        </w:pPr>
                      </w:p>
                    </w:txbxContent>
                  </v:textbox>
                </v:shape>
                <w10:wrap type="square"/>
              </v:group>
            </w:pict>
          </mc:Fallback>
        </mc:AlternateContent>
      </w:r>
    </w:p>
    <w:bookmarkEnd w:id="42"/>
    <w:p w14:paraId="12BC3A21" w14:textId="77777777" w:rsidR="00A74B00" w:rsidRDefault="00A74B00" w:rsidP="006F35EF">
      <w:pPr>
        <w:bidi/>
        <w:spacing w:line="256" w:lineRule="auto"/>
        <w:jc w:val="both"/>
        <w:rPr>
          <w:rFonts w:eastAsia="Calibri" w:cstheme="minorHAnsi"/>
          <w:b/>
          <w:bCs/>
          <w:sz w:val="20"/>
          <w:szCs w:val="20"/>
          <w:rtl/>
        </w:rPr>
      </w:pPr>
    </w:p>
    <w:p w14:paraId="001A337F" w14:textId="77777777" w:rsidR="00A74B00" w:rsidRDefault="00A74B00" w:rsidP="006F35EF">
      <w:pPr>
        <w:bidi/>
        <w:spacing w:line="256" w:lineRule="auto"/>
        <w:jc w:val="both"/>
        <w:rPr>
          <w:rFonts w:eastAsia="Calibri" w:cstheme="minorHAnsi"/>
          <w:b/>
          <w:bCs/>
          <w:sz w:val="20"/>
          <w:szCs w:val="20"/>
          <w:rtl/>
        </w:rPr>
      </w:pPr>
    </w:p>
    <w:p w14:paraId="22562D5A" w14:textId="77777777" w:rsidR="00A74B00" w:rsidRDefault="00A74B00" w:rsidP="006F35EF">
      <w:pPr>
        <w:bidi/>
        <w:spacing w:line="256" w:lineRule="auto"/>
        <w:jc w:val="both"/>
        <w:rPr>
          <w:rFonts w:eastAsia="Calibri" w:cstheme="minorHAnsi"/>
          <w:b/>
          <w:bCs/>
          <w:sz w:val="20"/>
          <w:szCs w:val="20"/>
          <w:rtl/>
        </w:rPr>
      </w:pPr>
    </w:p>
    <w:p w14:paraId="016D3219" w14:textId="77777777" w:rsidR="00A74B00" w:rsidRDefault="00A74B00" w:rsidP="006F35EF">
      <w:pPr>
        <w:bidi/>
        <w:spacing w:line="256" w:lineRule="auto"/>
        <w:jc w:val="both"/>
        <w:rPr>
          <w:rFonts w:eastAsia="Calibri" w:cstheme="minorHAnsi"/>
          <w:b/>
          <w:bCs/>
          <w:sz w:val="20"/>
          <w:szCs w:val="20"/>
          <w:rtl/>
        </w:rPr>
      </w:pPr>
    </w:p>
    <w:p w14:paraId="688BEFB4" w14:textId="77777777" w:rsidR="00A74B00" w:rsidRDefault="00A74B00" w:rsidP="006F35EF">
      <w:pPr>
        <w:bidi/>
        <w:spacing w:line="256" w:lineRule="auto"/>
        <w:jc w:val="both"/>
        <w:rPr>
          <w:rFonts w:eastAsia="Calibri" w:cstheme="minorHAnsi"/>
          <w:b/>
          <w:bCs/>
          <w:sz w:val="20"/>
          <w:szCs w:val="20"/>
          <w:rtl/>
        </w:rPr>
      </w:pPr>
    </w:p>
    <w:p w14:paraId="19AC6609" w14:textId="77777777" w:rsidR="00A74B00" w:rsidRDefault="00A74B00" w:rsidP="006F35EF">
      <w:pPr>
        <w:bidi/>
        <w:spacing w:line="256" w:lineRule="auto"/>
        <w:jc w:val="both"/>
        <w:rPr>
          <w:rFonts w:eastAsia="Calibri" w:cstheme="minorHAnsi"/>
          <w:b/>
          <w:bCs/>
          <w:sz w:val="20"/>
          <w:szCs w:val="20"/>
          <w:rtl/>
        </w:rPr>
      </w:pPr>
    </w:p>
    <w:p w14:paraId="3508AD47" w14:textId="77777777" w:rsidR="00A74B00" w:rsidRDefault="00A74B00" w:rsidP="006F35EF">
      <w:pPr>
        <w:bidi/>
        <w:spacing w:line="256" w:lineRule="auto"/>
        <w:jc w:val="both"/>
        <w:rPr>
          <w:rFonts w:eastAsia="Calibri" w:cstheme="minorHAnsi"/>
          <w:b/>
          <w:bCs/>
          <w:sz w:val="20"/>
          <w:szCs w:val="20"/>
          <w:rtl/>
        </w:rPr>
      </w:pPr>
    </w:p>
    <w:p w14:paraId="2BC92C7C" w14:textId="48B3CE93" w:rsidR="00B74F70" w:rsidRPr="00B74F70" w:rsidRDefault="00B74F70" w:rsidP="006F35EF">
      <w:pPr>
        <w:bidi/>
        <w:spacing w:line="256" w:lineRule="auto"/>
        <w:jc w:val="both"/>
        <w:rPr>
          <w:rFonts w:eastAsia="Calibri" w:cstheme="minorHAnsi"/>
          <w:b/>
          <w:bCs/>
          <w:sz w:val="20"/>
          <w:szCs w:val="20"/>
          <w:rtl/>
        </w:rPr>
      </w:pPr>
      <w:r w:rsidRPr="00B74F70">
        <w:rPr>
          <w:rFonts w:eastAsia="Calibri" w:cstheme="minorHAnsi"/>
          <w:b/>
          <w:bCs/>
          <w:sz w:val="20"/>
          <w:szCs w:val="20"/>
          <w:rtl/>
        </w:rPr>
        <w:t xml:space="preserve">שבות ומרשם- </w:t>
      </w:r>
      <w:r w:rsidRPr="00B74F70">
        <w:rPr>
          <w:rFonts w:eastAsia="Calibri" w:cstheme="minorHAnsi"/>
          <w:sz w:val="20"/>
          <w:szCs w:val="20"/>
          <w:rtl/>
        </w:rPr>
        <w:t xml:space="preserve">עם הקמת המדינה הייתה הימנעות מהכללת הגדרת המונח יהודי בפקודת הפרשנות, הימנעות זו הובילה לשוני בפירוש המונח יהודי בחיקוקים שונים. חוק השבות למשל, מעניק לכל יהודי באשר הוא את הזכות לעלות ארצה ולהתאזרח באופן אוטומטי. במידת ישראל יש חוק כללי המחייב הכנסה של פרטי מידע- אחת ההגדרות היא הגדרת הלאום. </w:t>
      </w:r>
    </w:p>
    <w:p w14:paraId="11B3365F" w14:textId="77777777" w:rsidR="002933C4" w:rsidRPr="002933C4" w:rsidRDefault="002933C4" w:rsidP="006F35EF">
      <w:pPr>
        <w:bidi/>
        <w:spacing w:line="256" w:lineRule="auto"/>
        <w:jc w:val="both"/>
        <w:rPr>
          <w:rFonts w:eastAsia="Calibri" w:cstheme="minorHAnsi"/>
          <w:b/>
          <w:bCs/>
          <w:sz w:val="20"/>
          <w:szCs w:val="20"/>
          <w:rtl/>
        </w:rPr>
      </w:pPr>
      <w:proofErr w:type="spellStart"/>
      <w:r w:rsidRPr="002933C4">
        <w:rPr>
          <w:rFonts w:eastAsia="Calibri" w:cstheme="minorHAnsi"/>
          <w:b/>
          <w:bCs/>
          <w:sz w:val="20"/>
          <w:szCs w:val="20"/>
          <w:rtl/>
        </w:rPr>
        <w:t>רופאייזן</w:t>
      </w:r>
      <w:proofErr w:type="spellEnd"/>
      <w:r w:rsidRPr="002933C4">
        <w:rPr>
          <w:rFonts w:eastAsia="Calibri" w:cstheme="minorHAnsi"/>
          <w:b/>
          <w:bCs/>
          <w:sz w:val="20"/>
          <w:szCs w:val="20"/>
          <w:rtl/>
        </w:rPr>
        <w:t>-</w:t>
      </w:r>
      <w:r w:rsidRPr="002933C4">
        <w:rPr>
          <w:rFonts w:eastAsia="Calibri" w:cstheme="minorHAnsi"/>
          <w:sz w:val="20"/>
          <w:szCs w:val="20"/>
          <w:rtl/>
        </w:rPr>
        <w:t xml:space="preserve">ניצול שואה שנולד יהודי אך המיר את דתו והצטרף למסדר הכרמליטי, שם קיבל את השם האח דניאל. לאחר קום המדינה היגר לישראל במטרה להצטרף למסדר בהר הכרמל, בקשתו לקבל תעודת עולה ולהירשם כיהודי נדחתה, ולפיכך עתר </w:t>
      </w:r>
      <w:proofErr w:type="spellStart"/>
      <w:r w:rsidRPr="002933C4">
        <w:rPr>
          <w:rFonts w:eastAsia="Calibri" w:cstheme="minorHAnsi"/>
          <w:sz w:val="20"/>
          <w:szCs w:val="20"/>
          <w:rtl/>
        </w:rPr>
        <w:t>לבג"צ</w:t>
      </w:r>
      <w:proofErr w:type="spellEnd"/>
      <w:r w:rsidRPr="002933C4">
        <w:rPr>
          <w:rFonts w:eastAsia="Calibri" w:cstheme="minorHAnsi"/>
          <w:sz w:val="20"/>
          <w:szCs w:val="20"/>
          <w:rtl/>
        </w:rPr>
        <w:t>.</w:t>
      </w:r>
    </w:p>
    <w:p w14:paraId="2339A3CB" w14:textId="77777777" w:rsidR="002933C4" w:rsidRPr="002933C4" w:rsidRDefault="002933C4" w:rsidP="006F35EF">
      <w:pPr>
        <w:bidi/>
        <w:spacing w:line="256" w:lineRule="auto"/>
        <w:jc w:val="both"/>
        <w:rPr>
          <w:rFonts w:eastAsia="Calibri" w:cstheme="minorHAnsi"/>
          <w:sz w:val="20"/>
          <w:szCs w:val="20"/>
          <w:rtl/>
        </w:rPr>
      </w:pPr>
      <w:r w:rsidRPr="002933C4">
        <w:rPr>
          <w:rFonts w:eastAsia="Calibri" w:cstheme="minorHAnsi"/>
          <w:sz w:val="20"/>
          <w:szCs w:val="20"/>
          <w:u w:val="single"/>
          <w:rtl/>
        </w:rPr>
        <w:t>הדילמה בביהמ"ש</w:t>
      </w:r>
      <w:r w:rsidRPr="002933C4">
        <w:rPr>
          <w:rFonts w:eastAsia="Calibri" w:cstheme="minorHAnsi"/>
          <w:sz w:val="20"/>
          <w:szCs w:val="20"/>
          <w:rtl/>
        </w:rPr>
        <w:t>- עפ"י היהדות אדם נשאר יהודי גם אם הוא המיר את דתו, אך הגדרת חוק השבות אינה דתית אלא בעלת תוכן חילוני. עפ"י התפיסה הרווחת במדינה באותם ימים האדם הסביר לא היה מגדיר אותו כיהודי ולכן לא ניתן להעניק לו אזרחות (דעת רוב).</w:t>
      </w:r>
    </w:p>
    <w:p w14:paraId="754D6EF2" w14:textId="77777777" w:rsidR="002933C4" w:rsidRPr="002933C4" w:rsidRDefault="002933C4" w:rsidP="006F35EF">
      <w:pPr>
        <w:bidi/>
        <w:spacing w:line="256" w:lineRule="auto"/>
        <w:jc w:val="both"/>
        <w:rPr>
          <w:rFonts w:eastAsia="Calibri" w:cstheme="minorHAnsi"/>
          <w:sz w:val="20"/>
          <w:szCs w:val="20"/>
          <w:rtl/>
        </w:rPr>
      </w:pPr>
      <w:proofErr w:type="spellStart"/>
      <w:r w:rsidRPr="002933C4">
        <w:rPr>
          <w:rFonts w:eastAsia="Calibri" w:cstheme="minorHAnsi"/>
          <w:b/>
          <w:bCs/>
          <w:sz w:val="20"/>
          <w:szCs w:val="20"/>
          <w:rtl/>
        </w:rPr>
        <w:t>זילברג</w:t>
      </w:r>
      <w:proofErr w:type="spellEnd"/>
      <w:r w:rsidRPr="002933C4">
        <w:rPr>
          <w:rFonts w:eastAsia="Calibri" w:cstheme="minorHAnsi"/>
          <w:sz w:val="20"/>
          <w:szCs w:val="20"/>
          <w:rtl/>
        </w:rPr>
        <w:t xml:space="preserve">- טענתו </w:t>
      </w:r>
      <w:proofErr w:type="spellStart"/>
      <w:r w:rsidRPr="002933C4">
        <w:rPr>
          <w:rFonts w:eastAsia="Calibri" w:cstheme="minorHAnsi"/>
          <w:sz w:val="20"/>
          <w:szCs w:val="20"/>
          <w:rtl/>
        </w:rPr>
        <w:t>השניה</w:t>
      </w:r>
      <w:proofErr w:type="spellEnd"/>
      <w:r w:rsidRPr="002933C4">
        <w:rPr>
          <w:rFonts w:eastAsia="Calibri" w:cstheme="minorHAnsi"/>
          <w:sz w:val="20"/>
          <w:szCs w:val="20"/>
          <w:rtl/>
        </w:rPr>
        <w:t xml:space="preserve"> של </w:t>
      </w:r>
      <w:proofErr w:type="spellStart"/>
      <w:r w:rsidRPr="002933C4">
        <w:rPr>
          <w:rFonts w:eastAsia="Calibri" w:cstheme="minorHAnsi"/>
          <w:sz w:val="20"/>
          <w:szCs w:val="20"/>
          <w:rtl/>
        </w:rPr>
        <w:t>רופאייזן</w:t>
      </w:r>
      <w:proofErr w:type="spellEnd"/>
      <w:r w:rsidRPr="002933C4">
        <w:rPr>
          <w:rFonts w:eastAsia="Calibri" w:cstheme="minorHAnsi"/>
          <w:sz w:val="20"/>
          <w:szCs w:val="20"/>
          <w:rtl/>
        </w:rPr>
        <w:t xml:space="preserve"> היא כי חוק השבות צריך להתפרש עפ"י ההלכה היהודית, אילו ביהמ"ש היה מקבל את הטענה הזאת היה עליהם להורות לשר הפנים להעניק לו ת"ז. אבל ביהמ"ש לא מחויה להלכה מאחר והגדרת היהודי בחוש השבות אינה עפ"י חוק שיפוט בתי הדין הרבניים, אלא במובנה החילוני.</w:t>
      </w:r>
    </w:p>
    <w:p w14:paraId="36A62FB4" w14:textId="77777777" w:rsidR="002933C4" w:rsidRPr="002933C4" w:rsidRDefault="002933C4" w:rsidP="006F35EF">
      <w:pPr>
        <w:bidi/>
        <w:spacing w:line="256" w:lineRule="auto"/>
        <w:jc w:val="both"/>
        <w:rPr>
          <w:rFonts w:eastAsia="Calibri" w:cstheme="minorHAnsi"/>
          <w:sz w:val="20"/>
          <w:szCs w:val="20"/>
          <w:rtl/>
        </w:rPr>
      </w:pPr>
      <w:r w:rsidRPr="002933C4">
        <w:rPr>
          <w:rFonts w:eastAsia="Calibri" w:cstheme="minorHAnsi"/>
          <w:b/>
          <w:bCs/>
          <w:sz w:val="20"/>
          <w:szCs w:val="20"/>
          <w:rtl/>
        </w:rPr>
        <w:t>חיים כהן (דעת מיעוט)-</w:t>
      </w:r>
      <w:r w:rsidRPr="002933C4">
        <w:rPr>
          <w:rFonts w:eastAsia="Calibri" w:cstheme="minorHAnsi"/>
          <w:sz w:val="20"/>
          <w:szCs w:val="20"/>
          <w:rtl/>
        </w:rPr>
        <w:t xml:space="preserve"> להיסטוריה יש מקום של כבוד, אך אסור לתת לה לכבול אותנו אל העבר. הצעתו היא שכל אדם הרואה עצמו כיהודי ורוצה להשתקע בארץ, יוכל לעשות זאת בהתאם להגדרה הסובייקטיבית שלו. </w:t>
      </w:r>
    </w:p>
    <w:p w14:paraId="2080D48C" w14:textId="77777777" w:rsidR="002933C4" w:rsidRPr="002933C4" w:rsidRDefault="002933C4" w:rsidP="006F35EF">
      <w:pPr>
        <w:bidi/>
        <w:spacing w:line="256" w:lineRule="auto"/>
        <w:jc w:val="both"/>
        <w:rPr>
          <w:rFonts w:eastAsia="Calibri" w:cstheme="minorHAnsi"/>
          <w:sz w:val="20"/>
          <w:szCs w:val="20"/>
          <w:rtl/>
        </w:rPr>
      </w:pPr>
      <w:proofErr w:type="spellStart"/>
      <w:r w:rsidRPr="002933C4">
        <w:rPr>
          <w:rFonts w:eastAsia="Calibri" w:cstheme="minorHAnsi"/>
          <w:b/>
          <w:bCs/>
          <w:sz w:val="20"/>
          <w:szCs w:val="20"/>
          <w:rtl/>
        </w:rPr>
        <w:t>לנדוי</w:t>
      </w:r>
      <w:proofErr w:type="spellEnd"/>
      <w:r w:rsidRPr="002933C4">
        <w:rPr>
          <w:rFonts w:eastAsia="Calibri" w:cstheme="minorHAnsi"/>
          <w:sz w:val="20"/>
          <w:szCs w:val="20"/>
          <w:rtl/>
        </w:rPr>
        <w:t>- כל הרעיון הוא לקרב את יהודי הגולה ארצה, אך אדם שהתנצר הוא אדם שעזב את העם היהודי ולכן אין יכולת לקרוא לאדם שהמיר את דתו היהודי.</w:t>
      </w:r>
    </w:p>
    <w:p w14:paraId="6535A3A3" w14:textId="5EE28BBD" w:rsidR="005C34F9" w:rsidRPr="003E5A22" w:rsidRDefault="00322503" w:rsidP="006F35EF">
      <w:pPr>
        <w:bidi/>
        <w:spacing w:line="240" w:lineRule="auto"/>
        <w:jc w:val="both"/>
        <w:rPr>
          <w:rFonts w:cstheme="minorHAnsi"/>
          <w:sz w:val="20"/>
          <w:szCs w:val="20"/>
          <w:rtl/>
        </w:rPr>
      </w:pPr>
      <w:r>
        <w:rPr>
          <w:noProof/>
        </w:rPr>
        <w:drawing>
          <wp:anchor distT="0" distB="0" distL="114300" distR="114300" simplePos="0" relativeHeight="251882496" behindDoc="0" locked="0" layoutInCell="1" allowOverlap="1" wp14:anchorId="02D127D7" wp14:editId="63059728">
            <wp:simplePos x="0" y="0"/>
            <wp:positionH relativeFrom="margin">
              <wp:align>left</wp:align>
            </wp:positionH>
            <wp:positionV relativeFrom="paragraph">
              <wp:posOffset>9525</wp:posOffset>
            </wp:positionV>
            <wp:extent cx="3203575" cy="927100"/>
            <wp:effectExtent l="0" t="0" r="0" b="6350"/>
            <wp:wrapSquare wrapText="bothSides"/>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r="7650" b="64349"/>
                    <a:stretch/>
                  </pic:blipFill>
                  <pic:spPr bwMode="auto">
                    <a:xfrm>
                      <a:off x="0" y="0"/>
                      <a:ext cx="3203575" cy="92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34F9" w:rsidRPr="003E5A22">
        <w:rPr>
          <w:rFonts w:cstheme="minorHAnsi"/>
          <w:b/>
          <w:bCs/>
          <w:sz w:val="20"/>
          <w:szCs w:val="20"/>
          <w:rtl/>
        </w:rPr>
        <w:t>שליט נ' שר הפנים (1968)-</w:t>
      </w:r>
      <w:r w:rsidR="005C34F9" w:rsidRPr="003E5A22">
        <w:rPr>
          <w:rFonts w:cstheme="minorHAnsi"/>
          <w:sz w:val="20"/>
          <w:szCs w:val="20"/>
          <w:rtl/>
        </w:rPr>
        <w:t xml:space="preserve"> יהודי התחתן בסקוטלנד עם גויה, בחזרתו לארץ היא מצהירה שאינה </w:t>
      </w:r>
      <w:proofErr w:type="spellStart"/>
      <w:r w:rsidR="005C34F9" w:rsidRPr="003E5A22">
        <w:rPr>
          <w:rFonts w:cstheme="minorHAnsi"/>
          <w:sz w:val="20"/>
          <w:szCs w:val="20"/>
          <w:rtl/>
        </w:rPr>
        <w:t>יהודיה</w:t>
      </w:r>
      <w:proofErr w:type="spellEnd"/>
      <w:r w:rsidR="005C34F9" w:rsidRPr="003E5A22">
        <w:rPr>
          <w:rFonts w:cstheme="minorHAnsi"/>
          <w:sz w:val="20"/>
          <w:szCs w:val="20"/>
          <w:rtl/>
        </w:rPr>
        <w:t xml:space="preserve"> אך מקבלת אזרחות מתוקף חוק השבות. נולדו לזוג לו ילדים בישראל ושליט מבקש לרשום אותם כלא יהודים בס' הדת, אך כיהודים בסעיף הלאום. הבקשה לגבי סעיף הלאום מסורבת</w:t>
      </w:r>
      <w:r w:rsidR="005C34F9" w:rsidRPr="003E5A22">
        <w:rPr>
          <w:rFonts w:cstheme="minorHAnsi"/>
          <w:sz w:val="20"/>
          <w:szCs w:val="20"/>
        </w:rPr>
        <w:t>.</w:t>
      </w:r>
      <w:r w:rsidR="005C34F9" w:rsidRPr="003E5A22">
        <w:rPr>
          <w:rFonts w:cstheme="minorHAnsi"/>
          <w:sz w:val="20"/>
          <w:szCs w:val="20"/>
          <w:rtl/>
        </w:rPr>
        <w:t xml:space="preserve"> (אין בעיה לגביי חוק השבות יש בעיה לגביי חוק מרשם האוכלוסין. ביהמ"ש פונה לממשלה ומבקש להוביל תיקון לחוק במסגרתו יימחק ס' הלאום ממרשם האוכלוסין מאחר ומעוניין שלא להכריע בעתירה, </w:t>
      </w:r>
      <w:r w:rsidR="005C34F9" w:rsidRPr="003E5A22">
        <w:rPr>
          <w:rFonts w:cstheme="minorHAnsi"/>
          <w:sz w:val="20"/>
          <w:szCs w:val="20"/>
        </w:rPr>
        <w:t xml:space="preserve"> </w:t>
      </w:r>
      <w:r w:rsidR="005C34F9" w:rsidRPr="003E5A22">
        <w:rPr>
          <w:rFonts w:cstheme="minorHAnsi"/>
          <w:sz w:val="20"/>
          <w:szCs w:val="20"/>
          <w:rtl/>
        </w:rPr>
        <w:t>הממשלה מסרבת וביהמ"ש נאלץ להכריע</w:t>
      </w:r>
      <w:r w:rsidR="005C34F9" w:rsidRPr="003E5A22">
        <w:rPr>
          <w:rFonts w:cstheme="minorHAnsi"/>
          <w:sz w:val="20"/>
          <w:szCs w:val="20"/>
        </w:rPr>
        <w:t>(.</w:t>
      </w:r>
      <w:r w:rsidR="000604E3" w:rsidRPr="003E5A22">
        <w:rPr>
          <w:rFonts w:cstheme="minorHAnsi"/>
          <w:sz w:val="20"/>
          <w:szCs w:val="20"/>
          <w:rtl/>
        </w:rPr>
        <w:t xml:space="preserve"> העתירה מתקבלת.</w:t>
      </w:r>
    </w:p>
    <w:p w14:paraId="31689DB2" w14:textId="52DF62EA" w:rsidR="001C2FE9" w:rsidRPr="00322503" w:rsidRDefault="005C34F9" w:rsidP="006F35EF">
      <w:pPr>
        <w:bidi/>
        <w:spacing w:line="240" w:lineRule="auto"/>
        <w:jc w:val="both"/>
        <w:rPr>
          <w:rFonts w:cstheme="minorHAnsi"/>
          <w:sz w:val="20"/>
          <w:szCs w:val="20"/>
        </w:rPr>
      </w:pPr>
      <w:proofErr w:type="spellStart"/>
      <w:r w:rsidRPr="00322503">
        <w:rPr>
          <w:rFonts w:cstheme="minorHAnsi"/>
          <w:b/>
          <w:bCs/>
          <w:sz w:val="20"/>
          <w:szCs w:val="20"/>
          <w:rtl/>
        </w:rPr>
        <w:t>זילברג</w:t>
      </w:r>
      <w:proofErr w:type="spellEnd"/>
      <w:r w:rsidRPr="00322503">
        <w:rPr>
          <w:rFonts w:cstheme="minorHAnsi"/>
          <w:b/>
          <w:bCs/>
          <w:sz w:val="20"/>
          <w:szCs w:val="20"/>
          <w:rtl/>
        </w:rPr>
        <w:t xml:space="preserve"> (מיעוט)-</w:t>
      </w:r>
      <w:r w:rsidRPr="00322503">
        <w:rPr>
          <w:rFonts w:cstheme="minorHAnsi"/>
          <w:sz w:val="20"/>
          <w:szCs w:val="20"/>
          <w:rtl/>
        </w:rPr>
        <w:t xml:space="preserve"> דוגל במבחן ההלכה שעל פיו הילדים אינם יהודים. לא ניתן להגיד כי סעיף הלאום חסר משמעות ולכן מבחן העותרים יביא לתוצאות הרסניות</w:t>
      </w:r>
      <w:r w:rsidR="000604E3" w:rsidRPr="00322503">
        <w:rPr>
          <w:rFonts w:cstheme="minorHAnsi"/>
          <w:sz w:val="20"/>
          <w:szCs w:val="20"/>
          <w:rtl/>
        </w:rPr>
        <w:t xml:space="preserve">. </w:t>
      </w:r>
      <w:r w:rsidRPr="00322503">
        <w:rPr>
          <w:rFonts w:cstheme="minorHAnsi"/>
          <w:sz w:val="20"/>
          <w:szCs w:val="20"/>
          <w:rtl/>
        </w:rPr>
        <w:t>דוחה את מבחנו של שליט כיוון שעדיין אין לנו זהות-יהודית</w:t>
      </w:r>
      <w:r w:rsidR="000604E3" w:rsidRPr="00322503">
        <w:rPr>
          <w:rFonts w:cstheme="minorHAnsi"/>
          <w:sz w:val="20"/>
          <w:szCs w:val="20"/>
          <w:rtl/>
        </w:rPr>
        <w:t>,</w:t>
      </w:r>
      <w:r w:rsidRPr="00322503">
        <w:rPr>
          <w:rFonts w:cstheme="minorHAnsi"/>
          <w:sz w:val="20"/>
          <w:szCs w:val="20"/>
          <w:rtl/>
        </w:rPr>
        <w:t xml:space="preserve"> וכי </w:t>
      </w:r>
      <w:r w:rsidR="000604E3" w:rsidRPr="00322503">
        <w:rPr>
          <w:rFonts w:cstheme="minorHAnsi"/>
          <w:sz w:val="20"/>
          <w:szCs w:val="20"/>
          <w:rtl/>
        </w:rPr>
        <w:t>עפ"י מבחן זה</w:t>
      </w:r>
      <w:r w:rsidRPr="00322503">
        <w:rPr>
          <w:rFonts w:cstheme="minorHAnsi"/>
          <w:sz w:val="20"/>
          <w:szCs w:val="20"/>
          <w:rtl/>
        </w:rPr>
        <w:t xml:space="preserve"> הרי שכל מוסלמי שיגיע יאמר שהוא מרגיש זהות לתרבות היהודית ויבקש להירשם כיהודי</w:t>
      </w:r>
      <w:r w:rsidR="000604E3" w:rsidRPr="00322503">
        <w:rPr>
          <w:rFonts w:cstheme="minorHAnsi"/>
          <w:sz w:val="20"/>
          <w:szCs w:val="20"/>
          <w:rtl/>
        </w:rPr>
        <w:t xml:space="preserve"> יקבל את מבוקשו.</w:t>
      </w:r>
    </w:p>
    <w:p w14:paraId="7B064944" w14:textId="72F72B84" w:rsidR="00DE777D" w:rsidRDefault="000604E3" w:rsidP="006F35EF">
      <w:pPr>
        <w:bidi/>
        <w:spacing w:line="240" w:lineRule="auto"/>
        <w:jc w:val="both"/>
        <w:rPr>
          <w:rFonts w:cstheme="minorHAnsi"/>
          <w:sz w:val="20"/>
          <w:szCs w:val="20"/>
          <w:rtl/>
        </w:rPr>
      </w:pPr>
      <w:r w:rsidRPr="003E5A22">
        <w:rPr>
          <w:rFonts w:cstheme="minorHAnsi"/>
          <w:b/>
          <w:bCs/>
          <w:sz w:val="20"/>
          <w:szCs w:val="20"/>
          <w:rtl/>
        </w:rPr>
        <w:t>זוסמן (רוב)-</w:t>
      </w:r>
      <w:r w:rsidRPr="003E5A22">
        <w:rPr>
          <w:rFonts w:cstheme="minorHAnsi"/>
          <w:sz w:val="20"/>
          <w:szCs w:val="20"/>
          <w:rtl/>
        </w:rPr>
        <w:t xml:space="preserve"> טעות לחשוב שהעניין מחייב אותנו להכריע בסוגיה מיהו יהודי. בידי פקיד הרישום לא הופקדו סמכויות שיפוט (מחמת חוסר בכלים) ותפקידו הוא לרשום את המידע הנאמר לו בלבד. הודעת רישום לגבי דת או לאום אינה חייבת לעמוד דווקא במבחן של בדיקה אובייקטיבית או במבחן הדת. פירוש המונח "יהודי</w:t>
      </w:r>
      <w:r w:rsidRPr="003E5A22">
        <w:rPr>
          <w:rFonts w:cstheme="minorHAnsi"/>
          <w:sz w:val="20"/>
          <w:szCs w:val="20"/>
        </w:rPr>
        <w:t xml:space="preserve">" </w:t>
      </w:r>
      <w:r w:rsidRPr="003E5A22">
        <w:rPr>
          <w:rFonts w:cstheme="minorHAnsi"/>
          <w:sz w:val="20"/>
          <w:szCs w:val="20"/>
          <w:rtl/>
        </w:rPr>
        <w:t xml:space="preserve">חייב להיות תואם את הפירוש שניתן לו בחוק השבות. </w:t>
      </w:r>
    </w:p>
    <w:p w14:paraId="0F4D57A6" w14:textId="568AA568" w:rsidR="00DB5842" w:rsidRPr="003E5A22" w:rsidRDefault="00DB5842" w:rsidP="006F35EF">
      <w:pPr>
        <w:bidi/>
        <w:spacing w:line="240" w:lineRule="auto"/>
        <w:jc w:val="both"/>
        <w:rPr>
          <w:rFonts w:cstheme="minorHAnsi"/>
          <w:b/>
          <w:bCs/>
          <w:sz w:val="20"/>
          <w:szCs w:val="20"/>
          <w:rtl/>
        </w:rPr>
      </w:pPr>
      <w:proofErr w:type="spellStart"/>
      <w:r w:rsidRPr="003E5A22">
        <w:rPr>
          <w:rFonts w:cstheme="minorHAnsi"/>
          <w:b/>
          <w:bCs/>
          <w:sz w:val="20"/>
          <w:szCs w:val="20"/>
          <w:rtl/>
        </w:rPr>
        <w:t>לנדוי</w:t>
      </w:r>
      <w:proofErr w:type="spellEnd"/>
      <w:r w:rsidRPr="003E5A22">
        <w:rPr>
          <w:rFonts w:cstheme="minorHAnsi"/>
          <w:b/>
          <w:bCs/>
          <w:sz w:val="20"/>
          <w:szCs w:val="20"/>
          <w:rtl/>
        </w:rPr>
        <w:t xml:space="preserve"> (מיעוט)-</w:t>
      </w:r>
      <w:r w:rsidRPr="003E5A22">
        <w:rPr>
          <w:rFonts w:cstheme="minorHAnsi"/>
          <w:sz w:val="20"/>
          <w:szCs w:val="20"/>
          <w:rtl/>
        </w:rPr>
        <w:t xml:space="preserve"> על ביהמ"ש לנהוג בניטרליות שיפוטית במחלוקת זו כיוון שהיא תשפיע על דרישות גוים בעתיד. את המושג </w:t>
      </w:r>
      <w:r w:rsidRPr="003E5A22">
        <w:rPr>
          <w:rFonts w:cstheme="minorHAnsi"/>
          <w:sz w:val="20"/>
          <w:szCs w:val="20"/>
        </w:rPr>
        <w:t>"</w:t>
      </w:r>
      <w:r w:rsidRPr="003E5A22">
        <w:rPr>
          <w:rFonts w:cstheme="minorHAnsi"/>
          <w:sz w:val="20"/>
          <w:szCs w:val="20"/>
          <w:rtl/>
        </w:rPr>
        <w:t>יהודי" ראוי לפרש עפ"י השקפת עולמו של הציבור הנאור, אך הוא טרם גיבש עמדה בנושא ולכן על השופט להימנע מלהחליט בנוגע לפרשנות מושג זה. המבחן הינו מבחן אובייקטיבי, אדם יהודי רק לאם יהודייה. ולכן הפקיד שידע שהאם גויה</w:t>
      </w:r>
      <w:r>
        <w:rPr>
          <w:rFonts w:cstheme="minorHAnsi" w:hint="cs"/>
          <w:sz w:val="20"/>
          <w:szCs w:val="20"/>
          <w:rtl/>
        </w:rPr>
        <w:t>,</w:t>
      </w:r>
      <w:r w:rsidRPr="003E5A22">
        <w:rPr>
          <w:rFonts w:cstheme="minorHAnsi"/>
          <w:sz w:val="20"/>
          <w:szCs w:val="20"/>
          <w:rtl/>
        </w:rPr>
        <w:t xml:space="preserve"> פעל כנדרש</w:t>
      </w:r>
      <w:r w:rsidRPr="003E5A22">
        <w:rPr>
          <w:rFonts w:cstheme="minorHAnsi"/>
          <w:sz w:val="20"/>
          <w:szCs w:val="20"/>
        </w:rPr>
        <w:t>.</w:t>
      </w:r>
    </w:p>
    <w:p w14:paraId="6132DB69" w14:textId="2C847A49" w:rsidR="00DE777D" w:rsidRPr="003E5A22" w:rsidRDefault="00DB5842" w:rsidP="006F35EF">
      <w:pPr>
        <w:bidi/>
        <w:spacing w:line="240" w:lineRule="auto"/>
        <w:jc w:val="both"/>
        <w:rPr>
          <w:rFonts w:cstheme="minorHAnsi"/>
          <w:sz w:val="20"/>
          <w:szCs w:val="20"/>
          <w:rtl/>
        </w:rPr>
      </w:pPr>
      <w:r>
        <w:rPr>
          <w:noProof/>
        </w:rPr>
        <w:lastRenderedPageBreak/>
        <mc:AlternateContent>
          <mc:Choice Requires="wpg">
            <w:drawing>
              <wp:anchor distT="0" distB="0" distL="114300" distR="114300" simplePos="0" relativeHeight="251884544" behindDoc="0" locked="0" layoutInCell="1" allowOverlap="1" wp14:anchorId="132EFE3F" wp14:editId="63B457CC">
                <wp:simplePos x="0" y="0"/>
                <wp:positionH relativeFrom="margin">
                  <wp:align>right</wp:align>
                </wp:positionH>
                <wp:positionV relativeFrom="paragraph">
                  <wp:posOffset>0</wp:posOffset>
                </wp:positionV>
                <wp:extent cx="6648450" cy="2863850"/>
                <wp:effectExtent l="0" t="0" r="0" b="0"/>
                <wp:wrapSquare wrapText="bothSides"/>
                <wp:docPr id="522" name="Group 522"/>
                <wp:cNvGraphicFramePr/>
                <a:graphic xmlns:a="http://schemas.openxmlformats.org/drawingml/2006/main">
                  <a:graphicData uri="http://schemas.microsoft.com/office/word/2010/wordprocessingGroup">
                    <wpg:wgp>
                      <wpg:cNvGrpSpPr/>
                      <wpg:grpSpPr>
                        <a:xfrm>
                          <a:off x="0" y="0"/>
                          <a:ext cx="6648450" cy="2863850"/>
                          <a:chOff x="0" y="0"/>
                          <a:chExt cx="7232650" cy="2863850"/>
                        </a:xfrm>
                      </wpg:grpSpPr>
                      <wpg:grpSp>
                        <wpg:cNvPr id="523" name="Group 523"/>
                        <wpg:cNvGrpSpPr/>
                        <wpg:grpSpPr>
                          <a:xfrm>
                            <a:off x="0" y="0"/>
                            <a:ext cx="7232650" cy="2863850"/>
                            <a:chOff x="-127000" y="0"/>
                            <a:chExt cx="7232650" cy="2863850"/>
                          </a:xfrm>
                        </wpg:grpSpPr>
                        <wpg:grpSp>
                          <wpg:cNvPr id="524" name="Group 524"/>
                          <wpg:cNvGrpSpPr/>
                          <wpg:grpSpPr>
                            <a:xfrm>
                              <a:off x="-127000" y="0"/>
                              <a:ext cx="7232650" cy="2863850"/>
                              <a:chOff x="-127000" y="0"/>
                              <a:chExt cx="7232650" cy="2863850"/>
                            </a:xfrm>
                          </wpg:grpSpPr>
                          <wpg:grpSp>
                            <wpg:cNvPr id="525" name="Group 525"/>
                            <wpg:cNvGrpSpPr/>
                            <wpg:grpSpPr>
                              <a:xfrm>
                                <a:off x="2527300" y="0"/>
                                <a:ext cx="2216150" cy="667651"/>
                                <a:chOff x="-88900" y="0"/>
                                <a:chExt cx="2216150" cy="667651"/>
                              </a:xfrm>
                            </wpg:grpSpPr>
                            <wps:wsp>
                              <wps:cNvPr id="526" name="Text Box 2"/>
                              <wps:cNvSpPr txBox="1">
                                <a:spLocks noChangeArrowheads="1"/>
                              </wps:cNvSpPr>
                              <wps:spPr bwMode="auto">
                                <a:xfrm>
                                  <a:off x="412750" y="0"/>
                                  <a:ext cx="1314450" cy="438150"/>
                                </a:xfrm>
                                <a:prstGeom prst="rect">
                                  <a:avLst/>
                                </a:prstGeom>
                                <a:solidFill>
                                  <a:schemeClr val="accent5">
                                    <a:lumMod val="20000"/>
                                    <a:lumOff val="80000"/>
                                  </a:schemeClr>
                                </a:solidFill>
                                <a:ln w="9525">
                                  <a:noFill/>
                                  <a:miter lim="800000"/>
                                  <a:headEnd/>
                                  <a:tailEnd/>
                                </a:ln>
                              </wps:spPr>
                              <wps:txbx>
                                <w:txbxContent>
                                  <w:p w14:paraId="2F82C986" w14:textId="77777777" w:rsidR="00A37011" w:rsidRPr="00BB0F84" w:rsidRDefault="00A37011" w:rsidP="00A37011">
                                    <w:pPr>
                                      <w:bidi/>
                                      <w:jc w:val="center"/>
                                      <w:rPr>
                                        <w:rFonts w:cstheme="minorHAnsi"/>
                                        <w:b/>
                                        <w:bCs/>
                                        <w:sz w:val="20"/>
                                        <w:szCs w:val="20"/>
                                      </w:rPr>
                                    </w:pPr>
                                    <w:r w:rsidRPr="00BB0F84">
                                      <w:rPr>
                                        <w:rFonts w:cstheme="minorHAnsi"/>
                                        <w:b/>
                                        <w:bCs/>
                                        <w:sz w:val="20"/>
                                        <w:szCs w:val="20"/>
                                        <w:rtl/>
                                      </w:rPr>
                                      <w:t>ניתן לזהות בקרב השופטים 3 גישות</w:t>
                                    </w:r>
                                    <w:r w:rsidRPr="00BB0F84">
                                      <w:rPr>
                                        <w:rFonts w:cstheme="minorHAnsi"/>
                                        <w:b/>
                                        <w:bCs/>
                                        <w:sz w:val="20"/>
                                        <w:szCs w:val="20"/>
                                      </w:rPr>
                                      <w:t>:</w:t>
                                    </w:r>
                                  </w:p>
                                </w:txbxContent>
                              </wps:txbx>
                              <wps:bodyPr rot="0" vert="horz" wrap="square" lIns="91440" tIns="45720" rIns="91440" bIns="45720" anchor="t" anchorCtr="0">
                                <a:noAutofit/>
                              </wps:bodyPr>
                            </wps:wsp>
                            <wps:wsp>
                              <wps:cNvPr id="527" name="Straight Arrow Connector 527"/>
                              <wps:cNvCnPr/>
                              <wps:spPr>
                                <a:xfrm>
                                  <a:off x="1784350" y="209550"/>
                                  <a:ext cx="342900" cy="1270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528" name="Straight Arrow Connector 528"/>
                              <wps:cNvCnPr/>
                              <wps:spPr>
                                <a:xfrm flipH="1">
                                  <a:off x="-88900" y="190500"/>
                                  <a:ext cx="450850" cy="1079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529" name="Straight Arrow Connector 529"/>
                              <wps:cNvCnPr/>
                              <wps:spPr>
                                <a:xfrm>
                                  <a:off x="1083037" y="482600"/>
                                  <a:ext cx="14300" cy="185051"/>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grpSp>
                            <wpg:cNvPr id="530" name="Group 530"/>
                            <wpg:cNvGrpSpPr/>
                            <wpg:grpSpPr>
                              <a:xfrm>
                                <a:off x="4864100" y="381000"/>
                                <a:ext cx="2241550" cy="2482850"/>
                                <a:chOff x="0" y="0"/>
                                <a:chExt cx="2241550" cy="2482850"/>
                              </a:xfrm>
                            </wpg:grpSpPr>
                            <wps:wsp>
                              <wps:cNvPr id="531" name="Text Box 2"/>
                              <wps:cNvSpPr txBox="1">
                                <a:spLocks noChangeArrowheads="1"/>
                              </wps:cNvSpPr>
                              <wps:spPr bwMode="auto">
                                <a:xfrm>
                                  <a:off x="0" y="0"/>
                                  <a:ext cx="2178050" cy="603250"/>
                                </a:xfrm>
                                <a:prstGeom prst="rect">
                                  <a:avLst/>
                                </a:prstGeom>
                                <a:solidFill>
                                  <a:schemeClr val="accent5">
                                    <a:lumMod val="20000"/>
                                    <a:lumOff val="80000"/>
                                  </a:schemeClr>
                                </a:solidFill>
                                <a:ln w="9525">
                                  <a:noFill/>
                                  <a:miter lim="800000"/>
                                  <a:headEnd/>
                                  <a:tailEnd/>
                                </a:ln>
                              </wps:spPr>
                              <wps:txbx>
                                <w:txbxContent>
                                  <w:p w14:paraId="2BED6D96" w14:textId="77777777" w:rsidR="00A37011" w:rsidRPr="003E5A22" w:rsidRDefault="00A37011" w:rsidP="00A37011">
                                    <w:pPr>
                                      <w:bidi/>
                                      <w:spacing w:line="240" w:lineRule="auto"/>
                                      <w:jc w:val="center"/>
                                      <w:rPr>
                                        <w:rFonts w:cstheme="minorHAnsi"/>
                                        <w:sz w:val="20"/>
                                        <w:szCs w:val="20"/>
                                        <w:rtl/>
                                      </w:rPr>
                                    </w:pPr>
                                    <w:r w:rsidRPr="00BB0F84">
                                      <w:rPr>
                                        <w:rFonts w:cstheme="minorHAnsi"/>
                                        <w:b/>
                                        <w:bCs/>
                                        <w:sz w:val="20"/>
                                        <w:szCs w:val="20"/>
                                        <w:rtl/>
                                      </w:rPr>
                                      <w:t>שופטי הרוב-</w:t>
                                    </w:r>
                                    <w:r w:rsidRPr="003E5A22">
                                      <w:rPr>
                                        <w:rFonts w:cstheme="minorHAnsi"/>
                                        <w:sz w:val="20"/>
                                        <w:szCs w:val="20"/>
                                        <w:rtl/>
                                      </w:rPr>
                                      <w:t xml:space="preserve"> מסתמכים על שתי יתדות מפרשת פונק שלזינגר הקודמת לפרשת שליט</w:t>
                                    </w:r>
                                    <w:r>
                                      <w:rPr>
                                        <w:rFonts w:cstheme="minorHAnsi" w:hint="cs"/>
                                        <w:sz w:val="20"/>
                                        <w:szCs w:val="20"/>
                                        <w:rtl/>
                                      </w:rPr>
                                      <w:t>.</w:t>
                                    </w:r>
                                  </w:p>
                                  <w:p w14:paraId="4E91D8E0" w14:textId="77777777" w:rsidR="00A37011" w:rsidRPr="00376FEE" w:rsidRDefault="00A37011" w:rsidP="00A37011">
                                    <w:pPr>
                                      <w:bidi/>
                                      <w:jc w:val="center"/>
                                      <w:rPr>
                                        <w:rFonts w:cstheme="minorHAnsi"/>
                                        <w:b/>
                                        <w:bCs/>
                                        <w:sz w:val="20"/>
                                        <w:szCs w:val="20"/>
                                      </w:rPr>
                                    </w:pPr>
                                  </w:p>
                                </w:txbxContent>
                              </wps:txbx>
                              <wps:bodyPr rot="0" vert="horz" wrap="square" lIns="91440" tIns="45720" rIns="91440" bIns="45720" anchor="t" anchorCtr="0">
                                <a:noAutofit/>
                              </wps:bodyPr>
                            </wps:wsp>
                            <wps:wsp>
                              <wps:cNvPr id="532" name="Text Box 2"/>
                              <wps:cNvSpPr txBox="1">
                                <a:spLocks noChangeArrowheads="1"/>
                              </wps:cNvSpPr>
                              <wps:spPr bwMode="auto">
                                <a:xfrm>
                                  <a:off x="1193800" y="933450"/>
                                  <a:ext cx="1047750" cy="1549400"/>
                                </a:xfrm>
                                <a:prstGeom prst="rect">
                                  <a:avLst/>
                                </a:prstGeom>
                                <a:solidFill>
                                  <a:schemeClr val="accent5">
                                    <a:lumMod val="40000"/>
                                    <a:lumOff val="60000"/>
                                  </a:schemeClr>
                                </a:solidFill>
                                <a:ln w="9525">
                                  <a:noFill/>
                                  <a:miter lim="800000"/>
                                  <a:headEnd/>
                                  <a:tailEnd/>
                                </a:ln>
                              </wps:spPr>
                              <wps:txbx>
                                <w:txbxContent>
                                  <w:p w14:paraId="64F3B976" w14:textId="77777777" w:rsidR="00A37011" w:rsidRPr="00BB0F84" w:rsidRDefault="00A37011" w:rsidP="00A37011">
                                    <w:pPr>
                                      <w:bidi/>
                                      <w:spacing w:line="240" w:lineRule="auto"/>
                                      <w:jc w:val="center"/>
                                      <w:rPr>
                                        <w:rFonts w:cstheme="minorHAnsi"/>
                                        <w:b/>
                                        <w:bCs/>
                                        <w:sz w:val="20"/>
                                        <w:szCs w:val="20"/>
                                        <w:rtl/>
                                      </w:rPr>
                                    </w:pPr>
                                    <w:r w:rsidRPr="00BB0F84">
                                      <w:rPr>
                                        <w:rFonts w:cstheme="minorHAnsi"/>
                                        <w:b/>
                                        <w:bCs/>
                                        <w:sz w:val="20"/>
                                        <w:szCs w:val="20"/>
                                        <w:rtl/>
                                      </w:rPr>
                                      <w:t>פקיד המרשם הוא רשם-</w:t>
                                    </w:r>
                                    <w:r w:rsidRPr="00BB0F84">
                                      <w:rPr>
                                        <w:rFonts w:cstheme="minorHAnsi"/>
                                        <w:sz w:val="20"/>
                                        <w:szCs w:val="20"/>
                                        <w:rtl/>
                                      </w:rPr>
                                      <w:t xml:space="preserve"> אין בידיו סמכות להחליט האם המסמכים/הודעות שנאמרים לו תקפים או לא. עליו לרשום אותם ותו לא</w:t>
                                    </w:r>
                                    <w:r w:rsidRPr="00BB0F84">
                                      <w:rPr>
                                        <w:rFonts w:cstheme="minorHAnsi"/>
                                        <w:sz w:val="20"/>
                                        <w:szCs w:val="20"/>
                                      </w:rPr>
                                      <w:t>.</w:t>
                                    </w:r>
                                  </w:p>
                                  <w:p w14:paraId="751EBEE7" w14:textId="77777777" w:rsidR="00A37011" w:rsidRPr="00376FEE" w:rsidRDefault="00A37011" w:rsidP="00A37011">
                                    <w:pPr>
                                      <w:bidi/>
                                      <w:jc w:val="center"/>
                                      <w:rPr>
                                        <w:rFonts w:cstheme="minorHAnsi"/>
                                        <w:b/>
                                        <w:bCs/>
                                        <w:sz w:val="20"/>
                                        <w:szCs w:val="20"/>
                                      </w:rPr>
                                    </w:pPr>
                                  </w:p>
                                </w:txbxContent>
                              </wps:txbx>
                              <wps:bodyPr rot="0" vert="horz" wrap="square" lIns="91440" tIns="45720" rIns="91440" bIns="45720" anchor="t" anchorCtr="0">
                                <a:noAutofit/>
                              </wps:bodyPr>
                            </wps:wsp>
                            <wps:wsp>
                              <wps:cNvPr id="533" name="Straight Arrow Connector 533"/>
                              <wps:cNvCnPr/>
                              <wps:spPr>
                                <a:xfrm>
                                  <a:off x="1673548" y="645578"/>
                                  <a:ext cx="199702" cy="211672"/>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534" name="Text Box 2"/>
                            <wps:cNvSpPr txBox="1">
                              <a:spLocks noChangeArrowheads="1"/>
                            </wps:cNvSpPr>
                            <wps:spPr bwMode="auto">
                              <a:xfrm>
                                <a:off x="3086101" y="723900"/>
                                <a:ext cx="1428750" cy="1308100"/>
                              </a:xfrm>
                              <a:prstGeom prst="rect">
                                <a:avLst/>
                              </a:prstGeom>
                              <a:solidFill>
                                <a:schemeClr val="accent5">
                                  <a:lumMod val="20000"/>
                                  <a:lumOff val="80000"/>
                                </a:schemeClr>
                              </a:solidFill>
                              <a:ln w="9525">
                                <a:noFill/>
                                <a:miter lim="800000"/>
                                <a:headEnd/>
                                <a:tailEnd/>
                              </a:ln>
                            </wps:spPr>
                            <wps:txbx>
                              <w:txbxContent>
                                <w:p w14:paraId="7477BF62" w14:textId="77777777" w:rsidR="00A37011" w:rsidRPr="003E5A22" w:rsidRDefault="00A37011" w:rsidP="00A37011">
                                  <w:pPr>
                                    <w:bidi/>
                                    <w:spacing w:line="240" w:lineRule="auto"/>
                                    <w:jc w:val="center"/>
                                    <w:rPr>
                                      <w:rFonts w:cstheme="minorHAnsi"/>
                                      <w:sz w:val="20"/>
                                      <w:szCs w:val="20"/>
                                      <w:rtl/>
                                    </w:rPr>
                                  </w:pPr>
                                  <w:r w:rsidRPr="00F07B07">
                                    <w:rPr>
                                      <w:rFonts w:cstheme="minorHAnsi"/>
                                      <w:b/>
                                      <w:bCs/>
                                      <w:sz w:val="20"/>
                                      <w:szCs w:val="20"/>
                                      <w:rtl/>
                                    </w:rPr>
                                    <w:t>חלק מעמדת המיעוט-</w:t>
                                  </w:r>
                                  <w:r w:rsidRPr="003E5A22">
                                    <w:rPr>
                                      <w:rFonts w:cstheme="minorHAnsi"/>
                                      <w:sz w:val="20"/>
                                      <w:szCs w:val="20"/>
                                      <w:rtl/>
                                    </w:rPr>
                                    <w:t xml:space="preserve"> בעלי אוריינטציה דתית ולכן בוחנים השאלה מנקודת מבט דתית, היסטורית וסוציולוגית. מגיעים למסקנה שיהודי הוא מי שנולד לאם יהודייה</w:t>
                                  </w:r>
                                  <w:r w:rsidRPr="003E5A22">
                                    <w:rPr>
                                      <w:rFonts w:cstheme="minorHAnsi"/>
                                      <w:sz w:val="20"/>
                                      <w:szCs w:val="20"/>
                                    </w:rPr>
                                    <w:t>.</w:t>
                                  </w:r>
                                </w:p>
                                <w:p w14:paraId="30F61B1F" w14:textId="77777777" w:rsidR="00A37011" w:rsidRPr="00376FEE" w:rsidRDefault="00A37011" w:rsidP="00A37011">
                                  <w:pPr>
                                    <w:bidi/>
                                    <w:jc w:val="center"/>
                                    <w:rPr>
                                      <w:rFonts w:cstheme="minorHAnsi"/>
                                      <w:b/>
                                      <w:bCs/>
                                      <w:sz w:val="20"/>
                                      <w:szCs w:val="20"/>
                                    </w:rPr>
                                  </w:pPr>
                                </w:p>
                              </w:txbxContent>
                            </wps:txbx>
                            <wps:bodyPr rot="0" vert="horz" wrap="square" lIns="91440" tIns="45720" rIns="91440" bIns="45720" anchor="t" anchorCtr="0">
                              <a:noAutofit/>
                            </wps:bodyPr>
                          </wps:wsp>
                          <wpg:grpSp>
                            <wpg:cNvPr id="535" name="Group 535"/>
                            <wpg:cNvGrpSpPr/>
                            <wpg:grpSpPr>
                              <a:xfrm>
                                <a:off x="-127000" y="152400"/>
                                <a:ext cx="2438400" cy="1485900"/>
                                <a:chOff x="-127000" y="-209550"/>
                                <a:chExt cx="2438400" cy="1485900"/>
                              </a:xfrm>
                            </wpg:grpSpPr>
                            <wps:wsp>
                              <wps:cNvPr id="536" name="Text Box 2"/>
                              <wps:cNvSpPr txBox="1">
                                <a:spLocks noChangeArrowheads="1"/>
                              </wps:cNvSpPr>
                              <wps:spPr bwMode="auto">
                                <a:xfrm>
                                  <a:off x="285750" y="-209550"/>
                                  <a:ext cx="2025650" cy="457200"/>
                                </a:xfrm>
                                <a:prstGeom prst="rect">
                                  <a:avLst/>
                                </a:prstGeom>
                                <a:solidFill>
                                  <a:schemeClr val="accent5">
                                    <a:lumMod val="20000"/>
                                    <a:lumOff val="80000"/>
                                  </a:schemeClr>
                                </a:solidFill>
                                <a:ln w="9525">
                                  <a:noFill/>
                                  <a:miter lim="800000"/>
                                  <a:headEnd/>
                                  <a:tailEnd/>
                                </a:ln>
                              </wps:spPr>
                              <wps:txbx>
                                <w:txbxContent>
                                  <w:p w14:paraId="512B1038" w14:textId="77777777" w:rsidR="00A37011" w:rsidRPr="00376FEE" w:rsidRDefault="00A37011" w:rsidP="00A37011">
                                    <w:pPr>
                                      <w:bidi/>
                                      <w:jc w:val="center"/>
                                      <w:rPr>
                                        <w:rFonts w:cstheme="minorHAnsi"/>
                                        <w:b/>
                                        <w:bCs/>
                                        <w:sz w:val="20"/>
                                        <w:szCs w:val="20"/>
                                      </w:rPr>
                                    </w:pPr>
                                    <w:r w:rsidRPr="00F07B07">
                                      <w:rPr>
                                        <w:rFonts w:cstheme="minorHAnsi"/>
                                        <w:b/>
                                        <w:bCs/>
                                        <w:sz w:val="20"/>
                                        <w:szCs w:val="20"/>
                                        <w:rtl/>
                                      </w:rPr>
                                      <w:t>חלק מעמדת המיעוט הנוספת-</w:t>
                                    </w:r>
                                    <w:r w:rsidRPr="003E5A22">
                                      <w:rPr>
                                        <w:rFonts w:cstheme="minorHAnsi"/>
                                        <w:sz w:val="20"/>
                                        <w:szCs w:val="20"/>
                                        <w:rtl/>
                                      </w:rPr>
                                      <w:t xml:space="preserve"> דוחים את הטענה לפיה למרשם אין כל תוקף</w:t>
                                    </w:r>
                                    <w:r>
                                      <w:rPr>
                                        <w:rFonts w:cstheme="minorHAnsi" w:hint="cs"/>
                                        <w:sz w:val="20"/>
                                        <w:szCs w:val="20"/>
                                        <w:rtl/>
                                      </w:rPr>
                                      <w:t>.</w:t>
                                    </w:r>
                                  </w:p>
                                </w:txbxContent>
                              </wps:txbx>
                              <wps:bodyPr rot="0" vert="horz" wrap="square" lIns="91440" tIns="45720" rIns="91440" bIns="45720" anchor="t" anchorCtr="0">
                                <a:noAutofit/>
                              </wps:bodyPr>
                            </wps:wsp>
                            <wps:wsp>
                              <wps:cNvPr id="537" name="Text Box 2"/>
                              <wps:cNvSpPr txBox="1">
                                <a:spLocks noChangeArrowheads="1"/>
                              </wps:cNvSpPr>
                              <wps:spPr bwMode="auto">
                                <a:xfrm>
                                  <a:off x="-127000" y="539750"/>
                                  <a:ext cx="762000" cy="736600"/>
                                </a:xfrm>
                                <a:prstGeom prst="rect">
                                  <a:avLst/>
                                </a:prstGeom>
                                <a:solidFill>
                                  <a:schemeClr val="accent5">
                                    <a:lumMod val="40000"/>
                                    <a:lumOff val="60000"/>
                                  </a:schemeClr>
                                </a:solidFill>
                                <a:ln w="9525">
                                  <a:noFill/>
                                  <a:miter lim="800000"/>
                                  <a:headEnd/>
                                  <a:tailEnd/>
                                </a:ln>
                              </wps:spPr>
                              <wps:txbx>
                                <w:txbxContent>
                                  <w:p w14:paraId="11E64CFC" w14:textId="77777777" w:rsidR="00A37011" w:rsidRPr="00F07B07" w:rsidRDefault="00A37011" w:rsidP="00A37011">
                                    <w:pPr>
                                      <w:bidi/>
                                      <w:spacing w:line="240" w:lineRule="auto"/>
                                      <w:jc w:val="center"/>
                                      <w:rPr>
                                        <w:rFonts w:cstheme="minorHAnsi"/>
                                        <w:sz w:val="20"/>
                                        <w:szCs w:val="20"/>
                                        <w:rtl/>
                                      </w:rPr>
                                    </w:pPr>
                                    <w:r w:rsidRPr="00F07B07">
                                      <w:rPr>
                                        <w:rFonts w:cstheme="minorHAnsi"/>
                                        <w:sz w:val="20"/>
                                        <w:szCs w:val="20"/>
                                        <w:rtl/>
                                      </w:rPr>
                                      <w:t>יש תוקף סמלי</w:t>
                                    </w:r>
                                    <w:r>
                                      <w:rPr>
                                        <w:rFonts w:cstheme="minorHAnsi" w:hint="cs"/>
                                        <w:sz w:val="20"/>
                                        <w:szCs w:val="20"/>
                                        <w:rtl/>
                                      </w:rPr>
                                      <w:t xml:space="preserve"> </w:t>
                                    </w:r>
                                    <w:r w:rsidRPr="00F07B07">
                                      <w:rPr>
                                        <w:rFonts w:cstheme="minorHAnsi"/>
                                        <w:sz w:val="20"/>
                                        <w:szCs w:val="20"/>
                                        <w:rtl/>
                                      </w:rPr>
                                      <w:t xml:space="preserve"> וגם זה סוג של תוקף</w:t>
                                    </w:r>
                                    <w:r>
                                      <w:rPr>
                                        <w:rFonts w:cstheme="minorHAnsi" w:hint="cs"/>
                                        <w:sz w:val="20"/>
                                        <w:szCs w:val="20"/>
                                        <w:rtl/>
                                      </w:rPr>
                                      <w:t>.</w:t>
                                    </w:r>
                                  </w:p>
                                  <w:p w14:paraId="4B242B00" w14:textId="77777777" w:rsidR="00A37011" w:rsidRPr="00582F03" w:rsidRDefault="00A37011" w:rsidP="00A37011">
                                    <w:pPr>
                                      <w:bidi/>
                                      <w:jc w:val="center"/>
                                      <w:rPr>
                                        <w:rFonts w:cstheme="minorHAnsi"/>
                                        <w:b/>
                                        <w:bCs/>
                                        <w:sz w:val="20"/>
                                        <w:szCs w:val="20"/>
                                      </w:rPr>
                                    </w:pPr>
                                  </w:p>
                                </w:txbxContent>
                              </wps:txbx>
                              <wps:bodyPr rot="0" vert="horz" wrap="square" lIns="91440" tIns="45720" rIns="91440" bIns="45720" anchor="t" anchorCtr="0">
                                <a:noAutofit/>
                              </wps:bodyPr>
                            </wps:wsp>
                            <wps:wsp>
                              <wps:cNvPr id="538" name="Straight Arrow Connector 538"/>
                              <wps:cNvCnPr/>
                              <wps:spPr>
                                <a:xfrm flipH="1">
                                  <a:off x="412750" y="305701"/>
                                  <a:ext cx="111448" cy="179922"/>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grpSp>
                        <wps:wsp>
                          <wps:cNvPr id="539" name="Straight Arrow Connector 539"/>
                          <wps:cNvCnPr/>
                          <wps:spPr>
                            <a:xfrm flipH="1">
                              <a:off x="5334000" y="1041400"/>
                              <a:ext cx="190500" cy="1968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540" name="Text Box 2"/>
                          <wps:cNvSpPr txBox="1">
                            <a:spLocks noChangeArrowheads="1"/>
                          </wps:cNvSpPr>
                          <wps:spPr bwMode="auto">
                            <a:xfrm>
                              <a:off x="4838699" y="1308100"/>
                              <a:ext cx="1047751" cy="1485900"/>
                            </a:xfrm>
                            <a:prstGeom prst="rect">
                              <a:avLst/>
                            </a:prstGeom>
                            <a:solidFill>
                              <a:schemeClr val="accent5">
                                <a:lumMod val="40000"/>
                                <a:lumOff val="60000"/>
                              </a:schemeClr>
                            </a:solidFill>
                            <a:ln w="9525">
                              <a:noFill/>
                              <a:miter lim="800000"/>
                              <a:headEnd/>
                              <a:tailEnd/>
                            </a:ln>
                          </wps:spPr>
                          <wps:txbx>
                            <w:txbxContent>
                              <w:p w14:paraId="1EB14799" w14:textId="77777777" w:rsidR="00A37011" w:rsidRPr="00BB0F84" w:rsidRDefault="00A37011" w:rsidP="00A37011">
                                <w:pPr>
                                  <w:bidi/>
                                  <w:spacing w:line="240" w:lineRule="auto"/>
                                  <w:jc w:val="center"/>
                                  <w:rPr>
                                    <w:rFonts w:cstheme="minorHAnsi"/>
                                    <w:sz w:val="20"/>
                                    <w:szCs w:val="20"/>
                                  </w:rPr>
                                </w:pPr>
                                <w:r w:rsidRPr="00BB0F84">
                                  <w:rPr>
                                    <w:rFonts w:cstheme="minorHAnsi"/>
                                    <w:b/>
                                    <w:bCs/>
                                    <w:sz w:val="20"/>
                                    <w:szCs w:val="20"/>
                                    <w:rtl/>
                                  </w:rPr>
                                  <w:t xml:space="preserve">הלאום כפריט הנישואין אינו משמש ראייה- </w:t>
                                </w:r>
                                <w:r w:rsidRPr="00BB0F84">
                                  <w:rPr>
                                    <w:rFonts w:cstheme="minorHAnsi"/>
                                    <w:sz w:val="20"/>
                                    <w:szCs w:val="20"/>
                                    <w:rtl/>
                                  </w:rPr>
                                  <w:t>הוא חסר ערך ראייתי ולכן אין בעיה לומר שהילדים הם יהודים</w:t>
                                </w:r>
                                <w:r>
                                  <w:rPr>
                                    <w:rFonts w:cstheme="minorHAnsi" w:hint="cs"/>
                                    <w:sz w:val="20"/>
                                    <w:szCs w:val="20"/>
                                    <w:rtl/>
                                  </w:rPr>
                                  <w:t xml:space="preserve"> בס' הלאום</w:t>
                                </w:r>
                                <w:r w:rsidRPr="00BB0F84">
                                  <w:rPr>
                                    <w:rFonts w:cstheme="minorHAnsi"/>
                                    <w:sz w:val="20"/>
                                    <w:szCs w:val="20"/>
                                  </w:rPr>
                                  <w:t>.</w:t>
                                </w:r>
                              </w:p>
                              <w:p w14:paraId="12148B9B" w14:textId="77777777" w:rsidR="00A37011" w:rsidRPr="00BB0F84" w:rsidRDefault="00A37011" w:rsidP="00A37011">
                                <w:pPr>
                                  <w:bidi/>
                                  <w:jc w:val="center"/>
                                  <w:rPr>
                                    <w:rFonts w:cstheme="minorHAnsi"/>
                                    <w:b/>
                                    <w:bCs/>
                                    <w:sz w:val="20"/>
                                    <w:szCs w:val="20"/>
                                  </w:rPr>
                                </w:pPr>
                              </w:p>
                            </w:txbxContent>
                          </wps:txbx>
                          <wps:bodyPr rot="0" vert="horz" wrap="square" lIns="91440" tIns="45720" rIns="91440" bIns="45720" anchor="t" anchorCtr="0">
                            <a:noAutofit/>
                          </wps:bodyPr>
                        </wps:wsp>
                      </wpg:grpSp>
                      <wps:wsp>
                        <wps:cNvPr id="541" name="Straight Arrow Connector 541"/>
                        <wps:cNvCnPr/>
                        <wps:spPr>
                          <a:xfrm>
                            <a:off x="1371600" y="666750"/>
                            <a:ext cx="45719" cy="4445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542" name="Straight Arrow Connector 542"/>
                        <wps:cNvCnPr/>
                        <wps:spPr>
                          <a:xfrm>
                            <a:off x="2139950" y="628650"/>
                            <a:ext cx="88900" cy="1841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543" name="Text Box 2"/>
                        <wps:cNvSpPr txBox="1">
                          <a:spLocks noChangeArrowheads="1"/>
                        </wps:cNvSpPr>
                        <wps:spPr bwMode="auto">
                          <a:xfrm>
                            <a:off x="2159000" y="857250"/>
                            <a:ext cx="774699" cy="889000"/>
                          </a:xfrm>
                          <a:prstGeom prst="rect">
                            <a:avLst/>
                          </a:prstGeom>
                          <a:solidFill>
                            <a:schemeClr val="accent5">
                              <a:lumMod val="40000"/>
                              <a:lumOff val="60000"/>
                            </a:schemeClr>
                          </a:solidFill>
                          <a:ln w="9525">
                            <a:noFill/>
                            <a:miter lim="800000"/>
                            <a:headEnd/>
                            <a:tailEnd/>
                          </a:ln>
                        </wps:spPr>
                        <wps:txbx>
                          <w:txbxContent>
                            <w:p w14:paraId="5FA19B9E" w14:textId="77777777" w:rsidR="00A37011" w:rsidRPr="00F07B07" w:rsidRDefault="00A37011" w:rsidP="00A37011">
                              <w:pPr>
                                <w:bidi/>
                                <w:spacing w:line="240" w:lineRule="auto"/>
                                <w:jc w:val="center"/>
                                <w:rPr>
                                  <w:rFonts w:cstheme="minorHAnsi"/>
                                  <w:sz w:val="20"/>
                                  <w:szCs w:val="20"/>
                                  <w:rtl/>
                                </w:rPr>
                              </w:pPr>
                              <w:r w:rsidRPr="00F07B07">
                                <w:rPr>
                                  <w:rFonts w:cstheme="minorHAnsi"/>
                                  <w:sz w:val="20"/>
                                  <w:szCs w:val="20"/>
                                  <w:rtl/>
                                </w:rPr>
                                <w:t>מבחינה מעשית לא נכון לומר כי אין תוקף</w:t>
                              </w:r>
                              <w:r w:rsidRPr="00F07B07">
                                <w:rPr>
                                  <w:rFonts w:cstheme="minorHAnsi"/>
                                  <w:sz w:val="20"/>
                                  <w:szCs w:val="20"/>
                                </w:rPr>
                                <w:t>.</w:t>
                              </w:r>
                            </w:p>
                            <w:p w14:paraId="55DBF542" w14:textId="77777777" w:rsidR="00A37011" w:rsidRPr="00582F03" w:rsidRDefault="00A37011" w:rsidP="00A37011">
                              <w:pPr>
                                <w:bidi/>
                                <w:jc w:val="center"/>
                                <w:rPr>
                                  <w:rFonts w:cstheme="minorHAnsi"/>
                                  <w:b/>
                                  <w:bCs/>
                                  <w:sz w:val="20"/>
                                  <w:szCs w:val="20"/>
                                </w:rPr>
                              </w:pPr>
                            </w:p>
                          </w:txbxContent>
                        </wps:txbx>
                        <wps:bodyPr rot="0" vert="horz" wrap="square" lIns="91440" tIns="45720" rIns="91440" bIns="45720" anchor="t" anchorCtr="0">
                          <a:noAutofit/>
                        </wps:bodyPr>
                      </wps:wsp>
                      <wps:wsp>
                        <wps:cNvPr id="544" name="Text Box 2"/>
                        <wps:cNvSpPr txBox="1">
                          <a:spLocks noChangeArrowheads="1"/>
                        </wps:cNvSpPr>
                        <wps:spPr bwMode="auto">
                          <a:xfrm>
                            <a:off x="838200" y="1187450"/>
                            <a:ext cx="1254917" cy="1638300"/>
                          </a:xfrm>
                          <a:prstGeom prst="rect">
                            <a:avLst/>
                          </a:prstGeom>
                          <a:solidFill>
                            <a:schemeClr val="accent5">
                              <a:lumMod val="40000"/>
                              <a:lumOff val="60000"/>
                            </a:schemeClr>
                          </a:solidFill>
                          <a:ln w="9525">
                            <a:noFill/>
                            <a:miter lim="800000"/>
                            <a:headEnd/>
                            <a:tailEnd/>
                          </a:ln>
                        </wps:spPr>
                        <wps:txbx>
                          <w:txbxContent>
                            <w:p w14:paraId="6AFD0A80" w14:textId="77777777" w:rsidR="00A37011" w:rsidRPr="00F07B07" w:rsidRDefault="00A37011" w:rsidP="00A37011">
                              <w:pPr>
                                <w:bidi/>
                                <w:spacing w:line="240" w:lineRule="auto"/>
                                <w:jc w:val="center"/>
                                <w:rPr>
                                  <w:rFonts w:cstheme="minorHAnsi"/>
                                  <w:sz w:val="20"/>
                                  <w:szCs w:val="20"/>
                                  <w:rtl/>
                                </w:rPr>
                              </w:pPr>
                              <w:r w:rsidRPr="00F07B07">
                                <w:rPr>
                                  <w:rFonts w:cstheme="minorHAnsi"/>
                                  <w:sz w:val="20"/>
                                  <w:szCs w:val="20"/>
                                  <w:rtl/>
                                </w:rPr>
                                <w:t>להחלטה לרשום הילדים כיהודים תהיה משמעות מעצבת תודעה שתהפוך את הדבר לגיטימי מבחינת מרשם האוכלוסין אך הדבר עלול יהיה לזלוג גם לתחומים אחרים- שבות למשל</w:t>
                              </w:r>
                              <w:r w:rsidRPr="00F07B07">
                                <w:rPr>
                                  <w:rFonts w:cstheme="minorHAnsi"/>
                                  <w:sz w:val="20"/>
                                  <w:szCs w:val="20"/>
                                </w:rPr>
                                <w:t>.</w:t>
                              </w:r>
                            </w:p>
                            <w:p w14:paraId="0888C6D1" w14:textId="77777777" w:rsidR="00A37011" w:rsidRPr="00582F03" w:rsidRDefault="00A37011" w:rsidP="00A37011">
                              <w:pPr>
                                <w:bidi/>
                                <w:jc w:val="center"/>
                                <w:rPr>
                                  <w:rFonts w:cstheme="minorHAnsi"/>
                                  <w:b/>
                                  <w:bCs/>
                                  <w:sz w:val="20"/>
                                  <w:szCs w:val="2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2EFE3F" id="Group 522" o:spid="_x0000_s1319" style="position:absolute;left:0;text-align:left;margin-left:472.3pt;margin-top:0;width:523.5pt;height:225.5pt;z-index:251884544;mso-position-horizontal:right;mso-position-horizontal-relative:margin;mso-width-relative:margin;mso-height-relative:margin" coordsize="72326,28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">
                <v:group id="Group 523" o:spid="_x0000_s1320" style="position:absolute;width:72326;height:28638" coordorigin="-1270" coordsize="72326,2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group id="Group 524" o:spid="_x0000_s1321" style="position:absolute;left:-1270;width:72326;height:28638" coordorigin="-1270" coordsize="72326,2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group id="Group 525" o:spid="_x0000_s1322" style="position:absolute;left:25273;width:22161;height:6676" coordorigin="-889" coordsize="22161,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_x0000_s1323" type="#_x0000_t202" style="position:absolute;left:4127;width:13145;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" fillcolor="#deeaf6 [664]" stroked="f">
                        <v:textbox>
                          <w:txbxContent>
                            <w:p w14:paraId="2F82C986" w14:textId="77777777" w:rsidR="00A37011" w:rsidRPr="00BB0F84" w:rsidRDefault="00A37011" w:rsidP="00A37011">
                              <w:pPr>
                                <w:bidi/>
                                <w:jc w:val="center"/>
                                <w:rPr>
                                  <w:rFonts w:cstheme="minorHAnsi"/>
                                  <w:b/>
                                  <w:bCs/>
                                  <w:sz w:val="20"/>
                                  <w:szCs w:val="20"/>
                                </w:rPr>
                              </w:pPr>
                              <w:r w:rsidRPr="00BB0F84">
                                <w:rPr>
                                  <w:rFonts w:cstheme="minorHAnsi"/>
                                  <w:b/>
                                  <w:bCs/>
                                  <w:sz w:val="20"/>
                                  <w:szCs w:val="20"/>
                                  <w:rtl/>
                                </w:rPr>
                                <w:t>ניתן לזהות בקרב השופטים 3 גישות</w:t>
                              </w:r>
                              <w:r w:rsidRPr="00BB0F84">
                                <w:rPr>
                                  <w:rFonts w:cstheme="minorHAnsi"/>
                                  <w:b/>
                                  <w:bCs/>
                                  <w:sz w:val="20"/>
                                  <w:szCs w:val="20"/>
                                </w:rPr>
                                <w:t>:</w:t>
                              </w:r>
                            </w:p>
                          </w:txbxContent>
                        </v:textbox>
                      </v:shape>
                      <v:shape id="Straight Arrow Connector 527" o:spid="_x0000_s1324" type="#_x0000_t32" style="position:absolute;left:17843;top:2095;width:3429;height:1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" strokecolor="black [3200]" strokeweight="1pt">
                        <v:stroke endarrow="block" joinstyle="miter"/>
                      </v:shape>
                      <v:shape id="Straight Arrow Connector 528" o:spid="_x0000_s1325" type="#_x0000_t32" style="position:absolute;left:-889;top:1905;width:4508;height:10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" strokecolor="black [3200]" strokeweight="1pt">
                        <v:stroke endarrow="block" joinstyle="miter"/>
                      </v:shape>
                      <v:shape id="Straight Arrow Connector 529" o:spid="_x0000_s1326" type="#_x0000_t32" style="position:absolute;left:10830;top:4826;width:143;height:1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" strokecolor="black [3200]" strokeweight="1pt">
                        <v:stroke endarrow="block" joinstyle="miter"/>
                      </v:shape>
                    </v:group>
                    <v:group id="Group 530" o:spid="_x0000_s1327" style="position:absolute;left:48641;top:3810;width:22415;height:24828" coordsize="22415,2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_x0000_s1328" type="#_x0000_t202" style="position:absolute;width:21780;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" fillcolor="#deeaf6 [664]" stroked="f">
                        <v:textbox>
                          <w:txbxContent>
                            <w:p w14:paraId="2BED6D96" w14:textId="77777777" w:rsidR="00A37011" w:rsidRPr="003E5A22" w:rsidRDefault="00A37011" w:rsidP="00A37011">
                              <w:pPr>
                                <w:bidi/>
                                <w:spacing w:line="240" w:lineRule="auto"/>
                                <w:jc w:val="center"/>
                                <w:rPr>
                                  <w:rFonts w:cstheme="minorHAnsi"/>
                                  <w:sz w:val="20"/>
                                  <w:szCs w:val="20"/>
                                  <w:rtl/>
                                </w:rPr>
                              </w:pPr>
                              <w:r w:rsidRPr="00BB0F84">
                                <w:rPr>
                                  <w:rFonts w:cstheme="minorHAnsi"/>
                                  <w:b/>
                                  <w:bCs/>
                                  <w:sz w:val="20"/>
                                  <w:szCs w:val="20"/>
                                  <w:rtl/>
                                </w:rPr>
                                <w:t>שופטי הרוב-</w:t>
                              </w:r>
                              <w:r w:rsidRPr="003E5A22">
                                <w:rPr>
                                  <w:rFonts w:cstheme="minorHAnsi"/>
                                  <w:sz w:val="20"/>
                                  <w:szCs w:val="20"/>
                                  <w:rtl/>
                                </w:rPr>
                                <w:t xml:space="preserve"> מסתמכים על שתי יתדות מפרשת פונק שלזינגר הקודמת לפרשת שליט</w:t>
                              </w:r>
                              <w:r>
                                <w:rPr>
                                  <w:rFonts w:cstheme="minorHAnsi" w:hint="cs"/>
                                  <w:sz w:val="20"/>
                                  <w:szCs w:val="20"/>
                                  <w:rtl/>
                                </w:rPr>
                                <w:t>.</w:t>
                              </w:r>
                            </w:p>
                            <w:p w14:paraId="4E91D8E0" w14:textId="77777777" w:rsidR="00A37011" w:rsidRPr="00376FEE" w:rsidRDefault="00A37011" w:rsidP="00A37011">
                              <w:pPr>
                                <w:bidi/>
                                <w:jc w:val="center"/>
                                <w:rPr>
                                  <w:rFonts w:cstheme="minorHAnsi"/>
                                  <w:b/>
                                  <w:bCs/>
                                  <w:sz w:val="20"/>
                                  <w:szCs w:val="20"/>
                                </w:rPr>
                              </w:pPr>
                            </w:p>
                          </w:txbxContent>
                        </v:textbox>
                      </v:shape>
                      <v:shape id="_x0000_s1329" type="#_x0000_t202" style="position:absolute;left:11938;top:9334;width:10477;height:15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" fillcolor="#bdd6ee [1304]" stroked="f">
                        <v:textbox>
                          <w:txbxContent>
                            <w:p w14:paraId="64F3B976" w14:textId="77777777" w:rsidR="00A37011" w:rsidRPr="00BB0F84" w:rsidRDefault="00A37011" w:rsidP="00A37011">
                              <w:pPr>
                                <w:bidi/>
                                <w:spacing w:line="240" w:lineRule="auto"/>
                                <w:jc w:val="center"/>
                                <w:rPr>
                                  <w:rFonts w:cstheme="minorHAnsi"/>
                                  <w:b/>
                                  <w:bCs/>
                                  <w:sz w:val="20"/>
                                  <w:szCs w:val="20"/>
                                  <w:rtl/>
                                </w:rPr>
                              </w:pPr>
                              <w:r w:rsidRPr="00BB0F84">
                                <w:rPr>
                                  <w:rFonts w:cstheme="minorHAnsi"/>
                                  <w:b/>
                                  <w:bCs/>
                                  <w:sz w:val="20"/>
                                  <w:szCs w:val="20"/>
                                  <w:rtl/>
                                </w:rPr>
                                <w:t>פקיד המרשם הוא רשם-</w:t>
                              </w:r>
                              <w:r w:rsidRPr="00BB0F84">
                                <w:rPr>
                                  <w:rFonts w:cstheme="minorHAnsi"/>
                                  <w:sz w:val="20"/>
                                  <w:szCs w:val="20"/>
                                  <w:rtl/>
                                </w:rPr>
                                <w:t xml:space="preserve"> אין בידיו סמכות להחליט האם המסמכים/הודעות שנאמרים לו תקפים או לא. עליו לרשום אותם ותו לא</w:t>
                              </w:r>
                              <w:r w:rsidRPr="00BB0F84">
                                <w:rPr>
                                  <w:rFonts w:cstheme="minorHAnsi"/>
                                  <w:sz w:val="20"/>
                                  <w:szCs w:val="20"/>
                                </w:rPr>
                                <w:t>.</w:t>
                              </w:r>
                            </w:p>
                            <w:p w14:paraId="751EBEE7" w14:textId="77777777" w:rsidR="00A37011" w:rsidRPr="00376FEE" w:rsidRDefault="00A37011" w:rsidP="00A37011">
                              <w:pPr>
                                <w:bidi/>
                                <w:jc w:val="center"/>
                                <w:rPr>
                                  <w:rFonts w:cstheme="minorHAnsi"/>
                                  <w:b/>
                                  <w:bCs/>
                                  <w:sz w:val="20"/>
                                  <w:szCs w:val="20"/>
                                </w:rPr>
                              </w:pPr>
                            </w:p>
                          </w:txbxContent>
                        </v:textbox>
                      </v:shape>
                      <v:shape id="Straight Arrow Connector 533" o:spid="_x0000_s1330" type="#_x0000_t32" style="position:absolute;left:16735;top:6455;width:1997;height:21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" strokecolor="black [3200]" strokeweight="1pt">
                        <v:stroke endarrow="block" joinstyle="miter"/>
                      </v:shape>
                    </v:group>
                    <v:shape id="_x0000_s1331" type="#_x0000_t202" style="position:absolute;left:30861;top:7239;width:14287;height:1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" fillcolor="#deeaf6 [664]" stroked="f">
                      <v:textbox>
                        <w:txbxContent>
                          <w:p w14:paraId="7477BF62" w14:textId="77777777" w:rsidR="00A37011" w:rsidRPr="003E5A22" w:rsidRDefault="00A37011" w:rsidP="00A37011">
                            <w:pPr>
                              <w:bidi/>
                              <w:spacing w:line="240" w:lineRule="auto"/>
                              <w:jc w:val="center"/>
                              <w:rPr>
                                <w:rFonts w:cstheme="minorHAnsi"/>
                                <w:sz w:val="20"/>
                                <w:szCs w:val="20"/>
                                <w:rtl/>
                              </w:rPr>
                            </w:pPr>
                            <w:r w:rsidRPr="00F07B07">
                              <w:rPr>
                                <w:rFonts w:cstheme="minorHAnsi"/>
                                <w:b/>
                                <w:bCs/>
                                <w:sz w:val="20"/>
                                <w:szCs w:val="20"/>
                                <w:rtl/>
                              </w:rPr>
                              <w:t>חלק מעמדת המיעוט-</w:t>
                            </w:r>
                            <w:r w:rsidRPr="003E5A22">
                              <w:rPr>
                                <w:rFonts w:cstheme="minorHAnsi"/>
                                <w:sz w:val="20"/>
                                <w:szCs w:val="20"/>
                                <w:rtl/>
                              </w:rPr>
                              <w:t xml:space="preserve"> בעלי אוריינטציה דתית ולכן בוחנים השאלה מנקודת מבט דתית, היסטורית וסוציולוגית. מגיעים למסקנה שיהודי הוא מי שנולד לאם יהודייה</w:t>
                            </w:r>
                            <w:r w:rsidRPr="003E5A22">
                              <w:rPr>
                                <w:rFonts w:cstheme="minorHAnsi"/>
                                <w:sz w:val="20"/>
                                <w:szCs w:val="20"/>
                              </w:rPr>
                              <w:t>.</w:t>
                            </w:r>
                          </w:p>
                          <w:p w14:paraId="30F61B1F" w14:textId="77777777" w:rsidR="00A37011" w:rsidRPr="00376FEE" w:rsidRDefault="00A37011" w:rsidP="00A37011">
                            <w:pPr>
                              <w:bidi/>
                              <w:jc w:val="center"/>
                              <w:rPr>
                                <w:rFonts w:cstheme="minorHAnsi"/>
                                <w:b/>
                                <w:bCs/>
                                <w:sz w:val="20"/>
                                <w:szCs w:val="20"/>
                              </w:rPr>
                            </w:pPr>
                          </w:p>
                        </w:txbxContent>
                      </v:textbox>
                    </v:shape>
                    <v:group id="Group 535" o:spid="_x0000_s1332" style="position:absolute;left:-1270;top:1524;width:24384;height:14859" coordorigin="-1270,-2095" coordsize="24384,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_x0000_s1333" type="#_x0000_t202" style="position:absolute;left:2857;top:-2095;width:20257;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" fillcolor="#deeaf6 [664]" stroked="f">
                        <v:textbox>
                          <w:txbxContent>
                            <w:p w14:paraId="512B1038" w14:textId="77777777" w:rsidR="00A37011" w:rsidRPr="00376FEE" w:rsidRDefault="00A37011" w:rsidP="00A37011">
                              <w:pPr>
                                <w:bidi/>
                                <w:jc w:val="center"/>
                                <w:rPr>
                                  <w:rFonts w:cstheme="minorHAnsi"/>
                                  <w:b/>
                                  <w:bCs/>
                                  <w:sz w:val="20"/>
                                  <w:szCs w:val="20"/>
                                </w:rPr>
                              </w:pPr>
                              <w:r w:rsidRPr="00F07B07">
                                <w:rPr>
                                  <w:rFonts w:cstheme="minorHAnsi"/>
                                  <w:b/>
                                  <w:bCs/>
                                  <w:sz w:val="20"/>
                                  <w:szCs w:val="20"/>
                                  <w:rtl/>
                                </w:rPr>
                                <w:t>חלק מעמדת המיעוט הנוספת-</w:t>
                              </w:r>
                              <w:r w:rsidRPr="003E5A22">
                                <w:rPr>
                                  <w:rFonts w:cstheme="minorHAnsi"/>
                                  <w:sz w:val="20"/>
                                  <w:szCs w:val="20"/>
                                  <w:rtl/>
                                </w:rPr>
                                <w:t xml:space="preserve"> דוחים את הטענה לפיה למרשם אין כל תוקף</w:t>
                              </w:r>
                              <w:r>
                                <w:rPr>
                                  <w:rFonts w:cstheme="minorHAnsi" w:hint="cs"/>
                                  <w:sz w:val="20"/>
                                  <w:szCs w:val="20"/>
                                  <w:rtl/>
                                </w:rPr>
                                <w:t>.</w:t>
                              </w:r>
                            </w:p>
                          </w:txbxContent>
                        </v:textbox>
                      </v:shape>
                      <v:shape id="_x0000_s1334" type="#_x0000_t202" style="position:absolute;left:-1270;top:5397;width:7620;height:7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" fillcolor="#bdd6ee [1304]" stroked="f">
                        <v:textbox>
                          <w:txbxContent>
                            <w:p w14:paraId="11E64CFC" w14:textId="77777777" w:rsidR="00A37011" w:rsidRPr="00F07B07" w:rsidRDefault="00A37011" w:rsidP="00A37011">
                              <w:pPr>
                                <w:bidi/>
                                <w:spacing w:line="240" w:lineRule="auto"/>
                                <w:jc w:val="center"/>
                                <w:rPr>
                                  <w:rFonts w:cstheme="minorHAnsi"/>
                                  <w:sz w:val="20"/>
                                  <w:szCs w:val="20"/>
                                  <w:rtl/>
                                </w:rPr>
                              </w:pPr>
                              <w:r w:rsidRPr="00F07B07">
                                <w:rPr>
                                  <w:rFonts w:cstheme="minorHAnsi"/>
                                  <w:sz w:val="20"/>
                                  <w:szCs w:val="20"/>
                                  <w:rtl/>
                                </w:rPr>
                                <w:t>יש תוקף סמלי</w:t>
                              </w:r>
                              <w:r>
                                <w:rPr>
                                  <w:rFonts w:cstheme="minorHAnsi" w:hint="cs"/>
                                  <w:sz w:val="20"/>
                                  <w:szCs w:val="20"/>
                                  <w:rtl/>
                                </w:rPr>
                                <w:t xml:space="preserve"> </w:t>
                              </w:r>
                              <w:r w:rsidRPr="00F07B07">
                                <w:rPr>
                                  <w:rFonts w:cstheme="minorHAnsi"/>
                                  <w:sz w:val="20"/>
                                  <w:szCs w:val="20"/>
                                  <w:rtl/>
                                </w:rPr>
                                <w:t xml:space="preserve"> וגם זה סוג של תוקף</w:t>
                              </w:r>
                              <w:r>
                                <w:rPr>
                                  <w:rFonts w:cstheme="minorHAnsi" w:hint="cs"/>
                                  <w:sz w:val="20"/>
                                  <w:szCs w:val="20"/>
                                  <w:rtl/>
                                </w:rPr>
                                <w:t>.</w:t>
                              </w:r>
                            </w:p>
                            <w:p w14:paraId="4B242B00" w14:textId="77777777" w:rsidR="00A37011" w:rsidRPr="00582F03" w:rsidRDefault="00A37011" w:rsidP="00A37011">
                              <w:pPr>
                                <w:bidi/>
                                <w:jc w:val="center"/>
                                <w:rPr>
                                  <w:rFonts w:cstheme="minorHAnsi"/>
                                  <w:b/>
                                  <w:bCs/>
                                  <w:sz w:val="20"/>
                                  <w:szCs w:val="20"/>
                                </w:rPr>
                              </w:pPr>
                            </w:p>
                          </w:txbxContent>
                        </v:textbox>
                      </v:shape>
                      <v:shape id="Straight Arrow Connector 538" o:spid="_x0000_s1335" type="#_x0000_t32" style="position:absolute;left:4127;top:3057;width:1114;height:17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" strokecolor="black [3200]" strokeweight="1pt">
                        <v:stroke endarrow="block" joinstyle="miter"/>
                      </v:shape>
                    </v:group>
                  </v:group>
                  <v:shape id="Straight Arrow Connector 539" o:spid="_x0000_s1336" type="#_x0000_t32" style="position:absolute;left:53340;top:10414;width:1905;height:19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" strokecolor="black [3200]" strokeweight="1pt">
                    <v:stroke endarrow="block" joinstyle="miter"/>
                  </v:shape>
                  <v:shape id="_x0000_s1337" type="#_x0000_t202" style="position:absolute;left:48386;top:13081;width:10478;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" fillcolor="#bdd6ee [1304]" stroked="f">
                    <v:textbox>
                      <w:txbxContent>
                        <w:p w14:paraId="1EB14799" w14:textId="77777777" w:rsidR="00A37011" w:rsidRPr="00BB0F84" w:rsidRDefault="00A37011" w:rsidP="00A37011">
                          <w:pPr>
                            <w:bidi/>
                            <w:spacing w:line="240" w:lineRule="auto"/>
                            <w:jc w:val="center"/>
                            <w:rPr>
                              <w:rFonts w:cstheme="minorHAnsi"/>
                              <w:sz w:val="20"/>
                              <w:szCs w:val="20"/>
                            </w:rPr>
                          </w:pPr>
                          <w:r w:rsidRPr="00BB0F84">
                            <w:rPr>
                              <w:rFonts w:cstheme="minorHAnsi"/>
                              <w:b/>
                              <w:bCs/>
                              <w:sz w:val="20"/>
                              <w:szCs w:val="20"/>
                              <w:rtl/>
                            </w:rPr>
                            <w:t xml:space="preserve">הלאום כפריט הנישואין אינו משמש ראייה- </w:t>
                          </w:r>
                          <w:r w:rsidRPr="00BB0F84">
                            <w:rPr>
                              <w:rFonts w:cstheme="minorHAnsi"/>
                              <w:sz w:val="20"/>
                              <w:szCs w:val="20"/>
                              <w:rtl/>
                            </w:rPr>
                            <w:t>הוא חסר ערך ראייתי ולכן אין בעיה לומר שהילדים הם יהודים</w:t>
                          </w:r>
                          <w:r>
                            <w:rPr>
                              <w:rFonts w:cstheme="minorHAnsi" w:hint="cs"/>
                              <w:sz w:val="20"/>
                              <w:szCs w:val="20"/>
                              <w:rtl/>
                            </w:rPr>
                            <w:t xml:space="preserve"> בס' הלאום</w:t>
                          </w:r>
                          <w:r w:rsidRPr="00BB0F84">
                            <w:rPr>
                              <w:rFonts w:cstheme="minorHAnsi"/>
                              <w:sz w:val="20"/>
                              <w:szCs w:val="20"/>
                            </w:rPr>
                            <w:t>.</w:t>
                          </w:r>
                        </w:p>
                        <w:p w14:paraId="12148B9B" w14:textId="77777777" w:rsidR="00A37011" w:rsidRPr="00BB0F84" w:rsidRDefault="00A37011" w:rsidP="00A37011">
                          <w:pPr>
                            <w:bidi/>
                            <w:jc w:val="center"/>
                            <w:rPr>
                              <w:rFonts w:cstheme="minorHAnsi"/>
                              <w:b/>
                              <w:bCs/>
                              <w:sz w:val="20"/>
                              <w:szCs w:val="20"/>
                            </w:rPr>
                          </w:pPr>
                        </w:p>
                      </w:txbxContent>
                    </v:textbox>
                  </v:shape>
                </v:group>
                <v:shape id="Straight Arrow Connector 541" o:spid="_x0000_s1338" type="#_x0000_t32" style="position:absolute;left:13716;top:6667;width:457;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" strokecolor="black [3200]" strokeweight="1pt">
                  <v:stroke endarrow="block" joinstyle="miter"/>
                </v:shape>
                <v:shape id="Straight Arrow Connector 542" o:spid="_x0000_s1339" type="#_x0000_t32" style="position:absolute;left:21399;top:6286;width:889;height:1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" strokecolor="black [3200]" strokeweight="1pt">
                  <v:stroke endarrow="block" joinstyle="miter"/>
                </v:shape>
                <v:shape id="_x0000_s1340" type="#_x0000_t202" style="position:absolute;left:21590;top:8572;width:7746;height:8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" fillcolor="#bdd6ee [1304]" stroked="f">
                  <v:textbox>
                    <w:txbxContent>
                      <w:p w14:paraId="5FA19B9E" w14:textId="77777777" w:rsidR="00A37011" w:rsidRPr="00F07B07" w:rsidRDefault="00A37011" w:rsidP="00A37011">
                        <w:pPr>
                          <w:bidi/>
                          <w:spacing w:line="240" w:lineRule="auto"/>
                          <w:jc w:val="center"/>
                          <w:rPr>
                            <w:rFonts w:cstheme="minorHAnsi"/>
                            <w:sz w:val="20"/>
                            <w:szCs w:val="20"/>
                            <w:rtl/>
                          </w:rPr>
                        </w:pPr>
                        <w:r w:rsidRPr="00F07B07">
                          <w:rPr>
                            <w:rFonts w:cstheme="minorHAnsi"/>
                            <w:sz w:val="20"/>
                            <w:szCs w:val="20"/>
                            <w:rtl/>
                          </w:rPr>
                          <w:t>מבחינה מעשית לא נכון לומר כי אין תוקף</w:t>
                        </w:r>
                        <w:r w:rsidRPr="00F07B07">
                          <w:rPr>
                            <w:rFonts w:cstheme="minorHAnsi"/>
                            <w:sz w:val="20"/>
                            <w:szCs w:val="20"/>
                          </w:rPr>
                          <w:t>.</w:t>
                        </w:r>
                      </w:p>
                      <w:p w14:paraId="55DBF542" w14:textId="77777777" w:rsidR="00A37011" w:rsidRPr="00582F03" w:rsidRDefault="00A37011" w:rsidP="00A37011">
                        <w:pPr>
                          <w:bidi/>
                          <w:jc w:val="center"/>
                          <w:rPr>
                            <w:rFonts w:cstheme="minorHAnsi"/>
                            <w:b/>
                            <w:bCs/>
                            <w:sz w:val="20"/>
                            <w:szCs w:val="20"/>
                          </w:rPr>
                        </w:pPr>
                      </w:p>
                    </w:txbxContent>
                  </v:textbox>
                </v:shape>
                <v:shape id="_x0000_s1341" type="#_x0000_t202" style="position:absolute;left:8382;top:11874;width:12549;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" fillcolor="#bdd6ee [1304]" stroked="f">
                  <v:textbox>
                    <w:txbxContent>
                      <w:p w14:paraId="6AFD0A80" w14:textId="77777777" w:rsidR="00A37011" w:rsidRPr="00F07B07" w:rsidRDefault="00A37011" w:rsidP="00A37011">
                        <w:pPr>
                          <w:bidi/>
                          <w:spacing w:line="240" w:lineRule="auto"/>
                          <w:jc w:val="center"/>
                          <w:rPr>
                            <w:rFonts w:cstheme="minorHAnsi"/>
                            <w:sz w:val="20"/>
                            <w:szCs w:val="20"/>
                            <w:rtl/>
                          </w:rPr>
                        </w:pPr>
                        <w:r w:rsidRPr="00F07B07">
                          <w:rPr>
                            <w:rFonts w:cstheme="minorHAnsi"/>
                            <w:sz w:val="20"/>
                            <w:szCs w:val="20"/>
                            <w:rtl/>
                          </w:rPr>
                          <w:t>להחלטה לרשום הילדים כיהודים תהיה משמעות מעצבת תודעה שתהפוך את הדבר לגיטימי מבחינת מרשם האוכלוסין אך הדבר עלול יהיה לזלוג גם לתחומים אחרים- שבות למשל</w:t>
                        </w:r>
                        <w:r w:rsidRPr="00F07B07">
                          <w:rPr>
                            <w:rFonts w:cstheme="minorHAnsi"/>
                            <w:sz w:val="20"/>
                            <w:szCs w:val="20"/>
                          </w:rPr>
                          <w:t>.</w:t>
                        </w:r>
                      </w:p>
                      <w:p w14:paraId="0888C6D1" w14:textId="77777777" w:rsidR="00A37011" w:rsidRPr="00582F03" w:rsidRDefault="00A37011" w:rsidP="00A37011">
                        <w:pPr>
                          <w:bidi/>
                          <w:jc w:val="center"/>
                          <w:rPr>
                            <w:rFonts w:cstheme="minorHAnsi"/>
                            <w:b/>
                            <w:bCs/>
                            <w:sz w:val="20"/>
                            <w:szCs w:val="20"/>
                          </w:rPr>
                        </w:pPr>
                      </w:p>
                    </w:txbxContent>
                  </v:textbox>
                </v:shape>
                <w10:wrap type="square" anchorx="margin"/>
              </v:group>
            </w:pict>
          </mc:Fallback>
        </mc:AlternateContent>
      </w:r>
    </w:p>
    <w:bookmarkEnd w:id="35"/>
    <w:p w14:paraId="49352D09" w14:textId="7B67398F" w:rsidR="003E5A22" w:rsidRDefault="003E5A22" w:rsidP="006F35EF">
      <w:pPr>
        <w:bidi/>
        <w:spacing w:line="240" w:lineRule="auto"/>
        <w:jc w:val="both"/>
        <w:rPr>
          <w:rFonts w:eastAsia="Calibri" w:cstheme="minorHAnsi"/>
          <w:sz w:val="20"/>
          <w:szCs w:val="20"/>
          <w:rtl/>
        </w:rPr>
      </w:pPr>
      <w:r w:rsidRPr="003E5A22">
        <w:rPr>
          <w:rFonts w:eastAsia="Calibri" w:cstheme="minorHAnsi"/>
          <w:b/>
          <w:bCs/>
          <w:sz w:val="20"/>
          <w:szCs w:val="20"/>
          <w:rtl/>
        </w:rPr>
        <w:t>נקודת המחלוקת בין הגישות השונות-</w:t>
      </w:r>
      <w:r w:rsidRPr="003E5A22">
        <w:rPr>
          <w:rFonts w:eastAsia="Calibri" w:cstheme="minorHAnsi"/>
          <w:sz w:val="20"/>
          <w:szCs w:val="20"/>
          <w:rtl/>
        </w:rPr>
        <w:t xml:space="preserve"> החלטת ביהמ"ש עוררה סערה ציבורית ויצרה משבר פוליטי, כתוצאה מן הלחץ, תוקנו חוק השבות וחוק המרשם. נחקק סעיף חדש אשר הגדיר יהודי לצורך חיקוקים אלו, כמי שנולד לאם </w:t>
      </w:r>
      <w:proofErr w:type="spellStart"/>
      <w:r w:rsidRPr="003E5A22">
        <w:rPr>
          <w:rFonts w:eastAsia="Calibri" w:cstheme="minorHAnsi"/>
          <w:sz w:val="20"/>
          <w:szCs w:val="20"/>
          <w:rtl/>
        </w:rPr>
        <w:t>יהודיה</w:t>
      </w:r>
      <w:proofErr w:type="spellEnd"/>
      <w:r w:rsidRPr="003E5A22">
        <w:rPr>
          <w:rFonts w:eastAsia="Calibri" w:cstheme="minorHAnsi"/>
          <w:sz w:val="20"/>
          <w:szCs w:val="20"/>
          <w:rtl/>
        </w:rPr>
        <w:t xml:space="preserve"> או שהתגייר ואינו בן דת אחרת- למעשה שאלת מיהו הוא יהודי נפתרה ונותרה שאלה מי הוא גר.</w:t>
      </w:r>
    </w:p>
    <w:p w14:paraId="33FF674D" w14:textId="61A71BE0" w:rsidR="0052058B" w:rsidRPr="00ED57CF" w:rsidRDefault="0052058B" w:rsidP="006F35EF">
      <w:pPr>
        <w:bidi/>
        <w:spacing w:line="240" w:lineRule="auto"/>
        <w:jc w:val="both"/>
        <w:rPr>
          <w:rFonts w:eastAsia="Calibri" w:cstheme="minorHAnsi"/>
          <w:b/>
          <w:bCs/>
          <w:sz w:val="20"/>
          <w:szCs w:val="20"/>
          <w:rtl/>
        </w:rPr>
      </w:pPr>
      <w:r w:rsidRPr="00ED57CF">
        <w:rPr>
          <w:rFonts w:eastAsia="Calibri" w:cstheme="minorHAnsi"/>
          <w:b/>
          <w:bCs/>
          <w:sz w:val="20"/>
          <w:szCs w:val="20"/>
          <w:rtl/>
        </w:rPr>
        <w:t>מילר-</w:t>
      </w:r>
      <w:r w:rsidRPr="00ED57CF">
        <w:rPr>
          <w:rFonts w:eastAsia="Calibri" w:cstheme="minorHAnsi"/>
          <w:sz w:val="20"/>
          <w:szCs w:val="20"/>
          <w:rtl/>
        </w:rPr>
        <w:t xml:space="preserve">צעירה אמריקאית, התגיירה בגיור לא אורתודוקסי. לאחר הגיור שימשה סוזן ששינתה את שמה לשושנה כחזנית בבית הכנסת. 3 שנים אחר כך היגרה לישראל וקיבלה אשרת עולה. כשניגשה למשרד הפנים לקבל תעודת זהות, הציגה, מבלי שנתבקשה, את תעודת הגיור הרפורמי שעברה להוכחת יהדותה, ובקשתה להירשם </w:t>
      </w:r>
      <w:proofErr w:type="spellStart"/>
      <w:r w:rsidRPr="00ED57CF">
        <w:rPr>
          <w:rFonts w:eastAsia="Calibri" w:cstheme="minorHAnsi"/>
          <w:sz w:val="20"/>
          <w:szCs w:val="20"/>
          <w:rtl/>
        </w:rPr>
        <w:t>כיהודיה</w:t>
      </w:r>
      <w:proofErr w:type="spellEnd"/>
      <w:r w:rsidRPr="00ED57CF">
        <w:rPr>
          <w:rFonts w:eastAsia="Calibri" w:cstheme="minorHAnsi"/>
          <w:sz w:val="20"/>
          <w:szCs w:val="20"/>
          <w:rtl/>
        </w:rPr>
        <w:t xml:space="preserve"> נדחתה. חרף זאת הועמדו בפניה שלוש האפשרויות הבאות: פניה לבית הדין הרבני על מנת שיבחן את תעודת הגיור, להירשם </w:t>
      </w:r>
      <w:proofErr w:type="spellStart"/>
      <w:r w:rsidRPr="00ED57CF">
        <w:rPr>
          <w:rFonts w:eastAsia="Calibri" w:cstheme="minorHAnsi"/>
          <w:sz w:val="20"/>
          <w:szCs w:val="20"/>
          <w:rtl/>
        </w:rPr>
        <w:t>כנוצריה</w:t>
      </w:r>
      <w:proofErr w:type="spellEnd"/>
      <w:r w:rsidRPr="00ED57CF">
        <w:rPr>
          <w:rFonts w:eastAsia="Calibri" w:cstheme="minorHAnsi"/>
          <w:sz w:val="20"/>
          <w:szCs w:val="20"/>
          <w:rtl/>
        </w:rPr>
        <w:t>, או להשאיר את סעיף ההשתייכות הדתית ריק.</w:t>
      </w:r>
      <w:r w:rsidR="00ED57CF" w:rsidRPr="00ED57CF">
        <w:rPr>
          <w:rFonts w:eastAsia="Calibri" w:cstheme="minorHAnsi"/>
          <w:b/>
          <w:bCs/>
          <w:sz w:val="20"/>
          <w:szCs w:val="20"/>
          <w:rtl/>
        </w:rPr>
        <w:t xml:space="preserve"> </w:t>
      </w:r>
      <w:r w:rsidRPr="00ED57CF">
        <w:rPr>
          <w:rFonts w:eastAsia="Calibri" w:cstheme="minorHAnsi"/>
          <w:sz w:val="20"/>
          <w:szCs w:val="20"/>
          <w:rtl/>
        </w:rPr>
        <w:t xml:space="preserve">בהגעת העתירה לבית המשפט העליון הציע שר הפנים דאז, הרב פרץ, אפשרות נוספת, רישום </w:t>
      </w:r>
      <w:proofErr w:type="spellStart"/>
      <w:r w:rsidRPr="00ED57CF">
        <w:rPr>
          <w:rFonts w:eastAsia="Calibri" w:cstheme="minorHAnsi"/>
          <w:sz w:val="20"/>
          <w:szCs w:val="20"/>
          <w:rtl/>
        </w:rPr>
        <w:t>כיהודיה</w:t>
      </w:r>
      <w:proofErr w:type="spellEnd"/>
      <w:r w:rsidRPr="00ED57CF">
        <w:rPr>
          <w:rFonts w:eastAsia="Calibri" w:cstheme="minorHAnsi"/>
          <w:sz w:val="20"/>
          <w:szCs w:val="20"/>
          <w:rtl/>
        </w:rPr>
        <w:t xml:space="preserve"> בתוספת ציון העובדה, הן במרשם האוכלוסין והן בתעודת הזהות, שהתגיירה, וזאת על מנת להימנע מהטעיית פקידי רישום הנישואין, בבוא זמנה להינשא. הצעתו של שר הפנים באה לאחר שהוא הודה למעשה שלפקיד רישום האוכלוסין לא הייתה הסמכות לערער על נכונות תעודת הגיור. הודאתו של הרב פרץ נטלה מעוקצה של המשימה שעמדה בפני בית המשפט והפכה אותה לטכנית למדי.</w:t>
      </w:r>
    </w:p>
    <w:p w14:paraId="682ACB4A" w14:textId="14D9305A" w:rsidR="0052058B" w:rsidRPr="00ED57CF" w:rsidRDefault="00ED57CF" w:rsidP="006F35EF">
      <w:pPr>
        <w:bidi/>
        <w:spacing w:line="240" w:lineRule="auto"/>
        <w:jc w:val="both"/>
        <w:rPr>
          <w:rFonts w:eastAsia="Calibri" w:cstheme="minorHAnsi"/>
          <w:sz w:val="20"/>
          <w:szCs w:val="20"/>
          <w:rtl/>
        </w:rPr>
      </w:pPr>
      <w:r w:rsidRPr="00ED57CF">
        <w:rPr>
          <w:rFonts w:eastAsia="Calibri" w:cstheme="minorHAnsi"/>
          <w:b/>
          <w:bCs/>
          <w:sz w:val="20"/>
          <w:szCs w:val="20"/>
          <w:rtl/>
        </w:rPr>
        <w:t>ביהמ"ש</w:t>
      </w:r>
      <w:r w:rsidRPr="00ED57CF">
        <w:rPr>
          <w:rFonts w:eastAsia="Calibri" w:cstheme="minorHAnsi"/>
          <w:sz w:val="20"/>
          <w:szCs w:val="20"/>
          <w:rtl/>
        </w:rPr>
        <w:t>-</w:t>
      </w:r>
      <w:r w:rsidR="0052058B" w:rsidRPr="00ED57CF">
        <w:rPr>
          <w:rFonts w:eastAsia="Calibri" w:cstheme="minorHAnsi"/>
          <w:sz w:val="20"/>
          <w:szCs w:val="20"/>
          <w:rtl/>
        </w:rPr>
        <w:t xml:space="preserve"> קבע כי רשם האוכלוסין חייב להישאר צמוד לפריטי הרישום אותם הוא מתבקש למלא ואינו רשאי להוסיף עליהם.</w:t>
      </w:r>
    </w:p>
    <w:p w14:paraId="58630D53" w14:textId="0F36B555" w:rsidR="0052058B" w:rsidRPr="00ED57CF" w:rsidRDefault="0052058B" w:rsidP="006F35EF">
      <w:pPr>
        <w:bidi/>
        <w:spacing w:line="240" w:lineRule="auto"/>
        <w:jc w:val="both"/>
        <w:rPr>
          <w:rFonts w:eastAsia="Calibri" w:cstheme="minorHAnsi"/>
          <w:sz w:val="20"/>
          <w:szCs w:val="20"/>
        </w:rPr>
      </w:pPr>
      <w:r w:rsidRPr="00ED57CF">
        <w:rPr>
          <w:rFonts w:eastAsia="Calibri" w:cstheme="minorHAnsi"/>
          <w:b/>
          <w:bCs/>
          <w:sz w:val="20"/>
          <w:szCs w:val="20"/>
          <w:rtl/>
        </w:rPr>
        <w:t>ש"ס נ' מנהל מרשם האוכלוסין</w:t>
      </w:r>
      <w:r w:rsidR="00ED57CF" w:rsidRPr="00ED57CF">
        <w:rPr>
          <w:rFonts w:eastAsia="Calibri" w:cstheme="minorHAnsi"/>
          <w:b/>
          <w:bCs/>
          <w:sz w:val="20"/>
          <w:szCs w:val="20"/>
          <w:rtl/>
        </w:rPr>
        <w:t>-</w:t>
      </w:r>
      <w:r w:rsidRPr="00ED57CF">
        <w:rPr>
          <w:rFonts w:eastAsia="Calibri" w:cstheme="minorHAnsi"/>
          <w:sz w:val="20"/>
          <w:szCs w:val="20"/>
          <w:rtl/>
        </w:rPr>
        <w:t xml:space="preserve"> גיור של עולה יירשם במרשם האוכלוסין לפי הודעתו, ויחד עם ההודעה יוגש - אם </w:t>
      </w:r>
      <w:proofErr w:type="spellStart"/>
      <w:r w:rsidRPr="00ED57CF">
        <w:rPr>
          <w:rFonts w:eastAsia="Calibri" w:cstheme="minorHAnsi"/>
          <w:sz w:val="20"/>
          <w:szCs w:val="20"/>
          <w:rtl/>
        </w:rPr>
        <w:t>ידרש</w:t>
      </w:r>
      <w:proofErr w:type="spellEnd"/>
      <w:r w:rsidRPr="00ED57CF">
        <w:rPr>
          <w:rFonts w:eastAsia="Calibri" w:cstheme="minorHAnsi"/>
          <w:sz w:val="20"/>
          <w:szCs w:val="20"/>
          <w:rtl/>
        </w:rPr>
        <w:t xml:space="preserve"> - המסמך המעיד על הגיור, או תעודה ציבורית. אין חובה לצרף תעודה ציבורית דווקא, וכאמור די במסמך המעיד על הגיור. מכאן כי הודעה בלוויית מסמך המעיד על גיור בקהילה יהודית כלשהי בחוץ לארץ, די בהם כדי לחייב רישומו של אדם כיהודי. לעניין זה אין נפקא מינה אם הקהילה היא אורתודוכסית, קונסרבטיבית או רפורמית.</w:t>
      </w:r>
    </w:p>
    <w:p w14:paraId="6B030C21" w14:textId="193821C2" w:rsidR="0052058B" w:rsidRPr="00ED57CF" w:rsidRDefault="00ED57CF" w:rsidP="006F35EF">
      <w:pPr>
        <w:bidi/>
        <w:spacing w:line="240" w:lineRule="auto"/>
        <w:jc w:val="both"/>
        <w:rPr>
          <w:rFonts w:eastAsia="Calibri" w:cstheme="minorHAnsi"/>
          <w:sz w:val="20"/>
          <w:szCs w:val="20"/>
          <w:u w:val="single"/>
          <w:rtl/>
        </w:rPr>
      </w:pPr>
      <w:r w:rsidRPr="00ED57CF">
        <w:rPr>
          <w:rFonts w:eastAsia="Calibri" w:cstheme="minorHAnsi"/>
          <w:sz w:val="20"/>
          <w:szCs w:val="20"/>
          <w:u w:val="single"/>
          <w:rtl/>
        </w:rPr>
        <w:t xml:space="preserve">אין הכרעה בפס"ד זה בשאלת הגיורים משתי סיבות: </w:t>
      </w:r>
    </w:p>
    <w:p w14:paraId="6EF54C2A" w14:textId="5668F9BD" w:rsidR="0052058B" w:rsidRPr="00ED57CF" w:rsidRDefault="00D12D65" w:rsidP="006F35EF">
      <w:pPr>
        <w:numPr>
          <w:ilvl w:val="0"/>
          <w:numId w:val="91"/>
        </w:numPr>
        <w:bidi/>
        <w:spacing w:line="240" w:lineRule="auto"/>
        <w:contextualSpacing/>
        <w:jc w:val="both"/>
        <w:rPr>
          <w:rFonts w:eastAsia="Calibri" w:cstheme="minorHAnsi"/>
          <w:sz w:val="20"/>
          <w:szCs w:val="20"/>
          <w:rtl/>
        </w:rPr>
      </w:pPr>
      <w:r w:rsidRPr="00D12D65">
        <w:rPr>
          <w:rFonts w:eastAsia="Calibri" w:cstheme="minorHAnsi" w:hint="cs"/>
          <w:b/>
          <w:bCs/>
          <w:sz w:val="20"/>
          <w:szCs w:val="20"/>
          <w:rtl/>
        </w:rPr>
        <w:t>מרשם היינו חסר משמעות-</w:t>
      </w:r>
      <w:r>
        <w:rPr>
          <w:rFonts w:eastAsia="Calibri" w:cstheme="minorHAnsi" w:hint="cs"/>
          <w:sz w:val="20"/>
          <w:szCs w:val="20"/>
          <w:rtl/>
        </w:rPr>
        <w:t xml:space="preserve"> לכן</w:t>
      </w:r>
      <w:r w:rsidR="0052058B" w:rsidRPr="00ED57CF">
        <w:rPr>
          <w:rFonts w:eastAsia="Calibri" w:cstheme="minorHAnsi"/>
          <w:sz w:val="20"/>
          <w:szCs w:val="20"/>
          <w:rtl/>
        </w:rPr>
        <w:t xml:space="preserve"> אין צורך להכריע אם הגיורים תקפים. בשני המקרים לא עמדה על הפרק שאלת הזכאות לתעודת עולה לפי חוק השבות, שכן העותרים זכו בה בדרך זו או אחרת. לא, בית המשפט ממשיך עם דעת פרשת שליט- אין כל משמעות ולכן אין צורך להכריע.</w:t>
      </w:r>
    </w:p>
    <w:p w14:paraId="5377E2F7" w14:textId="27C88757" w:rsidR="0052058B" w:rsidRPr="00ED57CF" w:rsidRDefault="00D12D65" w:rsidP="006F35EF">
      <w:pPr>
        <w:numPr>
          <w:ilvl w:val="0"/>
          <w:numId w:val="91"/>
        </w:numPr>
        <w:bidi/>
        <w:spacing w:line="240" w:lineRule="auto"/>
        <w:contextualSpacing/>
        <w:jc w:val="both"/>
        <w:rPr>
          <w:rFonts w:eastAsia="Calibri" w:cstheme="minorHAnsi"/>
          <w:sz w:val="20"/>
          <w:szCs w:val="20"/>
          <w:rtl/>
        </w:rPr>
      </w:pPr>
      <w:r w:rsidRPr="00D12D65">
        <w:rPr>
          <w:rFonts w:eastAsia="Calibri" w:cstheme="minorHAnsi" w:hint="cs"/>
          <w:b/>
          <w:bCs/>
          <w:sz w:val="20"/>
          <w:szCs w:val="20"/>
          <w:rtl/>
        </w:rPr>
        <w:t>מיקום הגיורים-</w:t>
      </w:r>
      <w:r>
        <w:rPr>
          <w:rFonts w:eastAsia="Calibri" w:cstheme="minorHAnsi" w:hint="cs"/>
          <w:sz w:val="20"/>
          <w:szCs w:val="20"/>
          <w:rtl/>
        </w:rPr>
        <w:t xml:space="preserve"> </w:t>
      </w:r>
      <w:r w:rsidR="0052058B" w:rsidRPr="00ED57CF">
        <w:rPr>
          <w:rFonts w:eastAsia="Calibri" w:cstheme="minorHAnsi"/>
          <w:sz w:val="20"/>
          <w:szCs w:val="20"/>
          <w:rtl/>
        </w:rPr>
        <w:t xml:space="preserve">מדובר בגיורים שנעשו בחול ולכן אין הכרעה לגיורים שהתקיימו בישראל. </w:t>
      </w:r>
    </w:p>
    <w:p w14:paraId="35C93291" w14:textId="77777777" w:rsidR="00D12D65" w:rsidRDefault="00D12D65" w:rsidP="006F35EF">
      <w:pPr>
        <w:bidi/>
        <w:spacing w:line="240" w:lineRule="auto"/>
        <w:jc w:val="both"/>
        <w:rPr>
          <w:rFonts w:eastAsia="Calibri" w:cstheme="minorHAnsi"/>
          <w:sz w:val="20"/>
          <w:szCs w:val="20"/>
          <w:rtl/>
        </w:rPr>
      </w:pPr>
    </w:p>
    <w:p w14:paraId="394AF360" w14:textId="73CE591A" w:rsidR="0052058B" w:rsidRPr="00ED57CF" w:rsidRDefault="00DB5842" w:rsidP="006F35EF">
      <w:pPr>
        <w:bidi/>
        <w:spacing w:line="240" w:lineRule="auto"/>
        <w:jc w:val="both"/>
        <w:rPr>
          <w:rFonts w:eastAsia="Calibri" w:cstheme="minorHAnsi"/>
          <w:sz w:val="20"/>
          <w:szCs w:val="20"/>
        </w:rPr>
      </w:pPr>
      <w:r>
        <w:rPr>
          <w:rFonts w:eastAsia="Calibri" w:cstheme="minorHAnsi"/>
          <w:noProof/>
          <w:sz w:val="20"/>
          <w:szCs w:val="20"/>
        </w:rPr>
        <w:drawing>
          <wp:anchor distT="0" distB="0" distL="114300" distR="114300" simplePos="0" relativeHeight="251885568" behindDoc="0" locked="0" layoutInCell="1" allowOverlap="1" wp14:anchorId="792E12DB" wp14:editId="4E3D237F">
            <wp:simplePos x="0" y="0"/>
            <wp:positionH relativeFrom="margin">
              <wp:align>left</wp:align>
            </wp:positionH>
            <wp:positionV relativeFrom="paragraph">
              <wp:posOffset>243840</wp:posOffset>
            </wp:positionV>
            <wp:extent cx="2546350" cy="1558925"/>
            <wp:effectExtent l="0" t="0" r="6350" b="3175"/>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3770" t="3698" r="3548" b="20562"/>
                    <a:stretch/>
                  </pic:blipFill>
                  <pic:spPr bwMode="auto">
                    <a:xfrm>
                      <a:off x="0" y="0"/>
                      <a:ext cx="2546350" cy="1558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058B" w:rsidRPr="00ED57CF">
        <w:rPr>
          <w:rFonts w:eastAsia="Calibri" w:cstheme="minorHAnsi"/>
          <w:sz w:val="20"/>
          <w:szCs w:val="20"/>
          <w:rtl/>
        </w:rPr>
        <w:t>מה שהוכרע כאן זה רק ברובריקה אחת- כל יהודי שהתגייר בחו</w:t>
      </w:r>
      <w:r w:rsidR="00D12D65">
        <w:rPr>
          <w:rFonts w:eastAsia="Calibri" w:cstheme="minorHAnsi" w:hint="cs"/>
          <w:sz w:val="20"/>
          <w:szCs w:val="20"/>
          <w:rtl/>
        </w:rPr>
        <w:t>"</w:t>
      </w:r>
      <w:r w:rsidR="0052058B" w:rsidRPr="00ED57CF">
        <w:rPr>
          <w:rFonts w:eastAsia="Calibri" w:cstheme="minorHAnsi"/>
          <w:sz w:val="20"/>
          <w:szCs w:val="20"/>
          <w:rtl/>
        </w:rPr>
        <w:t>ל יכול למלא את המשבצת היותו יהודי.</w:t>
      </w:r>
    </w:p>
    <w:p w14:paraId="32B29619" w14:textId="6A0C4560" w:rsidR="0052058B" w:rsidRPr="00ED57CF" w:rsidRDefault="0052058B" w:rsidP="006F35EF">
      <w:pPr>
        <w:bidi/>
        <w:spacing w:line="240" w:lineRule="auto"/>
        <w:jc w:val="both"/>
        <w:rPr>
          <w:rFonts w:eastAsia="Calibri" w:cstheme="minorHAnsi"/>
          <w:b/>
          <w:bCs/>
          <w:sz w:val="20"/>
          <w:szCs w:val="20"/>
        </w:rPr>
      </w:pPr>
      <w:r w:rsidRPr="00ED57CF">
        <w:rPr>
          <w:rFonts w:eastAsia="Calibri" w:cstheme="minorHAnsi"/>
          <w:b/>
          <w:bCs/>
          <w:sz w:val="20"/>
          <w:szCs w:val="20"/>
          <w:rtl/>
        </w:rPr>
        <w:t>פונק שלזינגר</w:t>
      </w:r>
      <w:r w:rsidR="00ED57CF" w:rsidRPr="00ED57CF">
        <w:rPr>
          <w:rFonts w:eastAsia="Calibri" w:cstheme="minorHAnsi"/>
          <w:b/>
          <w:bCs/>
          <w:sz w:val="20"/>
          <w:szCs w:val="20"/>
          <w:rtl/>
        </w:rPr>
        <w:t xml:space="preserve">- </w:t>
      </w:r>
      <w:r w:rsidR="00D12D65" w:rsidRPr="00ED57CF">
        <w:rPr>
          <w:rFonts w:eastAsia="Calibri" w:cstheme="minorHAnsi" w:hint="cs"/>
          <w:sz w:val="20"/>
          <w:szCs w:val="20"/>
          <w:rtl/>
        </w:rPr>
        <w:t>נוצריי</w:t>
      </w:r>
      <w:r w:rsidR="00D12D65" w:rsidRPr="00ED57CF">
        <w:rPr>
          <w:rFonts w:eastAsia="Calibri" w:cstheme="minorHAnsi" w:hint="eastAsia"/>
          <w:sz w:val="20"/>
          <w:szCs w:val="20"/>
          <w:rtl/>
        </w:rPr>
        <w:t>ה</w:t>
      </w:r>
      <w:r w:rsidRPr="00ED57CF">
        <w:rPr>
          <w:rFonts w:eastAsia="Calibri" w:cstheme="minorHAnsi"/>
          <w:sz w:val="20"/>
          <w:szCs w:val="20"/>
          <w:rtl/>
        </w:rPr>
        <w:t xml:space="preserve"> תושבת ישראל (מכוח אשרה לישיבת קבע) נישאה בקפריסין בנישואין אזרחיים למר שלזינגר</w:t>
      </w:r>
      <w:r w:rsidR="00ED57CF" w:rsidRPr="00ED57CF">
        <w:rPr>
          <w:rFonts w:eastAsia="Calibri" w:cstheme="minorHAnsi"/>
          <w:sz w:val="20"/>
          <w:szCs w:val="20"/>
          <w:rtl/>
        </w:rPr>
        <w:t xml:space="preserve">, </w:t>
      </w:r>
      <w:r w:rsidRPr="00ED57CF">
        <w:rPr>
          <w:rFonts w:eastAsia="Calibri" w:cstheme="minorHAnsi"/>
          <w:sz w:val="20"/>
          <w:szCs w:val="20"/>
          <w:rtl/>
        </w:rPr>
        <w:t xml:space="preserve">יהודי אזרח ישראל. </w:t>
      </w:r>
      <w:r w:rsidR="00D12D65" w:rsidRPr="00ED57CF">
        <w:rPr>
          <w:rFonts w:eastAsia="Calibri" w:cstheme="minorHAnsi" w:hint="cs"/>
          <w:sz w:val="20"/>
          <w:szCs w:val="20"/>
          <w:rtl/>
        </w:rPr>
        <w:t>מצוידת</w:t>
      </w:r>
      <w:r w:rsidRPr="00ED57CF">
        <w:rPr>
          <w:rFonts w:eastAsia="Calibri" w:cstheme="minorHAnsi"/>
          <w:sz w:val="20"/>
          <w:szCs w:val="20"/>
          <w:rtl/>
        </w:rPr>
        <w:t xml:space="preserve"> בתעודת הנישואין הקפריסאית </w:t>
      </w:r>
      <w:r w:rsidR="00ED57CF" w:rsidRPr="00ED57CF">
        <w:rPr>
          <w:rFonts w:eastAsia="Calibri" w:cstheme="minorHAnsi"/>
          <w:sz w:val="20"/>
          <w:szCs w:val="20"/>
          <w:rtl/>
        </w:rPr>
        <w:t>(</w:t>
      </w:r>
      <w:r w:rsidRPr="00ED57CF">
        <w:rPr>
          <w:rFonts w:eastAsia="Calibri" w:cstheme="minorHAnsi"/>
          <w:sz w:val="20"/>
          <w:szCs w:val="20"/>
          <w:rtl/>
        </w:rPr>
        <w:t>שניתנה לה על ידי קצין מחוז קפריסאי</w:t>
      </w:r>
      <w:r w:rsidR="00ED57CF" w:rsidRPr="00ED57CF">
        <w:rPr>
          <w:rFonts w:eastAsia="Calibri" w:cstheme="minorHAnsi"/>
          <w:sz w:val="20"/>
          <w:szCs w:val="20"/>
          <w:rtl/>
        </w:rPr>
        <w:t>)</w:t>
      </w:r>
      <w:r w:rsidRPr="00ED57CF">
        <w:rPr>
          <w:rFonts w:eastAsia="Calibri" w:cstheme="minorHAnsi"/>
          <w:sz w:val="20"/>
          <w:szCs w:val="20"/>
          <w:rtl/>
        </w:rPr>
        <w:t xml:space="preserve"> </w:t>
      </w:r>
      <w:r w:rsidR="00ED57CF" w:rsidRPr="00ED57CF">
        <w:rPr>
          <w:rFonts w:eastAsia="Calibri" w:cstheme="minorHAnsi"/>
          <w:sz w:val="20"/>
          <w:szCs w:val="20"/>
          <w:rtl/>
        </w:rPr>
        <w:t>היא ביקשה</w:t>
      </w:r>
      <w:r w:rsidRPr="00ED57CF">
        <w:rPr>
          <w:rFonts w:eastAsia="Calibri" w:cstheme="minorHAnsi"/>
          <w:sz w:val="20"/>
          <w:szCs w:val="20"/>
          <w:rtl/>
        </w:rPr>
        <w:t xml:space="preserve"> לה</w:t>
      </w:r>
      <w:r w:rsidR="00ED57CF" w:rsidRPr="00ED57CF">
        <w:rPr>
          <w:rFonts w:eastAsia="Calibri" w:cstheme="minorHAnsi"/>
          <w:sz w:val="20"/>
          <w:szCs w:val="20"/>
          <w:rtl/>
        </w:rPr>
        <w:t>י</w:t>
      </w:r>
      <w:r w:rsidRPr="00ED57CF">
        <w:rPr>
          <w:rFonts w:eastAsia="Calibri" w:cstheme="minorHAnsi"/>
          <w:sz w:val="20"/>
          <w:szCs w:val="20"/>
          <w:rtl/>
        </w:rPr>
        <w:t>רשם במרשם כנשואה. שר הפנים סירב לבקשה, בטענה שעל פי דיני המעמד האישי של הצדדים אין הם זוג נשוי. העליון הפך את הצו למוחלט.</w:t>
      </w:r>
    </w:p>
    <w:p w14:paraId="1D2AAE9F" w14:textId="150082BA" w:rsidR="00ED57CF" w:rsidRPr="00ED57CF" w:rsidRDefault="0052058B" w:rsidP="006F35EF">
      <w:pPr>
        <w:bidi/>
        <w:spacing w:line="240" w:lineRule="auto"/>
        <w:jc w:val="both"/>
        <w:rPr>
          <w:rFonts w:eastAsia="Calibri" w:cstheme="minorHAnsi"/>
          <w:sz w:val="20"/>
          <w:szCs w:val="20"/>
          <w:rtl/>
        </w:rPr>
      </w:pPr>
      <w:r w:rsidRPr="00ED57CF">
        <w:rPr>
          <w:rFonts w:eastAsia="Calibri" w:cstheme="minorHAnsi"/>
          <w:sz w:val="20"/>
          <w:szCs w:val="20"/>
          <w:rtl/>
        </w:rPr>
        <w:t>נפסק: רשמו אותה כנשואה, אומר השופט זוסמן את מה שאמר בשליט- גם שאלת הסטטוס של נשוי לא נשוי לא מהווה הוכחה</w:t>
      </w:r>
      <w:r w:rsidR="00ED57CF" w:rsidRPr="00ED57CF">
        <w:rPr>
          <w:rFonts w:eastAsia="Calibri" w:cstheme="minorHAnsi"/>
          <w:sz w:val="20"/>
          <w:szCs w:val="20"/>
          <w:rtl/>
        </w:rPr>
        <w:t xml:space="preserve"> /</w:t>
      </w:r>
      <w:r w:rsidRPr="00ED57CF">
        <w:rPr>
          <w:rFonts w:eastAsia="Calibri" w:cstheme="minorHAnsi"/>
          <w:sz w:val="20"/>
          <w:szCs w:val="20"/>
          <w:rtl/>
        </w:rPr>
        <w:t xml:space="preserve"> ראיה ולכן תפקיד מרשם האוכלוסין אין תפקידו לשאול האם יש תוקף לנישואין. </w:t>
      </w:r>
    </w:p>
    <w:p w14:paraId="2B6B39F2" w14:textId="5073388B" w:rsidR="00D12D65" w:rsidRDefault="0052058B" w:rsidP="006F35EF">
      <w:pPr>
        <w:bidi/>
        <w:spacing w:line="240" w:lineRule="auto"/>
        <w:jc w:val="both"/>
        <w:rPr>
          <w:rFonts w:eastAsia="Calibri" w:cstheme="minorHAnsi"/>
          <w:sz w:val="20"/>
          <w:szCs w:val="20"/>
          <w:rtl/>
        </w:rPr>
      </w:pPr>
      <w:r w:rsidRPr="00624DC8">
        <w:rPr>
          <w:rFonts w:eastAsia="Calibri" w:cstheme="minorHAnsi"/>
          <w:b/>
          <w:bCs/>
          <w:color w:val="ED7D31" w:themeColor="accent2"/>
          <w:sz w:val="20"/>
          <w:szCs w:val="20"/>
          <w:rtl/>
        </w:rPr>
        <w:t>הלכת פונק שלזינגר</w:t>
      </w:r>
      <w:r w:rsidR="00ED57CF" w:rsidRPr="00ED57CF">
        <w:rPr>
          <w:rFonts w:eastAsia="Calibri" w:cstheme="minorHAnsi"/>
          <w:b/>
          <w:bCs/>
          <w:sz w:val="20"/>
          <w:szCs w:val="20"/>
          <w:rtl/>
        </w:rPr>
        <w:t>-</w:t>
      </w:r>
      <w:r w:rsidRPr="00ED57CF">
        <w:rPr>
          <w:rFonts w:eastAsia="Calibri" w:cstheme="minorHAnsi"/>
          <w:sz w:val="20"/>
          <w:szCs w:val="20"/>
          <w:rtl/>
        </w:rPr>
        <w:t xml:space="preserve"> הוביל</w:t>
      </w:r>
      <w:r w:rsidR="00ED57CF" w:rsidRPr="00ED57CF">
        <w:rPr>
          <w:rFonts w:eastAsia="Calibri" w:cstheme="minorHAnsi"/>
          <w:sz w:val="20"/>
          <w:szCs w:val="20"/>
          <w:rtl/>
        </w:rPr>
        <w:t>ה</w:t>
      </w:r>
      <w:r w:rsidRPr="00ED57CF">
        <w:rPr>
          <w:rFonts w:eastAsia="Calibri" w:cstheme="minorHAnsi"/>
          <w:sz w:val="20"/>
          <w:szCs w:val="20"/>
          <w:rtl/>
        </w:rPr>
        <w:t xml:space="preserve"> לכך שנישואים אזרחיים שבוצעו בחול ירשמו כנישואין (כמו גם נישואים קונסולריים). </w:t>
      </w:r>
    </w:p>
    <w:p w14:paraId="300017F9" w14:textId="0652A406" w:rsidR="00A8151D" w:rsidRDefault="00316818" w:rsidP="006F35EF">
      <w:pPr>
        <w:bidi/>
        <w:spacing w:line="240" w:lineRule="auto"/>
        <w:jc w:val="both"/>
        <w:rPr>
          <w:rFonts w:cstheme="minorHAnsi"/>
          <w:sz w:val="20"/>
          <w:szCs w:val="20"/>
          <w:rtl/>
        </w:rPr>
      </w:pPr>
      <w:r w:rsidRPr="0029766B">
        <w:rPr>
          <w:rFonts w:cstheme="minorHAnsi" w:hint="cs"/>
          <w:b/>
          <w:bCs/>
          <w:sz w:val="20"/>
          <w:szCs w:val="20"/>
          <w:rtl/>
        </w:rPr>
        <w:t>דהן נ' שר הפנים (2005)-</w:t>
      </w:r>
      <w:r>
        <w:rPr>
          <w:rFonts w:cstheme="minorHAnsi" w:hint="cs"/>
          <w:sz w:val="20"/>
          <w:szCs w:val="20"/>
          <w:rtl/>
        </w:rPr>
        <w:t xml:space="preserve"> העותרים הגיעו לישראל ועברו גיור בקהילה </w:t>
      </w:r>
      <w:r w:rsidR="00ED57CF">
        <w:rPr>
          <w:rFonts w:cstheme="minorHAnsi" w:hint="cs"/>
          <w:sz w:val="20"/>
          <w:szCs w:val="20"/>
          <w:rtl/>
        </w:rPr>
        <w:t>קונסרבטיבית</w:t>
      </w:r>
      <w:r>
        <w:rPr>
          <w:rFonts w:cstheme="minorHAnsi" w:hint="cs"/>
          <w:sz w:val="20"/>
          <w:szCs w:val="20"/>
          <w:rtl/>
        </w:rPr>
        <w:t xml:space="preserve"> / רפורמית שלא במערך הגיור. שר הפנים דחה את בקשתם לקבל אזרחות מתוקף חוק השבות, מכאן העתירה.</w:t>
      </w:r>
    </w:p>
    <w:p w14:paraId="48B71AEC" w14:textId="77777777" w:rsidR="0029766B" w:rsidRDefault="00316818" w:rsidP="006F35EF">
      <w:pPr>
        <w:bidi/>
        <w:spacing w:line="240" w:lineRule="auto"/>
        <w:jc w:val="both"/>
        <w:rPr>
          <w:rFonts w:cstheme="minorHAnsi"/>
          <w:sz w:val="20"/>
          <w:szCs w:val="20"/>
          <w:rtl/>
        </w:rPr>
      </w:pPr>
      <w:r w:rsidRPr="0029766B">
        <w:rPr>
          <w:rFonts w:cstheme="minorHAnsi" w:hint="cs"/>
          <w:b/>
          <w:bCs/>
          <w:sz w:val="20"/>
          <w:szCs w:val="20"/>
          <w:rtl/>
        </w:rPr>
        <w:lastRenderedPageBreak/>
        <w:t>חיות (רוב)-</w:t>
      </w:r>
      <w:r>
        <w:rPr>
          <w:rFonts w:cstheme="minorHAnsi" w:hint="cs"/>
          <w:sz w:val="20"/>
          <w:szCs w:val="20"/>
          <w:rtl/>
        </w:rPr>
        <w:t xml:space="preserve"> המחוקק אינו אומר את דבר או מראה כוונה להסדיר את הנושא ע"י חוק, אין מנוס מהכרעה שיפוטית</w:t>
      </w:r>
      <w:r w:rsidR="0029766B">
        <w:rPr>
          <w:rFonts w:cstheme="minorHAnsi" w:hint="cs"/>
          <w:sz w:val="20"/>
          <w:szCs w:val="20"/>
          <w:rtl/>
        </w:rPr>
        <w:t xml:space="preserve">, עפ"י </w:t>
      </w:r>
      <w:proofErr w:type="spellStart"/>
      <w:r w:rsidR="0029766B">
        <w:rPr>
          <w:rFonts w:cstheme="minorHAnsi" w:hint="cs"/>
          <w:sz w:val="20"/>
          <w:szCs w:val="20"/>
          <w:rtl/>
        </w:rPr>
        <w:t>טושביים</w:t>
      </w:r>
      <w:proofErr w:type="spellEnd"/>
      <w:r w:rsidR="0029766B">
        <w:rPr>
          <w:rFonts w:cstheme="minorHAnsi" w:hint="cs"/>
          <w:sz w:val="20"/>
          <w:szCs w:val="20"/>
          <w:rtl/>
        </w:rPr>
        <w:t xml:space="preserve"> מי שעבר גיור בישראל בקהילה יהודית מבוססת, משותפת וקבועה יכול להיחשב יהודי עפ"י חוק השבות.</w:t>
      </w:r>
    </w:p>
    <w:p w14:paraId="573715AF" w14:textId="321D827C" w:rsidR="00316818" w:rsidRPr="00583077" w:rsidRDefault="0029766B" w:rsidP="006F35EF">
      <w:pPr>
        <w:bidi/>
        <w:spacing w:line="240" w:lineRule="auto"/>
        <w:jc w:val="both"/>
        <w:rPr>
          <w:rFonts w:cstheme="minorHAnsi"/>
          <w:sz w:val="20"/>
          <w:szCs w:val="20"/>
          <w:rtl/>
        </w:rPr>
      </w:pPr>
      <w:proofErr w:type="spellStart"/>
      <w:r w:rsidRPr="0029766B">
        <w:rPr>
          <w:rFonts w:cstheme="minorHAnsi" w:hint="cs"/>
          <w:b/>
          <w:bCs/>
          <w:sz w:val="20"/>
          <w:szCs w:val="20"/>
          <w:rtl/>
        </w:rPr>
        <w:t>סולברג</w:t>
      </w:r>
      <w:proofErr w:type="spellEnd"/>
      <w:r w:rsidRPr="0029766B">
        <w:rPr>
          <w:rFonts w:cstheme="minorHAnsi" w:hint="cs"/>
          <w:b/>
          <w:bCs/>
          <w:sz w:val="20"/>
          <w:szCs w:val="20"/>
          <w:rtl/>
        </w:rPr>
        <w:t xml:space="preserve"> (מיעוט)-</w:t>
      </w:r>
      <w:r>
        <w:rPr>
          <w:rFonts w:cstheme="minorHAnsi" w:hint="cs"/>
          <w:sz w:val="20"/>
          <w:szCs w:val="20"/>
          <w:rtl/>
        </w:rPr>
        <w:t xml:space="preserve"> מסכים עם המסקנה המשפטית אך סבור שיש להשהות את פסק הדין בכדי לאפשר למחוקק להסדיר את העניין.  </w:t>
      </w:r>
    </w:p>
    <w:p w14:paraId="512EC50C" w14:textId="3401A6A8" w:rsidR="00D45529" w:rsidRPr="00032B12" w:rsidRDefault="00032B12" w:rsidP="006F35EF">
      <w:pPr>
        <w:bidi/>
        <w:spacing w:line="240" w:lineRule="auto"/>
        <w:jc w:val="both"/>
        <w:rPr>
          <w:rFonts w:cstheme="minorHAnsi"/>
          <w:sz w:val="20"/>
          <w:szCs w:val="20"/>
          <w:rtl/>
        </w:rPr>
      </w:pPr>
      <w:proofErr w:type="spellStart"/>
      <w:r w:rsidRPr="00032B12">
        <w:rPr>
          <w:rFonts w:cstheme="minorHAnsi"/>
          <w:b/>
          <w:bCs/>
          <w:sz w:val="20"/>
          <w:szCs w:val="20"/>
          <w:rtl/>
        </w:rPr>
        <w:t>סטמקה</w:t>
      </w:r>
      <w:proofErr w:type="spellEnd"/>
      <w:r w:rsidRPr="00032B12">
        <w:rPr>
          <w:rFonts w:cstheme="minorHAnsi"/>
          <w:b/>
          <w:bCs/>
          <w:sz w:val="20"/>
          <w:szCs w:val="20"/>
          <w:rtl/>
        </w:rPr>
        <w:t xml:space="preserve"> נ' שר הפנים (1997)</w:t>
      </w:r>
      <w:r w:rsidRPr="00032B12">
        <w:rPr>
          <w:rFonts w:cstheme="minorHAnsi"/>
          <w:sz w:val="20"/>
          <w:szCs w:val="20"/>
          <w:rtl/>
        </w:rPr>
        <w:t>- אזרחי ישראל שנישאו ללא יהודים ומבקשים לרשמם כיהודים מכוח ס</w:t>
      </w:r>
      <w:r w:rsidRPr="00032B12">
        <w:rPr>
          <w:rFonts w:cstheme="minorHAnsi"/>
          <w:sz w:val="20"/>
          <w:szCs w:val="20"/>
        </w:rPr>
        <w:t>'</w:t>
      </w:r>
      <w:r w:rsidRPr="00032B12">
        <w:rPr>
          <w:rFonts w:cstheme="minorHAnsi"/>
          <w:sz w:val="20"/>
          <w:szCs w:val="20"/>
          <w:rtl/>
        </w:rPr>
        <w:t xml:space="preserve"> 4א (א) לחוק השבות, האשלה שעולה היא האם בן זוג של יהודי זכאי לשבות וכן האם הזכות לשבות מעניקה אזרחות אוטומטית, או רק בן זוג של יהודי שאיננו אזרח ישראל.</w:t>
      </w:r>
    </w:p>
    <w:p w14:paraId="3E634F40" w14:textId="063F8059" w:rsidR="00032B12" w:rsidRDefault="00032B12" w:rsidP="006F35EF">
      <w:pPr>
        <w:bidi/>
        <w:spacing w:line="240" w:lineRule="auto"/>
        <w:jc w:val="both"/>
        <w:rPr>
          <w:rFonts w:cstheme="minorHAnsi"/>
          <w:sz w:val="20"/>
          <w:szCs w:val="20"/>
          <w:rtl/>
        </w:rPr>
      </w:pPr>
      <w:r w:rsidRPr="00032B12">
        <w:rPr>
          <w:rFonts w:cstheme="minorHAnsi"/>
          <w:b/>
          <w:bCs/>
          <w:sz w:val="20"/>
          <w:szCs w:val="20"/>
          <w:rtl/>
        </w:rPr>
        <w:t>חשין</w:t>
      </w:r>
      <w:r w:rsidRPr="00032B12">
        <w:rPr>
          <w:rFonts w:cstheme="minorHAnsi"/>
          <w:sz w:val="20"/>
          <w:szCs w:val="20"/>
          <w:rtl/>
        </w:rPr>
        <w:t>- חוק השבות לא חל על בן זוגו הלא יהודי של יהודי שהיה אזרח ישראלי בעת נישואיו. על כן לא זכאי בן הזוג הלא יהודי לאשרת עולה מכוחו של חוק השבות ולאזרחות ישראלית על בסיסו</w:t>
      </w:r>
      <w:r w:rsidRPr="00032B12">
        <w:rPr>
          <w:rFonts w:cstheme="minorHAnsi"/>
          <w:sz w:val="20"/>
          <w:szCs w:val="20"/>
        </w:rPr>
        <w:t xml:space="preserve">. </w:t>
      </w:r>
      <w:r w:rsidRPr="00032B12">
        <w:rPr>
          <w:rFonts w:cstheme="minorHAnsi"/>
          <w:sz w:val="20"/>
          <w:szCs w:val="20"/>
          <w:rtl/>
        </w:rPr>
        <w:t>ס' 4א(א) מדבר רק על יהודים שטרם עלו ארצה והשבות מוקנית רק לבני משפחתם של אלו שטרם עלו ארצה (מראה זאת מתכלית החוק).</w:t>
      </w:r>
    </w:p>
    <w:p w14:paraId="09B90676" w14:textId="333CE1B2" w:rsidR="00032B12" w:rsidRPr="00316818" w:rsidRDefault="00032B12" w:rsidP="006F35EF">
      <w:pPr>
        <w:bidi/>
        <w:spacing w:line="240" w:lineRule="auto"/>
        <w:jc w:val="both"/>
        <w:rPr>
          <w:rFonts w:cstheme="minorHAnsi"/>
          <w:sz w:val="20"/>
          <w:szCs w:val="20"/>
          <w:rtl/>
        </w:rPr>
      </w:pPr>
      <w:proofErr w:type="spellStart"/>
      <w:r w:rsidRPr="00316818">
        <w:rPr>
          <w:rFonts w:cstheme="minorHAnsi"/>
          <w:b/>
          <w:bCs/>
          <w:sz w:val="20"/>
          <w:szCs w:val="20"/>
          <w:rtl/>
        </w:rPr>
        <w:t>עדאלה</w:t>
      </w:r>
      <w:proofErr w:type="spellEnd"/>
      <w:r w:rsidRPr="00316818">
        <w:rPr>
          <w:rFonts w:cstheme="minorHAnsi"/>
          <w:b/>
          <w:bCs/>
          <w:sz w:val="20"/>
          <w:szCs w:val="20"/>
          <w:rtl/>
        </w:rPr>
        <w:t xml:space="preserve"> נ' שר הפנים (2003)-</w:t>
      </w:r>
      <w:r w:rsidRPr="00316818">
        <w:rPr>
          <w:rFonts w:cstheme="minorHAnsi"/>
          <w:sz w:val="20"/>
          <w:szCs w:val="20"/>
          <w:rtl/>
        </w:rPr>
        <w:t xml:space="preserve"> הוראת שעת שוללת את כניסתם של בני זוג של תושבים לא יהודים לארץ</w:t>
      </w:r>
      <w:r w:rsidRPr="00316818">
        <w:rPr>
          <w:rFonts w:cstheme="minorHAnsi"/>
          <w:sz w:val="20"/>
          <w:szCs w:val="20"/>
        </w:rPr>
        <w:t>.</w:t>
      </w:r>
      <w:r w:rsidRPr="00316818">
        <w:rPr>
          <w:rFonts w:cstheme="minorHAnsi"/>
          <w:sz w:val="20"/>
          <w:szCs w:val="20"/>
          <w:rtl/>
        </w:rPr>
        <w:t xml:space="preserve"> העותרים טוענים כי החוק פוגע בזכויות החוקתיות לחיי משפחה ולשוויון. הפגיעה בזכות לחיי משפחה מתבטאת בכך שהחוק מונע איחוד משפחות של בני זוג ערבים-ישראלים עם בני זוגם הערבים </w:t>
      </w:r>
      <w:proofErr w:type="spellStart"/>
      <w:r w:rsidRPr="00316818">
        <w:rPr>
          <w:rFonts w:cstheme="minorHAnsi"/>
          <w:sz w:val="20"/>
          <w:szCs w:val="20"/>
          <w:rtl/>
        </w:rPr>
        <w:t>מהאיזור</w:t>
      </w:r>
      <w:proofErr w:type="spellEnd"/>
      <w:r w:rsidRPr="00316818">
        <w:rPr>
          <w:rFonts w:cstheme="minorHAnsi"/>
          <w:sz w:val="20"/>
          <w:szCs w:val="20"/>
          <w:rtl/>
        </w:rPr>
        <w:t xml:space="preserve"> והפגיעה בשוויון מתבטאת בכך שהפגיעה מתמקדת באזרחים הערבים כי הם אלה שנישאים לפלסטינים מהשטחים. נטען שהפגיעות לא עומדות בתנאי פסקת ההגבלה ושהתכלית אינה ראויה והפגיעה לא מידתית</w:t>
      </w:r>
      <w:r w:rsidRPr="00316818">
        <w:rPr>
          <w:rFonts w:cstheme="minorHAnsi"/>
          <w:sz w:val="20"/>
          <w:szCs w:val="20"/>
        </w:rPr>
        <w:t>.</w:t>
      </w:r>
      <w:r w:rsidRPr="00316818">
        <w:rPr>
          <w:rFonts w:cstheme="minorHAnsi"/>
          <w:sz w:val="20"/>
          <w:szCs w:val="20"/>
          <w:rtl/>
        </w:rPr>
        <w:t xml:space="preserve"> מנגד המדינה טוענת כי הדבר מעורר סיכון ביטחוני גבוה</w:t>
      </w:r>
      <w:r w:rsidRPr="00316818">
        <w:rPr>
          <w:rFonts w:cstheme="minorHAnsi"/>
          <w:sz w:val="20"/>
          <w:szCs w:val="20"/>
        </w:rPr>
        <w:t>.</w:t>
      </w:r>
    </w:p>
    <w:p w14:paraId="41AB29A7" w14:textId="3DB0C1B6" w:rsidR="00032B12" w:rsidRPr="00316818" w:rsidRDefault="00032B12" w:rsidP="006F35EF">
      <w:pPr>
        <w:bidi/>
        <w:spacing w:line="240" w:lineRule="auto"/>
        <w:jc w:val="both"/>
        <w:rPr>
          <w:rFonts w:cstheme="minorHAnsi"/>
          <w:sz w:val="20"/>
          <w:szCs w:val="20"/>
          <w:rtl/>
        </w:rPr>
      </w:pPr>
      <w:proofErr w:type="spellStart"/>
      <w:r w:rsidRPr="00316818">
        <w:rPr>
          <w:rFonts w:cstheme="minorHAnsi"/>
          <w:b/>
          <w:bCs/>
          <w:sz w:val="20"/>
          <w:szCs w:val="20"/>
          <w:rtl/>
        </w:rPr>
        <w:t>פרוקצ'יה</w:t>
      </w:r>
      <w:proofErr w:type="spellEnd"/>
      <w:r w:rsidRPr="00316818">
        <w:rPr>
          <w:rFonts w:cstheme="minorHAnsi"/>
          <w:b/>
          <w:bCs/>
          <w:sz w:val="20"/>
          <w:szCs w:val="20"/>
          <w:rtl/>
        </w:rPr>
        <w:t>-</w:t>
      </w:r>
      <w:r w:rsidRPr="00316818">
        <w:rPr>
          <w:rFonts w:cstheme="minorHAnsi"/>
          <w:sz w:val="20"/>
          <w:szCs w:val="20"/>
          <w:rtl/>
        </w:rPr>
        <w:t xml:space="preserve"> המדינה לפי הצהרתה הסתמכה רק על שיקול ביטחוני ולא על שיקול דמוגרפי. זה שיקול אמין, אבל אי אפשר להתעלם מכך שייתכן וקיים מניע נוסף. השיקול הדמוגרפי עלה בדיוני הכנסת סביב החוק</w:t>
      </w:r>
      <w:r w:rsidR="00316818" w:rsidRPr="00316818">
        <w:rPr>
          <w:rFonts w:cstheme="minorHAnsi"/>
          <w:sz w:val="20"/>
          <w:szCs w:val="20"/>
          <w:rtl/>
        </w:rPr>
        <w:t xml:space="preserve"> אך לא הוכנס לעתירה ולכן לא ניתן לשקול אותו.</w:t>
      </w:r>
    </w:p>
    <w:p w14:paraId="7018427B" w14:textId="41044127" w:rsidR="00316818" w:rsidRPr="00316818" w:rsidRDefault="00316818" w:rsidP="006F35EF">
      <w:pPr>
        <w:bidi/>
        <w:spacing w:line="240" w:lineRule="auto"/>
        <w:jc w:val="both"/>
        <w:rPr>
          <w:rFonts w:cstheme="minorHAnsi"/>
          <w:sz w:val="20"/>
          <w:szCs w:val="20"/>
          <w:rtl/>
        </w:rPr>
      </w:pPr>
      <w:r w:rsidRPr="00316818">
        <w:rPr>
          <w:rFonts w:cstheme="minorHAnsi"/>
          <w:b/>
          <w:bCs/>
          <w:sz w:val="20"/>
          <w:szCs w:val="20"/>
          <w:rtl/>
        </w:rPr>
        <w:t>חשין</w:t>
      </w:r>
      <w:r w:rsidRPr="00316818">
        <w:rPr>
          <w:rFonts w:cstheme="minorHAnsi"/>
          <w:sz w:val="20"/>
          <w:szCs w:val="20"/>
          <w:rtl/>
        </w:rPr>
        <w:t>- הצעת החוק, הוראות החוק, תיקוני החוק וגם טיעוני המדינה מראים שתכלית החוק היא ביטחונית. חילופי הדברים שנשמעו בכנסת בזמן הליך החקיקה לא משנים את התכלית הזאת. מעבר לכך, אנחנו לא נדרשים להכריע בכך כי זה לא עלה בכלל. המדינה אמרה שהנימוק לחוק אינו דמוגרפי, אך גם אם הוא היה, והוא מדגיש שהוא לא, זה היה עולה בקנה אחד עם ערכי מדינת ישראל</w:t>
      </w:r>
      <w:r w:rsidRPr="00316818">
        <w:rPr>
          <w:rFonts w:cstheme="minorHAnsi"/>
          <w:sz w:val="20"/>
          <w:szCs w:val="20"/>
        </w:rPr>
        <w:t>.</w:t>
      </w:r>
    </w:p>
    <w:p w14:paraId="5B444D6F" w14:textId="744923F1" w:rsidR="00316818" w:rsidRDefault="00316818" w:rsidP="006F35EF">
      <w:pPr>
        <w:bidi/>
        <w:spacing w:line="240" w:lineRule="auto"/>
        <w:jc w:val="both"/>
        <w:rPr>
          <w:rFonts w:cstheme="minorHAnsi"/>
          <w:sz w:val="20"/>
          <w:szCs w:val="20"/>
          <w:rtl/>
        </w:rPr>
      </w:pPr>
      <w:r w:rsidRPr="00316818">
        <w:rPr>
          <w:rFonts w:cstheme="minorHAnsi"/>
          <w:sz w:val="20"/>
          <w:szCs w:val="20"/>
          <w:rtl/>
        </w:rPr>
        <w:t xml:space="preserve">6 </w:t>
      </w:r>
      <w:r w:rsidRPr="00316818">
        <w:rPr>
          <w:rFonts w:cstheme="minorHAnsi"/>
          <w:sz w:val="20"/>
          <w:szCs w:val="20"/>
        </w:rPr>
        <w:t xml:space="preserve"> </w:t>
      </w:r>
      <w:r w:rsidRPr="00316818">
        <w:rPr>
          <w:rFonts w:cstheme="minorHAnsi"/>
          <w:sz w:val="20"/>
          <w:szCs w:val="20"/>
          <w:rtl/>
        </w:rPr>
        <w:t>שופטים מתוך 11 חושבים שהחוק לא מידתי. אך הוא לא נפסל כי אדמונד לוי (הקול המכריע) חשב שהחוק לא חוקתי אך מצטרף לדעת הרוב שדוחה את העתירה ברוב של 6 מול 5</w:t>
      </w:r>
      <w:r w:rsidRPr="00316818">
        <w:rPr>
          <w:rFonts w:cstheme="minorHAnsi"/>
          <w:sz w:val="20"/>
          <w:szCs w:val="20"/>
        </w:rPr>
        <w:t xml:space="preserve"> . </w:t>
      </w:r>
      <w:r w:rsidRPr="00316818">
        <w:rPr>
          <w:rFonts w:cstheme="minorHAnsi"/>
          <w:sz w:val="20"/>
          <w:szCs w:val="20"/>
          <w:rtl/>
        </w:rPr>
        <w:t>לוי מצטרף לרוב למרות שהחוק לא חוקתי מכיוון שהוא נחקק בהוראת שעה ועומד לפקוע בקרוב</w:t>
      </w:r>
      <w:r w:rsidRPr="00316818">
        <w:rPr>
          <w:rFonts w:cstheme="minorHAnsi"/>
          <w:sz w:val="20"/>
          <w:szCs w:val="20"/>
        </w:rPr>
        <w:t>.</w:t>
      </w:r>
    </w:p>
    <w:p w14:paraId="34F4C9F7" w14:textId="7B400B1E" w:rsidR="007A06AB" w:rsidRDefault="007A06AB" w:rsidP="006F35EF">
      <w:pPr>
        <w:bidi/>
        <w:spacing w:line="240" w:lineRule="auto"/>
        <w:jc w:val="both"/>
        <w:rPr>
          <w:rFonts w:cstheme="minorHAnsi"/>
          <w:sz w:val="20"/>
          <w:szCs w:val="20"/>
          <w:rtl/>
        </w:rPr>
      </w:pPr>
      <w:proofErr w:type="spellStart"/>
      <w:r w:rsidRPr="008A43BC">
        <w:rPr>
          <w:rFonts w:cstheme="minorHAnsi" w:hint="cs"/>
          <w:b/>
          <w:bCs/>
          <w:sz w:val="20"/>
          <w:szCs w:val="20"/>
          <w:rtl/>
        </w:rPr>
        <w:t>מרינצ'בה</w:t>
      </w:r>
      <w:proofErr w:type="spellEnd"/>
      <w:r w:rsidRPr="008A43BC">
        <w:rPr>
          <w:rFonts w:cstheme="minorHAnsi" w:hint="cs"/>
          <w:b/>
          <w:bCs/>
          <w:sz w:val="20"/>
          <w:szCs w:val="20"/>
          <w:rtl/>
        </w:rPr>
        <w:t xml:space="preserve"> נ' שר הפנים (2021)-</w:t>
      </w:r>
      <w:r>
        <w:rPr>
          <w:rFonts w:cstheme="minorHAnsi" w:hint="cs"/>
          <w:sz w:val="20"/>
          <w:szCs w:val="20"/>
          <w:rtl/>
        </w:rPr>
        <w:t xml:space="preserve"> בג"ץ פסק כי אלמנה של זכאי שבות, זכאית גם היא לשבות ולמעמד עולה מכוח חוק השבות. הדיון עוסק בשאלה האם האלמנה נחשבת עדיין לבת זוגו של הזכאי והאם הענקת הזכות מקיימת את תכליות החוק.</w:t>
      </w:r>
    </w:p>
    <w:p w14:paraId="62F77D80" w14:textId="4BA04851" w:rsidR="007A06AB" w:rsidRDefault="007A06AB" w:rsidP="006F35EF">
      <w:pPr>
        <w:bidi/>
        <w:spacing w:line="240" w:lineRule="auto"/>
        <w:jc w:val="both"/>
        <w:rPr>
          <w:rFonts w:cstheme="minorHAnsi"/>
          <w:sz w:val="20"/>
          <w:szCs w:val="20"/>
          <w:rtl/>
        </w:rPr>
      </w:pPr>
      <w:r w:rsidRPr="008A43BC">
        <w:rPr>
          <w:rFonts w:cstheme="minorHAnsi" w:hint="cs"/>
          <w:b/>
          <w:bCs/>
          <w:sz w:val="20"/>
          <w:szCs w:val="20"/>
          <w:rtl/>
        </w:rPr>
        <w:t>עמית (מיעוט)-</w:t>
      </w:r>
      <w:r>
        <w:rPr>
          <w:rFonts w:cstheme="minorHAnsi" w:hint="cs"/>
          <w:sz w:val="20"/>
          <w:szCs w:val="20"/>
          <w:rtl/>
        </w:rPr>
        <w:t xml:space="preserve"> טוען שהמחוקק התכוון לאפשר למשפחות היהודים לעלות ארצה גם לאחר פטירתם כיוון שהם קשרו את עצמם לגורל העם היהודי, אך ניתן לשלול את הזכאות עפ"י חריגים:</w:t>
      </w:r>
    </w:p>
    <w:p w14:paraId="5F033526" w14:textId="64D6A814" w:rsidR="007A06AB" w:rsidRPr="008A43BC" w:rsidRDefault="007A06AB" w:rsidP="006F35EF">
      <w:pPr>
        <w:pStyle w:val="ListParagraph"/>
        <w:numPr>
          <w:ilvl w:val="0"/>
          <w:numId w:val="89"/>
        </w:numPr>
        <w:bidi/>
        <w:spacing w:line="240" w:lineRule="auto"/>
        <w:jc w:val="both"/>
        <w:rPr>
          <w:rFonts w:cstheme="minorHAnsi"/>
          <w:sz w:val="20"/>
          <w:szCs w:val="20"/>
        </w:rPr>
      </w:pPr>
      <w:r w:rsidRPr="008A43BC">
        <w:rPr>
          <w:rFonts w:cstheme="minorHAnsi" w:hint="cs"/>
          <w:sz w:val="20"/>
          <w:szCs w:val="20"/>
          <w:rtl/>
        </w:rPr>
        <w:t>הזוג היה נשוי לתקופה קצרה.</w:t>
      </w:r>
    </w:p>
    <w:p w14:paraId="19FAE7A0" w14:textId="0CE5B3D9" w:rsidR="007A06AB" w:rsidRPr="008A43BC" w:rsidRDefault="007A06AB" w:rsidP="006F35EF">
      <w:pPr>
        <w:pStyle w:val="ListParagraph"/>
        <w:numPr>
          <w:ilvl w:val="0"/>
          <w:numId w:val="89"/>
        </w:numPr>
        <w:bidi/>
        <w:spacing w:line="240" w:lineRule="auto"/>
        <w:jc w:val="both"/>
        <w:rPr>
          <w:rFonts w:cstheme="minorHAnsi"/>
          <w:sz w:val="20"/>
          <w:szCs w:val="20"/>
        </w:rPr>
      </w:pPr>
      <w:r w:rsidRPr="008A43BC">
        <w:rPr>
          <w:rFonts w:cstheme="minorHAnsi" w:hint="cs"/>
          <w:sz w:val="20"/>
          <w:szCs w:val="20"/>
          <w:rtl/>
        </w:rPr>
        <w:t>האלמנה נישאה לאדם אחר לאחר מות בן זוגה.</w:t>
      </w:r>
    </w:p>
    <w:p w14:paraId="63315470" w14:textId="173A43F9" w:rsidR="007A06AB" w:rsidRPr="007A06AB" w:rsidRDefault="007A06AB" w:rsidP="006F35EF">
      <w:pPr>
        <w:bidi/>
        <w:spacing w:line="240" w:lineRule="auto"/>
        <w:jc w:val="both"/>
        <w:rPr>
          <w:rFonts w:cstheme="minorHAnsi"/>
          <w:sz w:val="20"/>
          <w:szCs w:val="20"/>
          <w:rtl/>
        </w:rPr>
      </w:pPr>
      <w:r w:rsidRPr="008A43BC">
        <w:rPr>
          <w:rFonts w:cstheme="minorHAnsi" w:hint="cs"/>
          <w:b/>
          <w:bCs/>
          <w:sz w:val="20"/>
          <w:szCs w:val="20"/>
          <w:rtl/>
        </w:rPr>
        <w:t>מינץ (מיעוט)-</w:t>
      </w:r>
      <w:r>
        <w:rPr>
          <w:rFonts w:cstheme="minorHAnsi" w:hint="cs"/>
          <w:sz w:val="20"/>
          <w:szCs w:val="20"/>
          <w:rtl/>
        </w:rPr>
        <w:t xml:space="preserve"> חולק על דעתו של עמית וטוען כי אין</w:t>
      </w:r>
      <w:r w:rsidR="008A43BC">
        <w:rPr>
          <w:rFonts w:cstheme="minorHAnsi" w:hint="cs"/>
          <w:sz w:val="20"/>
          <w:szCs w:val="20"/>
          <w:rtl/>
        </w:rPr>
        <w:t xml:space="preserve"> </w:t>
      </w:r>
      <w:r>
        <w:rPr>
          <w:rFonts w:cstheme="minorHAnsi" w:hint="cs"/>
          <w:sz w:val="20"/>
          <w:szCs w:val="20"/>
          <w:rtl/>
        </w:rPr>
        <w:t xml:space="preserve">הגדרה ברורה לזכאות </w:t>
      </w:r>
      <w:r w:rsidR="008A43BC">
        <w:rPr>
          <w:rFonts w:cstheme="minorHAnsi" w:hint="cs"/>
          <w:sz w:val="20"/>
          <w:szCs w:val="20"/>
          <w:rtl/>
        </w:rPr>
        <w:t>והדבר תלוי בהמון נסיבות, וכן דעתו של עמית נוגדת את לשון החוק.</w:t>
      </w:r>
    </w:p>
    <w:p w14:paraId="3FC817CB" w14:textId="5AD5A65F" w:rsidR="00316818" w:rsidRPr="00A572A5" w:rsidRDefault="00CE247C" w:rsidP="006F35EF">
      <w:pPr>
        <w:bidi/>
        <w:spacing w:line="240" w:lineRule="auto"/>
        <w:jc w:val="both"/>
        <w:rPr>
          <w:rFonts w:cstheme="minorHAnsi"/>
          <w:sz w:val="20"/>
          <w:szCs w:val="20"/>
          <w:rtl/>
        </w:rPr>
      </w:pPr>
      <w:r w:rsidRPr="00A572A5">
        <w:rPr>
          <w:rFonts w:cstheme="minorHAnsi"/>
          <w:b/>
          <w:bCs/>
          <w:sz w:val="20"/>
          <w:szCs w:val="20"/>
          <w:rtl/>
        </w:rPr>
        <w:t>נעמת נ' שר הפנים-</w:t>
      </w:r>
      <w:r w:rsidRPr="00A572A5">
        <w:rPr>
          <w:rFonts w:cstheme="minorHAnsi"/>
          <w:sz w:val="20"/>
          <w:szCs w:val="20"/>
          <w:rtl/>
        </w:rPr>
        <w:t xml:space="preserve"> העותרים מבקשים לרשום את הבת שאימצו ועברה גיור רפורמי </w:t>
      </w:r>
      <w:proofErr w:type="spellStart"/>
      <w:r w:rsidRPr="00A572A5">
        <w:rPr>
          <w:rFonts w:cstheme="minorHAnsi"/>
          <w:sz w:val="20"/>
          <w:szCs w:val="20"/>
          <w:rtl/>
        </w:rPr>
        <w:t>כיהודיה</w:t>
      </w:r>
      <w:proofErr w:type="spellEnd"/>
      <w:r w:rsidRPr="00A572A5">
        <w:rPr>
          <w:rFonts w:cstheme="minorHAnsi"/>
          <w:sz w:val="20"/>
          <w:szCs w:val="20"/>
          <w:rtl/>
        </w:rPr>
        <w:t>.</w:t>
      </w:r>
      <w:r w:rsidR="00A572A5" w:rsidRPr="00A572A5">
        <w:rPr>
          <w:rFonts w:cstheme="minorHAnsi"/>
          <w:sz w:val="20"/>
          <w:szCs w:val="20"/>
          <w:rtl/>
        </w:rPr>
        <w:t xml:space="preserve"> (העתירה התקבלה</w:t>
      </w:r>
      <w:r w:rsidR="00A572A5" w:rsidRPr="00A572A5">
        <w:rPr>
          <w:rFonts w:cstheme="minorHAnsi"/>
          <w:sz w:val="20"/>
          <w:szCs w:val="20"/>
        </w:rPr>
        <w:t>.</w:t>
      </w:r>
      <w:r w:rsidR="00A572A5" w:rsidRPr="00A572A5">
        <w:rPr>
          <w:rFonts w:cstheme="minorHAnsi"/>
          <w:sz w:val="20"/>
          <w:szCs w:val="20"/>
          <w:rtl/>
        </w:rPr>
        <w:t>)</w:t>
      </w:r>
      <w:r w:rsidR="00671D32" w:rsidRPr="00A572A5">
        <w:rPr>
          <w:rFonts w:cstheme="minorHAnsi"/>
          <w:sz w:val="20"/>
          <w:szCs w:val="20"/>
          <w:rtl/>
        </w:rPr>
        <w:t xml:space="preserve"> המדינה מעלה שני טיעונים כנגד הרישום:</w:t>
      </w:r>
    </w:p>
    <w:p w14:paraId="56A47F85" w14:textId="26269D30" w:rsidR="00671D32" w:rsidRPr="00A572A5" w:rsidRDefault="00671D32" w:rsidP="006F35EF">
      <w:pPr>
        <w:pStyle w:val="ListParagraph"/>
        <w:numPr>
          <w:ilvl w:val="0"/>
          <w:numId w:val="88"/>
        </w:numPr>
        <w:bidi/>
        <w:spacing w:line="240" w:lineRule="auto"/>
        <w:jc w:val="both"/>
        <w:rPr>
          <w:rFonts w:cstheme="minorHAnsi"/>
          <w:sz w:val="20"/>
          <w:szCs w:val="20"/>
        </w:rPr>
      </w:pPr>
      <w:r w:rsidRPr="00DB5842">
        <w:rPr>
          <w:rFonts w:cstheme="minorHAnsi"/>
          <w:b/>
          <w:bCs/>
          <w:sz w:val="20"/>
          <w:szCs w:val="20"/>
          <w:rtl/>
        </w:rPr>
        <w:t>גיור מלא בחו"ל</w:t>
      </w:r>
      <w:r w:rsidR="00DB5842" w:rsidRPr="00DB5842">
        <w:rPr>
          <w:rFonts w:cstheme="minorHAnsi" w:hint="cs"/>
          <w:b/>
          <w:bCs/>
          <w:sz w:val="20"/>
          <w:szCs w:val="20"/>
          <w:rtl/>
        </w:rPr>
        <w:t>-</w:t>
      </w:r>
      <w:r w:rsidRPr="00A572A5">
        <w:rPr>
          <w:rFonts w:cstheme="minorHAnsi"/>
          <w:sz w:val="20"/>
          <w:szCs w:val="20"/>
          <w:rtl/>
        </w:rPr>
        <w:t xml:space="preserve"> יוכר לעניין חוק המרשם כיהודי, במקרה זה הגיור היה הן בחו"ל והן בישראל.</w:t>
      </w:r>
    </w:p>
    <w:p w14:paraId="233904C0" w14:textId="062F5CCF" w:rsidR="00CE247C" w:rsidRPr="00A572A5" w:rsidRDefault="00671D32" w:rsidP="006F35EF">
      <w:pPr>
        <w:pStyle w:val="ListParagraph"/>
        <w:numPr>
          <w:ilvl w:val="0"/>
          <w:numId w:val="88"/>
        </w:numPr>
        <w:bidi/>
        <w:spacing w:line="240" w:lineRule="auto"/>
        <w:jc w:val="both"/>
        <w:rPr>
          <w:rFonts w:cstheme="minorHAnsi"/>
          <w:sz w:val="20"/>
          <w:szCs w:val="20"/>
          <w:rtl/>
        </w:rPr>
      </w:pPr>
      <w:r w:rsidRPr="00DB5842">
        <w:rPr>
          <w:rFonts w:cstheme="minorHAnsi"/>
          <w:b/>
          <w:bCs/>
          <w:sz w:val="20"/>
          <w:szCs w:val="20"/>
          <w:rtl/>
        </w:rPr>
        <w:t>המדינה מנסה לאתגר את הלכת שליט</w:t>
      </w:r>
      <w:r w:rsidRPr="00A572A5">
        <w:rPr>
          <w:rFonts w:cstheme="minorHAnsi"/>
          <w:sz w:val="20"/>
          <w:szCs w:val="20"/>
          <w:rtl/>
        </w:rPr>
        <w:t>- טוענת שאז לא הייתה זיקה בין חוק השבות לחוק המרשם ואילו כעת יש הגדרה בחוק השבות ובפניה בחוק המרשם אליה. לכל החלטה יהיו השלכות על חוק השבות</w:t>
      </w:r>
      <w:r w:rsidRPr="00A572A5">
        <w:rPr>
          <w:rFonts w:cstheme="minorHAnsi"/>
          <w:sz w:val="20"/>
          <w:szCs w:val="20"/>
        </w:rPr>
        <w:t>.</w:t>
      </w:r>
    </w:p>
    <w:p w14:paraId="14505D88" w14:textId="0EA6192C" w:rsidR="00671D32" w:rsidRPr="00A572A5" w:rsidRDefault="00671D32" w:rsidP="006F35EF">
      <w:pPr>
        <w:bidi/>
        <w:spacing w:line="240" w:lineRule="auto"/>
        <w:jc w:val="both"/>
        <w:rPr>
          <w:rFonts w:cstheme="minorHAnsi"/>
          <w:sz w:val="18"/>
          <w:szCs w:val="18"/>
          <w:rtl/>
        </w:rPr>
      </w:pPr>
      <w:r w:rsidRPr="00A572A5">
        <w:rPr>
          <w:rFonts w:cstheme="minorHAnsi"/>
          <w:b/>
          <w:bCs/>
          <w:sz w:val="20"/>
          <w:szCs w:val="20"/>
          <w:rtl/>
        </w:rPr>
        <w:t>ברק (רוב)-</w:t>
      </w:r>
      <w:r w:rsidRPr="00A572A5">
        <w:rPr>
          <w:rFonts w:cstheme="minorHAnsi"/>
          <w:sz w:val="20"/>
          <w:szCs w:val="20"/>
          <w:rtl/>
        </w:rPr>
        <w:t xml:space="preserve"> </w:t>
      </w:r>
      <w:proofErr w:type="spellStart"/>
      <w:r w:rsidRPr="00A572A5">
        <w:rPr>
          <w:rFonts w:cstheme="minorHAnsi"/>
          <w:sz w:val="20"/>
          <w:szCs w:val="20"/>
          <w:rtl/>
        </w:rPr>
        <w:t>עיוסק</w:t>
      </w:r>
      <w:proofErr w:type="spellEnd"/>
      <w:r w:rsidRPr="00A572A5">
        <w:rPr>
          <w:rFonts w:cstheme="minorHAnsi"/>
          <w:sz w:val="20"/>
          <w:szCs w:val="20"/>
          <w:rtl/>
        </w:rPr>
        <w:t xml:space="preserve"> העתירה הוא במרשם ולא שבות, כך שאין צורך להכריע בסוגיית מיהו יהודי עפ"י גיורים. לכן הוא קובע כי לפקיד הרישום אין סמכות להכריע בכך כל עוד לא נקבע אחרת. על פקיד הרישום לבצע את הרישום כמבוקש אלא אם יש לו יסוד להניח שההודעה אינה נכונה.</w:t>
      </w:r>
      <w:r w:rsidRPr="00A572A5">
        <w:rPr>
          <w:rFonts w:cstheme="minorHAnsi"/>
          <w:sz w:val="20"/>
          <w:szCs w:val="20"/>
        </w:rPr>
        <w:t xml:space="preserve"> </w:t>
      </w:r>
      <w:r w:rsidRPr="00A572A5">
        <w:rPr>
          <w:rFonts w:cstheme="minorHAnsi"/>
          <w:sz w:val="20"/>
          <w:szCs w:val="20"/>
          <w:rtl/>
        </w:rPr>
        <w:t>אין הוא יכול להחליט שלא לבצע את הרישום כי הגיור הוא רפורמי</w:t>
      </w:r>
      <w:r w:rsidRPr="00A572A5">
        <w:rPr>
          <w:rFonts w:cstheme="minorHAnsi"/>
          <w:sz w:val="20"/>
          <w:szCs w:val="20"/>
        </w:rPr>
        <w:t xml:space="preserve">. </w:t>
      </w:r>
      <w:r w:rsidRPr="00A572A5">
        <w:rPr>
          <w:rFonts w:cstheme="minorHAnsi"/>
          <w:sz w:val="20"/>
          <w:szCs w:val="20"/>
          <w:rtl/>
        </w:rPr>
        <w:t>אין חשיבות אם הגיור נעשה בישראל או בחו"ל</w:t>
      </w:r>
      <w:r w:rsidRPr="00A572A5">
        <w:rPr>
          <w:rFonts w:cstheme="minorHAnsi"/>
          <w:sz w:val="20"/>
          <w:szCs w:val="20"/>
        </w:rPr>
        <w:t>.</w:t>
      </w:r>
    </w:p>
    <w:p w14:paraId="06B230D2" w14:textId="13F7D758" w:rsidR="00671D32" w:rsidRPr="00A572A5" w:rsidRDefault="00671D32" w:rsidP="006F35EF">
      <w:pPr>
        <w:bidi/>
        <w:spacing w:line="240" w:lineRule="auto"/>
        <w:jc w:val="both"/>
        <w:rPr>
          <w:rFonts w:cstheme="minorHAnsi"/>
          <w:sz w:val="20"/>
          <w:szCs w:val="20"/>
          <w:rtl/>
        </w:rPr>
      </w:pPr>
      <w:proofErr w:type="spellStart"/>
      <w:r w:rsidRPr="00A572A5">
        <w:rPr>
          <w:rFonts w:cstheme="minorHAnsi"/>
          <w:b/>
          <w:bCs/>
          <w:sz w:val="20"/>
          <w:szCs w:val="20"/>
          <w:rtl/>
        </w:rPr>
        <w:t>אנגלרד</w:t>
      </w:r>
      <w:proofErr w:type="spellEnd"/>
      <w:r w:rsidRPr="00A572A5">
        <w:rPr>
          <w:rFonts w:cstheme="minorHAnsi"/>
          <w:b/>
          <w:bCs/>
          <w:sz w:val="20"/>
          <w:szCs w:val="20"/>
          <w:rtl/>
        </w:rPr>
        <w:t xml:space="preserve"> (מיעוט)-</w:t>
      </w:r>
      <w:r w:rsidRPr="00A572A5">
        <w:rPr>
          <w:rFonts w:cstheme="minorHAnsi"/>
          <w:sz w:val="20"/>
          <w:szCs w:val="20"/>
          <w:rtl/>
        </w:rPr>
        <w:t xml:space="preserve">  לשאלת מיהו יהודי יש </w:t>
      </w:r>
      <w:proofErr w:type="spellStart"/>
      <w:r w:rsidRPr="00A572A5">
        <w:rPr>
          <w:rFonts w:cstheme="minorHAnsi"/>
          <w:sz w:val="20"/>
          <w:szCs w:val="20"/>
          <w:rtl/>
        </w:rPr>
        <w:t>מימד</w:t>
      </w:r>
      <w:proofErr w:type="spellEnd"/>
      <w:r w:rsidRPr="00A572A5">
        <w:rPr>
          <w:rFonts w:cstheme="minorHAnsi"/>
          <w:sz w:val="20"/>
          <w:szCs w:val="20"/>
          <w:rtl/>
        </w:rPr>
        <w:t xml:space="preserve"> מהותי חשוב מעבר למשמעות הסמלית. </w:t>
      </w:r>
      <w:proofErr w:type="spellStart"/>
      <w:r w:rsidRPr="00A572A5">
        <w:rPr>
          <w:rFonts w:cstheme="minorHAnsi"/>
          <w:sz w:val="20"/>
          <w:szCs w:val="20"/>
          <w:rtl/>
        </w:rPr>
        <w:t>הסוגיה</w:t>
      </w:r>
      <w:proofErr w:type="spellEnd"/>
      <w:r w:rsidRPr="00A572A5">
        <w:rPr>
          <w:rFonts w:cstheme="minorHAnsi"/>
          <w:sz w:val="20"/>
          <w:szCs w:val="20"/>
          <w:rtl/>
        </w:rPr>
        <w:t xml:space="preserve"> שלפנינו הנוגעת לרישומו של אדם כיהודי במרשם האוכלוסין היא דוגמה מובהקת למאבק על סמל. דין העתירות לה</w:t>
      </w:r>
      <w:r w:rsidR="00A572A5" w:rsidRPr="00A572A5">
        <w:rPr>
          <w:rFonts w:cstheme="minorHAnsi"/>
          <w:sz w:val="20"/>
          <w:szCs w:val="20"/>
          <w:rtl/>
        </w:rPr>
        <w:t>י</w:t>
      </w:r>
      <w:r w:rsidRPr="00A572A5">
        <w:rPr>
          <w:rFonts w:cstheme="minorHAnsi"/>
          <w:sz w:val="20"/>
          <w:szCs w:val="20"/>
          <w:rtl/>
        </w:rPr>
        <w:t xml:space="preserve">דחות מהטעם שהגיור צריך להיות </w:t>
      </w:r>
      <w:r w:rsidR="00A572A5" w:rsidRPr="00A572A5">
        <w:rPr>
          <w:rFonts w:cstheme="minorHAnsi"/>
          <w:sz w:val="20"/>
          <w:szCs w:val="20"/>
          <w:rtl/>
        </w:rPr>
        <w:t>עפ"י ההלכה</w:t>
      </w:r>
      <w:r w:rsidRPr="00A572A5">
        <w:rPr>
          <w:rFonts w:cstheme="minorHAnsi"/>
          <w:sz w:val="20"/>
          <w:szCs w:val="20"/>
          <w:rtl/>
        </w:rPr>
        <w:t xml:space="preserve"> ומכאן שאין ספק לגבי מהותו של הגיור ואין לפקיד המרשם כל קושי להחיל את המבחן ההלכתי הקבוע בחוק. אם לדעת פקיד הרישום ההודעה הנמסרת לו אינה עונה על דרישות ההגדרה המהותית בחוק השבות</w:t>
      </w:r>
      <w:r w:rsidR="00A572A5" w:rsidRPr="00A572A5">
        <w:rPr>
          <w:rFonts w:cstheme="minorHAnsi"/>
          <w:sz w:val="20"/>
          <w:szCs w:val="20"/>
          <w:rtl/>
        </w:rPr>
        <w:t xml:space="preserve">, </w:t>
      </w:r>
      <w:r w:rsidRPr="00A572A5">
        <w:rPr>
          <w:rFonts w:cstheme="minorHAnsi"/>
          <w:sz w:val="20"/>
          <w:szCs w:val="20"/>
          <w:rtl/>
        </w:rPr>
        <w:t>הוא רשאי ואף ח</w:t>
      </w:r>
      <w:r w:rsidR="00A572A5" w:rsidRPr="00A572A5">
        <w:rPr>
          <w:rFonts w:cstheme="minorHAnsi"/>
          <w:sz w:val="20"/>
          <w:szCs w:val="20"/>
          <w:rtl/>
        </w:rPr>
        <w:t>י</w:t>
      </w:r>
      <w:r w:rsidRPr="00A572A5">
        <w:rPr>
          <w:rFonts w:cstheme="minorHAnsi"/>
          <w:sz w:val="20"/>
          <w:szCs w:val="20"/>
          <w:rtl/>
        </w:rPr>
        <w:t>יב לסרב לרשום את המבקש כיהודי כל עוד לא נבדק תוקף הגיור</w:t>
      </w:r>
      <w:r w:rsidRPr="00A572A5">
        <w:rPr>
          <w:rFonts w:cstheme="minorHAnsi"/>
          <w:sz w:val="20"/>
          <w:szCs w:val="20"/>
        </w:rPr>
        <w:t>.</w:t>
      </w:r>
    </w:p>
    <w:bookmarkEnd w:id="34"/>
    <w:p w14:paraId="41F02F46" w14:textId="1E18FF93" w:rsidR="00A572A5" w:rsidRPr="00A572A5" w:rsidRDefault="00A572A5" w:rsidP="006F35EF">
      <w:pPr>
        <w:bidi/>
        <w:spacing w:line="240" w:lineRule="auto"/>
        <w:jc w:val="both"/>
        <w:rPr>
          <w:rFonts w:cstheme="minorHAnsi"/>
          <w:sz w:val="20"/>
          <w:szCs w:val="20"/>
          <w:rtl/>
        </w:rPr>
      </w:pPr>
      <w:proofErr w:type="spellStart"/>
      <w:r w:rsidRPr="00A572A5">
        <w:rPr>
          <w:rFonts w:cstheme="minorHAnsi"/>
          <w:b/>
          <w:bCs/>
          <w:sz w:val="20"/>
          <w:szCs w:val="20"/>
          <w:rtl/>
        </w:rPr>
        <w:t>טירקל</w:t>
      </w:r>
      <w:proofErr w:type="spellEnd"/>
      <w:r w:rsidRPr="00A572A5">
        <w:rPr>
          <w:rFonts w:cstheme="minorHAnsi"/>
          <w:b/>
          <w:bCs/>
          <w:sz w:val="20"/>
          <w:szCs w:val="20"/>
          <w:rtl/>
        </w:rPr>
        <w:t xml:space="preserve"> (יחיד)-</w:t>
      </w:r>
      <w:r w:rsidRPr="00A572A5">
        <w:rPr>
          <w:rFonts w:cstheme="minorHAnsi"/>
          <w:sz w:val="20"/>
          <w:szCs w:val="20"/>
          <w:rtl/>
        </w:rPr>
        <w:t xml:space="preserve"> המטרה האמיתית של העותרים היא לזכות במעמד של יהודים ולא רק ברישום באוכלוסין, מציע לא לרשום אף אדם כיהודי. לטעמו האמירה שזה רק נתון סטטיסטי מיתממת ועוצמת עיניים להשלכות של רישום הלאום. מדבר על הלכת שלזינגר שבוטלה ולכן נוצר חלל חקיקתי בחוק המרשם שעל המחוקק למלאו בהגדרה חדשה ל"גיור" או בהנחיה מפורשת לפקיד הרישום. בהעדר חקיקה כזאת אין על פקיד הרישום לרשום דבר בס' הלאום והדת. אך לגבי העתירה הנוכחית אין להחיל את תוצאות שינוי ההלכה אלא מכאן והלאה ולכן מקבל את העתירה. לא רושם איזה גיור רלוונטי עד שהמחוקק לא יחליט. </w:t>
      </w:r>
    </w:p>
    <w:p w14:paraId="16EA977D" w14:textId="7C45D62B" w:rsidR="00671D32" w:rsidRDefault="00671D32" w:rsidP="006F35EF">
      <w:pPr>
        <w:bidi/>
        <w:spacing w:line="240" w:lineRule="auto"/>
        <w:jc w:val="both"/>
        <w:rPr>
          <w:rFonts w:cstheme="minorHAnsi"/>
          <w:sz w:val="20"/>
          <w:szCs w:val="20"/>
          <w:rtl/>
        </w:rPr>
      </w:pPr>
      <w:r w:rsidRPr="00A572A5">
        <w:rPr>
          <w:rFonts w:cstheme="minorHAnsi"/>
          <w:b/>
          <w:bCs/>
          <w:sz w:val="20"/>
          <w:szCs w:val="20"/>
          <w:rtl/>
        </w:rPr>
        <w:t>חשיבות-</w:t>
      </w:r>
      <w:r w:rsidRPr="00A572A5">
        <w:rPr>
          <w:rFonts w:cstheme="minorHAnsi"/>
          <w:sz w:val="20"/>
          <w:szCs w:val="20"/>
          <w:rtl/>
        </w:rPr>
        <w:t xml:space="preserve"> בעקבות פס"ד זה נקבע כי גם אדם שעבר גיור רפורמי יירשם כיהודי</w:t>
      </w:r>
      <w:r w:rsidRPr="00A572A5">
        <w:rPr>
          <w:rFonts w:cstheme="minorHAnsi"/>
          <w:sz w:val="20"/>
          <w:szCs w:val="20"/>
        </w:rPr>
        <w:t xml:space="preserve">. </w:t>
      </w:r>
      <w:r w:rsidRPr="00A572A5">
        <w:rPr>
          <w:rFonts w:cstheme="minorHAnsi"/>
          <w:sz w:val="20"/>
          <w:szCs w:val="20"/>
          <w:rtl/>
        </w:rPr>
        <w:t>מי שהתגייר בארץ או בחו"ל, לצורכי חוק המרשם יירשם כיהודי</w:t>
      </w:r>
      <w:r w:rsidRPr="00A572A5">
        <w:rPr>
          <w:rFonts w:cstheme="minorHAnsi"/>
          <w:sz w:val="20"/>
          <w:szCs w:val="20"/>
        </w:rPr>
        <w:t xml:space="preserve">. </w:t>
      </w:r>
      <w:r w:rsidRPr="00A572A5">
        <w:rPr>
          <w:rFonts w:cstheme="minorHAnsi"/>
          <w:sz w:val="20"/>
          <w:szCs w:val="20"/>
          <w:rtl/>
        </w:rPr>
        <w:t xml:space="preserve">בלי להכריע בשאלת תוקף הגיור לצורכי חוק השבות ובכלל. שר הפנים מחק את פריט הלאום </w:t>
      </w:r>
      <w:proofErr w:type="spellStart"/>
      <w:r w:rsidRPr="00A572A5">
        <w:rPr>
          <w:rFonts w:cstheme="minorHAnsi"/>
          <w:sz w:val="20"/>
          <w:szCs w:val="20"/>
          <w:rtl/>
        </w:rPr>
        <w:t>ומנק</w:t>
      </w:r>
      <w:proofErr w:type="spellEnd"/>
      <w:r w:rsidRPr="00A572A5">
        <w:rPr>
          <w:rFonts w:cstheme="minorHAnsi"/>
          <w:sz w:val="20"/>
          <w:szCs w:val="20"/>
          <w:rtl/>
        </w:rPr>
        <w:t>' זמן זו נפתרה בעיית רישום הלאום בת"ז</w:t>
      </w:r>
      <w:r w:rsidRPr="00A572A5">
        <w:rPr>
          <w:rFonts w:cstheme="minorHAnsi"/>
          <w:sz w:val="20"/>
          <w:szCs w:val="20"/>
        </w:rPr>
        <w:t>.</w:t>
      </w:r>
      <w:r w:rsidRPr="00A572A5">
        <w:rPr>
          <w:rFonts w:cstheme="minorHAnsi"/>
          <w:sz w:val="20"/>
          <w:szCs w:val="20"/>
          <w:rtl/>
        </w:rPr>
        <w:t xml:space="preserve"> </w:t>
      </w:r>
    </w:p>
    <w:p w14:paraId="1E3621BD" w14:textId="07C149B9" w:rsidR="00164B38" w:rsidRPr="00164B38" w:rsidRDefault="00164B38" w:rsidP="006F35EF">
      <w:pPr>
        <w:bidi/>
        <w:spacing w:line="240" w:lineRule="auto"/>
        <w:jc w:val="both"/>
        <w:rPr>
          <w:rFonts w:eastAsia="Calibri" w:cstheme="minorHAnsi"/>
          <w:sz w:val="20"/>
          <w:szCs w:val="20"/>
          <w:rtl/>
        </w:rPr>
      </w:pPr>
      <w:r w:rsidRPr="00164B38">
        <w:rPr>
          <w:rFonts w:eastAsia="Calibri" w:cstheme="minorHAnsi"/>
          <w:b/>
          <w:bCs/>
          <w:sz w:val="20"/>
          <w:szCs w:val="20"/>
          <w:rtl/>
        </w:rPr>
        <w:t>ועדת נאמן-</w:t>
      </w:r>
      <w:r w:rsidRPr="00164B38">
        <w:rPr>
          <w:rFonts w:eastAsia="Calibri" w:cstheme="minorHAnsi"/>
          <w:sz w:val="20"/>
          <w:szCs w:val="20"/>
          <w:rtl/>
        </w:rPr>
        <w:t xml:space="preserve"> הרפורמים והקונסרבטיבים מקבלים הכרה מהמדינה בכך שנפתח בית ספר עבור גיור מזרמים אלו, אך האורתודוכסים הם אלו שבפועל מאשרים את הגיור. לקראת החתימה הרב אורי רגב רוצה להיפגש עם הרבנים הראשיים אך אלו מסרבים וכך המלצות הועדה לא נחתמות, וכך לא </w:t>
      </w:r>
      <w:r w:rsidRPr="00164B38">
        <w:rPr>
          <w:rFonts w:eastAsia="Calibri" w:cstheme="minorHAnsi"/>
          <w:sz w:val="20"/>
          <w:szCs w:val="20"/>
          <w:rtl/>
        </w:rPr>
        <w:lastRenderedPageBreak/>
        <w:t xml:space="preserve">מקדמים את זה להצעת חוק. פרופסור אלכס </w:t>
      </w:r>
      <w:proofErr w:type="spellStart"/>
      <w:r w:rsidRPr="00164B38">
        <w:rPr>
          <w:rFonts w:eastAsia="Calibri" w:cstheme="minorHAnsi"/>
          <w:sz w:val="20"/>
          <w:szCs w:val="20"/>
          <w:rtl/>
        </w:rPr>
        <w:t>רובוצקי</w:t>
      </w:r>
      <w:proofErr w:type="spellEnd"/>
      <w:r w:rsidRPr="00164B38">
        <w:rPr>
          <w:rFonts w:eastAsia="Calibri" w:cstheme="minorHAnsi"/>
          <w:sz w:val="20"/>
          <w:szCs w:val="20"/>
          <w:rtl/>
        </w:rPr>
        <w:t xml:space="preserve"> מנסה להעלות את המלצות ועדת נאמן להצעה לסדר היום בכנסת, דבר שזוכה לתמיכה רחבה בכנסת אך היא לא חוק. כך שאין החלטה מיהו יהודי עפ"י גיור בחוק השבות.</w:t>
      </w:r>
    </w:p>
    <w:p w14:paraId="0729DB6F" w14:textId="1BA85D57" w:rsidR="00974EDF" w:rsidRPr="0052058B" w:rsidRDefault="00A572A5" w:rsidP="006F35EF">
      <w:pPr>
        <w:bidi/>
        <w:spacing w:line="240" w:lineRule="auto"/>
        <w:jc w:val="both"/>
        <w:rPr>
          <w:rFonts w:cstheme="minorHAnsi"/>
          <w:sz w:val="20"/>
          <w:szCs w:val="20"/>
          <w:rtl/>
        </w:rPr>
      </w:pPr>
      <w:proofErr w:type="spellStart"/>
      <w:r w:rsidRPr="0052058B">
        <w:rPr>
          <w:rFonts w:cstheme="minorHAnsi"/>
          <w:b/>
          <w:bCs/>
          <w:sz w:val="20"/>
          <w:szCs w:val="20"/>
          <w:rtl/>
        </w:rPr>
        <w:t>טושביים</w:t>
      </w:r>
      <w:proofErr w:type="spellEnd"/>
      <w:r w:rsidRPr="0052058B">
        <w:rPr>
          <w:rFonts w:cstheme="minorHAnsi"/>
          <w:b/>
          <w:bCs/>
          <w:sz w:val="20"/>
          <w:szCs w:val="20"/>
          <w:rtl/>
        </w:rPr>
        <w:t xml:space="preserve"> נ' שר הפנים-</w:t>
      </w:r>
      <w:r w:rsidRPr="0052058B">
        <w:rPr>
          <w:rFonts w:cstheme="minorHAnsi"/>
          <w:sz w:val="20"/>
          <w:szCs w:val="20"/>
          <w:rtl/>
        </w:rPr>
        <w:t xml:space="preserve"> העותרים באו ממקומות שונים לישראל ושוהים בה כדין. הם החלו בהליכי גיור בארץ ולבסוף עברו תהליך גיור בקהילה יהודית מחוץ לישראל ע"י בית דין של הקהילה הרפורמית. לאחר מכן שבו לישראל ומבקשים שיכירו בהם כיהודים לעניין חוק השבות. שר הפנים מסרב שכן עובר לגיורים לא היו חברים בקהילה היהודית במסגרתה גוירו</w:t>
      </w:r>
      <w:r w:rsidRPr="0052058B">
        <w:rPr>
          <w:rFonts w:cstheme="minorHAnsi"/>
          <w:sz w:val="20"/>
          <w:szCs w:val="20"/>
        </w:rPr>
        <w:t>.</w:t>
      </w:r>
    </w:p>
    <w:p w14:paraId="137DFAA0" w14:textId="72451877" w:rsidR="00A572A5" w:rsidRPr="0052058B" w:rsidRDefault="00A572A5" w:rsidP="006F35EF">
      <w:pPr>
        <w:bidi/>
        <w:spacing w:line="240" w:lineRule="auto"/>
        <w:jc w:val="both"/>
        <w:rPr>
          <w:rFonts w:cstheme="minorHAnsi"/>
          <w:sz w:val="20"/>
          <w:szCs w:val="20"/>
          <w:rtl/>
        </w:rPr>
      </w:pPr>
      <w:proofErr w:type="spellStart"/>
      <w:r w:rsidRPr="00AF25E1">
        <w:rPr>
          <w:rFonts w:cstheme="minorHAnsi"/>
          <w:b/>
          <w:bCs/>
          <w:sz w:val="20"/>
          <w:szCs w:val="20"/>
          <w:rtl/>
        </w:rPr>
        <w:t>טושביים</w:t>
      </w:r>
      <w:proofErr w:type="spellEnd"/>
      <w:r w:rsidRPr="00AF25E1">
        <w:rPr>
          <w:rFonts w:cstheme="minorHAnsi"/>
          <w:b/>
          <w:bCs/>
          <w:sz w:val="20"/>
          <w:szCs w:val="20"/>
          <w:rtl/>
        </w:rPr>
        <w:t xml:space="preserve"> 1-</w:t>
      </w:r>
      <w:r w:rsidRPr="0052058B">
        <w:rPr>
          <w:rFonts w:cstheme="minorHAnsi"/>
          <w:sz w:val="20"/>
          <w:szCs w:val="20"/>
          <w:rtl/>
        </w:rPr>
        <w:t xml:space="preserve"> המדינה טוענת שתכלית חוק השבות לעזור ליהודים לעלות ארצה ואילו כאן מדובר בלא יהודים שהגיעו ארצה ורק אז התגיירו. אם יוכרו כיהודים זה יפגע בעקרון השוויון אל מול קבוצות מיעוט בארץ. פרט לכך, ישראל תהפוך יעד אטרקטיבי להגירה</w:t>
      </w:r>
      <w:r w:rsidRPr="0052058B">
        <w:rPr>
          <w:rFonts w:cstheme="minorHAnsi"/>
          <w:sz w:val="20"/>
          <w:szCs w:val="20"/>
        </w:rPr>
        <w:t>.</w:t>
      </w:r>
    </w:p>
    <w:p w14:paraId="2F45A34A" w14:textId="2F8B28D5" w:rsidR="00A572A5" w:rsidRPr="0052058B" w:rsidRDefault="00A572A5" w:rsidP="006F35EF">
      <w:pPr>
        <w:bidi/>
        <w:spacing w:line="240" w:lineRule="auto"/>
        <w:jc w:val="both"/>
        <w:rPr>
          <w:rFonts w:cstheme="minorHAnsi"/>
          <w:sz w:val="20"/>
          <w:szCs w:val="20"/>
          <w:rtl/>
        </w:rPr>
      </w:pPr>
      <w:r w:rsidRPr="00AF25E1">
        <w:rPr>
          <w:rFonts w:cstheme="minorHAnsi"/>
          <w:b/>
          <w:bCs/>
          <w:sz w:val="20"/>
          <w:szCs w:val="20"/>
          <w:rtl/>
        </w:rPr>
        <w:t>ברק</w:t>
      </w:r>
      <w:r w:rsidRPr="0052058B">
        <w:rPr>
          <w:rFonts w:cstheme="minorHAnsi"/>
          <w:sz w:val="20"/>
          <w:szCs w:val="20"/>
          <w:rtl/>
        </w:rPr>
        <w:t xml:space="preserve">- עלייה משמעותה השתכנות בארץ ולא משנה מתי נהיה יהודי, ואולם הוא לא מכריע ומבקש מהמדינה להציג טיעון לגופו של עניין- איזה גיור צריך כדי להפוך ליהודי. </w:t>
      </w:r>
    </w:p>
    <w:p w14:paraId="08AA3146" w14:textId="1B313084" w:rsidR="00A572A5" w:rsidRPr="0052058B" w:rsidRDefault="00A572A5" w:rsidP="006F35EF">
      <w:pPr>
        <w:bidi/>
        <w:spacing w:line="240" w:lineRule="auto"/>
        <w:jc w:val="both"/>
        <w:rPr>
          <w:rFonts w:cstheme="minorHAnsi"/>
          <w:sz w:val="20"/>
          <w:szCs w:val="20"/>
          <w:rtl/>
        </w:rPr>
      </w:pPr>
      <w:proofErr w:type="spellStart"/>
      <w:r w:rsidRPr="00AF25E1">
        <w:rPr>
          <w:rFonts w:cstheme="minorHAnsi"/>
          <w:b/>
          <w:bCs/>
          <w:sz w:val="20"/>
          <w:szCs w:val="20"/>
          <w:rtl/>
        </w:rPr>
        <w:t>טושביים</w:t>
      </w:r>
      <w:proofErr w:type="spellEnd"/>
      <w:r w:rsidRPr="00AF25E1">
        <w:rPr>
          <w:rFonts w:cstheme="minorHAnsi"/>
          <w:b/>
          <w:bCs/>
          <w:sz w:val="20"/>
          <w:szCs w:val="20"/>
          <w:rtl/>
        </w:rPr>
        <w:t xml:space="preserve"> 2-</w:t>
      </w:r>
      <w:r w:rsidRPr="0052058B">
        <w:rPr>
          <w:rFonts w:cstheme="minorHAnsi"/>
          <w:sz w:val="20"/>
          <w:szCs w:val="20"/>
          <w:rtl/>
        </w:rPr>
        <w:t xml:space="preserve"> המדינה מסכימה להכיר בגיור שנערך בחו"ל ללא קשר לזרם במסגרתו נערך</w:t>
      </w:r>
      <w:r w:rsidR="0052058B" w:rsidRPr="0052058B">
        <w:rPr>
          <w:rFonts w:cstheme="minorHAnsi"/>
          <w:sz w:val="20"/>
          <w:szCs w:val="20"/>
          <w:rtl/>
        </w:rPr>
        <w:t>, אך מוסיפה 2 טענות</w:t>
      </w:r>
      <w:r w:rsidR="0052058B" w:rsidRPr="0052058B">
        <w:rPr>
          <w:rFonts w:cstheme="minorHAnsi"/>
          <w:sz w:val="20"/>
          <w:szCs w:val="20"/>
        </w:rPr>
        <w:t>:</w:t>
      </w:r>
    </w:p>
    <w:p w14:paraId="491EFE9C" w14:textId="66EE4B62" w:rsidR="0052058B" w:rsidRPr="0052058B" w:rsidRDefault="0052058B" w:rsidP="006F35EF">
      <w:pPr>
        <w:pStyle w:val="ListParagraph"/>
        <w:numPr>
          <w:ilvl w:val="0"/>
          <w:numId w:val="90"/>
        </w:numPr>
        <w:bidi/>
        <w:spacing w:line="240" w:lineRule="auto"/>
        <w:jc w:val="both"/>
        <w:rPr>
          <w:rFonts w:cstheme="minorHAnsi"/>
          <w:sz w:val="20"/>
          <w:szCs w:val="20"/>
        </w:rPr>
      </w:pPr>
      <w:r w:rsidRPr="0052058B">
        <w:rPr>
          <w:rFonts w:cstheme="minorHAnsi"/>
          <w:sz w:val="20"/>
          <w:szCs w:val="20"/>
          <w:rtl/>
        </w:rPr>
        <w:t>הגיור הוא אקט קהילתי ולכן נדרש שיצטרף אותו אדם לקהילה וישהה בה. אם לא כן-לא יקבל את ההכשר הנדרש</w:t>
      </w:r>
      <w:r w:rsidRPr="0052058B">
        <w:rPr>
          <w:rFonts w:cstheme="minorHAnsi"/>
          <w:sz w:val="20"/>
          <w:szCs w:val="20"/>
        </w:rPr>
        <w:t xml:space="preserve">. </w:t>
      </w:r>
      <w:r w:rsidRPr="0052058B">
        <w:rPr>
          <w:rFonts w:cstheme="minorHAnsi"/>
          <w:sz w:val="20"/>
          <w:szCs w:val="20"/>
          <w:rtl/>
        </w:rPr>
        <w:t>העותרים לא יקבלו כיוון שהתחילו בארץ השלימו בחו"ל ומיד חזרו ארצה</w:t>
      </w:r>
      <w:r w:rsidRPr="0052058B">
        <w:rPr>
          <w:rFonts w:cstheme="minorHAnsi"/>
          <w:sz w:val="20"/>
          <w:szCs w:val="20"/>
        </w:rPr>
        <w:t>.</w:t>
      </w:r>
    </w:p>
    <w:p w14:paraId="5ECEE630" w14:textId="0AB63584" w:rsidR="0052058B" w:rsidRPr="0052058B" w:rsidRDefault="0052058B" w:rsidP="006F35EF">
      <w:pPr>
        <w:pStyle w:val="ListParagraph"/>
        <w:numPr>
          <w:ilvl w:val="0"/>
          <w:numId w:val="90"/>
        </w:numPr>
        <w:bidi/>
        <w:spacing w:line="240" w:lineRule="auto"/>
        <w:jc w:val="both"/>
        <w:rPr>
          <w:rFonts w:cstheme="minorHAnsi"/>
          <w:sz w:val="20"/>
          <w:szCs w:val="20"/>
        </w:rPr>
      </w:pPr>
      <w:r w:rsidRPr="0052058B">
        <w:rPr>
          <w:rFonts w:cstheme="minorHAnsi"/>
          <w:sz w:val="20"/>
          <w:szCs w:val="20"/>
          <w:rtl/>
        </w:rPr>
        <w:t>גיורים שנעשו בארץ, צריך שייעשו במוסד גיור שהקימה הממשלה</w:t>
      </w:r>
      <w:r w:rsidRPr="0052058B">
        <w:rPr>
          <w:rFonts w:cstheme="minorHAnsi"/>
          <w:sz w:val="20"/>
          <w:szCs w:val="20"/>
        </w:rPr>
        <w:t>.</w:t>
      </w:r>
    </w:p>
    <w:p w14:paraId="0B2FC9EB" w14:textId="06FE460B" w:rsidR="0052058B" w:rsidRPr="0052058B" w:rsidRDefault="0052058B" w:rsidP="006F35EF">
      <w:pPr>
        <w:bidi/>
        <w:spacing w:line="240" w:lineRule="auto"/>
        <w:jc w:val="both"/>
        <w:rPr>
          <w:rFonts w:cstheme="minorHAnsi"/>
          <w:sz w:val="20"/>
          <w:szCs w:val="20"/>
          <w:rtl/>
        </w:rPr>
      </w:pPr>
      <w:r w:rsidRPr="00AF25E1">
        <w:rPr>
          <w:rFonts w:cstheme="minorHAnsi"/>
          <w:b/>
          <w:bCs/>
          <w:sz w:val="20"/>
          <w:szCs w:val="20"/>
          <w:rtl/>
        </w:rPr>
        <w:t>ברק</w:t>
      </w:r>
      <w:r w:rsidRPr="0052058B">
        <w:rPr>
          <w:rFonts w:cstheme="minorHAnsi"/>
          <w:sz w:val="20"/>
          <w:szCs w:val="20"/>
          <w:rtl/>
        </w:rPr>
        <w:t>- מי שהתגייר בחו"ל ועלה ארצה זכאי מכוח חוק השבות. לא מקבל את סייג ההצטרפות לקהילה. לגביי גיור שייערך בארץ</w:t>
      </w:r>
      <w:r w:rsidRPr="0052058B">
        <w:rPr>
          <w:rFonts w:cstheme="minorHAnsi"/>
          <w:sz w:val="20"/>
          <w:szCs w:val="20"/>
        </w:rPr>
        <w:t xml:space="preserve">- </w:t>
      </w:r>
      <w:r w:rsidRPr="0052058B">
        <w:rPr>
          <w:rFonts w:cstheme="minorHAnsi"/>
          <w:sz w:val="20"/>
          <w:szCs w:val="20"/>
          <w:rtl/>
        </w:rPr>
        <w:t>לא מכריע בסוגייה כיוון שהעותרים התגיירו בחו"ל, אך מזכיר כי החלטת הממשלה אינה מחייבת את ביהמ"ש אלא רק החוק. מכאן שהמוסד שנקבע ע"י ועדת נאמן אינו מחייב את ביהמ"ש</w:t>
      </w:r>
      <w:r w:rsidRPr="0052058B">
        <w:rPr>
          <w:rFonts w:cstheme="minorHAnsi"/>
          <w:sz w:val="20"/>
          <w:szCs w:val="20"/>
        </w:rPr>
        <w:t>.</w:t>
      </w:r>
    </w:p>
    <w:p w14:paraId="02635C10" w14:textId="3020ABFF" w:rsidR="00752122" w:rsidRPr="0061392D" w:rsidRDefault="0052058B" w:rsidP="006F35EF">
      <w:pPr>
        <w:bidi/>
        <w:spacing w:line="240" w:lineRule="auto"/>
        <w:jc w:val="both"/>
        <w:rPr>
          <w:rFonts w:cstheme="minorHAnsi"/>
          <w:b/>
          <w:bCs/>
          <w:sz w:val="20"/>
          <w:szCs w:val="20"/>
          <w:rtl/>
        </w:rPr>
      </w:pPr>
      <w:proofErr w:type="spellStart"/>
      <w:r w:rsidRPr="0052058B">
        <w:rPr>
          <w:rFonts w:cstheme="minorHAnsi"/>
          <w:b/>
          <w:bCs/>
          <w:sz w:val="20"/>
          <w:szCs w:val="20"/>
          <w:rtl/>
        </w:rPr>
        <w:t>פרוקצ'יה</w:t>
      </w:r>
      <w:proofErr w:type="spellEnd"/>
      <w:r w:rsidRPr="0052058B">
        <w:rPr>
          <w:rFonts w:cstheme="minorHAnsi"/>
          <w:b/>
          <w:bCs/>
          <w:sz w:val="20"/>
          <w:szCs w:val="20"/>
          <w:rtl/>
        </w:rPr>
        <w:t xml:space="preserve">- </w:t>
      </w:r>
      <w:r w:rsidRPr="0052058B">
        <w:rPr>
          <w:rFonts w:cstheme="minorHAnsi"/>
          <w:sz w:val="20"/>
          <w:szCs w:val="20"/>
          <w:rtl/>
        </w:rPr>
        <w:t>החלת חוק השבות על מי שהצטרף ללאום היהודי מכוח הגיור במהלך ישיבתו בארץ אינה תואמת את לשון של החוק</w:t>
      </w:r>
      <w:r w:rsidRPr="0052058B">
        <w:rPr>
          <w:rFonts w:cstheme="minorHAnsi"/>
          <w:sz w:val="20"/>
          <w:szCs w:val="20"/>
        </w:rPr>
        <w:t xml:space="preserve">, </w:t>
      </w:r>
      <w:r w:rsidRPr="0052058B">
        <w:rPr>
          <w:rFonts w:cstheme="minorHAnsi"/>
          <w:sz w:val="20"/>
          <w:szCs w:val="20"/>
          <w:rtl/>
        </w:rPr>
        <w:t>ואף לא את תכליתו, כחוק של קיבוץ גלויות. אין להרחיב את פרשנותו של חוק השבות מבלי שהמחוקק נתן דעתו על כך. כריכת סוגיית השבות בסוגיית הגיור של תושב ישראל עשויה להעלות בעיות: עלול לעורר חשש שיעדו האמיתי של הגיור המיוחל מונע ממניעים של רכישת מעמד אזרחי, ולא בהכרח מרצון כן ואמיתי, אי שוויון בין תושבים (לא אזרחים) לבין מתגיירים- חוק השבות כחוק של עלייה אינו נוגד את הרציונל הבסיסי של שוויון בין האזרחים, הואיל ותכליתו המוגדרת היא פתיחת שערי הארץ לעולה היהודי מתוך הכרה בחשיבות הקמתו של בית לאומי ליהודים</w:t>
      </w:r>
      <w:r w:rsidRPr="0052058B">
        <w:rPr>
          <w:rFonts w:cstheme="minorHAnsi"/>
          <w:sz w:val="20"/>
          <w:szCs w:val="20"/>
        </w:rPr>
        <w:t>.</w:t>
      </w:r>
    </w:p>
    <w:sectPr w:rsidR="00752122" w:rsidRPr="0061392D" w:rsidSect="00211D6F">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1D4B6" w14:textId="77777777" w:rsidR="00563F8B" w:rsidRDefault="00563F8B" w:rsidP="009C0993">
      <w:pPr>
        <w:spacing w:after="0" w:line="240" w:lineRule="auto"/>
      </w:pPr>
      <w:r>
        <w:separator/>
      </w:r>
    </w:p>
  </w:endnote>
  <w:endnote w:type="continuationSeparator" w:id="0">
    <w:p w14:paraId="69F07DEB" w14:textId="77777777" w:rsidR="00563F8B" w:rsidRDefault="00563F8B" w:rsidP="009C0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7613139"/>
      <w:docPartObj>
        <w:docPartGallery w:val="Page Numbers (Bottom of Page)"/>
        <w:docPartUnique/>
      </w:docPartObj>
    </w:sdtPr>
    <w:sdtEndPr>
      <w:rPr>
        <w:noProof/>
      </w:rPr>
    </w:sdtEndPr>
    <w:sdtContent>
      <w:p w14:paraId="36456B4B" w14:textId="36FFA412" w:rsidR="009C0993" w:rsidRDefault="009C09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986A6A" w14:textId="77777777" w:rsidR="009C0993" w:rsidRDefault="009C09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87D4C" w14:textId="77777777" w:rsidR="00563F8B" w:rsidRDefault="00563F8B" w:rsidP="009C0993">
      <w:pPr>
        <w:spacing w:after="0" w:line="240" w:lineRule="auto"/>
      </w:pPr>
      <w:r>
        <w:separator/>
      </w:r>
    </w:p>
  </w:footnote>
  <w:footnote w:type="continuationSeparator" w:id="0">
    <w:p w14:paraId="18D21C49" w14:textId="77777777" w:rsidR="00563F8B" w:rsidRDefault="00563F8B" w:rsidP="009C09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C4476" w14:textId="489857DC" w:rsidR="00FF4D0B" w:rsidRDefault="00FF4D0B" w:rsidP="006F35EF">
    <w:pPr>
      <w:pStyle w:val="Header"/>
      <w:rPr>
        <w:rFonts w:cstheme="minorHAnsi"/>
        <w:sz w:val="18"/>
        <w:szCs w:val="18"/>
        <w:rtl/>
      </w:rPr>
    </w:pPr>
    <w:r w:rsidRPr="00F60AA9">
      <w:rPr>
        <w:rFonts w:cstheme="minorHAnsi"/>
        <w:sz w:val="18"/>
        <w:szCs w:val="18"/>
        <w:rtl/>
      </w:rPr>
      <w:t xml:space="preserve">עינת בוק על בסיס </w:t>
    </w:r>
    <w:r w:rsidR="000B736B" w:rsidRPr="00F60AA9">
      <w:rPr>
        <w:rFonts w:cstheme="minorHAnsi" w:hint="cs"/>
        <w:sz w:val="18"/>
        <w:szCs w:val="18"/>
        <w:rtl/>
      </w:rPr>
      <w:t xml:space="preserve">שרון אלמגור </w:t>
    </w:r>
    <w:r w:rsidRPr="00F60AA9">
      <w:rPr>
        <w:rFonts w:cstheme="minorHAnsi"/>
        <w:sz w:val="18"/>
        <w:szCs w:val="18"/>
        <w:rtl/>
      </w:rPr>
      <w:t>ואיתי מזרחי</w:t>
    </w:r>
  </w:p>
  <w:p w14:paraId="176F6499" w14:textId="77777777" w:rsidR="00F60AA9" w:rsidRPr="00F60AA9" w:rsidRDefault="00F60AA9" w:rsidP="006F35EF">
    <w:pPr>
      <w:pStyle w:val="Header"/>
      <w:rPr>
        <w:rFonts w:cstheme="minorHAnsi"/>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6748"/>
    <w:multiLevelType w:val="hybridMultilevel"/>
    <w:tmpl w:val="A24007B4"/>
    <w:lvl w:ilvl="0" w:tplc="E54C39EC">
      <w:start w:val="1"/>
      <w:numFmt w:val="decimal"/>
      <w:lvlText w:val="%1."/>
      <w:lvlJc w:val="left"/>
      <w:pPr>
        <w:ind w:left="1080" w:hanging="360"/>
      </w:pPr>
      <w:rPr>
        <w:rFonts w:ascii="David" w:eastAsiaTheme="minorHAnsi" w:hAnsi="David" w:cs="David"/>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B853DA"/>
    <w:multiLevelType w:val="hybridMultilevel"/>
    <w:tmpl w:val="F608508E"/>
    <w:lvl w:ilvl="0" w:tplc="D1345ED2">
      <w:start w:val="1"/>
      <w:numFmt w:val="decimal"/>
      <w:lvlText w:val="%1."/>
      <w:lvlJc w:val="left"/>
      <w:pPr>
        <w:ind w:left="720" w:hanging="360"/>
      </w:pPr>
      <w:rPr>
        <w:rFonts w:asciiTheme="minorHAnsi" w:hAnsiTheme="minorHAnsi" w:cstheme="minorHAnsi" w:hint="default"/>
        <w:sz w:val="20"/>
        <w:szCs w:val="1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0FD26DC"/>
    <w:multiLevelType w:val="hybridMultilevel"/>
    <w:tmpl w:val="A7F04A62"/>
    <w:lvl w:ilvl="0" w:tplc="20000009">
      <w:start w:val="1"/>
      <w:numFmt w:val="bullet"/>
      <w:lvlText w:val=""/>
      <w:lvlJc w:val="left"/>
      <w:pPr>
        <w:ind w:left="720" w:hanging="360"/>
      </w:pPr>
      <w:rPr>
        <w:rFonts w:ascii="Wingdings" w:hAnsi="Wingdings" w:hint="default"/>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9D75CB"/>
    <w:multiLevelType w:val="hybridMultilevel"/>
    <w:tmpl w:val="ACB2940C"/>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 w15:restartNumberingAfterBreak="0">
    <w:nsid w:val="0724265A"/>
    <w:multiLevelType w:val="hybridMultilevel"/>
    <w:tmpl w:val="31DAF98A"/>
    <w:lvl w:ilvl="0" w:tplc="A0D4538A">
      <w:start w:val="1"/>
      <w:numFmt w:val="decimal"/>
      <w:lvlText w:val="%1."/>
      <w:lvlJc w:val="left"/>
      <w:pPr>
        <w:ind w:left="360" w:hanging="360"/>
      </w:pPr>
      <w:rPr>
        <w:rFonts w:hint="default"/>
        <w:b/>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 w15:restartNumberingAfterBreak="0">
    <w:nsid w:val="0BEA4890"/>
    <w:multiLevelType w:val="hybridMultilevel"/>
    <w:tmpl w:val="CF28D4B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BF97425"/>
    <w:multiLevelType w:val="hybridMultilevel"/>
    <w:tmpl w:val="EDD47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5F39B3"/>
    <w:multiLevelType w:val="hybridMultilevel"/>
    <w:tmpl w:val="2030501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D4666A5"/>
    <w:multiLevelType w:val="hybridMultilevel"/>
    <w:tmpl w:val="5EB6C7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0D91824"/>
    <w:multiLevelType w:val="hybridMultilevel"/>
    <w:tmpl w:val="C7BAD69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1CB43D4"/>
    <w:multiLevelType w:val="hybridMultilevel"/>
    <w:tmpl w:val="0134709A"/>
    <w:lvl w:ilvl="0" w:tplc="E7B83B0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1F805D9"/>
    <w:multiLevelType w:val="hybridMultilevel"/>
    <w:tmpl w:val="915024FE"/>
    <w:lvl w:ilvl="0" w:tplc="DD349736">
      <w:start w:val="1"/>
      <w:numFmt w:val="bullet"/>
      <w:lvlText w:val="-"/>
      <w:lvlJc w:val="left"/>
      <w:pPr>
        <w:ind w:left="360" w:hanging="360"/>
      </w:pPr>
      <w:rPr>
        <w:rFonts w:ascii="David" w:eastAsia="Calibri" w:hAnsi="David" w:cs="David"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12F73F22"/>
    <w:multiLevelType w:val="hybridMultilevel"/>
    <w:tmpl w:val="2772920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136A6ADC"/>
    <w:multiLevelType w:val="hybridMultilevel"/>
    <w:tmpl w:val="AB767186"/>
    <w:lvl w:ilvl="0" w:tplc="48D6B7FE">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4A23BCC"/>
    <w:multiLevelType w:val="multilevel"/>
    <w:tmpl w:val="738A0714"/>
    <w:lvl w:ilvl="0">
      <w:numFmt w:val="none"/>
      <w:pStyle w:val="Heading1"/>
      <w:lvlText w:val=""/>
      <w:lvlJc w:val="left"/>
      <w:pPr>
        <w:tabs>
          <w:tab w:val="num" w:pos="360"/>
        </w:tabs>
      </w:pPr>
    </w:lvl>
    <w:lvl w:ilvl="1">
      <w:start w:val="1"/>
      <w:numFmt w:val="decimal"/>
      <w:pStyle w:val="Heading2"/>
      <w:lvlText w:val="%1.%2"/>
      <w:lvlJc w:val="left"/>
      <w:pPr>
        <w:tabs>
          <w:tab w:val="num" w:pos="576"/>
        </w:tabs>
        <w:ind w:left="576" w:right="576" w:hanging="576"/>
      </w:pPr>
    </w:lvl>
    <w:lvl w:ilvl="2">
      <w:start w:val="1"/>
      <w:numFmt w:val="decimal"/>
      <w:pStyle w:val="Heading3"/>
      <w:lvlText w:val="%1.%2.%3"/>
      <w:lvlJc w:val="left"/>
      <w:pPr>
        <w:tabs>
          <w:tab w:val="num" w:pos="720"/>
        </w:tabs>
        <w:ind w:left="720" w:right="720" w:hanging="720"/>
      </w:pPr>
    </w:lvl>
    <w:lvl w:ilvl="3">
      <w:start w:val="1"/>
      <w:numFmt w:val="decimal"/>
      <w:pStyle w:val="Heading4"/>
      <w:lvlText w:val="%1.%2.%3.%4"/>
      <w:lvlJc w:val="left"/>
      <w:pPr>
        <w:tabs>
          <w:tab w:val="num" w:pos="864"/>
        </w:tabs>
        <w:ind w:left="864" w:right="864" w:hanging="864"/>
      </w:pPr>
    </w:lvl>
    <w:lvl w:ilvl="4">
      <w:start w:val="1"/>
      <w:numFmt w:val="decimal"/>
      <w:pStyle w:val="Heading5"/>
      <w:lvlText w:val="%1.%2.%3.%4.%5"/>
      <w:lvlJc w:val="left"/>
      <w:pPr>
        <w:tabs>
          <w:tab w:val="num" w:pos="1008"/>
        </w:tabs>
        <w:ind w:left="1008" w:right="1008" w:hanging="1008"/>
      </w:pPr>
    </w:lvl>
    <w:lvl w:ilvl="5">
      <w:start w:val="1"/>
      <w:numFmt w:val="decimal"/>
      <w:pStyle w:val="Heading6"/>
      <w:lvlText w:val="%1.%2.%3.%4.%5.%6"/>
      <w:lvlJc w:val="left"/>
      <w:pPr>
        <w:tabs>
          <w:tab w:val="num" w:pos="1152"/>
        </w:tabs>
        <w:ind w:left="1152" w:right="1152" w:hanging="1152"/>
      </w:pPr>
    </w:lvl>
    <w:lvl w:ilvl="6">
      <w:start w:val="1"/>
      <w:numFmt w:val="decimal"/>
      <w:pStyle w:val="Heading7"/>
      <w:lvlText w:val="%1.%2.%3.%4.%5.%6.%7"/>
      <w:lvlJc w:val="left"/>
      <w:pPr>
        <w:tabs>
          <w:tab w:val="num" w:pos="1296"/>
        </w:tabs>
        <w:ind w:left="1296" w:right="1296" w:hanging="1296"/>
      </w:pPr>
    </w:lvl>
    <w:lvl w:ilvl="7">
      <w:start w:val="1"/>
      <w:numFmt w:val="decimal"/>
      <w:pStyle w:val="Heading8"/>
      <w:lvlText w:val="%1.%2.%3.%4.%5.%6.%7.%8"/>
      <w:lvlJc w:val="left"/>
      <w:pPr>
        <w:tabs>
          <w:tab w:val="num" w:pos="1440"/>
        </w:tabs>
        <w:ind w:left="1440" w:right="1440" w:hanging="1440"/>
      </w:pPr>
    </w:lvl>
    <w:lvl w:ilvl="8">
      <w:start w:val="1"/>
      <w:numFmt w:val="decimal"/>
      <w:pStyle w:val="Heading9"/>
      <w:lvlText w:val="%1.%2.%3.%4.%5.%6.%7.%8.%9"/>
      <w:lvlJc w:val="left"/>
      <w:pPr>
        <w:tabs>
          <w:tab w:val="num" w:pos="1584"/>
        </w:tabs>
        <w:ind w:left="1584" w:right="1584" w:hanging="1584"/>
      </w:pPr>
    </w:lvl>
  </w:abstractNum>
  <w:abstractNum w:abstractNumId="15" w15:restartNumberingAfterBreak="0">
    <w:nsid w:val="157B557F"/>
    <w:multiLevelType w:val="hybridMultilevel"/>
    <w:tmpl w:val="EC12F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BE59CD"/>
    <w:multiLevelType w:val="hybridMultilevel"/>
    <w:tmpl w:val="AAF86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E3477A"/>
    <w:multiLevelType w:val="hybridMultilevel"/>
    <w:tmpl w:val="FF82C4BA"/>
    <w:lvl w:ilvl="0" w:tplc="862260CC">
      <w:start w:val="1"/>
      <w:numFmt w:val="decimal"/>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8" w15:restartNumberingAfterBreak="0">
    <w:nsid w:val="16587037"/>
    <w:multiLevelType w:val="hybridMultilevel"/>
    <w:tmpl w:val="E586F4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6660A75"/>
    <w:multiLevelType w:val="hybridMultilevel"/>
    <w:tmpl w:val="9EC6A8FC"/>
    <w:lvl w:ilvl="0" w:tplc="20000009">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16CE0D96"/>
    <w:multiLevelType w:val="hybridMultilevel"/>
    <w:tmpl w:val="4FACFB8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185A57C7"/>
    <w:multiLevelType w:val="hybridMultilevel"/>
    <w:tmpl w:val="46C0BC6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19046CE9"/>
    <w:multiLevelType w:val="hybridMultilevel"/>
    <w:tmpl w:val="0A9A1D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199B7548"/>
    <w:multiLevelType w:val="hybridMultilevel"/>
    <w:tmpl w:val="C8D4EAD8"/>
    <w:lvl w:ilvl="0" w:tplc="9DF420F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8A5BCA"/>
    <w:multiLevelType w:val="hybridMultilevel"/>
    <w:tmpl w:val="4864824A"/>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5" w15:restartNumberingAfterBreak="0">
    <w:nsid w:val="1CE77C09"/>
    <w:multiLevelType w:val="hybridMultilevel"/>
    <w:tmpl w:val="A044FBA0"/>
    <w:lvl w:ilvl="0" w:tplc="9D541240">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1DA56CD3"/>
    <w:multiLevelType w:val="hybridMultilevel"/>
    <w:tmpl w:val="0FF0DB30"/>
    <w:lvl w:ilvl="0" w:tplc="707228EA">
      <w:start w:val="1"/>
      <w:numFmt w:val="decimal"/>
      <w:lvlText w:val="%1."/>
      <w:lvlJc w:val="left"/>
      <w:pPr>
        <w:ind w:left="720" w:hanging="360"/>
      </w:pPr>
      <w:rPr>
        <w:rFonts w:asciiTheme="minorHAnsi" w:eastAsiaTheme="minorHAnsi" w:hAnsiTheme="minorHAnsi" w:cstheme="minorHAnsi"/>
        <w:sz w:val="20"/>
        <w:szCs w:val="1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1FBE794F"/>
    <w:multiLevelType w:val="hybridMultilevel"/>
    <w:tmpl w:val="5F04B974"/>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1FEB3823"/>
    <w:multiLevelType w:val="hybridMultilevel"/>
    <w:tmpl w:val="F7566ABA"/>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21004577"/>
    <w:multiLevelType w:val="hybridMultilevel"/>
    <w:tmpl w:val="72688E10"/>
    <w:lvl w:ilvl="0" w:tplc="8ECCCE88">
      <w:start w:val="1"/>
      <w:numFmt w:val="decimal"/>
      <w:lvlText w:val="%1."/>
      <w:lvlJc w:val="left"/>
      <w:pPr>
        <w:ind w:left="720" w:hanging="360"/>
      </w:pPr>
      <w:rPr>
        <w:rFonts w:asciiTheme="minorHAnsi" w:eastAsiaTheme="minorHAnsi" w:hAnsiTheme="minorHAnsi" w:cstheme="minorHAns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21237F8B"/>
    <w:multiLevelType w:val="hybridMultilevel"/>
    <w:tmpl w:val="E4F8A202"/>
    <w:lvl w:ilvl="0" w:tplc="20000009">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 w15:restartNumberingAfterBreak="0">
    <w:nsid w:val="21AA2B78"/>
    <w:multiLevelType w:val="hybridMultilevel"/>
    <w:tmpl w:val="A7E22A4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2228109C"/>
    <w:multiLevelType w:val="hybridMultilevel"/>
    <w:tmpl w:val="BED6AC3C"/>
    <w:lvl w:ilvl="0" w:tplc="20000009">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3" w15:restartNumberingAfterBreak="0">
    <w:nsid w:val="23570AA2"/>
    <w:multiLevelType w:val="hybridMultilevel"/>
    <w:tmpl w:val="38CC319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2473062F"/>
    <w:multiLevelType w:val="hybridMultilevel"/>
    <w:tmpl w:val="9D8C75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25317DF0"/>
    <w:multiLevelType w:val="hybridMultilevel"/>
    <w:tmpl w:val="61A0A734"/>
    <w:lvl w:ilvl="0" w:tplc="20000009">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6" w15:restartNumberingAfterBreak="0">
    <w:nsid w:val="26CE6E18"/>
    <w:multiLevelType w:val="hybridMultilevel"/>
    <w:tmpl w:val="A45283E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82B30B8"/>
    <w:multiLevelType w:val="hybridMultilevel"/>
    <w:tmpl w:val="01B4D130"/>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8" w15:restartNumberingAfterBreak="0">
    <w:nsid w:val="285A4FF1"/>
    <w:multiLevelType w:val="hybridMultilevel"/>
    <w:tmpl w:val="812841FE"/>
    <w:lvl w:ilvl="0" w:tplc="2000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295E22FF"/>
    <w:multiLevelType w:val="hybridMultilevel"/>
    <w:tmpl w:val="7548ADB4"/>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2C0627E3"/>
    <w:multiLevelType w:val="hybridMultilevel"/>
    <w:tmpl w:val="D590AA6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2E861740"/>
    <w:multiLevelType w:val="hybridMultilevel"/>
    <w:tmpl w:val="3462EE4E"/>
    <w:lvl w:ilvl="0" w:tplc="06DA20A2">
      <w:start w:val="1"/>
      <w:numFmt w:val="hebrew1"/>
      <w:lvlText w:val="%1."/>
      <w:lvlJc w:val="left"/>
      <w:pPr>
        <w:ind w:left="5934" w:hanging="360"/>
      </w:pPr>
      <w:rPr>
        <w:rFonts w:hint="default"/>
      </w:rPr>
    </w:lvl>
    <w:lvl w:ilvl="1" w:tplc="04090019" w:tentative="1">
      <w:start w:val="1"/>
      <w:numFmt w:val="lowerLetter"/>
      <w:lvlText w:val="%2."/>
      <w:lvlJc w:val="left"/>
      <w:pPr>
        <w:ind w:left="6654" w:hanging="360"/>
      </w:pPr>
    </w:lvl>
    <w:lvl w:ilvl="2" w:tplc="0409001B" w:tentative="1">
      <w:start w:val="1"/>
      <w:numFmt w:val="lowerRoman"/>
      <w:lvlText w:val="%3."/>
      <w:lvlJc w:val="right"/>
      <w:pPr>
        <w:ind w:left="7374" w:hanging="180"/>
      </w:pPr>
    </w:lvl>
    <w:lvl w:ilvl="3" w:tplc="0409000F" w:tentative="1">
      <w:start w:val="1"/>
      <w:numFmt w:val="decimal"/>
      <w:lvlText w:val="%4."/>
      <w:lvlJc w:val="left"/>
      <w:pPr>
        <w:ind w:left="8094" w:hanging="360"/>
      </w:pPr>
    </w:lvl>
    <w:lvl w:ilvl="4" w:tplc="04090019" w:tentative="1">
      <w:start w:val="1"/>
      <w:numFmt w:val="lowerLetter"/>
      <w:lvlText w:val="%5."/>
      <w:lvlJc w:val="left"/>
      <w:pPr>
        <w:ind w:left="8814" w:hanging="360"/>
      </w:pPr>
    </w:lvl>
    <w:lvl w:ilvl="5" w:tplc="0409001B" w:tentative="1">
      <w:start w:val="1"/>
      <w:numFmt w:val="lowerRoman"/>
      <w:lvlText w:val="%6."/>
      <w:lvlJc w:val="right"/>
      <w:pPr>
        <w:ind w:left="9534" w:hanging="180"/>
      </w:pPr>
    </w:lvl>
    <w:lvl w:ilvl="6" w:tplc="0409000F" w:tentative="1">
      <w:start w:val="1"/>
      <w:numFmt w:val="decimal"/>
      <w:lvlText w:val="%7."/>
      <w:lvlJc w:val="left"/>
      <w:pPr>
        <w:ind w:left="10254" w:hanging="360"/>
      </w:pPr>
    </w:lvl>
    <w:lvl w:ilvl="7" w:tplc="04090019" w:tentative="1">
      <w:start w:val="1"/>
      <w:numFmt w:val="lowerLetter"/>
      <w:lvlText w:val="%8."/>
      <w:lvlJc w:val="left"/>
      <w:pPr>
        <w:ind w:left="10974" w:hanging="360"/>
      </w:pPr>
    </w:lvl>
    <w:lvl w:ilvl="8" w:tplc="0409001B" w:tentative="1">
      <w:start w:val="1"/>
      <w:numFmt w:val="lowerRoman"/>
      <w:lvlText w:val="%9."/>
      <w:lvlJc w:val="right"/>
      <w:pPr>
        <w:ind w:left="11694" w:hanging="180"/>
      </w:pPr>
    </w:lvl>
  </w:abstractNum>
  <w:abstractNum w:abstractNumId="42" w15:restartNumberingAfterBreak="0">
    <w:nsid w:val="34AC5FA9"/>
    <w:multiLevelType w:val="hybridMultilevel"/>
    <w:tmpl w:val="0694AD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34DD39E1"/>
    <w:multiLevelType w:val="hybridMultilevel"/>
    <w:tmpl w:val="7068A8E6"/>
    <w:lvl w:ilvl="0" w:tplc="2000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34F442E8"/>
    <w:multiLevelType w:val="hybridMultilevel"/>
    <w:tmpl w:val="F4E470DC"/>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5" w15:restartNumberingAfterBreak="0">
    <w:nsid w:val="35F77773"/>
    <w:multiLevelType w:val="hybridMultilevel"/>
    <w:tmpl w:val="CD36426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39581A17"/>
    <w:multiLevelType w:val="hybridMultilevel"/>
    <w:tmpl w:val="5E08D378"/>
    <w:lvl w:ilvl="0" w:tplc="5BCAC54E">
      <w:start w:val="1"/>
      <w:numFmt w:val="hebrew1"/>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C8A37F3"/>
    <w:multiLevelType w:val="hybridMultilevel"/>
    <w:tmpl w:val="B71892F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15:restartNumberingAfterBreak="0">
    <w:nsid w:val="3DF34595"/>
    <w:multiLevelType w:val="hybridMultilevel"/>
    <w:tmpl w:val="F8CA020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44C448E0"/>
    <w:multiLevelType w:val="hybridMultilevel"/>
    <w:tmpl w:val="2B34E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54A6DEC"/>
    <w:multiLevelType w:val="hybridMultilevel"/>
    <w:tmpl w:val="6F2C812A"/>
    <w:lvl w:ilvl="0" w:tplc="A8401196">
      <w:start w:val="1"/>
      <w:numFmt w:val="decimal"/>
      <w:lvlText w:val="%1."/>
      <w:lvlJc w:val="left"/>
      <w:pPr>
        <w:ind w:left="720" w:hanging="360"/>
      </w:pPr>
      <w:rPr>
        <w:rFonts w:ascii="David" w:eastAsiaTheme="minorHAnsi" w:hAnsi="David" w:cs="Davi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638153F"/>
    <w:multiLevelType w:val="hybridMultilevel"/>
    <w:tmpl w:val="60A896E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2" w15:restartNumberingAfterBreak="0">
    <w:nsid w:val="46D052CB"/>
    <w:multiLevelType w:val="hybridMultilevel"/>
    <w:tmpl w:val="3BBAB48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15:restartNumberingAfterBreak="0">
    <w:nsid w:val="48467C39"/>
    <w:multiLevelType w:val="hybridMultilevel"/>
    <w:tmpl w:val="D1A2E868"/>
    <w:lvl w:ilvl="0" w:tplc="3B48B546">
      <w:start w:val="1"/>
      <w:numFmt w:val="decimal"/>
      <w:lvlText w:val="%1."/>
      <w:lvlJc w:val="left"/>
      <w:pPr>
        <w:ind w:left="500" w:hanging="360"/>
      </w:pPr>
      <w:rPr>
        <w:rFonts w:hint="default"/>
      </w:rPr>
    </w:lvl>
    <w:lvl w:ilvl="1" w:tplc="20000019" w:tentative="1">
      <w:start w:val="1"/>
      <w:numFmt w:val="lowerLetter"/>
      <w:lvlText w:val="%2."/>
      <w:lvlJc w:val="left"/>
      <w:pPr>
        <w:ind w:left="1220" w:hanging="360"/>
      </w:pPr>
    </w:lvl>
    <w:lvl w:ilvl="2" w:tplc="2000001B" w:tentative="1">
      <w:start w:val="1"/>
      <w:numFmt w:val="lowerRoman"/>
      <w:lvlText w:val="%3."/>
      <w:lvlJc w:val="right"/>
      <w:pPr>
        <w:ind w:left="1940" w:hanging="180"/>
      </w:pPr>
    </w:lvl>
    <w:lvl w:ilvl="3" w:tplc="2000000F" w:tentative="1">
      <w:start w:val="1"/>
      <w:numFmt w:val="decimal"/>
      <w:lvlText w:val="%4."/>
      <w:lvlJc w:val="left"/>
      <w:pPr>
        <w:ind w:left="2660" w:hanging="360"/>
      </w:pPr>
    </w:lvl>
    <w:lvl w:ilvl="4" w:tplc="20000019" w:tentative="1">
      <w:start w:val="1"/>
      <w:numFmt w:val="lowerLetter"/>
      <w:lvlText w:val="%5."/>
      <w:lvlJc w:val="left"/>
      <w:pPr>
        <w:ind w:left="3380" w:hanging="360"/>
      </w:pPr>
    </w:lvl>
    <w:lvl w:ilvl="5" w:tplc="2000001B" w:tentative="1">
      <w:start w:val="1"/>
      <w:numFmt w:val="lowerRoman"/>
      <w:lvlText w:val="%6."/>
      <w:lvlJc w:val="right"/>
      <w:pPr>
        <w:ind w:left="4100" w:hanging="180"/>
      </w:pPr>
    </w:lvl>
    <w:lvl w:ilvl="6" w:tplc="2000000F" w:tentative="1">
      <w:start w:val="1"/>
      <w:numFmt w:val="decimal"/>
      <w:lvlText w:val="%7."/>
      <w:lvlJc w:val="left"/>
      <w:pPr>
        <w:ind w:left="4820" w:hanging="360"/>
      </w:pPr>
    </w:lvl>
    <w:lvl w:ilvl="7" w:tplc="20000019" w:tentative="1">
      <w:start w:val="1"/>
      <w:numFmt w:val="lowerLetter"/>
      <w:lvlText w:val="%8."/>
      <w:lvlJc w:val="left"/>
      <w:pPr>
        <w:ind w:left="5540" w:hanging="360"/>
      </w:pPr>
    </w:lvl>
    <w:lvl w:ilvl="8" w:tplc="2000001B" w:tentative="1">
      <w:start w:val="1"/>
      <w:numFmt w:val="lowerRoman"/>
      <w:lvlText w:val="%9."/>
      <w:lvlJc w:val="right"/>
      <w:pPr>
        <w:ind w:left="6260" w:hanging="180"/>
      </w:pPr>
    </w:lvl>
  </w:abstractNum>
  <w:abstractNum w:abstractNumId="54" w15:restartNumberingAfterBreak="0">
    <w:nsid w:val="4B362E44"/>
    <w:multiLevelType w:val="hybridMultilevel"/>
    <w:tmpl w:val="218A0D1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4B8B4547"/>
    <w:multiLevelType w:val="hybridMultilevel"/>
    <w:tmpl w:val="DA8A6BB8"/>
    <w:lvl w:ilvl="0" w:tplc="FFFFFFFF">
      <w:start w:val="1"/>
      <w:numFmt w:val="decimal"/>
      <w:lvlText w:val="%1."/>
      <w:lvlJc w:val="left"/>
      <w:pPr>
        <w:ind w:left="720" w:hanging="360"/>
      </w:pPr>
      <w:rPr>
        <w:rFonts w:asciiTheme="minorHAnsi" w:eastAsiaTheme="minorHAnsi"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C0E02DA"/>
    <w:multiLevelType w:val="hybridMultilevel"/>
    <w:tmpl w:val="93BAD90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15:restartNumberingAfterBreak="0">
    <w:nsid w:val="4D1A157B"/>
    <w:multiLevelType w:val="hybridMultilevel"/>
    <w:tmpl w:val="1D300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E3055FE"/>
    <w:multiLevelType w:val="hybridMultilevel"/>
    <w:tmpl w:val="88F45BDE"/>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15:restartNumberingAfterBreak="0">
    <w:nsid w:val="4EEC042B"/>
    <w:multiLevelType w:val="hybridMultilevel"/>
    <w:tmpl w:val="AE50B9F4"/>
    <w:lvl w:ilvl="0" w:tplc="3F96EF30">
      <w:start w:val="1"/>
      <w:numFmt w:val="decimal"/>
      <w:lvlText w:val="%1."/>
      <w:lvlJc w:val="left"/>
      <w:pPr>
        <w:ind w:left="720" w:hanging="360"/>
      </w:pPr>
      <w:rPr>
        <w:rFonts w:ascii="David" w:eastAsiaTheme="minorHAnsi" w:hAnsi="David" w:cs="David"/>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F4F4089"/>
    <w:multiLevelType w:val="hybridMultilevel"/>
    <w:tmpl w:val="6ACA4952"/>
    <w:lvl w:ilvl="0" w:tplc="67F8286E">
      <w:start w:val="1"/>
      <w:numFmt w:val="decimal"/>
      <w:lvlText w:val="%1."/>
      <w:lvlJc w:val="left"/>
      <w:pPr>
        <w:ind w:left="1080" w:hanging="360"/>
      </w:pPr>
      <w:rPr>
        <w:rFonts w:hint="default"/>
        <w:u w:val="single"/>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61" w15:restartNumberingAfterBreak="0">
    <w:nsid w:val="509F2448"/>
    <w:multiLevelType w:val="hybridMultilevel"/>
    <w:tmpl w:val="E60CFB56"/>
    <w:lvl w:ilvl="0" w:tplc="20000009">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2" w15:restartNumberingAfterBreak="0">
    <w:nsid w:val="50EB14AE"/>
    <w:multiLevelType w:val="hybridMultilevel"/>
    <w:tmpl w:val="C5F60298"/>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1DB7298"/>
    <w:multiLevelType w:val="hybridMultilevel"/>
    <w:tmpl w:val="C010A39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4" w15:restartNumberingAfterBreak="0">
    <w:nsid w:val="52252CC7"/>
    <w:multiLevelType w:val="hybridMultilevel"/>
    <w:tmpl w:val="27E011FE"/>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5267058F"/>
    <w:multiLevelType w:val="hybridMultilevel"/>
    <w:tmpl w:val="8F7C18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543F2EA0"/>
    <w:multiLevelType w:val="hybridMultilevel"/>
    <w:tmpl w:val="9B94E5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548A7E96"/>
    <w:multiLevelType w:val="hybridMultilevel"/>
    <w:tmpl w:val="E58EF562"/>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549F1FF9"/>
    <w:multiLevelType w:val="hybridMultilevel"/>
    <w:tmpl w:val="4D7AA9A4"/>
    <w:lvl w:ilvl="0" w:tplc="E6EC6C76">
      <w:start w:val="1"/>
      <w:numFmt w:val="decimal"/>
      <w:lvlText w:val="%1."/>
      <w:lvlJc w:val="left"/>
      <w:pPr>
        <w:ind w:left="-58" w:hanging="360"/>
      </w:pPr>
      <w:rPr>
        <w:rFonts w:hint="default"/>
      </w:rPr>
    </w:lvl>
    <w:lvl w:ilvl="1" w:tplc="20000019" w:tentative="1">
      <w:start w:val="1"/>
      <w:numFmt w:val="lowerLetter"/>
      <w:lvlText w:val="%2."/>
      <w:lvlJc w:val="left"/>
      <w:pPr>
        <w:ind w:left="662" w:hanging="360"/>
      </w:pPr>
    </w:lvl>
    <w:lvl w:ilvl="2" w:tplc="2000001B" w:tentative="1">
      <w:start w:val="1"/>
      <w:numFmt w:val="lowerRoman"/>
      <w:lvlText w:val="%3."/>
      <w:lvlJc w:val="right"/>
      <w:pPr>
        <w:ind w:left="1382" w:hanging="180"/>
      </w:pPr>
    </w:lvl>
    <w:lvl w:ilvl="3" w:tplc="2000000F" w:tentative="1">
      <w:start w:val="1"/>
      <w:numFmt w:val="decimal"/>
      <w:lvlText w:val="%4."/>
      <w:lvlJc w:val="left"/>
      <w:pPr>
        <w:ind w:left="2102" w:hanging="360"/>
      </w:pPr>
    </w:lvl>
    <w:lvl w:ilvl="4" w:tplc="20000019" w:tentative="1">
      <w:start w:val="1"/>
      <w:numFmt w:val="lowerLetter"/>
      <w:lvlText w:val="%5."/>
      <w:lvlJc w:val="left"/>
      <w:pPr>
        <w:ind w:left="2822" w:hanging="360"/>
      </w:pPr>
    </w:lvl>
    <w:lvl w:ilvl="5" w:tplc="2000001B" w:tentative="1">
      <w:start w:val="1"/>
      <w:numFmt w:val="lowerRoman"/>
      <w:lvlText w:val="%6."/>
      <w:lvlJc w:val="right"/>
      <w:pPr>
        <w:ind w:left="3542" w:hanging="180"/>
      </w:pPr>
    </w:lvl>
    <w:lvl w:ilvl="6" w:tplc="2000000F" w:tentative="1">
      <w:start w:val="1"/>
      <w:numFmt w:val="decimal"/>
      <w:lvlText w:val="%7."/>
      <w:lvlJc w:val="left"/>
      <w:pPr>
        <w:ind w:left="4262" w:hanging="360"/>
      </w:pPr>
    </w:lvl>
    <w:lvl w:ilvl="7" w:tplc="20000019" w:tentative="1">
      <w:start w:val="1"/>
      <w:numFmt w:val="lowerLetter"/>
      <w:lvlText w:val="%8."/>
      <w:lvlJc w:val="left"/>
      <w:pPr>
        <w:ind w:left="4982" w:hanging="360"/>
      </w:pPr>
    </w:lvl>
    <w:lvl w:ilvl="8" w:tplc="2000001B" w:tentative="1">
      <w:start w:val="1"/>
      <w:numFmt w:val="lowerRoman"/>
      <w:lvlText w:val="%9."/>
      <w:lvlJc w:val="right"/>
      <w:pPr>
        <w:ind w:left="5702" w:hanging="180"/>
      </w:pPr>
    </w:lvl>
  </w:abstractNum>
  <w:abstractNum w:abstractNumId="69" w15:restartNumberingAfterBreak="0">
    <w:nsid w:val="555E4660"/>
    <w:multiLevelType w:val="hybridMultilevel"/>
    <w:tmpl w:val="4294A8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558222A0"/>
    <w:multiLevelType w:val="hybridMultilevel"/>
    <w:tmpl w:val="1F7C3E3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1" w15:restartNumberingAfterBreak="0">
    <w:nsid w:val="578B2FFE"/>
    <w:multiLevelType w:val="hybridMultilevel"/>
    <w:tmpl w:val="DAC08C32"/>
    <w:lvl w:ilvl="0" w:tplc="2000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15:restartNumberingAfterBreak="0">
    <w:nsid w:val="581449D1"/>
    <w:multiLevelType w:val="hybridMultilevel"/>
    <w:tmpl w:val="5F9C57C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3" w15:restartNumberingAfterBreak="0">
    <w:nsid w:val="58480270"/>
    <w:multiLevelType w:val="hybridMultilevel"/>
    <w:tmpl w:val="72D25DEE"/>
    <w:lvl w:ilvl="0" w:tplc="20000009">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4" w15:restartNumberingAfterBreak="0">
    <w:nsid w:val="5A8A3B8B"/>
    <w:multiLevelType w:val="hybridMultilevel"/>
    <w:tmpl w:val="1FCC256E"/>
    <w:lvl w:ilvl="0" w:tplc="FF946A78">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5" w15:restartNumberingAfterBreak="0">
    <w:nsid w:val="5B411C7A"/>
    <w:multiLevelType w:val="hybridMultilevel"/>
    <w:tmpl w:val="E9DA0D80"/>
    <w:lvl w:ilvl="0" w:tplc="BED21452">
      <w:start w:val="1"/>
      <w:numFmt w:val="decimal"/>
      <w:lvlText w:val="%1."/>
      <w:lvlJc w:val="left"/>
      <w:pPr>
        <w:ind w:left="-58" w:hanging="360"/>
      </w:pPr>
      <w:rPr>
        <w:rFonts w:hint="default"/>
      </w:rPr>
    </w:lvl>
    <w:lvl w:ilvl="1" w:tplc="20000019" w:tentative="1">
      <w:start w:val="1"/>
      <w:numFmt w:val="lowerLetter"/>
      <w:lvlText w:val="%2."/>
      <w:lvlJc w:val="left"/>
      <w:pPr>
        <w:ind w:left="662" w:hanging="360"/>
      </w:pPr>
    </w:lvl>
    <w:lvl w:ilvl="2" w:tplc="2000001B" w:tentative="1">
      <w:start w:val="1"/>
      <w:numFmt w:val="lowerRoman"/>
      <w:lvlText w:val="%3."/>
      <w:lvlJc w:val="right"/>
      <w:pPr>
        <w:ind w:left="1382" w:hanging="180"/>
      </w:pPr>
    </w:lvl>
    <w:lvl w:ilvl="3" w:tplc="2000000F" w:tentative="1">
      <w:start w:val="1"/>
      <w:numFmt w:val="decimal"/>
      <w:lvlText w:val="%4."/>
      <w:lvlJc w:val="left"/>
      <w:pPr>
        <w:ind w:left="2102" w:hanging="360"/>
      </w:pPr>
    </w:lvl>
    <w:lvl w:ilvl="4" w:tplc="20000019" w:tentative="1">
      <w:start w:val="1"/>
      <w:numFmt w:val="lowerLetter"/>
      <w:lvlText w:val="%5."/>
      <w:lvlJc w:val="left"/>
      <w:pPr>
        <w:ind w:left="2822" w:hanging="360"/>
      </w:pPr>
    </w:lvl>
    <w:lvl w:ilvl="5" w:tplc="2000001B" w:tentative="1">
      <w:start w:val="1"/>
      <w:numFmt w:val="lowerRoman"/>
      <w:lvlText w:val="%6."/>
      <w:lvlJc w:val="right"/>
      <w:pPr>
        <w:ind w:left="3542" w:hanging="180"/>
      </w:pPr>
    </w:lvl>
    <w:lvl w:ilvl="6" w:tplc="2000000F" w:tentative="1">
      <w:start w:val="1"/>
      <w:numFmt w:val="decimal"/>
      <w:lvlText w:val="%7."/>
      <w:lvlJc w:val="left"/>
      <w:pPr>
        <w:ind w:left="4262" w:hanging="360"/>
      </w:pPr>
    </w:lvl>
    <w:lvl w:ilvl="7" w:tplc="20000019" w:tentative="1">
      <w:start w:val="1"/>
      <w:numFmt w:val="lowerLetter"/>
      <w:lvlText w:val="%8."/>
      <w:lvlJc w:val="left"/>
      <w:pPr>
        <w:ind w:left="4982" w:hanging="360"/>
      </w:pPr>
    </w:lvl>
    <w:lvl w:ilvl="8" w:tplc="2000001B" w:tentative="1">
      <w:start w:val="1"/>
      <w:numFmt w:val="lowerRoman"/>
      <w:lvlText w:val="%9."/>
      <w:lvlJc w:val="right"/>
      <w:pPr>
        <w:ind w:left="5702" w:hanging="180"/>
      </w:pPr>
    </w:lvl>
  </w:abstractNum>
  <w:abstractNum w:abstractNumId="76" w15:restartNumberingAfterBreak="0">
    <w:nsid w:val="5B9F375D"/>
    <w:multiLevelType w:val="hybridMultilevel"/>
    <w:tmpl w:val="57E8B6B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7" w15:restartNumberingAfterBreak="0">
    <w:nsid w:val="5CEE52F7"/>
    <w:multiLevelType w:val="hybridMultilevel"/>
    <w:tmpl w:val="7BEA4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F800332"/>
    <w:multiLevelType w:val="hybridMultilevel"/>
    <w:tmpl w:val="923E01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9" w15:restartNumberingAfterBreak="0">
    <w:nsid w:val="600901A1"/>
    <w:multiLevelType w:val="hybridMultilevel"/>
    <w:tmpl w:val="71AAF3BA"/>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0" w15:restartNumberingAfterBreak="0">
    <w:nsid w:val="61B36769"/>
    <w:multiLevelType w:val="hybridMultilevel"/>
    <w:tmpl w:val="58CA92C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1" w15:restartNumberingAfterBreak="0">
    <w:nsid w:val="62291D75"/>
    <w:multiLevelType w:val="hybridMultilevel"/>
    <w:tmpl w:val="AB22EB4E"/>
    <w:lvl w:ilvl="0" w:tplc="BCD6D5A4">
      <w:start w:val="1"/>
      <w:numFmt w:val="decimal"/>
      <w:lvlText w:val="%1."/>
      <w:lvlJc w:val="left"/>
      <w:pPr>
        <w:ind w:left="-58" w:hanging="360"/>
      </w:pPr>
      <w:rPr>
        <w:rFonts w:hint="default"/>
      </w:rPr>
    </w:lvl>
    <w:lvl w:ilvl="1" w:tplc="20000019" w:tentative="1">
      <w:start w:val="1"/>
      <w:numFmt w:val="lowerLetter"/>
      <w:lvlText w:val="%2."/>
      <w:lvlJc w:val="left"/>
      <w:pPr>
        <w:ind w:left="662" w:hanging="360"/>
      </w:pPr>
    </w:lvl>
    <w:lvl w:ilvl="2" w:tplc="2000001B" w:tentative="1">
      <w:start w:val="1"/>
      <w:numFmt w:val="lowerRoman"/>
      <w:lvlText w:val="%3."/>
      <w:lvlJc w:val="right"/>
      <w:pPr>
        <w:ind w:left="1382" w:hanging="180"/>
      </w:pPr>
    </w:lvl>
    <w:lvl w:ilvl="3" w:tplc="2000000F" w:tentative="1">
      <w:start w:val="1"/>
      <w:numFmt w:val="decimal"/>
      <w:lvlText w:val="%4."/>
      <w:lvlJc w:val="left"/>
      <w:pPr>
        <w:ind w:left="2102" w:hanging="360"/>
      </w:pPr>
    </w:lvl>
    <w:lvl w:ilvl="4" w:tplc="20000019" w:tentative="1">
      <w:start w:val="1"/>
      <w:numFmt w:val="lowerLetter"/>
      <w:lvlText w:val="%5."/>
      <w:lvlJc w:val="left"/>
      <w:pPr>
        <w:ind w:left="2822" w:hanging="360"/>
      </w:pPr>
    </w:lvl>
    <w:lvl w:ilvl="5" w:tplc="2000001B" w:tentative="1">
      <w:start w:val="1"/>
      <w:numFmt w:val="lowerRoman"/>
      <w:lvlText w:val="%6."/>
      <w:lvlJc w:val="right"/>
      <w:pPr>
        <w:ind w:left="3542" w:hanging="180"/>
      </w:pPr>
    </w:lvl>
    <w:lvl w:ilvl="6" w:tplc="2000000F" w:tentative="1">
      <w:start w:val="1"/>
      <w:numFmt w:val="decimal"/>
      <w:lvlText w:val="%7."/>
      <w:lvlJc w:val="left"/>
      <w:pPr>
        <w:ind w:left="4262" w:hanging="360"/>
      </w:pPr>
    </w:lvl>
    <w:lvl w:ilvl="7" w:tplc="20000019" w:tentative="1">
      <w:start w:val="1"/>
      <w:numFmt w:val="lowerLetter"/>
      <w:lvlText w:val="%8."/>
      <w:lvlJc w:val="left"/>
      <w:pPr>
        <w:ind w:left="4982" w:hanging="360"/>
      </w:pPr>
    </w:lvl>
    <w:lvl w:ilvl="8" w:tplc="2000001B" w:tentative="1">
      <w:start w:val="1"/>
      <w:numFmt w:val="lowerRoman"/>
      <w:lvlText w:val="%9."/>
      <w:lvlJc w:val="right"/>
      <w:pPr>
        <w:ind w:left="5702" w:hanging="180"/>
      </w:pPr>
    </w:lvl>
  </w:abstractNum>
  <w:abstractNum w:abstractNumId="82" w15:restartNumberingAfterBreak="0">
    <w:nsid w:val="6298288A"/>
    <w:multiLevelType w:val="hybridMultilevel"/>
    <w:tmpl w:val="B79C5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33815BC"/>
    <w:multiLevelType w:val="hybridMultilevel"/>
    <w:tmpl w:val="0D8E3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54A18FE"/>
    <w:multiLevelType w:val="hybridMultilevel"/>
    <w:tmpl w:val="B5423DC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5" w15:restartNumberingAfterBreak="0">
    <w:nsid w:val="65523570"/>
    <w:multiLevelType w:val="hybridMultilevel"/>
    <w:tmpl w:val="0EDA33E4"/>
    <w:lvl w:ilvl="0" w:tplc="A93878CC">
      <w:start w:val="1"/>
      <w:numFmt w:val="bullet"/>
      <w:lvlText w:val=""/>
      <w:lvlJc w:val="left"/>
      <w:pPr>
        <w:ind w:left="360" w:hanging="360"/>
      </w:pPr>
      <w:rPr>
        <w:rFonts w:ascii="Symbol" w:eastAsiaTheme="minorHAnsi" w:hAnsi="Symbol" w:cs="David"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7B72B1E"/>
    <w:multiLevelType w:val="hybridMultilevel"/>
    <w:tmpl w:val="876A8086"/>
    <w:lvl w:ilvl="0" w:tplc="9ECEC80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8A846D5"/>
    <w:multiLevelType w:val="hybridMultilevel"/>
    <w:tmpl w:val="A2922CB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8" w15:restartNumberingAfterBreak="0">
    <w:nsid w:val="6999691D"/>
    <w:multiLevelType w:val="hybridMultilevel"/>
    <w:tmpl w:val="366C260C"/>
    <w:lvl w:ilvl="0" w:tplc="CA0CBCFA">
      <w:start w:val="1"/>
      <w:numFmt w:val="decimal"/>
      <w:lvlText w:val="%1."/>
      <w:lvlJc w:val="left"/>
      <w:pPr>
        <w:ind w:left="-58" w:hanging="360"/>
      </w:pPr>
      <w:rPr>
        <w:rFonts w:hint="default"/>
      </w:rPr>
    </w:lvl>
    <w:lvl w:ilvl="1" w:tplc="20000019" w:tentative="1">
      <w:start w:val="1"/>
      <w:numFmt w:val="lowerLetter"/>
      <w:lvlText w:val="%2."/>
      <w:lvlJc w:val="left"/>
      <w:pPr>
        <w:ind w:left="662" w:hanging="360"/>
      </w:pPr>
    </w:lvl>
    <w:lvl w:ilvl="2" w:tplc="2000001B" w:tentative="1">
      <w:start w:val="1"/>
      <w:numFmt w:val="lowerRoman"/>
      <w:lvlText w:val="%3."/>
      <w:lvlJc w:val="right"/>
      <w:pPr>
        <w:ind w:left="1382" w:hanging="180"/>
      </w:pPr>
    </w:lvl>
    <w:lvl w:ilvl="3" w:tplc="2000000F" w:tentative="1">
      <w:start w:val="1"/>
      <w:numFmt w:val="decimal"/>
      <w:lvlText w:val="%4."/>
      <w:lvlJc w:val="left"/>
      <w:pPr>
        <w:ind w:left="2102" w:hanging="360"/>
      </w:pPr>
    </w:lvl>
    <w:lvl w:ilvl="4" w:tplc="20000019" w:tentative="1">
      <w:start w:val="1"/>
      <w:numFmt w:val="lowerLetter"/>
      <w:lvlText w:val="%5."/>
      <w:lvlJc w:val="left"/>
      <w:pPr>
        <w:ind w:left="2822" w:hanging="360"/>
      </w:pPr>
    </w:lvl>
    <w:lvl w:ilvl="5" w:tplc="2000001B" w:tentative="1">
      <w:start w:val="1"/>
      <w:numFmt w:val="lowerRoman"/>
      <w:lvlText w:val="%6."/>
      <w:lvlJc w:val="right"/>
      <w:pPr>
        <w:ind w:left="3542" w:hanging="180"/>
      </w:pPr>
    </w:lvl>
    <w:lvl w:ilvl="6" w:tplc="2000000F" w:tentative="1">
      <w:start w:val="1"/>
      <w:numFmt w:val="decimal"/>
      <w:lvlText w:val="%7."/>
      <w:lvlJc w:val="left"/>
      <w:pPr>
        <w:ind w:left="4262" w:hanging="360"/>
      </w:pPr>
    </w:lvl>
    <w:lvl w:ilvl="7" w:tplc="20000019" w:tentative="1">
      <w:start w:val="1"/>
      <w:numFmt w:val="lowerLetter"/>
      <w:lvlText w:val="%8."/>
      <w:lvlJc w:val="left"/>
      <w:pPr>
        <w:ind w:left="4982" w:hanging="360"/>
      </w:pPr>
    </w:lvl>
    <w:lvl w:ilvl="8" w:tplc="2000001B" w:tentative="1">
      <w:start w:val="1"/>
      <w:numFmt w:val="lowerRoman"/>
      <w:lvlText w:val="%9."/>
      <w:lvlJc w:val="right"/>
      <w:pPr>
        <w:ind w:left="5702" w:hanging="180"/>
      </w:pPr>
    </w:lvl>
  </w:abstractNum>
  <w:abstractNum w:abstractNumId="89" w15:restartNumberingAfterBreak="0">
    <w:nsid w:val="6D2032C2"/>
    <w:multiLevelType w:val="hybridMultilevel"/>
    <w:tmpl w:val="023AE650"/>
    <w:lvl w:ilvl="0" w:tplc="20000009">
      <w:start w:val="1"/>
      <w:numFmt w:val="bullet"/>
      <w:lvlText w:val=""/>
      <w:lvlJc w:val="left"/>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6DC86FD6"/>
    <w:multiLevelType w:val="hybridMultilevel"/>
    <w:tmpl w:val="481010E0"/>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1" w15:restartNumberingAfterBreak="0">
    <w:nsid w:val="6DF05E1A"/>
    <w:multiLevelType w:val="hybridMultilevel"/>
    <w:tmpl w:val="9FACFD26"/>
    <w:lvl w:ilvl="0" w:tplc="DEA032B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01E77DA"/>
    <w:multiLevelType w:val="hybridMultilevel"/>
    <w:tmpl w:val="C2C81D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3" w15:restartNumberingAfterBreak="0">
    <w:nsid w:val="733C03D1"/>
    <w:multiLevelType w:val="hybridMultilevel"/>
    <w:tmpl w:val="4888027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4" w15:restartNumberingAfterBreak="0">
    <w:nsid w:val="76097A8C"/>
    <w:multiLevelType w:val="hybridMultilevel"/>
    <w:tmpl w:val="7E0859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5" w15:restartNumberingAfterBreak="0">
    <w:nsid w:val="799E66A0"/>
    <w:multiLevelType w:val="hybridMultilevel"/>
    <w:tmpl w:val="CC8EF02E"/>
    <w:lvl w:ilvl="0" w:tplc="2000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6" w15:restartNumberingAfterBreak="0">
    <w:nsid w:val="7BC21FDA"/>
    <w:multiLevelType w:val="hybridMultilevel"/>
    <w:tmpl w:val="CEAE927A"/>
    <w:lvl w:ilvl="0" w:tplc="20000009">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7" w15:restartNumberingAfterBreak="0">
    <w:nsid w:val="7DE16C07"/>
    <w:multiLevelType w:val="hybridMultilevel"/>
    <w:tmpl w:val="4B2AD9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94"/>
  </w:num>
  <w:num w:numId="2">
    <w:abstractNumId w:val="66"/>
  </w:num>
  <w:num w:numId="3">
    <w:abstractNumId w:val="4"/>
  </w:num>
  <w:num w:numId="4">
    <w:abstractNumId w:val="97"/>
  </w:num>
  <w:num w:numId="5">
    <w:abstractNumId w:val="36"/>
  </w:num>
  <w:num w:numId="6">
    <w:abstractNumId w:val="65"/>
  </w:num>
  <w:num w:numId="7">
    <w:abstractNumId w:val="96"/>
  </w:num>
  <w:num w:numId="8">
    <w:abstractNumId w:val="24"/>
  </w:num>
  <w:num w:numId="9">
    <w:abstractNumId w:val="62"/>
  </w:num>
  <w:num w:numId="10">
    <w:abstractNumId w:val="18"/>
  </w:num>
  <w:num w:numId="11">
    <w:abstractNumId w:val="34"/>
  </w:num>
  <w:num w:numId="12">
    <w:abstractNumId w:val="76"/>
  </w:num>
  <w:num w:numId="13">
    <w:abstractNumId w:val="67"/>
  </w:num>
  <w:num w:numId="14">
    <w:abstractNumId w:val="9"/>
  </w:num>
  <w:num w:numId="15">
    <w:abstractNumId w:val="69"/>
  </w:num>
  <w:num w:numId="16">
    <w:abstractNumId w:val="28"/>
  </w:num>
  <w:num w:numId="17">
    <w:abstractNumId w:val="42"/>
  </w:num>
  <w:num w:numId="18">
    <w:abstractNumId w:val="22"/>
  </w:num>
  <w:num w:numId="19">
    <w:abstractNumId w:val="45"/>
  </w:num>
  <w:num w:numId="20">
    <w:abstractNumId w:val="6"/>
  </w:num>
  <w:num w:numId="21">
    <w:abstractNumId w:val="41"/>
  </w:num>
  <w:num w:numId="22">
    <w:abstractNumId w:val="37"/>
  </w:num>
  <w:num w:numId="23">
    <w:abstractNumId w:val="68"/>
  </w:num>
  <w:num w:numId="24">
    <w:abstractNumId w:val="14"/>
  </w:num>
  <w:num w:numId="25">
    <w:abstractNumId w:val="91"/>
  </w:num>
  <w:num w:numId="26">
    <w:abstractNumId w:val="84"/>
  </w:num>
  <w:num w:numId="27">
    <w:abstractNumId w:val="20"/>
  </w:num>
  <w:num w:numId="28">
    <w:abstractNumId w:val="54"/>
  </w:num>
  <w:num w:numId="29">
    <w:abstractNumId w:val="75"/>
  </w:num>
  <w:num w:numId="30">
    <w:abstractNumId w:val="85"/>
  </w:num>
  <w:num w:numId="31">
    <w:abstractNumId w:val="46"/>
  </w:num>
  <w:num w:numId="32">
    <w:abstractNumId w:val="82"/>
  </w:num>
  <w:num w:numId="33">
    <w:abstractNumId w:val="83"/>
  </w:num>
  <w:num w:numId="34">
    <w:abstractNumId w:val="81"/>
  </w:num>
  <w:num w:numId="35">
    <w:abstractNumId w:val="88"/>
  </w:num>
  <w:num w:numId="36">
    <w:abstractNumId w:val="39"/>
  </w:num>
  <w:num w:numId="37">
    <w:abstractNumId w:val="33"/>
  </w:num>
  <w:num w:numId="38">
    <w:abstractNumId w:val="3"/>
  </w:num>
  <w:num w:numId="39">
    <w:abstractNumId w:val="73"/>
  </w:num>
  <w:num w:numId="40">
    <w:abstractNumId w:val="48"/>
  </w:num>
  <w:num w:numId="41">
    <w:abstractNumId w:val="32"/>
  </w:num>
  <w:num w:numId="42">
    <w:abstractNumId w:val="44"/>
  </w:num>
  <w:num w:numId="43">
    <w:abstractNumId w:val="8"/>
  </w:num>
  <w:num w:numId="44">
    <w:abstractNumId w:val="23"/>
  </w:num>
  <w:num w:numId="45">
    <w:abstractNumId w:val="86"/>
  </w:num>
  <w:num w:numId="46">
    <w:abstractNumId w:val="71"/>
  </w:num>
  <w:num w:numId="47">
    <w:abstractNumId w:val="38"/>
  </w:num>
  <w:num w:numId="48">
    <w:abstractNumId w:val="30"/>
  </w:num>
  <w:num w:numId="49">
    <w:abstractNumId w:val="13"/>
  </w:num>
  <w:num w:numId="50">
    <w:abstractNumId w:val="0"/>
  </w:num>
  <w:num w:numId="51">
    <w:abstractNumId w:val="17"/>
  </w:num>
  <w:num w:numId="52">
    <w:abstractNumId w:val="5"/>
  </w:num>
  <w:num w:numId="53">
    <w:abstractNumId w:val="57"/>
  </w:num>
  <w:num w:numId="54">
    <w:abstractNumId w:val="47"/>
  </w:num>
  <w:num w:numId="55">
    <w:abstractNumId w:val="16"/>
  </w:num>
  <w:num w:numId="56">
    <w:abstractNumId w:val="80"/>
  </w:num>
  <w:num w:numId="57">
    <w:abstractNumId w:val="61"/>
  </w:num>
  <w:num w:numId="58">
    <w:abstractNumId w:val="26"/>
  </w:num>
  <w:num w:numId="59">
    <w:abstractNumId w:val="1"/>
  </w:num>
  <w:num w:numId="60">
    <w:abstractNumId w:val="2"/>
  </w:num>
  <w:num w:numId="61">
    <w:abstractNumId w:val="53"/>
  </w:num>
  <w:num w:numId="62">
    <w:abstractNumId w:val="12"/>
  </w:num>
  <w:num w:numId="63">
    <w:abstractNumId w:val="77"/>
  </w:num>
  <w:num w:numId="64">
    <w:abstractNumId w:val="40"/>
  </w:num>
  <w:num w:numId="65">
    <w:abstractNumId w:val="70"/>
  </w:num>
  <w:num w:numId="66">
    <w:abstractNumId w:val="7"/>
  </w:num>
  <w:num w:numId="67">
    <w:abstractNumId w:val="51"/>
  </w:num>
  <w:num w:numId="68">
    <w:abstractNumId w:val="74"/>
  </w:num>
  <w:num w:numId="69">
    <w:abstractNumId w:val="49"/>
  </w:num>
  <w:num w:numId="70">
    <w:abstractNumId w:val="60"/>
  </w:num>
  <w:num w:numId="71">
    <w:abstractNumId w:val="90"/>
  </w:num>
  <w:num w:numId="72">
    <w:abstractNumId w:val="72"/>
  </w:num>
  <w:num w:numId="73">
    <w:abstractNumId w:val="21"/>
  </w:num>
  <w:num w:numId="74">
    <w:abstractNumId w:val="10"/>
  </w:num>
  <w:num w:numId="75">
    <w:abstractNumId w:val="63"/>
  </w:num>
  <w:num w:numId="76">
    <w:abstractNumId w:val="27"/>
  </w:num>
  <w:num w:numId="77">
    <w:abstractNumId w:val="58"/>
  </w:num>
  <w:num w:numId="78">
    <w:abstractNumId w:val="87"/>
  </w:num>
  <w:num w:numId="79">
    <w:abstractNumId w:val="95"/>
  </w:num>
  <w:num w:numId="80">
    <w:abstractNumId w:val="59"/>
  </w:num>
  <w:num w:numId="81">
    <w:abstractNumId w:val="79"/>
  </w:num>
  <w:num w:numId="82">
    <w:abstractNumId w:val="56"/>
  </w:num>
  <w:num w:numId="83">
    <w:abstractNumId w:val="52"/>
  </w:num>
  <w:num w:numId="84">
    <w:abstractNumId w:val="15"/>
  </w:num>
  <w:num w:numId="85">
    <w:abstractNumId w:val="50"/>
  </w:num>
  <w:num w:numId="86">
    <w:abstractNumId w:val="92"/>
  </w:num>
  <w:num w:numId="87">
    <w:abstractNumId w:val="93"/>
  </w:num>
  <w:num w:numId="88">
    <w:abstractNumId w:val="11"/>
  </w:num>
  <w:num w:numId="89">
    <w:abstractNumId w:val="35"/>
  </w:num>
  <w:num w:numId="90">
    <w:abstractNumId w:val="25"/>
  </w:num>
  <w:num w:numId="9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9"/>
  </w:num>
  <w:num w:numId="93">
    <w:abstractNumId w:val="29"/>
  </w:num>
  <w:num w:numId="94">
    <w:abstractNumId w:val="55"/>
  </w:num>
  <w:num w:numId="95">
    <w:abstractNumId w:val="19"/>
  </w:num>
  <w:num w:numId="96">
    <w:abstractNumId w:val="43"/>
  </w:num>
  <w:num w:numId="97">
    <w:abstractNumId w:val="64"/>
  </w:num>
  <w:num w:numId="98">
    <w:abstractNumId w:val="3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08A"/>
    <w:rsid w:val="00000126"/>
    <w:rsid w:val="000021A8"/>
    <w:rsid w:val="00002253"/>
    <w:rsid w:val="00012358"/>
    <w:rsid w:val="00013250"/>
    <w:rsid w:val="000159CB"/>
    <w:rsid w:val="00024768"/>
    <w:rsid w:val="000260FB"/>
    <w:rsid w:val="00032B12"/>
    <w:rsid w:val="00033980"/>
    <w:rsid w:val="00041115"/>
    <w:rsid w:val="000412F5"/>
    <w:rsid w:val="00042020"/>
    <w:rsid w:val="0004205B"/>
    <w:rsid w:val="00044EA6"/>
    <w:rsid w:val="00052A55"/>
    <w:rsid w:val="0005539F"/>
    <w:rsid w:val="000569F5"/>
    <w:rsid w:val="000604E3"/>
    <w:rsid w:val="00062A23"/>
    <w:rsid w:val="0006556C"/>
    <w:rsid w:val="00081BA3"/>
    <w:rsid w:val="00081D5D"/>
    <w:rsid w:val="0009148F"/>
    <w:rsid w:val="000916B9"/>
    <w:rsid w:val="000972CA"/>
    <w:rsid w:val="00097D0D"/>
    <w:rsid w:val="000B1DD5"/>
    <w:rsid w:val="000B3BF0"/>
    <w:rsid w:val="000B736B"/>
    <w:rsid w:val="000C0697"/>
    <w:rsid w:val="000C0D08"/>
    <w:rsid w:val="000C2475"/>
    <w:rsid w:val="000C2F96"/>
    <w:rsid w:val="000D6960"/>
    <w:rsid w:val="000D6963"/>
    <w:rsid w:val="000E71BB"/>
    <w:rsid w:val="000E77A7"/>
    <w:rsid w:val="000F3559"/>
    <w:rsid w:val="000F5C67"/>
    <w:rsid w:val="001000AC"/>
    <w:rsid w:val="00101DBB"/>
    <w:rsid w:val="00102339"/>
    <w:rsid w:val="00104E5A"/>
    <w:rsid w:val="00110718"/>
    <w:rsid w:val="00110EAF"/>
    <w:rsid w:val="001126D3"/>
    <w:rsid w:val="00113FBA"/>
    <w:rsid w:val="00120274"/>
    <w:rsid w:val="00120CF3"/>
    <w:rsid w:val="001250AE"/>
    <w:rsid w:val="00127E18"/>
    <w:rsid w:val="00131EA8"/>
    <w:rsid w:val="00140F9A"/>
    <w:rsid w:val="00141BA3"/>
    <w:rsid w:val="00143A3F"/>
    <w:rsid w:val="00144863"/>
    <w:rsid w:val="00144A5A"/>
    <w:rsid w:val="00151348"/>
    <w:rsid w:val="00160054"/>
    <w:rsid w:val="00164B38"/>
    <w:rsid w:val="00166426"/>
    <w:rsid w:val="00170897"/>
    <w:rsid w:val="00176585"/>
    <w:rsid w:val="00181013"/>
    <w:rsid w:val="00187CBC"/>
    <w:rsid w:val="0019105A"/>
    <w:rsid w:val="001934F0"/>
    <w:rsid w:val="00194B83"/>
    <w:rsid w:val="001A4B59"/>
    <w:rsid w:val="001A7575"/>
    <w:rsid w:val="001B0266"/>
    <w:rsid w:val="001B37DC"/>
    <w:rsid w:val="001B5D2B"/>
    <w:rsid w:val="001C1B84"/>
    <w:rsid w:val="001C2FE9"/>
    <w:rsid w:val="001C6B88"/>
    <w:rsid w:val="001D0AD1"/>
    <w:rsid w:val="001D1F75"/>
    <w:rsid w:val="001D27CC"/>
    <w:rsid w:val="001D2948"/>
    <w:rsid w:val="001D6284"/>
    <w:rsid w:val="001D67EB"/>
    <w:rsid w:val="001E23D5"/>
    <w:rsid w:val="001E5CDE"/>
    <w:rsid w:val="001E7EBB"/>
    <w:rsid w:val="001F1FF8"/>
    <w:rsid w:val="0020043B"/>
    <w:rsid w:val="00202F12"/>
    <w:rsid w:val="00207FC9"/>
    <w:rsid w:val="00211D6F"/>
    <w:rsid w:val="002147E0"/>
    <w:rsid w:val="00221CDE"/>
    <w:rsid w:val="00222F5E"/>
    <w:rsid w:val="0022442B"/>
    <w:rsid w:val="00231324"/>
    <w:rsid w:val="00240208"/>
    <w:rsid w:val="00240F07"/>
    <w:rsid w:val="0024208A"/>
    <w:rsid w:val="00247B7E"/>
    <w:rsid w:val="002530B3"/>
    <w:rsid w:val="002531B7"/>
    <w:rsid w:val="00261270"/>
    <w:rsid w:val="00261BCD"/>
    <w:rsid w:val="0026264C"/>
    <w:rsid w:val="00265128"/>
    <w:rsid w:val="00265268"/>
    <w:rsid w:val="00265364"/>
    <w:rsid w:val="0026613E"/>
    <w:rsid w:val="002704E9"/>
    <w:rsid w:val="00272737"/>
    <w:rsid w:val="0027500D"/>
    <w:rsid w:val="002758D5"/>
    <w:rsid w:val="00275DE4"/>
    <w:rsid w:val="00277B40"/>
    <w:rsid w:val="00277CC0"/>
    <w:rsid w:val="00277D39"/>
    <w:rsid w:val="00281169"/>
    <w:rsid w:val="002812E7"/>
    <w:rsid w:val="002816FD"/>
    <w:rsid w:val="00284C74"/>
    <w:rsid w:val="002864BA"/>
    <w:rsid w:val="0029296C"/>
    <w:rsid w:val="002929FD"/>
    <w:rsid w:val="002933C4"/>
    <w:rsid w:val="00294B39"/>
    <w:rsid w:val="002972EE"/>
    <w:rsid w:val="0029766B"/>
    <w:rsid w:val="002A055A"/>
    <w:rsid w:val="002A080A"/>
    <w:rsid w:val="002A427A"/>
    <w:rsid w:val="002A4B04"/>
    <w:rsid w:val="002B0996"/>
    <w:rsid w:val="002B3355"/>
    <w:rsid w:val="002C2A64"/>
    <w:rsid w:val="002C3937"/>
    <w:rsid w:val="002C70C2"/>
    <w:rsid w:val="002D68B1"/>
    <w:rsid w:val="002D6DF0"/>
    <w:rsid w:val="002D7B41"/>
    <w:rsid w:val="002F5139"/>
    <w:rsid w:val="002F5197"/>
    <w:rsid w:val="002F7542"/>
    <w:rsid w:val="00300F3F"/>
    <w:rsid w:val="00303D74"/>
    <w:rsid w:val="00305B29"/>
    <w:rsid w:val="00307F4F"/>
    <w:rsid w:val="00310DDB"/>
    <w:rsid w:val="00316818"/>
    <w:rsid w:val="003171E2"/>
    <w:rsid w:val="0032053C"/>
    <w:rsid w:val="00321518"/>
    <w:rsid w:val="00321E8A"/>
    <w:rsid w:val="00322503"/>
    <w:rsid w:val="00323D94"/>
    <w:rsid w:val="00324985"/>
    <w:rsid w:val="003249DF"/>
    <w:rsid w:val="00325A95"/>
    <w:rsid w:val="00327F00"/>
    <w:rsid w:val="003313B4"/>
    <w:rsid w:val="00333ADB"/>
    <w:rsid w:val="003342AD"/>
    <w:rsid w:val="003421EC"/>
    <w:rsid w:val="003436C5"/>
    <w:rsid w:val="00344F5E"/>
    <w:rsid w:val="00346329"/>
    <w:rsid w:val="003466F1"/>
    <w:rsid w:val="0035005B"/>
    <w:rsid w:val="00360497"/>
    <w:rsid w:val="00362129"/>
    <w:rsid w:val="003654BE"/>
    <w:rsid w:val="003656FC"/>
    <w:rsid w:val="00370340"/>
    <w:rsid w:val="003740E9"/>
    <w:rsid w:val="00382A0B"/>
    <w:rsid w:val="0038326E"/>
    <w:rsid w:val="003852B7"/>
    <w:rsid w:val="00391245"/>
    <w:rsid w:val="003962E1"/>
    <w:rsid w:val="0039795E"/>
    <w:rsid w:val="003A0EBA"/>
    <w:rsid w:val="003A2F37"/>
    <w:rsid w:val="003A3842"/>
    <w:rsid w:val="003B02A0"/>
    <w:rsid w:val="003B401F"/>
    <w:rsid w:val="003C5469"/>
    <w:rsid w:val="003D4C12"/>
    <w:rsid w:val="003D579E"/>
    <w:rsid w:val="003D59F0"/>
    <w:rsid w:val="003D7C44"/>
    <w:rsid w:val="003E08A6"/>
    <w:rsid w:val="003E5A22"/>
    <w:rsid w:val="004005ED"/>
    <w:rsid w:val="00412AB5"/>
    <w:rsid w:val="00414EA1"/>
    <w:rsid w:val="00420CAD"/>
    <w:rsid w:val="004337C3"/>
    <w:rsid w:val="00440148"/>
    <w:rsid w:val="00440F08"/>
    <w:rsid w:val="00441C07"/>
    <w:rsid w:val="00444EA3"/>
    <w:rsid w:val="0045137C"/>
    <w:rsid w:val="004517C6"/>
    <w:rsid w:val="00462932"/>
    <w:rsid w:val="004746C1"/>
    <w:rsid w:val="004833AD"/>
    <w:rsid w:val="0049452A"/>
    <w:rsid w:val="004A5937"/>
    <w:rsid w:val="004A6E45"/>
    <w:rsid w:val="004B53B5"/>
    <w:rsid w:val="004B645F"/>
    <w:rsid w:val="004B70A8"/>
    <w:rsid w:val="004C27EC"/>
    <w:rsid w:val="004C3814"/>
    <w:rsid w:val="004C7021"/>
    <w:rsid w:val="004D2BAE"/>
    <w:rsid w:val="004D4ED5"/>
    <w:rsid w:val="004E0A39"/>
    <w:rsid w:val="004E45A1"/>
    <w:rsid w:val="004F251A"/>
    <w:rsid w:val="004F277F"/>
    <w:rsid w:val="00510A25"/>
    <w:rsid w:val="00512481"/>
    <w:rsid w:val="00514D03"/>
    <w:rsid w:val="00514E60"/>
    <w:rsid w:val="0052058B"/>
    <w:rsid w:val="005205DE"/>
    <w:rsid w:val="0052241F"/>
    <w:rsid w:val="00533823"/>
    <w:rsid w:val="00534E45"/>
    <w:rsid w:val="00537392"/>
    <w:rsid w:val="005405CF"/>
    <w:rsid w:val="005419B6"/>
    <w:rsid w:val="0055022E"/>
    <w:rsid w:val="00551128"/>
    <w:rsid w:val="005564C6"/>
    <w:rsid w:val="00560245"/>
    <w:rsid w:val="00562F7C"/>
    <w:rsid w:val="00563F8B"/>
    <w:rsid w:val="00564391"/>
    <w:rsid w:val="005720D1"/>
    <w:rsid w:val="00582D71"/>
    <w:rsid w:val="00583077"/>
    <w:rsid w:val="00583BEC"/>
    <w:rsid w:val="00583D32"/>
    <w:rsid w:val="00585192"/>
    <w:rsid w:val="00592443"/>
    <w:rsid w:val="005A2656"/>
    <w:rsid w:val="005A3AAD"/>
    <w:rsid w:val="005A6A15"/>
    <w:rsid w:val="005B3ACC"/>
    <w:rsid w:val="005B6C77"/>
    <w:rsid w:val="005C34F9"/>
    <w:rsid w:val="005C3712"/>
    <w:rsid w:val="005D2061"/>
    <w:rsid w:val="005E0515"/>
    <w:rsid w:val="005E3964"/>
    <w:rsid w:val="005E6E8C"/>
    <w:rsid w:val="005F4182"/>
    <w:rsid w:val="005F7CE8"/>
    <w:rsid w:val="00605BFF"/>
    <w:rsid w:val="006079F3"/>
    <w:rsid w:val="0061392D"/>
    <w:rsid w:val="00613FAD"/>
    <w:rsid w:val="00614452"/>
    <w:rsid w:val="00614ED9"/>
    <w:rsid w:val="00617D52"/>
    <w:rsid w:val="00624DC8"/>
    <w:rsid w:val="00625130"/>
    <w:rsid w:val="006264E1"/>
    <w:rsid w:val="00631E0A"/>
    <w:rsid w:val="006357DB"/>
    <w:rsid w:val="006450E3"/>
    <w:rsid w:val="0065247E"/>
    <w:rsid w:val="00653247"/>
    <w:rsid w:val="00653284"/>
    <w:rsid w:val="0065328F"/>
    <w:rsid w:val="006545A4"/>
    <w:rsid w:val="00654DA4"/>
    <w:rsid w:val="00661349"/>
    <w:rsid w:val="00662312"/>
    <w:rsid w:val="00664B23"/>
    <w:rsid w:val="006665E0"/>
    <w:rsid w:val="006676BD"/>
    <w:rsid w:val="0066792B"/>
    <w:rsid w:val="00667DFE"/>
    <w:rsid w:val="006714AC"/>
    <w:rsid w:val="006718FD"/>
    <w:rsid w:val="00671D32"/>
    <w:rsid w:val="00671FA6"/>
    <w:rsid w:val="00673A26"/>
    <w:rsid w:val="00674F99"/>
    <w:rsid w:val="0068016E"/>
    <w:rsid w:val="00683E1C"/>
    <w:rsid w:val="00684682"/>
    <w:rsid w:val="0068494E"/>
    <w:rsid w:val="0068608B"/>
    <w:rsid w:val="00690CFB"/>
    <w:rsid w:val="00691E90"/>
    <w:rsid w:val="00694456"/>
    <w:rsid w:val="00694C5F"/>
    <w:rsid w:val="00696E29"/>
    <w:rsid w:val="00697269"/>
    <w:rsid w:val="006A09D6"/>
    <w:rsid w:val="006A1A2B"/>
    <w:rsid w:val="006A3436"/>
    <w:rsid w:val="006A534B"/>
    <w:rsid w:val="006A7397"/>
    <w:rsid w:val="006B01C3"/>
    <w:rsid w:val="006B5324"/>
    <w:rsid w:val="006B6159"/>
    <w:rsid w:val="006C53D7"/>
    <w:rsid w:val="006E101C"/>
    <w:rsid w:val="006E4E08"/>
    <w:rsid w:val="006E62C5"/>
    <w:rsid w:val="006E7AC1"/>
    <w:rsid w:val="006F23C8"/>
    <w:rsid w:val="006F35EF"/>
    <w:rsid w:val="0070191B"/>
    <w:rsid w:val="007037FA"/>
    <w:rsid w:val="00707EFB"/>
    <w:rsid w:val="0071407C"/>
    <w:rsid w:val="007148D9"/>
    <w:rsid w:val="007156EE"/>
    <w:rsid w:val="007165DB"/>
    <w:rsid w:val="00720B2F"/>
    <w:rsid w:val="00724E13"/>
    <w:rsid w:val="00725FCB"/>
    <w:rsid w:val="007342F5"/>
    <w:rsid w:val="00740E92"/>
    <w:rsid w:val="00747455"/>
    <w:rsid w:val="00752122"/>
    <w:rsid w:val="007624E3"/>
    <w:rsid w:val="00765BA0"/>
    <w:rsid w:val="00767263"/>
    <w:rsid w:val="00776D95"/>
    <w:rsid w:val="00787686"/>
    <w:rsid w:val="00787C6D"/>
    <w:rsid w:val="00790DB6"/>
    <w:rsid w:val="00793F1F"/>
    <w:rsid w:val="007A06AB"/>
    <w:rsid w:val="007A14FF"/>
    <w:rsid w:val="007A6584"/>
    <w:rsid w:val="007A6A55"/>
    <w:rsid w:val="007B3D31"/>
    <w:rsid w:val="007C092B"/>
    <w:rsid w:val="007C4173"/>
    <w:rsid w:val="007C49D7"/>
    <w:rsid w:val="007D181B"/>
    <w:rsid w:val="007D1DFC"/>
    <w:rsid w:val="007D6DF7"/>
    <w:rsid w:val="007E0BA6"/>
    <w:rsid w:val="007E1383"/>
    <w:rsid w:val="007E1B38"/>
    <w:rsid w:val="007E25B5"/>
    <w:rsid w:val="007E3436"/>
    <w:rsid w:val="007E54E5"/>
    <w:rsid w:val="007F059E"/>
    <w:rsid w:val="007F364A"/>
    <w:rsid w:val="007F3D00"/>
    <w:rsid w:val="007F3F2E"/>
    <w:rsid w:val="007F4E3C"/>
    <w:rsid w:val="0080630D"/>
    <w:rsid w:val="00807844"/>
    <w:rsid w:val="00807D99"/>
    <w:rsid w:val="00810339"/>
    <w:rsid w:val="00811CA6"/>
    <w:rsid w:val="00812254"/>
    <w:rsid w:val="00816720"/>
    <w:rsid w:val="00823CCD"/>
    <w:rsid w:val="00826FAE"/>
    <w:rsid w:val="008379E4"/>
    <w:rsid w:val="00840C0D"/>
    <w:rsid w:val="00842A88"/>
    <w:rsid w:val="008571BB"/>
    <w:rsid w:val="0086325C"/>
    <w:rsid w:val="00865FC6"/>
    <w:rsid w:val="00866517"/>
    <w:rsid w:val="00866C19"/>
    <w:rsid w:val="00871041"/>
    <w:rsid w:val="0088194D"/>
    <w:rsid w:val="0088489D"/>
    <w:rsid w:val="008867CD"/>
    <w:rsid w:val="0089143B"/>
    <w:rsid w:val="00894955"/>
    <w:rsid w:val="008979D5"/>
    <w:rsid w:val="008A017D"/>
    <w:rsid w:val="008A0417"/>
    <w:rsid w:val="008A1D47"/>
    <w:rsid w:val="008A43BC"/>
    <w:rsid w:val="008A50DB"/>
    <w:rsid w:val="008A514D"/>
    <w:rsid w:val="008B67D9"/>
    <w:rsid w:val="008B6DA9"/>
    <w:rsid w:val="008C0470"/>
    <w:rsid w:val="008C14E3"/>
    <w:rsid w:val="008C2EAD"/>
    <w:rsid w:val="008C7DB9"/>
    <w:rsid w:val="008D5059"/>
    <w:rsid w:val="008D5211"/>
    <w:rsid w:val="008E0B7A"/>
    <w:rsid w:val="008E2187"/>
    <w:rsid w:val="008E3E47"/>
    <w:rsid w:val="008E545E"/>
    <w:rsid w:val="008E609B"/>
    <w:rsid w:val="008F01CB"/>
    <w:rsid w:val="008F1C1A"/>
    <w:rsid w:val="00900966"/>
    <w:rsid w:val="00904CAB"/>
    <w:rsid w:val="009074B9"/>
    <w:rsid w:val="00915247"/>
    <w:rsid w:val="00916147"/>
    <w:rsid w:val="0092604D"/>
    <w:rsid w:val="009329A7"/>
    <w:rsid w:val="00945E40"/>
    <w:rsid w:val="00946DD6"/>
    <w:rsid w:val="009475E4"/>
    <w:rsid w:val="00950591"/>
    <w:rsid w:val="009642D3"/>
    <w:rsid w:val="009651B5"/>
    <w:rsid w:val="00970042"/>
    <w:rsid w:val="0097145F"/>
    <w:rsid w:val="00974EDF"/>
    <w:rsid w:val="0098367C"/>
    <w:rsid w:val="009840FD"/>
    <w:rsid w:val="009862B5"/>
    <w:rsid w:val="00996E1B"/>
    <w:rsid w:val="00996E78"/>
    <w:rsid w:val="009A0684"/>
    <w:rsid w:val="009A3F1C"/>
    <w:rsid w:val="009A5DCC"/>
    <w:rsid w:val="009B1177"/>
    <w:rsid w:val="009B177C"/>
    <w:rsid w:val="009B3273"/>
    <w:rsid w:val="009C0993"/>
    <w:rsid w:val="009C2ACA"/>
    <w:rsid w:val="009C3763"/>
    <w:rsid w:val="009D4732"/>
    <w:rsid w:val="009E2AB2"/>
    <w:rsid w:val="009E3C87"/>
    <w:rsid w:val="009F02E8"/>
    <w:rsid w:val="009F131F"/>
    <w:rsid w:val="00A026DB"/>
    <w:rsid w:val="00A03BEF"/>
    <w:rsid w:val="00A04C2B"/>
    <w:rsid w:val="00A13A43"/>
    <w:rsid w:val="00A1488F"/>
    <w:rsid w:val="00A1521A"/>
    <w:rsid w:val="00A20201"/>
    <w:rsid w:val="00A22BFA"/>
    <w:rsid w:val="00A25A95"/>
    <w:rsid w:val="00A2726E"/>
    <w:rsid w:val="00A32A06"/>
    <w:rsid w:val="00A343F0"/>
    <w:rsid w:val="00A37011"/>
    <w:rsid w:val="00A41601"/>
    <w:rsid w:val="00A418D3"/>
    <w:rsid w:val="00A44836"/>
    <w:rsid w:val="00A515AD"/>
    <w:rsid w:val="00A52B53"/>
    <w:rsid w:val="00A53534"/>
    <w:rsid w:val="00A5359D"/>
    <w:rsid w:val="00A5714F"/>
    <w:rsid w:val="00A572A5"/>
    <w:rsid w:val="00A605D3"/>
    <w:rsid w:val="00A60B60"/>
    <w:rsid w:val="00A60B98"/>
    <w:rsid w:val="00A62791"/>
    <w:rsid w:val="00A74B00"/>
    <w:rsid w:val="00A8151D"/>
    <w:rsid w:val="00A96200"/>
    <w:rsid w:val="00AA51E6"/>
    <w:rsid w:val="00AB0AFE"/>
    <w:rsid w:val="00AC1375"/>
    <w:rsid w:val="00AC152A"/>
    <w:rsid w:val="00AC1A83"/>
    <w:rsid w:val="00AC2512"/>
    <w:rsid w:val="00AC3BED"/>
    <w:rsid w:val="00AC45C9"/>
    <w:rsid w:val="00AC5F3A"/>
    <w:rsid w:val="00AC742C"/>
    <w:rsid w:val="00AD3B64"/>
    <w:rsid w:val="00AE14C6"/>
    <w:rsid w:val="00AE45E2"/>
    <w:rsid w:val="00AE7FED"/>
    <w:rsid w:val="00AF25E1"/>
    <w:rsid w:val="00B035C1"/>
    <w:rsid w:val="00B11B58"/>
    <w:rsid w:val="00B146B5"/>
    <w:rsid w:val="00B15FAD"/>
    <w:rsid w:val="00B207BA"/>
    <w:rsid w:val="00B2135A"/>
    <w:rsid w:val="00B25310"/>
    <w:rsid w:val="00B26115"/>
    <w:rsid w:val="00B26ECC"/>
    <w:rsid w:val="00B31E42"/>
    <w:rsid w:val="00B36106"/>
    <w:rsid w:val="00B44672"/>
    <w:rsid w:val="00B44FAB"/>
    <w:rsid w:val="00B458CB"/>
    <w:rsid w:val="00B45F20"/>
    <w:rsid w:val="00B46B74"/>
    <w:rsid w:val="00B47DD8"/>
    <w:rsid w:val="00B54F7B"/>
    <w:rsid w:val="00B558D7"/>
    <w:rsid w:val="00B72F92"/>
    <w:rsid w:val="00B74F70"/>
    <w:rsid w:val="00B80357"/>
    <w:rsid w:val="00B8453B"/>
    <w:rsid w:val="00B93B96"/>
    <w:rsid w:val="00BA0B9A"/>
    <w:rsid w:val="00BA48D4"/>
    <w:rsid w:val="00BA6548"/>
    <w:rsid w:val="00BA7CE4"/>
    <w:rsid w:val="00BB0964"/>
    <w:rsid w:val="00BB123E"/>
    <w:rsid w:val="00BB21BA"/>
    <w:rsid w:val="00BB39A3"/>
    <w:rsid w:val="00BC1592"/>
    <w:rsid w:val="00BC34A0"/>
    <w:rsid w:val="00BD2694"/>
    <w:rsid w:val="00BD33B8"/>
    <w:rsid w:val="00BD3C56"/>
    <w:rsid w:val="00BE5FA2"/>
    <w:rsid w:val="00BE728B"/>
    <w:rsid w:val="00BF0460"/>
    <w:rsid w:val="00BF6D01"/>
    <w:rsid w:val="00BF6F78"/>
    <w:rsid w:val="00C071A2"/>
    <w:rsid w:val="00C11B6A"/>
    <w:rsid w:val="00C1385E"/>
    <w:rsid w:val="00C14B98"/>
    <w:rsid w:val="00C217F6"/>
    <w:rsid w:val="00C2208A"/>
    <w:rsid w:val="00C22485"/>
    <w:rsid w:val="00C22FAA"/>
    <w:rsid w:val="00C2571B"/>
    <w:rsid w:val="00C2582E"/>
    <w:rsid w:val="00C431C9"/>
    <w:rsid w:val="00C43B3E"/>
    <w:rsid w:val="00C4467F"/>
    <w:rsid w:val="00C45932"/>
    <w:rsid w:val="00C47676"/>
    <w:rsid w:val="00C533CC"/>
    <w:rsid w:val="00C53955"/>
    <w:rsid w:val="00C55408"/>
    <w:rsid w:val="00C65A23"/>
    <w:rsid w:val="00C77C80"/>
    <w:rsid w:val="00C816B0"/>
    <w:rsid w:val="00C8419B"/>
    <w:rsid w:val="00C912DE"/>
    <w:rsid w:val="00C937E2"/>
    <w:rsid w:val="00C94165"/>
    <w:rsid w:val="00CA5D41"/>
    <w:rsid w:val="00CA6A08"/>
    <w:rsid w:val="00CB044D"/>
    <w:rsid w:val="00CB31CE"/>
    <w:rsid w:val="00CB72CE"/>
    <w:rsid w:val="00CB7629"/>
    <w:rsid w:val="00CC17B7"/>
    <w:rsid w:val="00CD22EF"/>
    <w:rsid w:val="00CD2B50"/>
    <w:rsid w:val="00CD731D"/>
    <w:rsid w:val="00CE247C"/>
    <w:rsid w:val="00CE24B0"/>
    <w:rsid w:val="00CE3F85"/>
    <w:rsid w:val="00CE58D2"/>
    <w:rsid w:val="00CF2400"/>
    <w:rsid w:val="00CF2E98"/>
    <w:rsid w:val="00CF3016"/>
    <w:rsid w:val="00CF5993"/>
    <w:rsid w:val="00CF6380"/>
    <w:rsid w:val="00CF6D2C"/>
    <w:rsid w:val="00CF7F24"/>
    <w:rsid w:val="00D012BE"/>
    <w:rsid w:val="00D03957"/>
    <w:rsid w:val="00D05AD3"/>
    <w:rsid w:val="00D07A8F"/>
    <w:rsid w:val="00D127CD"/>
    <w:rsid w:val="00D12D65"/>
    <w:rsid w:val="00D3229D"/>
    <w:rsid w:val="00D3297F"/>
    <w:rsid w:val="00D3505E"/>
    <w:rsid w:val="00D41ACA"/>
    <w:rsid w:val="00D4409E"/>
    <w:rsid w:val="00D45529"/>
    <w:rsid w:val="00D535A0"/>
    <w:rsid w:val="00D546E6"/>
    <w:rsid w:val="00D56E4D"/>
    <w:rsid w:val="00D57919"/>
    <w:rsid w:val="00D62465"/>
    <w:rsid w:val="00D64059"/>
    <w:rsid w:val="00D71263"/>
    <w:rsid w:val="00D73597"/>
    <w:rsid w:val="00D75DDB"/>
    <w:rsid w:val="00D82FAF"/>
    <w:rsid w:val="00D8369C"/>
    <w:rsid w:val="00D855B1"/>
    <w:rsid w:val="00D86E09"/>
    <w:rsid w:val="00D90CDF"/>
    <w:rsid w:val="00D97320"/>
    <w:rsid w:val="00D9785C"/>
    <w:rsid w:val="00DA2CCC"/>
    <w:rsid w:val="00DA3FA3"/>
    <w:rsid w:val="00DA5257"/>
    <w:rsid w:val="00DB0422"/>
    <w:rsid w:val="00DB5842"/>
    <w:rsid w:val="00DB69E2"/>
    <w:rsid w:val="00DC12BA"/>
    <w:rsid w:val="00DC200B"/>
    <w:rsid w:val="00DC4E6D"/>
    <w:rsid w:val="00DD53C6"/>
    <w:rsid w:val="00DD6FAF"/>
    <w:rsid w:val="00DD7DC2"/>
    <w:rsid w:val="00DE00C7"/>
    <w:rsid w:val="00DE17C4"/>
    <w:rsid w:val="00DE1A39"/>
    <w:rsid w:val="00DE6DF1"/>
    <w:rsid w:val="00DE777D"/>
    <w:rsid w:val="00DF2B5F"/>
    <w:rsid w:val="00DF2B60"/>
    <w:rsid w:val="00DF72AC"/>
    <w:rsid w:val="00E00596"/>
    <w:rsid w:val="00E030C3"/>
    <w:rsid w:val="00E04E37"/>
    <w:rsid w:val="00E16D0D"/>
    <w:rsid w:val="00E33452"/>
    <w:rsid w:val="00E41D3B"/>
    <w:rsid w:val="00E50378"/>
    <w:rsid w:val="00E61C97"/>
    <w:rsid w:val="00E66F72"/>
    <w:rsid w:val="00E714E0"/>
    <w:rsid w:val="00E74CE9"/>
    <w:rsid w:val="00E7557F"/>
    <w:rsid w:val="00E91C8A"/>
    <w:rsid w:val="00E9288E"/>
    <w:rsid w:val="00EA18D3"/>
    <w:rsid w:val="00EA1F3F"/>
    <w:rsid w:val="00EA66FA"/>
    <w:rsid w:val="00EB3F10"/>
    <w:rsid w:val="00EC0155"/>
    <w:rsid w:val="00EC4D9F"/>
    <w:rsid w:val="00EC550E"/>
    <w:rsid w:val="00ED4540"/>
    <w:rsid w:val="00ED57CF"/>
    <w:rsid w:val="00ED63F1"/>
    <w:rsid w:val="00EE07C3"/>
    <w:rsid w:val="00EE3E83"/>
    <w:rsid w:val="00EE7BCD"/>
    <w:rsid w:val="00EE7E47"/>
    <w:rsid w:val="00F007B1"/>
    <w:rsid w:val="00F06692"/>
    <w:rsid w:val="00F11373"/>
    <w:rsid w:val="00F1375F"/>
    <w:rsid w:val="00F145F7"/>
    <w:rsid w:val="00F15984"/>
    <w:rsid w:val="00F20141"/>
    <w:rsid w:val="00F2124C"/>
    <w:rsid w:val="00F22915"/>
    <w:rsid w:val="00F321B0"/>
    <w:rsid w:val="00F36E05"/>
    <w:rsid w:val="00F36FA9"/>
    <w:rsid w:val="00F4493B"/>
    <w:rsid w:val="00F452C7"/>
    <w:rsid w:val="00F46053"/>
    <w:rsid w:val="00F5130B"/>
    <w:rsid w:val="00F52195"/>
    <w:rsid w:val="00F527F8"/>
    <w:rsid w:val="00F54565"/>
    <w:rsid w:val="00F60AA9"/>
    <w:rsid w:val="00F6629B"/>
    <w:rsid w:val="00F67A94"/>
    <w:rsid w:val="00F70051"/>
    <w:rsid w:val="00F7227D"/>
    <w:rsid w:val="00F76F05"/>
    <w:rsid w:val="00F8211C"/>
    <w:rsid w:val="00F92870"/>
    <w:rsid w:val="00F939F9"/>
    <w:rsid w:val="00F95ADD"/>
    <w:rsid w:val="00F95D81"/>
    <w:rsid w:val="00FA2C8B"/>
    <w:rsid w:val="00FB62E3"/>
    <w:rsid w:val="00FB72FE"/>
    <w:rsid w:val="00FD4C71"/>
    <w:rsid w:val="00FD6203"/>
    <w:rsid w:val="00FD7CAA"/>
    <w:rsid w:val="00FE38C4"/>
    <w:rsid w:val="00FE4AB0"/>
    <w:rsid w:val="00FE75BC"/>
    <w:rsid w:val="00FF0BCC"/>
    <w:rsid w:val="00FF3CE9"/>
    <w:rsid w:val="00FF4D0B"/>
    <w:rsid w:val="00FF670E"/>
    <w:rsid w:val="00FF6D54"/>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5A8AC"/>
  <w15:chartTrackingRefBased/>
  <w15:docId w15:val="{E83C75A7-1497-4EFF-B5EC-BC3EEBA59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L"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71FA6"/>
    <w:pPr>
      <w:keepNext/>
      <w:numPr>
        <w:numId w:val="24"/>
      </w:numPr>
      <w:bidi/>
      <w:spacing w:before="240" w:after="60" w:line="240" w:lineRule="auto"/>
      <w:outlineLvl w:val="0"/>
    </w:pPr>
    <w:rPr>
      <w:rFonts w:ascii="Arial" w:eastAsia="Times New Roman" w:hAnsi="Arial" w:cs="Arial"/>
      <w:b/>
      <w:bCs/>
      <w:kern w:val="32"/>
      <w:sz w:val="32"/>
      <w:szCs w:val="32"/>
      <w:lang w:val="en-US"/>
    </w:rPr>
  </w:style>
  <w:style w:type="paragraph" w:styleId="Heading2">
    <w:name w:val="heading 2"/>
    <w:basedOn w:val="Normal"/>
    <w:next w:val="Normal"/>
    <w:link w:val="Heading2Char"/>
    <w:qFormat/>
    <w:rsid w:val="00671FA6"/>
    <w:pPr>
      <w:keepNext/>
      <w:numPr>
        <w:ilvl w:val="1"/>
        <w:numId w:val="24"/>
      </w:numPr>
      <w:bidi/>
      <w:spacing w:before="240" w:after="60" w:line="240" w:lineRule="auto"/>
      <w:ind w:right="0"/>
      <w:outlineLvl w:val="1"/>
    </w:pPr>
    <w:rPr>
      <w:rFonts w:ascii="Arial" w:eastAsia="Times New Roman" w:hAnsi="Arial" w:cs="Arial"/>
      <w:b/>
      <w:bCs/>
      <w:i/>
      <w:iCs/>
      <w:sz w:val="28"/>
      <w:szCs w:val="28"/>
      <w:lang w:val="en-US"/>
    </w:rPr>
  </w:style>
  <w:style w:type="paragraph" w:styleId="Heading3">
    <w:name w:val="heading 3"/>
    <w:basedOn w:val="Normal"/>
    <w:next w:val="Normal"/>
    <w:link w:val="Heading3Char"/>
    <w:qFormat/>
    <w:rsid w:val="00671FA6"/>
    <w:pPr>
      <w:keepNext/>
      <w:numPr>
        <w:ilvl w:val="2"/>
        <w:numId w:val="24"/>
      </w:numPr>
      <w:bidi/>
      <w:spacing w:before="240" w:after="60" w:line="240" w:lineRule="auto"/>
      <w:ind w:right="0"/>
      <w:outlineLvl w:val="2"/>
    </w:pPr>
    <w:rPr>
      <w:rFonts w:ascii="Arial" w:eastAsia="Times New Roman" w:hAnsi="Arial" w:cs="Arial"/>
      <w:b/>
      <w:bCs/>
      <w:sz w:val="26"/>
      <w:szCs w:val="26"/>
      <w:lang w:val="en-US"/>
    </w:rPr>
  </w:style>
  <w:style w:type="paragraph" w:styleId="Heading4">
    <w:name w:val="heading 4"/>
    <w:basedOn w:val="Normal"/>
    <w:next w:val="Normal"/>
    <w:link w:val="Heading4Char"/>
    <w:qFormat/>
    <w:rsid w:val="00671FA6"/>
    <w:pPr>
      <w:keepNext/>
      <w:numPr>
        <w:ilvl w:val="3"/>
        <w:numId w:val="24"/>
      </w:numPr>
      <w:bidi/>
      <w:spacing w:before="240" w:after="60" w:line="240" w:lineRule="auto"/>
      <w:ind w:right="0"/>
      <w:outlineLvl w:val="3"/>
    </w:pPr>
    <w:rPr>
      <w:rFonts w:ascii="Times New Roman" w:eastAsia="Times New Roman" w:hAnsi="Times New Roman" w:cs="Times New Roman"/>
      <w:b/>
      <w:bCs/>
      <w:sz w:val="28"/>
      <w:szCs w:val="28"/>
      <w:lang w:val="en-US"/>
    </w:rPr>
  </w:style>
  <w:style w:type="paragraph" w:styleId="Heading5">
    <w:name w:val="heading 5"/>
    <w:basedOn w:val="Normal"/>
    <w:next w:val="Normal"/>
    <w:link w:val="Heading5Char"/>
    <w:qFormat/>
    <w:rsid w:val="00671FA6"/>
    <w:pPr>
      <w:numPr>
        <w:ilvl w:val="4"/>
        <w:numId w:val="24"/>
      </w:numPr>
      <w:bidi/>
      <w:spacing w:before="240" w:after="60" w:line="240" w:lineRule="auto"/>
      <w:ind w:right="0"/>
      <w:outlineLvl w:val="4"/>
    </w:pPr>
    <w:rPr>
      <w:rFonts w:ascii="Times New Roman" w:eastAsia="Times New Roman" w:hAnsi="Times New Roman" w:cs="Times New Roman"/>
      <w:b/>
      <w:bCs/>
      <w:i/>
      <w:iCs/>
      <w:sz w:val="26"/>
      <w:szCs w:val="26"/>
      <w:lang w:val="en-US"/>
    </w:rPr>
  </w:style>
  <w:style w:type="paragraph" w:styleId="Heading6">
    <w:name w:val="heading 6"/>
    <w:basedOn w:val="Normal"/>
    <w:next w:val="Normal"/>
    <w:link w:val="Heading6Char"/>
    <w:qFormat/>
    <w:rsid w:val="00671FA6"/>
    <w:pPr>
      <w:numPr>
        <w:ilvl w:val="5"/>
        <w:numId w:val="24"/>
      </w:numPr>
      <w:bidi/>
      <w:spacing w:before="240" w:after="60" w:line="240" w:lineRule="auto"/>
      <w:ind w:right="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qFormat/>
    <w:rsid w:val="00671FA6"/>
    <w:pPr>
      <w:numPr>
        <w:ilvl w:val="6"/>
        <w:numId w:val="24"/>
      </w:numPr>
      <w:bidi/>
      <w:spacing w:before="240" w:after="60" w:line="240" w:lineRule="auto"/>
      <w:ind w:right="0"/>
      <w:outlineLvl w:val="6"/>
    </w:pPr>
    <w:rPr>
      <w:rFonts w:ascii="Times New Roman" w:eastAsia="Times New Roman" w:hAnsi="Times New Roman" w:cs="Times New Roman"/>
      <w:sz w:val="24"/>
      <w:szCs w:val="24"/>
      <w:lang w:val="en-US"/>
    </w:rPr>
  </w:style>
  <w:style w:type="paragraph" w:styleId="Heading8">
    <w:name w:val="heading 8"/>
    <w:basedOn w:val="Normal"/>
    <w:next w:val="Normal"/>
    <w:link w:val="Heading8Char"/>
    <w:qFormat/>
    <w:rsid w:val="00671FA6"/>
    <w:pPr>
      <w:numPr>
        <w:ilvl w:val="7"/>
        <w:numId w:val="24"/>
      </w:numPr>
      <w:bidi/>
      <w:spacing w:before="240" w:after="60" w:line="240" w:lineRule="auto"/>
      <w:ind w:right="0"/>
      <w:outlineLvl w:val="7"/>
    </w:pPr>
    <w:rPr>
      <w:rFonts w:ascii="Times New Roman" w:eastAsia="Times New Roman" w:hAnsi="Times New Roman" w:cs="Times New Roman"/>
      <w:i/>
      <w:iCs/>
      <w:sz w:val="24"/>
      <w:szCs w:val="24"/>
      <w:lang w:val="en-US"/>
    </w:rPr>
  </w:style>
  <w:style w:type="paragraph" w:styleId="Heading9">
    <w:name w:val="heading 9"/>
    <w:basedOn w:val="Normal"/>
    <w:next w:val="Normal"/>
    <w:link w:val="Heading9Char"/>
    <w:qFormat/>
    <w:rsid w:val="00671FA6"/>
    <w:pPr>
      <w:numPr>
        <w:ilvl w:val="8"/>
        <w:numId w:val="24"/>
      </w:numPr>
      <w:bidi/>
      <w:spacing w:before="240" w:after="60" w:line="240" w:lineRule="auto"/>
      <w:ind w:right="0"/>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4208A"/>
    <w:pPr>
      <w:ind w:left="720"/>
      <w:contextualSpacing/>
    </w:pPr>
  </w:style>
  <w:style w:type="character" w:customStyle="1" w:styleId="ListParagraphChar">
    <w:name w:val="List Paragraph Char"/>
    <w:basedOn w:val="DefaultParagraphFont"/>
    <w:link w:val="ListParagraph"/>
    <w:uiPriority w:val="34"/>
    <w:rsid w:val="0039795E"/>
  </w:style>
  <w:style w:type="character" w:styleId="CommentReference">
    <w:name w:val="annotation reference"/>
    <w:basedOn w:val="DefaultParagraphFont"/>
    <w:uiPriority w:val="99"/>
    <w:semiHidden/>
    <w:unhideWhenUsed/>
    <w:rsid w:val="00B80357"/>
    <w:rPr>
      <w:sz w:val="16"/>
      <w:szCs w:val="16"/>
    </w:rPr>
  </w:style>
  <w:style w:type="paragraph" w:styleId="CommentText">
    <w:name w:val="annotation text"/>
    <w:basedOn w:val="Normal"/>
    <w:link w:val="CommentTextChar"/>
    <w:uiPriority w:val="99"/>
    <w:semiHidden/>
    <w:unhideWhenUsed/>
    <w:rsid w:val="00B80357"/>
    <w:pPr>
      <w:spacing w:line="240" w:lineRule="auto"/>
    </w:pPr>
    <w:rPr>
      <w:sz w:val="20"/>
      <w:szCs w:val="20"/>
    </w:rPr>
  </w:style>
  <w:style w:type="character" w:customStyle="1" w:styleId="CommentTextChar">
    <w:name w:val="Comment Text Char"/>
    <w:basedOn w:val="DefaultParagraphFont"/>
    <w:link w:val="CommentText"/>
    <w:uiPriority w:val="99"/>
    <w:semiHidden/>
    <w:rsid w:val="00B80357"/>
    <w:rPr>
      <w:sz w:val="20"/>
      <w:szCs w:val="20"/>
    </w:rPr>
  </w:style>
  <w:style w:type="paragraph" w:styleId="CommentSubject">
    <w:name w:val="annotation subject"/>
    <w:basedOn w:val="CommentText"/>
    <w:next w:val="CommentText"/>
    <w:link w:val="CommentSubjectChar"/>
    <w:uiPriority w:val="99"/>
    <w:semiHidden/>
    <w:unhideWhenUsed/>
    <w:rsid w:val="00B80357"/>
    <w:rPr>
      <w:b/>
      <w:bCs/>
    </w:rPr>
  </w:style>
  <w:style w:type="character" w:customStyle="1" w:styleId="CommentSubjectChar">
    <w:name w:val="Comment Subject Char"/>
    <w:basedOn w:val="CommentTextChar"/>
    <w:link w:val="CommentSubject"/>
    <w:uiPriority w:val="99"/>
    <w:semiHidden/>
    <w:rsid w:val="00B80357"/>
    <w:rPr>
      <w:b/>
      <w:bCs/>
      <w:sz w:val="20"/>
      <w:szCs w:val="20"/>
    </w:rPr>
  </w:style>
  <w:style w:type="character" w:customStyle="1" w:styleId="a">
    <w:name w:val="חקיקה_מאוזכרת"/>
    <w:basedOn w:val="DefaultParagraphFont"/>
    <w:rsid w:val="00BA7CE4"/>
    <w:rPr>
      <w:rFonts w:ascii="Times New Roman" w:hAnsi="Times New Roman" w:cs="David"/>
      <w:color w:val="0000FF"/>
      <w:sz w:val="20"/>
      <w:szCs w:val="20"/>
      <w:u w:val="single"/>
    </w:rPr>
  </w:style>
  <w:style w:type="paragraph" w:customStyle="1" w:styleId="a0">
    <w:name w:val="תקציר"/>
    <w:basedOn w:val="Normal"/>
    <w:rsid w:val="0080630D"/>
    <w:pPr>
      <w:tabs>
        <w:tab w:val="left" w:pos="340"/>
        <w:tab w:val="left" w:pos="680"/>
      </w:tabs>
      <w:overflowPunct w:val="0"/>
      <w:autoSpaceDE w:val="0"/>
      <w:autoSpaceDN w:val="0"/>
      <w:bidi/>
      <w:adjustRightInd w:val="0"/>
      <w:spacing w:after="0" w:line="250" w:lineRule="exact"/>
      <w:ind w:firstLine="284"/>
      <w:jc w:val="both"/>
      <w:textAlignment w:val="baseline"/>
    </w:pPr>
    <w:rPr>
      <w:rFonts w:ascii="Times New Roman" w:eastAsia="Times New Roman" w:hAnsi="Times New Roman" w:cs="FrankRuehl"/>
      <w:sz w:val="18"/>
      <w:lang w:val="en-US" w:eastAsia="he-IL"/>
    </w:rPr>
  </w:style>
  <w:style w:type="paragraph" w:customStyle="1" w:styleId="a1">
    <w:name w:val="ציטוט"/>
    <w:basedOn w:val="Normal"/>
    <w:rsid w:val="0080630D"/>
    <w:pPr>
      <w:overflowPunct w:val="0"/>
      <w:autoSpaceDE w:val="0"/>
      <w:autoSpaceDN w:val="0"/>
      <w:bidi/>
      <w:adjustRightInd w:val="0"/>
      <w:spacing w:after="240" w:line="280" w:lineRule="exact"/>
      <w:ind w:left="454" w:right="454"/>
      <w:jc w:val="both"/>
      <w:textAlignment w:val="baseline"/>
    </w:pPr>
    <w:rPr>
      <w:rFonts w:ascii="Times New Roman" w:eastAsia="Times New Roman" w:hAnsi="Times New Roman" w:cs="FrankRuehl"/>
      <w:sz w:val="20"/>
      <w:szCs w:val="24"/>
      <w:lang w:val="en-US" w:eastAsia="he-IL"/>
    </w:rPr>
  </w:style>
  <w:style w:type="table" w:styleId="TableGrid">
    <w:name w:val="Table Grid"/>
    <w:basedOn w:val="TableNormal"/>
    <w:uiPriority w:val="39"/>
    <w:rsid w:val="00B55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C09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0993"/>
  </w:style>
  <w:style w:type="paragraph" w:styleId="Footer">
    <w:name w:val="footer"/>
    <w:basedOn w:val="Normal"/>
    <w:link w:val="FooterChar"/>
    <w:uiPriority w:val="99"/>
    <w:unhideWhenUsed/>
    <w:rsid w:val="009C09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0993"/>
  </w:style>
  <w:style w:type="paragraph" w:styleId="NormalWeb">
    <w:name w:val="Normal (Web)"/>
    <w:basedOn w:val="Normal"/>
    <w:uiPriority w:val="99"/>
    <w:unhideWhenUsed/>
    <w:rsid w:val="001D6284"/>
    <w:pPr>
      <w:spacing w:before="100" w:beforeAutospacing="1" w:after="100" w:afterAutospacing="1" w:line="240" w:lineRule="auto"/>
    </w:pPr>
    <w:rPr>
      <w:rFonts w:ascii="Times New Roman" w:eastAsia="Times New Roman" w:hAnsi="Times New Roman" w:cs="Times New Roman"/>
      <w:sz w:val="24"/>
      <w:szCs w:val="24"/>
      <w:lang w:eastAsia="en-IL"/>
    </w:rPr>
  </w:style>
  <w:style w:type="character" w:customStyle="1" w:styleId="Heading1Char">
    <w:name w:val="Heading 1 Char"/>
    <w:basedOn w:val="DefaultParagraphFont"/>
    <w:link w:val="Heading1"/>
    <w:rsid w:val="00671FA6"/>
    <w:rPr>
      <w:rFonts w:ascii="Arial" w:eastAsia="Times New Roman" w:hAnsi="Arial" w:cs="Arial"/>
      <w:b/>
      <w:bCs/>
      <w:kern w:val="32"/>
      <w:sz w:val="32"/>
      <w:szCs w:val="32"/>
      <w:lang w:val="en-US"/>
    </w:rPr>
  </w:style>
  <w:style w:type="character" w:customStyle="1" w:styleId="Heading2Char">
    <w:name w:val="Heading 2 Char"/>
    <w:basedOn w:val="DefaultParagraphFont"/>
    <w:link w:val="Heading2"/>
    <w:rsid w:val="00671FA6"/>
    <w:rPr>
      <w:rFonts w:ascii="Arial" w:eastAsia="Times New Roman" w:hAnsi="Arial" w:cs="Arial"/>
      <w:b/>
      <w:bCs/>
      <w:i/>
      <w:iCs/>
      <w:sz w:val="28"/>
      <w:szCs w:val="28"/>
      <w:lang w:val="en-US"/>
    </w:rPr>
  </w:style>
  <w:style w:type="character" w:customStyle="1" w:styleId="Heading3Char">
    <w:name w:val="Heading 3 Char"/>
    <w:basedOn w:val="DefaultParagraphFont"/>
    <w:link w:val="Heading3"/>
    <w:rsid w:val="00671FA6"/>
    <w:rPr>
      <w:rFonts w:ascii="Arial" w:eastAsia="Times New Roman" w:hAnsi="Arial" w:cs="Arial"/>
      <w:b/>
      <w:bCs/>
      <w:sz w:val="26"/>
      <w:szCs w:val="26"/>
      <w:lang w:val="en-US"/>
    </w:rPr>
  </w:style>
  <w:style w:type="character" w:customStyle="1" w:styleId="Heading4Char">
    <w:name w:val="Heading 4 Char"/>
    <w:basedOn w:val="DefaultParagraphFont"/>
    <w:link w:val="Heading4"/>
    <w:rsid w:val="00671FA6"/>
    <w:rPr>
      <w:rFonts w:ascii="Times New Roman" w:eastAsia="Times New Roman" w:hAnsi="Times New Roman" w:cs="Times New Roman"/>
      <w:b/>
      <w:bCs/>
      <w:sz w:val="28"/>
      <w:szCs w:val="28"/>
      <w:lang w:val="en-US"/>
    </w:rPr>
  </w:style>
  <w:style w:type="character" w:customStyle="1" w:styleId="Heading5Char">
    <w:name w:val="Heading 5 Char"/>
    <w:basedOn w:val="DefaultParagraphFont"/>
    <w:link w:val="Heading5"/>
    <w:rsid w:val="00671FA6"/>
    <w:rPr>
      <w:rFonts w:ascii="Times New Roman" w:eastAsia="Times New Roman" w:hAnsi="Times New Roman" w:cs="Times New Roman"/>
      <w:b/>
      <w:bCs/>
      <w:i/>
      <w:iCs/>
      <w:sz w:val="26"/>
      <w:szCs w:val="26"/>
      <w:lang w:val="en-US"/>
    </w:rPr>
  </w:style>
  <w:style w:type="character" w:customStyle="1" w:styleId="Heading6Char">
    <w:name w:val="Heading 6 Char"/>
    <w:basedOn w:val="DefaultParagraphFont"/>
    <w:link w:val="Heading6"/>
    <w:rsid w:val="00671FA6"/>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671FA6"/>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671FA6"/>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rsid w:val="00671FA6"/>
    <w:rPr>
      <w:rFonts w:ascii="Arial" w:eastAsia="Times New Roman" w:hAnsi="Arial" w:cs="Arial"/>
      <w:lang w:val="en-US"/>
    </w:rPr>
  </w:style>
  <w:style w:type="paragraph" w:styleId="NoSpacing">
    <w:name w:val="No Spacing"/>
    <w:link w:val="NoSpacingChar"/>
    <w:uiPriority w:val="1"/>
    <w:qFormat/>
    <w:rsid w:val="00790DB6"/>
    <w:pPr>
      <w:spacing w:after="0" w:line="240" w:lineRule="auto"/>
    </w:pPr>
    <w:rPr>
      <w:rFonts w:eastAsiaTheme="minorEastAsia"/>
      <w:lang w:val="en-US" w:bidi="ar-SA"/>
    </w:rPr>
  </w:style>
  <w:style w:type="character" w:customStyle="1" w:styleId="NoSpacingChar">
    <w:name w:val="No Spacing Char"/>
    <w:basedOn w:val="DefaultParagraphFont"/>
    <w:link w:val="NoSpacing"/>
    <w:uiPriority w:val="1"/>
    <w:rsid w:val="00790DB6"/>
    <w:rPr>
      <w:rFonts w:eastAsiaTheme="minorEastAsia"/>
      <w:lang w:val="en-US" w:bidi="ar-SA"/>
    </w:rPr>
  </w:style>
  <w:style w:type="paragraph" w:styleId="TOC1">
    <w:name w:val="toc 1"/>
    <w:basedOn w:val="Normal"/>
    <w:next w:val="Normal"/>
    <w:autoRedefine/>
    <w:uiPriority w:val="39"/>
    <w:unhideWhenUsed/>
    <w:rsid w:val="00790DB6"/>
    <w:pPr>
      <w:spacing w:before="240" w:after="120"/>
    </w:pPr>
    <w:rPr>
      <w:rFonts w:cstheme="minorHAnsi"/>
      <w:b/>
      <w:bCs/>
      <w:sz w:val="20"/>
      <w:szCs w:val="20"/>
    </w:rPr>
  </w:style>
  <w:style w:type="paragraph" w:styleId="TOC2">
    <w:name w:val="toc 2"/>
    <w:basedOn w:val="Normal"/>
    <w:next w:val="Normal"/>
    <w:autoRedefine/>
    <w:uiPriority w:val="39"/>
    <w:unhideWhenUsed/>
    <w:rsid w:val="00790DB6"/>
    <w:pPr>
      <w:spacing w:before="120" w:after="0"/>
      <w:ind w:left="220"/>
    </w:pPr>
    <w:rPr>
      <w:rFonts w:cstheme="minorHAnsi"/>
      <w:i/>
      <w:iCs/>
      <w:sz w:val="20"/>
      <w:szCs w:val="20"/>
    </w:rPr>
  </w:style>
  <w:style w:type="paragraph" w:styleId="TOC3">
    <w:name w:val="toc 3"/>
    <w:basedOn w:val="Normal"/>
    <w:next w:val="Normal"/>
    <w:autoRedefine/>
    <w:uiPriority w:val="39"/>
    <w:unhideWhenUsed/>
    <w:rsid w:val="00790DB6"/>
    <w:pPr>
      <w:spacing w:after="0"/>
      <w:ind w:left="440"/>
    </w:pPr>
    <w:rPr>
      <w:rFonts w:cstheme="minorHAnsi"/>
      <w:sz w:val="20"/>
      <w:szCs w:val="20"/>
    </w:rPr>
  </w:style>
  <w:style w:type="paragraph" w:styleId="TOC4">
    <w:name w:val="toc 4"/>
    <w:basedOn w:val="Normal"/>
    <w:next w:val="Normal"/>
    <w:autoRedefine/>
    <w:uiPriority w:val="39"/>
    <w:unhideWhenUsed/>
    <w:rsid w:val="00790DB6"/>
    <w:pPr>
      <w:spacing w:after="0"/>
      <w:ind w:left="660"/>
    </w:pPr>
    <w:rPr>
      <w:rFonts w:cstheme="minorHAnsi"/>
      <w:sz w:val="20"/>
      <w:szCs w:val="20"/>
    </w:rPr>
  </w:style>
  <w:style w:type="paragraph" w:styleId="TOC5">
    <w:name w:val="toc 5"/>
    <w:basedOn w:val="Normal"/>
    <w:next w:val="Normal"/>
    <w:autoRedefine/>
    <w:uiPriority w:val="39"/>
    <w:unhideWhenUsed/>
    <w:rsid w:val="00790DB6"/>
    <w:pPr>
      <w:spacing w:after="0"/>
      <w:ind w:left="880"/>
    </w:pPr>
    <w:rPr>
      <w:rFonts w:cstheme="minorHAnsi"/>
      <w:sz w:val="20"/>
      <w:szCs w:val="20"/>
    </w:rPr>
  </w:style>
  <w:style w:type="paragraph" w:styleId="TOC6">
    <w:name w:val="toc 6"/>
    <w:basedOn w:val="Normal"/>
    <w:next w:val="Normal"/>
    <w:autoRedefine/>
    <w:uiPriority w:val="39"/>
    <w:unhideWhenUsed/>
    <w:rsid w:val="00790DB6"/>
    <w:pPr>
      <w:spacing w:after="0"/>
      <w:ind w:left="1100"/>
    </w:pPr>
    <w:rPr>
      <w:rFonts w:cstheme="minorHAnsi"/>
      <w:sz w:val="20"/>
      <w:szCs w:val="20"/>
    </w:rPr>
  </w:style>
  <w:style w:type="paragraph" w:styleId="TOC7">
    <w:name w:val="toc 7"/>
    <w:basedOn w:val="Normal"/>
    <w:next w:val="Normal"/>
    <w:autoRedefine/>
    <w:uiPriority w:val="39"/>
    <w:unhideWhenUsed/>
    <w:rsid w:val="00790DB6"/>
    <w:pPr>
      <w:spacing w:after="0"/>
      <w:ind w:left="1320"/>
    </w:pPr>
    <w:rPr>
      <w:rFonts w:cstheme="minorHAnsi"/>
      <w:sz w:val="20"/>
      <w:szCs w:val="20"/>
    </w:rPr>
  </w:style>
  <w:style w:type="paragraph" w:styleId="TOC8">
    <w:name w:val="toc 8"/>
    <w:basedOn w:val="Normal"/>
    <w:next w:val="Normal"/>
    <w:autoRedefine/>
    <w:uiPriority w:val="39"/>
    <w:unhideWhenUsed/>
    <w:rsid w:val="00790DB6"/>
    <w:pPr>
      <w:spacing w:after="0"/>
      <w:ind w:left="1540"/>
    </w:pPr>
    <w:rPr>
      <w:rFonts w:cstheme="minorHAnsi"/>
      <w:sz w:val="20"/>
      <w:szCs w:val="20"/>
    </w:rPr>
  </w:style>
  <w:style w:type="paragraph" w:styleId="TOC9">
    <w:name w:val="toc 9"/>
    <w:basedOn w:val="Normal"/>
    <w:next w:val="Normal"/>
    <w:autoRedefine/>
    <w:uiPriority w:val="39"/>
    <w:unhideWhenUsed/>
    <w:rsid w:val="00790DB6"/>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10.png"/><Relationship Id="rId88" Type="http://schemas.openxmlformats.org/officeDocument/2006/relationships/image" Target="media/image76.png"/><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www.nevo.co.il/law/72921" TargetMode="External"/><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5.png"/><Relationship Id="rId61" Type="http://schemas.openxmlformats.org/officeDocument/2006/relationships/image" Target="media/image51.png"/><Relationship Id="rId82" Type="http://schemas.openxmlformats.org/officeDocument/2006/relationships/image" Target="media/image700.png"/><Relationship Id="rId19"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95B50774804B50BFF7E2B843D821E9"/>
        <w:category>
          <w:name w:val="General"/>
          <w:gallery w:val="placeholder"/>
        </w:category>
        <w:types>
          <w:type w:val="bbPlcHdr"/>
        </w:types>
        <w:behaviors>
          <w:behavior w:val="content"/>
        </w:behaviors>
        <w:guid w:val="{D7A968AB-43FC-4D32-AC96-13F880016335}"/>
      </w:docPartPr>
      <w:docPartBody>
        <w:p w:rsidR="003B2A28" w:rsidRDefault="00441A2C" w:rsidP="00441A2C">
          <w:pPr>
            <w:pStyle w:val="9195B50774804B50BFF7E2B843D821E9"/>
          </w:pPr>
          <w:r>
            <w:rPr>
              <w:rFonts w:asciiTheme="majorHAnsi" w:eastAsiaTheme="majorEastAsia" w:hAnsiTheme="majorHAnsi" w:cstheme="majorBidi"/>
              <w:caps/>
              <w:color w:val="4472C4" w:themeColor="accent1"/>
              <w:sz w:val="80"/>
              <w:szCs w:val="80"/>
            </w:rPr>
            <w:t>[Document title]</w:t>
          </w:r>
        </w:p>
      </w:docPartBody>
    </w:docPart>
    <w:docPart>
      <w:docPartPr>
        <w:name w:val="2CEA4DA3C39741C381E699428269E697"/>
        <w:category>
          <w:name w:val="General"/>
          <w:gallery w:val="placeholder"/>
        </w:category>
        <w:types>
          <w:type w:val="bbPlcHdr"/>
        </w:types>
        <w:behaviors>
          <w:behavior w:val="content"/>
        </w:behaviors>
        <w:guid w:val="{6EFCCACC-26B8-4C27-A6B3-C50061B976E6}"/>
      </w:docPartPr>
      <w:docPartBody>
        <w:p w:rsidR="003B2A28" w:rsidRDefault="00441A2C" w:rsidP="00441A2C">
          <w:pPr>
            <w:pStyle w:val="2CEA4DA3C39741C381E699428269E697"/>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A2C"/>
    <w:rsid w:val="002C1B06"/>
    <w:rsid w:val="003B2A28"/>
    <w:rsid w:val="00441A2C"/>
    <w:rsid w:val="004F56CB"/>
    <w:rsid w:val="00691469"/>
    <w:rsid w:val="008F3834"/>
    <w:rsid w:val="00A352DE"/>
    <w:rsid w:val="00B26A47"/>
    <w:rsid w:val="00B31106"/>
    <w:rsid w:val="00F23575"/>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L" w:eastAsia="en-IL"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95B50774804B50BFF7E2B843D821E9">
    <w:name w:val="9195B50774804B50BFF7E2B843D821E9"/>
    <w:rsid w:val="00441A2C"/>
  </w:style>
  <w:style w:type="paragraph" w:customStyle="1" w:styleId="2CEA4DA3C39741C381E699428269E697">
    <w:name w:val="2CEA4DA3C39741C381E699428269E697"/>
    <w:rsid w:val="00441A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3801D-08F7-4EAF-9295-2C6156F05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64</Pages>
  <Words>34675</Words>
  <Characters>158120</Characters>
  <Application>Microsoft Office Word</Application>
  <DocSecurity>0</DocSecurity>
  <Lines>2774</Lines>
  <Paragraphs>1147</Paragraphs>
  <ScaleCrop>false</ScaleCrop>
  <HeadingPairs>
    <vt:vector size="2" baseType="variant">
      <vt:variant>
        <vt:lpstr>Title</vt:lpstr>
      </vt:variant>
      <vt:variant>
        <vt:i4>1</vt:i4>
      </vt:variant>
    </vt:vector>
  </HeadingPairs>
  <TitlesOfParts>
    <vt:vector size="1" baseType="lpstr">
      <vt:lpstr>מחברת מקוצרת- חוקתי 2022</vt:lpstr>
    </vt:vector>
  </TitlesOfParts>
  <Company/>
  <LinksUpToDate>false</LinksUpToDate>
  <CharactersWithSpaces>191648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מחברת מקוצרת- חוקתי 2022</dc:title>
  <dc:subject>פרופסור גידי ספיר</dc:subject>
  <dc:creator>Einat Book</dc:creator>
  <cp:keywords/>
  <dc:description/>
  <cp:lastModifiedBy>Einat Book</cp:lastModifiedBy>
  <cp:revision>9</cp:revision>
  <dcterms:created xsi:type="dcterms:W3CDTF">2022-01-17T20:37:00Z</dcterms:created>
  <dcterms:modified xsi:type="dcterms:W3CDTF">2022-02-23T15:08:00Z</dcterms:modified>
</cp:coreProperties>
</file>